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9C3" w:rsidRDefault="007439C3">
      <w:pPr>
        <w:spacing w:line="60" w:lineRule="exact"/>
      </w:pPr>
      <w:r>
        <w:rPr>
          <w:rStyle w:val="CommentReference"/>
          <w:rFonts w:hint="eastAsia"/>
          <w:vanish/>
        </w:rPr>
        <w:commentReference w:id="0"/>
      </w:r>
    </w:p>
    <w:p w:rsidR="007439C3" w:rsidRDefault="007439C3">
      <w:pPr>
        <w:pStyle w:val="50"/>
        <w:spacing w:beforeLines="0" w:before="0" w:afterLines="0" w:after="0" w:line="360" w:lineRule="atLeast"/>
        <w:rPr>
          <w:rFonts w:eastAsia="SimHei" w:hint="eastAsia"/>
          <w:b w:val="0"/>
          <w:bCs/>
          <w:color w:val="FF0000"/>
          <w:sz w:val="22"/>
        </w:rPr>
      </w:pPr>
      <w:r>
        <w:rPr>
          <w:rFonts w:eastAsia="SimHei" w:hint="eastAsia"/>
          <w:b w:val="0"/>
          <w:bCs/>
          <w:color w:val="FF0000"/>
          <w:sz w:val="22"/>
        </w:rPr>
        <w:t>消除对妇女歧视委员会</w:t>
      </w:r>
    </w:p>
    <w:p w:rsidR="007439C3" w:rsidRDefault="007439C3">
      <w:pPr>
        <w:spacing w:line="480" w:lineRule="auto"/>
        <w:rPr>
          <w:rFonts w:ascii="SimSun" w:hAnsi="STZhongsong" w:hint="eastAsia"/>
          <w:sz w:val="28"/>
        </w:rPr>
      </w:pPr>
    </w:p>
    <w:p w:rsidR="007439C3" w:rsidRDefault="007439C3">
      <w:pPr>
        <w:spacing w:line="480" w:lineRule="auto"/>
        <w:rPr>
          <w:rFonts w:ascii="SimSun" w:hAnsi="STZhongsong" w:hint="eastAsia"/>
          <w:sz w:val="28"/>
        </w:rPr>
      </w:pPr>
    </w:p>
    <w:p w:rsidR="007439C3" w:rsidRDefault="007439C3">
      <w:pPr>
        <w:pStyle w:val="H1"/>
        <w:spacing w:before="120"/>
        <w:jc w:val="center"/>
        <w:rPr>
          <w:rFonts w:hint="eastAsia"/>
        </w:rPr>
      </w:pPr>
      <w:r>
        <w:rPr>
          <w:rFonts w:hint="eastAsia"/>
        </w:rPr>
        <w:t>审议缔约国根据《公约》第18条提交的报告</w:t>
      </w:r>
    </w:p>
    <w:p w:rsidR="007439C3" w:rsidRDefault="007439C3">
      <w:pPr>
        <w:pStyle w:val="H1"/>
        <w:spacing w:before="120"/>
        <w:jc w:val="center"/>
      </w:pPr>
      <w:r>
        <w:rPr>
          <w:rFonts w:hint="eastAsia"/>
        </w:rPr>
        <w:t>缔约国的第五次定期报告</w:t>
      </w:r>
    </w:p>
    <w:p w:rsidR="007439C3" w:rsidRDefault="007439C3">
      <w:pPr>
        <w:rPr>
          <w:rFonts w:hint="eastAsia"/>
        </w:rPr>
      </w:pPr>
    </w:p>
    <w:p w:rsidR="007439C3" w:rsidRDefault="007439C3">
      <w:pPr>
        <w:rPr>
          <w:rFonts w:hint="eastAsia"/>
        </w:rPr>
      </w:pPr>
    </w:p>
    <w:p w:rsidR="007439C3" w:rsidRDefault="007439C3">
      <w:pPr>
        <w:rPr>
          <w:rFonts w:hint="eastAsia"/>
        </w:rPr>
      </w:pPr>
    </w:p>
    <w:p w:rsidR="007439C3" w:rsidRDefault="007439C3"/>
    <w:p w:rsidR="007439C3" w:rsidRDefault="007439C3">
      <w:pPr>
        <w:pStyle w:val="50"/>
        <w:spacing w:before="240" w:after="240"/>
        <w:jc w:val="center"/>
        <w:rPr>
          <w:rFonts w:ascii="SimHei" w:eastAsia="SimHei" w:hint="eastAsia"/>
          <w:b w:val="0"/>
          <w:color w:val="FF0000"/>
          <w:sz w:val="28"/>
        </w:rPr>
      </w:pPr>
      <w:r>
        <w:rPr>
          <w:rFonts w:ascii="SimHei" w:eastAsia="SimHei" w:hint="eastAsia"/>
          <w:b w:val="0"/>
          <w:color w:val="FF0000"/>
          <w:sz w:val="28"/>
        </w:rPr>
        <w:t>巴拉圭</w:t>
      </w:r>
      <w:r>
        <w:rPr>
          <w:rFonts w:eastAsia="SimHei"/>
          <w:b w:val="0"/>
          <w:bCs/>
          <w:color w:val="FF0000"/>
          <w:sz w:val="28"/>
          <w:vertAlign w:val="superscript"/>
        </w:rPr>
        <w:footnoteReference w:customMarkFollows="1" w:id="1"/>
        <w:t>*</w:t>
      </w:r>
    </w:p>
    <w:p w:rsidR="007439C3" w:rsidRDefault="007439C3"/>
    <w:p w:rsidR="007439C3" w:rsidRDefault="007439C3">
      <w:pPr>
        <w:spacing w:line="360" w:lineRule="auto"/>
        <w:rPr>
          <w:color w:val="FF0000"/>
        </w:rPr>
      </w:pPr>
    </w:p>
    <w:p w:rsidR="007439C3" w:rsidRDefault="007439C3">
      <w:pPr>
        <w:spacing w:after="240" w:line="360" w:lineRule="atLeast"/>
        <w:jc w:val="center"/>
        <w:rPr>
          <w:rFonts w:eastAsia="SimHei"/>
          <w:sz w:val="28"/>
        </w:rPr>
      </w:pPr>
    </w:p>
    <w:p w:rsidR="007439C3" w:rsidRDefault="007439C3">
      <w:pPr>
        <w:pStyle w:val="PlainText"/>
        <w:spacing w:after="180" w:line="360" w:lineRule="exact"/>
        <w:jc w:val="center"/>
        <w:rPr>
          <w:rFonts w:ascii="SimHei" w:eastAsia="SimHei" w:hint="eastAsia"/>
          <w:color w:val="FF0000"/>
          <w:sz w:val="28"/>
        </w:rPr>
      </w:pPr>
      <w:r>
        <w:rPr>
          <w:rFonts w:eastAsia="SimHei"/>
          <w:sz w:val="28"/>
        </w:rPr>
        <w:br w:type="page"/>
      </w:r>
      <w:r>
        <w:rPr>
          <w:rFonts w:ascii="SimHei" w:eastAsia="SimHei" w:hint="eastAsia"/>
          <w:color w:val="FF0000"/>
          <w:sz w:val="28"/>
        </w:rPr>
        <w:t>巴拉圭共和国政府</w:t>
      </w:r>
    </w:p>
    <w:p w:rsidR="007439C3" w:rsidRDefault="007439C3">
      <w:pPr>
        <w:pStyle w:val="PlainText"/>
        <w:spacing w:after="180" w:line="360" w:lineRule="exact"/>
        <w:jc w:val="center"/>
        <w:rPr>
          <w:rFonts w:ascii="SimHei" w:eastAsia="SimHei" w:hint="eastAsia"/>
          <w:color w:val="FF0000"/>
          <w:sz w:val="28"/>
        </w:rPr>
      </w:pPr>
      <w:r>
        <w:rPr>
          <w:rFonts w:ascii="SimHei" w:eastAsia="SimHei" w:hint="eastAsia"/>
          <w:color w:val="FF0000"/>
          <w:sz w:val="28"/>
        </w:rPr>
        <w:t>执行《消除对妇女一切形式歧视公约》</w:t>
      </w:r>
      <w:r>
        <w:rPr>
          <w:rFonts w:ascii="SimHei" w:eastAsia="SimHei"/>
          <w:color w:val="FF0000"/>
          <w:sz w:val="28"/>
        </w:rPr>
        <w:t>(CEDAW)</w:t>
      </w:r>
      <w:r>
        <w:rPr>
          <w:rFonts w:ascii="SimHei" w:eastAsia="SimHei" w:hint="eastAsia"/>
          <w:color w:val="FF0000"/>
          <w:sz w:val="28"/>
        </w:rPr>
        <w:t>的情况</w:t>
      </w:r>
    </w:p>
    <w:p w:rsidR="007439C3" w:rsidRDefault="007439C3">
      <w:pPr>
        <w:pStyle w:val="PlainText"/>
        <w:spacing w:after="180" w:line="360" w:lineRule="exact"/>
        <w:jc w:val="center"/>
        <w:rPr>
          <w:rFonts w:ascii="SimHei" w:eastAsia="SimHei" w:hint="eastAsia"/>
          <w:color w:val="FF0000"/>
          <w:sz w:val="28"/>
        </w:rPr>
      </w:pPr>
      <w:r>
        <w:rPr>
          <w:rFonts w:ascii="SimHei" w:eastAsia="SimHei" w:hint="eastAsia"/>
          <w:color w:val="FF0000"/>
          <w:sz w:val="28"/>
        </w:rPr>
        <w:t>2004年5月</w:t>
      </w:r>
    </w:p>
    <w:p w:rsidR="007439C3" w:rsidRDefault="007439C3">
      <w:pPr>
        <w:pStyle w:val="PlainText"/>
        <w:spacing w:after="180" w:line="360" w:lineRule="exact"/>
        <w:rPr>
          <w:rFonts w:ascii="SimHei" w:eastAsia="SimHei" w:hint="eastAsia"/>
          <w:color w:val="FF0000"/>
          <w:sz w:val="24"/>
        </w:rPr>
      </w:pPr>
      <w:r>
        <w:rPr>
          <w:rFonts w:ascii="SimHei" w:eastAsia="SimHei" w:hint="eastAsia"/>
          <w:color w:val="FF0000"/>
          <w:sz w:val="24"/>
        </w:rPr>
        <w:t>前言</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巴拉圭共和国政府的报告</w:t>
      </w:r>
      <w:r>
        <w:rPr>
          <w:rFonts w:ascii="Times New Roman" w:hint="eastAsia"/>
        </w:rPr>
        <w:t>将分析</w:t>
      </w:r>
      <w:r>
        <w:rPr>
          <w:rFonts w:ascii="Times New Roman" w:hint="eastAsia"/>
        </w:rPr>
        <w:t>2000</w:t>
      </w:r>
      <w:r>
        <w:rPr>
          <w:rFonts w:ascii="Times New Roman" w:hint="eastAsia"/>
        </w:rPr>
        <w:t>至</w:t>
      </w:r>
      <w:r>
        <w:rPr>
          <w:rFonts w:ascii="Times New Roman" w:hint="eastAsia"/>
        </w:rPr>
        <w:t>2004</w:t>
      </w:r>
      <w:r>
        <w:rPr>
          <w:rFonts w:ascii="Times New Roman" w:hint="eastAsia"/>
        </w:rPr>
        <w:t>年</w:t>
      </w:r>
      <w:r>
        <w:rPr>
          <w:rFonts w:ascii="Times New Roman" w:hint="eastAsia"/>
        </w:rPr>
        <w:t>5</w:t>
      </w:r>
      <w:r>
        <w:rPr>
          <w:rFonts w:ascii="Times New Roman" w:hint="eastAsia"/>
        </w:rPr>
        <w:t>月最近五年期执行《消除对妇女一切形式歧视公约》中的进展、倒退和障碍。因此这个报告一方面不再记载以前报告时期的情况，另一方面，这一时期的分析将涉及那些取得进展、倒退和障碍的公约条款，消除对妇女一切形式歧视情况的重要参考。但是，鉴于在性别组织系统过程中两性平等、分权和横向联系等方面的进展在国家机构和民间社会中的重要性，这些方面将在报告的最后分别论述。</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政党的内争、不同选举的间隔期特别短、资金短缺、选举时期的政治活动费用高昂、非政府组织丧失一定的主导作用和妇女方面未能行使权力，这一切都把党派的政治利益放在女性利益之上，削弱了妇女组织的努力。在当前严峻的社会和经济形势下，巩固民主的努力使得妇女变成一个积极的主角，她们为自由、正义、公平和维护自己各方面的人权而斗争，尽管她们越来越明显地未能担任高层政治决策职务。</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性别法律制度的重建，首先在于把重点放在作为妇女积极分子团体的组织渠道的非政府组织上，社会、文化和政治领域中艰难而又具挑战的关系已经形成。首先妇女必须掌权，并认定妇女非政府组织成为与性别方面的社会政策有关的性别问题的有效论坛。在挑战方面，妇女中无人参与决策，必须在观念上分清妇女与性的区别，打破政党圈子，使公平和平等成为这个国家的现实，特别是为扭转日益削弱和脱离必要的社会参与的局面而斗争。尽管已经发生重要变化，社会政策依然是确定国家发展进程的综合战略前景的一部分，可是这样的战略前景还没有到位。</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妇女的参与在举行北京是会议时期是热烈的，但是随着时间的流逝而降温。她们受严峻的社会、政治和经济形势所困扰，减少了国际合作，从而减少了在这个问题上的行动、方案、研究等，特别是公私部门的男女领导的议事日程上没有纳入性别观点。妇女只占公共职务的</w:t>
      </w:r>
      <w:r>
        <w:rPr>
          <w:rFonts w:ascii="Times New Roman" w:hint="eastAsia"/>
        </w:rPr>
        <w:t>8%</w:t>
      </w:r>
      <w:r>
        <w:rPr>
          <w:rFonts w:ascii="Times New Roman" w:hint="eastAsia"/>
        </w:rPr>
        <w:t>、专门技术职务的</w:t>
      </w:r>
      <w:r>
        <w:rPr>
          <w:rFonts w:ascii="Times New Roman" w:hint="eastAsia"/>
        </w:rPr>
        <w:t>9.7%</w:t>
      </w:r>
      <w:r>
        <w:rPr>
          <w:rFonts w:ascii="Times New Roman" w:hint="eastAsia"/>
        </w:rPr>
        <w:t>，尽管理论上不太倾向于认为由于掌管公共财富而导政腐败</w:t>
      </w:r>
      <w:r>
        <w:rPr>
          <w:rStyle w:val="FootnoteReference"/>
          <w:rFonts w:ascii="Times New Roman"/>
        </w:rPr>
        <w:footnoteReference w:customMarkFollows="1" w:id="2"/>
        <w:t>1</w:t>
      </w:r>
      <w:r>
        <w:rPr>
          <w:rFonts w:ascii="Times New Roman" w:hint="eastAsia"/>
        </w:rPr>
        <w:t>。</w:t>
      </w:r>
    </w:p>
    <w:p w:rsidR="007439C3" w:rsidRDefault="007439C3" w:rsidP="006563FE">
      <w:pPr>
        <w:spacing w:after="180" w:line="360" w:lineRule="exact"/>
        <w:ind w:firstLineChars="200" w:firstLine="31680"/>
        <w:rPr>
          <w:rFonts w:hint="eastAsia"/>
        </w:rPr>
      </w:pPr>
      <w:r>
        <w:rPr>
          <w:rFonts w:hint="eastAsia"/>
        </w:rPr>
        <w:t>共和国总统府妇女办公室（以下简称国家妇女办）和巴拉圭妇女运动认为，已经部分履行了巴拉圭政府对</w:t>
      </w:r>
      <w:r>
        <w:rPr>
          <w:rFonts w:hint="eastAsia"/>
        </w:rPr>
        <w:t>95</w:t>
      </w:r>
      <w:r>
        <w:rPr>
          <w:rFonts w:hint="eastAsia"/>
        </w:rPr>
        <w:t>年北京会议议程的承诺，特别在国家优先</w:t>
      </w:r>
      <w:r>
        <w:rPr>
          <w:rStyle w:val="FootnoteReference"/>
        </w:rPr>
        <w:footnoteReference w:customMarkFollows="1" w:id="3"/>
        <w:t>2</w:t>
      </w:r>
      <w:r>
        <w:rPr>
          <w:rFonts w:hint="eastAsia"/>
        </w:rPr>
        <w:t>采取的十个方面的行动中取得了可观的进展，虽然旧的和新的挑战仍然存在。比较而言，</w:t>
      </w:r>
      <w:r>
        <w:rPr>
          <w:rFonts w:hint="eastAsia"/>
        </w:rPr>
        <w:t>1995</w:t>
      </w:r>
      <w:r>
        <w:rPr>
          <w:rFonts w:hint="eastAsia"/>
        </w:rPr>
        <w:t>年《北京行动纲要》中的所有目标，主要涉及民主政治进程、国家性别法律制度的进展和同民间社会的结合方面的目标也已经实现。</w:t>
      </w:r>
      <w:r>
        <w:rPr>
          <w:rFonts w:hint="eastAsia"/>
        </w:rPr>
        <w:t xml:space="preserve">  </w:t>
      </w:r>
      <w:r>
        <w:tab/>
      </w:r>
    </w:p>
    <w:p w:rsidR="007439C3" w:rsidRDefault="007439C3" w:rsidP="006563FE">
      <w:pPr>
        <w:spacing w:after="180" w:line="360" w:lineRule="exact"/>
        <w:ind w:firstLineChars="200" w:firstLine="31680"/>
        <w:rPr>
          <w:rFonts w:hint="eastAsia"/>
        </w:rPr>
      </w:pPr>
      <w:r>
        <w:rPr>
          <w:rFonts w:hint="eastAsia"/>
        </w:rPr>
        <w:t>社会政策的形成从原先局限于履行向国家建议基本的社会职能（教育、卫生、社会保险）但没有全面观点，转变为列入新的社会职能并扩大到更全面的前景，同时加进横向因素（主要是性别和公民参与）</w:t>
      </w:r>
      <w:r>
        <w:rPr>
          <w:rStyle w:val="FootnoteReference"/>
        </w:rPr>
        <w:footnoteReference w:customMarkFollows="1" w:id="4"/>
        <w:t>3</w:t>
      </w:r>
      <w:r>
        <w:rPr>
          <w:rFonts w:hint="eastAsia"/>
        </w:rPr>
        <w:t>，但这种转变还没有必然出现在政府事务的实践中。</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巴拉圭自建立民主制度以来在法律制度体系、大众传媒手段和人的、战略制订者的行为态度以及政治过程上都发生了根本的变化，尽管巴拉圭的法律制度仍有一些问题，制约着国家的民主政治</w:t>
      </w:r>
      <w:r>
        <w:rPr>
          <w:rStyle w:val="FootnoteReference"/>
          <w:rFonts w:ascii="Times New Roman"/>
        </w:rPr>
        <w:footnoteReference w:customMarkFollows="1" w:id="5"/>
        <w:t>4</w:t>
      </w:r>
      <w:r>
        <w:rPr>
          <w:rFonts w:ascii="Times New Roman" w:hint="eastAsia"/>
        </w:rPr>
        <w:t>。报告结构如下：</w:t>
      </w:r>
    </w:p>
    <w:p w:rsidR="007439C3" w:rsidRDefault="007439C3">
      <w:pPr>
        <w:pStyle w:val="PlainText"/>
        <w:spacing w:after="180" w:line="360" w:lineRule="exact"/>
        <w:jc w:val="center"/>
        <w:rPr>
          <w:rFonts w:ascii="SimHei" w:eastAsia="SimHei"/>
          <w:sz w:val="28"/>
        </w:rPr>
      </w:pPr>
    </w:p>
    <w:p w:rsidR="007439C3" w:rsidRDefault="007439C3">
      <w:pPr>
        <w:pStyle w:val="PlainText"/>
        <w:spacing w:after="180" w:line="360" w:lineRule="exact"/>
        <w:jc w:val="center"/>
        <w:rPr>
          <w:rFonts w:ascii="SimHei" w:eastAsia="SimHei" w:hint="eastAsia"/>
          <w:color w:val="FF0000"/>
          <w:sz w:val="28"/>
        </w:rPr>
      </w:pPr>
      <w:r>
        <w:rPr>
          <w:rFonts w:ascii="SimHei" w:eastAsia="SimHei" w:hint="eastAsia"/>
          <w:color w:val="FF0000"/>
          <w:sz w:val="28"/>
        </w:rPr>
        <w:t>第一部分</w:t>
      </w:r>
    </w:p>
    <w:p w:rsidR="007439C3" w:rsidRDefault="007439C3">
      <w:pPr>
        <w:pStyle w:val="PlainText"/>
        <w:spacing w:after="180" w:line="360" w:lineRule="exact"/>
        <w:jc w:val="center"/>
        <w:rPr>
          <w:rFonts w:ascii="SimHei" w:eastAsia="SimHei" w:hint="eastAsia"/>
          <w:color w:val="FF0000"/>
          <w:sz w:val="28"/>
        </w:rPr>
      </w:pPr>
      <w:r>
        <w:rPr>
          <w:rFonts w:ascii="SimHei" w:eastAsia="SimHei" w:hint="eastAsia"/>
          <w:color w:val="FF0000"/>
          <w:sz w:val="28"/>
        </w:rPr>
        <w:t>《消除对妇女一切形式歧视公约》</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第1条</w:t>
      </w:r>
      <w:r>
        <w:rPr>
          <w:rFonts w:ascii="Times New Roman" w:hint="eastAsia"/>
        </w:rPr>
        <w:t>：人权</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第2条</w:t>
      </w:r>
      <w:r>
        <w:rPr>
          <w:rFonts w:ascii="Times New Roman" w:hint="eastAsia"/>
        </w:rPr>
        <w:t>：立法</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第3条</w:t>
      </w:r>
      <w:r>
        <w:rPr>
          <w:rFonts w:ascii="Times New Roman" w:hint="eastAsia"/>
        </w:rPr>
        <w:t>：政策</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第4条</w:t>
      </w:r>
      <w:r>
        <w:rPr>
          <w:rFonts w:ascii="Times New Roman" w:hint="eastAsia"/>
        </w:rPr>
        <w:t>：机会和待遇平等</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第5条</w:t>
      </w:r>
      <w:r>
        <w:rPr>
          <w:rFonts w:ascii="Times New Roman" w:hint="eastAsia"/>
        </w:rPr>
        <w:t>：家庭教育、母性</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第6条</w:t>
      </w:r>
      <w:r>
        <w:rPr>
          <w:rFonts w:ascii="Times New Roman" w:hint="eastAsia"/>
        </w:rPr>
        <w:t>：卖淫</w:t>
      </w:r>
    </w:p>
    <w:p w:rsidR="007439C3" w:rsidRDefault="007439C3" w:rsidP="006563FE">
      <w:pPr>
        <w:pStyle w:val="PlainText"/>
        <w:spacing w:after="180" w:line="360" w:lineRule="exact"/>
        <w:ind w:firstLineChars="200" w:firstLine="31680"/>
        <w:rPr>
          <w:rFonts w:ascii="SimHei" w:eastAsia="SimHei" w:hint="eastAsia"/>
        </w:rPr>
      </w:pPr>
      <w:r>
        <w:rPr>
          <w:rFonts w:ascii="SimHei" w:eastAsia="SimHei" w:hint="eastAsia"/>
        </w:rPr>
        <w:t>第二部分</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第7条</w:t>
      </w:r>
      <w:r>
        <w:rPr>
          <w:rFonts w:ascii="Times New Roman" w:hint="eastAsia"/>
        </w:rPr>
        <w:t>：政治和公共参与</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第8条</w:t>
      </w:r>
      <w:r>
        <w:rPr>
          <w:rFonts w:ascii="Times New Roman" w:hint="eastAsia"/>
        </w:rPr>
        <w:t>：国际代表性</w:t>
      </w:r>
    </w:p>
    <w:p w:rsidR="007439C3" w:rsidRDefault="007439C3" w:rsidP="006563FE">
      <w:pPr>
        <w:pStyle w:val="PlainText"/>
        <w:spacing w:after="180" w:line="360" w:lineRule="exact"/>
        <w:ind w:firstLineChars="200" w:firstLine="31680"/>
        <w:rPr>
          <w:rFonts w:ascii="SimHei" w:eastAsia="SimHei" w:hint="eastAsia"/>
        </w:rPr>
      </w:pPr>
      <w:r>
        <w:rPr>
          <w:rFonts w:ascii="SimHei" w:eastAsia="SimHei" w:hint="eastAsia"/>
        </w:rPr>
        <w:t>第三部分</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第10条</w:t>
      </w:r>
      <w:r>
        <w:rPr>
          <w:rFonts w:ascii="Times New Roman" w:hint="eastAsia"/>
        </w:rPr>
        <w:t>：教育</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第11条</w:t>
      </w:r>
      <w:r>
        <w:rPr>
          <w:rFonts w:ascii="Times New Roman" w:hint="eastAsia"/>
        </w:rPr>
        <w:t>：就业</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第12条</w:t>
      </w:r>
      <w:r>
        <w:rPr>
          <w:rFonts w:ascii="Times New Roman" w:hint="eastAsia"/>
        </w:rPr>
        <w:t>：卫生</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第13条</w:t>
      </w:r>
      <w:r>
        <w:rPr>
          <w:rFonts w:ascii="Times New Roman" w:hint="eastAsia"/>
        </w:rPr>
        <w:t>：社会文化歧视</w:t>
      </w:r>
    </w:p>
    <w:p w:rsidR="007439C3" w:rsidRDefault="007439C3" w:rsidP="006563FE">
      <w:pPr>
        <w:pStyle w:val="PlainText"/>
        <w:spacing w:after="180" w:line="360" w:lineRule="exact"/>
        <w:ind w:firstLineChars="200" w:firstLine="31680"/>
        <w:rPr>
          <w:rFonts w:ascii="Times New Roman" w:hint="eastAsia"/>
        </w:rPr>
      </w:pPr>
      <w:r>
        <w:rPr>
          <w:rFonts w:ascii="SimHei" w:eastAsia="SimHei" w:hint="eastAsia"/>
        </w:rPr>
        <w:t>第14条</w:t>
      </w:r>
      <w:r>
        <w:rPr>
          <w:rFonts w:ascii="Times New Roman" w:hint="eastAsia"/>
        </w:rPr>
        <w:t>：农村妇女</w:t>
      </w:r>
    </w:p>
    <w:p w:rsidR="007439C3" w:rsidRDefault="007439C3" w:rsidP="006563FE">
      <w:pPr>
        <w:pStyle w:val="PlainText"/>
        <w:spacing w:after="180" w:line="360" w:lineRule="exact"/>
        <w:ind w:firstLineChars="200" w:firstLine="31680"/>
        <w:rPr>
          <w:rFonts w:ascii="SimHei" w:eastAsia="SimHei" w:hint="eastAsia"/>
        </w:rPr>
      </w:pPr>
      <w:r>
        <w:rPr>
          <w:rFonts w:ascii="SimHei" w:eastAsia="SimHei" w:hint="eastAsia"/>
        </w:rPr>
        <w:t>第四部分</w:t>
      </w:r>
    </w:p>
    <w:p w:rsidR="007439C3" w:rsidRDefault="007439C3" w:rsidP="006563FE">
      <w:pPr>
        <w:pStyle w:val="PlainText"/>
        <w:numPr>
          <w:ilvl w:val="0"/>
          <w:numId w:val="6"/>
        </w:numPr>
        <w:spacing w:after="180" w:line="360" w:lineRule="exact"/>
        <w:ind w:left="0" w:firstLineChars="200" w:firstLine="31680"/>
        <w:rPr>
          <w:rFonts w:ascii="Times New Roman" w:hint="eastAsia"/>
        </w:rPr>
      </w:pPr>
      <w:r>
        <w:rPr>
          <w:rFonts w:ascii="Times New Roman" w:eastAsia="SimHei" w:hint="eastAsia"/>
        </w:rPr>
        <w:t>分权</w:t>
      </w:r>
    </w:p>
    <w:p w:rsidR="007439C3" w:rsidRDefault="007439C3" w:rsidP="006563FE">
      <w:pPr>
        <w:pStyle w:val="PlainText"/>
        <w:numPr>
          <w:ilvl w:val="0"/>
          <w:numId w:val="6"/>
        </w:numPr>
        <w:spacing w:after="180" w:line="360" w:lineRule="exact"/>
        <w:ind w:left="0" w:firstLineChars="200" w:firstLine="31680"/>
        <w:rPr>
          <w:rFonts w:ascii="Times New Roman" w:hint="eastAsia"/>
        </w:rPr>
      </w:pPr>
      <w:r>
        <w:rPr>
          <w:rFonts w:ascii="Times New Roman" w:eastAsia="SimHei" w:hint="eastAsia"/>
        </w:rPr>
        <w:t>机构间发展：</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2.1</w:t>
      </w:r>
      <w:r>
        <w:rPr>
          <w:rFonts w:ascii="Times New Roman" w:hint="eastAsia"/>
        </w:rPr>
        <w:t>中央政府、国家妇女办</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2.2</w:t>
      </w:r>
      <w:r>
        <w:rPr>
          <w:rFonts w:ascii="Times New Roman" w:hint="eastAsia"/>
        </w:rPr>
        <w:t>地方政府</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2.3</w:t>
      </w:r>
      <w:r>
        <w:rPr>
          <w:rFonts w:ascii="Times New Roman" w:hint="eastAsia"/>
        </w:rPr>
        <w:t>民间社会</w:t>
      </w:r>
    </w:p>
    <w:p w:rsidR="007439C3" w:rsidRDefault="007439C3" w:rsidP="006563FE">
      <w:pPr>
        <w:pStyle w:val="PlainText"/>
        <w:spacing w:after="180" w:line="360" w:lineRule="exact"/>
        <w:ind w:firstLineChars="200" w:firstLine="31680"/>
        <w:rPr>
          <w:rFonts w:ascii="SimHei" w:eastAsia="SimHei" w:hint="eastAsia"/>
        </w:rPr>
      </w:pPr>
      <w:r>
        <w:rPr>
          <w:rFonts w:ascii="SimHei" w:eastAsia="SimHei" w:hint="eastAsia"/>
        </w:rPr>
        <w:t xml:space="preserve">第五部分    </w:t>
      </w:r>
    </w:p>
    <w:p w:rsidR="007439C3" w:rsidRDefault="007439C3" w:rsidP="006563FE">
      <w:pPr>
        <w:pStyle w:val="PlainText"/>
        <w:spacing w:after="180" w:line="360" w:lineRule="exact"/>
        <w:ind w:firstLineChars="200" w:firstLine="31680"/>
        <w:rPr>
          <w:rFonts w:ascii="SimHei" w:eastAsia="SimHei" w:hint="eastAsia"/>
        </w:rPr>
      </w:pPr>
      <w:r>
        <w:rPr>
          <w:rFonts w:ascii="SimHei" w:eastAsia="SimHei" w:hint="eastAsia"/>
        </w:rPr>
        <w:t>3.加强性别问题制度化</w:t>
      </w:r>
    </w:p>
    <w:p w:rsidR="007439C3" w:rsidRDefault="007439C3" w:rsidP="006563FE">
      <w:pPr>
        <w:pStyle w:val="PlainText"/>
        <w:spacing w:after="180" w:line="360" w:lineRule="exact"/>
        <w:ind w:firstLineChars="200" w:firstLine="31680"/>
        <w:rPr>
          <w:rFonts w:ascii="SimHei" w:eastAsia="SimHei" w:hint="eastAsia"/>
        </w:rPr>
      </w:pPr>
      <w:r>
        <w:rPr>
          <w:rFonts w:ascii="SimHei" w:eastAsia="SimHei" w:hint="eastAsia"/>
        </w:rPr>
        <w:t>4.2004年的巴拉圭人口</w:t>
      </w:r>
    </w:p>
    <w:p w:rsidR="007439C3" w:rsidRDefault="007439C3">
      <w:pPr>
        <w:pStyle w:val="PlainText"/>
        <w:spacing w:after="180" w:line="360" w:lineRule="exact"/>
        <w:rPr>
          <w:rFonts w:ascii="SimHei" w:eastAsia="SimHei"/>
        </w:rPr>
      </w:pPr>
    </w:p>
    <w:p w:rsidR="007439C3" w:rsidRDefault="007439C3">
      <w:pPr>
        <w:pStyle w:val="PlainText"/>
        <w:spacing w:after="180" w:line="360" w:lineRule="exact"/>
        <w:rPr>
          <w:rFonts w:ascii="SimHei" w:eastAsia="SimHei" w:hint="eastAsia"/>
          <w:color w:val="FF0000"/>
          <w:sz w:val="28"/>
        </w:rPr>
      </w:pPr>
      <w:r>
        <w:rPr>
          <w:rFonts w:ascii="SimHei" w:eastAsia="SimHei" w:hint="eastAsia"/>
          <w:color w:val="FF0000"/>
          <w:sz w:val="28"/>
        </w:rPr>
        <w:t>公约</w:t>
      </w:r>
    </w:p>
    <w:p w:rsidR="007439C3" w:rsidRDefault="007439C3">
      <w:pPr>
        <w:pStyle w:val="BodyTextIndent"/>
        <w:spacing w:beforeLines="50" w:before="120"/>
        <w:ind w:firstLine="0"/>
        <w:rPr>
          <w:rFonts w:ascii="SimHei" w:eastAsia="SimHei" w:hint="eastAsia"/>
          <w:color w:val="FF0000"/>
          <w:sz w:val="24"/>
        </w:rPr>
      </w:pPr>
      <w:r>
        <w:rPr>
          <w:rFonts w:ascii="SimHei" w:eastAsia="SimHei" w:hint="eastAsia"/>
          <w:color w:val="FF0000"/>
          <w:sz w:val="24"/>
        </w:rPr>
        <w:t>第1条  人权</w:t>
      </w:r>
    </w:p>
    <w:p w:rsidR="007439C3" w:rsidRDefault="007439C3" w:rsidP="006563FE">
      <w:pPr>
        <w:pStyle w:val="PlainText"/>
        <w:spacing w:after="180" w:line="360" w:lineRule="exact"/>
        <w:ind w:firstLineChars="200" w:firstLine="31680"/>
        <w:rPr>
          <w:rFonts w:ascii="SimHei" w:eastAsia="SimHei" w:hint="eastAsia"/>
          <w:color w:val="FF0000"/>
        </w:rPr>
      </w:pPr>
      <w:r>
        <w:rPr>
          <w:rFonts w:ascii="SimHei" w:eastAsia="SimHei" w:hint="eastAsia"/>
          <w:color w:val="FF0000"/>
        </w:rPr>
        <w:t>为本公约的目的，“对妇女的歧视”一词指基于性别而做的任何区别、排斥或限制，其影响或其目的均足以妨碍或否认妇女不论已婚未婚在男女平等的基础上认识、享有或行使在政治、经济、社会、文化、公民或任何其他方面的人权和基本自由。</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巴拉圭的人权协调员发表的第八份人权报告《</w:t>
      </w:r>
      <w:r>
        <w:rPr>
          <w:rFonts w:ascii="SimHei" w:eastAsia="SimHei" w:hint="eastAsia"/>
        </w:rPr>
        <w:t>2003年巴拉圭的人权》</w:t>
      </w:r>
      <w:r>
        <w:rPr>
          <w:rFonts w:ascii="Times New Roman" w:hint="eastAsia"/>
        </w:rPr>
        <w:t>述及根据</w:t>
      </w:r>
      <w:r>
        <w:rPr>
          <w:rFonts w:ascii="Times New Roman" w:hint="eastAsia"/>
        </w:rPr>
        <w:t>26</w:t>
      </w:r>
      <w:r>
        <w:rPr>
          <w:rFonts w:ascii="Times New Roman" w:hint="eastAsia"/>
        </w:rPr>
        <w:t>个非政府组织的观点看待全国人权状况的全貌。这些组织从各自的角度出发，提出影响巴拉圭人权利的主要事实，并联系妇女平等和新政府面临的挑战指出，自九十年代以来，男女平等和不歧视是巴拉圭妇女斗争和胜利的成果。因而今天能拥有一个法律框架，普遍保障妇女的人权。但是立法的进展并没有带来文化的改变。妇女在一些领域受歧视依然如故。产妇的死亡率高、对妇女的暴力行为，政治参与率低和妇女失业，理应是国家优先解决的主要问题，以便巴拉圭的男女平等和公正成为现实</w:t>
      </w:r>
      <w:r>
        <w:rPr>
          <w:rStyle w:val="FootnoteReference"/>
          <w:rFonts w:ascii="Times New Roman"/>
        </w:rPr>
        <w:footnoteReference w:customMarkFollows="1" w:id="6"/>
        <w:t>5</w:t>
      </w:r>
      <w:r>
        <w:rPr>
          <w:rFonts w:ascii="Times New Roman" w:hint="eastAsia"/>
        </w:rPr>
        <w:t>。</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2003</w:t>
      </w:r>
      <w:r>
        <w:rPr>
          <w:rFonts w:ascii="Times New Roman" w:hint="eastAsia"/>
        </w:rPr>
        <w:t>年，巴拉圭首次成为泛美系统美洲人权委员会的常驻代表和联合国的儿童、少年和青年的常驻代表。</w:t>
      </w:r>
    </w:p>
    <w:p w:rsidR="007439C3" w:rsidRDefault="007439C3" w:rsidP="006563FE">
      <w:pPr>
        <w:spacing w:after="180" w:line="360" w:lineRule="exact"/>
        <w:ind w:firstLineChars="200" w:firstLine="31680"/>
        <w:rPr>
          <w:rFonts w:hint="eastAsia"/>
        </w:rPr>
      </w:pPr>
      <w:r>
        <w:rPr>
          <w:rFonts w:hint="eastAsia"/>
        </w:rPr>
        <w:t>尽管在这二十多年里，政治和社会文化领域的两性平等实现了法制度化，但是仍然存在一些顽固的势力企图保持世世代代的统治霸权，因而极难在这种社会取得胜利：这里民主还没有得到充分巩固，不能使两性平等成为既在日常生活也在公共领域、主要是法律制度方面男女关系的组成部分。</w:t>
      </w:r>
    </w:p>
    <w:p w:rsidR="007439C3" w:rsidRDefault="007439C3" w:rsidP="006563FE">
      <w:pPr>
        <w:spacing w:after="180" w:line="360" w:lineRule="exact"/>
        <w:ind w:firstLineChars="200" w:firstLine="31680"/>
        <w:rPr>
          <w:rFonts w:hint="eastAsia"/>
        </w:rPr>
      </w:pPr>
      <w:r>
        <w:rPr>
          <w:rFonts w:hint="eastAsia"/>
        </w:rPr>
        <w:t>2004</w:t>
      </w:r>
      <w:r>
        <w:rPr>
          <w:rFonts w:hint="eastAsia"/>
        </w:rPr>
        <w:t>年</w:t>
      </w:r>
      <w:r>
        <w:rPr>
          <w:rFonts w:hint="eastAsia"/>
        </w:rPr>
        <w:t>4</w:t>
      </w:r>
      <w:r>
        <w:rPr>
          <w:rFonts w:hint="eastAsia"/>
        </w:rPr>
        <w:t>月，这个国家历史上破天荒地对虐待一个</w:t>
      </w:r>
      <w:r>
        <w:rPr>
          <w:rFonts w:hint="eastAsia"/>
        </w:rPr>
        <w:t>7</w:t>
      </w:r>
      <w:r>
        <w:rPr>
          <w:rFonts w:hint="eastAsia"/>
        </w:rPr>
        <w:t>岁女孩的事件口诛笔伐并公开审判，她是一名军人同他的姘妇——女孩的生身母亲——的女儿，两人在案件上狼狈为奸。媒体的决定性行动和影响以及社会的愤怒引致使采取了这一不可置信的措施，这名军人由于家庭暴力被判罪。这件事后来也使一个一贯强奸自己年幼女儿的父亲受到口诛笔伐和公开审判，他是被自己的成年女儿揭发的，在她们年幼时也遭到过强奸。</w:t>
      </w:r>
    </w:p>
    <w:p w:rsidR="007439C3" w:rsidRDefault="007439C3" w:rsidP="006563FE">
      <w:pPr>
        <w:spacing w:after="180" w:line="360" w:lineRule="exact"/>
        <w:ind w:firstLineChars="200" w:firstLine="31680"/>
        <w:rPr>
          <w:rFonts w:hint="eastAsia"/>
        </w:rPr>
      </w:pPr>
      <w:r>
        <w:rPr>
          <w:rFonts w:hint="eastAsia"/>
        </w:rPr>
        <w:t>2004</w:t>
      </w:r>
      <w:r>
        <w:rPr>
          <w:rFonts w:hint="eastAsia"/>
        </w:rPr>
        <w:t>年</w:t>
      </w:r>
      <w:r>
        <w:rPr>
          <w:rFonts w:hint="eastAsia"/>
        </w:rPr>
        <w:t>3</w:t>
      </w:r>
      <w:r>
        <w:rPr>
          <w:rFonts w:hint="eastAsia"/>
        </w:rPr>
        <w:t>月，全国农村妇女联合会以“国家不许再对贫困妇女进行有组织妇女的暴力”</w:t>
      </w:r>
      <w:r>
        <w:rPr>
          <w:rStyle w:val="FootnoteReference"/>
        </w:rPr>
        <w:t xml:space="preserve"> </w:t>
      </w:r>
      <w:r>
        <w:rPr>
          <w:rStyle w:val="FootnoteReference"/>
        </w:rPr>
        <w:footnoteReference w:customMarkFollows="1" w:id="7"/>
        <w:t>6</w:t>
      </w:r>
      <w:r>
        <w:rPr>
          <w:rFonts w:hint="eastAsia"/>
        </w:rPr>
        <w:t>为题，向公众舆论发表公告，揭露一些镇压力量虐待农民、对农民用刑和无限施暴的情况，并指出卡瓜苏、圣佩德罗、卡萨帕等省的农妇正在遭受这些暴行。除这种肉体暴力外，还要加上其他对人权的侵犯，例如不给土地，土地证上写的是家庭男性伴侣或男人的名字，至少在贯彻新土地法之前是这种情况，但是该法律明确了这一点，认为土地证上也应该写上妇女的名字。</w:t>
      </w:r>
    </w:p>
    <w:p w:rsidR="007439C3" w:rsidRDefault="007439C3" w:rsidP="006563FE">
      <w:pPr>
        <w:tabs>
          <w:tab w:val="left" w:pos="2880"/>
        </w:tabs>
        <w:spacing w:after="180" w:line="360" w:lineRule="exact"/>
        <w:ind w:firstLineChars="200" w:firstLine="31680"/>
        <w:rPr>
          <w:rFonts w:hint="eastAsia"/>
          <w:vertAlign w:val="superscript"/>
        </w:rPr>
      </w:pPr>
      <w:r>
        <w:rPr>
          <w:rFonts w:hint="eastAsia"/>
        </w:rPr>
        <w:t>在发行关于贫穷和不平等文件的讨论稿时，可以看到“在赤贫人群中，存在着可以称为由于性别、年龄、文化、条件或所处地理位置不平等造成的社会集团。他们要求由国家出台特别的干预政策和方案，这些集团包括：无地或少地的女农民、女户主家庭、男女童工、印地安人和其他等。此外还考虑了横向主题，如：两性平等、环境的可持续性、公民的参与、公布账目和持续发表评估。”</w:t>
      </w:r>
      <w:r>
        <w:rPr>
          <w:rStyle w:val="FootnoteReference"/>
        </w:rPr>
        <w:t xml:space="preserve"> </w:t>
      </w:r>
      <w:r>
        <w:rPr>
          <w:rStyle w:val="FootnoteReference"/>
        </w:rPr>
        <w:footnoteReference w:customMarkFollows="1" w:id="8"/>
        <w:t>7</w:t>
      </w:r>
    </w:p>
    <w:p w:rsidR="007439C3" w:rsidRDefault="007439C3" w:rsidP="006563FE">
      <w:pPr>
        <w:pStyle w:val="PlainText"/>
        <w:spacing w:after="180" w:line="360" w:lineRule="exact"/>
        <w:ind w:firstLineChars="200" w:firstLine="31680"/>
        <w:rPr>
          <w:rFonts w:hint="eastAsia"/>
        </w:rPr>
      </w:pPr>
      <w:r>
        <w:rPr>
          <w:rFonts w:hint="eastAsia"/>
        </w:rPr>
        <w:t>必须注意，有可能把民主政治和两性平等联系起来，条件是：妇女要在公众场合获得权力和合法性，在参加的辩论中把性别利益同更广泛的民主利益结合起来，其立足点是构建一种思维模式：承认新权利，重申已有的权利——例如，性权利和生殖权利、经济权利，并把性取向作为人权，承认其他已经载入《宪法》的权利。当务之急还在于制订和推进反对性暴力、强奸、性虐待、性迫害、剥削儿童和青少年、拉皮条和贩卖妇女的斗争战略。</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 xml:space="preserve"> 2004</w:t>
      </w:r>
      <w:r>
        <w:rPr>
          <w:rFonts w:ascii="Times New Roman" w:hint="eastAsia"/>
        </w:rPr>
        <w:t>年，巴拉圭人权组织开展工作，争取巴拉圭政府投票支持“关于性取向和人权的决议”，决议将提交在日内瓦举行的联合国人权委员会会议。国民议会的平等、性别和社会发展委员会和民间社会组织同意在国民议会中开展一次关于性取向的歧视问题的辩论，其前提是“性选择是一种人权”</w:t>
      </w:r>
      <w:r>
        <w:rPr>
          <w:rStyle w:val="FootnoteReference"/>
          <w:rFonts w:ascii="Times New Roman"/>
        </w:rPr>
        <w:t xml:space="preserve"> </w:t>
      </w:r>
      <w:r>
        <w:rPr>
          <w:rStyle w:val="FootnoteReference"/>
          <w:rFonts w:ascii="Times New Roman"/>
        </w:rPr>
        <w:footnoteReference w:customMarkFollows="1" w:id="9"/>
        <w:t>8</w:t>
      </w:r>
      <w:r>
        <w:rPr>
          <w:rFonts w:ascii="Times New Roman" w:hint="eastAsia"/>
        </w:rPr>
        <w:t>，尽管公众对此还不理解、不认可。在这种情势下，</w:t>
      </w:r>
      <w:r>
        <w:rPr>
          <w:rFonts w:ascii="Times New Roman" w:hint="eastAsia"/>
        </w:rPr>
        <w:t>2004</w:t>
      </w:r>
      <w:r>
        <w:rPr>
          <w:rFonts w:ascii="Times New Roman" w:hint="eastAsia"/>
        </w:rPr>
        <w:t>年向国民议会提交了预防和消除歧视法案，旨在根据《巴拉圭国民宪法》第</w:t>
      </w:r>
      <w:r>
        <w:rPr>
          <w:rFonts w:ascii="Times New Roman" w:hint="eastAsia"/>
        </w:rPr>
        <w:t>46</w:t>
      </w:r>
      <w:r>
        <w:rPr>
          <w:rFonts w:ascii="Times New Roman" w:hint="eastAsia"/>
        </w:rPr>
        <w:t>条预防和消除对任何人的各种歧视，并推进机会和待遇平等”。</w:t>
      </w:r>
    </w:p>
    <w:p w:rsidR="007439C3" w:rsidRDefault="007439C3" w:rsidP="006563FE">
      <w:pPr>
        <w:pStyle w:val="BodyTextIndent"/>
        <w:spacing w:after="180"/>
        <w:ind w:firstLineChars="200" w:firstLine="31680"/>
        <w:rPr>
          <w:rFonts w:hint="eastAsia"/>
        </w:rPr>
      </w:pPr>
      <w:r>
        <w:rPr>
          <w:rFonts w:hint="eastAsia"/>
        </w:rPr>
        <w:t>妇女的社会作用理应回到女权主义者和负责国家两性平等制度化的当局的议程上。奇怪的是，在媒体中，妇女概念已由性别概念取代，好像两者是同义词，使男性问题不在讨论之列，或者没有列入旨在针对男女在日常生活中的相互关系的方案。相反，只有男性参加探讨政治、经济、改革和国家机关现代化的方案，但不探讨涉及人和社会的再生产问题。</w:t>
      </w:r>
    </w:p>
    <w:p w:rsidR="007439C3" w:rsidRDefault="007439C3" w:rsidP="006563FE">
      <w:pPr>
        <w:pStyle w:val="BodyTextIndent"/>
        <w:spacing w:after="180"/>
        <w:ind w:firstLineChars="200" w:firstLine="31680"/>
        <w:rPr>
          <w:rFonts w:hint="eastAsia"/>
        </w:rPr>
      </w:pPr>
      <w:r>
        <w:rPr>
          <w:rFonts w:hint="eastAsia"/>
        </w:rPr>
        <w:t>现存的歧视包括：</w:t>
      </w:r>
      <w:r>
        <w:rPr>
          <w:rFonts w:hint="eastAsia"/>
        </w:rPr>
        <w:t>a)</w:t>
      </w:r>
      <w:r>
        <w:rPr>
          <w:rFonts w:hint="eastAsia"/>
        </w:rPr>
        <w:t>由现行劳动法保护的母性权利还没有扩大到担任领导职务的妇女；</w:t>
      </w:r>
      <w:r>
        <w:rPr>
          <w:rFonts w:hint="eastAsia"/>
        </w:rPr>
        <w:t xml:space="preserve">b) </w:t>
      </w:r>
      <w:r>
        <w:rPr>
          <w:rFonts w:hint="eastAsia"/>
        </w:rPr>
        <w:t>流产受法律惩罚，因而许多妇女、一般是那些没有经济能力支付适当服务的妇女要冒遭到揭发的危险，这阻碍了她们求助公共服务，只能接受条件不佳、处于地下状态的不好的流产服务；</w:t>
      </w:r>
      <w:r>
        <w:rPr>
          <w:rFonts w:hint="eastAsia"/>
        </w:rPr>
        <w:t>c)</w:t>
      </w:r>
      <w:r>
        <w:rPr>
          <w:rFonts w:hint="eastAsia"/>
        </w:rPr>
        <w:t>劳动法中关于女工的规定没有把保险延伸到女佣、私营部门女教师的丈夫或男伴侣以及男女个体劳动者的配偶，他们得不到社会保险协会的全额补贴和退休金，和</w:t>
      </w:r>
      <w:r>
        <w:rPr>
          <w:rFonts w:hint="eastAsia"/>
        </w:rPr>
        <w:t>d)</w:t>
      </w:r>
      <w:r>
        <w:rPr>
          <w:rFonts w:hint="eastAsia"/>
        </w:rPr>
        <w:t>没有保证家庭妇女得到社会保险退休金待遇而不必依赖丈夫的机制</w:t>
      </w:r>
      <w:r>
        <w:rPr>
          <w:rStyle w:val="FootnoteReference"/>
        </w:rPr>
        <w:footnoteReference w:customMarkFollows="1" w:id="10"/>
        <w:t>9</w:t>
      </w:r>
      <w:r>
        <w:rPr>
          <w:rFonts w:hint="eastAsia"/>
        </w:rPr>
        <w:t>。</w:t>
      </w:r>
    </w:p>
    <w:p w:rsidR="007439C3" w:rsidRDefault="007439C3" w:rsidP="006563FE">
      <w:pPr>
        <w:pStyle w:val="BodyTextIndent"/>
        <w:spacing w:after="180"/>
        <w:ind w:firstLineChars="200" w:firstLine="31680"/>
        <w:rPr>
          <w:rFonts w:hint="eastAsia"/>
        </w:rPr>
      </w:pPr>
      <w:r>
        <w:rPr>
          <w:rFonts w:hint="eastAsia"/>
        </w:rPr>
        <w:t>根据关于联合国方案的拉丁美洲民主情况的报告（开发计划署），巴拉圭是该地区内专制政府获得更多同情的国家，高达</w:t>
      </w:r>
      <w:r>
        <w:rPr>
          <w:rFonts w:hint="eastAsia"/>
        </w:rPr>
        <w:t>62.8%</w:t>
      </w:r>
      <w:r>
        <w:rPr>
          <w:rFonts w:hint="eastAsia"/>
        </w:rPr>
        <w:t>，以致人们由于社会问题尖锐化而不相信当局、政治家和国家权力部门</w:t>
      </w:r>
      <w:r>
        <w:t>……</w:t>
      </w:r>
      <w:r>
        <w:rPr>
          <w:rStyle w:val="FootnoteReference"/>
        </w:rPr>
        <w:footnoteReference w:customMarkFollows="1" w:id="11"/>
        <w:t>10</w:t>
      </w:r>
      <w:r>
        <w:rPr>
          <w:rFonts w:hint="eastAsia"/>
        </w:rPr>
        <w:t>国际货币基金预测巴拉圭今年的增长率为</w:t>
      </w:r>
      <w:r>
        <w:rPr>
          <w:rFonts w:hint="eastAsia"/>
        </w:rPr>
        <w:t>2.7%</w:t>
      </w:r>
      <w:r>
        <w:rPr>
          <w:rFonts w:hint="eastAsia"/>
        </w:rPr>
        <w:t>，不能满足</w:t>
      </w:r>
      <w:r>
        <w:rPr>
          <w:rFonts w:hint="eastAsia"/>
        </w:rPr>
        <w:t>3.5%</w:t>
      </w:r>
      <w:r>
        <w:rPr>
          <w:rFonts w:hint="eastAsia"/>
        </w:rPr>
        <w:t>的人口增长。</w:t>
      </w:r>
    </w:p>
    <w:p w:rsidR="007439C3" w:rsidRDefault="007439C3">
      <w:pPr>
        <w:pStyle w:val="BodyTextIndent"/>
        <w:spacing w:beforeLines="50" w:before="120"/>
        <w:ind w:firstLine="0"/>
        <w:rPr>
          <w:rFonts w:ascii="SimHei" w:eastAsia="SimHei" w:hint="eastAsia"/>
          <w:color w:val="FF0000"/>
          <w:sz w:val="24"/>
        </w:rPr>
      </w:pPr>
      <w:r>
        <w:rPr>
          <w:rFonts w:ascii="SimHei" w:eastAsia="SimHei" w:hint="eastAsia"/>
          <w:color w:val="FF0000"/>
          <w:sz w:val="24"/>
        </w:rPr>
        <w:t>第2条  立法</w:t>
      </w:r>
    </w:p>
    <w:p w:rsidR="007439C3" w:rsidRDefault="007439C3" w:rsidP="006563FE">
      <w:pPr>
        <w:pStyle w:val="PlainText"/>
        <w:spacing w:after="180" w:line="360" w:lineRule="exact"/>
        <w:ind w:firstLineChars="200" w:firstLine="31680"/>
        <w:rPr>
          <w:rFonts w:ascii="SimHei" w:eastAsia="SimHei" w:hint="eastAsia"/>
          <w:color w:val="FF0000"/>
        </w:rPr>
      </w:pPr>
      <w:r>
        <w:rPr>
          <w:rFonts w:ascii="SimHei" w:eastAsia="SimHei" w:hint="eastAsia"/>
          <w:color w:val="FF0000"/>
        </w:rPr>
        <w:t>缔约各国谴责对妇女一切形式的歧视，协议立即用一切适当办法，推行政策，消除对妇女的歧视。为此目的，承担将男女平等的原则列入本国宪法或其他有关法律，并以法律或其他适当方法，保证实现这项原则。</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1992</w:t>
      </w:r>
      <w:r>
        <w:rPr>
          <w:rFonts w:ascii="Times New Roman" w:hint="eastAsia"/>
        </w:rPr>
        <w:t>年《宪法》第</w:t>
      </w:r>
      <w:r>
        <w:rPr>
          <w:rFonts w:ascii="Times New Roman" w:hint="eastAsia"/>
        </w:rPr>
        <w:t>46</w:t>
      </w:r>
      <w:r>
        <w:rPr>
          <w:rFonts w:ascii="Times New Roman" w:hint="eastAsia"/>
        </w:rPr>
        <w:t>条和第</w:t>
      </w:r>
      <w:r>
        <w:rPr>
          <w:rFonts w:ascii="Times New Roman" w:hint="eastAsia"/>
        </w:rPr>
        <w:t>47</w:t>
      </w:r>
      <w:r>
        <w:rPr>
          <w:rFonts w:ascii="Times New Roman" w:hint="eastAsia"/>
        </w:rPr>
        <w:t>条承认并规定对巴拉圭共和国国内男女平等的保障。国家将创造条件并建立相应机构使平等成为现实。从性别角度建立进步机制，使全国所有组织实现制度化，以便在国家、中央政府和地方政府内推动这种进步。</w:t>
      </w:r>
      <w:r>
        <w:rPr>
          <w:rFonts w:ascii="Times New Roman" w:hint="eastAsia"/>
        </w:rPr>
        <w:t xml:space="preserve"> </w:t>
      </w:r>
      <w:r>
        <w:rPr>
          <w:rFonts w:ascii="Times New Roman" w:hint="eastAsia"/>
        </w:rPr>
        <w:t>这一过程开始于九十年代初，当时建立了部级妇女办公室。</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 xml:space="preserve">  </w:t>
      </w:r>
      <w:r>
        <w:rPr>
          <w:rFonts w:ascii="Times New Roman" w:hint="eastAsia"/>
        </w:rPr>
        <w:t>九十年代在宪法、法律和制度方面进行了重大修改，使一般指标发生了突出的变化。</w:t>
      </w:r>
      <w:r>
        <w:rPr>
          <w:rFonts w:ascii="Times New Roman" w:hint="eastAsia"/>
        </w:rPr>
        <w:t>1992</w:t>
      </w:r>
      <w:r>
        <w:rPr>
          <w:rFonts w:ascii="Times New Roman" w:hint="eastAsia"/>
        </w:rPr>
        <w:t>年，《宪法》、新的法律的颁布和建立以及改组许多国家机构有助于实现政治多元化、（言论和集会）公众自由、选举越来越干净和拆除国家镇压机器。在本报告所分析的时期内，在公约第一条方面取得了以下进步：</w:t>
      </w:r>
    </w:p>
    <w:p w:rsidR="007439C3" w:rsidRDefault="007439C3" w:rsidP="006563FE">
      <w:pPr>
        <w:pStyle w:val="PlainText"/>
        <w:spacing w:after="180" w:line="360" w:lineRule="exact"/>
        <w:ind w:leftChars="200" w:left="31680" w:hangingChars="200" w:firstLine="31680"/>
        <w:rPr>
          <w:rFonts w:ascii="Times New Roman" w:hint="eastAsia"/>
        </w:rPr>
      </w:pPr>
      <w:r>
        <w:rPr>
          <w:rFonts w:ascii="Times New Roman" w:hint="eastAsia"/>
        </w:rPr>
        <w:t>1</w:t>
      </w:r>
      <w:r>
        <w:rPr>
          <w:rFonts w:ascii="Times New Roman" w:hint="eastAsia"/>
        </w:rPr>
        <w:t>．</w:t>
      </w:r>
      <w:r>
        <w:rPr>
          <w:rFonts w:ascii="Times New Roman"/>
        </w:rPr>
        <w:tab/>
      </w:r>
      <w:r>
        <w:rPr>
          <w:rFonts w:ascii="Times New Roman" w:hint="eastAsia"/>
        </w:rPr>
        <w:t>履行了对《消除对妇女一切歧视公约任择议定书》的国际承诺，见第</w:t>
      </w:r>
      <w:r>
        <w:rPr>
          <w:rFonts w:ascii="Times New Roman" w:hint="eastAsia"/>
        </w:rPr>
        <w:t>1683/2000</w:t>
      </w:r>
      <w:r>
        <w:rPr>
          <w:rFonts w:ascii="Times New Roman" w:hint="eastAsia"/>
        </w:rPr>
        <w:t>号法律。</w:t>
      </w:r>
    </w:p>
    <w:p w:rsidR="007439C3" w:rsidRDefault="007439C3" w:rsidP="006563FE">
      <w:pPr>
        <w:pStyle w:val="PlainText"/>
        <w:spacing w:after="180" w:line="360" w:lineRule="exact"/>
        <w:ind w:leftChars="200" w:left="31680" w:hangingChars="200" w:firstLine="31680"/>
        <w:rPr>
          <w:rFonts w:ascii="Times New Roman"/>
        </w:rPr>
      </w:pPr>
      <w:r>
        <w:rPr>
          <w:rFonts w:ascii="Times New Roman" w:hint="eastAsia"/>
        </w:rPr>
        <w:t>2</w:t>
      </w:r>
      <w:r>
        <w:rPr>
          <w:rFonts w:ascii="Times New Roman" w:hint="eastAsia"/>
        </w:rPr>
        <w:t>．</w:t>
      </w:r>
      <w:r>
        <w:rPr>
          <w:rFonts w:ascii="Times New Roman"/>
        </w:rPr>
        <w:tab/>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17</w:t>
      </w:r>
      <w:r>
        <w:rPr>
          <w:rFonts w:ascii="Times New Roman" w:hint="eastAsia"/>
        </w:rPr>
        <w:t>日第</w:t>
      </w:r>
      <w:r>
        <w:rPr>
          <w:rFonts w:ascii="Times New Roman" w:hint="eastAsia"/>
        </w:rPr>
        <w:t>1663</w:t>
      </w:r>
      <w:r>
        <w:rPr>
          <w:rFonts w:ascii="Times New Roman" w:hint="eastAsia"/>
        </w:rPr>
        <w:t>号国家法律批准了罗马《国际刑事法院规约》。</w:t>
      </w:r>
    </w:p>
    <w:p w:rsidR="007439C3" w:rsidRDefault="007439C3" w:rsidP="006563FE">
      <w:pPr>
        <w:pStyle w:val="PlainText"/>
        <w:spacing w:after="180" w:line="360" w:lineRule="exact"/>
        <w:ind w:leftChars="200" w:left="31680" w:hangingChars="200" w:firstLine="31680"/>
        <w:rPr>
          <w:rFonts w:ascii="Times New Roman"/>
        </w:rPr>
      </w:pPr>
      <w:r>
        <w:rPr>
          <w:rFonts w:ascii="Times New Roman" w:hint="eastAsia"/>
        </w:rPr>
        <w:t>3</w:t>
      </w:r>
      <w:r>
        <w:rPr>
          <w:rFonts w:ascii="Times New Roman" w:hint="eastAsia"/>
        </w:rPr>
        <w:t>．</w:t>
      </w:r>
      <w:r>
        <w:rPr>
          <w:rFonts w:ascii="Times New Roman"/>
        </w:rPr>
        <w:tab/>
      </w:r>
      <w:r>
        <w:rPr>
          <w:rFonts w:ascii="Times New Roman" w:hint="eastAsia"/>
        </w:rPr>
        <w:t>批准了国际劳工组织</w:t>
      </w:r>
      <w:r>
        <w:rPr>
          <w:rFonts w:ascii="Times New Roman" w:hint="eastAsia"/>
        </w:rPr>
        <w:t>2001</w:t>
      </w:r>
      <w:r>
        <w:rPr>
          <w:rFonts w:ascii="Times New Roman" w:hint="eastAsia"/>
        </w:rPr>
        <w:t>年《第</w:t>
      </w:r>
      <w:r>
        <w:rPr>
          <w:rFonts w:ascii="Times New Roman" w:hint="eastAsia"/>
        </w:rPr>
        <w:t>100</w:t>
      </w:r>
      <w:r>
        <w:rPr>
          <w:rFonts w:ascii="Times New Roman" w:hint="eastAsia"/>
        </w:rPr>
        <w:t>号同工同酬公约》。</w:t>
      </w:r>
    </w:p>
    <w:p w:rsidR="007439C3" w:rsidRDefault="007439C3" w:rsidP="006563FE">
      <w:pPr>
        <w:pStyle w:val="PlainText"/>
        <w:spacing w:after="180" w:line="360" w:lineRule="exact"/>
        <w:ind w:leftChars="200" w:left="31680" w:hangingChars="200" w:firstLine="31680"/>
        <w:rPr>
          <w:rFonts w:ascii="Times New Roman"/>
        </w:rPr>
      </w:pPr>
      <w:r>
        <w:rPr>
          <w:rFonts w:ascii="Times New Roman" w:hint="eastAsia"/>
        </w:rPr>
        <w:t>4</w:t>
      </w:r>
      <w:r>
        <w:rPr>
          <w:rFonts w:ascii="Times New Roman" w:hint="eastAsia"/>
        </w:rPr>
        <w:t>．</w:t>
      </w:r>
      <w:r>
        <w:rPr>
          <w:rFonts w:ascii="Times New Roman"/>
        </w:rPr>
        <w:tab/>
      </w:r>
      <w:r>
        <w:rPr>
          <w:rFonts w:ascii="Times New Roman" w:hint="eastAsia"/>
        </w:rPr>
        <w:t>2002</w:t>
      </w:r>
      <w:r>
        <w:rPr>
          <w:rFonts w:ascii="Times New Roman" w:hint="eastAsia"/>
        </w:rPr>
        <w:t>年</w:t>
      </w:r>
      <w:r>
        <w:rPr>
          <w:rFonts w:ascii="Times New Roman" w:hint="eastAsia"/>
        </w:rPr>
        <w:t>1</w:t>
      </w:r>
      <w:r>
        <w:rPr>
          <w:rFonts w:ascii="Times New Roman" w:hint="eastAsia"/>
        </w:rPr>
        <w:t>月颁布第</w:t>
      </w:r>
      <w:r>
        <w:rPr>
          <w:rFonts w:ascii="Times New Roman" w:hint="eastAsia"/>
        </w:rPr>
        <w:t>1863/02</w:t>
      </w:r>
      <w:r>
        <w:rPr>
          <w:rFonts w:ascii="Times New Roman" w:hint="eastAsia"/>
        </w:rPr>
        <w:t>号法律，规定了土地法，这是在农妇进行斗争要求把性别问题考虑在内之后颁布的。其中比较重要的条款是：“通过给妇女发放产权证作为根据，促进妇女获得土地所有权、获得信贷和及时的技术支持”；担任户主的妇女在优先次序上排在第一</w:t>
      </w:r>
      <w:r>
        <w:rPr>
          <w:rFonts w:ascii="Times New Roman" w:hint="eastAsia"/>
        </w:rPr>
        <w:t xml:space="preserve"> </w:t>
      </w:r>
      <w:r>
        <w:rPr>
          <w:rFonts w:ascii="Times New Roman" w:hint="eastAsia"/>
        </w:rPr>
        <w:t>；如果产权所有人是妇女，土地的付款期限可以延长，等等。</w:t>
      </w:r>
    </w:p>
    <w:p w:rsidR="007439C3" w:rsidRDefault="007439C3" w:rsidP="006563FE">
      <w:pPr>
        <w:pStyle w:val="PlainText"/>
        <w:spacing w:after="180" w:line="360" w:lineRule="exact"/>
        <w:ind w:leftChars="200" w:left="31680" w:hangingChars="200" w:firstLine="31680"/>
        <w:rPr>
          <w:rFonts w:ascii="SimHei" w:eastAsia="SimHei"/>
        </w:rPr>
      </w:pPr>
      <w:r>
        <w:rPr>
          <w:rFonts w:ascii="Times New Roman" w:hint="eastAsia"/>
        </w:rPr>
        <w:t>5</w:t>
      </w:r>
      <w:r>
        <w:rPr>
          <w:rFonts w:ascii="Times New Roman" w:hint="eastAsia"/>
        </w:rPr>
        <w:t>．</w:t>
      </w:r>
      <w:r>
        <w:rPr>
          <w:rFonts w:ascii="Times New Roman"/>
        </w:rPr>
        <w:tab/>
      </w:r>
      <w:r>
        <w:rPr>
          <w:rFonts w:ascii="Times New Roman" w:hint="eastAsia"/>
        </w:rPr>
        <w:t>颁布第</w:t>
      </w:r>
      <w:r>
        <w:rPr>
          <w:rFonts w:ascii="Times New Roman" w:hint="eastAsia"/>
        </w:rPr>
        <w:t>34/92</w:t>
      </w:r>
      <w:r>
        <w:rPr>
          <w:rFonts w:ascii="Times New Roman" w:hint="eastAsia"/>
        </w:rPr>
        <w:t>号法律，成立共和国总统府妇女办公室</w:t>
      </w:r>
      <w:r>
        <w:rPr>
          <w:rFonts w:ascii="Times New Roman" w:hint="eastAsia"/>
        </w:rPr>
        <w:t xml:space="preserve">  </w:t>
      </w:r>
      <w:r>
        <w:rPr>
          <w:rFonts w:ascii="Times New Roman" w:hint="eastAsia"/>
        </w:rPr>
        <w:t>，这是认识深化和巴拉圭妇女协作组织、其他非政府组织、女权活动家游说的结果，开始非政府组织（民间社会）与妇女办（国家）之间开展了成果丰硕的协作和共同工作。这一机构的基本目的是制订、协调和执行从性别角度出发的公共政策，消除对妇女的一切歧视，促进机会平等和有利于社会民主化的结果。</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1995</w:t>
      </w:r>
      <w:r>
        <w:rPr>
          <w:rFonts w:ascii="Times New Roman" w:hint="eastAsia"/>
        </w:rPr>
        <w:t>年以后妇女办的国际影响有所加强，直到</w:t>
      </w:r>
      <w:r>
        <w:rPr>
          <w:rFonts w:ascii="Times New Roman" w:hint="eastAsia"/>
        </w:rPr>
        <w:t>2000</w:t>
      </w:r>
      <w:r>
        <w:rPr>
          <w:rFonts w:ascii="Times New Roman" w:hint="eastAsia"/>
        </w:rPr>
        <w:t>年巴拉圭担任联合国妇女法律和社会地位委员会委员，同时还负责跟踪《北京会议行动纲要》的执行情况。在联合国系统获得了突出的地位，于是在</w:t>
      </w:r>
      <w:r>
        <w:rPr>
          <w:rFonts w:ascii="Times New Roman" w:hint="eastAsia"/>
        </w:rPr>
        <w:t>2001</w:t>
      </w:r>
      <w:r>
        <w:rPr>
          <w:rFonts w:ascii="Times New Roman" w:hint="eastAsia"/>
        </w:rPr>
        <w:t>年批准《消除对妇女的一切形式歧视公约任择议定书》方面展开了巨大行动</w:t>
      </w:r>
      <w:r>
        <w:rPr>
          <w:rStyle w:val="FootnoteReference"/>
          <w:rFonts w:ascii="Times New Roman"/>
        </w:rPr>
        <w:footnoteReference w:customMarkFollows="1" w:id="12"/>
        <w:t>11</w:t>
      </w:r>
      <w:r>
        <w:rPr>
          <w:rFonts w:ascii="Times New Roman" w:hint="eastAsia"/>
        </w:rPr>
        <w:t>。</w:t>
      </w:r>
    </w:p>
    <w:p w:rsidR="007439C3" w:rsidRDefault="007439C3" w:rsidP="006563FE">
      <w:pPr>
        <w:pStyle w:val="PlainText"/>
        <w:spacing w:after="180" w:line="360" w:lineRule="exact"/>
        <w:ind w:firstLineChars="200" w:firstLine="31680"/>
        <w:rPr>
          <w:rFonts w:ascii="SimHei" w:eastAsia="SimHei" w:hint="eastAsia"/>
          <w:lang w:val="es-MX"/>
        </w:rPr>
      </w:pPr>
      <w:r>
        <w:rPr>
          <w:rFonts w:ascii="Times New Roman" w:hint="eastAsia"/>
        </w:rPr>
        <w:t>共和国现任总统的施政方案</w:t>
      </w:r>
      <w:r>
        <w:rPr>
          <w:rFonts w:ascii="Times New Roman"/>
          <w:lang w:val="es-MX"/>
        </w:rPr>
        <w:t xml:space="preserve"> </w:t>
      </w:r>
      <w:r>
        <w:rPr>
          <w:rFonts w:ascii="Times New Roman" w:hint="eastAsia"/>
          <w:lang w:val="es-MX"/>
        </w:rPr>
        <w:t>（</w:t>
      </w:r>
      <w:r>
        <w:rPr>
          <w:rFonts w:ascii="Times New Roman" w:hint="eastAsia"/>
          <w:lang w:val="es-MX"/>
        </w:rPr>
        <w:t>2003-2008</w:t>
      </w:r>
      <w:r>
        <w:rPr>
          <w:rFonts w:ascii="Times New Roman" w:hint="eastAsia"/>
          <w:lang w:val="es-MX"/>
        </w:rPr>
        <w:t>年）在维护人权的纲领中考虑通过妇女办、其他机构加强民间社会对于性别方面的公共政策的共识。</w:t>
      </w:r>
      <w:r>
        <w:rPr>
          <w:rFonts w:ascii="Times New Roman" w:hint="eastAsia"/>
          <w:lang w:val="es-MX"/>
        </w:rPr>
        <w:t>2004</w:t>
      </w:r>
      <w:r>
        <w:rPr>
          <w:rFonts w:ascii="Times New Roman" w:hint="eastAsia"/>
          <w:lang w:val="es-MX"/>
        </w:rPr>
        <w:t>年</w:t>
      </w:r>
      <w:r>
        <w:rPr>
          <w:rFonts w:ascii="Times New Roman" w:hint="eastAsia"/>
          <w:lang w:val="es-MX"/>
        </w:rPr>
        <w:t>3</w:t>
      </w:r>
      <w:r>
        <w:rPr>
          <w:rFonts w:ascii="Times New Roman" w:hint="eastAsia"/>
          <w:lang w:val="es-MX"/>
        </w:rPr>
        <w:t>月，政府以第</w:t>
      </w:r>
      <w:r>
        <w:rPr>
          <w:rFonts w:ascii="Times New Roman" w:hint="eastAsia"/>
          <w:lang w:val="es-MX"/>
        </w:rPr>
        <w:t>1908/04</w:t>
      </w:r>
      <w:r>
        <w:rPr>
          <w:rFonts w:ascii="Times New Roman" w:hint="eastAsia"/>
          <w:lang w:val="es-MX"/>
        </w:rPr>
        <w:t>号法令通过第二个男女机会平等国家计划（</w:t>
      </w:r>
      <w:r>
        <w:rPr>
          <w:rFonts w:ascii="Times New Roman" w:hint="eastAsia"/>
          <w:lang w:val="es-MX"/>
        </w:rPr>
        <w:t>2003-2007</w:t>
      </w:r>
      <w:r>
        <w:rPr>
          <w:rFonts w:ascii="Times New Roman" w:hint="eastAsia"/>
          <w:lang w:val="es-MX"/>
        </w:rPr>
        <w:t>年）作为性别政策的方针性框架，使计划具有高度合法地位，</w:t>
      </w:r>
      <w:r>
        <w:rPr>
          <w:rFonts w:ascii="Times New Roman" w:hint="eastAsia"/>
          <w:lang w:val="es-MX"/>
        </w:rPr>
        <w:t xml:space="preserve"> 2002</w:t>
      </w:r>
      <w:r>
        <w:rPr>
          <w:rFonts w:ascii="Times New Roman" w:hint="eastAsia"/>
          <w:lang w:val="es-MX"/>
        </w:rPr>
        <w:t>年，该计划在国内外得到好评，并获得德国技术合作署、国际妇女联合会、联合国人口基金的财政支持，此后，民间社会和国家相应机构对其形成和评估过程达成共识。巴拉圭妇女协作组织认为，这些步骤对于执行第二个机会平等计划（发表在《阿贝赛报》上）是好兆头。</w:t>
      </w:r>
    </w:p>
    <w:p w:rsidR="007439C3" w:rsidRDefault="007439C3" w:rsidP="006563FE">
      <w:pPr>
        <w:spacing w:after="180" w:line="360" w:lineRule="exact"/>
        <w:ind w:firstLineChars="200" w:firstLine="31680"/>
        <w:rPr>
          <w:rFonts w:hint="eastAsia"/>
          <w:spacing w:val="4"/>
        </w:rPr>
      </w:pPr>
      <w:r>
        <w:rPr>
          <w:rFonts w:hint="eastAsia"/>
          <w:spacing w:val="4"/>
        </w:rPr>
        <w:t>把针对家庭的政府和法律措施与专门针对妇女的相应措施分开，已经在《宪法》（</w:t>
      </w:r>
      <w:r>
        <w:rPr>
          <w:rFonts w:hint="eastAsia"/>
          <w:spacing w:val="4"/>
        </w:rPr>
        <w:t>1992</w:t>
      </w:r>
      <w:r>
        <w:rPr>
          <w:rFonts w:hint="eastAsia"/>
          <w:spacing w:val="4"/>
        </w:rPr>
        <w:t>）第</w:t>
      </w:r>
      <w:r>
        <w:rPr>
          <w:rFonts w:hint="eastAsia"/>
          <w:spacing w:val="4"/>
        </w:rPr>
        <w:t>50</w:t>
      </w:r>
      <w:r>
        <w:rPr>
          <w:rFonts w:hint="eastAsia"/>
          <w:spacing w:val="4"/>
        </w:rPr>
        <w:t>条中有过重要先例，其中规定“所有的人都有权组织家庭，男女在家庭的组成和发展中具有同样的权利和义务”。这一条款废除了《</w:t>
      </w:r>
      <w:r>
        <w:rPr>
          <w:rFonts w:hint="eastAsia"/>
          <w:spacing w:val="4"/>
        </w:rPr>
        <w:t>1967</w:t>
      </w:r>
      <w:r>
        <w:rPr>
          <w:rFonts w:hint="eastAsia"/>
          <w:spacing w:val="4"/>
        </w:rPr>
        <w:t>年宪法》第</w:t>
      </w:r>
      <w:r>
        <w:rPr>
          <w:rFonts w:hint="eastAsia"/>
          <w:spacing w:val="4"/>
        </w:rPr>
        <w:t>57</w:t>
      </w:r>
      <w:r>
        <w:rPr>
          <w:rFonts w:hint="eastAsia"/>
          <w:spacing w:val="4"/>
        </w:rPr>
        <w:t>条的规定，该条把“维护家庭宗旨和家庭团结”作为双方对应的责任</w:t>
      </w:r>
      <w:r>
        <w:rPr>
          <w:rStyle w:val="FootnoteReference"/>
          <w:spacing w:val="4"/>
        </w:rPr>
        <w:footnoteReference w:customMarkFollows="1" w:id="13"/>
        <w:t>12</w:t>
      </w:r>
      <w:r>
        <w:rPr>
          <w:rFonts w:hint="eastAsia"/>
          <w:spacing w:val="4"/>
        </w:rPr>
        <w:t>。</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妇女运动正在提出法案，以便扭转性别歧视的局面，其中主要有第</w:t>
      </w:r>
      <w:r>
        <w:rPr>
          <w:rFonts w:ascii="Times New Roman" w:hint="eastAsia"/>
        </w:rPr>
        <w:t>1600</w:t>
      </w:r>
      <w:r>
        <w:rPr>
          <w:rFonts w:ascii="Times New Roman" w:hint="eastAsia"/>
        </w:rPr>
        <w:t>号惩治家庭暴力法，该法已由国民议会于</w:t>
      </w:r>
      <w:r>
        <w:rPr>
          <w:rFonts w:ascii="Times New Roman" w:hint="eastAsia"/>
        </w:rPr>
        <w:t>2000</w:t>
      </w:r>
      <w:r>
        <w:rPr>
          <w:rFonts w:ascii="Times New Roman" w:hint="eastAsia"/>
        </w:rPr>
        <w:t>年</w:t>
      </w:r>
      <w:r>
        <w:rPr>
          <w:rFonts w:ascii="Times New Roman" w:hint="eastAsia"/>
        </w:rPr>
        <w:t>10</w:t>
      </w:r>
      <w:r>
        <w:rPr>
          <w:rFonts w:ascii="Times New Roman" w:hint="eastAsia"/>
        </w:rPr>
        <w:t>月</w:t>
      </w:r>
      <w:r>
        <w:rPr>
          <w:rFonts w:ascii="Times New Roman" w:hint="eastAsia"/>
        </w:rPr>
        <w:t>6</w:t>
      </w:r>
      <w:r>
        <w:rPr>
          <w:rFonts w:ascii="Times New Roman" w:hint="eastAsia"/>
        </w:rPr>
        <w:t>日根据《宪法》第</w:t>
      </w:r>
      <w:r>
        <w:rPr>
          <w:rFonts w:ascii="Times New Roman" w:hint="eastAsia"/>
        </w:rPr>
        <w:t>207</w:t>
      </w:r>
      <w:r>
        <w:rPr>
          <w:rFonts w:ascii="Times New Roman" w:hint="eastAsia"/>
        </w:rPr>
        <w:t>条第</w:t>
      </w:r>
      <w:r>
        <w:rPr>
          <w:rFonts w:ascii="Times New Roman" w:hint="eastAsia"/>
        </w:rPr>
        <w:t>3</w:t>
      </w:r>
      <w:r>
        <w:rPr>
          <w:rFonts w:ascii="Times New Roman" w:hint="eastAsia"/>
        </w:rPr>
        <w:t>款的规定予以批准。因此根据第</w:t>
      </w:r>
      <w:r>
        <w:rPr>
          <w:rFonts w:ascii="Times New Roman" w:hint="eastAsia"/>
        </w:rPr>
        <w:t>229</w:t>
      </w:r>
      <w:r>
        <w:rPr>
          <w:rFonts w:ascii="Times New Roman" w:hint="eastAsia"/>
        </w:rPr>
        <w:t>条，对妇女施暴已被视为罪行。惩罚贩卖人口者并考虑惩罚性迫害问题。但是妇女组织批评了这项法律的某些方面，因为只是惩治肉体暴力，而排除了《帕拉的贝伦公约》中定义的其他形式的暴力。总之，通过和随后广泛传播关于在公私各个层面的家庭暴力的类型和原因的第</w:t>
      </w:r>
      <w:r>
        <w:rPr>
          <w:rFonts w:ascii="Times New Roman" w:hint="eastAsia"/>
        </w:rPr>
        <w:t>1600/00</w:t>
      </w:r>
      <w:r>
        <w:rPr>
          <w:rFonts w:ascii="Times New Roman" w:hint="eastAsia"/>
        </w:rPr>
        <w:t>号法律使一般居民对于反对家庭暴力产生了很高的觉悟，成为妇女运动、妇女办和北京三方会议</w:t>
      </w:r>
      <w:r>
        <w:rPr>
          <w:rFonts w:ascii="Times New Roman" w:hint="eastAsia"/>
        </w:rPr>
        <w:t>(</w:t>
      </w:r>
      <w:r>
        <w:rPr>
          <w:rFonts w:ascii="Times New Roman" w:hint="eastAsia"/>
        </w:rPr>
        <w:t>代表民间社会的妇女协调组织，代表国家的妇女办和代表联合国的开发计划署</w:t>
      </w:r>
      <w:r>
        <w:rPr>
          <w:rFonts w:ascii="Times New Roman" w:hint="eastAsia"/>
        </w:rPr>
        <w:t>)</w:t>
      </w:r>
      <w:r>
        <w:rPr>
          <w:rFonts w:ascii="Times New Roman" w:hint="eastAsia"/>
        </w:rPr>
        <w:t>在新世纪第一个十年之初取得的重大而可观的进步。在实际上取得的进展是：宣布一个迄今被认为属于私人的问题为祸害，制订了对付祸害的政策。确定了公共机构的职能，以拯救家庭暴力的受害者。</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尽管前一份报告（截至</w:t>
      </w:r>
      <w:r>
        <w:rPr>
          <w:rFonts w:ascii="Times New Roman" w:hint="eastAsia"/>
        </w:rPr>
        <w:t>2000</w:t>
      </w:r>
      <w:r>
        <w:rPr>
          <w:rFonts w:ascii="Times New Roman" w:hint="eastAsia"/>
        </w:rPr>
        <w:t>年</w:t>
      </w:r>
      <w:r>
        <w:rPr>
          <w:rFonts w:ascii="Times New Roman" w:hint="eastAsia"/>
        </w:rPr>
        <w:t>5</w:t>
      </w:r>
      <w:r>
        <w:rPr>
          <w:rFonts w:ascii="Times New Roman" w:hint="eastAsia"/>
        </w:rPr>
        <w:t>月）列举的好几种支持服务已经到位，但这些服务是不够的，而最严重的是，这些服务都没有为妇女建立专门场所。致力于支持遭强暴妇女的非政府组织数量也没有增加。尽管居民普遍对于各种家庭暴力对妇女和</w:t>
      </w:r>
      <w:r>
        <w:rPr>
          <w:rFonts w:ascii="Times New Roman" w:hint="eastAsia"/>
        </w:rPr>
        <w:t>/</w:t>
      </w:r>
      <w:r>
        <w:rPr>
          <w:rFonts w:ascii="Times New Roman" w:hint="eastAsia"/>
        </w:rPr>
        <w:t>或家庭某一成员的后果有了明显的觉悟，但妇女依然是家庭暴力的受害者。</w:t>
      </w:r>
      <w:r>
        <w:rPr>
          <w:rFonts w:ascii="Times New Roman" w:hint="eastAsia"/>
        </w:rPr>
        <w:t>2003</w:t>
      </w:r>
      <w:r>
        <w:rPr>
          <w:rFonts w:ascii="Times New Roman" w:hint="eastAsia"/>
        </w:rPr>
        <w:t>年开通国家警察</w:t>
      </w:r>
      <w:r>
        <w:rPr>
          <w:rFonts w:ascii="Times New Roman" w:hint="eastAsia"/>
        </w:rPr>
        <w:t>911</w:t>
      </w:r>
      <w:r>
        <w:rPr>
          <w:rFonts w:ascii="Times New Roman" w:hint="eastAsia"/>
        </w:rPr>
        <w:t>号电话以备发生任何暴力事件时呼叫，在社会越来越不安全的情况下满足了一个重大需求。</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在妇女办和第一夫人办公室的积极游说下，《儿童和少年法》由第</w:t>
      </w:r>
      <w:r>
        <w:rPr>
          <w:rFonts w:ascii="Times New Roman" w:hint="eastAsia"/>
        </w:rPr>
        <w:t>1680/01</w:t>
      </w:r>
      <w:r>
        <w:rPr>
          <w:rFonts w:ascii="Times New Roman" w:hint="eastAsia"/>
        </w:rPr>
        <w:t>号法律颁布。</w:t>
      </w:r>
      <w:r>
        <w:rPr>
          <w:rFonts w:ascii="Times New Roman" w:hint="eastAsia"/>
        </w:rPr>
        <w:t>2000</w:t>
      </w:r>
      <w:r>
        <w:rPr>
          <w:rFonts w:ascii="Times New Roman" w:hint="eastAsia"/>
        </w:rPr>
        <w:t>年在全国所有城市建立了男女儿童权利理事会和公众保护局。但是这些组织享有的社会威信很小，因为它们不能解决人数越来越多的“街头男女儿童”问题，他们或乞讨、或干活，成为性旅游高度危险的候补人选，参加性旅游的还有印第安男女儿童和青年。</w:t>
      </w:r>
    </w:p>
    <w:p w:rsidR="007439C3" w:rsidRDefault="007439C3" w:rsidP="006563FE">
      <w:pPr>
        <w:spacing w:after="180" w:line="360" w:lineRule="exact"/>
        <w:ind w:firstLineChars="200" w:firstLine="31680"/>
        <w:rPr>
          <w:rFonts w:hint="eastAsia"/>
        </w:rPr>
      </w:pPr>
      <w:r>
        <w:rPr>
          <w:rFonts w:hint="eastAsia"/>
        </w:rPr>
        <w:t>除巴拉圭签署的有关人权、经济权利和其他权利的几个国际法律文件外，还有只与妇女有关的法律文件，即：</w:t>
      </w:r>
    </w:p>
    <w:p w:rsidR="007439C3" w:rsidRDefault="007439C3" w:rsidP="006563FE">
      <w:pPr>
        <w:spacing w:after="180" w:line="360" w:lineRule="exact"/>
        <w:ind w:firstLineChars="200" w:firstLine="31680"/>
        <w:rPr>
          <w:rFonts w:ascii="SimHei" w:eastAsia="SimHei" w:hint="eastAsia"/>
        </w:rPr>
      </w:pPr>
      <w:r>
        <w:rPr>
          <w:rFonts w:ascii="SimHei" w:eastAsia="SimHei" w:hint="eastAsia"/>
        </w:rPr>
        <w:t>第496/95号法律</w:t>
      </w:r>
      <w:r>
        <w:rPr>
          <w:rFonts w:hint="eastAsia"/>
        </w:rPr>
        <w:t>修改了《</w:t>
      </w:r>
      <w:r>
        <w:rPr>
          <w:rFonts w:ascii="SimHei" w:eastAsia="SimHei" w:hint="eastAsia"/>
        </w:rPr>
        <w:t>劳动法典》</w:t>
      </w:r>
      <w:r>
        <w:rPr>
          <w:rFonts w:hint="eastAsia"/>
        </w:rPr>
        <w:t>（第</w:t>
      </w:r>
      <w:r>
        <w:rPr>
          <w:rFonts w:hint="eastAsia"/>
        </w:rPr>
        <w:t>213/93</w:t>
      </w:r>
      <w:r>
        <w:rPr>
          <w:rFonts w:hint="eastAsia"/>
        </w:rPr>
        <w:t>号法律）规定两性拥有同样的权利和义务。第</w:t>
      </w:r>
      <w:r>
        <w:rPr>
          <w:rFonts w:hint="eastAsia"/>
        </w:rPr>
        <w:t>128</w:t>
      </w:r>
      <w:r>
        <w:rPr>
          <w:rFonts w:hint="eastAsia"/>
        </w:rPr>
        <w:t>条特别规定保护母性；第</w:t>
      </w:r>
      <w:r>
        <w:rPr>
          <w:rFonts w:hint="eastAsia"/>
        </w:rPr>
        <w:t>129</w:t>
      </w:r>
      <w:r>
        <w:rPr>
          <w:rFonts w:hint="eastAsia"/>
        </w:rPr>
        <w:t>条到第</w:t>
      </w:r>
      <w:r>
        <w:rPr>
          <w:rFonts w:hint="eastAsia"/>
        </w:rPr>
        <w:t>135</w:t>
      </w:r>
      <w:r>
        <w:rPr>
          <w:rFonts w:hint="eastAsia"/>
        </w:rPr>
        <w:t>条规定：</w:t>
      </w:r>
      <w:r>
        <w:rPr>
          <w:rFonts w:hint="eastAsia"/>
        </w:rPr>
        <w:t>a</w:t>
      </w:r>
      <w:r>
        <w:rPr>
          <w:rFonts w:hint="eastAsia"/>
        </w:rPr>
        <w:t>）哺乳期的特别休息；</w:t>
      </w:r>
      <w:r>
        <w:rPr>
          <w:rFonts w:hint="eastAsia"/>
        </w:rPr>
        <w:t>b)</w:t>
      </w:r>
      <w:r>
        <w:rPr>
          <w:rFonts w:hint="eastAsia"/>
        </w:rPr>
        <w:t>在有</w:t>
      </w:r>
      <w:r>
        <w:rPr>
          <w:rFonts w:hint="eastAsia"/>
        </w:rPr>
        <w:t>50</w:t>
      </w:r>
      <w:r>
        <w:rPr>
          <w:rFonts w:hint="eastAsia"/>
        </w:rPr>
        <w:t>人以上的企业为两岁以下幼儿建立托儿所。性虐待是终止夫妻关系的正当理由（第</w:t>
      </w:r>
      <w:r>
        <w:rPr>
          <w:rFonts w:hint="eastAsia"/>
        </w:rPr>
        <w:t>84</w:t>
      </w:r>
      <w:r>
        <w:rPr>
          <w:rFonts w:hint="eastAsia"/>
        </w:rPr>
        <w:t>条和第</w:t>
      </w:r>
      <w:r>
        <w:rPr>
          <w:rFonts w:hint="eastAsia"/>
        </w:rPr>
        <w:t>81</w:t>
      </w:r>
      <w:r>
        <w:rPr>
          <w:rFonts w:hint="eastAsia"/>
        </w:rPr>
        <w:t>条）。不允许基于性别的工资歧视（第</w:t>
      </w:r>
      <w:r>
        <w:rPr>
          <w:rFonts w:hint="eastAsia"/>
        </w:rPr>
        <w:t>229</w:t>
      </w:r>
      <w:r>
        <w:rPr>
          <w:rFonts w:hint="eastAsia"/>
        </w:rPr>
        <w:t>条）或规定基于性别的不同工资（第</w:t>
      </w:r>
      <w:r>
        <w:rPr>
          <w:rFonts w:hint="eastAsia"/>
        </w:rPr>
        <w:t>47</w:t>
      </w:r>
      <w:r>
        <w:rPr>
          <w:rFonts w:hint="eastAsia"/>
        </w:rPr>
        <w:t>条）。为家庭女佣规定了劳动权利。</w:t>
      </w:r>
    </w:p>
    <w:p w:rsidR="007439C3" w:rsidRDefault="007439C3" w:rsidP="006563FE">
      <w:pPr>
        <w:spacing w:after="180" w:line="360" w:lineRule="exact"/>
        <w:ind w:firstLineChars="200" w:firstLine="31680"/>
        <w:rPr>
          <w:rFonts w:hint="eastAsia"/>
        </w:rPr>
      </w:pPr>
      <w:r>
        <w:rPr>
          <w:rFonts w:ascii="SimHei" w:eastAsia="SimHei" w:hint="eastAsia"/>
        </w:rPr>
        <w:t>第834/96号法律</w:t>
      </w:r>
      <w:r>
        <w:rPr>
          <w:rFonts w:hint="eastAsia"/>
        </w:rPr>
        <w:t>：《</w:t>
      </w:r>
      <w:r>
        <w:rPr>
          <w:rFonts w:ascii="SimHei" w:eastAsia="SimHei" w:hint="eastAsia"/>
        </w:rPr>
        <w:t>选举法》</w:t>
      </w:r>
      <w:r>
        <w:rPr>
          <w:rFonts w:hint="eastAsia"/>
        </w:rPr>
        <w:t>规定妇女参与的最低份额为</w:t>
      </w:r>
      <w:r>
        <w:rPr>
          <w:rFonts w:hint="eastAsia"/>
        </w:rPr>
        <w:t>20%</w:t>
      </w:r>
      <w:r>
        <w:rPr>
          <w:rFonts w:hint="eastAsia"/>
        </w:rPr>
        <w:t>并惩罚不执行这一规定的政党。规定给与孕妇参加选举的优先权并在政治和选举宣传中禁止性别歧视内容。</w:t>
      </w:r>
    </w:p>
    <w:p w:rsidR="007439C3" w:rsidRDefault="007439C3" w:rsidP="006563FE">
      <w:pPr>
        <w:spacing w:after="180" w:line="360" w:lineRule="exact"/>
        <w:ind w:firstLineChars="200" w:firstLine="31680"/>
        <w:rPr>
          <w:rFonts w:hint="eastAsia"/>
        </w:rPr>
      </w:pPr>
      <w:r>
        <w:rPr>
          <w:rFonts w:ascii="SimHei" w:eastAsia="SimHei" w:hint="eastAsia"/>
        </w:rPr>
        <w:t>第1160/97号法律</w:t>
      </w:r>
      <w:r>
        <w:rPr>
          <w:rFonts w:hint="eastAsia"/>
        </w:rPr>
        <w:t>：《</w:t>
      </w:r>
      <w:r>
        <w:rPr>
          <w:rFonts w:ascii="SimHei" w:eastAsia="SimHei" w:hint="eastAsia"/>
        </w:rPr>
        <w:t>刑法》</w:t>
      </w:r>
      <w:r>
        <w:rPr>
          <w:rFonts w:hint="eastAsia"/>
        </w:rPr>
        <w:t>惩罚性虐待（第</w:t>
      </w:r>
      <w:r>
        <w:rPr>
          <w:rFonts w:hint="eastAsia"/>
        </w:rPr>
        <w:t>133</w:t>
      </w:r>
      <w:r>
        <w:rPr>
          <w:rFonts w:hint="eastAsia"/>
        </w:rPr>
        <w:t>条）、家庭暴力（第</w:t>
      </w:r>
      <w:r>
        <w:rPr>
          <w:rFonts w:hint="eastAsia"/>
        </w:rPr>
        <w:t>229</w:t>
      </w:r>
      <w:r>
        <w:rPr>
          <w:rFonts w:hint="eastAsia"/>
        </w:rPr>
        <w:t>条）、性胁迫（包括无性交行为的性骚扰，第</w:t>
      </w:r>
      <w:r>
        <w:rPr>
          <w:rFonts w:hint="eastAsia"/>
        </w:rPr>
        <w:t>128</w:t>
      </w:r>
      <w:r>
        <w:rPr>
          <w:rFonts w:hint="eastAsia"/>
        </w:rPr>
        <w:t>条）、贩卖人口（第</w:t>
      </w:r>
      <w:r>
        <w:rPr>
          <w:rFonts w:hint="eastAsia"/>
        </w:rPr>
        <w:t>129</w:t>
      </w:r>
      <w:r>
        <w:rPr>
          <w:rFonts w:hint="eastAsia"/>
        </w:rPr>
        <w:t>条）、对无防御能力的人（第</w:t>
      </w:r>
      <w:r>
        <w:rPr>
          <w:rFonts w:hint="eastAsia"/>
        </w:rPr>
        <w:t>130</w:t>
      </w:r>
      <w:r>
        <w:rPr>
          <w:rFonts w:hint="eastAsia"/>
        </w:rPr>
        <w:t>条）、犯人、</w:t>
      </w:r>
      <w:r>
        <w:rPr>
          <w:rFonts w:hint="eastAsia"/>
        </w:rPr>
        <w:t>14</w:t>
      </w:r>
      <w:r>
        <w:rPr>
          <w:rFonts w:hint="eastAsia"/>
        </w:rPr>
        <w:t>岁以下的未成年人、受监护人的性虐待；惩罚骗奸和乱伦行为</w:t>
      </w:r>
      <w:r>
        <w:rPr>
          <w:rFonts w:hint="eastAsia"/>
        </w:rPr>
        <w:t>(</w:t>
      </w:r>
      <w:r>
        <w:rPr>
          <w:rFonts w:hint="eastAsia"/>
        </w:rPr>
        <w:t>分别见第</w:t>
      </w:r>
      <w:r>
        <w:rPr>
          <w:rFonts w:hint="eastAsia"/>
        </w:rPr>
        <w:t>130</w:t>
      </w:r>
      <w:r>
        <w:rPr>
          <w:rFonts w:hint="eastAsia"/>
        </w:rPr>
        <w:t>、</w:t>
      </w:r>
      <w:r>
        <w:rPr>
          <w:rFonts w:hint="eastAsia"/>
        </w:rPr>
        <w:t>131</w:t>
      </w:r>
      <w:r>
        <w:rPr>
          <w:rFonts w:hint="eastAsia"/>
        </w:rPr>
        <w:t>、</w:t>
      </w:r>
      <w:r>
        <w:rPr>
          <w:rFonts w:hint="eastAsia"/>
        </w:rPr>
        <w:t>135</w:t>
      </w:r>
      <w:r>
        <w:rPr>
          <w:rFonts w:hint="eastAsia"/>
        </w:rPr>
        <w:t>、</w:t>
      </w:r>
      <w:r>
        <w:rPr>
          <w:rFonts w:hint="eastAsia"/>
        </w:rPr>
        <w:t>136</w:t>
      </w:r>
      <w:r>
        <w:rPr>
          <w:rFonts w:hint="eastAsia"/>
        </w:rPr>
        <w:t>、</w:t>
      </w:r>
      <w:r>
        <w:rPr>
          <w:rFonts w:hint="eastAsia"/>
        </w:rPr>
        <w:t>137</w:t>
      </w:r>
      <w:r>
        <w:rPr>
          <w:rFonts w:hint="eastAsia"/>
        </w:rPr>
        <w:t>和</w:t>
      </w:r>
      <w:r>
        <w:rPr>
          <w:rFonts w:hint="eastAsia"/>
        </w:rPr>
        <w:t>230</w:t>
      </w:r>
      <w:r>
        <w:rPr>
          <w:rFonts w:hint="eastAsia"/>
        </w:rPr>
        <w:t>条</w:t>
      </w:r>
      <w:r>
        <w:rPr>
          <w:rFonts w:hint="eastAsia"/>
        </w:rPr>
        <w:t>)</w:t>
      </w:r>
      <w:r>
        <w:rPr>
          <w:rFonts w:hint="eastAsia"/>
        </w:rPr>
        <w:t>，矫正轻度性别歧视者。</w:t>
      </w:r>
    </w:p>
    <w:p w:rsidR="007439C3" w:rsidRDefault="007439C3" w:rsidP="006563FE">
      <w:pPr>
        <w:spacing w:after="180" w:line="360" w:lineRule="exact"/>
        <w:ind w:firstLineChars="200" w:firstLine="31680"/>
        <w:rPr>
          <w:rFonts w:hint="eastAsia"/>
        </w:rPr>
      </w:pPr>
      <w:r>
        <w:rPr>
          <w:rFonts w:ascii="SimHei" w:eastAsia="SimHei" w:hint="eastAsia"/>
        </w:rPr>
        <w:t>第1286/98号法律：《刑事诉讼法》</w:t>
      </w:r>
      <w:r>
        <w:rPr>
          <w:rFonts w:hint="eastAsia"/>
        </w:rPr>
        <w:t>第一次在第</w:t>
      </w:r>
      <w:r>
        <w:rPr>
          <w:rFonts w:hint="eastAsia"/>
        </w:rPr>
        <w:t>68</w:t>
      </w:r>
      <w:r>
        <w:rPr>
          <w:rFonts w:hint="eastAsia"/>
        </w:rPr>
        <w:t>条中明确受害人的权利。</w:t>
      </w:r>
    </w:p>
    <w:p w:rsidR="007439C3" w:rsidRDefault="007439C3" w:rsidP="006563FE">
      <w:pPr>
        <w:spacing w:after="180" w:line="360" w:lineRule="exact"/>
        <w:ind w:firstLineChars="200" w:firstLine="31680"/>
        <w:rPr>
          <w:rFonts w:ascii="SimHei" w:eastAsia="SimHei" w:hint="eastAsia"/>
        </w:rPr>
      </w:pPr>
      <w:r>
        <w:rPr>
          <w:rFonts w:hint="eastAsia"/>
        </w:rPr>
        <w:t>第</w:t>
      </w:r>
      <w:r>
        <w:rPr>
          <w:rFonts w:hint="eastAsia"/>
        </w:rPr>
        <w:t>1600/00</w:t>
      </w:r>
      <w:r>
        <w:rPr>
          <w:rFonts w:hint="eastAsia"/>
        </w:rPr>
        <w:t>号惩治家庭暴力法。</w:t>
      </w:r>
      <w:r>
        <w:rPr>
          <w:rFonts w:ascii="SimHei" w:eastAsia="SimHei" w:hint="eastAsia"/>
        </w:rPr>
        <w:t>受保护对象扩展到妇女及家庭其他成员：男孩、女孩和老年人。</w:t>
      </w:r>
    </w:p>
    <w:p w:rsidR="007439C3" w:rsidRDefault="007439C3" w:rsidP="006563FE">
      <w:pPr>
        <w:spacing w:after="180" w:line="360" w:lineRule="exact"/>
        <w:ind w:firstLineChars="200" w:firstLine="31680"/>
        <w:rPr>
          <w:rFonts w:hint="eastAsia"/>
        </w:rPr>
      </w:pPr>
      <w:r>
        <w:rPr>
          <w:rFonts w:ascii="SimHei" w:eastAsia="SimHei" w:hint="eastAsia"/>
        </w:rPr>
        <w:t>第1652/00号法律</w:t>
      </w:r>
      <w:r>
        <w:rPr>
          <w:rFonts w:hint="eastAsia"/>
        </w:rPr>
        <w:t>建立</w:t>
      </w:r>
      <w:r>
        <w:rPr>
          <w:rFonts w:ascii="SimHei" w:eastAsia="SimHei" w:hint="eastAsia"/>
        </w:rPr>
        <w:t>国家劳动培训体系</w:t>
      </w:r>
      <w:r>
        <w:rPr>
          <w:rFonts w:hint="eastAsia"/>
        </w:rPr>
        <w:t>，认为培训妇女劳动力对于她们进入劳动力市场具有重要意义。</w:t>
      </w:r>
    </w:p>
    <w:p w:rsidR="007439C3" w:rsidRDefault="007439C3" w:rsidP="006563FE">
      <w:pPr>
        <w:spacing w:after="180" w:line="360" w:lineRule="exact"/>
        <w:ind w:firstLineChars="200" w:firstLine="31680"/>
        <w:rPr>
          <w:rFonts w:hint="eastAsia"/>
        </w:rPr>
      </w:pPr>
      <w:r>
        <w:rPr>
          <w:rFonts w:hint="eastAsia"/>
        </w:rPr>
        <w:t>参议院</w:t>
      </w:r>
      <w:r>
        <w:rPr>
          <w:rFonts w:hint="eastAsia"/>
        </w:rPr>
        <w:t>2000</w:t>
      </w:r>
      <w:r>
        <w:rPr>
          <w:rFonts w:hint="eastAsia"/>
        </w:rPr>
        <w:t>年</w:t>
      </w:r>
      <w:r>
        <w:rPr>
          <w:rFonts w:hint="eastAsia"/>
        </w:rPr>
        <w:t>7</w:t>
      </w:r>
      <w:r>
        <w:rPr>
          <w:rFonts w:hint="eastAsia"/>
        </w:rPr>
        <w:t>月</w:t>
      </w:r>
      <w:r>
        <w:rPr>
          <w:rFonts w:hint="eastAsia"/>
        </w:rPr>
        <w:t>4</w:t>
      </w:r>
      <w:r>
        <w:rPr>
          <w:rFonts w:hint="eastAsia"/>
        </w:rPr>
        <w:t>日第</w:t>
      </w:r>
      <w:r>
        <w:rPr>
          <w:rFonts w:hint="eastAsia"/>
        </w:rPr>
        <w:t>586</w:t>
      </w:r>
      <w:r>
        <w:rPr>
          <w:rFonts w:hint="eastAsia"/>
        </w:rPr>
        <w:t>号决议成立</w:t>
      </w:r>
      <w:r>
        <w:rPr>
          <w:rFonts w:eastAsia="SimHei" w:hint="eastAsia"/>
        </w:rPr>
        <w:t>公平、性别和社会发展常设咨询委员会</w:t>
      </w:r>
      <w:r>
        <w:rPr>
          <w:rFonts w:hint="eastAsia"/>
        </w:rPr>
        <w:t>，旨在就涉及妇女、少数民族和弱势群体的公平和机会平等问题的法案、决议和声明发表意见。</w:t>
      </w:r>
    </w:p>
    <w:p w:rsidR="007439C3" w:rsidRDefault="007439C3" w:rsidP="006563FE">
      <w:pPr>
        <w:pStyle w:val="BodyTextIndent"/>
        <w:spacing w:after="180" w:line="380" w:lineRule="exact"/>
        <w:ind w:firstLineChars="200" w:firstLine="31680"/>
        <w:rPr>
          <w:rFonts w:hint="eastAsia"/>
        </w:rPr>
      </w:pPr>
      <w:r>
        <w:rPr>
          <w:rFonts w:hint="eastAsia"/>
        </w:rPr>
        <w:t>2004</w:t>
      </w:r>
      <w:r>
        <w:rPr>
          <w:rFonts w:hint="eastAsia"/>
        </w:rPr>
        <w:t>年</w:t>
      </w:r>
      <w:r>
        <w:rPr>
          <w:rFonts w:hint="eastAsia"/>
        </w:rPr>
        <w:t>3</w:t>
      </w:r>
      <w:r>
        <w:rPr>
          <w:rFonts w:hint="eastAsia"/>
        </w:rPr>
        <w:t>月</w:t>
      </w:r>
      <w:r>
        <w:rPr>
          <w:rFonts w:hint="eastAsia"/>
        </w:rPr>
        <w:t>8</w:t>
      </w:r>
      <w:r>
        <w:rPr>
          <w:rFonts w:hint="eastAsia"/>
        </w:rPr>
        <w:t>日</w:t>
      </w:r>
      <w:r>
        <w:rPr>
          <w:rFonts w:ascii="SimHei" w:eastAsia="SimHei" w:hint="eastAsia"/>
        </w:rPr>
        <w:t>第1958号法令</w:t>
      </w:r>
      <w:r>
        <w:rPr>
          <w:rFonts w:hint="eastAsia"/>
        </w:rPr>
        <w:t>通过这个法令批准了第二个男女机会平等计划（</w:t>
      </w:r>
      <w:r>
        <w:rPr>
          <w:rFonts w:hint="eastAsia"/>
        </w:rPr>
        <w:t>2003-2007</w:t>
      </w:r>
      <w:r>
        <w:rPr>
          <w:rFonts w:hint="eastAsia"/>
        </w:rPr>
        <w:t>年），计划确定分别针对男女或针对双方的政策框架，以便在男女平等方面继续前进，实现促进列入性别观点的具体目标。国家妇女办于是被赋予创立各阶层与地方政府之间的融合机制的职能。</w:t>
      </w:r>
    </w:p>
    <w:p w:rsidR="007439C3" w:rsidRDefault="007439C3" w:rsidP="006563FE">
      <w:pPr>
        <w:pStyle w:val="BodyTextIndent"/>
        <w:spacing w:after="180" w:line="380" w:lineRule="exact"/>
        <w:ind w:firstLineChars="200" w:firstLine="31680"/>
        <w:rPr>
          <w:rFonts w:hint="eastAsia"/>
        </w:rPr>
      </w:pPr>
      <w:r>
        <w:rPr>
          <w:rFonts w:hint="eastAsia"/>
        </w:rPr>
        <w:t>武装部队总司令</w:t>
      </w:r>
      <w:r>
        <w:rPr>
          <w:rFonts w:ascii="SimHei" w:eastAsia="SimHei" w:hint="eastAsia"/>
        </w:rPr>
        <w:t>第54号命令</w:t>
      </w:r>
      <w:r>
        <w:rPr>
          <w:rFonts w:hint="eastAsia"/>
        </w:rPr>
        <w:t>在</w:t>
      </w:r>
      <w:r>
        <w:rPr>
          <w:rFonts w:hint="eastAsia"/>
        </w:rPr>
        <w:t>2002</w:t>
      </w:r>
      <w:r>
        <w:rPr>
          <w:rFonts w:hint="eastAsia"/>
        </w:rPr>
        <w:t>年</w:t>
      </w:r>
      <w:r>
        <w:rPr>
          <w:rFonts w:hint="eastAsia"/>
        </w:rPr>
        <w:t>4</w:t>
      </w:r>
      <w:r>
        <w:rPr>
          <w:rFonts w:hint="eastAsia"/>
        </w:rPr>
        <w:t>月准许妇女进入军界，为妇女保留</w:t>
      </w:r>
      <w:r>
        <w:rPr>
          <w:rFonts w:hint="eastAsia"/>
        </w:rPr>
        <w:t>20%</w:t>
      </w:r>
      <w:r>
        <w:rPr>
          <w:rFonts w:hint="eastAsia"/>
        </w:rPr>
        <w:t>的入伍份额，妇女界自觉反对运动和巴拉圭妇女协作组织做出了不同反应，前者反对，后者支持。从社会文化角度来看，这是一项颇具创新意义的措施，尽管迄今在社会上还没有明显效果。</w:t>
      </w:r>
    </w:p>
    <w:p w:rsidR="007439C3" w:rsidRDefault="007439C3" w:rsidP="006563FE">
      <w:pPr>
        <w:pStyle w:val="PlainText"/>
        <w:spacing w:after="180" w:line="380" w:lineRule="exact"/>
        <w:ind w:firstLineChars="200" w:firstLine="31680"/>
        <w:rPr>
          <w:rFonts w:ascii="Times New Roman" w:hint="eastAsia"/>
        </w:rPr>
      </w:pPr>
      <w:r>
        <w:rPr>
          <w:rFonts w:ascii="Times New Roman" w:hint="eastAsia"/>
        </w:rPr>
        <w:t>《联合国打击有组织跨国犯罪公约》和《联合国打击有组织跨国犯罪公约关于防止、禁止和惩治贩卖人口特别是妇女和儿童行为的补充议定书》已由</w:t>
      </w:r>
      <w:r>
        <w:rPr>
          <w:rFonts w:ascii="Times New Roman" w:hint="eastAsia"/>
        </w:rPr>
        <w:t>2003</w:t>
      </w:r>
      <w:r>
        <w:rPr>
          <w:rFonts w:ascii="Times New Roman" w:hint="eastAsia"/>
        </w:rPr>
        <w:t>年</w:t>
      </w:r>
      <w:r>
        <w:rPr>
          <w:rFonts w:ascii="Times New Roman" w:hint="eastAsia"/>
        </w:rPr>
        <w:t>11</w:t>
      </w:r>
      <w:r>
        <w:rPr>
          <w:rFonts w:ascii="Times New Roman" w:hint="eastAsia"/>
        </w:rPr>
        <w:t>月</w:t>
      </w:r>
      <w:r>
        <w:rPr>
          <w:rFonts w:ascii="Times New Roman" w:hint="eastAsia"/>
        </w:rPr>
        <w:t>25</w:t>
      </w:r>
      <w:r>
        <w:rPr>
          <w:rFonts w:ascii="Times New Roman" w:hint="eastAsia"/>
        </w:rPr>
        <w:t>日第</w:t>
      </w:r>
      <w:r>
        <w:rPr>
          <w:rFonts w:ascii="Times New Roman" w:hint="eastAsia"/>
        </w:rPr>
        <w:t>2298</w:t>
      </w:r>
      <w:r>
        <w:rPr>
          <w:rFonts w:ascii="Times New Roman" w:hint="eastAsia"/>
        </w:rPr>
        <w:t>号法批准，有待向联合国存放批准书。</w:t>
      </w:r>
    </w:p>
    <w:p w:rsidR="007439C3" w:rsidRDefault="007439C3" w:rsidP="006563FE">
      <w:pPr>
        <w:spacing w:after="180" w:line="380" w:lineRule="exact"/>
        <w:ind w:firstLineChars="200" w:firstLine="31680"/>
        <w:rPr>
          <w:rFonts w:hint="eastAsia"/>
          <w:lang w:val="es-MX"/>
        </w:rPr>
      </w:pPr>
      <w:r>
        <w:rPr>
          <w:rFonts w:hint="eastAsia"/>
          <w:lang w:val="es-MX"/>
        </w:rPr>
        <w:t>国家已在实施第一个和第二个性健康和生殖健康计划，其中列入开罗会议方针和原则，以便在国家、家庭和民间社会共同分担任务时采取有效行动，让人行使并充分享有性权利和生殖权利。</w:t>
      </w:r>
    </w:p>
    <w:p w:rsidR="007439C3" w:rsidRDefault="007439C3" w:rsidP="006563FE">
      <w:pPr>
        <w:spacing w:after="180" w:line="380" w:lineRule="exact"/>
        <w:ind w:firstLineChars="200" w:firstLine="31680"/>
        <w:rPr>
          <w:rFonts w:hint="eastAsia"/>
        </w:rPr>
      </w:pPr>
      <w:r>
        <w:rPr>
          <w:rFonts w:hint="eastAsia"/>
        </w:rPr>
        <w:t>巴拉圭妇女运动和国家妇女办确定短期内开始执行渗透着男女人民代表的思想和行动的两性平等方案，两性平等在新议会中成为现实。因而，下面这一点就具有根本重要性：能够同妇女运动一起讨论一致议定的立法议程，以便加强机构制度，使“性别对政党”的传统两分法不致成为从政妇女和女权主义者的障碍，不致成为加强妇女进步的法律出台的障碍。在这方面，必须扩大专门的、分散的法律关注服务，以便全国各地的妇女、特别是远离城市中心的偏远地区的农村妇女都能得到这种服务。必须切实修正和填补法律空白而继续前进，必须修正和改变程序，以便于妇女开展活动。</w:t>
      </w:r>
    </w:p>
    <w:p w:rsidR="007439C3" w:rsidRDefault="007439C3" w:rsidP="006563FE">
      <w:pPr>
        <w:spacing w:after="180" w:line="380" w:lineRule="exact"/>
        <w:ind w:firstLineChars="200" w:firstLine="31680"/>
        <w:rPr>
          <w:rFonts w:hint="eastAsia"/>
          <w:lang w:val="es-MX"/>
        </w:rPr>
      </w:pPr>
      <w:r>
        <w:rPr>
          <w:rFonts w:hint="eastAsia"/>
          <w:lang w:val="es-MX"/>
        </w:rPr>
        <w:t>必须要有一项明确的、普遍的和统一的人口政策。在权利、性健康和生殖健康、两性平等、发展权、生态平衡和环保、土地的可持续性等方面的观点是，把人口发展置于国家广大而统一的政策下，是获得高质量生活的关键</w:t>
      </w:r>
      <w:r>
        <w:rPr>
          <w:rStyle w:val="FootnoteReference"/>
          <w:lang w:val="es-MX"/>
        </w:rPr>
        <w:footnoteReference w:customMarkFollows="1" w:id="14"/>
        <w:t>13</w:t>
      </w:r>
      <w:r>
        <w:rPr>
          <w:rFonts w:hint="eastAsia"/>
          <w:lang w:val="es-MX"/>
        </w:rPr>
        <w:t>。</w:t>
      </w:r>
    </w:p>
    <w:p w:rsidR="007439C3" w:rsidRDefault="007439C3" w:rsidP="006563FE">
      <w:pPr>
        <w:spacing w:after="180" w:line="380" w:lineRule="exact"/>
        <w:ind w:firstLineChars="200" w:firstLine="31680"/>
        <w:rPr>
          <w:rFonts w:hint="eastAsia"/>
          <w:lang w:val="es-MX"/>
        </w:rPr>
      </w:pPr>
      <w:r>
        <w:rPr>
          <w:rFonts w:hint="eastAsia"/>
          <w:lang w:val="es-MX"/>
        </w:rPr>
        <w:t>事实证明，有关方案、公私组织和合作的评估，有助于提高国家执行性健康和生殖健康行动的能力，有助于由卫生部推动的性健康和生殖健康全国理事会的建立和运作，后者对于深化参与机构对观点和活动上的进步的认识是基本的一步，在国家性健康和生殖健康新计划</w:t>
      </w:r>
      <w:r>
        <w:rPr>
          <w:rFonts w:hint="eastAsia"/>
          <w:lang w:val="es-MX"/>
        </w:rPr>
        <w:t>(2003-2008</w:t>
      </w:r>
      <w:r>
        <w:rPr>
          <w:rFonts w:hint="eastAsia"/>
          <w:lang w:val="es-MX"/>
        </w:rPr>
        <w:t>年</w:t>
      </w:r>
      <w:r>
        <w:rPr>
          <w:rFonts w:hint="eastAsia"/>
          <w:lang w:val="es-MX"/>
        </w:rPr>
        <w:t>)</w:t>
      </w:r>
      <w:r>
        <w:rPr>
          <w:rFonts w:hint="eastAsia"/>
          <w:lang w:val="es-MX"/>
        </w:rPr>
        <w:t>方面系统内每一层次对实际行动形成更加系统的观点是基本一步。</w:t>
      </w:r>
      <w:r>
        <w:rPr>
          <w:rFonts w:hint="eastAsia"/>
          <w:lang w:val="es-MX"/>
        </w:rPr>
        <w:t>2003</w:t>
      </w:r>
      <w:r>
        <w:rPr>
          <w:rFonts w:hint="eastAsia"/>
          <w:lang w:val="es-MX"/>
        </w:rPr>
        <w:t>年</w:t>
      </w:r>
      <w:r>
        <w:rPr>
          <w:rFonts w:hint="eastAsia"/>
          <w:lang w:val="es-MX"/>
        </w:rPr>
        <w:t>8</w:t>
      </w:r>
      <w:r>
        <w:rPr>
          <w:rFonts w:hint="eastAsia"/>
          <w:lang w:val="es-MX"/>
        </w:rPr>
        <w:t>月在亚松森举行的巴拉圭第一次人口大会的结论中还没有一项经过争论而取得共识的政策，人们仍在继续期望。</w:t>
      </w:r>
    </w:p>
    <w:p w:rsidR="007439C3" w:rsidRDefault="007439C3" w:rsidP="006563FE">
      <w:pPr>
        <w:pStyle w:val="PlainText"/>
        <w:spacing w:after="180" w:line="380" w:lineRule="exact"/>
        <w:ind w:firstLineChars="200" w:firstLine="31680"/>
        <w:rPr>
          <w:rFonts w:ascii="Times New Roman" w:hint="eastAsia"/>
          <w:lang w:val="es-MX"/>
        </w:rPr>
      </w:pPr>
      <w:r>
        <w:rPr>
          <w:rFonts w:ascii="Times New Roman" w:hint="eastAsia"/>
          <w:lang w:val="es-MX"/>
        </w:rPr>
        <w:t>为了对各种歧视进行立法并发起对这个问题的广泛辩论，参议院和众议院各自的公平、性别和社会发展委员会、联合国发展基金及文献和研究中心发表了</w:t>
      </w:r>
      <w:r>
        <w:rPr>
          <w:rFonts w:ascii="SimHei" w:eastAsia="SimHei" w:hint="eastAsia"/>
          <w:lang w:val="es-MX"/>
        </w:rPr>
        <w:t>歧视与反歧视措施</w:t>
      </w:r>
      <w:r>
        <w:rPr>
          <w:rFonts w:ascii="Times New Roman" w:hint="eastAsia"/>
          <w:lang w:val="es-MX"/>
        </w:rPr>
        <w:t>一文作为这场辩论的第一步，该文章是根据在巴拉圭引起歧视的原因而发表的文章写成的，这些原因有种族主义、单调的瓜拉尼语、印第安人、残疾、性和性别、年龄、同性恋和属于一个小政党</w:t>
      </w:r>
      <w:r>
        <w:rPr>
          <w:rStyle w:val="FootnoteReference"/>
          <w:rFonts w:ascii="Times New Roman"/>
          <w:lang w:val="es-MX"/>
        </w:rPr>
        <w:footnoteReference w:customMarkFollows="1" w:id="15"/>
        <w:t>14</w:t>
      </w:r>
      <w:r>
        <w:rPr>
          <w:rFonts w:ascii="Times New Roman" w:hint="eastAsia"/>
          <w:lang w:val="es-MX"/>
        </w:rPr>
        <w:t>。</w:t>
      </w:r>
    </w:p>
    <w:p w:rsidR="007439C3" w:rsidRDefault="007439C3" w:rsidP="006563FE">
      <w:pPr>
        <w:pStyle w:val="PlainText"/>
        <w:spacing w:after="180" w:line="380" w:lineRule="exact"/>
        <w:ind w:firstLineChars="200" w:firstLine="31680"/>
        <w:rPr>
          <w:rFonts w:hint="eastAsia"/>
        </w:rPr>
      </w:pPr>
      <w:r>
        <w:rPr>
          <w:rFonts w:hint="eastAsia"/>
        </w:rPr>
        <w:t>国民议会参议院正在进行研究，以便将来在议会全体会议上审议的负责的父性和母性法案，是参议院公平、性别和社会发展委员会的倡议，并得到文献和研究中心的技术支持和联合国人口基金的技术财政支持。</w:t>
      </w:r>
    </w:p>
    <w:p w:rsidR="007439C3" w:rsidRDefault="007439C3" w:rsidP="006563FE">
      <w:pPr>
        <w:spacing w:after="180" w:line="380" w:lineRule="exact"/>
        <w:ind w:firstLineChars="200" w:firstLine="31680"/>
        <w:rPr>
          <w:rFonts w:hint="eastAsia"/>
        </w:rPr>
      </w:pPr>
      <w:r>
        <w:rPr>
          <w:rFonts w:hint="eastAsia"/>
        </w:rPr>
        <w:t>巴拉圭经历的过程和参议院公平委员会的各种经验及其被列入法案意味着在保守型的法律研究模式中取得了重大的进展。另外，公民十分敏感的那些问题也不会视而不见。该委员会列入国家支出总预算的公共卫生和社会福利部的管理模式，对于创立性健康和生殖健康方案、获得计划生育方案的经费以便逐步加强人口政策是一个重大进步。为了跟踪这一倡议，同联合国人口基金的谈判走上了正轨</w:t>
      </w:r>
      <w:r>
        <w:rPr>
          <w:rStyle w:val="FootnoteReference"/>
        </w:rPr>
        <w:footnoteReference w:customMarkFollows="1" w:id="16"/>
        <w:t>15</w:t>
      </w:r>
      <w:r>
        <w:rPr>
          <w:rFonts w:hint="eastAsia"/>
        </w:rPr>
        <w:t>：谈判的目的在于设立一个咨询所，并把公平观点纳入其他两个部（农牧业部和经济贸易部）的职能范围。</w:t>
      </w:r>
    </w:p>
    <w:p w:rsidR="007439C3" w:rsidRDefault="007439C3">
      <w:pPr>
        <w:spacing w:beforeLines="50" w:before="120" w:after="240" w:line="380" w:lineRule="exact"/>
        <w:rPr>
          <w:rFonts w:ascii="SimHei" w:eastAsia="SimHei" w:hint="eastAsia"/>
          <w:color w:val="FF0000"/>
          <w:sz w:val="24"/>
        </w:rPr>
      </w:pPr>
      <w:r>
        <w:rPr>
          <w:rFonts w:ascii="SimHei" w:eastAsia="SimHei" w:hint="eastAsia"/>
          <w:color w:val="FF0000"/>
          <w:sz w:val="24"/>
        </w:rPr>
        <w:t>第3条 政治</w:t>
      </w:r>
    </w:p>
    <w:p w:rsidR="007439C3" w:rsidRDefault="007439C3" w:rsidP="006563FE">
      <w:pPr>
        <w:pStyle w:val="PlainText"/>
        <w:spacing w:after="180" w:line="380" w:lineRule="exact"/>
        <w:ind w:firstLineChars="200" w:firstLine="31680"/>
        <w:rPr>
          <w:rFonts w:ascii="SimHei" w:eastAsia="SimHei" w:hint="eastAsia"/>
          <w:color w:val="FF0000"/>
        </w:rPr>
      </w:pPr>
      <w:r>
        <w:rPr>
          <w:rFonts w:ascii="SimHei" w:eastAsia="SimHei" w:hint="eastAsia"/>
          <w:color w:val="FF0000"/>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7439C3" w:rsidRDefault="007439C3" w:rsidP="006563FE">
      <w:pPr>
        <w:pStyle w:val="PlainText"/>
        <w:spacing w:after="180" w:line="380" w:lineRule="exact"/>
        <w:ind w:firstLineChars="200" w:firstLine="31680"/>
        <w:rPr>
          <w:rFonts w:ascii="Times New Roman" w:hint="eastAsia"/>
        </w:rPr>
      </w:pPr>
      <w:r>
        <w:rPr>
          <w:rFonts w:ascii="Times New Roman" w:hint="eastAsia"/>
        </w:rPr>
        <w:t>改善妇女在政党和政治运动的选举名单中的代表份额的措施没有取得进展，尽管选举系统已经现代化并在</w:t>
      </w:r>
      <w:r>
        <w:rPr>
          <w:rFonts w:ascii="Times New Roman" w:hint="eastAsia"/>
        </w:rPr>
        <w:t>2003</w:t>
      </w:r>
      <w:r>
        <w:rPr>
          <w:rFonts w:ascii="Times New Roman" w:hint="eastAsia"/>
        </w:rPr>
        <w:t>年选举中使用电子投票箱。这种创新也无助于男女选民在选举委员会中按性别做出区分。各政党认为，这种区分正变成选举斗争中为选举当局筹资的经济障碍。</w:t>
      </w:r>
    </w:p>
    <w:p w:rsidR="007439C3" w:rsidRDefault="007439C3" w:rsidP="006563FE">
      <w:pPr>
        <w:pStyle w:val="PlainText"/>
        <w:spacing w:after="180" w:line="380" w:lineRule="exact"/>
        <w:ind w:firstLineChars="200" w:firstLine="31680"/>
        <w:rPr>
          <w:rFonts w:ascii="Times New Roman" w:hint="eastAsia"/>
        </w:rPr>
      </w:pPr>
      <w:r>
        <w:rPr>
          <w:rFonts w:ascii="Times New Roman" w:hint="eastAsia"/>
        </w:rPr>
        <w:t>现行选举法规定妇女的参与份额为</w:t>
      </w:r>
      <w:r>
        <w:rPr>
          <w:rFonts w:ascii="Times New Roman" w:hint="eastAsia"/>
        </w:rPr>
        <w:t>20%</w:t>
      </w:r>
      <w:r>
        <w:rPr>
          <w:rFonts w:ascii="Times New Roman" w:hint="eastAsia"/>
        </w:rPr>
        <w:t>。国家团结党修改了本党党章，把妇女的参与份额提高到</w:t>
      </w:r>
      <w:r>
        <w:rPr>
          <w:rFonts w:ascii="Times New Roman" w:hint="eastAsia"/>
        </w:rPr>
        <w:t>50%</w:t>
      </w:r>
      <w:r>
        <w:rPr>
          <w:rFonts w:ascii="Times New Roman" w:hint="eastAsia"/>
        </w:rPr>
        <w:t>，建议在设计名单上实行交替，这将在行将到来的</w:t>
      </w:r>
      <w:r>
        <w:rPr>
          <w:rFonts w:ascii="Times New Roman" w:hint="eastAsia"/>
        </w:rPr>
        <w:t>2006</w:t>
      </w:r>
      <w:r>
        <w:rPr>
          <w:rFonts w:ascii="Times New Roman" w:hint="eastAsia"/>
        </w:rPr>
        <w:t>年市政选举中开始实行。</w:t>
      </w:r>
    </w:p>
    <w:p w:rsidR="007439C3" w:rsidRDefault="007439C3" w:rsidP="006563FE">
      <w:pPr>
        <w:pStyle w:val="PlainText"/>
        <w:spacing w:after="180" w:line="380" w:lineRule="exact"/>
        <w:ind w:firstLineChars="200" w:firstLine="31680"/>
        <w:rPr>
          <w:rFonts w:ascii="Times New Roman" w:hint="eastAsia"/>
        </w:rPr>
      </w:pPr>
      <w:r>
        <w:rPr>
          <w:rFonts w:ascii="Times New Roman" w:hint="eastAsia"/>
        </w:rPr>
        <w:t xml:space="preserve"> </w:t>
      </w:r>
      <w:r>
        <w:rPr>
          <w:rFonts w:ascii="Times New Roman" w:hint="eastAsia"/>
        </w:rPr>
        <w:t>在巴拉圭具有积极意义的区别问题还未能深入到政党、民间社会和国家的思想和行动中。选举名单实行份额制度，选举公正方面高等法院顾问指出：“这种制度只在进入参议院有用，而对于众议院就没有意思。他把份额制度定义为一个政治工具，用于讨好代表率低的集团。因此他认为替换的主张必定会更加有效，会保证妇女至少得到</w:t>
      </w:r>
      <w:r>
        <w:rPr>
          <w:rFonts w:ascii="Times New Roman" w:hint="eastAsia"/>
        </w:rPr>
        <w:t>37%</w:t>
      </w:r>
      <w:r>
        <w:rPr>
          <w:rFonts w:ascii="Times New Roman" w:hint="eastAsia"/>
        </w:rPr>
        <w:t>到</w:t>
      </w:r>
      <w:r>
        <w:rPr>
          <w:rFonts w:ascii="Times New Roman" w:hint="eastAsia"/>
        </w:rPr>
        <w:t>40%</w:t>
      </w:r>
      <w:r>
        <w:rPr>
          <w:rFonts w:ascii="Times New Roman" w:hint="eastAsia"/>
        </w:rPr>
        <w:t>的参与率”</w:t>
      </w:r>
      <w:r>
        <w:rPr>
          <w:rStyle w:val="FootnoteReference"/>
          <w:rFonts w:ascii="Times New Roman"/>
        </w:rPr>
        <w:t xml:space="preserve"> </w:t>
      </w:r>
      <w:r>
        <w:rPr>
          <w:rStyle w:val="FootnoteReference"/>
          <w:rFonts w:ascii="Times New Roman"/>
        </w:rPr>
        <w:footnoteReference w:customMarkFollows="1" w:id="17"/>
        <w:t>16</w:t>
      </w:r>
      <w:r>
        <w:rPr>
          <w:rFonts w:ascii="Times New Roman" w:hint="eastAsia"/>
        </w:rPr>
        <w:t>但是，妇女们认为份额有助于妇女获得决策一级的职位，主要是第二线职位。</w:t>
      </w:r>
    </w:p>
    <w:p w:rsidR="007439C3" w:rsidRDefault="007439C3" w:rsidP="006563FE">
      <w:pPr>
        <w:pStyle w:val="PlainText"/>
        <w:spacing w:after="180" w:line="380" w:lineRule="exact"/>
        <w:ind w:firstLineChars="200" w:firstLine="31680"/>
        <w:rPr>
          <w:rFonts w:ascii="Times New Roman" w:hint="eastAsia"/>
        </w:rPr>
      </w:pPr>
      <w:r>
        <w:rPr>
          <w:rFonts w:ascii="Times New Roman" w:hint="eastAsia"/>
        </w:rPr>
        <w:t>在</w:t>
      </w:r>
      <w:r>
        <w:rPr>
          <w:rFonts w:ascii="Times New Roman" w:hint="eastAsia"/>
        </w:rPr>
        <w:t>2003</w:t>
      </w:r>
      <w:r>
        <w:rPr>
          <w:rFonts w:ascii="Times New Roman" w:hint="eastAsia"/>
        </w:rPr>
        <w:t>年大选中，从候选人与当选人的百分比看，男性参与率得到改善，女性则相反，当选人只占候选人一半。这个差距在正式代表名单与候补代表名单之比中更大，表明越是接近权力的地方妇女越少。候选妇女与当选妇女之间的不良差距是由于女人比男人更多地处于被认为充数的职位，因而很难占据职务</w:t>
      </w:r>
      <w:r>
        <w:rPr>
          <w:rStyle w:val="FootnoteReference"/>
          <w:rFonts w:ascii="Times New Roman"/>
        </w:rPr>
        <w:footnoteReference w:customMarkFollows="1" w:id="18"/>
        <w:t>17</w:t>
      </w:r>
      <w:r>
        <w:rPr>
          <w:rFonts w:ascii="Times New Roman" w:hint="eastAsia"/>
        </w:rPr>
        <w:t>。</w:t>
      </w:r>
    </w:p>
    <w:p w:rsidR="007439C3" w:rsidRDefault="007439C3" w:rsidP="006563FE">
      <w:pPr>
        <w:spacing w:after="180" w:line="380" w:lineRule="exact"/>
        <w:ind w:firstLineChars="200" w:firstLine="31680"/>
        <w:rPr>
          <w:rFonts w:hint="eastAsia"/>
        </w:rPr>
      </w:pPr>
      <w:r>
        <w:rPr>
          <w:rFonts w:hint="eastAsia"/>
        </w:rPr>
        <w:t>国家妇女办从性别公平角度对妇女的政治领导地位和参与率给予关注，这导致巴拉圭的好些地方采取多种方式的行动，以便加强妇女的参与机制，使她们进入决策层。这种关注也表现在宣传关于领导特点和巴拉圭妇女政治领袖特点的知识方面，导致开办了领导学习班并出版这个问题的书籍和学习材料。</w:t>
      </w:r>
    </w:p>
    <w:p w:rsidR="007439C3" w:rsidRDefault="007439C3" w:rsidP="006563FE">
      <w:pPr>
        <w:spacing w:after="180" w:line="380" w:lineRule="exact"/>
        <w:ind w:firstLineChars="200" w:firstLine="31680"/>
        <w:rPr>
          <w:rFonts w:hint="eastAsia"/>
        </w:rPr>
      </w:pPr>
      <w:r>
        <w:rPr>
          <w:rFonts w:hint="eastAsia"/>
        </w:rPr>
        <w:t>国家妇女办和人民保护局一起通过第</w:t>
      </w:r>
      <w:r>
        <w:rPr>
          <w:rFonts w:hint="eastAsia"/>
        </w:rPr>
        <w:t>341/04</w:t>
      </w:r>
      <w:r>
        <w:rPr>
          <w:rFonts w:hint="eastAsia"/>
        </w:rPr>
        <w:t>号照会向众议院议长提出一项修改选举法建议，以批准一项法案，该法案引进“巴拉圭选举法的规定”对第</w:t>
      </w:r>
      <w:r>
        <w:rPr>
          <w:rFonts w:hint="eastAsia"/>
        </w:rPr>
        <w:t>834/96</w:t>
      </w:r>
      <w:r>
        <w:rPr>
          <w:rFonts w:hint="eastAsia"/>
        </w:rPr>
        <w:t>号法上述第</w:t>
      </w:r>
      <w:r>
        <w:rPr>
          <w:rFonts w:hint="eastAsia"/>
        </w:rPr>
        <w:t>32</w:t>
      </w:r>
      <w:r>
        <w:rPr>
          <w:rFonts w:hint="eastAsia"/>
        </w:rPr>
        <w:t>条（</w:t>
      </w:r>
      <w:r>
        <w:rPr>
          <w:rFonts w:hint="eastAsia"/>
        </w:rPr>
        <w:t>r</w:t>
      </w:r>
      <w:r>
        <w:rPr>
          <w:rFonts w:hint="eastAsia"/>
        </w:rPr>
        <w:t>）款进行修改，以保证妇女进入共和国的相应机关，因为她们被搁置一边，损害了她们获得相应职务的实际可能性，建议主张妇女在男女候选人的选举名单中从第一名到最后一名的份额从</w:t>
      </w:r>
      <w:r>
        <w:rPr>
          <w:rFonts w:hint="eastAsia"/>
        </w:rPr>
        <w:t>20%</w:t>
      </w:r>
      <w:r>
        <w:rPr>
          <w:rFonts w:hint="eastAsia"/>
        </w:rPr>
        <w:t>增加到</w:t>
      </w:r>
      <w:r>
        <w:rPr>
          <w:rFonts w:hint="eastAsia"/>
        </w:rPr>
        <w:t>50%</w:t>
      </w:r>
      <w:r>
        <w:rPr>
          <w:rFonts w:hint="eastAsia"/>
        </w:rPr>
        <w:t>，使妇女获得行政职务。性别的纳入从第一位就可以更替。</w:t>
      </w:r>
      <w:r>
        <w:rPr>
          <w:rFonts w:hint="eastAsia"/>
        </w:rPr>
        <w:t>2004</w:t>
      </w:r>
      <w:r>
        <w:rPr>
          <w:rFonts w:hint="eastAsia"/>
        </w:rPr>
        <w:t>年</w:t>
      </w:r>
      <w:r>
        <w:rPr>
          <w:rFonts w:hint="eastAsia"/>
        </w:rPr>
        <w:t>3</w:t>
      </w:r>
      <w:r>
        <w:rPr>
          <w:rFonts w:hint="eastAsia"/>
        </w:rPr>
        <w:t>月，建议已转给委员会研究。建议的一个重要而独特的方面是惩罚不履行这个措施的政党和运动。</w:t>
      </w:r>
    </w:p>
    <w:p w:rsidR="007439C3" w:rsidRDefault="007439C3" w:rsidP="006563FE">
      <w:pPr>
        <w:pStyle w:val="PlainText"/>
        <w:spacing w:after="180" w:line="380" w:lineRule="exact"/>
        <w:ind w:firstLineChars="200" w:firstLine="31680"/>
        <w:rPr>
          <w:rFonts w:ascii="Times New Roman" w:hint="eastAsia"/>
        </w:rPr>
      </w:pPr>
      <w:r>
        <w:rPr>
          <w:rFonts w:ascii="Times New Roman" w:hint="eastAsia"/>
        </w:rPr>
        <w:t>妇女在媒体方面的参与率在增加，但是代表率尚低。作为播音员、新闻记者、摄像记者掌管新闻手段的妇女比男人少得多，尽管统计资料显示，在新闻界任职的妇女的受教育程度更高。</w:t>
      </w:r>
    </w:p>
    <w:p w:rsidR="007439C3" w:rsidRDefault="007439C3" w:rsidP="006563FE">
      <w:pPr>
        <w:pStyle w:val="PlainText"/>
        <w:spacing w:after="180" w:line="380" w:lineRule="exact"/>
        <w:ind w:firstLineChars="200" w:firstLine="31680"/>
        <w:rPr>
          <w:rFonts w:ascii="Times New Roman" w:hint="eastAsia"/>
        </w:rPr>
      </w:pPr>
      <w:r>
        <w:rPr>
          <w:rFonts w:ascii="Times New Roman" w:hint="eastAsia"/>
        </w:rPr>
        <w:t>最近这些年出现了通信职业女性化现象。在天主教大学交出硕士论文而毕业获得学位的毕业生中</w:t>
      </w:r>
      <w:r>
        <w:rPr>
          <w:rFonts w:ascii="Times New Roman" w:hint="eastAsia"/>
        </w:rPr>
        <w:t>63%</w:t>
      </w:r>
      <w:r>
        <w:rPr>
          <w:rFonts w:ascii="Times New Roman" w:hint="eastAsia"/>
        </w:rPr>
        <w:t>是妇女。关于加入巴拉圭有组织通信人员协会的记者的新近材料显示，其组成人员</w:t>
      </w:r>
      <w:r>
        <w:rPr>
          <w:rFonts w:ascii="Times New Roman" w:hint="eastAsia"/>
        </w:rPr>
        <w:t>61.1%</w:t>
      </w:r>
      <w:r>
        <w:rPr>
          <w:rFonts w:ascii="Times New Roman" w:hint="eastAsia"/>
        </w:rPr>
        <w:t>是妇女，</w:t>
      </w:r>
      <w:r>
        <w:rPr>
          <w:rFonts w:ascii="Times New Roman" w:hint="eastAsia"/>
        </w:rPr>
        <w:t>39.9%</w:t>
      </w:r>
      <w:r>
        <w:rPr>
          <w:rFonts w:ascii="Times New Roman" w:hint="eastAsia"/>
        </w:rPr>
        <w:t>是男性。</w:t>
      </w:r>
    </w:p>
    <w:p w:rsidR="007439C3" w:rsidRDefault="007439C3" w:rsidP="006563FE">
      <w:pPr>
        <w:pStyle w:val="PlainText"/>
        <w:spacing w:after="180" w:line="380" w:lineRule="exact"/>
        <w:ind w:firstLineChars="200" w:firstLine="31680"/>
        <w:rPr>
          <w:rFonts w:ascii="Times New Roman" w:hint="eastAsia"/>
        </w:rPr>
      </w:pPr>
      <w:r>
        <w:rPr>
          <w:rFonts w:ascii="Times New Roman" w:hint="eastAsia"/>
        </w:rPr>
        <w:t>必须加以考虑的另外一个方面是媒体表现的妇女形象。两篇研究论文透露，妇女只在很少的情况下成为新闻主角，并且不出现在重要的层面上。针对妇女的节目仍然从传统角色着手，电视在继续加强和助长男女的传统作用和陈规形象。从文字新闻的政治、国内和经济版面上很难找到有关妇女的消息，仍然有待于给妇女专设版面。</w:t>
      </w:r>
    </w:p>
    <w:p w:rsidR="007439C3" w:rsidRDefault="007439C3">
      <w:pPr>
        <w:pStyle w:val="PlainText"/>
        <w:spacing w:after="180" w:line="380" w:lineRule="exact"/>
        <w:rPr>
          <w:rFonts w:ascii="SimHei" w:eastAsia="SimHei" w:hint="eastAsia"/>
          <w:color w:val="FF0000"/>
          <w:sz w:val="24"/>
        </w:rPr>
      </w:pPr>
      <w:r>
        <w:rPr>
          <w:rFonts w:ascii="SimHei" w:eastAsia="SimHei" w:hint="eastAsia"/>
          <w:color w:val="FF0000"/>
          <w:sz w:val="24"/>
        </w:rPr>
        <w:t>第4条  机会平等</w:t>
      </w:r>
    </w:p>
    <w:p w:rsidR="007439C3" w:rsidRDefault="007439C3" w:rsidP="007439C3">
      <w:pPr>
        <w:pStyle w:val="PlainText"/>
        <w:numPr>
          <w:ilvl w:val="0"/>
          <w:numId w:val="7"/>
        </w:numPr>
        <w:tabs>
          <w:tab w:val="clear" w:pos="315"/>
          <w:tab w:val="num" w:pos="420"/>
        </w:tabs>
        <w:spacing w:after="180" w:line="380" w:lineRule="exact"/>
        <w:ind w:left="0" w:firstLine="0"/>
        <w:rPr>
          <w:rFonts w:ascii="SimHei" w:eastAsia="SimHei" w:hint="eastAsia"/>
          <w:color w:val="FF0000"/>
        </w:rPr>
      </w:pPr>
      <w:r>
        <w:rPr>
          <w:rFonts w:ascii="SimHei" w:eastAsia="SimHei" w:hint="eastAsia"/>
          <w:color w:val="FF0000"/>
        </w:rPr>
        <w:t>缔约各国为加速实现男女事实上的平等而采取的暂行特别措施，不得视为本公约所指的歧视，亦不得因此导致维持不平等和分别的标准；这些措施应在男女机会和待遇平等的目的达到之后，停止采用。</w:t>
      </w:r>
    </w:p>
    <w:p w:rsidR="007439C3" w:rsidRDefault="007439C3" w:rsidP="007439C3">
      <w:pPr>
        <w:pStyle w:val="PlainText"/>
        <w:numPr>
          <w:ilvl w:val="0"/>
          <w:numId w:val="7"/>
        </w:numPr>
        <w:tabs>
          <w:tab w:val="clear" w:pos="315"/>
          <w:tab w:val="num" w:pos="420"/>
        </w:tabs>
        <w:spacing w:after="180" w:line="380" w:lineRule="exact"/>
        <w:ind w:left="0" w:firstLine="0"/>
        <w:rPr>
          <w:rFonts w:ascii="Times New Roman" w:hint="eastAsia"/>
          <w:color w:val="FF0000"/>
        </w:rPr>
      </w:pPr>
      <w:r>
        <w:rPr>
          <w:rFonts w:ascii="SimHei" w:eastAsia="SimHei" w:hint="eastAsia"/>
          <w:color w:val="FF0000"/>
        </w:rPr>
        <w:t>缔约各国为保护母性而采取的特别措施，包括本公约所列各项措施，不得视为歧视。</w:t>
      </w:r>
    </w:p>
    <w:p w:rsidR="007439C3" w:rsidRDefault="007439C3" w:rsidP="006563FE">
      <w:pPr>
        <w:pStyle w:val="PlainText"/>
        <w:spacing w:after="180" w:line="360" w:lineRule="exact"/>
        <w:ind w:firstLineChars="200" w:firstLine="31680"/>
        <w:rPr>
          <w:rFonts w:ascii="Times New Roman" w:hint="eastAsia"/>
          <w:spacing w:val="4"/>
        </w:rPr>
      </w:pPr>
      <w:r>
        <w:rPr>
          <w:rFonts w:ascii="Times New Roman" w:hint="eastAsia"/>
          <w:spacing w:val="4"/>
        </w:rPr>
        <w:t>由国家妇女办实施的加强机构方案的最重要成果是制订“第一个妇女机会平等国家计划</w:t>
      </w:r>
      <w:r>
        <w:rPr>
          <w:rFonts w:ascii="Times New Roman" w:hint="eastAsia"/>
          <w:spacing w:val="4"/>
        </w:rPr>
        <w:t xml:space="preserve"> </w:t>
      </w:r>
      <w:r>
        <w:rPr>
          <w:rFonts w:ascii="Times New Roman" w:hint="eastAsia"/>
          <w:spacing w:val="4"/>
        </w:rPr>
        <w:t>（</w:t>
      </w:r>
      <w:r>
        <w:rPr>
          <w:rFonts w:ascii="Times New Roman" w:hint="eastAsia"/>
          <w:spacing w:val="4"/>
        </w:rPr>
        <w:t>1997-2001</w:t>
      </w:r>
      <w:r>
        <w:rPr>
          <w:rFonts w:ascii="Times New Roman" w:hint="eastAsia"/>
          <w:spacing w:val="4"/>
        </w:rPr>
        <w:t>年”，该计划通过政府的性别政策寻求国家公平、持久和可持续的发展。</w:t>
      </w:r>
      <w:r>
        <w:rPr>
          <w:rFonts w:ascii="Times New Roman" w:hint="eastAsia"/>
          <w:spacing w:val="4"/>
        </w:rPr>
        <w:t>2003</w:t>
      </w:r>
      <w:r>
        <w:rPr>
          <w:rFonts w:ascii="Times New Roman" w:hint="eastAsia"/>
          <w:spacing w:val="4"/>
        </w:rPr>
        <w:t>年</w:t>
      </w:r>
      <w:r>
        <w:rPr>
          <w:rFonts w:ascii="Times New Roman" w:hint="eastAsia"/>
          <w:spacing w:val="4"/>
        </w:rPr>
        <w:t>5</w:t>
      </w:r>
      <w:r>
        <w:rPr>
          <w:rFonts w:ascii="Times New Roman" w:hint="eastAsia"/>
          <w:spacing w:val="4"/>
        </w:rPr>
        <w:t>月提出了“第二个男女机会平等国家计划（</w:t>
      </w:r>
      <w:r>
        <w:rPr>
          <w:rFonts w:ascii="Times New Roman" w:hint="eastAsia"/>
          <w:spacing w:val="4"/>
        </w:rPr>
        <w:t>2003-2007</w:t>
      </w:r>
      <w:r>
        <w:rPr>
          <w:rFonts w:ascii="Times New Roman" w:hint="eastAsia"/>
          <w:spacing w:val="4"/>
        </w:rPr>
        <w:t>年）”，由政府</w:t>
      </w:r>
      <w:r>
        <w:rPr>
          <w:rFonts w:ascii="Times New Roman" w:hint="eastAsia"/>
          <w:spacing w:val="4"/>
        </w:rPr>
        <w:t>2004</w:t>
      </w:r>
      <w:r>
        <w:rPr>
          <w:rFonts w:ascii="Times New Roman" w:hint="eastAsia"/>
          <w:spacing w:val="4"/>
        </w:rPr>
        <w:t>年</w:t>
      </w:r>
      <w:r>
        <w:rPr>
          <w:rFonts w:ascii="Times New Roman" w:hint="eastAsia"/>
          <w:spacing w:val="4"/>
        </w:rPr>
        <w:t>3</w:t>
      </w:r>
      <w:r>
        <w:rPr>
          <w:rFonts w:ascii="Times New Roman" w:hint="eastAsia"/>
          <w:spacing w:val="4"/>
        </w:rPr>
        <w:t>月第</w:t>
      </w:r>
      <w:r>
        <w:rPr>
          <w:rFonts w:ascii="Times New Roman" w:hint="eastAsia"/>
          <w:spacing w:val="4"/>
        </w:rPr>
        <w:t>1958</w:t>
      </w:r>
      <w:r>
        <w:rPr>
          <w:rFonts w:ascii="Times New Roman" w:hint="eastAsia"/>
          <w:spacing w:val="4"/>
        </w:rPr>
        <w:t>号法令批准公布。这个文件在于提出了行动领域以改造性别关系，例如：</w:t>
      </w:r>
      <w:r>
        <w:rPr>
          <w:rFonts w:ascii="Times New Roman" w:hint="eastAsia"/>
          <w:spacing w:val="4"/>
        </w:rPr>
        <w:t xml:space="preserve"> 1</w:t>
      </w:r>
      <w:r>
        <w:rPr>
          <w:rFonts w:ascii="Times New Roman" w:hint="eastAsia"/>
          <w:spacing w:val="4"/>
        </w:rPr>
        <w:t>）权利平等；</w:t>
      </w:r>
      <w:r>
        <w:rPr>
          <w:rFonts w:ascii="Times New Roman" w:hint="eastAsia"/>
          <w:spacing w:val="4"/>
        </w:rPr>
        <w:t>2</w:t>
      </w:r>
      <w:r>
        <w:rPr>
          <w:rFonts w:ascii="Times New Roman" w:hint="eastAsia"/>
          <w:spacing w:val="4"/>
        </w:rPr>
        <w:t>）平等的文化；</w:t>
      </w:r>
      <w:r>
        <w:rPr>
          <w:rFonts w:ascii="Times New Roman" w:hint="eastAsia"/>
          <w:spacing w:val="4"/>
        </w:rPr>
        <w:t>3</w:t>
      </w:r>
      <w:r>
        <w:rPr>
          <w:rFonts w:ascii="Times New Roman" w:hint="eastAsia"/>
          <w:spacing w:val="4"/>
        </w:rPr>
        <w:t>）获得经济资源和工作；</w:t>
      </w:r>
      <w:r>
        <w:rPr>
          <w:rFonts w:ascii="Times New Roman" w:hint="eastAsia"/>
          <w:spacing w:val="4"/>
        </w:rPr>
        <w:t>4</w:t>
      </w:r>
      <w:r>
        <w:rPr>
          <w:rFonts w:ascii="Times New Roman" w:hint="eastAsia"/>
          <w:spacing w:val="4"/>
        </w:rPr>
        <w:t>）教育平等；</w:t>
      </w:r>
      <w:r>
        <w:rPr>
          <w:rFonts w:ascii="Times New Roman" w:hint="eastAsia"/>
          <w:spacing w:val="4"/>
        </w:rPr>
        <w:t>5</w:t>
      </w:r>
      <w:r>
        <w:rPr>
          <w:rFonts w:ascii="Times New Roman" w:hint="eastAsia"/>
          <w:spacing w:val="4"/>
        </w:rPr>
        <w:t>）全面健康；</w:t>
      </w:r>
      <w:r>
        <w:rPr>
          <w:rFonts w:ascii="Times New Roman" w:hint="eastAsia"/>
          <w:spacing w:val="4"/>
        </w:rPr>
        <w:t>6</w:t>
      </w:r>
      <w:r>
        <w:rPr>
          <w:rFonts w:ascii="Times New Roman" w:hint="eastAsia"/>
          <w:spacing w:val="4"/>
        </w:rPr>
        <w:t>）免遭暴力的生活；</w:t>
      </w:r>
      <w:r>
        <w:rPr>
          <w:rFonts w:ascii="Times New Roman" w:hint="eastAsia"/>
          <w:spacing w:val="4"/>
        </w:rPr>
        <w:t>7</w:t>
      </w:r>
      <w:r>
        <w:rPr>
          <w:rFonts w:ascii="Times New Roman" w:hint="eastAsia"/>
          <w:spacing w:val="4"/>
        </w:rPr>
        <w:t>）健康的可持续环境；</w:t>
      </w:r>
      <w:r>
        <w:rPr>
          <w:rFonts w:ascii="Times New Roman" w:hint="eastAsia"/>
          <w:spacing w:val="4"/>
        </w:rPr>
        <w:t>8</w:t>
      </w:r>
      <w:r>
        <w:rPr>
          <w:rFonts w:ascii="Times New Roman" w:hint="eastAsia"/>
          <w:spacing w:val="4"/>
        </w:rPr>
        <w:t>）机会平等的社会和政治参与；</w:t>
      </w:r>
      <w:r>
        <w:rPr>
          <w:rFonts w:ascii="Times New Roman" w:hint="eastAsia"/>
          <w:spacing w:val="4"/>
        </w:rPr>
        <w:t>9</w:t>
      </w:r>
      <w:r>
        <w:rPr>
          <w:rFonts w:ascii="Times New Roman" w:hint="eastAsia"/>
          <w:spacing w:val="4"/>
        </w:rPr>
        <w:t>）切实的分权。</w:t>
      </w:r>
    </w:p>
    <w:p w:rsidR="007439C3" w:rsidRDefault="007439C3" w:rsidP="006563FE">
      <w:pPr>
        <w:spacing w:after="180" w:line="360" w:lineRule="exact"/>
        <w:ind w:firstLineChars="200" w:firstLine="31680"/>
        <w:rPr>
          <w:rFonts w:hint="eastAsia"/>
        </w:rPr>
      </w:pPr>
      <w:r>
        <w:rPr>
          <w:rFonts w:hint="eastAsia"/>
        </w:rPr>
        <w:t>落实第二个男女机会平等国家计划（</w:t>
      </w:r>
      <w:r>
        <w:rPr>
          <w:rFonts w:hint="eastAsia"/>
        </w:rPr>
        <w:t>2003-2007</w:t>
      </w:r>
      <w:r>
        <w:rPr>
          <w:rFonts w:hint="eastAsia"/>
        </w:rPr>
        <w:t>年）必须依靠巴拉圭政府依据《宪法》第</w:t>
      </w:r>
      <w:r>
        <w:rPr>
          <w:rFonts w:hint="eastAsia"/>
        </w:rPr>
        <w:t>16</w:t>
      </w:r>
      <w:r>
        <w:rPr>
          <w:rFonts w:hint="eastAsia"/>
        </w:rPr>
        <w:t>条给予明确、坚定的支持，该条指出：“共和国所有居民人格和权利平等，不允许歧视。国家将排除障碍并阻止保持或助长歧视的因素。对于免受非正义不平等的保护不得认为是歧视因素，而是平等因素。”</w:t>
      </w:r>
    </w:p>
    <w:p w:rsidR="007439C3" w:rsidRDefault="007439C3" w:rsidP="006563FE">
      <w:pPr>
        <w:spacing w:after="180" w:line="360" w:lineRule="exact"/>
        <w:ind w:firstLineChars="200" w:firstLine="31680"/>
        <w:rPr>
          <w:rFonts w:hint="eastAsia"/>
        </w:rPr>
      </w:pPr>
      <w:r>
        <w:rPr>
          <w:rFonts w:hint="eastAsia"/>
        </w:rPr>
        <w:t>一场持续而长期的斗争是：把第二个计划变成国家政策的组成部分，而不只是政府的政策，以便取得政治管理上的连续性，并从而取得执行该计划的连续性，以及负责该计划的机构的有效运作。第二个平等计划由于得到第</w:t>
      </w:r>
      <w:r>
        <w:rPr>
          <w:rFonts w:hint="eastAsia"/>
        </w:rPr>
        <w:t>1958/04</w:t>
      </w:r>
      <w:r>
        <w:rPr>
          <w:rFonts w:hint="eastAsia"/>
        </w:rPr>
        <w:t>号法令的法律地位的支持而充分有效，与第一个计划不同的是，它把男女都看作影响他们在社会文化系统中的不平等的主角，虽然妇女历来在巴拉圭各方面总是处于更加不利的地位。塑造男性与发展的新关系问题使一些非政府组织感到有趣，它们渴望提出新男女关系，以有利于集体参与和提高社会每一个男女成员的竞争能力。</w:t>
      </w:r>
    </w:p>
    <w:p w:rsidR="007439C3" w:rsidRDefault="007439C3" w:rsidP="006563FE">
      <w:pPr>
        <w:pStyle w:val="PlainText"/>
        <w:spacing w:after="180" w:line="360" w:lineRule="exact"/>
        <w:ind w:firstLineChars="200" w:firstLine="31680"/>
        <w:rPr>
          <w:rFonts w:hint="eastAsia"/>
        </w:rPr>
      </w:pPr>
      <w:r>
        <w:rPr>
          <w:rFonts w:ascii="Times New Roman" w:hint="eastAsia"/>
        </w:rPr>
        <w:t>计划的协调将由国家妇女办负责，计划中有九章涉及主要行动领域，以改变两性关系，如：</w:t>
      </w:r>
      <w:r>
        <w:rPr>
          <w:rFonts w:ascii="Times New Roman" w:hint="eastAsia"/>
        </w:rPr>
        <w:t>1</w:t>
      </w:r>
      <w:r>
        <w:rPr>
          <w:rFonts w:ascii="Times New Roman" w:hint="eastAsia"/>
        </w:rPr>
        <w:t>）男女权利平等；</w:t>
      </w:r>
      <w:r>
        <w:rPr>
          <w:rFonts w:ascii="Times New Roman" w:hint="eastAsia"/>
        </w:rPr>
        <w:t>2</w:t>
      </w:r>
      <w:r>
        <w:rPr>
          <w:rFonts w:ascii="Times New Roman" w:hint="eastAsia"/>
        </w:rPr>
        <w:t>）平等的文化；</w:t>
      </w:r>
      <w:r>
        <w:rPr>
          <w:rFonts w:ascii="Times New Roman" w:hint="eastAsia"/>
        </w:rPr>
        <w:t>3</w:t>
      </w:r>
      <w:r>
        <w:rPr>
          <w:rFonts w:ascii="Times New Roman" w:hint="eastAsia"/>
        </w:rPr>
        <w:t>）获得经济资源和工作；</w:t>
      </w:r>
      <w:r>
        <w:rPr>
          <w:rFonts w:ascii="Times New Roman" w:hint="eastAsia"/>
        </w:rPr>
        <w:t>4</w:t>
      </w:r>
      <w:r>
        <w:rPr>
          <w:rFonts w:ascii="Times New Roman" w:hint="eastAsia"/>
        </w:rPr>
        <w:t>）教育公平；</w:t>
      </w:r>
      <w:r>
        <w:rPr>
          <w:rFonts w:ascii="Times New Roman" w:hint="eastAsia"/>
        </w:rPr>
        <w:t>5</w:t>
      </w:r>
      <w:r>
        <w:rPr>
          <w:rFonts w:ascii="Times New Roman" w:hint="eastAsia"/>
        </w:rPr>
        <w:t>）全面健康；</w:t>
      </w:r>
      <w:r>
        <w:rPr>
          <w:rFonts w:ascii="Times New Roman" w:hint="eastAsia"/>
        </w:rPr>
        <w:t>6</w:t>
      </w:r>
      <w:r>
        <w:rPr>
          <w:rFonts w:ascii="Times New Roman" w:hint="eastAsia"/>
        </w:rPr>
        <w:t>）免遭暴力的生活；</w:t>
      </w:r>
      <w:r>
        <w:rPr>
          <w:rFonts w:ascii="Times New Roman" w:hint="eastAsia"/>
        </w:rPr>
        <w:t>7</w:t>
      </w:r>
      <w:r>
        <w:rPr>
          <w:rFonts w:ascii="Times New Roman" w:hint="eastAsia"/>
        </w:rPr>
        <w:t>）健康的可持续环境；</w:t>
      </w:r>
      <w:r>
        <w:rPr>
          <w:rFonts w:ascii="Times New Roman" w:hint="eastAsia"/>
        </w:rPr>
        <w:t>8</w:t>
      </w:r>
      <w:r>
        <w:rPr>
          <w:rFonts w:ascii="Times New Roman" w:hint="eastAsia"/>
        </w:rPr>
        <w:t>）机会平等的社会和政治参与；</w:t>
      </w:r>
      <w:r>
        <w:rPr>
          <w:rFonts w:ascii="Times New Roman" w:hint="eastAsia"/>
        </w:rPr>
        <w:t>9</w:t>
      </w:r>
      <w:r>
        <w:rPr>
          <w:rFonts w:ascii="Times New Roman" w:hint="eastAsia"/>
        </w:rPr>
        <w:t>）有效的分权。</w:t>
      </w:r>
    </w:p>
    <w:p w:rsidR="007439C3" w:rsidRDefault="007439C3" w:rsidP="006563FE">
      <w:pPr>
        <w:spacing w:after="180" w:line="360" w:lineRule="exact"/>
        <w:ind w:firstLineChars="200" w:firstLine="31680"/>
        <w:rPr>
          <w:rFonts w:hint="eastAsia"/>
        </w:rPr>
      </w:pPr>
      <w:r>
        <w:rPr>
          <w:rFonts w:hint="eastAsia"/>
        </w:rPr>
        <w:t>这个问题的上述目标和行动路线涉及以下方面：揭露；传播；唤起注意；培训和获得权力，这些工作落实在每一个方面，为的是实现相应的目标——揭露、唤起注意、培训、传播、改变规范、鼓励创意、研究和调查。同时每一方面及其概况都由横向轴——权利、贫穷、生命周期和农村环境——来贯穿，它们决定优先次序，必须在每一方面的目标中加以考虑。特别行动以方案方式设计出来，由国家妇女办经过系统而全面的考虑通过预防性、补偿性和专一的政策给予优先。</w:t>
      </w:r>
    </w:p>
    <w:p w:rsidR="007439C3" w:rsidRDefault="007439C3" w:rsidP="006563FE">
      <w:pPr>
        <w:spacing w:after="180" w:line="360" w:lineRule="exact"/>
        <w:ind w:firstLineChars="200" w:firstLine="31680"/>
        <w:rPr>
          <w:rFonts w:hint="eastAsia"/>
          <w:lang w:val="es-MX"/>
        </w:rPr>
      </w:pPr>
      <w:r>
        <w:rPr>
          <w:rFonts w:hint="eastAsia"/>
        </w:rPr>
        <w:t>传统文化是改变习俗、价值观和对两性关系态度（反映在性别语言、家庭角色的不公平分配和公共生活上）的最大和最困难的障碍，而且是构筑大众媒体中陈规定型基础，尤其是相当大比例的农村妇女讲单一的瓜拉尼语言，其中有成语和民谚嘲笑妇女</w:t>
      </w:r>
      <w:r>
        <w:rPr>
          <w:rFonts w:hint="eastAsia"/>
        </w:rPr>
        <w:t xml:space="preserve"> </w:t>
      </w:r>
      <w:r>
        <w:rPr>
          <w:rFonts w:hint="eastAsia"/>
        </w:rPr>
        <w:t>，这在整个社会阶层中习以为常</w:t>
      </w:r>
      <w:r>
        <w:rPr>
          <w:rStyle w:val="FootnoteReference"/>
        </w:rPr>
        <w:footnoteReference w:customMarkFollows="1" w:id="19"/>
        <w:t>18</w:t>
      </w:r>
      <w:r>
        <w:rPr>
          <w:rFonts w:hint="eastAsia"/>
        </w:rPr>
        <w:t>。双语不仅意味着不易为人接受，在对妇女有较大意义的题材上产生了不正确的信息，而且在公众讲话中是使用西班牙语的障碍，人的自尊和与他人的关系在很大程度上依赖于西班牙语。</w:t>
      </w:r>
    </w:p>
    <w:p w:rsidR="007439C3" w:rsidRDefault="007439C3" w:rsidP="006563FE">
      <w:pPr>
        <w:spacing w:after="180" w:line="360" w:lineRule="exact"/>
        <w:ind w:firstLineChars="200" w:firstLine="31680"/>
        <w:rPr>
          <w:rFonts w:hint="eastAsia"/>
          <w:lang w:val="es-MX"/>
        </w:rPr>
      </w:pPr>
      <w:r>
        <w:rPr>
          <w:rFonts w:hint="eastAsia"/>
          <w:lang w:val="es-MX"/>
        </w:rPr>
        <w:t>2002</w:t>
      </w:r>
      <w:r>
        <w:rPr>
          <w:rFonts w:hint="eastAsia"/>
          <w:lang w:val="es-MX"/>
        </w:rPr>
        <w:t>年</w:t>
      </w:r>
      <w:r>
        <w:rPr>
          <w:rFonts w:hint="eastAsia"/>
          <w:lang w:val="es-MX"/>
        </w:rPr>
        <w:t>5</w:t>
      </w:r>
      <w:r>
        <w:rPr>
          <w:rFonts w:hint="eastAsia"/>
          <w:lang w:val="es-MX"/>
        </w:rPr>
        <w:t>月，教育文化部执行第</w:t>
      </w:r>
      <w:r>
        <w:rPr>
          <w:rFonts w:hint="eastAsia"/>
          <w:lang w:val="es-MX"/>
        </w:rPr>
        <w:t>3038</w:t>
      </w:r>
      <w:r>
        <w:rPr>
          <w:rFonts w:hint="eastAsia"/>
          <w:lang w:val="es-MX"/>
        </w:rPr>
        <w:t>号决议，决定准许全国教师获得生育和喂奶假以及其他福利，同时仍享有工资，这本是男女教育工作者的一个老要求。由于这个措施，</w:t>
      </w:r>
      <w:r>
        <w:rPr>
          <w:rFonts w:hint="eastAsia"/>
          <w:lang w:val="es-MX"/>
        </w:rPr>
        <w:t>97%</w:t>
      </w:r>
      <w:r>
        <w:rPr>
          <w:rFonts w:hint="eastAsia"/>
          <w:lang w:val="es-MX"/>
        </w:rPr>
        <w:t>的育龄女教师可以享有由于生育而休假十二周的基本权利。但是，在实践中落实负责的父性的要求离目标仍然遥远，尤其是在私营部门。</w:t>
      </w:r>
    </w:p>
    <w:p w:rsidR="007439C3" w:rsidRDefault="007439C3" w:rsidP="006563FE">
      <w:pPr>
        <w:spacing w:after="240" w:line="360" w:lineRule="exact"/>
        <w:ind w:firstLineChars="200" w:firstLine="31680"/>
        <w:rPr>
          <w:rFonts w:hint="eastAsia"/>
        </w:rPr>
      </w:pPr>
      <w:r>
        <w:rPr>
          <w:rFonts w:hint="eastAsia"/>
        </w:rPr>
        <w:t>国家妇女办和妇女运动在减少媒体对于妇女的陈规定型、例如称她们为性对象方面取得了一些进步，但是妇女未能在媒体中担任决策职务，对性别问题的影响仍然微不足道，还没有一套控制和惩罚措施去根除那种鼓励暴力和与性别有关的不良价值观的宣传。嘲笑和贬义的笑话仍然屡见不鲜，更糟糕的是被妇女本人视为理所当然。</w:t>
      </w:r>
    </w:p>
    <w:p w:rsidR="007439C3" w:rsidRDefault="007439C3" w:rsidP="006563FE">
      <w:pPr>
        <w:spacing w:after="240" w:line="360" w:lineRule="exact"/>
        <w:ind w:firstLineChars="200" w:firstLine="31680"/>
        <w:rPr>
          <w:rFonts w:ascii="SimHei" w:eastAsia="SimHei" w:hint="eastAsia"/>
        </w:rPr>
      </w:pPr>
      <w:r>
        <w:rPr>
          <w:rFonts w:hint="eastAsia"/>
        </w:rPr>
        <w:t>这是一条艰难的但不得不走的道路，尤其是为了保护迄今取得的进步、继续为强化行动的措施而作斗争，还没被人理解，因为在现在这种文化里，平等和两性公平问题看来属于知识分子和女权主义者的活动领域，被继续认为是对社会体系和民族文化的侵犯。</w:t>
      </w:r>
    </w:p>
    <w:p w:rsidR="007439C3" w:rsidRDefault="007439C3" w:rsidP="006563FE">
      <w:pPr>
        <w:pStyle w:val="BodyTextIndent"/>
        <w:ind w:firstLineChars="200" w:firstLine="31680"/>
        <w:rPr>
          <w:rFonts w:hint="eastAsia"/>
        </w:rPr>
      </w:pPr>
      <w:r>
        <w:rPr>
          <w:rFonts w:hint="eastAsia"/>
        </w:rPr>
        <w:t>妇女被遗忘的的一个参与领域是正规经济部门，因为该部门按性别分列的调查研究、就业统计和数据一般很少。亚松森国立大学研究生院取得了一些进步，在联合国人口基金资助下，有</w:t>
      </w:r>
      <w:r>
        <w:rPr>
          <w:rFonts w:hint="eastAsia"/>
        </w:rPr>
        <w:t>23</w:t>
      </w:r>
      <w:r>
        <w:rPr>
          <w:rFonts w:hint="eastAsia"/>
        </w:rPr>
        <w:t>人参与撰写了关于人口与发展现状的毕业论文。</w:t>
      </w:r>
      <w:r>
        <w:rPr>
          <w:rStyle w:val="FootnoteReference"/>
        </w:rPr>
        <w:footnoteReference w:customMarkFollows="1" w:id="20"/>
        <w:t>19</w:t>
      </w:r>
    </w:p>
    <w:p w:rsidR="007439C3" w:rsidRDefault="007439C3" w:rsidP="006563FE">
      <w:pPr>
        <w:pStyle w:val="BodyTextIndent"/>
        <w:ind w:firstLineChars="200" w:firstLine="31680"/>
        <w:rPr>
          <w:rFonts w:hint="eastAsia"/>
        </w:rPr>
      </w:pPr>
      <w:r>
        <w:rPr>
          <w:rFonts w:hint="eastAsia"/>
        </w:rPr>
        <w:t>另一方面，妇女领导城市贫穷人口开展了一场无家者运动，她们进入私人的房地产，使之成为临时住所。她们由于缺乏计划生育，由于家庭人口再生产得不到控制而助长了贫困的再生产，因而有的妇女有十个以上子女。最近两年的妇女运动更多地发生在职业妇女组织中，如教师、护士和新近的女大学生力求得到社会和管理地位的要求，但是两性平等并不是这些要求的组成部分。</w:t>
      </w:r>
    </w:p>
    <w:p w:rsidR="007439C3" w:rsidRDefault="007439C3" w:rsidP="006563FE">
      <w:pPr>
        <w:pStyle w:val="BodyTextIndent"/>
        <w:ind w:firstLineChars="200" w:firstLine="31680"/>
        <w:rPr>
          <w:rFonts w:hint="eastAsia"/>
        </w:rPr>
      </w:pPr>
      <w:r>
        <w:rPr>
          <w:rFonts w:hint="eastAsia"/>
        </w:rPr>
        <w:t>在第二个计划有关教育的一章中，女性入学人数达到</w:t>
      </w:r>
      <w:r>
        <w:rPr>
          <w:rFonts w:hint="eastAsia"/>
        </w:rPr>
        <w:t>52%</w:t>
      </w:r>
      <w:r>
        <w:rPr>
          <w:rFonts w:hint="eastAsia"/>
        </w:rPr>
        <w:t>。已经成功地降低了巴拉圭人口的文盲率，</w:t>
      </w:r>
      <w:r>
        <w:rPr>
          <w:rFonts w:hint="eastAsia"/>
        </w:rPr>
        <w:t xml:space="preserve"> 2000/01</w:t>
      </w:r>
      <w:r>
        <w:rPr>
          <w:rFonts w:hint="eastAsia"/>
        </w:rPr>
        <w:t>年只占总人口的</w:t>
      </w:r>
      <w:r>
        <w:rPr>
          <w:rFonts w:hint="eastAsia"/>
        </w:rPr>
        <w:t>8.4%</w:t>
      </w:r>
      <w:r>
        <w:rPr>
          <w:rFonts w:hint="eastAsia"/>
        </w:rPr>
        <w:t>。妇女占</w:t>
      </w:r>
      <w:r>
        <w:rPr>
          <w:rFonts w:hint="eastAsia"/>
        </w:rPr>
        <w:t>9.8%</w:t>
      </w:r>
      <w:r>
        <w:rPr>
          <w:rFonts w:hint="eastAsia"/>
        </w:rPr>
        <w:t>，男性占</w:t>
      </w:r>
      <w:r>
        <w:rPr>
          <w:rFonts w:hint="eastAsia"/>
        </w:rPr>
        <w:t>6.9%</w:t>
      </w:r>
      <w:r>
        <w:rPr>
          <w:rFonts w:hint="eastAsia"/>
        </w:rPr>
        <w:t>，这些数字的增加都发生在农村地区。在这方面，农村妇女达到</w:t>
      </w:r>
      <w:r>
        <w:rPr>
          <w:rFonts w:hint="eastAsia"/>
        </w:rPr>
        <w:t>15.4%</w:t>
      </w:r>
      <w:r>
        <w:rPr>
          <w:rFonts w:hint="eastAsia"/>
        </w:rPr>
        <w:t>，农村男子达到</w:t>
      </w:r>
      <w:r>
        <w:rPr>
          <w:rFonts w:hint="eastAsia"/>
        </w:rPr>
        <w:t>10.7%</w:t>
      </w:r>
      <w:r>
        <w:rPr>
          <w:rFonts w:hint="eastAsia"/>
        </w:rPr>
        <w:t>。但是城市文盲总水平只达到</w:t>
      </w:r>
      <w:r>
        <w:rPr>
          <w:rFonts w:hint="eastAsia"/>
        </w:rPr>
        <w:t>5.1%</w:t>
      </w:r>
      <w:r>
        <w:rPr>
          <w:rFonts w:hint="eastAsia"/>
        </w:rPr>
        <w:t>，男性为</w:t>
      </w:r>
      <w:r>
        <w:rPr>
          <w:rFonts w:hint="eastAsia"/>
        </w:rPr>
        <w:t>3.7%</w:t>
      </w:r>
      <w:r>
        <w:rPr>
          <w:rFonts w:hint="eastAsia"/>
        </w:rPr>
        <w:t>，女性为</w:t>
      </w:r>
      <w:r>
        <w:rPr>
          <w:rFonts w:hint="eastAsia"/>
        </w:rPr>
        <w:t>6.3%</w:t>
      </w:r>
      <w:r>
        <w:rPr>
          <w:rFonts w:hint="eastAsia"/>
        </w:rPr>
        <w:t>。根据联合国开发计划署</w:t>
      </w:r>
      <w:r>
        <w:rPr>
          <w:rFonts w:hint="eastAsia"/>
        </w:rPr>
        <w:t>2002</w:t>
      </w:r>
      <w:r>
        <w:rPr>
          <w:rFonts w:hint="eastAsia"/>
        </w:rPr>
        <w:t>年的统计，在组成南方共同市场的三国中，巴拉圭的文盲率高于乌拉圭和阿根廷（后者分别为</w:t>
      </w:r>
      <w:r>
        <w:rPr>
          <w:rFonts w:hint="eastAsia"/>
        </w:rPr>
        <w:t>0.3%</w:t>
      </w:r>
      <w:r>
        <w:rPr>
          <w:rFonts w:hint="eastAsia"/>
        </w:rPr>
        <w:t>和</w:t>
      </w:r>
      <w:r>
        <w:rPr>
          <w:rFonts w:hint="eastAsia"/>
        </w:rPr>
        <w:t>3.2%</w:t>
      </w:r>
      <w:r>
        <w:rPr>
          <w:rFonts w:hint="eastAsia"/>
        </w:rPr>
        <w:t>），但低于巴西（</w:t>
      </w:r>
      <w:r>
        <w:rPr>
          <w:rFonts w:hint="eastAsia"/>
        </w:rPr>
        <w:t>14.8%</w:t>
      </w:r>
      <w:r>
        <w:rPr>
          <w:rFonts w:hint="eastAsia"/>
        </w:rPr>
        <w:t>）。</w:t>
      </w:r>
    </w:p>
    <w:p w:rsidR="007439C3" w:rsidRDefault="007439C3" w:rsidP="006563FE">
      <w:pPr>
        <w:spacing w:after="240" w:line="360" w:lineRule="exact"/>
        <w:ind w:firstLineChars="200" w:firstLine="31680"/>
        <w:rPr>
          <w:rFonts w:hint="eastAsia"/>
        </w:rPr>
      </w:pPr>
      <w:r>
        <w:rPr>
          <w:rFonts w:hint="eastAsia"/>
        </w:rPr>
        <w:t>另一方面，不同的流失继续再现男女辍学的文化原因，男性为</w:t>
      </w:r>
      <w:r>
        <w:rPr>
          <w:rFonts w:hint="eastAsia"/>
        </w:rPr>
        <w:t>3.7%</w:t>
      </w:r>
      <w:r>
        <w:rPr>
          <w:rFonts w:hint="eastAsia"/>
        </w:rPr>
        <w:t>，是为了寻找有报酬的劳动，女孩为</w:t>
      </w:r>
      <w:r>
        <w:rPr>
          <w:rFonts w:hint="eastAsia"/>
        </w:rPr>
        <w:t>12.4%</w:t>
      </w:r>
      <w:r>
        <w:rPr>
          <w:rFonts w:hint="eastAsia"/>
        </w:rPr>
        <w:t>，是因为干家务劳动，而在最近几年则是因为贫穷加剧和城乡治安不好。</w:t>
      </w:r>
    </w:p>
    <w:p w:rsidR="007439C3" w:rsidRDefault="007439C3" w:rsidP="006563FE">
      <w:pPr>
        <w:spacing w:after="240" w:line="360" w:lineRule="exact"/>
        <w:ind w:firstLineChars="200" w:firstLine="31680"/>
        <w:rPr>
          <w:rFonts w:hint="eastAsia"/>
        </w:rPr>
      </w:pPr>
      <w:r>
        <w:rPr>
          <w:rFonts w:hint="eastAsia"/>
        </w:rPr>
        <w:t>在国家、地方和市镇各级开展的关于性、预防早孕和性传染疾病等的宣传运动，理应在启蒙教育阶段就成为教学的一部分，并懂得怀孕女生有在公私教育机构继续学习的权利。</w:t>
      </w:r>
    </w:p>
    <w:p w:rsidR="007439C3" w:rsidRDefault="007439C3" w:rsidP="006563FE">
      <w:pPr>
        <w:pStyle w:val="PlainText"/>
        <w:spacing w:after="240" w:line="360" w:lineRule="exact"/>
        <w:ind w:firstLineChars="200" w:firstLine="31680"/>
        <w:rPr>
          <w:rFonts w:ascii="SimHei" w:eastAsia="SimHei" w:hint="eastAsia"/>
        </w:rPr>
      </w:pPr>
      <w:r>
        <w:rPr>
          <w:rFonts w:ascii="Times New Roman" w:hint="eastAsia"/>
        </w:rPr>
        <w:t>在联合国人口基金的技术和财政支持下，国民议会的公平、性别和社会发展委员会依据目前正在讨论的关于性健康和生育健康的国家新计划（</w:t>
      </w:r>
      <w:r>
        <w:rPr>
          <w:rFonts w:ascii="Times New Roman" w:hint="eastAsia"/>
        </w:rPr>
        <w:t>2003-2008</w:t>
      </w:r>
      <w:r>
        <w:rPr>
          <w:rFonts w:ascii="Times New Roman" w:hint="eastAsia"/>
        </w:rPr>
        <w:t>年），着手从性别角度和性权利、生育权利的角度起草《健康法》的修改草案。为了以具体的建议促进对资源做出更公平的社会安排，两个机构对</w:t>
      </w:r>
      <w:r>
        <w:rPr>
          <w:rFonts w:ascii="Times New Roman" w:hint="eastAsia"/>
        </w:rPr>
        <w:t>2001</w:t>
      </w:r>
      <w:r>
        <w:rPr>
          <w:rFonts w:ascii="Times New Roman" w:hint="eastAsia"/>
        </w:rPr>
        <w:t>年的国家总支出预算作了修改，这发表在一份文件中，该文件包含三部分：</w:t>
      </w:r>
      <w:r>
        <w:rPr>
          <w:rFonts w:ascii="Times New Roman" w:hint="eastAsia"/>
        </w:rPr>
        <w:t>1</w:t>
      </w:r>
      <w:r>
        <w:rPr>
          <w:rFonts w:ascii="Times New Roman" w:hint="eastAsia"/>
        </w:rPr>
        <w:t>）公平观及其与预算的关系；</w:t>
      </w:r>
      <w:r>
        <w:rPr>
          <w:rFonts w:ascii="Times New Roman" w:hint="eastAsia"/>
        </w:rPr>
        <w:t>2</w:t>
      </w:r>
      <w:r>
        <w:rPr>
          <w:rFonts w:ascii="Times New Roman" w:hint="eastAsia"/>
        </w:rPr>
        <w:t>）农牧业部和卫生部对于预算的分析；和</w:t>
      </w:r>
      <w:r>
        <w:rPr>
          <w:rFonts w:ascii="Times New Roman" w:hint="eastAsia"/>
        </w:rPr>
        <w:t>3</w:t>
      </w:r>
      <w:r>
        <w:rPr>
          <w:rFonts w:ascii="Times New Roman" w:hint="eastAsia"/>
        </w:rPr>
        <w:t>）在</w:t>
      </w:r>
      <w:r>
        <w:rPr>
          <w:rFonts w:ascii="Times New Roman" w:hint="eastAsia"/>
        </w:rPr>
        <w:t>2002</w:t>
      </w:r>
      <w:r>
        <w:rPr>
          <w:rFonts w:ascii="Times New Roman" w:hint="eastAsia"/>
        </w:rPr>
        <w:t>年财政年度的国家总支出的议会研究框架内对议案和建议予以审议，并承认预算是与贫穷和不平等作斗争的经济政策的工具</w:t>
      </w:r>
      <w:r>
        <w:rPr>
          <w:rStyle w:val="FootnoteReference"/>
          <w:rFonts w:ascii="Times New Roman"/>
        </w:rPr>
        <w:footnoteReference w:customMarkFollows="1" w:id="21"/>
        <w:t>20</w:t>
      </w:r>
      <w:r>
        <w:rPr>
          <w:rFonts w:ascii="Times New Roman" w:hint="eastAsia"/>
        </w:rPr>
        <w:t>。</w:t>
      </w:r>
      <w:r>
        <w:rPr>
          <w:rFonts w:ascii="SimHei" w:eastAsia="SimHei" w:hint="eastAsia"/>
        </w:rPr>
        <w:t xml:space="preserve"> </w:t>
      </w:r>
    </w:p>
    <w:p w:rsidR="007439C3" w:rsidRDefault="007439C3">
      <w:pPr>
        <w:pStyle w:val="PlainText"/>
        <w:spacing w:beforeLines="50" w:before="120" w:after="240" w:line="360" w:lineRule="exact"/>
        <w:rPr>
          <w:rFonts w:ascii="SimHei" w:eastAsia="SimHei" w:hint="eastAsia"/>
          <w:color w:val="FF0000"/>
          <w:sz w:val="24"/>
        </w:rPr>
      </w:pPr>
      <w:r>
        <w:rPr>
          <w:rFonts w:ascii="SimHei" w:eastAsia="SimHei" w:hint="eastAsia"/>
          <w:color w:val="FF0000"/>
          <w:sz w:val="24"/>
        </w:rPr>
        <w:t>第5条  家庭教育</w:t>
      </w:r>
    </w:p>
    <w:p w:rsidR="007439C3" w:rsidRDefault="007439C3" w:rsidP="006563FE">
      <w:pPr>
        <w:pStyle w:val="PlainText"/>
        <w:spacing w:after="180" w:line="360" w:lineRule="exact"/>
        <w:ind w:firstLineChars="200" w:firstLine="31680"/>
        <w:rPr>
          <w:rFonts w:ascii="SimHei" w:eastAsia="SimHei" w:hint="eastAsia"/>
          <w:color w:val="FF0000"/>
        </w:rPr>
      </w:pPr>
      <w:r>
        <w:rPr>
          <w:rFonts w:ascii="SimHei" w:eastAsia="SimHei" w:hint="eastAsia"/>
          <w:color w:val="FF0000"/>
        </w:rPr>
        <w:t>缔约各国应采取一切适当措施，改变男女的社会和文化行为模式，以消除基于性别而分尊卑观念或基于男女定型任务的偏见、习俗和一切其他作法。保证家庭教育应包括正确了解母性的社会功能和确认教养子女是父母的共同责任，但了解到在任何情况下应首先考虑子女的利益。</w:t>
      </w:r>
    </w:p>
    <w:p w:rsidR="007439C3" w:rsidRDefault="007439C3" w:rsidP="006563FE">
      <w:pPr>
        <w:pStyle w:val="BodyText"/>
        <w:spacing w:after="180" w:line="360" w:lineRule="exact"/>
        <w:ind w:firstLineChars="200" w:firstLine="31680"/>
        <w:rPr>
          <w:rFonts w:ascii="Times New Roman" w:hint="eastAsia"/>
          <w:sz w:val="21"/>
          <w:lang w:val="es-MX"/>
        </w:rPr>
      </w:pPr>
      <w:r>
        <w:rPr>
          <w:rFonts w:ascii="Times New Roman" w:hint="eastAsia"/>
          <w:sz w:val="21"/>
        </w:rPr>
        <w:t>1992</w:t>
      </w:r>
      <w:r>
        <w:rPr>
          <w:rFonts w:ascii="Times New Roman" w:hint="eastAsia"/>
          <w:sz w:val="21"/>
        </w:rPr>
        <w:t>年《宪法》明确规定男女权利平等，对教育和国家在基础教育</w:t>
      </w:r>
      <w:r>
        <w:rPr>
          <w:rFonts w:ascii="Times New Roman" w:hint="eastAsia"/>
          <w:sz w:val="21"/>
        </w:rPr>
        <w:t>(</w:t>
      </w:r>
      <w:r>
        <w:rPr>
          <w:rFonts w:ascii="Times New Roman" w:hint="eastAsia"/>
          <w:sz w:val="21"/>
        </w:rPr>
        <w:t>义务的和免费的</w:t>
      </w:r>
      <w:r>
        <w:rPr>
          <w:rFonts w:ascii="Times New Roman" w:hint="eastAsia"/>
          <w:sz w:val="21"/>
        </w:rPr>
        <w:t>)</w:t>
      </w:r>
      <w:r>
        <w:rPr>
          <w:rFonts w:ascii="Times New Roman" w:hint="eastAsia"/>
          <w:sz w:val="21"/>
        </w:rPr>
        <w:t>中的责任以及家庭、市镇和国家的责任给与特别关注，国家要发展中等教育、技术教育、农牧业教育、工业教育和高等教育，没有性别、阶级、种族、宗教方面的区别。</w:t>
      </w:r>
    </w:p>
    <w:p w:rsidR="007439C3" w:rsidRDefault="007439C3" w:rsidP="006563FE">
      <w:pPr>
        <w:spacing w:after="180" w:line="360" w:lineRule="exact"/>
        <w:ind w:firstLineChars="200" w:firstLine="31680"/>
        <w:rPr>
          <w:rFonts w:hint="eastAsia"/>
          <w:lang w:val="es-MX"/>
        </w:rPr>
      </w:pPr>
      <w:r>
        <w:rPr>
          <w:rFonts w:hint="eastAsia"/>
          <w:lang w:val="es-MX"/>
        </w:rPr>
        <w:t>负责的母性和父性问题以及计划生育方法（传统的和现代的）问题，也使妇女运动在联合国人口基金连续而密切的合作下，在保守集团和宗教团体坚决反对的情况下，进行紧张而持之一恒的提高认识运动。</w:t>
      </w:r>
    </w:p>
    <w:p w:rsidR="007439C3" w:rsidRDefault="007439C3" w:rsidP="006563FE">
      <w:pPr>
        <w:pStyle w:val="1"/>
        <w:adjustRightInd w:val="0"/>
        <w:spacing w:after="180" w:line="360" w:lineRule="exact"/>
        <w:ind w:firstLine="31680"/>
        <w:textAlignment w:val="baseline"/>
        <w:rPr>
          <w:rFonts w:hint="eastAsia"/>
          <w:kern w:val="0"/>
          <w:szCs w:val="20"/>
        </w:rPr>
      </w:pPr>
      <w:r>
        <w:rPr>
          <w:rFonts w:hint="eastAsia"/>
          <w:kern w:val="0"/>
          <w:szCs w:val="20"/>
        </w:rPr>
        <w:t>社会文化方面的两性不平等在整个农村地区和城市某些社会阶层（特别是中下层）尤为严重，尤其是在劳动力市场的服务行业，那里对妇女的歧视更加明显。一方面，没有就妇女性权利和生殖权利正确信息开展广泛宣传，另一方面，一般育龄妇女由于可能当母亲及其由此产生的“当然”不宜而受到歧视，特别是在劳动力市场上。</w:t>
      </w:r>
    </w:p>
    <w:p w:rsidR="007439C3" w:rsidRDefault="007439C3" w:rsidP="006563FE">
      <w:pPr>
        <w:spacing w:after="180" w:line="360" w:lineRule="exact"/>
        <w:ind w:firstLineChars="200" w:firstLine="31680"/>
        <w:rPr>
          <w:rFonts w:ascii="SimHei" w:eastAsia="SimHei" w:hint="eastAsia"/>
          <w:lang w:val="es-MX"/>
        </w:rPr>
      </w:pPr>
      <w:r>
        <w:rPr>
          <w:rFonts w:hint="eastAsia"/>
          <w:lang w:val="es-MX"/>
        </w:rPr>
        <w:t>教科文组织和媒体正在开展“男孩女孩上学项目”，目的在于帮助扩大</w:t>
      </w:r>
      <w:r>
        <w:rPr>
          <w:rFonts w:hint="eastAsia"/>
          <w:lang w:val="es-MX"/>
        </w:rPr>
        <w:t>8-14</w:t>
      </w:r>
      <w:r>
        <w:rPr>
          <w:rFonts w:hint="eastAsia"/>
          <w:lang w:val="es-MX"/>
        </w:rPr>
        <w:t>岁男女儿童上学的机会，完成第一个学习阶段，为第二和第三个学习阶段做适应性准备。这个项目规定了家庭教育的全部内容，以便项目本身成为可持续的项目。</w:t>
      </w:r>
    </w:p>
    <w:p w:rsidR="007439C3" w:rsidRDefault="007439C3">
      <w:pPr>
        <w:pStyle w:val="PlainText"/>
        <w:spacing w:beforeLines="50" w:before="120" w:after="240" w:line="360" w:lineRule="exact"/>
        <w:rPr>
          <w:rFonts w:ascii="SimHei" w:eastAsia="SimHei" w:hint="eastAsia"/>
          <w:color w:val="FF0000"/>
          <w:sz w:val="24"/>
        </w:rPr>
      </w:pPr>
      <w:r>
        <w:rPr>
          <w:rFonts w:ascii="SimHei" w:eastAsia="SimHei" w:hint="eastAsia"/>
          <w:color w:val="FF0000"/>
          <w:sz w:val="24"/>
        </w:rPr>
        <w:t>第6条</w:t>
      </w:r>
      <w:r>
        <w:rPr>
          <w:rFonts w:ascii="SimHei" w:eastAsia="SimHei"/>
          <w:color w:val="FF0000"/>
          <w:sz w:val="24"/>
        </w:rPr>
        <w:t xml:space="preserve">  </w:t>
      </w:r>
      <w:r>
        <w:rPr>
          <w:rFonts w:ascii="SimHei" w:eastAsia="SimHei" w:hint="eastAsia"/>
          <w:color w:val="FF0000"/>
          <w:sz w:val="24"/>
        </w:rPr>
        <w:t>卖淫</w:t>
      </w:r>
    </w:p>
    <w:p w:rsidR="007439C3" w:rsidRDefault="007439C3" w:rsidP="006563FE">
      <w:pPr>
        <w:pStyle w:val="PlainText"/>
        <w:spacing w:after="180" w:line="360" w:lineRule="exact"/>
        <w:ind w:firstLineChars="200" w:firstLine="31680"/>
        <w:rPr>
          <w:rFonts w:ascii="SimHei" w:eastAsia="SimHei" w:hint="eastAsia"/>
          <w:color w:val="FF0000"/>
        </w:rPr>
      </w:pPr>
      <w:r>
        <w:rPr>
          <w:rFonts w:ascii="SimHei" w:eastAsia="SimHei" w:hint="eastAsia"/>
          <w:color w:val="FF0000"/>
        </w:rPr>
        <w:t>缔约各国应采取一切适当措施，包括制定法律，以禁止一切形式贩卖妇女和强迫妇女卖淫对她们进行剥削的行为。</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虽然卖淫和对妇女和女孩的性剥削在当前是一个全球性的共同问题，但在巴拉圭则是由于日益严重的穷造成的，</w:t>
      </w:r>
      <w:r>
        <w:rPr>
          <w:rFonts w:ascii="Times New Roman" w:hint="eastAsia"/>
        </w:rPr>
        <w:t>40%</w:t>
      </w:r>
      <w:r>
        <w:rPr>
          <w:rFonts w:ascii="Times New Roman" w:hint="eastAsia"/>
        </w:rPr>
        <w:t>人口处于极端贫困，妇女卖淫、农村地区几乎是“出卖”</w:t>
      </w:r>
      <w:r>
        <w:rPr>
          <w:rFonts w:ascii="Times New Roman" w:hint="eastAsia"/>
        </w:rPr>
        <w:t>10-13</w:t>
      </w:r>
      <w:r>
        <w:rPr>
          <w:rFonts w:ascii="Times New Roman" w:hint="eastAsia"/>
        </w:rPr>
        <w:t>岁女孩的现象正在迅速增长。这是由于</w:t>
      </w:r>
      <w:r>
        <w:rPr>
          <w:rFonts w:ascii="Times New Roman" w:hint="eastAsia"/>
        </w:rPr>
        <w:t>2002</w:t>
      </w:r>
      <w:r>
        <w:rPr>
          <w:rFonts w:ascii="Times New Roman" w:hint="eastAsia"/>
        </w:rPr>
        <w:t>年农村妇女的失业率高达</w:t>
      </w:r>
      <w:r>
        <w:rPr>
          <w:rFonts w:ascii="Times New Roman" w:hint="eastAsia"/>
        </w:rPr>
        <w:t>23.9%</w:t>
      </w:r>
      <w:r>
        <w:rPr>
          <w:rFonts w:ascii="Times New Roman" w:hint="eastAsia"/>
        </w:rPr>
        <w:t>，因而她们不能继续学习以进入劳动力市场。</w:t>
      </w:r>
    </w:p>
    <w:p w:rsidR="007439C3" w:rsidRDefault="007439C3" w:rsidP="006563FE">
      <w:pPr>
        <w:spacing w:after="180" w:line="360" w:lineRule="exact"/>
        <w:ind w:firstLineChars="200" w:firstLine="31680"/>
        <w:rPr>
          <w:rFonts w:hint="eastAsia"/>
          <w:lang w:val="es-MX"/>
        </w:rPr>
      </w:pPr>
      <w:r>
        <w:rPr>
          <w:rFonts w:hint="eastAsia"/>
          <w:lang w:val="es-MX"/>
        </w:rPr>
        <w:t>重要的是，要对教育文化部对在五年前对怀孕女学生和</w:t>
      </w:r>
      <w:r>
        <w:rPr>
          <w:rFonts w:hint="eastAsia"/>
          <w:lang w:val="es-MX"/>
        </w:rPr>
        <w:t>/</w:t>
      </w:r>
      <w:r>
        <w:rPr>
          <w:rFonts w:hint="eastAsia"/>
          <w:lang w:val="es-MX"/>
        </w:rPr>
        <w:t>或未婚母亲教师们被愤怒地赶走一事暗中接受至少是保持沉默进行清理。对女学生和</w:t>
      </w:r>
      <w:r>
        <w:rPr>
          <w:rFonts w:hint="eastAsia"/>
          <w:lang w:val="es-MX"/>
        </w:rPr>
        <w:t>/</w:t>
      </w:r>
      <w:r>
        <w:rPr>
          <w:rFonts w:hint="eastAsia"/>
          <w:lang w:val="es-MX"/>
        </w:rPr>
        <w:t>或女教师本人的性骚扰已经按第</w:t>
      </w:r>
      <w:r>
        <w:rPr>
          <w:rFonts w:hint="eastAsia"/>
          <w:lang w:val="es-MX"/>
        </w:rPr>
        <w:t>1626/2000</w:t>
      </w:r>
      <w:r>
        <w:rPr>
          <w:rFonts w:hint="eastAsia"/>
          <w:lang w:val="es-MX"/>
        </w:rPr>
        <w:t>号法规和刑法规定予以处罚，这已经由近来对一名男教师停发工资直到做出行政审判而得以实现。</w:t>
      </w:r>
    </w:p>
    <w:p w:rsidR="007439C3" w:rsidRDefault="007439C3" w:rsidP="006563FE">
      <w:pPr>
        <w:pStyle w:val="PlainText"/>
        <w:spacing w:after="180" w:line="360" w:lineRule="exact"/>
        <w:ind w:firstLineChars="200" w:firstLine="31680"/>
        <w:rPr>
          <w:rFonts w:ascii="Times New Roman"/>
        </w:rPr>
      </w:pPr>
      <w:r>
        <w:rPr>
          <w:rFonts w:ascii="Times New Roman" w:hint="eastAsia"/>
        </w:rPr>
        <w:t>《宪法》第</w:t>
      </w:r>
      <w:r>
        <w:rPr>
          <w:rFonts w:ascii="Times New Roman" w:hint="eastAsia"/>
        </w:rPr>
        <w:t>54</w:t>
      </w:r>
      <w:r>
        <w:rPr>
          <w:rFonts w:ascii="Times New Roman" w:hint="eastAsia"/>
        </w:rPr>
        <w:t>条规定家庭、社会和国家对于保护妇女、男孩和女孩的责任，使他们免于营养不良、被抛弃，遭受暴力、性骚扰、贩卖、性剥削和其他性质的虐待。在这些事情上，《刑法》第</w:t>
      </w:r>
      <w:r>
        <w:rPr>
          <w:rFonts w:ascii="Times New Roman" w:hint="eastAsia"/>
        </w:rPr>
        <w:t>1160</w:t>
      </w:r>
      <w:r>
        <w:rPr>
          <w:rFonts w:ascii="Times New Roman" w:hint="eastAsia"/>
        </w:rPr>
        <w:t>号法律第</w:t>
      </w:r>
      <w:r>
        <w:rPr>
          <w:rFonts w:ascii="Times New Roman" w:hint="eastAsia"/>
        </w:rPr>
        <w:t>139</w:t>
      </w:r>
      <w:r>
        <w:rPr>
          <w:rFonts w:ascii="Times New Roman" w:hint="eastAsia"/>
        </w:rPr>
        <w:t>条也惩罚这些罪行，后者常常被揭露，特别是现在在国际层面上由阿根廷和西班牙揭露为有利可图的生意的时候，如同在</w:t>
      </w:r>
      <w:r>
        <w:rPr>
          <w:rFonts w:ascii="Times New Roman" w:hint="eastAsia"/>
        </w:rPr>
        <w:t>2002</w:t>
      </w:r>
      <w:r>
        <w:rPr>
          <w:rFonts w:ascii="Times New Roman" w:hint="eastAsia"/>
        </w:rPr>
        <w:t>年被或多或少坚持揭露的那样</w:t>
      </w:r>
      <w:r>
        <w:rPr>
          <w:rStyle w:val="FootnoteReference"/>
          <w:rFonts w:ascii="Times New Roman"/>
        </w:rPr>
        <w:footnoteReference w:customMarkFollows="1" w:id="22"/>
        <w:t>21</w:t>
      </w:r>
      <w:r>
        <w:rPr>
          <w:rFonts w:ascii="Times New Roman" w:hint="eastAsia"/>
        </w:rPr>
        <w:t>。</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实际上现在所谓的贩卖人口——妇女和男女儿童——已经成为一个很大的忧患，并且引发了妇女专门会议上反对性旅游的激烈斗争。该会议由南方共同市场各国加上智利和玻利维亚组成，各国在发现性旅游和儿童卖淫在地区、特别是通过因特网和边境地区有所增长的情况下，同意立即共同打击贩卖男女儿童和强奸他们的现象。隶属于美洲国家组织的美洲儿童协会企图“打响一场运动”以便六国当局对这个问题给予更大关注，并力求达成共识以加以应对</w:t>
      </w:r>
      <w:r>
        <w:rPr>
          <w:rStyle w:val="FootnoteReference"/>
          <w:rFonts w:ascii="Times New Roman"/>
        </w:rPr>
        <w:footnoteReference w:customMarkFollows="1" w:id="23"/>
        <w:t>22</w:t>
      </w:r>
      <w:r>
        <w:rPr>
          <w:rFonts w:ascii="Times New Roman" w:hint="eastAsia"/>
        </w:rPr>
        <w:t>。这个问题目前也是巴拉圭国家机构的忧虑所在，它与预防贩卖人口问题相关。近来，已经通过巴拉圭外交部组织了一个关于这个问题的辩论讲习班，并让亚松森市政委员会参与其中。</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巴拉圭已经建立由儿童和少年权利协调员、联合国儿童基金会——国际劳工组织和社会行动秘书处农村妇女全面支助项目组成的三方委员会，该项目的目的是制订巴拉圭打击剥削儿童现象的国家行动计划。但还没有收容遭受性剥削的男女儿童和少年的公共中心。非政府组织亚松森新月协会管理直接干预遭受性剥削的女孩的唯一项目。</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2002</w:t>
      </w:r>
      <w:r>
        <w:rPr>
          <w:rFonts w:ascii="Times New Roman" w:hint="eastAsia"/>
        </w:rPr>
        <w:t>年，对妇女的暴力问题已经列为国家警察学院教学大纲的必修课，学院出版了教科书“处理家庭暴力要点”和其他有关材料，以执行获得国家妇女办和联合国人口基金国际合作处支持的方案，教科书和材料将用在警察机构内部的社会化进程之中。</w:t>
      </w:r>
    </w:p>
    <w:p w:rsidR="007439C3" w:rsidRDefault="007439C3" w:rsidP="006563FE">
      <w:pPr>
        <w:spacing w:after="180" w:line="360" w:lineRule="exact"/>
        <w:ind w:firstLineChars="200" w:firstLine="31680"/>
        <w:rPr>
          <w:rFonts w:hint="eastAsia"/>
        </w:rPr>
      </w:pPr>
      <w:r>
        <w:rPr>
          <w:rFonts w:hint="eastAsia"/>
        </w:rPr>
        <w:t>2003</w:t>
      </w:r>
      <w:r>
        <w:rPr>
          <w:rFonts w:hint="eastAsia"/>
        </w:rPr>
        <w:t>年建立的亚松森市政委员会的公平和性别常设咨询委员会在</w:t>
      </w:r>
      <w:r>
        <w:rPr>
          <w:rFonts w:hint="eastAsia"/>
        </w:rPr>
        <w:t>2004</w:t>
      </w:r>
      <w:r>
        <w:rPr>
          <w:rFonts w:hint="eastAsia"/>
        </w:rPr>
        <w:t>年</w:t>
      </w:r>
      <w:r>
        <w:rPr>
          <w:rFonts w:hint="eastAsia"/>
        </w:rPr>
        <w:t>4</w:t>
      </w:r>
      <w:r>
        <w:rPr>
          <w:rFonts w:hint="eastAsia"/>
        </w:rPr>
        <w:t>月</w:t>
      </w:r>
      <w:r>
        <w:rPr>
          <w:rFonts w:hint="eastAsia"/>
        </w:rPr>
        <w:t>1</w:t>
      </w:r>
      <w:r>
        <w:rPr>
          <w:rFonts w:hint="eastAsia"/>
        </w:rPr>
        <w:t>日市政委员会全会上提出一项备忘录，以便遏制亚松森市日益增长的挑逗性的性商业广告。</w:t>
      </w:r>
    </w:p>
    <w:p w:rsidR="007439C3" w:rsidRDefault="007439C3" w:rsidP="006563FE">
      <w:pPr>
        <w:spacing w:after="180" w:line="360" w:lineRule="exact"/>
        <w:ind w:firstLineChars="200" w:firstLine="31680"/>
        <w:jc w:val="center"/>
        <w:rPr>
          <w:rFonts w:eastAsia="SimHei" w:hint="eastAsia"/>
          <w:bCs/>
          <w:color w:val="FF0000"/>
          <w:sz w:val="28"/>
        </w:rPr>
      </w:pPr>
      <w:r>
        <w:rPr>
          <w:rFonts w:eastAsia="SimHei"/>
          <w:bCs/>
          <w:color w:val="FF0000"/>
          <w:sz w:val="28"/>
        </w:rPr>
        <w:br w:type="page"/>
      </w:r>
      <w:r>
        <w:rPr>
          <w:rFonts w:eastAsia="SimHei" w:hint="eastAsia"/>
          <w:bCs/>
          <w:color w:val="FF0000"/>
          <w:sz w:val="28"/>
        </w:rPr>
        <w:t>第二部分</w:t>
      </w:r>
    </w:p>
    <w:p w:rsidR="007439C3" w:rsidRDefault="007439C3">
      <w:pPr>
        <w:pStyle w:val="PlainText"/>
        <w:spacing w:after="180" w:line="360" w:lineRule="exact"/>
        <w:rPr>
          <w:rFonts w:ascii="SimHei" w:eastAsia="SimHei" w:hint="eastAsia"/>
          <w:bCs/>
          <w:color w:val="FF0000"/>
          <w:sz w:val="24"/>
        </w:rPr>
      </w:pPr>
      <w:r>
        <w:rPr>
          <w:rFonts w:ascii="SimHei" w:eastAsia="SimHei" w:hint="eastAsia"/>
          <w:bCs/>
          <w:color w:val="FF0000"/>
          <w:sz w:val="24"/>
        </w:rPr>
        <w:t>第7条  政治和公众参与</w:t>
      </w:r>
    </w:p>
    <w:p w:rsidR="007439C3" w:rsidRDefault="007439C3" w:rsidP="006563FE">
      <w:pPr>
        <w:pStyle w:val="PlainText"/>
        <w:spacing w:after="180" w:line="360" w:lineRule="exact"/>
        <w:ind w:firstLineChars="200" w:firstLine="31680"/>
        <w:rPr>
          <w:rFonts w:ascii="SimHei" w:eastAsia="SimHei" w:hint="eastAsia"/>
          <w:color w:val="FF0000"/>
        </w:rPr>
      </w:pPr>
      <w:r>
        <w:rPr>
          <w:rFonts w:ascii="SimHei" w:eastAsia="SimHei" w:hint="eastAsia"/>
          <w:color w:val="FF0000"/>
        </w:rPr>
        <w:t>缔约各国应采取一切适当措施，消除在本国政治和公众事物中对妇女的歧视，特别应保证妇女在与男子平等的条件上，在一切选举和公民投票中有选举权，并在一切民选机构中有被选举权；参加政府政策的制订及其执行；参加非政府组织。</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原先性别观点在政府机关中横向发展的快速进程在最近三年有所减缓，这是由于大选期间当局更迭，权力移交给负责这些机关的新人。</w:t>
      </w:r>
      <w:r>
        <w:rPr>
          <w:rFonts w:ascii="Times New Roman" w:hint="eastAsia"/>
        </w:rPr>
        <w:t>2002</w:t>
      </w:r>
      <w:r>
        <w:rPr>
          <w:rFonts w:ascii="Times New Roman" w:hint="eastAsia"/>
        </w:rPr>
        <w:t>年卫生部出台支持性健康和生殖健康的国家方案。但是今年计划通过分散方式把中央直辖区、各市和妇女团体吸纳进来，并在其他公共机构的配合下着手建立过渡室和安装</w:t>
      </w:r>
      <w:r>
        <w:rPr>
          <w:rFonts w:ascii="Times New Roman" w:hint="eastAsia"/>
        </w:rPr>
        <w:t>24</w:t>
      </w:r>
      <w:r>
        <w:rPr>
          <w:rFonts w:ascii="Times New Roman" w:hint="eastAsia"/>
        </w:rPr>
        <w:t>小时服务的救助电话，照顾家庭暴力的受害者。</w:t>
      </w:r>
    </w:p>
    <w:p w:rsidR="007439C3" w:rsidRDefault="007439C3" w:rsidP="006563FE">
      <w:pPr>
        <w:spacing w:after="180" w:line="360" w:lineRule="exact"/>
        <w:ind w:firstLineChars="200" w:firstLine="31680"/>
        <w:rPr>
          <w:rFonts w:hint="eastAsia"/>
        </w:rPr>
      </w:pPr>
      <w:r>
        <w:rPr>
          <w:rFonts w:hint="eastAsia"/>
        </w:rPr>
        <w:t>1999</w:t>
      </w:r>
      <w:r>
        <w:rPr>
          <w:rFonts w:hint="eastAsia"/>
        </w:rPr>
        <w:t>年，全国几乎所有中央直属区开始建立新的妇女办，每个办公室拥有员工不超过五人，他们开展大量工作支助各自省份的妇女，一般涉及对妇女的暴力这类问题。这些办公室有很高的地位，达到了省级。有的隶属于省长办公室，另外一些则隶属于省办公厅，这种情况随着省级新政府的建立和市政府取得地位会更好，以便纳入性别观点并使之制度化，成为履行社会公平原则的思想和行动武器。</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议会方面：根据</w:t>
      </w:r>
      <w:r>
        <w:rPr>
          <w:rFonts w:ascii="Times New Roman" w:hint="eastAsia"/>
        </w:rPr>
        <w:t>2000</w:t>
      </w:r>
      <w:r>
        <w:rPr>
          <w:rFonts w:ascii="Times New Roman" w:hint="eastAsia"/>
        </w:rPr>
        <w:t>年第</w:t>
      </w:r>
      <w:r>
        <w:rPr>
          <w:rFonts w:ascii="Times New Roman" w:hint="eastAsia"/>
        </w:rPr>
        <w:t>586</w:t>
      </w:r>
      <w:r>
        <w:rPr>
          <w:rFonts w:ascii="Times New Roman" w:hint="eastAsia"/>
        </w:rPr>
        <w:t>号决议，参议院“公平、性别和社会发展”常设咨询委员会由六名女参议员和男参议员组成，就研究或列入公平和机会平等准则的法律草案和法案发表意见，特别是那些与妇女、少数民族和弱势群体的社会债务、被歧视和隔离问题有关的准则。</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2001</w:t>
      </w:r>
      <w:r>
        <w:rPr>
          <w:rFonts w:ascii="Times New Roman" w:hint="eastAsia"/>
        </w:rPr>
        <w:t>年委员会的成果是：农村妇女从支出总预算中获得贷款；自营职业者得到贷款支持和培训。在健康方面已经获得对预防和初级保健的优先关注；满足劳动妇女的需求；保护母性和社会保险。在保健法典中列入性别观点、性权利和生殖权利。在教育方面列入性别观点、在有关健康、暴力、社会保险、交通等官方公告中执行瓜拉尼语</w:t>
      </w:r>
      <w:r>
        <w:rPr>
          <w:rFonts w:ascii="Times New Roman" w:hint="eastAsia"/>
        </w:rPr>
        <w:t>-</w:t>
      </w:r>
      <w:r>
        <w:rPr>
          <w:rFonts w:ascii="Times New Roman" w:hint="eastAsia"/>
        </w:rPr>
        <w:t>西班牙语双语政策。</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在国家通过国家妇女办、民间社会通过妇女协作组织和联合国系统通过开发计划署开展的国际合作组织之间的机构合作和互补，表现在跟踪《北京妇女行动纲要》的三方国家委员会的组成上，它从</w:t>
      </w:r>
      <w:r>
        <w:rPr>
          <w:rFonts w:ascii="Times New Roman" w:hint="eastAsia"/>
        </w:rPr>
        <w:t>2000</w:t>
      </w:r>
      <w:r>
        <w:rPr>
          <w:rFonts w:ascii="Times New Roman" w:hint="eastAsia"/>
        </w:rPr>
        <w:t>年起开始运作，并在力度有一定减弱后从</w:t>
      </w:r>
      <w:r>
        <w:rPr>
          <w:rFonts w:ascii="Times New Roman" w:hint="eastAsia"/>
        </w:rPr>
        <w:t>2004</w:t>
      </w:r>
      <w:r>
        <w:rPr>
          <w:rFonts w:ascii="Times New Roman" w:hint="eastAsia"/>
        </w:rPr>
        <w:t>年重新更有力地进行活动。</w:t>
      </w:r>
    </w:p>
    <w:p w:rsidR="007439C3" w:rsidRDefault="007439C3" w:rsidP="006563FE">
      <w:pPr>
        <w:pStyle w:val="BodyTextIndent2"/>
        <w:spacing w:after="180" w:line="360" w:lineRule="exact"/>
        <w:ind w:firstLineChars="200" w:firstLine="31680"/>
        <w:rPr>
          <w:rFonts w:hint="eastAsia"/>
          <w:i w:val="0"/>
          <w:iCs/>
        </w:rPr>
      </w:pPr>
      <w:r>
        <w:rPr>
          <w:rFonts w:hint="eastAsia"/>
          <w:i w:val="0"/>
          <w:iCs/>
        </w:rPr>
        <w:t>依据性别观点制定民主政治议程的出发点是在</w:t>
      </w:r>
      <w:r>
        <w:rPr>
          <w:rFonts w:hint="eastAsia"/>
          <w:i w:val="0"/>
          <w:iCs/>
        </w:rPr>
        <w:t>2001</w:t>
      </w:r>
      <w:r>
        <w:rPr>
          <w:rFonts w:hint="eastAsia"/>
          <w:i w:val="0"/>
          <w:iCs/>
        </w:rPr>
        <w:t>年与在巴拉圭具有党派代表性的三个政党的妇女一起举办培训班取得的成果，其目的是制订一个在国家的民主政治等问题上有共识的多党妇女议程，重点放在从加强政党制度着手，全面取得并真正提高妇女在政治中的公民地位。</w:t>
      </w:r>
    </w:p>
    <w:p w:rsidR="007439C3" w:rsidRDefault="007439C3" w:rsidP="006563FE">
      <w:pPr>
        <w:spacing w:after="180" w:line="360" w:lineRule="exact"/>
        <w:ind w:firstLineChars="200" w:firstLine="31680"/>
        <w:rPr>
          <w:rFonts w:hint="eastAsia"/>
        </w:rPr>
      </w:pPr>
      <w:r>
        <w:rPr>
          <w:rFonts w:hint="eastAsia"/>
        </w:rPr>
        <w:t>从政妇女已经意识到为实现民主政治所遇到的障碍，例如政党体制问题和宗派主义施政问题，但她们指出，政党中除了进入政府并长久执政外，对一般提案、特别是性别问题提案辩论很少。妇女的政治参与不够，与男人相比不平等。没有促进妇女的领导作用，也没有采取积极的行动措施消除这种情况。</w:t>
      </w:r>
    </w:p>
    <w:p w:rsidR="007439C3" w:rsidRDefault="007439C3" w:rsidP="006563FE">
      <w:pPr>
        <w:spacing w:after="180" w:line="360" w:lineRule="exact"/>
        <w:ind w:firstLineChars="200" w:firstLine="31680"/>
        <w:rPr>
          <w:rFonts w:hint="eastAsia"/>
        </w:rPr>
      </w:pPr>
      <w:r>
        <w:rPr>
          <w:rFonts w:hint="eastAsia"/>
        </w:rPr>
        <w:t>制定一个强化性别制度的协调一致的议程，目的在于强化优先的行动路线，以实现民主政治，把两性等纳入已经开始的这个问题的制度化进程。这要通过中央政府和地方政府以及隶属国家的各级妇女办计划和方案中的性别政策的分权化和横向联系来实现。</w:t>
      </w:r>
    </w:p>
    <w:p w:rsidR="007439C3" w:rsidRDefault="007439C3" w:rsidP="006563FE">
      <w:pPr>
        <w:spacing w:after="180" w:line="360" w:lineRule="exact"/>
        <w:ind w:firstLineChars="200" w:firstLine="31680"/>
        <w:rPr>
          <w:rFonts w:hint="eastAsia"/>
        </w:rPr>
      </w:pPr>
      <w:r>
        <w:rPr>
          <w:rFonts w:hint="eastAsia"/>
        </w:rPr>
        <w:t>妇女的政治代表权依然掌握在政党手里，时至今日只有很少妇女能够获得这种权利，原因一方面在于从传统社会文化到她们一般都缺少经济资源不等。另一方面在于妇女运动没有改变迄今存在的性别对政党的自主状态，所依靠的是它的非党性质的章程和各机构（其中有的有政党属性和政治影响）的女代表在会议上协调这种必要条件。</w:t>
      </w:r>
    </w:p>
    <w:p w:rsidR="007439C3" w:rsidRDefault="007439C3" w:rsidP="006563FE">
      <w:pPr>
        <w:spacing w:after="180" w:line="360" w:lineRule="exact"/>
        <w:ind w:firstLineChars="200" w:firstLine="31680"/>
        <w:rPr>
          <w:rFonts w:hint="eastAsia"/>
        </w:rPr>
      </w:pPr>
      <w:r>
        <w:rPr>
          <w:rFonts w:hint="eastAsia"/>
        </w:rPr>
        <w:t>实际上发生过这种情况：好些妇女在最近两年投身于仍处于竞选中的三个政党的政治舞台，可是妇女运动很少给予她们明显而有力的支持，从而可能使更多、也许更好的妇女丧失了政治代表权。这样，在</w:t>
      </w:r>
      <w:r>
        <w:rPr>
          <w:rFonts w:hint="eastAsia"/>
        </w:rPr>
        <w:t>2001</w:t>
      </w:r>
      <w:r>
        <w:rPr>
          <w:rFonts w:hint="eastAsia"/>
        </w:rPr>
        <w:t>年市政选举期间未能支持一位女候选人竞选亚松森市长职务和全国其他女候选人竞选市政委员职务。于是就得到了这样的配额</w:t>
      </w:r>
      <w:r>
        <w:rPr>
          <w:rFonts w:hint="eastAsia"/>
        </w:rPr>
        <w:t>:</w:t>
      </w:r>
      <w:r>
        <w:rPr>
          <w:rFonts w:hint="eastAsia"/>
        </w:rPr>
        <w:t>在竞选省市长和省市政委员的全体候选人中，妇女只占</w:t>
      </w:r>
      <w:r>
        <w:rPr>
          <w:rFonts w:hint="eastAsia"/>
        </w:rPr>
        <w:t>25.6%(</w:t>
      </w:r>
      <w:r>
        <w:rPr>
          <w:rFonts w:hint="eastAsia"/>
        </w:rPr>
        <w:t>比亚尔瓦，</w:t>
      </w:r>
      <w:r>
        <w:rPr>
          <w:rFonts w:hint="eastAsia"/>
        </w:rPr>
        <w:t>2001</w:t>
      </w:r>
      <w:r>
        <w:rPr>
          <w:rFonts w:hint="eastAsia"/>
        </w:rPr>
        <w:t>年</w:t>
      </w:r>
      <w:r>
        <w:rPr>
          <w:rFonts w:hint="eastAsia"/>
        </w:rPr>
        <w:t>)</w:t>
      </w:r>
      <w:r>
        <w:rPr>
          <w:rStyle w:val="FootnoteReference"/>
        </w:rPr>
        <w:footnoteReference w:customMarkFollows="1" w:id="24"/>
        <w:t>23</w:t>
      </w:r>
      <w:r>
        <w:rPr>
          <w:rFonts w:hint="eastAsia"/>
        </w:rPr>
        <w:t>。</w:t>
      </w:r>
    </w:p>
    <w:p w:rsidR="007439C3" w:rsidRDefault="007439C3" w:rsidP="006563FE">
      <w:pPr>
        <w:spacing w:after="180" w:line="360" w:lineRule="exact"/>
        <w:ind w:firstLineChars="200" w:firstLine="31680"/>
        <w:rPr>
          <w:rFonts w:hint="eastAsia"/>
        </w:rPr>
      </w:pPr>
      <w:r>
        <w:rPr>
          <w:rFonts w:hint="eastAsia"/>
        </w:rPr>
        <w:t>2003</w:t>
      </w:r>
      <w:r>
        <w:rPr>
          <w:rFonts w:hint="eastAsia"/>
        </w:rPr>
        <w:t>年大选期间，一名妇女竞选总统，四名竞选副总统，另外有妇女竞选国家参议员和众议员，而且竞选众议员的人中有两名非政府组织成员出现在首都众议员名单上。妇女运动没有明显参与支持这些女候选人的过程，因此应该重新审视妇女运动的领导作用和社会、文化和特别的政治作用，在政治方面，例如在担任高层决策职务方面进展甚微，虽然在中层和基层一级，例如在女市政委员、女司长、女处长、女检察长和女法官上，取得了重大进步。</w:t>
      </w:r>
    </w:p>
    <w:p w:rsidR="007439C3" w:rsidRDefault="007439C3" w:rsidP="006563FE">
      <w:pPr>
        <w:spacing w:after="180" w:line="360" w:lineRule="exact"/>
        <w:ind w:firstLineChars="200" w:firstLine="31680"/>
        <w:rPr>
          <w:rFonts w:hint="eastAsia"/>
        </w:rPr>
      </w:pPr>
      <w:r>
        <w:rPr>
          <w:rFonts w:hint="eastAsia"/>
        </w:rPr>
        <w:t>从政妇女通过加入其政党从而掌权的道路仍然困难重重，还没有达到必要的能见度，以便同公民的沟通足以加强上述关系。她们暂时采用男女搭档——作为凝聚舆论的领袖们——的做法亮相，以便能从更好的阵地赢得公共权力最高层可以利用但已很少而又分割的机构。从政妇女在她们的男性搭档面前的自尊程度低，与她们缺乏担任领导人的政治实践有关，自尊程度低会由于以下情况而更加严重：她们没有接受过政治理论、在公众面前发表政治演说、辩论中要有理性、分析大变革时期的政治、社会和经济形势方面的正规教育。</w:t>
      </w:r>
    </w:p>
    <w:p w:rsidR="007439C3" w:rsidRDefault="007439C3" w:rsidP="006563FE">
      <w:pPr>
        <w:spacing w:after="180" w:line="360" w:lineRule="exact"/>
        <w:ind w:firstLineChars="200" w:firstLine="31680"/>
        <w:rPr>
          <w:rFonts w:hint="eastAsia"/>
        </w:rPr>
      </w:pPr>
      <w:r>
        <w:rPr>
          <w:rFonts w:hint="eastAsia"/>
        </w:rPr>
        <w:t>巴拉圭议会席位是按照在全国和省级所占范围的程度分配的。在这方面，拟订了封顶名单不利于妇女获得选举职务。</w:t>
      </w:r>
      <w:r>
        <w:rPr>
          <w:rFonts w:hint="eastAsia"/>
        </w:rPr>
        <w:t>9</w:t>
      </w:r>
      <w:r>
        <w:rPr>
          <w:rFonts w:hint="eastAsia"/>
        </w:rPr>
        <w:t>个政党和政治运动中只有</w:t>
      </w:r>
      <w:r>
        <w:rPr>
          <w:rFonts w:hint="eastAsia"/>
        </w:rPr>
        <w:t>4</w:t>
      </w:r>
      <w:r>
        <w:rPr>
          <w:rFonts w:hint="eastAsia"/>
        </w:rPr>
        <w:t>个获得议会席位，以满足把选票变为</w:t>
      </w:r>
      <w:r>
        <w:rPr>
          <w:rFonts w:hint="eastAsia"/>
        </w:rPr>
        <w:t>2003-2007</w:t>
      </w:r>
      <w:r>
        <w:rPr>
          <w:rFonts w:hint="eastAsia"/>
        </w:rPr>
        <w:t>年间席位的需要。</w:t>
      </w:r>
    </w:p>
    <w:p w:rsidR="007439C3" w:rsidRDefault="007439C3" w:rsidP="006563FE">
      <w:pPr>
        <w:spacing w:after="180" w:line="360" w:lineRule="exact"/>
        <w:ind w:firstLineChars="200" w:firstLine="31680"/>
        <w:rPr>
          <w:rFonts w:hint="eastAsia"/>
        </w:rPr>
      </w:pPr>
      <w:r>
        <w:rPr>
          <w:rFonts w:hint="eastAsia"/>
          <w:bCs/>
        </w:rPr>
        <w:t>在现行份额制度下要改善妇女在政治职务上的代表不足情况，必须引进新的措施，如：</w:t>
      </w:r>
      <w:r>
        <w:rPr>
          <w:rFonts w:hint="eastAsia"/>
          <w:bCs/>
        </w:rPr>
        <w:t>1</w:t>
      </w:r>
      <w:r>
        <w:rPr>
          <w:rFonts w:hint="eastAsia"/>
          <w:bCs/>
        </w:rPr>
        <w:t>）改变名单中男女差距的最低标准；</w:t>
      </w:r>
      <w:r>
        <w:rPr>
          <w:rFonts w:hint="eastAsia"/>
          <w:bCs/>
        </w:rPr>
        <w:t>2</w:t>
      </w:r>
      <w:r>
        <w:rPr>
          <w:rFonts w:hint="eastAsia"/>
          <w:bCs/>
        </w:rPr>
        <w:t>）鼓励政党、政治运动和联合体提高妇女的政治代表率；</w:t>
      </w:r>
      <w:r>
        <w:rPr>
          <w:rFonts w:hint="eastAsia"/>
          <w:bCs/>
        </w:rPr>
        <w:t>3</w:t>
      </w:r>
      <w:r>
        <w:rPr>
          <w:rFonts w:hint="eastAsia"/>
          <w:bCs/>
        </w:rPr>
        <w:t>）鼓励各政党获得财政方面资助或者国家资助，例如根据各政党中妇女担任政治职务的多寡对其增加官方筹资（开发计划署方案，</w:t>
      </w:r>
      <w:r>
        <w:rPr>
          <w:rFonts w:hint="eastAsia"/>
          <w:bCs/>
        </w:rPr>
        <w:t>2003</w:t>
      </w:r>
      <w:r>
        <w:rPr>
          <w:rFonts w:hint="eastAsia"/>
          <w:bCs/>
        </w:rPr>
        <w:t>年）</w:t>
      </w:r>
      <w:r>
        <w:rPr>
          <w:rStyle w:val="FootnoteReference"/>
          <w:bCs/>
        </w:rPr>
        <w:footnoteReference w:customMarkFollows="1" w:id="25"/>
        <w:t>24</w:t>
      </w:r>
      <w:r>
        <w:rPr>
          <w:rFonts w:ascii="SimHei" w:eastAsia="SimHei" w:hint="eastAsia"/>
          <w:bCs/>
        </w:rPr>
        <w:t>。</w:t>
      </w:r>
    </w:p>
    <w:p w:rsidR="007439C3" w:rsidRDefault="007439C3">
      <w:pPr>
        <w:spacing w:after="180" w:line="360" w:lineRule="exact"/>
        <w:rPr>
          <w:rFonts w:eastAsia="KaiTi_GB2312" w:hint="eastAsia"/>
          <w:b/>
        </w:rPr>
      </w:pPr>
      <w:r>
        <w:rPr>
          <w:rFonts w:eastAsia="KaiTi_GB2312" w:hint="eastAsia"/>
          <w:b/>
        </w:rPr>
        <w:t>国家权力机关的选举结果</w:t>
      </w:r>
    </w:p>
    <w:p w:rsidR="007439C3" w:rsidRDefault="007439C3">
      <w:pPr>
        <w:pStyle w:val="50"/>
        <w:adjustRightInd w:val="0"/>
        <w:spacing w:beforeLines="0" w:before="0" w:afterLines="0" w:after="180" w:line="360" w:lineRule="exact"/>
        <w:textAlignment w:val="baseline"/>
        <w:rPr>
          <w:rFonts w:ascii="KaiTi_GB2312" w:eastAsia="KaiTi_GB2312" w:hint="eastAsia"/>
          <w:bCs/>
          <w:kern w:val="0"/>
          <w:szCs w:val="20"/>
        </w:rPr>
      </w:pPr>
      <w:r>
        <w:rPr>
          <w:rFonts w:ascii="KaiTi_GB2312" w:eastAsia="KaiTi_GB2312" w:hint="eastAsia"/>
          <w:bCs/>
          <w:kern w:val="0"/>
          <w:szCs w:val="20"/>
        </w:rPr>
        <w:t>一）行政权力机关</w:t>
      </w:r>
    </w:p>
    <w:p w:rsidR="007439C3" w:rsidRDefault="007439C3" w:rsidP="006563FE">
      <w:pPr>
        <w:spacing w:after="180" w:line="360" w:lineRule="exact"/>
        <w:ind w:firstLineChars="200" w:firstLine="31680"/>
        <w:rPr>
          <w:rFonts w:hint="eastAsia"/>
        </w:rPr>
      </w:pPr>
      <w:r>
        <w:rPr>
          <w:rFonts w:hint="eastAsia"/>
        </w:rPr>
        <w:t>自</w:t>
      </w:r>
      <w:r>
        <w:rPr>
          <w:rFonts w:hint="eastAsia"/>
        </w:rPr>
        <w:t>1993</w:t>
      </w:r>
      <w:r>
        <w:rPr>
          <w:rFonts w:hint="eastAsia"/>
        </w:rPr>
        <w:t>年起，按照《宪法》</w:t>
      </w:r>
      <w:r>
        <w:rPr>
          <w:rFonts w:ascii="SimHei" w:eastAsia="SimHei" w:hint="eastAsia"/>
        </w:rPr>
        <w:t>行政权力机关</w:t>
      </w:r>
      <w:r>
        <w:rPr>
          <w:rFonts w:hint="eastAsia"/>
        </w:rPr>
        <w:t>（总统和副总统）由男人们组成。</w:t>
      </w:r>
      <w:r>
        <w:rPr>
          <w:rFonts w:hint="eastAsia"/>
        </w:rPr>
        <w:t>1995-1999</w:t>
      </w:r>
      <w:r>
        <w:rPr>
          <w:rFonts w:hint="eastAsia"/>
        </w:rPr>
        <w:t>年间巴拉圭有过</w:t>
      </w:r>
      <w:r>
        <w:rPr>
          <w:rFonts w:hint="eastAsia"/>
        </w:rPr>
        <w:t>3</w:t>
      </w:r>
      <w:r>
        <w:rPr>
          <w:rFonts w:hint="eastAsia"/>
        </w:rPr>
        <w:t>名总统和两名副总统。</w:t>
      </w:r>
      <w:r>
        <w:rPr>
          <w:rFonts w:hint="eastAsia"/>
        </w:rPr>
        <w:t>1998-1999</w:t>
      </w:r>
      <w:r>
        <w:rPr>
          <w:rFonts w:hint="eastAsia"/>
        </w:rPr>
        <w:t>年间有两名妇女担任卫生部长和教育部长。</w:t>
      </w:r>
      <w:r>
        <w:rPr>
          <w:rFonts w:hint="eastAsia"/>
        </w:rPr>
        <w:t>1989-1993</w:t>
      </w:r>
      <w:r>
        <w:rPr>
          <w:rFonts w:hint="eastAsia"/>
        </w:rPr>
        <w:t>年间一名妇女担任卫生部长。作为</w:t>
      </w:r>
      <w:r>
        <w:rPr>
          <w:rFonts w:hint="eastAsia"/>
        </w:rPr>
        <w:t>1999</w:t>
      </w:r>
      <w:r>
        <w:rPr>
          <w:rFonts w:hint="eastAsia"/>
        </w:rPr>
        <w:t>年</w:t>
      </w:r>
      <w:r>
        <w:rPr>
          <w:rFonts w:hint="eastAsia"/>
        </w:rPr>
        <w:t>3</w:t>
      </w:r>
      <w:r>
        <w:rPr>
          <w:rFonts w:hint="eastAsia"/>
        </w:rPr>
        <w:t>月血腥产物的政府更迭则又回到完全由男人组阁。民主制度恢复正常化并不意味妇女担任高级决策职务。在这次</w:t>
      </w:r>
      <w:r>
        <w:rPr>
          <w:rFonts w:hint="eastAsia"/>
        </w:rPr>
        <w:t>2003/2008</w:t>
      </w:r>
      <w:r>
        <w:rPr>
          <w:rFonts w:hint="eastAsia"/>
        </w:rPr>
        <w:t>年大选中，妇女未能当选共和国总统和副总统职务，而</w:t>
      </w:r>
      <w:r>
        <w:rPr>
          <w:rFonts w:hint="eastAsia"/>
        </w:rPr>
        <w:t>17</w:t>
      </w:r>
      <w:r>
        <w:rPr>
          <w:rFonts w:hint="eastAsia"/>
        </w:rPr>
        <w:t>个省中只有一名女省长，只占这些职务总数的</w:t>
      </w:r>
      <w:r>
        <w:rPr>
          <w:rFonts w:hint="eastAsia"/>
        </w:rPr>
        <w:t>5.9%</w:t>
      </w:r>
      <w:r>
        <w:rPr>
          <w:rFonts w:hint="eastAsia"/>
        </w:rPr>
        <w:t>。</w:t>
      </w:r>
    </w:p>
    <w:p w:rsidR="007439C3" w:rsidRDefault="007439C3" w:rsidP="006563FE">
      <w:pPr>
        <w:pStyle w:val="BodyText"/>
        <w:spacing w:after="180" w:line="360" w:lineRule="exact"/>
        <w:ind w:firstLineChars="200" w:firstLine="31680"/>
        <w:rPr>
          <w:rFonts w:ascii="Times New Roman" w:hint="eastAsia"/>
          <w:sz w:val="21"/>
        </w:rPr>
      </w:pPr>
      <w:r>
        <w:rPr>
          <w:rFonts w:hint="eastAsia"/>
          <w:sz w:val="21"/>
        </w:rPr>
        <w:t>国家妇女办自成立以来一直是部长级。自政府更迭以来，教育部一直由一位女部长领导。</w:t>
      </w:r>
      <w:r>
        <w:rPr>
          <w:rFonts w:ascii="Times New Roman" w:hint="eastAsia"/>
          <w:sz w:val="21"/>
        </w:rPr>
        <w:t>自</w:t>
      </w:r>
      <w:r>
        <w:rPr>
          <w:rFonts w:ascii="Times New Roman" w:hint="eastAsia"/>
          <w:sz w:val="21"/>
        </w:rPr>
        <w:t>2003-2008</w:t>
      </w:r>
      <w:r>
        <w:rPr>
          <w:rFonts w:ascii="Times New Roman" w:hint="eastAsia"/>
          <w:sz w:val="21"/>
        </w:rPr>
        <w:t>年政府更迭以来，共有六名妇女担任教育部长和外交部长，另加一名国家妇女办主任；旅游、回国人员和儿童少年部由妇女担任部长，而且一个意味深长的事实是一位妇女担任海关总署署长。</w:t>
      </w:r>
    </w:p>
    <w:p w:rsidR="007439C3" w:rsidRDefault="007439C3" w:rsidP="006563FE">
      <w:pPr>
        <w:spacing w:after="180" w:line="360" w:lineRule="exact"/>
        <w:ind w:firstLineChars="200" w:firstLine="31680"/>
        <w:rPr>
          <w:rFonts w:hint="eastAsia"/>
          <w:spacing w:val="4"/>
        </w:rPr>
      </w:pPr>
      <w:r>
        <w:rPr>
          <w:rFonts w:hint="eastAsia"/>
          <w:spacing w:val="2"/>
        </w:rPr>
        <w:t>妇女最难获得的是只有一个名额的职务，因为这个职务不是通过积极行动措施取得的，这种措施应理解为一个社会集团由于存在歧视而采取的过渡性矫正措施，力求以深思熟虑的方式提高妇女在社会、政治和经济活动领域</w:t>
      </w:r>
      <w:r>
        <w:rPr>
          <w:rFonts w:eastAsia="SimHei" w:hint="eastAsia"/>
          <w:spacing w:val="2"/>
        </w:rPr>
        <w:t>——</w:t>
      </w:r>
      <w:r>
        <w:rPr>
          <w:rFonts w:hint="eastAsia"/>
          <w:spacing w:val="2"/>
        </w:rPr>
        <w:t>妇女在这些领域的参与率低下</w:t>
      </w:r>
      <w:r>
        <w:rPr>
          <w:rFonts w:eastAsia="SimHei" w:hint="eastAsia"/>
          <w:spacing w:val="2"/>
        </w:rPr>
        <w:t>——</w:t>
      </w:r>
      <w:r>
        <w:rPr>
          <w:rFonts w:hint="eastAsia"/>
          <w:spacing w:val="2"/>
        </w:rPr>
        <w:t>的参与率。因此，妇女获得这些职位是她们本人进行战斗而得来的功绩（尽管也可能是周围环境提高认识、实行开放、使这些领域有可能拥有妇女领导人的集体成就）</w:t>
      </w:r>
      <w:r>
        <w:rPr>
          <w:rStyle w:val="FootnoteReference"/>
          <w:spacing w:val="2"/>
        </w:rPr>
        <w:footnoteReference w:customMarkFollows="1" w:id="26"/>
        <w:t>25</w:t>
      </w:r>
      <w:r>
        <w:rPr>
          <w:rFonts w:hint="eastAsia"/>
          <w:spacing w:val="4"/>
        </w:rPr>
        <w:t>。</w:t>
      </w:r>
    </w:p>
    <w:p w:rsidR="007439C3" w:rsidRDefault="007439C3">
      <w:pPr>
        <w:pStyle w:val="50"/>
        <w:adjustRightInd w:val="0"/>
        <w:spacing w:beforeLines="0" w:before="0" w:afterLines="0" w:after="180" w:line="360" w:lineRule="exact"/>
        <w:textAlignment w:val="baseline"/>
        <w:rPr>
          <w:rFonts w:ascii="KaiTi_GB2312" w:eastAsia="KaiTi_GB2312" w:hint="eastAsia"/>
          <w:bCs/>
          <w:kern w:val="0"/>
          <w:szCs w:val="20"/>
        </w:rPr>
      </w:pPr>
      <w:r>
        <w:rPr>
          <w:rFonts w:ascii="KaiTi_GB2312" w:eastAsia="KaiTi_GB2312" w:hint="eastAsia"/>
          <w:bCs/>
          <w:kern w:val="0"/>
          <w:szCs w:val="20"/>
        </w:rPr>
        <w:t>二）立法权力机关：国家级和省级</w:t>
      </w:r>
    </w:p>
    <w:p w:rsidR="007439C3" w:rsidRDefault="007439C3" w:rsidP="006563FE">
      <w:pPr>
        <w:spacing w:after="180" w:line="360" w:lineRule="exact"/>
        <w:ind w:firstLineChars="200" w:firstLine="31680"/>
        <w:rPr>
          <w:rFonts w:hint="eastAsia"/>
        </w:rPr>
      </w:pPr>
      <w:r>
        <w:rPr>
          <w:rFonts w:hint="eastAsia"/>
        </w:rPr>
        <w:t>国民议会当选女议员的百分比由</w:t>
      </w:r>
      <w:r>
        <w:rPr>
          <w:rFonts w:hint="eastAsia"/>
        </w:rPr>
        <w:t>1993-1998</w:t>
      </w:r>
      <w:r>
        <w:rPr>
          <w:rFonts w:hint="eastAsia"/>
        </w:rPr>
        <w:t>年的</w:t>
      </w:r>
      <w:r>
        <w:rPr>
          <w:rFonts w:hint="eastAsia"/>
        </w:rPr>
        <w:t>5.6%</w:t>
      </w:r>
      <w:r>
        <w:rPr>
          <w:rFonts w:hint="eastAsia"/>
        </w:rPr>
        <w:t>增加到</w:t>
      </w:r>
      <w:r>
        <w:rPr>
          <w:rFonts w:hint="eastAsia"/>
        </w:rPr>
        <w:t>1998-2003</w:t>
      </w:r>
      <w:r>
        <w:rPr>
          <w:rFonts w:hint="eastAsia"/>
        </w:rPr>
        <w:t>年结束时的</w:t>
      </w:r>
      <w:r>
        <w:rPr>
          <w:rFonts w:hint="eastAsia"/>
        </w:rPr>
        <w:t>8%</w:t>
      </w:r>
      <w:r>
        <w:rPr>
          <w:rFonts w:hint="eastAsia"/>
        </w:rPr>
        <w:t>，</w:t>
      </w:r>
    </w:p>
    <w:p w:rsidR="007439C3" w:rsidRDefault="007439C3" w:rsidP="006563FE">
      <w:pPr>
        <w:spacing w:after="180" w:line="360" w:lineRule="exact"/>
        <w:ind w:firstLineChars="200" w:firstLine="31680"/>
        <w:rPr>
          <w:rFonts w:hint="eastAsia"/>
        </w:rPr>
      </w:pPr>
      <w:r>
        <w:rPr>
          <w:rFonts w:hint="eastAsia"/>
        </w:rPr>
        <w:t>因为参议院的增长率可观，由</w:t>
      </w:r>
      <w:r>
        <w:rPr>
          <w:rFonts w:hint="eastAsia"/>
        </w:rPr>
        <w:t>11.1%</w:t>
      </w:r>
      <w:r>
        <w:rPr>
          <w:rFonts w:hint="eastAsia"/>
        </w:rPr>
        <w:t>增加到</w:t>
      </w:r>
      <w:r>
        <w:rPr>
          <w:rFonts w:hint="eastAsia"/>
        </w:rPr>
        <w:t>17.8%</w:t>
      </w:r>
      <w:r>
        <w:rPr>
          <w:rFonts w:hint="eastAsia"/>
        </w:rPr>
        <w:t>，这是由于选举法规定妇女的最低份额为</w:t>
      </w:r>
      <w:r>
        <w:rPr>
          <w:rFonts w:hint="eastAsia"/>
        </w:rPr>
        <w:t>20%</w:t>
      </w:r>
      <w:r>
        <w:rPr>
          <w:rFonts w:hint="eastAsia"/>
        </w:rPr>
        <w:t>。但是在众议院的</w:t>
      </w:r>
      <w:r>
        <w:rPr>
          <w:rFonts w:hint="eastAsia"/>
        </w:rPr>
        <w:t>80</w:t>
      </w:r>
      <w:r>
        <w:rPr>
          <w:rFonts w:hint="eastAsia"/>
        </w:rPr>
        <w:t>名成员中妇女刚占到</w:t>
      </w:r>
      <w:r>
        <w:rPr>
          <w:rFonts w:hint="eastAsia"/>
        </w:rPr>
        <w:t>2.5%</w:t>
      </w:r>
      <w:r>
        <w:rPr>
          <w:rFonts w:hint="eastAsia"/>
        </w:rPr>
        <w:t>，上述积极行动起不了什么作用，因为她们是在小的选举区当选的（索托，</w:t>
      </w:r>
      <w:r>
        <w:rPr>
          <w:rFonts w:hint="eastAsia"/>
        </w:rPr>
        <w:t>2003</w:t>
      </w:r>
      <w:r>
        <w:rPr>
          <w:rFonts w:hint="eastAsia"/>
        </w:rPr>
        <w:t>年）</w:t>
      </w:r>
      <w:r>
        <w:rPr>
          <w:rStyle w:val="FootnoteReference"/>
        </w:rPr>
        <w:footnoteReference w:customMarkFollows="1" w:id="27"/>
        <w:t>26</w:t>
      </w:r>
      <w:r>
        <w:rPr>
          <w:rFonts w:hint="eastAsia"/>
        </w:rPr>
        <w:t>。</w:t>
      </w:r>
    </w:p>
    <w:p w:rsidR="007439C3" w:rsidRDefault="007439C3" w:rsidP="006563FE">
      <w:pPr>
        <w:pStyle w:val="BodyText"/>
        <w:spacing w:after="180" w:line="360" w:lineRule="exact"/>
        <w:ind w:firstLineChars="200" w:firstLine="31680"/>
        <w:rPr>
          <w:rFonts w:hint="eastAsia"/>
          <w:sz w:val="21"/>
        </w:rPr>
      </w:pPr>
      <w:r>
        <w:rPr>
          <w:rFonts w:ascii="Times New Roman" w:hint="eastAsia"/>
          <w:sz w:val="21"/>
        </w:rPr>
        <w:t>在</w:t>
      </w:r>
      <w:r>
        <w:rPr>
          <w:rFonts w:ascii="Times New Roman" w:hint="eastAsia"/>
          <w:sz w:val="21"/>
        </w:rPr>
        <w:t>2003-2008</w:t>
      </w:r>
      <w:r>
        <w:rPr>
          <w:rFonts w:ascii="Times New Roman" w:hint="eastAsia"/>
          <w:sz w:val="21"/>
        </w:rPr>
        <w:t>年的大选中，妇女在国民议会中的参与率是富有教育意义的：</w:t>
      </w:r>
      <w:r>
        <w:rPr>
          <w:rFonts w:ascii="Times New Roman" w:hint="eastAsia"/>
          <w:sz w:val="21"/>
        </w:rPr>
        <w:t>45</w:t>
      </w:r>
      <w:r>
        <w:rPr>
          <w:rFonts w:ascii="Times New Roman" w:hint="eastAsia"/>
          <w:sz w:val="21"/>
        </w:rPr>
        <w:t>名参议员中有</w:t>
      </w:r>
      <w:r>
        <w:rPr>
          <w:rFonts w:ascii="Times New Roman" w:hint="eastAsia"/>
          <w:sz w:val="21"/>
        </w:rPr>
        <w:t>4</w:t>
      </w:r>
      <w:r>
        <w:rPr>
          <w:rFonts w:ascii="Times New Roman" w:hint="eastAsia"/>
          <w:sz w:val="21"/>
        </w:rPr>
        <w:t>名女参议员，刚占到</w:t>
      </w:r>
      <w:r>
        <w:rPr>
          <w:rFonts w:ascii="Times New Roman" w:hint="eastAsia"/>
          <w:sz w:val="21"/>
        </w:rPr>
        <w:t>8.9%</w:t>
      </w:r>
      <w:r>
        <w:rPr>
          <w:rFonts w:ascii="Times New Roman" w:hint="eastAsia"/>
          <w:sz w:val="21"/>
        </w:rPr>
        <w:t>，而</w:t>
      </w:r>
      <w:r>
        <w:rPr>
          <w:rFonts w:ascii="Times New Roman" w:hint="eastAsia"/>
          <w:sz w:val="21"/>
        </w:rPr>
        <w:t>80</w:t>
      </w:r>
      <w:r>
        <w:rPr>
          <w:rFonts w:ascii="Times New Roman" w:hint="eastAsia"/>
          <w:sz w:val="21"/>
        </w:rPr>
        <w:t>名众议员中有</w:t>
      </w:r>
      <w:r>
        <w:rPr>
          <w:rFonts w:ascii="Times New Roman" w:hint="eastAsia"/>
          <w:sz w:val="21"/>
        </w:rPr>
        <w:t>8</w:t>
      </w:r>
      <w:r>
        <w:rPr>
          <w:rFonts w:ascii="Times New Roman" w:hint="eastAsia"/>
          <w:sz w:val="21"/>
        </w:rPr>
        <w:t>名女众议员，占到</w:t>
      </w:r>
      <w:r>
        <w:rPr>
          <w:rFonts w:ascii="Times New Roman" w:hint="eastAsia"/>
          <w:sz w:val="21"/>
        </w:rPr>
        <w:t>10%</w:t>
      </w:r>
      <w:r>
        <w:rPr>
          <w:rFonts w:ascii="Times New Roman" w:hint="eastAsia"/>
          <w:sz w:val="21"/>
        </w:rPr>
        <w:t>。很明显，在国民议会的性别分配上继续存在着两性不平等和不公平。可以设想，女众议员由</w:t>
      </w:r>
      <w:r>
        <w:rPr>
          <w:rFonts w:ascii="Times New Roman" w:hint="eastAsia"/>
          <w:sz w:val="21"/>
        </w:rPr>
        <w:t>2</w:t>
      </w:r>
      <w:r>
        <w:rPr>
          <w:rFonts w:ascii="Times New Roman" w:hint="eastAsia"/>
          <w:sz w:val="21"/>
        </w:rPr>
        <w:t>名增加到</w:t>
      </w:r>
      <w:r>
        <w:rPr>
          <w:rFonts w:ascii="Times New Roman" w:hint="eastAsia"/>
          <w:sz w:val="21"/>
        </w:rPr>
        <w:t>6</w:t>
      </w:r>
      <w:r>
        <w:rPr>
          <w:rFonts w:ascii="Times New Roman" w:hint="eastAsia"/>
          <w:sz w:val="21"/>
        </w:rPr>
        <w:t>名是由于妇女们在她们各自的政党中获得了权力，而女参议员减少则与占多数的党的内部分裂有关。</w:t>
      </w:r>
    </w:p>
    <w:p w:rsidR="007439C3" w:rsidRDefault="007439C3">
      <w:pPr>
        <w:spacing w:after="180" w:line="360" w:lineRule="exact"/>
        <w:rPr>
          <w:rFonts w:eastAsia="KaiTi_GB2312" w:hint="eastAsia"/>
          <w:b/>
        </w:rPr>
      </w:pPr>
      <w:r>
        <w:rPr>
          <w:rFonts w:eastAsia="KaiTi_GB2312"/>
          <w:b/>
        </w:rPr>
        <w:br w:type="page"/>
      </w:r>
      <w:r>
        <w:rPr>
          <w:rFonts w:eastAsia="KaiTi_GB2312" w:hint="eastAsia"/>
          <w:b/>
        </w:rPr>
        <w:t>市政会议和市政府</w:t>
      </w:r>
    </w:p>
    <w:p w:rsidR="007439C3" w:rsidRDefault="007439C3" w:rsidP="006563FE">
      <w:pPr>
        <w:spacing w:after="180" w:line="360" w:lineRule="exact"/>
        <w:ind w:firstLineChars="200" w:firstLine="31680"/>
        <w:rPr>
          <w:rFonts w:hint="eastAsia"/>
        </w:rPr>
      </w:pPr>
      <w:r>
        <w:rPr>
          <w:rFonts w:hint="eastAsia"/>
        </w:rPr>
        <w:t>在从前的行政机关中，省政务男委员占到</w:t>
      </w:r>
      <w:r>
        <w:rPr>
          <w:rFonts w:hint="eastAsia"/>
        </w:rPr>
        <w:t>90.70%</w:t>
      </w:r>
      <w:r>
        <w:rPr>
          <w:rFonts w:hint="eastAsia"/>
        </w:rPr>
        <w:t>，而女性只占</w:t>
      </w:r>
      <w:r>
        <w:rPr>
          <w:rFonts w:hint="eastAsia"/>
        </w:rPr>
        <w:t>9.30%</w:t>
      </w:r>
      <w:r>
        <w:rPr>
          <w:rFonts w:hint="eastAsia"/>
        </w:rPr>
        <w:t>。但是在最近这次</w:t>
      </w:r>
      <w:r>
        <w:rPr>
          <w:rFonts w:hint="eastAsia"/>
        </w:rPr>
        <w:t>2003</w:t>
      </w:r>
      <w:r>
        <w:rPr>
          <w:rFonts w:hint="eastAsia"/>
        </w:rPr>
        <w:t>年选举中，男性份额为</w:t>
      </w:r>
      <w:r>
        <w:rPr>
          <w:rFonts w:hint="eastAsia"/>
        </w:rPr>
        <w:t>71.40%</w:t>
      </w:r>
      <w:r>
        <w:rPr>
          <w:rFonts w:hint="eastAsia"/>
        </w:rPr>
        <w:t>，女性为</w:t>
      </w:r>
      <w:r>
        <w:rPr>
          <w:rFonts w:hint="eastAsia"/>
        </w:rPr>
        <w:t>28%</w:t>
      </w:r>
      <w:r>
        <w:rPr>
          <w:rFonts w:hint="eastAsia"/>
        </w:rPr>
        <w:t>。在政府、议会和省级政务会议中，与</w:t>
      </w:r>
      <w:r>
        <w:rPr>
          <w:rFonts w:hint="eastAsia"/>
        </w:rPr>
        <w:t>1993</w:t>
      </w:r>
      <w:r>
        <w:rPr>
          <w:rFonts w:hint="eastAsia"/>
        </w:rPr>
        <w:t>年相比，取得了巨大的进步，那时妇女在全体中有</w:t>
      </w:r>
      <w:r>
        <w:rPr>
          <w:rFonts w:hint="eastAsia"/>
        </w:rPr>
        <w:t>15</w:t>
      </w:r>
      <w:r>
        <w:rPr>
          <w:rFonts w:hint="eastAsia"/>
        </w:rPr>
        <w:t>人，而</w:t>
      </w:r>
      <w:r>
        <w:rPr>
          <w:rFonts w:hint="eastAsia"/>
        </w:rPr>
        <w:t>1998</w:t>
      </w:r>
      <w:r>
        <w:rPr>
          <w:rFonts w:hint="eastAsia"/>
        </w:rPr>
        <w:t>年在全体中有</w:t>
      </w:r>
      <w:r>
        <w:rPr>
          <w:rFonts w:hint="eastAsia"/>
        </w:rPr>
        <w:t>26</w:t>
      </w:r>
      <w:r>
        <w:rPr>
          <w:rFonts w:hint="eastAsia"/>
        </w:rPr>
        <w:t>人。</w:t>
      </w:r>
    </w:p>
    <w:p w:rsidR="007439C3" w:rsidRDefault="007439C3" w:rsidP="006563FE">
      <w:pPr>
        <w:spacing w:after="180" w:line="360" w:lineRule="exact"/>
        <w:ind w:firstLineChars="200" w:firstLine="31680"/>
        <w:rPr>
          <w:rFonts w:hint="eastAsia"/>
          <w:i/>
        </w:rPr>
      </w:pPr>
      <w:r>
        <w:rPr>
          <w:rFonts w:hint="eastAsia"/>
        </w:rPr>
        <w:t>1996</w:t>
      </w:r>
      <w:r>
        <w:rPr>
          <w:rFonts w:hint="eastAsia"/>
        </w:rPr>
        <w:t>年市政选举使</w:t>
      </w:r>
      <w:r>
        <w:rPr>
          <w:rFonts w:hint="eastAsia"/>
        </w:rPr>
        <w:t>6</w:t>
      </w:r>
      <w:r>
        <w:rPr>
          <w:rFonts w:hint="eastAsia"/>
        </w:rPr>
        <w:t>名妇女当上市长，</w:t>
      </w:r>
      <w:r>
        <w:rPr>
          <w:rFonts w:hint="eastAsia"/>
        </w:rPr>
        <w:t>236</w:t>
      </w:r>
      <w:r>
        <w:rPr>
          <w:rFonts w:hint="eastAsia"/>
        </w:rPr>
        <w:t>名妇女担任市政委员。而在</w:t>
      </w:r>
      <w:r>
        <w:rPr>
          <w:rFonts w:hint="eastAsia"/>
        </w:rPr>
        <w:t>2001</w:t>
      </w:r>
      <w:r>
        <w:rPr>
          <w:rFonts w:hint="eastAsia"/>
        </w:rPr>
        <w:t>年进行的市政选举中，</w:t>
      </w:r>
      <w:r>
        <w:rPr>
          <w:rFonts w:hint="eastAsia"/>
        </w:rPr>
        <w:t>215</w:t>
      </w:r>
      <w:r>
        <w:rPr>
          <w:rFonts w:hint="eastAsia"/>
        </w:rPr>
        <w:t>个市长中有</w:t>
      </w:r>
      <w:r>
        <w:rPr>
          <w:rFonts w:hint="eastAsia"/>
        </w:rPr>
        <w:t>11</w:t>
      </w:r>
      <w:r>
        <w:rPr>
          <w:rFonts w:hint="eastAsia"/>
        </w:rPr>
        <w:t>名妇女，占</w:t>
      </w:r>
      <w:r>
        <w:rPr>
          <w:rFonts w:hint="eastAsia"/>
        </w:rPr>
        <w:t>11.53%</w:t>
      </w:r>
      <w:r>
        <w:rPr>
          <w:rFonts w:hint="eastAsia"/>
        </w:rPr>
        <w:t>，</w:t>
      </w:r>
      <w:r>
        <w:rPr>
          <w:rFonts w:hint="eastAsia"/>
        </w:rPr>
        <w:t>2173</w:t>
      </w:r>
      <w:r>
        <w:rPr>
          <w:rFonts w:hint="eastAsia"/>
        </w:rPr>
        <w:t>名市政委员中有</w:t>
      </w:r>
      <w:r>
        <w:rPr>
          <w:rFonts w:hint="eastAsia"/>
        </w:rPr>
        <w:t>385</w:t>
      </w:r>
      <w:r>
        <w:rPr>
          <w:rFonts w:hint="eastAsia"/>
        </w:rPr>
        <w:t>名妇女，占总数的</w:t>
      </w:r>
      <w:r>
        <w:rPr>
          <w:rFonts w:hint="eastAsia"/>
        </w:rPr>
        <w:t>17.71%</w:t>
      </w:r>
      <w:r>
        <w:rPr>
          <w:rFonts w:hint="eastAsia"/>
        </w:rPr>
        <w:t>。</w:t>
      </w:r>
      <w:r>
        <w:rPr>
          <w:rFonts w:ascii="SimHei" w:eastAsia="SimHei" w:hint="eastAsia"/>
        </w:rPr>
        <w:t xml:space="preserve"> </w:t>
      </w:r>
    </w:p>
    <w:p w:rsidR="007439C3" w:rsidRDefault="007439C3">
      <w:pPr>
        <w:spacing w:after="180" w:line="360" w:lineRule="exact"/>
        <w:rPr>
          <w:rFonts w:eastAsia="KaiTi_GB2312" w:hint="eastAsia"/>
          <w:b/>
        </w:rPr>
      </w:pPr>
      <w:r>
        <w:rPr>
          <w:rFonts w:eastAsia="KaiTi_GB2312" w:hint="eastAsia"/>
          <w:b/>
        </w:rPr>
        <w:t>司法权力机关</w:t>
      </w:r>
    </w:p>
    <w:p w:rsidR="007439C3" w:rsidRDefault="007439C3" w:rsidP="006563FE">
      <w:pPr>
        <w:spacing w:after="180" w:line="360" w:lineRule="exact"/>
        <w:ind w:firstLineChars="200" w:firstLine="31680"/>
        <w:rPr>
          <w:rFonts w:hint="eastAsia"/>
          <w:vertAlign w:val="superscript"/>
        </w:rPr>
      </w:pPr>
      <w:r>
        <w:rPr>
          <w:rFonts w:hint="eastAsia"/>
        </w:rPr>
        <w:t>需要强调的是，大的决策单位例如高等法院、法官理事会、法官审判委员会和最高选举法院，妇女仍不能问津，她们仍然集中在调解法官、检察官和公众保护局上</w:t>
      </w:r>
      <w:r>
        <w:rPr>
          <w:rStyle w:val="FootnoteReference"/>
        </w:rPr>
        <w:footnoteReference w:customMarkFollows="1" w:id="28"/>
        <w:t>27</w:t>
      </w:r>
      <w:r>
        <w:rPr>
          <w:rFonts w:hint="eastAsia"/>
        </w:rPr>
        <w:t>。最近在</w:t>
      </w:r>
      <w:r>
        <w:rPr>
          <w:rFonts w:hint="eastAsia"/>
        </w:rPr>
        <w:t>2004</w:t>
      </w:r>
      <w:r>
        <w:rPr>
          <w:rFonts w:hint="eastAsia"/>
        </w:rPr>
        <w:t>年</w:t>
      </w:r>
      <w:r>
        <w:rPr>
          <w:rFonts w:hint="eastAsia"/>
        </w:rPr>
        <w:t>3</w:t>
      </w:r>
      <w:r>
        <w:rPr>
          <w:rFonts w:hint="eastAsia"/>
        </w:rPr>
        <w:t>月，一名妇女自</w:t>
      </w:r>
      <w:r>
        <w:rPr>
          <w:rFonts w:hint="eastAsia"/>
        </w:rPr>
        <w:t>1910</w:t>
      </w:r>
      <w:r>
        <w:rPr>
          <w:rFonts w:hint="eastAsia"/>
        </w:rPr>
        <w:t>年后第一次成为最高法院法官，这是在开展紧张的全国性支持活动后才取得的，口号是“妇女进入最高法院”。活动是由组成巴拉圭妇女协作组织的三个组织和网络进行的，国家妇女办和最高法院性别司也为此做出努力，这一切都是在巴拉圭共和国现任总统的政治意愿背景下才实现的。民众的感情对活动起了极其重要的作用。</w:t>
      </w:r>
    </w:p>
    <w:p w:rsidR="007439C3" w:rsidRDefault="007439C3" w:rsidP="006563FE">
      <w:pPr>
        <w:spacing w:after="180" w:line="360" w:lineRule="exact"/>
        <w:ind w:firstLineChars="200" w:firstLine="31680"/>
      </w:pPr>
      <w:r>
        <w:rPr>
          <w:rFonts w:hint="eastAsia"/>
        </w:rPr>
        <w:t>在上诉法院总共</w:t>
      </w:r>
      <w:r>
        <w:rPr>
          <w:rFonts w:hint="eastAsia"/>
        </w:rPr>
        <w:t>100</w:t>
      </w:r>
      <w:r>
        <w:rPr>
          <w:rFonts w:hint="eastAsia"/>
        </w:rPr>
        <w:t>名成员中，</w:t>
      </w:r>
      <w:r>
        <w:rPr>
          <w:rFonts w:hint="eastAsia"/>
        </w:rPr>
        <w:t>18</w:t>
      </w:r>
      <w:r>
        <w:rPr>
          <w:rFonts w:hint="eastAsia"/>
        </w:rPr>
        <w:t>名是妇女，</w:t>
      </w:r>
      <w:r>
        <w:rPr>
          <w:rFonts w:hint="eastAsia"/>
        </w:rPr>
        <w:t>79</w:t>
      </w:r>
      <w:r>
        <w:rPr>
          <w:rFonts w:hint="eastAsia"/>
        </w:rPr>
        <w:t>名是男性：</w:t>
      </w:r>
      <w:r>
        <w:rPr>
          <w:rFonts w:hint="eastAsia"/>
        </w:rPr>
        <w:t>18%</w:t>
      </w:r>
      <w:r>
        <w:rPr>
          <w:rFonts w:hint="eastAsia"/>
        </w:rPr>
        <w:t>女性担任职务，</w:t>
      </w:r>
      <w:r>
        <w:rPr>
          <w:rFonts w:hint="eastAsia"/>
        </w:rPr>
        <w:t>82%</w:t>
      </w:r>
      <w:r>
        <w:rPr>
          <w:rFonts w:hint="eastAsia"/>
        </w:rPr>
        <w:t>男性担任职务。在所有的地方初审法院中有</w:t>
      </w:r>
      <w:r>
        <w:rPr>
          <w:rFonts w:hint="eastAsia"/>
        </w:rPr>
        <w:t>52</w:t>
      </w:r>
      <w:r>
        <w:rPr>
          <w:rFonts w:hint="eastAsia"/>
        </w:rPr>
        <w:t>名女性，</w:t>
      </w:r>
      <w:r>
        <w:rPr>
          <w:rFonts w:hint="eastAsia"/>
        </w:rPr>
        <w:t>122</w:t>
      </w:r>
      <w:r>
        <w:rPr>
          <w:rFonts w:hint="eastAsia"/>
        </w:rPr>
        <w:t>名男性：分别占</w:t>
      </w:r>
      <w:r>
        <w:rPr>
          <w:rFonts w:hint="eastAsia"/>
        </w:rPr>
        <w:t>29.8%</w:t>
      </w:r>
      <w:r>
        <w:rPr>
          <w:rFonts w:hint="eastAsia"/>
        </w:rPr>
        <w:t>和</w:t>
      </w:r>
      <w:r>
        <w:rPr>
          <w:rFonts w:hint="eastAsia"/>
        </w:rPr>
        <w:t>70.2%</w:t>
      </w:r>
      <w:r>
        <w:rPr>
          <w:rFonts w:hint="eastAsia"/>
        </w:rPr>
        <w:t>。在调解法院中有</w:t>
      </w:r>
      <w:r>
        <w:rPr>
          <w:rFonts w:hint="eastAsia"/>
        </w:rPr>
        <w:t>103</w:t>
      </w:r>
      <w:r>
        <w:rPr>
          <w:rFonts w:hint="eastAsia"/>
        </w:rPr>
        <w:t>名女性和</w:t>
      </w:r>
      <w:r>
        <w:rPr>
          <w:rFonts w:hint="eastAsia"/>
        </w:rPr>
        <w:t>122</w:t>
      </w:r>
      <w:r>
        <w:rPr>
          <w:rFonts w:hint="eastAsia"/>
        </w:rPr>
        <w:t>名男性：女性占</w:t>
      </w:r>
      <w:r>
        <w:rPr>
          <w:rFonts w:hint="eastAsia"/>
        </w:rPr>
        <w:t>40.5%</w:t>
      </w:r>
      <w:r>
        <w:rPr>
          <w:rFonts w:hint="eastAsia"/>
        </w:rPr>
        <w:t>，男性占</w:t>
      </w:r>
      <w:r>
        <w:rPr>
          <w:rFonts w:hint="eastAsia"/>
        </w:rPr>
        <w:t>59.5%</w:t>
      </w:r>
      <w:r>
        <w:rPr>
          <w:rFonts w:hint="eastAsia"/>
        </w:rPr>
        <w:t>。在公众保护局中有</w:t>
      </w:r>
      <w:r>
        <w:rPr>
          <w:rFonts w:hint="eastAsia"/>
        </w:rPr>
        <w:t>91</w:t>
      </w:r>
      <w:r>
        <w:rPr>
          <w:rFonts w:hint="eastAsia"/>
        </w:rPr>
        <w:t>名女性，</w:t>
      </w:r>
      <w:r>
        <w:rPr>
          <w:rFonts w:hint="eastAsia"/>
        </w:rPr>
        <w:t xml:space="preserve"> 57</w:t>
      </w:r>
      <w:r>
        <w:rPr>
          <w:rFonts w:hint="eastAsia"/>
        </w:rPr>
        <w:t>名男性，分别占</w:t>
      </w:r>
      <w:r>
        <w:rPr>
          <w:rFonts w:hint="eastAsia"/>
        </w:rPr>
        <w:t>61.4%</w:t>
      </w:r>
      <w:r>
        <w:rPr>
          <w:rFonts w:hint="eastAsia"/>
        </w:rPr>
        <w:t>和</w:t>
      </w:r>
      <w:r>
        <w:rPr>
          <w:rFonts w:hint="eastAsia"/>
        </w:rPr>
        <w:t>38.5%</w:t>
      </w:r>
      <w:r>
        <w:rPr>
          <w:rFonts w:hint="eastAsia"/>
        </w:rPr>
        <w:t>。</w:t>
      </w:r>
    </w:p>
    <w:p w:rsidR="007439C3" w:rsidRDefault="007439C3" w:rsidP="006563FE">
      <w:pPr>
        <w:spacing w:after="180" w:line="360" w:lineRule="exact"/>
        <w:ind w:firstLineChars="200" w:firstLine="31680"/>
      </w:pPr>
      <w:r>
        <w:rPr>
          <w:rFonts w:hint="eastAsia"/>
        </w:rPr>
        <w:t>共和国法院录事和书记员这一级依然有</w:t>
      </w:r>
      <w:r>
        <w:rPr>
          <w:rFonts w:hint="eastAsia"/>
        </w:rPr>
        <w:t>206</w:t>
      </w:r>
      <w:r>
        <w:rPr>
          <w:rFonts w:hint="eastAsia"/>
        </w:rPr>
        <w:t>名女性，</w:t>
      </w:r>
      <w:r>
        <w:rPr>
          <w:rFonts w:hint="eastAsia"/>
        </w:rPr>
        <w:t>155</w:t>
      </w:r>
      <w:r>
        <w:rPr>
          <w:rFonts w:hint="eastAsia"/>
        </w:rPr>
        <w:t>名男性。这些材料显示，妇女任职多的是那些报酬低、处理一般公共事务的职务，而在那些工资高、掌管财富和权力的职务中妇女任职人数明显减少。</w:t>
      </w:r>
    </w:p>
    <w:p w:rsidR="007439C3" w:rsidRDefault="007439C3">
      <w:pPr>
        <w:pStyle w:val="BodyText"/>
        <w:spacing w:beforeLines="50" w:before="120" w:after="240" w:line="360" w:lineRule="exact"/>
        <w:rPr>
          <w:rFonts w:ascii="SimHei" w:eastAsia="SimHei"/>
          <w:bCs/>
          <w:color w:val="FF0000"/>
          <w:sz w:val="24"/>
        </w:rPr>
      </w:pPr>
      <w:r>
        <w:rPr>
          <w:rFonts w:ascii="SimHei" w:eastAsia="SimHei" w:hint="eastAsia"/>
          <w:bCs/>
          <w:color w:val="FF0000"/>
          <w:sz w:val="24"/>
        </w:rPr>
        <w:t>第8条 国际参与</w:t>
      </w:r>
    </w:p>
    <w:p w:rsidR="007439C3" w:rsidRDefault="007439C3" w:rsidP="006563FE">
      <w:pPr>
        <w:pStyle w:val="BodyText"/>
        <w:spacing w:after="180" w:line="360" w:lineRule="exact"/>
        <w:ind w:firstLineChars="200" w:firstLine="31680"/>
        <w:rPr>
          <w:rFonts w:hint="eastAsia"/>
          <w:color w:val="FF0000"/>
          <w:sz w:val="21"/>
        </w:rPr>
      </w:pPr>
      <w:r>
        <w:rPr>
          <w:rFonts w:ascii="SimHei" w:eastAsia="SimHei" w:hint="eastAsia"/>
          <w:color w:val="FF0000"/>
          <w:sz w:val="21"/>
        </w:rPr>
        <w:t>缔约各国应采取一切适当措施，保证妇女在与男子平等不受任何歧视的条件下，有机会在国际上代表本国政府参加各国际组织的工作。</w:t>
      </w:r>
      <w:r>
        <w:rPr>
          <w:rFonts w:ascii="SimHei" w:eastAsia="SimHei"/>
          <w:color w:val="FF0000"/>
          <w:sz w:val="21"/>
        </w:rPr>
        <w:t xml:space="preserve"> </w:t>
      </w:r>
      <w:r>
        <w:rPr>
          <w:rFonts w:hint="eastAsia"/>
          <w:color w:val="FF0000"/>
          <w:sz w:val="21"/>
        </w:rPr>
        <w:t xml:space="preserve"> </w:t>
      </w:r>
    </w:p>
    <w:p w:rsidR="007439C3" w:rsidRDefault="007439C3" w:rsidP="006563FE">
      <w:pPr>
        <w:spacing w:after="180" w:line="360" w:lineRule="exact"/>
        <w:ind w:firstLineChars="200" w:firstLine="31680"/>
        <w:rPr>
          <w:rFonts w:hint="eastAsia"/>
        </w:rPr>
      </w:pPr>
      <w:r>
        <w:rPr>
          <w:rFonts w:hint="eastAsia"/>
        </w:rPr>
        <w:t>巴拉圭外交机构中目前只有两名女大使，第二等级，例如使馆参赞和秘书中有一些妇女。遗憾的是，妇女没有被考虑列入选派担任国家代表的名单中。迄今为止，有组织的妇女还未能涉足新政府组建的新的高级别工作班子和委员会。</w:t>
      </w:r>
    </w:p>
    <w:p w:rsidR="007439C3" w:rsidRDefault="007439C3" w:rsidP="006563FE">
      <w:pPr>
        <w:spacing w:after="180" w:line="360" w:lineRule="exact"/>
        <w:ind w:firstLineChars="200" w:firstLine="31680"/>
        <w:rPr>
          <w:rFonts w:hint="eastAsia"/>
        </w:rPr>
      </w:pPr>
      <w:r>
        <w:rPr>
          <w:rFonts w:hint="eastAsia"/>
        </w:rPr>
        <w:t>这方面还没有要担任决策职务的集体要求，因而她们仍然处于讨论和决定机构改革和妇女切身利益核心内容的地方之外。一般地说，妇女很少参与民主政治和性别问题进程。但是提高对妇女新作用的认识过程实际上仍然是经常的、成功的，主要是在公共行政的中层官员中，可是时至今日，领导层，不管是公方还是私方，都对性别观点最无动于衷且与此格格不入。</w:t>
      </w:r>
    </w:p>
    <w:p w:rsidR="007439C3" w:rsidRDefault="007439C3" w:rsidP="006563FE">
      <w:pPr>
        <w:spacing w:after="180" w:line="360" w:lineRule="exact"/>
        <w:ind w:firstLineChars="200" w:firstLine="31680"/>
        <w:rPr>
          <w:rFonts w:hint="eastAsia"/>
        </w:rPr>
      </w:pPr>
      <w:r>
        <w:rPr>
          <w:rFonts w:hint="eastAsia"/>
        </w:rPr>
        <w:t>巴拉圭妇女协调组织于</w:t>
      </w:r>
      <w:r>
        <w:rPr>
          <w:rFonts w:hint="eastAsia"/>
        </w:rPr>
        <w:t>2000</w:t>
      </w:r>
      <w:r>
        <w:rPr>
          <w:rFonts w:hint="eastAsia"/>
        </w:rPr>
        <w:t>年加入南方市场的女权联络组织（</w:t>
      </w:r>
      <w:r>
        <w:rPr>
          <w:rFonts w:hint="eastAsia"/>
        </w:rPr>
        <w:t>2001-2002</w:t>
      </w:r>
      <w:r>
        <w:rPr>
          <w:rFonts w:hint="eastAsia"/>
        </w:rPr>
        <w:t>年），该组织由南方共同市场加上玻利维亚和秘鲁的各国网络和协调组织组成，以便妇女参与辩论和建议，巩固一个开放而又包容的机构，加强地区各国不同进程的联络，其具体目标之一是鼓励各国组织和地区网络，密切跟踪南方共同市场和（贸易和经济）一体化政策对于妇女生活条件的影响。</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南方共同市场条约已经成为对南锥体妇女的真正挑战，由巴拉圭一位女部长主持的泛美妇女委员会把这变成自己关切的问题，其内容是妇女在加入南方共同市场的各国日益推进的地区经济和政治一体化过程中获得并长久保持经济资源。一年之后，南方共同市场成员国政府妇女事务负责人在里约热内卢签署一项声明，要求共同市场理事会建立必要机制，把男女机会平等列入机构体系，尽管所作的努力还没能使这种机制产生。</w:t>
      </w:r>
    </w:p>
    <w:p w:rsidR="007439C3" w:rsidRDefault="007439C3" w:rsidP="006563FE">
      <w:pPr>
        <w:pStyle w:val="PlainText"/>
        <w:spacing w:after="180" w:line="360" w:lineRule="exact"/>
        <w:ind w:firstLineChars="200" w:firstLine="31680"/>
        <w:rPr>
          <w:rFonts w:ascii="Times New Roman" w:hint="eastAsia"/>
        </w:rPr>
      </w:pPr>
      <w:r>
        <w:rPr>
          <w:rFonts w:ascii="Times New Roman" w:hint="eastAsia"/>
        </w:rPr>
        <w:t>同时，国家妇女办推动和帮助私营部门妇女建立南方共同市场巴拉圭分部妇女论坛，这是一个非政府组织，本国和成员国都已经积极参与，主要面向企业妇女。这个组织经常得到国家妇女办的帮助，并作为咨询机构积极参加南方共同市场妇女专门会议。</w:t>
      </w:r>
    </w:p>
    <w:p w:rsidR="007439C3" w:rsidRDefault="007439C3" w:rsidP="006563FE">
      <w:pPr>
        <w:spacing w:after="180" w:line="360" w:lineRule="exact"/>
        <w:ind w:firstLineChars="200" w:firstLine="31680"/>
        <w:rPr>
          <w:rFonts w:hint="eastAsia"/>
        </w:rPr>
      </w:pPr>
      <w:r>
        <w:rPr>
          <w:rFonts w:hint="eastAsia"/>
        </w:rPr>
        <w:t>巴拉圭在</w:t>
      </w:r>
      <w:r>
        <w:rPr>
          <w:rFonts w:hint="eastAsia"/>
        </w:rPr>
        <w:t>2000</w:t>
      </w:r>
      <w:r>
        <w:rPr>
          <w:rFonts w:hint="eastAsia"/>
        </w:rPr>
        <w:t>年签署了千年发展目标，但是国家的大部分国际承诺都由于不作为而被搁置一旁或成为权宜之计。</w:t>
      </w:r>
      <w:r>
        <w:rPr>
          <w:rFonts w:hint="eastAsia"/>
        </w:rPr>
        <w:t>2003</w:t>
      </w:r>
      <w:r>
        <w:rPr>
          <w:rFonts w:hint="eastAsia"/>
        </w:rPr>
        <w:t>年社会观察的社会报告中指出，巴拉圭在教育方面的承诺进展得不够</w:t>
      </w:r>
      <w:r>
        <w:rPr>
          <w:rStyle w:val="FootnoteReference"/>
        </w:rPr>
        <w:footnoteReference w:customMarkFollows="1" w:id="29"/>
        <w:t>28</w:t>
      </w:r>
      <w:r>
        <w:rPr>
          <w:rFonts w:hint="eastAsia"/>
        </w:rPr>
        <w:t>。这是一份关于在消灭贫穷、性别不平等上进展情况和国家所作的国际承诺的国际报告。在本文关注的巴拉圭的</w:t>
      </w:r>
      <w:r>
        <w:rPr>
          <w:rFonts w:hint="eastAsia"/>
        </w:rPr>
        <w:t>10</w:t>
      </w:r>
      <w:r>
        <w:rPr>
          <w:rFonts w:hint="eastAsia"/>
        </w:rPr>
        <w:t>项具体承诺中，有一项是“</w:t>
      </w:r>
      <w:r>
        <w:rPr>
          <w:rFonts w:hint="eastAsia"/>
        </w:rPr>
        <w:t xml:space="preserve"> </w:t>
      </w:r>
      <w:r>
        <w:rPr>
          <w:rFonts w:hint="eastAsia"/>
        </w:rPr>
        <w:t>妇女的粗入学率与男性的粗入学率相同”，</w:t>
      </w:r>
      <w:r>
        <w:rPr>
          <w:rFonts w:hint="eastAsia"/>
        </w:rPr>
        <w:t>2015</w:t>
      </w:r>
      <w:r>
        <w:rPr>
          <w:rFonts w:hint="eastAsia"/>
        </w:rPr>
        <w:t>年的目标已经达到。</w:t>
      </w:r>
    </w:p>
    <w:p w:rsidR="007439C3" w:rsidRDefault="007439C3" w:rsidP="006563FE">
      <w:pPr>
        <w:spacing w:after="180" w:line="360" w:lineRule="exact"/>
        <w:ind w:firstLineChars="200" w:firstLine="31680"/>
        <w:rPr>
          <w:rFonts w:hint="eastAsia"/>
        </w:rPr>
      </w:pPr>
      <w:r>
        <w:rPr>
          <w:rFonts w:hint="eastAsia"/>
        </w:rPr>
        <w:t>但是，关于“女性中学粗入学率与男性中学粗入学率相同，”</w:t>
      </w:r>
      <w:r>
        <w:rPr>
          <w:rFonts w:hint="eastAsia"/>
        </w:rPr>
        <w:t xml:space="preserve"> </w:t>
      </w:r>
      <w:r>
        <w:rPr>
          <w:rFonts w:hint="eastAsia"/>
        </w:rPr>
        <w:t>“如果维持</w:t>
      </w:r>
      <w:r>
        <w:rPr>
          <w:rFonts w:hint="eastAsia"/>
        </w:rPr>
        <w:t>1990-2000</w:t>
      </w:r>
      <w:r>
        <w:rPr>
          <w:rFonts w:hint="eastAsia"/>
        </w:rPr>
        <w:t>年间的速度，必将发生后退”。预测指出，按这种速度巴拉圭不能实现下一个十年的目标，例如会在小学净入学率和妇女中学粗入学率上发生后退。</w:t>
      </w:r>
    </w:p>
    <w:p w:rsidR="007439C3" w:rsidRDefault="007439C3" w:rsidP="006563FE">
      <w:pPr>
        <w:pStyle w:val="PlainText"/>
        <w:spacing w:after="180" w:line="360" w:lineRule="exact"/>
        <w:ind w:firstLineChars="200" w:firstLine="31680"/>
        <w:rPr>
          <w:rFonts w:ascii="Times New Roman" w:hint="eastAsia"/>
          <w:lang w:val="es-MX"/>
        </w:rPr>
      </w:pPr>
      <w:r>
        <w:rPr>
          <w:rFonts w:ascii="Times New Roman" w:hint="eastAsia"/>
          <w:lang w:val="es-MX"/>
        </w:rPr>
        <w:t>巴拉圭在未来的移民政策上所必须应对的一个法规方面在于由哪个机构决定这种政策。目前国民政府已经给议会提出两个法案：一项是同阿根廷签订的移民协定，另一项由南方共同市场各国加上玻利维亚和智利正在研究的关于六国国民在其中任何一国的多处住所的建议。一方面巴拉圭已经对“关于保护移民劳动者及其家属权利的国际公约”做出承诺并已经签署，且正由参议院审议。国家移民政策</w:t>
      </w:r>
      <w:r>
        <w:rPr>
          <w:rStyle w:val="FootnoteReference"/>
          <w:rFonts w:ascii="Times New Roman"/>
          <w:lang w:val="es-MX"/>
        </w:rPr>
        <w:footnoteReference w:customMarkFollows="1" w:id="30"/>
        <w:t>29</w:t>
      </w:r>
      <w:r>
        <w:rPr>
          <w:rFonts w:ascii="Times New Roman" w:hint="eastAsia"/>
          <w:lang w:val="es-MX"/>
        </w:rPr>
        <w:t>框架中再一次不仅坚持对女移民的两性平等而且坚持对她们的承诺。</w:t>
      </w:r>
    </w:p>
    <w:p w:rsidR="007439C3" w:rsidRDefault="007439C3" w:rsidP="006563FE">
      <w:pPr>
        <w:pStyle w:val="EndnoteText"/>
        <w:spacing w:after="180" w:line="360" w:lineRule="exact"/>
        <w:ind w:firstLineChars="200" w:firstLine="31680"/>
        <w:jc w:val="both"/>
        <w:rPr>
          <w:rFonts w:hint="eastAsia"/>
          <w:lang w:val="es-ES"/>
        </w:rPr>
      </w:pPr>
      <w:r>
        <w:rPr>
          <w:rFonts w:hint="eastAsia"/>
          <w:lang w:val="es-ES"/>
        </w:rPr>
        <w:t>2001</w:t>
      </w:r>
      <w:r>
        <w:rPr>
          <w:rFonts w:hint="eastAsia"/>
          <w:lang w:val="es-ES"/>
        </w:rPr>
        <w:t>至</w:t>
      </w:r>
      <w:r>
        <w:rPr>
          <w:rFonts w:hint="eastAsia"/>
          <w:lang w:val="es-ES"/>
        </w:rPr>
        <w:t>2004</w:t>
      </w:r>
      <w:r>
        <w:rPr>
          <w:rFonts w:hint="eastAsia"/>
          <w:lang w:val="es-ES"/>
        </w:rPr>
        <w:t>年已经举行过六次妇女问题专门会议，</w:t>
      </w:r>
      <w:r>
        <w:rPr>
          <w:rFonts w:hint="eastAsia"/>
          <w:lang w:val="es-ES"/>
        </w:rPr>
        <w:t>2001</w:t>
      </w:r>
      <w:r>
        <w:rPr>
          <w:rFonts w:hint="eastAsia"/>
          <w:lang w:val="es-ES"/>
        </w:rPr>
        <w:t>年上半年，在乌拉圭举行的由南方共同市场成员国加智利和玻利维亚参加的第五次会议上，与会者同意颁布和传播《消除对妇女一切形式歧视公约任择议定书》和《罗马条约》，以实现性别观点在南方共同市场的次级集团和教育部门中的横向贯穿。</w:t>
      </w:r>
    </w:p>
    <w:p w:rsidR="007439C3" w:rsidRDefault="007439C3" w:rsidP="006563FE">
      <w:pPr>
        <w:pStyle w:val="EndnoteText"/>
        <w:spacing w:beforeLines="100" w:before="240" w:after="180" w:line="360" w:lineRule="exact"/>
        <w:ind w:firstLineChars="200" w:firstLine="31680"/>
        <w:jc w:val="center"/>
        <w:rPr>
          <w:rFonts w:eastAsia="SimHei"/>
          <w:bCs/>
          <w:sz w:val="28"/>
          <w:lang w:val="es-ES"/>
        </w:rPr>
      </w:pPr>
      <w:r>
        <w:rPr>
          <w:rFonts w:eastAsia="SimHei" w:hint="eastAsia"/>
          <w:bCs/>
          <w:sz w:val="28"/>
          <w:lang w:val="es-ES"/>
        </w:rPr>
        <w:t>第三部分</w:t>
      </w:r>
    </w:p>
    <w:p w:rsidR="007439C3" w:rsidRDefault="007439C3">
      <w:pPr>
        <w:pStyle w:val="BodyText"/>
        <w:spacing w:beforeLines="50" w:before="120" w:after="240" w:line="360" w:lineRule="exact"/>
        <w:rPr>
          <w:rFonts w:ascii="SimHei" w:eastAsia="SimHei" w:hint="eastAsia"/>
          <w:bCs/>
          <w:color w:val="FF0000"/>
          <w:sz w:val="24"/>
        </w:rPr>
      </w:pPr>
      <w:r>
        <w:rPr>
          <w:rFonts w:ascii="SimHei" w:eastAsia="SimHei" w:hint="eastAsia"/>
          <w:bCs/>
          <w:color w:val="FF0000"/>
          <w:sz w:val="24"/>
        </w:rPr>
        <w:t>第10条 教育</w:t>
      </w:r>
    </w:p>
    <w:p w:rsidR="007439C3" w:rsidRDefault="007439C3" w:rsidP="006563FE">
      <w:pPr>
        <w:pStyle w:val="BodyText"/>
        <w:spacing w:after="180" w:line="360" w:lineRule="exact"/>
        <w:ind w:firstLineChars="200" w:firstLine="31680"/>
        <w:rPr>
          <w:rFonts w:ascii="SimHei" w:eastAsia="SimHei"/>
          <w:color w:val="FF0000"/>
          <w:sz w:val="21"/>
        </w:rPr>
      </w:pPr>
      <w:r>
        <w:rPr>
          <w:rFonts w:ascii="SimHei" w:eastAsia="SimHei" w:hint="eastAsia"/>
          <w:color w:val="FF0000"/>
          <w:sz w:val="21"/>
        </w:rPr>
        <w:t>缔约各国应采取一切适当措施以消除对妇女的歧视，并保证妇女在教育方面享有与男子平等的权利，特别是在男女平等的基础上保证。</w:t>
      </w:r>
    </w:p>
    <w:p w:rsidR="007439C3" w:rsidRDefault="007439C3" w:rsidP="006563FE">
      <w:pPr>
        <w:pStyle w:val="BodyText"/>
        <w:spacing w:after="180" w:line="360" w:lineRule="exact"/>
        <w:ind w:firstLineChars="200" w:firstLine="31680"/>
        <w:rPr>
          <w:rFonts w:ascii="Times New Roman" w:hint="eastAsia"/>
          <w:sz w:val="21"/>
        </w:rPr>
      </w:pPr>
      <w:r>
        <w:rPr>
          <w:rFonts w:ascii="Times New Roman" w:hint="eastAsia"/>
          <w:sz w:val="21"/>
        </w:rPr>
        <w:t>最重要的进展包括人们获得正规教育方面的进展。尽管文盲率仍然很高，但趋势持续下降，</w:t>
      </w:r>
      <w:r>
        <w:rPr>
          <w:rFonts w:ascii="Times New Roman" w:hint="eastAsia"/>
          <w:sz w:val="21"/>
        </w:rPr>
        <w:t>2001</w:t>
      </w:r>
      <w:r>
        <w:rPr>
          <w:rFonts w:ascii="Times New Roman" w:hint="eastAsia"/>
          <w:sz w:val="21"/>
        </w:rPr>
        <w:t>年间下降了</w:t>
      </w:r>
      <w:r>
        <w:rPr>
          <w:rFonts w:ascii="Times New Roman" w:hint="eastAsia"/>
          <w:sz w:val="21"/>
        </w:rPr>
        <w:t>13%</w:t>
      </w:r>
      <w:r>
        <w:rPr>
          <w:rFonts w:ascii="Times New Roman" w:hint="eastAsia"/>
          <w:sz w:val="21"/>
        </w:rPr>
        <w:t>。妇女、农妇、穷人和讲瓜拉尼语的女人的文盲率最高。另一方面，识字率在整个人口层面上分布得很不均衡。例如，</w:t>
      </w:r>
      <w:r>
        <w:rPr>
          <w:rFonts w:ascii="Times New Roman" w:hint="eastAsia"/>
          <w:sz w:val="21"/>
        </w:rPr>
        <w:t>90%</w:t>
      </w:r>
      <w:r>
        <w:rPr>
          <w:rFonts w:ascii="Times New Roman" w:hint="eastAsia"/>
          <w:sz w:val="21"/>
        </w:rPr>
        <w:t>的县和东部地区</w:t>
      </w:r>
      <w:r>
        <w:rPr>
          <w:rFonts w:ascii="Times New Roman" w:hint="eastAsia"/>
          <w:sz w:val="21"/>
        </w:rPr>
        <w:t>90%</w:t>
      </w:r>
      <w:r>
        <w:rPr>
          <w:rFonts w:ascii="Times New Roman" w:hint="eastAsia"/>
          <w:sz w:val="21"/>
        </w:rPr>
        <w:t>的人口识字率超过</w:t>
      </w:r>
      <w:r>
        <w:rPr>
          <w:rFonts w:ascii="Times New Roman" w:hint="eastAsia"/>
          <w:sz w:val="21"/>
        </w:rPr>
        <w:t>80%</w:t>
      </w:r>
      <w:r>
        <w:rPr>
          <w:rFonts w:ascii="Times New Roman" w:hint="eastAsia"/>
          <w:sz w:val="21"/>
        </w:rPr>
        <w:t>。除文盲率下降外，小学教育系统的覆盖面有所扩大，不过并没有带来教育质量的提高</w:t>
      </w:r>
      <w:r>
        <w:rPr>
          <w:rStyle w:val="FootnoteReference"/>
          <w:rFonts w:ascii="Times New Roman"/>
          <w:sz w:val="21"/>
        </w:rPr>
        <w:footnoteReference w:customMarkFollows="1" w:id="31"/>
        <w:t>30</w:t>
      </w:r>
      <w:r>
        <w:rPr>
          <w:rFonts w:ascii="Times New Roman" w:hint="eastAsia"/>
          <w:sz w:val="21"/>
        </w:rPr>
        <w:t>。可以说明这种情况的是：根据</w:t>
      </w:r>
      <w:r>
        <w:rPr>
          <w:rFonts w:ascii="Times New Roman" w:hint="eastAsia"/>
          <w:sz w:val="21"/>
        </w:rPr>
        <w:t>2002</w:t>
      </w:r>
      <w:r>
        <w:rPr>
          <w:rFonts w:ascii="Times New Roman" w:hint="eastAsia"/>
          <w:sz w:val="21"/>
        </w:rPr>
        <w:t>年的普查，</w:t>
      </w:r>
      <w:r>
        <w:rPr>
          <w:rFonts w:ascii="Times New Roman" w:hint="eastAsia"/>
          <w:sz w:val="21"/>
        </w:rPr>
        <w:t>15</w:t>
      </w:r>
      <w:r>
        <w:rPr>
          <w:rFonts w:ascii="Times New Roman" w:hint="eastAsia"/>
          <w:sz w:val="21"/>
        </w:rPr>
        <w:t>岁和以上人口中的平均学龄在两性间没有差别：只有女性</w:t>
      </w:r>
      <w:r>
        <w:rPr>
          <w:rFonts w:ascii="Times New Roman" w:hint="eastAsia"/>
          <w:sz w:val="21"/>
        </w:rPr>
        <w:t>7</w:t>
      </w:r>
      <w:r>
        <w:rPr>
          <w:rFonts w:ascii="Times New Roman" w:hint="eastAsia"/>
          <w:sz w:val="21"/>
        </w:rPr>
        <w:t>年、男性</w:t>
      </w:r>
      <w:r>
        <w:rPr>
          <w:rFonts w:ascii="Times New Roman" w:hint="eastAsia"/>
          <w:sz w:val="21"/>
        </w:rPr>
        <w:t>7.1</w:t>
      </w:r>
      <w:r>
        <w:rPr>
          <w:rFonts w:ascii="Times New Roman" w:hint="eastAsia"/>
          <w:sz w:val="21"/>
        </w:rPr>
        <w:t>年这样微小的差别，但是如果按照居住区划分，这种差别就大了：城市的学龄</w:t>
      </w:r>
      <w:r>
        <w:rPr>
          <w:rFonts w:ascii="Times New Roman" w:hint="eastAsia"/>
          <w:sz w:val="21"/>
        </w:rPr>
        <w:t>8.2</w:t>
      </w:r>
      <w:r>
        <w:rPr>
          <w:rFonts w:ascii="Times New Roman" w:hint="eastAsia"/>
          <w:sz w:val="21"/>
        </w:rPr>
        <w:t>年，农村的</w:t>
      </w:r>
      <w:r>
        <w:rPr>
          <w:rFonts w:ascii="Times New Roman" w:hint="eastAsia"/>
          <w:sz w:val="21"/>
        </w:rPr>
        <w:t>5.3</w:t>
      </w:r>
      <w:r>
        <w:rPr>
          <w:rFonts w:ascii="Times New Roman" w:hint="eastAsia"/>
          <w:sz w:val="21"/>
        </w:rPr>
        <w:t>年。</w:t>
      </w:r>
    </w:p>
    <w:p w:rsidR="007439C3" w:rsidRDefault="007439C3" w:rsidP="006563FE">
      <w:pPr>
        <w:spacing w:after="180" w:line="360" w:lineRule="exact"/>
        <w:ind w:firstLineChars="200" w:firstLine="31680"/>
        <w:rPr>
          <w:rFonts w:hint="eastAsia"/>
          <w:lang w:val="es-MX"/>
        </w:rPr>
      </w:pPr>
      <w:r>
        <w:rPr>
          <w:rFonts w:hint="eastAsia"/>
          <w:lang w:val="es-MX"/>
        </w:rPr>
        <w:t>1998</w:t>
      </w:r>
      <w:r>
        <w:rPr>
          <w:rFonts w:hint="eastAsia"/>
          <w:lang w:val="es-MX"/>
        </w:rPr>
        <w:t>年公布《教育总法》是正规教育中的一大进步，其中第</w:t>
      </w:r>
      <w:r>
        <w:rPr>
          <w:rFonts w:hint="eastAsia"/>
          <w:lang w:val="es-MX"/>
        </w:rPr>
        <w:t>10</w:t>
      </w:r>
      <w:r>
        <w:rPr>
          <w:rFonts w:hint="eastAsia"/>
          <w:lang w:val="es-MX"/>
        </w:rPr>
        <w:t>条第一次规定有关入学和继续学习条件的平等原则和性别上的真正平等，并反对任何歧视。但是在教学大纲中存在着重大空白，例如有关暴力问题、交通教育问题理应从初级开始，另外对于两性间日常生活基本领域开始的文化变革则有相当的忽略。</w:t>
      </w:r>
    </w:p>
    <w:p w:rsidR="007439C3" w:rsidRDefault="007439C3" w:rsidP="006563FE">
      <w:pPr>
        <w:spacing w:after="180" w:line="360" w:lineRule="exact"/>
        <w:ind w:firstLineChars="200" w:firstLine="31680"/>
        <w:rPr>
          <w:rFonts w:hint="eastAsia"/>
        </w:rPr>
      </w:pPr>
      <w:r>
        <w:rPr>
          <w:rFonts w:hint="eastAsia"/>
          <w:lang w:val="es-MX"/>
        </w:rPr>
        <w:t>普查也没有记录男女在教育水平上的重大差距，这一点可能指明男女两性拥有接受正规教育的同样条件，但是性别歧视主义、学校中对女孩和少女的歧视继续通过各种不同形式表现出来，这些歧视符合某些行为的文化准则，但不能适当衡量。因此必须坚持实行教育改革，履行平等相待、促进民主价值观、特别是性教育方面的职责，而后者是改革任务有待实现的总目标之一。</w:t>
      </w:r>
    </w:p>
    <w:p w:rsidR="007439C3" w:rsidRDefault="007439C3" w:rsidP="006563FE">
      <w:pPr>
        <w:pStyle w:val="BodyText"/>
        <w:spacing w:after="180" w:line="360" w:lineRule="exact"/>
        <w:ind w:firstLineChars="200" w:firstLine="31680"/>
        <w:rPr>
          <w:rFonts w:ascii="Times New Roman" w:hint="eastAsia"/>
          <w:sz w:val="21"/>
        </w:rPr>
      </w:pPr>
      <w:r>
        <w:rPr>
          <w:rFonts w:ascii="Times New Roman" w:hint="eastAsia"/>
          <w:sz w:val="21"/>
        </w:rPr>
        <w:t>两性接受九年制公共基础教育是自愿、免费和平等的。不存在接受这种教育的法律限制，但有一所专收女孩、并继续按这种模式运作的私立教会学校。直到</w:t>
      </w:r>
      <w:r>
        <w:rPr>
          <w:rFonts w:ascii="Times New Roman" w:hint="eastAsia"/>
          <w:sz w:val="21"/>
        </w:rPr>
        <w:t>2003</w:t>
      </w:r>
      <w:r>
        <w:rPr>
          <w:rFonts w:ascii="Times New Roman" w:hint="eastAsia"/>
          <w:sz w:val="21"/>
        </w:rPr>
        <w:t>年，专收男生的国立首都学校和国立女子学校是仅有的非混合制学校，即分别只收男生或女生。在遭受女生和男生的强烈反对之后，从</w:t>
      </w:r>
      <w:r>
        <w:rPr>
          <w:rFonts w:ascii="Times New Roman" w:hint="eastAsia"/>
          <w:sz w:val="21"/>
        </w:rPr>
        <w:t>2004</w:t>
      </w:r>
      <w:r>
        <w:rPr>
          <w:rFonts w:ascii="Times New Roman" w:hint="eastAsia"/>
          <w:sz w:val="21"/>
        </w:rPr>
        <w:t>年起，两所学校变成了男女合校。但是教育部当局同两校领导的恶性冲突敲响了一次警钟，说明传统的性别歧视教育在这个重要的学生部门多么根深蒂固。这个选举年开始两年后，男生不允许女生行使其宪法权利和人权，以便在选举中选举国立首都学校学生中心的领导委员会。大男子主义的反价值观和排除妇女已经在巴拉圭社会根深蒂固</w:t>
      </w:r>
      <w:r>
        <w:rPr>
          <w:rStyle w:val="FootnoteReference"/>
          <w:rFonts w:ascii="Times New Roman"/>
          <w:sz w:val="21"/>
        </w:rPr>
        <w:footnoteReference w:customMarkFollows="1" w:id="32"/>
        <w:t>31</w:t>
      </w:r>
      <w:r>
        <w:rPr>
          <w:rFonts w:ascii="Times New Roman" w:hint="eastAsia"/>
          <w:sz w:val="21"/>
        </w:rPr>
        <w:t>。</w:t>
      </w:r>
    </w:p>
    <w:p w:rsidR="007439C3" w:rsidRDefault="007439C3" w:rsidP="006563FE">
      <w:pPr>
        <w:pStyle w:val="BodyText"/>
        <w:spacing w:after="180" w:line="360" w:lineRule="exact"/>
        <w:ind w:firstLineChars="200" w:firstLine="31680"/>
        <w:rPr>
          <w:rFonts w:ascii="Times New Roman" w:hint="eastAsia"/>
          <w:sz w:val="21"/>
        </w:rPr>
      </w:pPr>
      <w:r>
        <w:rPr>
          <w:rFonts w:ascii="Times New Roman" w:hint="eastAsia"/>
          <w:sz w:val="21"/>
        </w:rPr>
        <w:t>教育和文化部公布了教育改革战略计划，题为“巴拉圭</w:t>
      </w:r>
      <w:r>
        <w:rPr>
          <w:rFonts w:ascii="Times New Roman" w:hint="eastAsia"/>
          <w:sz w:val="21"/>
        </w:rPr>
        <w:t>2020</w:t>
      </w:r>
      <w:r>
        <w:rPr>
          <w:rFonts w:ascii="Times New Roman" w:hint="eastAsia"/>
          <w:sz w:val="21"/>
        </w:rPr>
        <w:t>年，我们迎接教育挑战”。该计划从社会的广泛共识出发，作为巴拉圭教育管理机构的法律文件设计的。共识主要涉及两方面，以这种或那种方式贯穿整个教育系统，例如双语教育和性别观点。实际上已在落实国家双语教育方案，以使基础教育适应巴拉圭的特别的社会语言状况，表现为存在两种互相联系的语言：瓜拉尼语和西班牙语，考虑到在</w:t>
      </w:r>
      <w:r>
        <w:rPr>
          <w:rFonts w:ascii="Times New Roman" w:hint="eastAsia"/>
          <w:sz w:val="21"/>
        </w:rPr>
        <w:t>2002</w:t>
      </w:r>
      <w:r>
        <w:rPr>
          <w:rFonts w:ascii="Times New Roman" w:hint="eastAsia"/>
          <w:sz w:val="21"/>
        </w:rPr>
        <w:t>年有</w:t>
      </w:r>
      <w:r>
        <w:rPr>
          <w:rFonts w:ascii="Times New Roman" w:hint="eastAsia"/>
          <w:sz w:val="21"/>
        </w:rPr>
        <w:t>59%</w:t>
      </w:r>
      <w:r>
        <w:rPr>
          <w:rFonts w:ascii="Times New Roman" w:hint="eastAsia"/>
          <w:sz w:val="21"/>
        </w:rPr>
        <w:t>人口习惯讲瓜拉尼语，</w:t>
      </w:r>
      <w:r>
        <w:rPr>
          <w:rFonts w:ascii="Times New Roman" w:hint="eastAsia"/>
          <w:sz w:val="21"/>
        </w:rPr>
        <w:t>36%</w:t>
      </w:r>
      <w:r>
        <w:rPr>
          <w:rFonts w:ascii="Times New Roman" w:hint="eastAsia"/>
          <w:sz w:val="21"/>
        </w:rPr>
        <w:t>讲西班牙语，</w:t>
      </w:r>
      <w:r>
        <w:rPr>
          <w:rFonts w:ascii="Times New Roman" w:hint="eastAsia"/>
          <w:sz w:val="21"/>
        </w:rPr>
        <w:t>5%</w:t>
      </w:r>
      <w:r>
        <w:rPr>
          <w:rFonts w:ascii="Times New Roman" w:hint="eastAsia"/>
          <w:sz w:val="21"/>
        </w:rPr>
        <w:t>讲其他语言，这里还没有把作为官方语言的瓜拉尼语和西班牙语的语言比例包括在内。</w:t>
      </w:r>
    </w:p>
    <w:p w:rsidR="007439C3" w:rsidRDefault="007439C3" w:rsidP="006563FE">
      <w:pPr>
        <w:spacing w:after="180" w:line="360" w:lineRule="exact"/>
        <w:ind w:firstLineChars="200" w:firstLine="31680"/>
        <w:rPr>
          <w:rFonts w:hint="eastAsia"/>
          <w:lang w:val="es-MX"/>
        </w:rPr>
      </w:pPr>
      <w:r>
        <w:rPr>
          <w:rFonts w:hint="eastAsia"/>
          <w:lang w:val="es-MX"/>
        </w:rPr>
        <w:t>尽管瓜拉尼语是这个国家文化和特性的固有成分，巴拉圭的双语仍然是教育制度在很大程度上必须面对的最大的两难选择，因为如果要在地区一体化和日益高涨的全球化中提高竞争能力和优秀程度，以便在正规劳动力市场和高等教育中寻求更好的机会，学习英语和葡萄牙语这些外国语已经成为一种需要和优先选择。</w:t>
      </w:r>
    </w:p>
    <w:p w:rsidR="007439C3" w:rsidRDefault="007439C3" w:rsidP="006563FE">
      <w:pPr>
        <w:spacing w:after="180" w:line="360" w:lineRule="exact"/>
        <w:ind w:firstLineChars="200" w:firstLine="31680"/>
        <w:rPr>
          <w:rFonts w:hint="eastAsia"/>
          <w:lang w:val="es-MX"/>
        </w:rPr>
      </w:pPr>
      <w:r>
        <w:rPr>
          <w:rFonts w:hint="eastAsia"/>
          <w:lang w:val="es-MX"/>
        </w:rPr>
        <w:t>与此相反，改变教育当局、政治家和普通新闻工作者的性别歧视语言是为非性别歧视教育而斗争所获得的最大成果之一。当然，从共和国总统到低级别的政治演说都是这样，但是女教师的构成例外，她们不仅由于对语言纯洁的众所周知的刻意追求，而且由于社会化和传统教育，最反对改变语言。</w:t>
      </w:r>
    </w:p>
    <w:p w:rsidR="007439C3" w:rsidRDefault="007439C3" w:rsidP="006563FE">
      <w:pPr>
        <w:spacing w:after="180" w:line="360" w:lineRule="exact"/>
        <w:ind w:firstLineChars="200" w:firstLine="31680"/>
        <w:rPr>
          <w:rFonts w:hint="eastAsia"/>
          <w:lang w:val="es-MX"/>
        </w:rPr>
      </w:pPr>
      <w:r>
        <w:rPr>
          <w:rFonts w:hint="eastAsia"/>
          <w:lang w:val="es-MX"/>
        </w:rPr>
        <w:t>这种必要性仍然是：性别观点成为教师培训经历的一个组成部分，但这也是从女教育部长及国家教育和文化理事会男女成员这些高层当局在性别观点问题上开始的系统提高认识的过程。</w:t>
      </w:r>
    </w:p>
    <w:p w:rsidR="007439C3" w:rsidRDefault="007439C3" w:rsidP="006563FE">
      <w:pPr>
        <w:spacing w:after="180" w:line="360" w:lineRule="exact"/>
        <w:ind w:firstLineChars="200" w:firstLine="31680"/>
        <w:rPr>
          <w:rFonts w:hint="eastAsia"/>
          <w:lang w:val="es-MX"/>
        </w:rPr>
      </w:pPr>
      <w:r>
        <w:rPr>
          <w:rFonts w:hint="eastAsia"/>
          <w:lang w:val="es-MX"/>
        </w:rPr>
        <w:t>奇怪的是，中等技术教育中的男生入学率为</w:t>
      </w:r>
      <w:r>
        <w:rPr>
          <w:rFonts w:hint="eastAsia"/>
          <w:lang w:val="es-MX"/>
        </w:rPr>
        <w:t>51%</w:t>
      </w:r>
      <w:r>
        <w:rPr>
          <w:rFonts w:hint="eastAsia"/>
          <w:lang w:val="es-MX"/>
        </w:rPr>
        <w:t>，刚刚超过女生，而在非大学技术教育中女生占</w:t>
      </w:r>
      <w:r>
        <w:rPr>
          <w:rFonts w:hint="eastAsia"/>
          <w:lang w:val="es-MX"/>
        </w:rPr>
        <w:t>55%</w:t>
      </w:r>
      <w:r>
        <w:rPr>
          <w:rFonts w:hint="eastAsia"/>
          <w:lang w:val="es-MX"/>
        </w:rPr>
        <w:t>，超过男生，这种情况与国家内地城市学校的情况相反。</w:t>
      </w:r>
      <w:r>
        <w:rPr>
          <w:rFonts w:hint="eastAsia"/>
          <w:lang w:val="es-MX"/>
        </w:rPr>
        <w:t>1996</w:t>
      </w:r>
      <w:r>
        <w:rPr>
          <w:rFonts w:hint="eastAsia"/>
          <w:lang w:val="es-MX"/>
        </w:rPr>
        <w:t>年的家庭调查表明，那里男生的入学率比女生的技术教育水平更高（艾里亚斯·科尔巴兰，</w:t>
      </w:r>
      <w:r>
        <w:rPr>
          <w:rFonts w:hint="eastAsia"/>
          <w:lang w:val="es-MX"/>
        </w:rPr>
        <w:t>1999</w:t>
      </w:r>
      <w:r>
        <w:rPr>
          <w:rFonts w:hint="eastAsia"/>
          <w:lang w:val="es-MX"/>
        </w:rPr>
        <w:t>年）。</w:t>
      </w:r>
    </w:p>
    <w:p w:rsidR="007439C3" w:rsidRDefault="007439C3" w:rsidP="006563FE">
      <w:pPr>
        <w:pStyle w:val="BodyTextIndent2"/>
        <w:spacing w:after="180" w:line="360" w:lineRule="exact"/>
        <w:ind w:firstLineChars="200" w:firstLine="31680"/>
        <w:rPr>
          <w:rFonts w:hint="eastAsia"/>
          <w:i w:val="0"/>
          <w:iCs/>
          <w:lang w:val="es-MX"/>
        </w:rPr>
      </w:pPr>
      <w:r>
        <w:rPr>
          <w:rFonts w:hint="eastAsia"/>
          <w:i w:val="0"/>
          <w:iCs/>
          <w:lang w:val="es-MX"/>
        </w:rPr>
        <w:t>私立大学日益增多，但没有公认的标准衡量其质量及其从政治过渡时期开始以来对巴拉圭社会的影响，由于缺乏材料，很难分析接受大学教育中的入学者的性别比例。高等教育体系整体上受到学生以及教师和全社会的质疑。</w:t>
      </w:r>
      <w:r>
        <w:rPr>
          <w:rFonts w:hint="eastAsia"/>
          <w:i w:val="0"/>
          <w:iCs/>
          <w:lang w:val="es-MX"/>
        </w:rPr>
        <w:t>2003</w:t>
      </w:r>
      <w:r>
        <w:rPr>
          <w:rFonts w:hint="eastAsia"/>
          <w:i w:val="0"/>
          <w:iCs/>
          <w:lang w:val="es-MX"/>
        </w:rPr>
        <w:t>年女性进入国立自治大学的被认为最具竞争的系的情况是：法律系：女性在总数</w:t>
      </w:r>
      <w:r>
        <w:rPr>
          <w:rFonts w:hint="eastAsia"/>
          <w:i w:val="0"/>
          <w:iCs/>
          <w:lang w:val="es-MX"/>
        </w:rPr>
        <w:t>650</w:t>
      </w:r>
      <w:r>
        <w:rPr>
          <w:rFonts w:hint="eastAsia"/>
          <w:i w:val="0"/>
          <w:iCs/>
          <w:lang w:val="es-MX"/>
        </w:rPr>
        <w:t>名中占</w:t>
      </w:r>
      <w:r>
        <w:rPr>
          <w:rFonts w:hint="eastAsia"/>
          <w:i w:val="0"/>
          <w:iCs/>
          <w:lang w:val="es-MX"/>
        </w:rPr>
        <w:t>45.5%</w:t>
      </w:r>
      <w:r>
        <w:rPr>
          <w:rFonts w:hint="eastAsia"/>
          <w:i w:val="0"/>
          <w:iCs/>
          <w:lang w:val="es-MX"/>
        </w:rPr>
        <w:t>；公证系：在总数</w:t>
      </w:r>
      <w:r>
        <w:rPr>
          <w:rFonts w:hint="eastAsia"/>
          <w:i w:val="0"/>
          <w:iCs/>
          <w:lang w:val="es-MX"/>
        </w:rPr>
        <w:t>100</w:t>
      </w:r>
      <w:r>
        <w:rPr>
          <w:rFonts w:hint="eastAsia"/>
          <w:i w:val="0"/>
          <w:iCs/>
          <w:lang w:val="es-MX"/>
        </w:rPr>
        <w:t>名中占</w:t>
      </w:r>
      <w:r>
        <w:rPr>
          <w:rFonts w:hint="eastAsia"/>
          <w:i w:val="0"/>
          <w:iCs/>
          <w:lang w:val="es-MX"/>
        </w:rPr>
        <w:t>73%</w:t>
      </w:r>
      <w:r>
        <w:rPr>
          <w:rFonts w:hint="eastAsia"/>
          <w:i w:val="0"/>
          <w:iCs/>
          <w:lang w:val="es-MX"/>
        </w:rPr>
        <w:t>；医学系：在</w:t>
      </w:r>
      <w:r>
        <w:rPr>
          <w:rFonts w:hint="eastAsia"/>
          <w:i w:val="0"/>
          <w:iCs/>
          <w:lang w:val="es-MX"/>
        </w:rPr>
        <w:t>130</w:t>
      </w:r>
      <w:r>
        <w:rPr>
          <w:rFonts w:hint="eastAsia"/>
          <w:i w:val="0"/>
          <w:iCs/>
          <w:lang w:val="es-MX"/>
        </w:rPr>
        <w:t>人中占</w:t>
      </w:r>
      <w:r>
        <w:rPr>
          <w:rFonts w:hint="eastAsia"/>
          <w:i w:val="0"/>
          <w:iCs/>
          <w:lang w:val="es-MX"/>
        </w:rPr>
        <w:t>50.8%</w:t>
      </w:r>
      <w:r>
        <w:rPr>
          <w:rFonts w:hint="eastAsia"/>
          <w:i w:val="0"/>
          <w:iCs/>
          <w:lang w:val="es-MX"/>
        </w:rPr>
        <w:t>；运动系：在</w:t>
      </w:r>
      <w:r>
        <w:rPr>
          <w:rFonts w:hint="eastAsia"/>
          <w:i w:val="0"/>
          <w:iCs/>
          <w:lang w:val="es-MX"/>
        </w:rPr>
        <w:t>30</w:t>
      </w:r>
      <w:r>
        <w:rPr>
          <w:rFonts w:hint="eastAsia"/>
          <w:i w:val="0"/>
          <w:iCs/>
          <w:lang w:val="es-MX"/>
        </w:rPr>
        <w:t>人中占</w:t>
      </w:r>
      <w:r>
        <w:rPr>
          <w:rFonts w:hint="eastAsia"/>
          <w:i w:val="0"/>
          <w:iCs/>
          <w:lang w:val="es-MX"/>
        </w:rPr>
        <w:t>70%</w:t>
      </w:r>
      <w:r>
        <w:rPr>
          <w:rFonts w:hint="eastAsia"/>
          <w:i w:val="0"/>
          <w:iCs/>
          <w:lang w:val="es-MX"/>
        </w:rPr>
        <w:t>。</w:t>
      </w:r>
    </w:p>
    <w:p w:rsidR="007439C3" w:rsidRDefault="007439C3" w:rsidP="006563FE">
      <w:pPr>
        <w:spacing w:after="180" w:line="360" w:lineRule="exact"/>
        <w:ind w:firstLineChars="200" w:firstLine="31680"/>
        <w:rPr>
          <w:rFonts w:hint="eastAsia"/>
          <w:lang w:val="es-MX"/>
        </w:rPr>
      </w:pPr>
      <w:r>
        <w:rPr>
          <w:rFonts w:hint="eastAsia"/>
          <w:lang w:val="es-MX"/>
        </w:rPr>
        <w:t>教育体系，也是大学并且在很大程度上也是社会科学研究单位仍然缺少从性别角度进行的教育调查研究。九十年代末国际合作的减少导致知识生产的大量减少，直到今天大学中仍然没有性别问题的研究，而这是巴拉圭妇女在大学一级接受职业培训关键领域取得必要进步的不可或缺的条件，以便引导妇女应对南方共同市场经济一体化过程中的教育和就业挑战。</w:t>
      </w:r>
    </w:p>
    <w:p w:rsidR="007439C3" w:rsidRDefault="007439C3" w:rsidP="006563FE">
      <w:pPr>
        <w:pStyle w:val="BodyTextIndent2"/>
        <w:spacing w:after="180" w:line="360" w:lineRule="exact"/>
        <w:ind w:firstLineChars="200" w:firstLine="31680"/>
        <w:rPr>
          <w:rFonts w:hint="eastAsia"/>
          <w:i w:val="0"/>
          <w:iCs/>
          <w:lang w:val="es-MX"/>
        </w:rPr>
      </w:pPr>
      <w:r>
        <w:rPr>
          <w:rFonts w:hint="eastAsia"/>
          <w:i w:val="0"/>
          <w:iCs/>
          <w:lang w:val="es-MX"/>
        </w:rPr>
        <w:t>欠债仍然是暗藏在执业中的赤裸裸的性别歧视。实际上性别意识还未能构成整个教育界思想和行动的不可缺少的部分。这种意识本应与从提高对性别观点认识的快速过程出发的培训一起开始。但是已在某种程度上消除了歧视，教科书和教材中不仅涉及两性问题内容，而且涉及两性角色的重要性和地位。</w:t>
      </w:r>
    </w:p>
    <w:p w:rsidR="007439C3" w:rsidRDefault="007439C3" w:rsidP="006563FE">
      <w:pPr>
        <w:spacing w:after="180" w:line="360" w:lineRule="exact"/>
        <w:ind w:firstLineChars="200" w:firstLine="31680"/>
        <w:rPr>
          <w:rFonts w:hint="eastAsia"/>
          <w:lang w:val="es-MX"/>
        </w:rPr>
      </w:pPr>
      <w:r>
        <w:rPr>
          <w:rFonts w:hint="eastAsia"/>
          <w:lang w:val="es-MX"/>
        </w:rPr>
        <w:t>2001</w:t>
      </w:r>
      <w:r>
        <w:rPr>
          <w:rFonts w:hint="eastAsia"/>
          <w:lang w:val="es-MX"/>
        </w:rPr>
        <w:t>年，国家教育和文化理事会并非从单位的性别角度考虑接受了两位妇女，尽管其多数成员仍然是男性。大学、学术委员会或</w:t>
      </w:r>
      <w:r>
        <w:rPr>
          <w:rFonts w:hint="eastAsia"/>
          <w:lang w:val="es-MX"/>
        </w:rPr>
        <w:t>/</w:t>
      </w:r>
      <w:r>
        <w:rPr>
          <w:rFonts w:hint="eastAsia"/>
          <w:lang w:val="es-MX"/>
        </w:rPr>
        <w:t>和正规教育高级单位的领导仍然掌握在男性手中。</w:t>
      </w:r>
    </w:p>
    <w:p w:rsidR="007439C3" w:rsidRDefault="007439C3">
      <w:pPr>
        <w:pStyle w:val="BodyText"/>
        <w:spacing w:beforeLines="50" w:before="120" w:after="240" w:line="360" w:lineRule="exact"/>
        <w:rPr>
          <w:rFonts w:ascii="SimHei" w:eastAsia="SimHei" w:hint="eastAsia"/>
          <w:bCs/>
          <w:color w:val="FF0000"/>
          <w:sz w:val="24"/>
        </w:rPr>
      </w:pPr>
      <w:r>
        <w:rPr>
          <w:rFonts w:ascii="SimHei" w:eastAsia="SimHei" w:hint="eastAsia"/>
          <w:bCs/>
          <w:color w:val="FF0000"/>
          <w:sz w:val="24"/>
        </w:rPr>
        <w:t>第11条  就业</w:t>
      </w:r>
      <w:r>
        <w:rPr>
          <w:rFonts w:ascii="SimHei" w:eastAsia="SimHei"/>
          <w:bCs/>
          <w:color w:val="FF0000"/>
          <w:sz w:val="24"/>
        </w:rPr>
        <w:t xml:space="preserve">  </w:t>
      </w:r>
    </w:p>
    <w:p w:rsidR="007439C3" w:rsidRDefault="007439C3" w:rsidP="006563FE">
      <w:pPr>
        <w:spacing w:after="180" w:line="380" w:lineRule="exact"/>
        <w:ind w:firstLineChars="200" w:firstLine="31680"/>
        <w:rPr>
          <w:rFonts w:ascii="SimHei" w:eastAsia="SimHei" w:hint="eastAsia"/>
          <w:color w:val="FF0000"/>
          <w:lang w:val="es-MX"/>
        </w:rPr>
      </w:pPr>
      <w:r>
        <w:rPr>
          <w:rFonts w:ascii="SimHei" w:eastAsia="SimHei" w:hint="eastAsia"/>
          <w:color w:val="FF0000"/>
          <w:lang w:val="es-MX"/>
        </w:rPr>
        <w:t>缔约各国应采取一切适当措施，消除在就业方面对妇女的歧视，以保证她们在男女平等的基础上享有相同权利。</w:t>
      </w:r>
    </w:p>
    <w:p w:rsidR="007439C3" w:rsidRDefault="007439C3" w:rsidP="006563FE">
      <w:pPr>
        <w:spacing w:after="180" w:line="380" w:lineRule="exact"/>
        <w:ind w:firstLineChars="200" w:firstLine="31680"/>
        <w:rPr>
          <w:rFonts w:hint="eastAsia"/>
        </w:rPr>
      </w:pPr>
      <w:r>
        <w:rPr>
          <w:rFonts w:hint="eastAsia"/>
        </w:rPr>
        <w:t>尽管人口有所增长、且发生了一些变化，十二岁和以上的人进入劳动力市场仍保持稳定，约为</w:t>
      </w:r>
      <w:r>
        <w:rPr>
          <w:rFonts w:hint="eastAsia"/>
        </w:rPr>
        <w:t>51%</w:t>
      </w:r>
      <w:r>
        <w:rPr>
          <w:rFonts w:hint="eastAsia"/>
        </w:rPr>
        <w:t>。必须指出，在不到十年里，进入的妇女从</w:t>
      </w:r>
      <w:r>
        <w:rPr>
          <w:rFonts w:hint="eastAsia"/>
        </w:rPr>
        <w:t>1992</w:t>
      </w:r>
      <w:r>
        <w:rPr>
          <w:rFonts w:hint="eastAsia"/>
        </w:rPr>
        <w:t>年的</w:t>
      </w:r>
      <w:r>
        <w:rPr>
          <w:rFonts w:hint="eastAsia"/>
        </w:rPr>
        <w:t>23.8%</w:t>
      </w:r>
      <w:r>
        <w:rPr>
          <w:rFonts w:hint="eastAsia"/>
        </w:rPr>
        <w:t>增加到</w:t>
      </w:r>
      <w:r>
        <w:rPr>
          <w:rFonts w:hint="eastAsia"/>
        </w:rPr>
        <w:t>2002</w:t>
      </w:r>
      <w:r>
        <w:rPr>
          <w:rFonts w:hint="eastAsia"/>
        </w:rPr>
        <w:t>年的</w:t>
      </w:r>
      <w:r>
        <w:rPr>
          <w:rFonts w:hint="eastAsia"/>
        </w:rPr>
        <w:t>37.3%</w:t>
      </w:r>
      <w:r>
        <w:rPr>
          <w:rFonts w:hint="eastAsia"/>
        </w:rPr>
        <w:t>，而男性却在同一期间由</w:t>
      </w:r>
      <w:r>
        <w:rPr>
          <w:rFonts w:hint="eastAsia"/>
        </w:rPr>
        <w:t>78.4%</w:t>
      </w:r>
      <w:r>
        <w:rPr>
          <w:rFonts w:hint="eastAsia"/>
        </w:rPr>
        <w:t>减少到</w:t>
      </w:r>
      <w:r>
        <w:rPr>
          <w:rFonts w:hint="eastAsia"/>
        </w:rPr>
        <w:t>62.7%</w:t>
      </w:r>
      <w:r>
        <w:rPr>
          <w:rStyle w:val="FootnoteReference"/>
        </w:rPr>
        <w:footnoteReference w:customMarkFollows="1" w:id="33"/>
        <w:t>32</w:t>
      </w:r>
      <w:r>
        <w:rPr>
          <w:rFonts w:hint="eastAsia"/>
        </w:rPr>
        <w:t>。贫困的加剧促使妇女大量进入劳动力市场，但劳动力的素质并没有提高。但是这种增加并没有使劳动妇女在传统的按性别分割的劳动力市场的从业金字塔上的处境和地位发生变化。“水晶屋顶”仍然是这个国家正规经济的实情。</w:t>
      </w:r>
    </w:p>
    <w:p w:rsidR="007439C3" w:rsidRDefault="007439C3" w:rsidP="006563FE">
      <w:pPr>
        <w:spacing w:after="180" w:line="380" w:lineRule="exact"/>
        <w:ind w:firstLineChars="200" w:firstLine="31680"/>
        <w:rPr>
          <w:rFonts w:hint="eastAsia"/>
        </w:rPr>
      </w:pPr>
      <w:r>
        <w:rPr>
          <w:rFonts w:hint="eastAsia"/>
        </w:rPr>
        <w:t>根据</w:t>
      </w:r>
      <w:r>
        <w:rPr>
          <w:rFonts w:hint="eastAsia"/>
        </w:rPr>
        <w:t>2002</w:t>
      </w:r>
      <w:r>
        <w:rPr>
          <w:rFonts w:hint="eastAsia"/>
        </w:rPr>
        <w:t>年的普查，户主的情况是：</w:t>
      </w:r>
      <w:r>
        <w:rPr>
          <w:rFonts w:hint="eastAsia"/>
        </w:rPr>
        <w:t>25.6%</w:t>
      </w:r>
      <w:r>
        <w:rPr>
          <w:rFonts w:hint="eastAsia"/>
        </w:rPr>
        <w:t>是女户主，但在农村增加到</w:t>
      </w:r>
      <w:r>
        <w:rPr>
          <w:rFonts w:hint="eastAsia"/>
        </w:rPr>
        <w:t>29%</w:t>
      </w:r>
      <w:r>
        <w:rPr>
          <w:rFonts w:hint="eastAsia"/>
        </w:rPr>
        <w:t>，另一个特点就是妇女贫穷。劳动妇女按照社会文化、教育和经济不同特点所作的分类是：最贫穷妇女、农村妇女、移民妇女、非正规职业妇女、女佣仆，等等。</w:t>
      </w:r>
    </w:p>
    <w:p w:rsidR="007439C3" w:rsidRDefault="007439C3" w:rsidP="006563FE">
      <w:pPr>
        <w:spacing w:after="180" w:line="380" w:lineRule="exact"/>
        <w:ind w:firstLineChars="200" w:firstLine="31680"/>
        <w:rPr>
          <w:rFonts w:hint="eastAsia"/>
        </w:rPr>
      </w:pPr>
      <w:r>
        <w:rPr>
          <w:rFonts w:hint="eastAsia"/>
        </w:rPr>
        <w:t>必须记住，</w:t>
      </w:r>
      <w:r>
        <w:rPr>
          <w:rFonts w:hint="eastAsia"/>
        </w:rPr>
        <w:t>24.2%</w:t>
      </w:r>
      <w:r>
        <w:rPr>
          <w:rFonts w:hint="eastAsia"/>
        </w:rPr>
        <w:t>是女户主，她们家里没有有收入的成年男子，或者有一个偶然出现的男子。根据家庭综合调查，这种家庭在城市中居多，占</w:t>
      </w:r>
      <w:r>
        <w:rPr>
          <w:rFonts w:hint="eastAsia"/>
        </w:rPr>
        <w:t>27.3%</w:t>
      </w:r>
      <w:r>
        <w:rPr>
          <w:rFonts w:hint="eastAsia"/>
        </w:rPr>
        <w:t>，农村占</w:t>
      </w:r>
      <w:r>
        <w:rPr>
          <w:rFonts w:hint="eastAsia"/>
        </w:rPr>
        <w:t>20.1%</w:t>
      </w:r>
      <w:r>
        <w:rPr>
          <w:rFonts w:hint="eastAsia"/>
        </w:rPr>
        <w:t>。调查认为每十个女户主中有七个没有伴侣。这些家庭面临陷入更贫穷的危险，这种情况到</w:t>
      </w:r>
      <w:r>
        <w:rPr>
          <w:rFonts w:hint="eastAsia"/>
        </w:rPr>
        <w:t>2000/2001</w:t>
      </w:r>
      <w:r>
        <w:rPr>
          <w:rFonts w:hint="eastAsia"/>
        </w:rPr>
        <w:t>年发生了变化，因为这时每十个家庭中只有两个女户主。</w:t>
      </w:r>
    </w:p>
    <w:p w:rsidR="007439C3" w:rsidRDefault="007439C3" w:rsidP="006563FE">
      <w:pPr>
        <w:pStyle w:val="Footer"/>
        <w:spacing w:after="180" w:line="380" w:lineRule="exact"/>
        <w:ind w:firstLineChars="200" w:firstLine="31680"/>
        <w:jc w:val="both"/>
        <w:rPr>
          <w:rFonts w:hint="eastAsia"/>
          <w:sz w:val="21"/>
        </w:rPr>
      </w:pPr>
      <w:r>
        <w:rPr>
          <w:rFonts w:hint="eastAsia"/>
          <w:sz w:val="21"/>
        </w:rPr>
        <w:t>2002</w:t>
      </w:r>
      <w:r>
        <w:rPr>
          <w:rFonts w:hint="eastAsia"/>
          <w:sz w:val="21"/>
        </w:rPr>
        <w:t>年城市男性的就业率为</w:t>
      </w:r>
      <w:r>
        <w:rPr>
          <w:rFonts w:hint="eastAsia"/>
          <w:sz w:val="21"/>
        </w:rPr>
        <w:t>71.3%</w:t>
      </w:r>
      <w:r>
        <w:rPr>
          <w:rFonts w:hint="eastAsia"/>
          <w:sz w:val="21"/>
        </w:rPr>
        <w:t>，女性为</w:t>
      </w:r>
      <w:r>
        <w:rPr>
          <w:rFonts w:hint="eastAsia"/>
          <w:sz w:val="21"/>
        </w:rPr>
        <w:t>44.5%</w:t>
      </w:r>
      <w:r>
        <w:rPr>
          <w:rFonts w:hint="eastAsia"/>
          <w:sz w:val="21"/>
        </w:rPr>
        <w:t>，农村男性为</w:t>
      </w:r>
      <w:r>
        <w:rPr>
          <w:rFonts w:hint="eastAsia"/>
          <w:sz w:val="21"/>
        </w:rPr>
        <w:t>74.1%</w:t>
      </w:r>
      <w:r>
        <w:rPr>
          <w:rFonts w:hint="eastAsia"/>
          <w:sz w:val="21"/>
        </w:rPr>
        <w:t>，女性为</w:t>
      </w:r>
      <w:r>
        <w:rPr>
          <w:rFonts w:hint="eastAsia"/>
          <w:sz w:val="21"/>
        </w:rPr>
        <w:t>19%</w:t>
      </w:r>
      <w:r>
        <w:rPr>
          <w:rFonts w:hint="eastAsia"/>
          <w:sz w:val="21"/>
        </w:rPr>
        <w:t>。妇女的无形劳动是各个统计系列中的不变数，其根据是不适当的单位收集的在家庭中进行的各种生产任务的材料。</w:t>
      </w:r>
    </w:p>
    <w:p w:rsidR="007439C3" w:rsidRDefault="007439C3" w:rsidP="006563FE">
      <w:pPr>
        <w:spacing w:after="180" w:line="380" w:lineRule="exact"/>
        <w:ind w:firstLineChars="200" w:firstLine="31680"/>
        <w:rPr>
          <w:rFonts w:hint="eastAsia"/>
        </w:rPr>
      </w:pPr>
      <w:r>
        <w:rPr>
          <w:rFonts w:hint="eastAsia"/>
        </w:rPr>
        <w:t>传统的男女劳动分工把妇女限制在生孩子、做母亲上，这影响到劳动力市场，而且“出现在负责保护劳动妇女健康的法律文件中”，甚至这些文件本身对妇女具有歧视性，在一些场合，还成为在正规劳动力市场上获得某些工作的障碍（公平、性别和发展委员会，</w:t>
      </w:r>
      <w:r>
        <w:rPr>
          <w:rFonts w:hint="eastAsia"/>
        </w:rPr>
        <w:t>2001</w:t>
      </w:r>
      <w:r>
        <w:rPr>
          <w:rFonts w:hint="eastAsia"/>
        </w:rPr>
        <w:t>年）</w:t>
      </w:r>
      <w:r>
        <w:rPr>
          <w:rStyle w:val="FootnoteReference"/>
        </w:rPr>
        <w:footnoteReference w:customMarkFollows="1" w:id="34"/>
        <w:t>33</w:t>
      </w:r>
      <w:r>
        <w:rPr>
          <w:rFonts w:hint="eastAsia"/>
        </w:rPr>
        <w:t>。</w:t>
      </w:r>
    </w:p>
    <w:p w:rsidR="007439C3" w:rsidRDefault="007439C3" w:rsidP="006563FE">
      <w:pPr>
        <w:pStyle w:val="Footer"/>
        <w:spacing w:after="180" w:line="380" w:lineRule="exact"/>
        <w:ind w:firstLineChars="200" w:firstLine="31680"/>
        <w:jc w:val="both"/>
        <w:rPr>
          <w:rFonts w:hint="eastAsia"/>
          <w:sz w:val="21"/>
        </w:rPr>
      </w:pPr>
      <w:r>
        <w:rPr>
          <w:rFonts w:hint="eastAsia"/>
          <w:sz w:val="21"/>
        </w:rPr>
        <w:t>相对而言，妇女的劳动条件更糟，</w:t>
      </w:r>
      <w:r>
        <w:rPr>
          <w:rFonts w:hint="eastAsia"/>
          <w:sz w:val="21"/>
        </w:rPr>
        <w:t>2001</w:t>
      </w:r>
      <w:r>
        <w:rPr>
          <w:rFonts w:hint="eastAsia"/>
          <w:sz w:val="21"/>
        </w:rPr>
        <w:t>年失业率为</w:t>
      </w:r>
      <w:r>
        <w:rPr>
          <w:rFonts w:hint="eastAsia"/>
          <w:sz w:val="21"/>
        </w:rPr>
        <w:t>47.4%</w:t>
      </w:r>
      <w:r>
        <w:rPr>
          <w:rFonts w:hint="eastAsia"/>
          <w:sz w:val="21"/>
        </w:rPr>
        <w:t>，男子为</w:t>
      </w:r>
      <w:r>
        <w:rPr>
          <w:rFonts w:hint="eastAsia"/>
          <w:sz w:val="21"/>
        </w:rPr>
        <w:t>31%</w:t>
      </w:r>
      <w:r>
        <w:rPr>
          <w:rFonts w:hint="eastAsia"/>
          <w:sz w:val="21"/>
        </w:rPr>
        <w:t>，这种情况在农村尤为严重，那里妇女失业率比男子高出两倍。但是在日益发展的非正规行业中，妇女就业占</w:t>
      </w:r>
      <w:r>
        <w:rPr>
          <w:rFonts w:hint="eastAsia"/>
          <w:sz w:val="21"/>
        </w:rPr>
        <w:t>40%</w:t>
      </w:r>
      <w:r>
        <w:rPr>
          <w:rFonts w:hint="eastAsia"/>
          <w:sz w:val="21"/>
        </w:rPr>
        <w:t>，其中</w:t>
      </w:r>
      <w:r>
        <w:rPr>
          <w:rFonts w:hint="eastAsia"/>
          <w:sz w:val="21"/>
        </w:rPr>
        <w:t>65%</w:t>
      </w:r>
      <w:r>
        <w:rPr>
          <w:rFonts w:hint="eastAsia"/>
          <w:sz w:val="21"/>
        </w:rPr>
        <w:t>属于个人服务（厨娘、女佣等），而男性就业为</w:t>
      </w:r>
      <w:r>
        <w:rPr>
          <w:rFonts w:hint="eastAsia"/>
          <w:sz w:val="21"/>
        </w:rPr>
        <w:t>35%</w:t>
      </w:r>
      <w:r>
        <w:rPr>
          <w:rFonts w:hint="eastAsia"/>
          <w:sz w:val="21"/>
        </w:rPr>
        <w:t>。</w:t>
      </w:r>
    </w:p>
    <w:p w:rsidR="007439C3" w:rsidRDefault="007439C3" w:rsidP="006563FE">
      <w:pPr>
        <w:spacing w:after="180" w:line="380" w:lineRule="exact"/>
        <w:ind w:firstLineChars="200" w:firstLine="31680"/>
        <w:rPr>
          <w:rFonts w:hint="eastAsia"/>
        </w:rPr>
      </w:pPr>
      <w:r>
        <w:rPr>
          <w:rFonts w:hint="eastAsia"/>
        </w:rPr>
        <w:t>66%</w:t>
      </w:r>
      <w:r>
        <w:rPr>
          <w:rFonts w:hint="eastAsia"/>
        </w:rPr>
        <w:t>妇女沿街叫卖，她们大部分在</w:t>
      </w:r>
      <w:r>
        <w:rPr>
          <w:rFonts w:hint="eastAsia"/>
        </w:rPr>
        <w:t>25</w:t>
      </w:r>
      <w:r>
        <w:rPr>
          <w:rFonts w:hint="eastAsia"/>
        </w:rPr>
        <w:t>到</w:t>
      </w:r>
      <w:r>
        <w:rPr>
          <w:rFonts w:hint="eastAsia"/>
        </w:rPr>
        <w:t>40</w:t>
      </w:r>
      <w:r>
        <w:rPr>
          <w:rFonts w:hint="eastAsia"/>
        </w:rPr>
        <w:t>岁之间。城市中非正规劳动妇女占</w:t>
      </w:r>
      <w:r>
        <w:rPr>
          <w:rFonts w:hint="eastAsia"/>
        </w:rPr>
        <w:t>38.2%</w:t>
      </w:r>
      <w:r>
        <w:rPr>
          <w:rFonts w:hint="eastAsia"/>
        </w:rPr>
        <w:t>，其中大部分从事三类工作：自己开小店，占</w:t>
      </w:r>
      <w:r>
        <w:rPr>
          <w:rFonts w:hint="eastAsia"/>
        </w:rPr>
        <w:t>33.7%</w:t>
      </w:r>
      <w:r>
        <w:rPr>
          <w:rFonts w:hint="eastAsia"/>
        </w:rPr>
        <w:t>；女佣，占</w:t>
      </w:r>
      <w:r>
        <w:rPr>
          <w:rFonts w:hint="eastAsia"/>
        </w:rPr>
        <w:t>21.2%</w:t>
      </w:r>
      <w:r>
        <w:rPr>
          <w:rFonts w:hint="eastAsia"/>
        </w:rPr>
        <w:t>；无报酬家庭工人，占</w:t>
      </w:r>
      <w:r>
        <w:rPr>
          <w:rFonts w:hint="eastAsia"/>
        </w:rPr>
        <w:t>7.2%(</w:t>
      </w:r>
      <w:r>
        <w:rPr>
          <w:rFonts w:hint="eastAsia"/>
        </w:rPr>
        <w:t>统计调查普查局，</w:t>
      </w:r>
      <w:r>
        <w:rPr>
          <w:rFonts w:hint="eastAsia"/>
        </w:rPr>
        <w:t>2001</w:t>
      </w:r>
      <w:r>
        <w:rPr>
          <w:rFonts w:hint="eastAsia"/>
        </w:rPr>
        <w:t>年</w:t>
      </w:r>
      <w:r>
        <w:rPr>
          <w:rFonts w:hint="eastAsia"/>
        </w:rPr>
        <w:t>)</w:t>
      </w:r>
      <w:r>
        <w:rPr>
          <w:rStyle w:val="FootnoteReference"/>
        </w:rPr>
        <w:footnoteReference w:customMarkFollows="1" w:id="35"/>
        <w:t>34</w:t>
      </w:r>
      <w:r>
        <w:rPr>
          <w:rFonts w:hint="eastAsia"/>
        </w:rPr>
        <w:t>。</w:t>
      </w:r>
      <w:r>
        <w:rPr>
          <w:rFonts w:hint="eastAsia"/>
        </w:rPr>
        <w:t>2002</w:t>
      </w:r>
      <w:r>
        <w:rPr>
          <w:rFonts w:hint="eastAsia"/>
        </w:rPr>
        <w:t>年的家庭调查表明，</w:t>
      </w:r>
      <w:r>
        <w:rPr>
          <w:rFonts w:hint="eastAsia"/>
        </w:rPr>
        <w:t>59.8%</w:t>
      </w:r>
      <w:r>
        <w:rPr>
          <w:rFonts w:hint="eastAsia"/>
        </w:rPr>
        <w:t>就业妇女是自由职业者、科学和脑力劳动者，而男性只占</w:t>
      </w:r>
      <w:r>
        <w:rPr>
          <w:rFonts w:hint="eastAsia"/>
        </w:rPr>
        <w:t>40.2%</w:t>
      </w:r>
      <w:r>
        <w:rPr>
          <w:rFonts w:hint="eastAsia"/>
        </w:rPr>
        <w:t>。</w:t>
      </w:r>
    </w:p>
    <w:p w:rsidR="007439C3" w:rsidRDefault="007439C3" w:rsidP="006563FE">
      <w:pPr>
        <w:pStyle w:val="Footer"/>
        <w:spacing w:after="180" w:line="380" w:lineRule="exact"/>
        <w:ind w:firstLineChars="200" w:firstLine="31680"/>
        <w:jc w:val="both"/>
        <w:rPr>
          <w:rFonts w:hint="eastAsia"/>
          <w:sz w:val="21"/>
        </w:rPr>
      </w:pPr>
      <w:r>
        <w:rPr>
          <w:rFonts w:hint="eastAsia"/>
          <w:sz w:val="21"/>
        </w:rPr>
        <w:t>农村劳动者、妇女和讲瓜拉尼语的人中自营职业者最多，而在城市从事雇佣劳动的，男人和讲西班牙语的人最多。</w:t>
      </w:r>
    </w:p>
    <w:p w:rsidR="007439C3" w:rsidRDefault="007439C3" w:rsidP="006563FE">
      <w:pPr>
        <w:pStyle w:val="Footer"/>
        <w:spacing w:after="180" w:line="380" w:lineRule="exact"/>
        <w:ind w:firstLineChars="200" w:firstLine="31680"/>
        <w:jc w:val="both"/>
        <w:rPr>
          <w:rFonts w:hint="eastAsia"/>
          <w:sz w:val="21"/>
        </w:rPr>
      </w:pPr>
      <w:r>
        <w:rPr>
          <w:rFonts w:hint="eastAsia"/>
          <w:sz w:val="21"/>
        </w:rPr>
        <w:t>至于工资水平，不管教育水平如何，男性的平均工资比女性高，这最好地显示出男女不平等和不公平。但是有一些很狭窄的就业阶层，妇女挣的更多，例如女时装师、绣女、烹调专栏作家（黑克尔，</w:t>
      </w:r>
      <w:r>
        <w:rPr>
          <w:rFonts w:hint="eastAsia"/>
          <w:sz w:val="21"/>
        </w:rPr>
        <w:t>2000</w:t>
      </w:r>
      <w:r>
        <w:rPr>
          <w:rFonts w:hint="eastAsia"/>
          <w:sz w:val="21"/>
        </w:rPr>
        <w:t>年）</w:t>
      </w:r>
      <w:r>
        <w:rPr>
          <w:rStyle w:val="FootnoteReference"/>
          <w:sz w:val="21"/>
        </w:rPr>
        <w:footnoteReference w:customMarkFollows="1" w:id="36"/>
        <w:t>35</w:t>
      </w:r>
      <w:r>
        <w:rPr>
          <w:rFonts w:hint="eastAsia"/>
          <w:sz w:val="21"/>
        </w:rPr>
        <w:t>农村地区</w:t>
      </w:r>
      <w:r>
        <w:rPr>
          <w:rFonts w:hint="eastAsia"/>
          <w:sz w:val="21"/>
        </w:rPr>
        <w:t>90%</w:t>
      </w:r>
      <w:r>
        <w:rPr>
          <w:rFonts w:hint="eastAsia"/>
          <w:sz w:val="21"/>
        </w:rPr>
        <w:t>的妇女在劳动力市场上得到的工资低于现行法律规定的最低工资，只相当于城市妇女工资的三分之一。</w:t>
      </w:r>
    </w:p>
    <w:p w:rsidR="007439C3" w:rsidRDefault="007439C3" w:rsidP="006563FE">
      <w:pPr>
        <w:pStyle w:val="Footer"/>
        <w:spacing w:after="180" w:line="380" w:lineRule="exact"/>
        <w:ind w:firstLineChars="200" w:firstLine="31680"/>
        <w:jc w:val="both"/>
        <w:rPr>
          <w:rFonts w:hint="eastAsia"/>
          <w:sz w:val="21"/>
        </w:rPr>
      </w:pPr>
      <w:r>
        <w:rPr>
          <w:rFonts w:hint="eastAsia"/>
          <w:sz w:val="21"/>
        </w:rPr>
        <w:t>这种情况在农村地区更为严重，在农村就业中妇女占</w:t>
      </w:r>
      <w:r>
        <w:rPr>
          <w:rFonts w:hint="eastAsia"/>
          <w:sz w:val="21"/>
        </w:rPr>
        <w:t>14%</w:t>
      </w:r>
      <w:r>
        <w:rPr>
          <w:rFonts w:hint="eastAsia"/>
          <w:sz w:val="21"/>
        </w:rPr>
        <w:t>，男子占</w:t>
      </w:r>
      <w:r>
        <w:rPr>
          <w:rFonts w:hint="eastAsia"/>
          <w:sz w:val="21"/>
        </w:rPr>
        <w:t>86%</w:t>
      </w:r>
      <w:r>
        <w:rPr>
          <w:rFonts w:hint="eastAsia"/>
          <w:sz w:val="21"/>
        </w:rPr>
        <w:t>，不过在</w:t>
      </w:r>
      <w:r>
        <w:rPr>
          <w:rFonts w:hint="eastAsia"/>
          <w:sz w:val="21"/>
        </w:rPr>
        <w:t>1991</w:t>
      </w:r>
      <w:r>
        <w:rPr>
          <w:rFonts w:hint="eastAsia"/>
          <w:sz w:val="21"/>
        </w:rPr>
        <w:t>年最后一次农业普查中，</w:t>
      </w:r>
      <w:r>
        <w:rPr>
          <w:rFonts w:hint="eastAsia"/>
          <w:sz w:val="21"/>
        </w:rPr>
        <w:t>25</w:t>
      </w:r>
      <w:r>
        <w:rPr>
          <w:rFonts w:hint="eastAsia"/>
          <w:sz w:val="21"/>
        </w:rPr>
        <w:t>岁以下妇女中有</w:t>
      </w:r>
      <w:r>
        <w:rPr>
          <w:rFonts w:hint="eastAsia"/>
          <w:sz w:val="21"/>
        </w:rPr>
        <w:t>43%</w:t>
      </w:r>
      <w:r>
        <w:rPr>
          <w:rFonts w:hint="eastAsia"/>
          <w:sz w:val="21"/>
        </w:rPr>
        <w:t>的生产活动出现了可观的增长。从事农业劳动的妇女中有</w:t>
      </w:r>
      <w:r>
        <w:rPr>
          <w:rFonts w:hint="eastAsia"/>
          <w:sz w:val="21"/>
        </w:rPr>
        <w:t>32%</w:t>
      </w:r>
      <w:r>
        <w:rPr>
          <w:rFonts w:hint="eastAsia"/>
          <w:sz w:val="21"/>
        </w:rPr>
        <w:t>全年工作，</w:t>
      </w:r>
      <w:r>
        <w:rPr>
          <w:rFonts w:hint="eastAsia"/>
          <w:sz w:val="21"/>
        </w:rPr>
        <w:t>42%</w:t>
      </w:r>
      <w:r>
        <w:rPr>
          <w:rFonts w:hint="eastAsia"/>
          <w:sz w:val="21"/>
        </w:rPr>
        <w:t>从事季节性劳动，但只有</w:t>
      </w:r>
      <w:r>
        <w:rPr>
          <w:rFonts w:hint="eastAsia"/>
          <w:sz w:val="21"/>
        </w:rPr>
        <w:t>8%</w:t>
      </w:r>
      <w:r>
        <w:rPr>
          <w:rFonts w:hint="eastAsia"/>
          <w:sz w:val="21"/>
        </w:rPr>
        <w:t>得到劳动报酬。</w:t>
      </w:r>
    </w:p>
    <w:p w:rsidR="007439C3" w:rsidRDefault="007439C3" w:rsidP="006563FE">
      <w:pPr>
        <w:spacing w:after="180" w:line="380" w:lineRule="exact"/>
        <w:ind w:firstLineChars="200" w:firstLine="31680"/>
        <w:rPr>
          <w:rFonts w:hint="eastAsia"/>
        </w:rPr>
      </w:pPr>
      <w:r>
        <w:rPr>
          <w:rFonts w:hint="eastAsia"/>
        </w:rPr>
        <w:t>主要由妇女组成的移民潮主要来自巴西，按其要求的边境地区的劳动来讲，她们的正规教育程度不高，得不到法律保护，受到明显歧视。巴拉圭流往大城市寻找工作的女农民处于同样情况，她们一般都是文盲或文化程度很低。对于这两个群体来说，正规教育程度低或者是文盲，使她们受到明显的歧视，很难在边境地区劳动力市场上获得并保持工作，因为这里集中了大型工业企业，而妇女并不能成为工业部门的劳动力（科尔巴兰，</w:t>
      </w:r>
      <w:r>
        <w:rPr>
          <w:rFonts w:hint="eastAsia"/>
        </w:rPr>
        <w:t>2002</w:t>
      </w:r>
      <w:r>
        <w:rPr>
          <w:rFonts w:hint="eastAsia"/>
        </w:rPr>
        <w:t>年）</w:t>
      </w:r>
      <w:r>
        <w:rPr>
          <w:rStyle w:val="FootnoteReference"/>
        </w:rPr>
        <w:footnoteReference w:customMarkFollows="1" w:id="37"/>
        <w:t>36</w:t>
      </w:r>
      <w:r>
        <w:rPr>
          <w:rFonts w:hint="eastAsia"/>
        </w:rPr>
        <w:t>。女移民的就业仍然很不稳定，根据</w:t>
      </w:r>
      <w:r>
        <w:rPr>
          <w:rFonts w:hint="eastAsia"/>
        </w:rPr>
        <w:t>97/98</w:t>
      </w:r>
      <w:r>
        <w:rPr>
          <w:rFonts w:hint="eastAsia"/>
        </w:rPr>
        <w:t>家庭联合调查，每四个男移民中有三个人有工作</w:t>
      </w:r>
      <w:r>
        <w:rPr>
          <w:rFonts w:hint="eastAsia"/>
        </w:rPr>
        <w:t>(75%)</w:t>
      </w:r>
      <w:r>
        <w:rPr>
          <w:rFonts w:hint="eastAsia"/>
        </w:rPr>
        <w:t>，而女移民的比率只有</w:t>
      </w:r>
      <w:r>
        <w:rPr>
          <w:rFonts w:hint="eastAsia"/>
        </w:rPr>
        <w:t>41%</w:t>
      </w:r>
      <w:r>
        <w:rPr>
          <w:rFonts w:hint="eastAsia"/>
        </w:rPr>
        <w:t>。</w:t>
      </w:r>
    </w:p>
    <w:p w:rsidR="007439C3" w:rsidRDefault="007439C3" w:rsidP="006563FE">
      <w:pPr>
        <w:spacing w:after="180" w:line="380" w:lineRule="exact"/>
        <w:ind w:firstLineChars="200" w:firstLine="31680"/>
        <w:rPr>
          <w:rFonts w:hint="eastAsia"/>
        </w:rPr>
      </w:pPr>
      <w:r>
        <w:rPr>
          <w:rFonts w:hint="eastAsia"/>
        </w:rPr>
        <w:t xml:space="preserve"> </w:t>
      </w:r>
      <w:r>
        <w:rPr>
          <w:rFonts w:hint="eastAsia"/>
        </w:rPr>
        <w:t>一般影响妇女的法律歧视之一涉及有报酬的家务劳动条件，因为从事这种劳动的人占从事经济活动妇女人口的</w:t>
      </w:r>
      <w:r>
        <w:rPr>
          <w:rFonts w:hint="eastAsia"/>
        </w:rPr>
        <w:t>25%</w:t>
      </w:r>
      <w:r>
        <w:rPr>
          <w:rFonts w:hint="eastAsia"/>
        </w:rPr>
        <w:t>，而在男性中只占</w:t>
      </w:r>
      <w:r>
        <w:rPr>
          <w:rFonts w:hint="eastAsia"/>
        </w:rPr>
        <w:t>0.6%</w:t>
      </w:r>
      <w:r>
        <w:rPr>
          <w:rFonts w:hint="eastAsia"/>
        </w:rPr>
        <w:t>，这种劳动就构成巴拉圭妇女最重要的经济活动之一，而且占从事经济活动人口的</w:t>
      </w:r>
      <w:r>
        <w:rPr>
          <w:rFonts w:hint="eastAsia"/>
        </w:rPr>
        <w:t>0.5%</w:t>
      </w:r>
      <w:r>
        <w:rPr>
          <w:rFonts w:hint="eastAsia"/>
        </w:rPr>
        <w:t>。与其他男女劳动者的权利相比，现行的《劳动法典》对于从事这种劳动的人规定一些重要的歧视，但是这些歧视性规定并未得到全部执行。可是从</w:t>
      </w:r>
      <w:r>
        <w:rPr>
          <w:rFonts w:hint="eastAsia"/>
        </w:rPr>
        <w:t>2003</w:t>
      </w:r>
      <w:r>
        <w:rPr>
          <w:rFonts w:hint="eastAsia"/>
        </w:rPr>
        <w:t>年</w:t>
      </w:r>
      <w:r>
        <w:rPr>
          <w:rFonts w:hint="eastAsia"/>
        </w:rPr>
        <w:t>11</w:t>
      </w:r>
      <w:r>
        <w:rPr>
          <w:rFonts w:hint="eastAsia"/>
        </w:rPr>
        <w:t>月起出现了这种可能性：国家采取一些行动进行干预，去推动消除这些把巴拉圭成千上万妇女置于半奴隶地位的歧视性法律。国际劳工组织就巴拉圭的家务劳动写了一份调查报告，在其与家务劳动者工会和国家三方委员会一起举办的讲习班上做了介绍，以审查和推动妇女的就业。</w:t>
      </w:r>
    </w:p>
    <w:p w:rsidR="007439C3" w:rsidRDefault="007439C3" w:rsidP="006563FE">
      <w:pPr>
        <w:spacing w:after="180" w:line="380" w:lineRule="exact"/>
        <w:ind w:firstLineChars="200" w:firstLine="31680"/>
        <w:rPr>
          <w:rFonts w:hint="eastAsia"/>
          <w:lang w:val="es-MX"/>
        </w:rPr>
      </w:pPr>
      <w:r>
        <w:rPr>
          <w:rFonts w:hint="eastAsia"/>
        </w:rPr>
        <w:t>众所周知，亚松森市政府和议会正在实施“妇女驾驶公交车”项目，主要目的是让妇女更多地参加劳动，例如驾驶公交车。为了落实项目，已经同好几个企业和停车场单位签订协议，例如：同亚松森职业出租车司机协会和首都区运输企业家中央同盟签订协议，让那些顺利通过驾驶员培训课程的女生前去进行实习。</w:t>
      </w:r>
    </w:p>
    <w:p w:rsidR="007439C3" w:rsidRDefault="007439C3" w:rsidP="006563FE">
      <w:pPr>
        <w:spacing w:after="180" w:line="380" w:lineRule="exact"/>
        <w:ind w:firstLineChars="200" w:firstLine="31680"/>
        <w:rPr>
          <w:rFonts w:hint="eastAsia"/>
        </w:rPr>
      </w:pPr>
      <w:r>
        <w:rPr>
          <w:rFonts w:hint="eastAsia"/>
          <w:lang w:val="es-MX"/>
        </w:rPr>
        <w:t>亚松森市政府市政领导委员会常设咨询委员会</w:t>
      </w:r>
      <w:r>
        <w:rPr>
          <w:rFonts w:hint="eastAsia"/>
          <w:lang w:val="es-MX"/>
        </w:rPr>
        <w:t>2004</w:t>
      </w:r>
      <w:r>
        <w:rPr>
          <w:rFonts w:hint="eastAsia"/>
          <w:lang w:val="es-MX"/>
        </w:rPr>
        <w:t>年的主要行动之一是为贫困妇女开办一个“妇女掌握方向盘”的理论加实践的学习班，以便她们能作为出租车和公共汽车驾驶员进入正规劳动力市场。在私营部门和亚松森市政府合作下是否继续开办第二期学习班，将考虑现有的文化和经济障碍，从已经作为司机走上就业岗位妇女的人数情况进行评估。参加培训班的条件是：年岁较大，有身份证，已在市驾驶员登记处注册，已经有驾驶证并住在亚松森。</w:t>
      </w:r>
    </w:p>
    <w:p w:rsidR="007439C3" w:rsidRDefault="007439C3" w:rsidP="006563FE">
      <w:pPr>
        <w:spacing w:after="180" w:line="380" w:lineRule="exact"/>
        <w:ind w:firstLineChars="200" w:firstLine="31680"/>
        <w:rPr>
          <w:rFonts w:hint="eastAsia"/>
          <w:lang w:val="es-MX"/>
        </w:rPr>
      </w:pPr>
      <w:r>
        <w:rPr>
          <w:rFonts w:hint="eastAsia"/>
          <w:lang w:val="es-MX"/>
        </w:rPr>
        <w:t>有组织地建立劳动妇女子女托儿中心可能是国家促进就业公平的一项实实在在的政策。巴拉圭儿童和家庭福利中心是一种日托幼儿园，接收父母为劳动者的</w:t>
      </w:r>
      <w:r>
        <w:rPr>
          <w:rFonts w:hint="eastAsia"/>
          <w:lang w:val="es-MX"/>
        </w:rPr>
        <w:t>0</w:t>
      </w:r>
      <w:r>
        <w:rPr>
          <w:rFonts w:hint="eastAsia"/>
          <w:lang w:val="es-MX"/>
        </w:rPr>
        <w:t>至</w:t>
      </w:r>
      <w:r>
        <w:rPr>
          <w:rFonts w:hint="eastAsia"/>
          <w:lang w:val="es-MX"/>
        </w:rPr>
        <w:t>5</w:t>
      </w:r>
      <w:r>
        <w:rPr>
          <w:rFonts w:hint="eastAsia"/>
          <w:lang w:val="es-MX"/>
        </w:rPr>
        <w:t>岁的儿童。亚松森和首都区总共有</w:t>
      </w:r>
      <w:r>
        <w:rPr>
          <w:rFonts w:hint="eastAsia"/>
          <w:lang w:val="es-MX"/>
        </w:rPr>
        <w:t>40</w:t>
      </w:r>
      <w:r>
        <w:rPr>
          <w:rFonts w:hint="eastAsia"/>
          <w:lang w:val="es-MX"/>
        </w:rPr>
        <w:t>所幼儿园，有一个根据父亲或母亲劳动岗位变动的网络系统。</w:t>
      </w:r>
    </w:p>
    <w:p w:rsidR="007439C3" w:rsidRDefault="007439C3" w:rsidP="006563FE">
      <w:pPr>
        <w:spacing w:after="180" w:line="380" w:lineRule="exact"/>
        <w:ind w:firstLineChars="200" w:firstLine="31680"/>
        <w:rPr>
          <w:rFonts w:hint="eastAsia"/>
          <w:lang w:val="es-MX"/>
        </w:rPr>
      </w:pPr>
      <w:r>
        <w:rPr>
          <w:rFonts w:hint="eastAsia"/>
          <w:lang w:val="es-MX"/>
        </w:rPr>
        <w:t>儿童和家庭福利中心的活动聚焦于边缘市区，但并不是每一个中心都满足这个要求。妇女办和亚松森市在一些区委员会开办的幼儿园最为知名，但同时也有数量增长并且变动的私人幼儿园，为有钱有势的人服务。迄今为止，尽管巴拉圭立法做出规定，但还未能做到大中企业拥有自己的幼儿园。</w:t>
      </w:r>
    </w:p>
    <w:p w:rsidR="007439C3" w:rsidRDefault="007439C3" w:rsidP="006563FE">
      <w:pPr>
        <w:spacing w:after="180" w:line="380" w:lineRule="exact"/>
        <w:ind w:firstLineChars="200" w:firstLine="31680"/>
        <w:rPr>
          <w:rFonts w:hint="eastAsia"/>
        </w:rPr>
      </w:pPr>
      <w:r>
        <w:rPr>
          <w:rFonts w:hint="eastAsia"/>
        </w:rPr>
        <w:t>十分有趣的是机构分权并必须实现在生产中的作用。这是</w:t>
      </w:r>
      <w:r>
        <w:rPr>
          <w:rFonts w:hint="eastAsia"/>
        </w:rPr>
        <w:t>1999-2000</w:t>
      </w:r>
      <w:r>
        <w:rPr>
          <w:rFonts w:hint="eastAsia"/>
        </w:rPr>
        <w:t>年间在社会投资扶轮基金发展倡议中心（发展倡议中心网）框架内进行的试验，表明妇女的收益能力很高，正与妇女“对正式经济无用”的普遍舆论相反。在四个已经建立这种基金会的省中，有一个省在</w:t>
      </w:r>
      <w:r>
        <w:rPr>
          <w:rFonts w:hint="eastAsia"/>
        </w:rPr>
        <w:t>2003</w:t>
      </w:r>
      <w:r>
        <w:rPr>
          <w:rFonts w:hint="eastAsia"/>
        </w:rPr>
        <w:t>年项目完成时只有</w:t>
      </w:r>
      <w:r>
        <w:rPr>
          <w:rFonts w:hint="eastAsia"/>
        </w:rPr>
        <w:t>0.5%</w:t>
      </w:r>
      <w:r>
        <w:rPr>
          <w:rFonts w:hint="eastAsia"/>
        </w:rPr>
        <w:t>的拖欠。这是些小笔资金，部分要偿还，部分靠捐赠，不过这些资金用来执行项目，以便发挥其生产作用，既作为家庭组合的、也作为国家经济的提供者。</w:t>
      </w:r>
    </w:p>
    <w:p w:rsidR="007439C3" w:rsidRDefault="007439C3" w:rsidP="006563FE">
      <w:pPr>
        <w:spacing w:after="180" w:line="380" w:lineRule="exact"/>
        <w:ind w:firstLineChars="200" w:firstLine="31680"/>
        <w:rPr>
          <w:rFonts w:hint="eastAsia"/>
          <w:lang w:val="es-MX"/>
        </w:rPr>
      </w:pPr>
      <w:r>
        <w:rPr>
          <w:rFonts w:hint="eastAsia"/>
          <w:lang w:val="es-MX"/>
        </w:rPr>
        <w:t>巴拉圭的提成计划不同于其他国家，因为它考虑到由妇女主持的提成公会根据</w:t>
      </w:r>
      <w:r>
        <w:rPr>
          <w:rFonts w:hint="eastAsia"/>
          <w:lang w:val="es-MX"/>
        </w:rPr>
        <w:t>97</w:t>
      </w:r>
      <w:r>
        <w:rPr>
          <w:rFonts w:hint="eastAsia"/>
          <w:lang w:val="es-MX"/>
        </w:rPr>
        <w:t>年的一项法律通过的劳动法典中规定的权利，但是这项法律新近在</w:t>
      </w:r>
      <w:r>
        <w:rPr>
          <w:rFonts w:hint="eastAsia"/>
          <w:lang w:val="es-MX"/>
        </w:rPr>
        <w:t>2001</w:t>
      </w:r>
      <w:r>
        <w:rPr>
          <w:rFonts w:hint="eastAsia"/>
          <w:lang w:val="es-MX"/>
        </w:rPr>
        <w:t>年做了调整，旨在“实现国家工业化，增加就业岗位，吸引技术和进行技术培训”</w:t>
      </w:r>
      <w:r>
        <w:rPr>
          <w:rStyle w:val="FootnoteReference"/>
          <w:lang w:val="es-MX"/>
        </w:rPr>
        <w:footnoteReference w:customMarkFollows="1" w:id="38"/>
        <w:t>37</w:t>
      </w:r>
      <w:r>
        <w:rPr>
          <w:rFonts w:hint="eastAsia"/>
          <w:lang w:val="es-MX"/>
        </w:rPr>
        <w:t>。不过还必须扩大教育和培训，尤其是在农村妇女中。</w:t>
      </w:r>
    </w:p>
    <w:p w:rsidR="007439C3" w:rsidRDefault="007439C3" w:rsidP="006563FE">
      <w:pPr>
        <w:spacing w:after="180" w:line="380" w:lineRule="exact"/>
        <w:ind w:firstLineChars="200" w:firstLine="31680"/>
        <w:rPr>
          <w:rFonts w:hint="eastAsia"/>
          <w:lang w:val="es-MX"/>
        </w:rPr>
      </w:pPr>
      <w:r>
        <w:rPr>
          <w:rFonts w:hint="eastAsia"/>
          <w:lang w:val="es-MX"/>
        </w:rPr>
        <w:t>国际劳工组织的消灭童工现象国际计划不限于消除男女童工现象，而是力图开发对儿童适宜的教育来替代，并提出与执行保护性法律以阻止童工现象。但是，</w:t>
      </w:r>
      <w:r>
        <w:rPr>
          <w:rFonts w:hint="eastAsia"/>
          <w:lang w:val="es-MX"/>
        </w:rPr>
        <w:t>2003</w:t>
      </w:r>
      <w:r>
        <w:rPr>
          <w:rFonts w:hint="eastAsia"/>
          <w:lang w:val="es-MX"/>
        </w:rPr>
        <w:t>年，童工和少年工以及街头少儿乞丐在议会门前发起一场运动，阻止通过一项消灭童工现象的法律。</w:t>
      </w:r>
    </w:p>
    <w:p w:rsidR="007439C3" w:rsidRDefault="007439C3" w:rsidP="006563FE">
      <w:pPr>
        <w:spacing w:after="180" w:line="380" w:lineRule="exact"/>
        <w:ind w:firstLineChars="200" w:firstLine="31680"/>
        <w:rPr>
          <w:rFonts w:hint="eastAsia"/>
          <w:lang w:val="es-MX"/>
        </w:rPr>
      </w:pPr>
      <w:r>
        <w:rPr>
          <w:rFonts w:hint="eastAsia"/>
          <w:lang w:val="es-MX"/>
        </w:rPr>
        <w:t>2003</w:t>
      </w:r>
      <w:r>
        <w:rPr>
          <w:rFonts w:hint="eastAsia"/>
          <w:lang w:val="es-MX"/>
        </w:rPr>
        <w:t>年</w:t>
      </w:r>
      <w:r>
        <w:rPr>
          <w:rFonts w:hint="eastAsia"/>
          <w:lang w:val="es-MX"/>
        </w:rPr>
        <w:t>10</w:t>
      </w:r>
      <w:r>
        <w:rPr>
          <w:rFonts w:hint="eastAsia"/>
          <w:lang w:val="es-MX"/>
        </w:rPr>
        <w:t>月颁布的第</w:t>
      </w:r>
      <w:r>
        <w:rPr>
          <w:rFonts w:hint="eastAsia"/>
          <w:lang w:val="es-MX"/>
        </w:rPr>
        <w:t>2063</w:t>
      </w:r>
      <w:r>
        <w:rPr>
          <w:rFonts w:hint="eastAsia"/>
          <w:lang w:val="es-MX"/>
        </w:rPr>
        <w:t>号法令规定统一的退休和养老金制度，修改了第</w:t>
      </w:r>
      <w:r>
        <w:rPr>
          <w:rFonts w:hint="eastAsia"/>
          <w:lang w:val="es-MX"/>
        </w:rPr>
        <w:t>98/92</w:t>
      </w:r>
      <w:r>
        <w:rPr>
          <w:rFonts w:hint="eastAsia"/>
          <w:lang w:val="es-MX"/>
        </w:rPr>
        <w:t>号法律的一些条款，因为该法令不许已在社会保险协会投保的女工把社会保险福利扩大到她们的丈夫或同居男伴，可是受保男工却可以扩大到他们的妻子或同居女伴。因此这项新法律把受保女工的丈夫、同居者或其鳏夫列为疾病险以及受保女工相应的退休、养老金险别的受益人。</w:t>
      </w:r>
    </w:p>
    <w:p w:rsidR="007439C3" w:rsidRDefault="007439C3">
      <w:pPr>
        <w:pStyle w:val="BodyText"/>
        <w:spacing w:beforeLines="50" w:before="120" w:after="240" w:line="380" w:lineRule="exact"/>
        <w:rPr>
          <w:rFonts w:ascii="SimHei" w:eastAsia="SimHei" w:hint="eastAsia"/>
          <w:bCs/>
          <w:color w:val="FF0000"/>
          <w:sz w:val="24"/>
        </w:rPr>
      </w:pPr>
      <w:r>
        <w:rPr>
          <w:rFonts w:ascii="SimHei" w:eastAsia="SimHei" w:hint="eastAsia"/>
          <w:bCs/>
          <w:color w:val="FF0000"/>
          <w:sz w:val="24"/>
        </w:rPr>
        <w:t>第十二条 保健</w:t>
      </w:r>
    </w:p>
    <w:p w:rsidR="007439C3" w:rsidRDefault="007439C3" w:rsidP="006563FE">
      <w:pPr>
        <w:spacing w:after="180" w:line="380" w:lineRule="exact"/>
        <w:ind w:firstLineChars="200" w:firstLine="31680"/>
        <w:rPr>
          <w:rFonts w:ascii="SimHei" w:eastAsia="SimHei" w:hint="eastAsia"/>
          <w:color w:val="FF0000"/>
          <w:lang w:val="es-MX"/>
        </w:rPr>
      </w:pPr>
      <w:r>
        <w:rPr>
          <w:rFonts w:ascii="SimHei" w:eastAsia="SimHei" w:hint="eastAsia"/>
          <w:color w:val="FF0000"/>
          <w:lang w:val="es-MX"/>
        </w:rPr>
        <w:t>缔约各国应采取一切措施以消除在保健方面对妇女的歧视，保证她们在男女平等的基础上取得各种保健服务，包括有关计划生育的保健服务。</w:t>
      </w:r>
    </w:p>
    <w:p w:rsidR="007439C3" w:rsidRDefault="007439C3" w:rsidP="006563FE">
      <w:pPr>
        <w:spacing w:after="180" w:line="380" w:lineRule="exact"/>
        <w:ind w:firstLineChars="200" w:firstLine="31680"/>
        <w:rPr>
          <w:rFonts w:hint="eastAsia"/>
          <w:lang w:val="es-MX"/>
        </w:rPr>
      </w:pPr>
      <w:r>
        <w:rPr>
          <w:rFonts w:hint="eastAsia"/>
          <w:lang w:val="es-MX"/>
        </w:rPr>
        <w:t>总体健康问题被视为巴拉圭政府对本国妇女欠下的巨额债务，这表现为产妇的死亡率高。死亡率尽管已经明显降低，但与其他国家相比仍然很高。根据统计，</w:t>
      </w:r>
      <w:r>
        <w:rPr>
          <w:rFonts w:hint="eastAsia"/>
          <w:lang w:val="es-MX"/>
        </w:rPr>
        <w:t>2001</w:t>
      </w:r>
      <w:r>
        <w:rPr>
          <w:rFonts w:hint="eastAsia"/>
          <w:lang w:val="es-MX"/>
        </w:rPr>
        <w:t>年为每</w:t>
      </w:r>
      <w:r>
        <w:rPr>
          <w:rFonts w:hint="eastAsia"/>
          <w:lang w:val="es-MX"/>
        </w:rPr>
        <w:t>100 000</w:t>
      </w:r>
      <w:r>
        <w:rPr>
          <w:rFonts w:hint="eastAsia"/>
          <w:lang w:val="es-MX"/>
        </w:rPr>
        <w:t>个活产儿有</w:t>
      </w:r>
      <w:r>
        <w:rPr>
          <w:rFonts w:hint="eastAsia"/>
          <w:lang w:val="es-MX"/>
        </w:rPr>
        <w:t>168.7</w:t>
      </w:r>
      <w:r>
        <w:rPr>
          <w:rFonts w:hint="eastAsia"/>
          <w:lang w:val="es-MX"/>
        </w:rPr>
        <w:t>名产妇死亡。考虑到统计不足因素，估计死亡率应在每</w:t>
      </w:r>
      <w:r>
        <w:rPr>
          <w:rFonts w:hint="eastAsia"/>
          <w:lang w:val="es-MX"/>
        </w:rPr>
        <w:t>100 000</w:t>
      </w:r>
      <w:r>
        <w:rPr>
          <w:rFonts w:hint="eastAsia"/>
          <w:lang w:val="es-MX"/>
        </w:rPr>
        <w:t>个活产儿有</w:t>
      </w:r>
      <w:r>
        <w:rPr>
          <w:rFonts w:hint="eastAsia"/>
          <w:lang w:val="es-MX"/>
        </w:rPr>
        <w:t>330</w:t>
      </w:r>
      <w:r>
        <w:rPr>
          <w:rFonts w:hint="eastAsia"/>
          <w:lang w:val="es-MX"/>
        </w:rPr>
        <w:t>到</w:t>
      </w:r>
      <w:r>
        <w:rPr>
          <w:rFonts w:hint="eastAsia"/>
          <w:lang w:val="es-MX"/>
        </w:rPr>
        <w:t>336</w:t>
      </w:r>
      <w:r>
        <w:rPr>
          <w:rFonts w:hint="eastAsia"/>
          <w:lang w:val="es-MX"/>
        </w:rPr>
        <w:t>名产妇死亡，高发区在农村。妇女的其他死因是循环系统混乱（</w:t>
      </w:r>
      <w:r>
        <w:rPr>
          <w:rFonts w:hint="eastAsia"/>
          <w:lang w:val="es-MX"/>
        </w:rPr>
        <w:t>38%</w:t>
      </w:r>
      <w:r>
        <w:rPr>
          <w:rFonts w:hint="eastAsia"/>
          <w:lang w:val="es-MX"/>
        </w:rPr>
        <w:t>）、肿瘤（</w:t>
      </w:r>
      <w:r>
        <w:rPr>
          <w:rFonts w:hint="eastAsia"/>
          <w:lang w:val="es-MX"/>
        </w:rPr>
        <w:t>13.4%</w:t>
      </w:r>
      <w:r>
        <w:rPr>
          <w:rFonts w:hint="eastAsia"/>
          <w:lang w:val="es-MX"/>
        </w:rPr>
        <w:t>）、传染病</w:t>
      </w:r>
      <w:r>
        <w:rPr>
          <w:rFonts w:hint="eastAsia"/>
          <w:lang w:val="es-MX"/>
        </w:rPr>
        <w:t>(5.6%)</w:t>
      </w:r>
      <w:r>
        <w:rPr>
          <w:rFonts w:hint="eastAsia"/>
          <w:lang w:val="es-MX"/>
        </w:rPr>
        <w:t>等。总的说来，死因与生殖器官感染有关，堕胎为罪魁祸首，但这常“被忽略或与其他派生的原因如产后出血混为一谈”，因而被低报所掩盖（计划生育技术秘书处，</w:t>
      </w:r>
      <w:r>
        <w:rPr>
          <w:rFonts w:hint="eastAsia"/>
          <w:lang w:val="es-MX"/>
        </w:rPr>
        <w:t>2000</w:t>
      </w:r>
      <w:r>
        <w:rPr>
          <w:rFonts w:hint="eastAsia"/>
          <w:lang w:val="es-MX"/>
        </w:rPr>
        <w:t>年）</w:t>
      </w:r>
      <w:r>
        <w:rPr>
          <w:rStyle w:val="FootnoteReference"/>
          <w:lang w:val="es-MX"/>
        </w:rPr>
        <w:footnoteReference w:customMarkFollows="1" w:id="39"/>
        <w:t>38</w:t>
      </w:r>
      <w:r>
        <w:rPr>
          <w:rFonts w:hint="eastAsia"/>
          <w:lang w:val="es-MX"/>
        </w:rPr>
        <w:t>。秘密堕胎每年导致约</w:t>
      </w:r>
      <w:r>
        <w:rPr>
          <w:rFonts w:hint="eastAsia"/>
          <w:lang w:val="es-MX"/>
        </w:rPr>
        <w:t>400</w:t>
      </w:r>
      <w:r>
        <w:rPr>
          <w:rFonts w:hint="eastAsia"/>
          <w:lang w:val="es-MX"/>
        </w:rPr>
        <w:t>人死亡。与此相反，男子的死因与暴力有关，除城市越来越不安全外，往往是酗酒的后果。</w:t>
      </w:r>
    </w:p>
    <w:p w:rsidR="007439C3" w:rsidRDefault="007439C3" w:rsidP="006563FE">
      <w:pPr>
        <w:spacing w:after="180" w:line="380" w:lineRule="exact"/>
        <w:ind w:firstLineChars="200" w:firstLine="31680"/>
        <w:rPr>
          <w:rFonts w:hint="eastAsia"/>
          <w:lang w:val="es-MX"/>
        </w:rPr>
      </w:pPr>
      <w:r>
        <w:rPr>
          <w:rFonts w:hint="eastAsia"/>
          <w:lang w:val="es-MX"/>
        </w:rPr>
        <w:t>另一方面，</w:t>
      </w:r>
      <w:r>
        <w:rPr>
          <w:rFonts w:hint="eastAsia"/>
          <w:lang w:val="es-MX"/>
        </w:rPr>
        <w:t>2001</w:t>
      </w:r>
      <w:r>
        <w:rPr>
          <w:rFonts w:hint="eastAsia"/>
          <w:lang w:val="es-MX"/>
        </w:rPr>
        <w:t>年婴儿死亡率高达</w:t>
      </w:r>
      <w:r>
        <w:rPr>
          <w:rFonts w:hint="eastAsia"/>
          <w:lang w:val="es-MX"/>
        </w:rPr>
        <w:t>19.2/1000</w:t>
      </w:r>
      <w:r>
        <w:rPr>
          <w:rFonts w:hint="eastAsia"/>
          <w:lang w:val="es-MX"/>
        </w:rPr>
        <w:t>活产儿，考虑到低报的因素，应为</w:t>
      </w:r>
      <w:r>
        <w:rPr>
          <w:rFonts w:hint="eastAsia"/>
          <w:lang w:val="es-MX"/>
        </w:rPr>
        <w:t>38.4/1000</w:t>
      </w:r>
    </w:p>
    <w:p w:rsidR="007439C3" w:rsidRDefault="007439C3" w:rsidP="006563FE">
      <w:pPr>
        <w:spacing w:after="180" w:line="380" w:lineRule="exact"/>
        <w:ind w:firstLineChars="200" w:firstLine="31680"/>
        <w:rPr>
          <w:rFonts w:hint="eastAsia"/>
          <w:lang w:val="es-MX"/>
        </w:rPr>
      </w:pPr>
      <w:r>
        <w:rPr>
          <w:rFonts w:hint="eastAsia"/>
          <w:lang w:val="es-MX"/>
        </w:rPr>
        <w:t>活产儿，这是发生所谓的“人口爆炸”</w:t>
      </w:r>
      <w:r>
        <w:rPr>
          <w:rStyle w:val="FootnoteReference"/>
          <w:lang w:val="es-MX"/>
        </w:rPr>
        <w:footnoteReference w:customMarkFollows="1" w:id="40"/>
        <w:t>39</w:t>
      </w:r>
      <w:r>
        <w:rPr>
          <w:rFonts w:hint="eastAsia"/>
          <w:lang w:val="es-MX"/>
        </w:rPr>
        <w:t>的第一次冲击。这种情况已经相当糟糕，因为这在很大程度上取决于母亲产前产后对于孩子未来发育的关注。</w:t>
      </w:r>
    </w:p>
    <w:p w:rsidR="007439C3" w:rsidRDefault="007439C3" w:rsidP="006563FE">
      <w:pPr>
        <w:spacing w:after="180" w:line="380" w:lineRule="exact"/>
        <w:ind w:firstLineChars="200" w:firstLine="31680"/>
        <w:rPr>
          <w:rFonts w:hint="eastAsia"/>
          <w:lang w:val="es-MX"/>
        </w:rPr>
      </w:pPr>
      <w:r>
        <w:rPr>
          <w:rFonts w:hint="eastAsia"/>
          <w:lang w:val="es-MX"/>
        </w:rPr>
        <w:t>从</w:t>
      </w:r>
      <w:r>
        <w:rPr>
          <w:rFonts w:hint="eastAsia"/>
          <w:lang w:val="es-MX"/>
        </w:rPr>
        <w:t>1994</w:t>
      </w:r>
      <w:r>
        <w:rPr>
          <w:rFonts w:hint="eastAsia"/>
          <w:lang w:val="es-MX"/>
        </w:rPr>
        <w:t>年起，政府的优先项目集中在改善保健服务和计划生育服务上。尽管</w:t>
      </w:r>
      <w:r>
        <w:rPr>
          <w:rFonts w:hint="eastAsia"/>
          <w:lang w:val="es-MX"/>
        </w:rPr>
        <w:t>1992</w:t>
      </w:r>
      <w:r>
        <w:rPr>
          <w:rFonts w:hint="eastAsia"/>
          <w:lang w:val="es-MX"/>
        </w:rPr>
        <w:t>年《宪法》保障获得计划生育服务的权利，但计划生育仍不太普遍。</w:t>
      </w:r>
      <w:r>
        <w:rPr>
          <w:rFonts w:hint="eastAsia"/>
          <w:lang w:val="es-MX"/>
        </w:rPr>
        <w:t>1999</w:t>
      </w:r>
      <w:r>
        <w:rPr>
          <w:rFonts w:hint="eastAsia"/>
          <w:lang w:val="es-MX"/>
        </w:rPr>
        <w:t>年全部人口中只有</w:t>
      </w:r>
      <w:r>
        <w:rPr>
          <w:rFonts w:hint="eastAsia"/>
          <w:lang w:val="es-MX"/>
        </w:rPr>
        <w:t>58.6%</w:t>
      </w:r>
      <w:r>
        <w:rPr>
          <w:rFonts w:hint="eastAsia"/>
          <w:lang w:val="es-MX"/>
        </w:rPr>
        <w:t>采用某种避孕方法，而现在只有</w:t>
      </w:r>
      <w:r>
        <w:rPr>
          <w:rFonts w:hint="eastAsia"/>
          <w:lang w:val="es-MX"/>
        </w:rPr>
        <w:t>48%</w:t>
      </w:r>
      <w:r>
        <w:rPr>
          <w:rFonts w:hint="eastAsia"/>
          <w:lang w:val="es-MX"/>
        </w:rPr>
        <w:t>：农村</w:t>
      </w:r>
      <w:r>
        <w:rPr>
          <w:rFonts w:hint="eastAsia"/>
          <w:lang w:val="es-MX"/>
        </w:rPr>
        <w:t>41%</w:t>
      </w:r>
      <w:r>
        <w:rPr>
          <w:rFonts w:hint="eastAsia"/>
          <w:lang w:val="es-MX"/>
        </w:rPr>
        <w:t>，城市</w:t>
      </w:r>
      <w:r>
        <w:rPr>
          <w:rFonts w:hint="eastAsia"/>
          <w:lang w:val="es-MX"/>
        </w:rPr>
        <w:t>59%</w:t>
      </w:r>
      <w:r>
        <w:rPr>
          <w:rFonts w:hint="eastAsia"/>
          <w:lang w:val="es-MX"/>
        </w:rPr>
        <w:t>（联合国儿童基金会，</w:t>
      </w:r>
      <w:r>
        <w:rPr>
          <w:rFonts w:hint="eastAsia"/>
          <w:lang w:val="es-MX"/>
        </w:rPr>
        <w:t>2001</w:t>
      </w:r>
      <w:r>
        <w:rPr>
          <w:rFonts w:hint="eastAsia"/>
          <w:lang w:val="es-MX"/>
        </w:rPr>
        <w:t>年）。</w:t>
      </w:r>
    </w:p>
    <w:p w:rsidR="007439C3" w:rsidRDefault="007439C3" w:rsidP="006563FE">
      <w:pPr>
        <w:spacing w:after="180" w:line="380" w:lineRule="exact"/>
        <w:ind w:firstLineChars="200" w:firstLine="31680"/>
        <w:rPr>
          <w:rFonts w:hint="eastAsia"/>
          <w:lang w:val="es-MX"/>
        </w:rPr>
      </w:pPr>
      <w:r>
        <w:rPr>
          <w:rFonts w:hint="eastAsia"/>
          <w:lang w:val="es-MX"/>
        </w:rPr>
        <w:t>根据</w:t>
      </w:r>
      <w:r>
        <w:rPr>
          <w:rFonts w:hint="eastAsia"/>
          <w:lang w:val="es-MX"/>
        </w:rPr>
        <w:t>1998</w:t>
      </w:r>
      <w:r>
        <w:rPr>
          <w:rFonts w:hint="eastAsia"/>
          <w:lang w:val="es-MX"/>
        </w:rPr>
        <w:t>年全国保健和生育权利调查，巴拉圭人平均寿命为</w:t>
      </w:r>
      <w:r>
        <w:rPr>
          <w:rFonts w:hint="eastAsia"/>
          <w:lang w:val="es-MX"/>
        </w:rPr>
        <w:t>69.7</w:t>
      </w:r>
      <w:r>
        <w:rPr>
          <w:rFonts w:hint="eastAsia"/>
          <w:lang w:val="es-MX"/>
        </w:rPr>
        <w:t>岁。</w:t>
      </w:r>
      <w:r>
        <w:rPr>
          <w:rFonts w:hint="eastAsia"/>
          <w:lang w:val="es-MX"/>
        </w:rPr>
        <w:t>1995-2000</w:t>
      </w:r>
      <w:r>
        <w:rPr>
          <w:rFonts w:hint="eastAsia"/>
          <w:lang w:val="es-MX"/>
        </w:rPr>
        <w:t>年间的人口增长率</w:t>
      </w:r>
      <w:r>
        <w:rPr>
          <w:rFonts w:hint="eastAsia"/>
          <w:lang w:val="es-MX"/>
        </w:rPr>
        <w:t xml:space="preserve"> </w:t>
      </w:r>
      <w:r>
        <w:rPr>
          <w:rFonts w:hint="eastAsia"/>
          <w:lang w:val="es-MX"/>
        </w:rPr>
        <w:t>为</w:t>
      </w:r>
      <w:r>
        <w:rPr>
          <w:rFonts w:hint="eastAsia"/>
          <w:lang w:val="es-MX"/>
        </w:rPr>
        <w:t>2.59%</w:t>
      </w:r>
      <w:r>
        <w:rPr>
          <w:rFonts w:hint="eastAsia"/>
          <w:lang w:val="es-MX"/>
        </w:rPr>
        <w:t>，在拉丁美洲较高。总生育率为</w:t>
      </w:r>
      <w:r>
        <w:rPr>
          <w:rFonts w:hint="eastAsia"/>
          <w:lang w:val="es-MX"/>
        </w:rPr>
        <w:t>4%</w:t>
      </w:r>
      <w:r>
        <w:rPr>
          <w:rFonts w:hint="eastAsia"/>
          <w:lang w:val="es-MX"/>
        </w:rPr>
        <w:t>，城（</w:t>
      </w:r>
      <w:r>
        <w:rPr>
          <w:rFonts w:hint="eastAsia"/>
          <w:lang w:val="es-MX"/>
        </w:rPr>
        <w:t>4.1%</w:t>
      </w:r>
      <w:r>
        <w:rPr>
          <w:rFonts w:hint="eastAsia"/>
          <w:lang w:val="es-MX"/>
        </w:rPr>
        <w:t>）乡</w:t>
      </w:r>
      <w:r>
        <w:rPr>
          <w:rFonts w:hint="eastAsia"/>
          <w:lang w:val="es-MX"/>
        </w:rPr>
        <w:t>(6.1%)</w:t>
      </w:r>
      <w:r>
        <w:rPr>
          <w:rFonts w:hint="eastAsia"/>
          <w:lang w:val="es-MX"/>
        </w:rPr>
        <w:t>差距相当大。</w:t>
      </w:r>
    </w:p>
    <w:p w:rsidR="007439C3" w:rsidRDefault="007439C3" w:rsidP="006563FE">
      <w:pPr>
        <w:spacing w:after="180" w:line="380" w:lineRule="exact"/>
        <w:ind w:firstLineChars="200" w:firstLine="31680"/>
        <w:rPr>
          <w:rFonts w:hint="eastAsia"/>
          <w:lang w:val="es-MX"/>
        </w:rPr>
      </w:pPr>
      <w:r>
        <w:rPr>
          <w:rFonts w:hint="eastAsia"/>
          <w:lang w:val="es-MX"/>
        </w:rPr>
        <w:t>降低产妇死亡率是</w:t>
      </w:r>
      <w:r>
        <w:rPr>
          <w:rFonts w:hint="eastAsia"/>
          <w:lang w:val="es-MX"/>
        </w:rPr>
        <w:t>1997-2001</w:t>
      </w:r>
      <w:r>
        <w:rPr>
          <w:rFonts w:hint="eastAsia"/>
          <w:lang w:val="es-MX"/>
        </w:rPr>
        <w:t>年国家生殖健康及计划生育计划的目标之一。鉴于生殖健康和权利已经载入《宪法》，没有相应的法律。这个月开始讨论</w:t>
      </w:r>
      <w:r>
        <w:rPr>
          <w:rFonts w:hint="eastAsia"/>
          <w:lang w:val="es-MX"/>
        </w:rPr>
        <w:t>2003-2008</w:t>
      </w:r>
      <w:r>
        <w:rPr>
          <w:rFonts w:hint="eastAsia"/>
          <w:lang w:val="es-MX"/>
        </w:rPr>
        <w:t>年生殖健康新计划，其目的在于让不同阶层和部门交换意见，以形成新计划的主题和行动路线，改善对生殖健康计划和项目的领导，保证公平地获得优质服务。这个计划已在</w:t>
      </w:r>
      <w:r>
        <w:rPr>
          <w:rFonts w:hint="eastAsia"/>
          <w:lang w:val="es-MX"/>
        </w:rPr>
        <w:t>2000</w:t>
      </w:r>
      <w:r>
        <w:rPr>
          <w:rFonts w:hint="eastAsia"/>
          <w:lang w:val="es-MX"/>
        </w:rPr>
        <w:t>年初的一次公众活动场合出台。</w:t>
      </w:r>
    </w:p>
    <w:p w:rsidR="007439C3" w:rsidRDefault="007439C3" w:rsidP="006563FE">
      <w:pPr>
        <w:spacing w:after="180" w:line="380" w:lineRule="exact"/>
        <w:ind w:firstLineChars="200" w:firstLine="31680"/>
        <w:rPr>
          <w:rFonts w:hint="eastAsia"/>
          <w:lang w:val="es-MX"/>
        </w:rPr>
      </w:pPr>
      <w:r>
        <w:rPr>
          <w:rFonts w:hint="eastAsia"/>
          <w:lang w:val="es-MX"/>
        </w:rPr>
        <w:t>卫生部的一篇题为“性健康和生殖健康计划服务的质量”的研究论文提出以下问题：</w:t>
      </w:r>
      <w:r>
        <w:rPr>
          <w:rFonts w:hint="eastAsia"/>
          <w:lang w:val="es-MX"/>
        </w:rPr>
        <w:t>1</w:t>
      </w:r>
      <w:r>
        <w:rPr>
          <w:rFonts w:hint="eastAsia"/>
          <w:lang w:val="es-MX"/>
        </w:rPr>
        <w:t>）生育周期的低龄阶段怀孕率高，特别是少女怀孕率提高；</w:t>
      </w:r>
      <w:r>
        <w:rPr>
          <w:rFonts w:hint="eastAsia"/>
          <w:lang w:val="es-MX"/>
        </w:rPr>
        <w:t>2</w:t>
      </w:r>
      <w:r>
        <w:rPr>
          <w:rFonts w:hint="eastAsia"/>
          <w:lang w:val="es-MX"/>
        </w:rPr>
        <w:t>）在不良条件下实施的堕胎率高，这对发病率和死亡率产生重大影响。现在</w:t>
      </w:r>
      <w:r>
        <w:rPr>
          <w:rFonts w:hint="eastAsia"/>
          <w:lang w:val="es-MX"/>
        </w:rPr>
        <w:t>32%</w:t>
      </w:r>
      <w:r>
        <w:rPr>
          <w:rFonts w:hint="eastAsia"/>
          <w:lang w:val="es-MX"/>
        </w:rPr>
        <w:t>孕妇拥有的孩子不合法，他们本身就意味着危险；</w:t>
      </w:r>
      <w:r>
        <w:rPr>
          <w:rFonts w:hint="eastAsia"/>
          <w:lang w:val="es-MX"/>
        </w:rPr>
        <w:t>3</w:t>
      </w:r>
      <w:r>
        <w:rPr>
          <w:rFonts w:hint="eastAsia"/>
          <w:lang w:val="es-MX"/>
        </w:rPr>
        <w:t>）中小学性教育计划薄弱，社会参与很少，社会传媒和很多其他法制手段做得不够。</w:t>
      </w:r>
    </w:p>
    <w:p w:rsidR="007439C3" w:rsidRDefault="007439C3" w:rsidP="006563FE">
      <w:pPr>
        <w:spacing w:after="180" w:line="380" w:lineRule="exact"/>
        <w:ind w:firstLineChars="200" w:firstLine="31680"/>
        <w:rPr>
          <w:rFonts w:hint="eastAsia"/>
          <w:lang w:val="es-MX"/>
        </w:rPr>
      </w:pPr>
      <w:r>
        <w:rPr>
          <w:rFonts w:hint="eastAsia"/>
          <w:lang w:val="es-MX"/>
        </w:rPr>
        <w:t>根据统计，目前存在艾滋病毒</w:t>
      </w:r>
      <w:r>
        <w:rPr>
          <w:rFonts w:hint="eastAsia"/>
          <w:lang w:val="es-MX"/>
        </w:rPr>
        <w:t>/</w:t>
      </w:r>
      <w:r>
        <w:rPr>
          <w:rFonts w:hint="eastAsia"/>
          <w:lang w:val="es-MX"/>
        </w:rPr>
        <w:t>艾滋病向妇女和穷人不断蔓延的现象，</w:t>
      </w:r>
      <w:r>
        <w:rPr>
          <w:rFonts w:hint="eastAsia"/>
          <w:lang w:val="es-MX"/>
        </w:rPr>
        <w:t>1.2</w:t>
      </w:r>
      <w:r>
        <w:rPr>
          <w:rFonts w:hint="eastAsia"/>
          <w:lang w:val="es-MX"/>
        </w:rPr>
        <w:t>个男性受到</w:t>
      </w:r>
      <w:r>
        <w:rPr>
          <w:rFonts w:hint="eastAsia"/>
          <w:lang w:val="es-MX"/>
        </w:rPr>
        <w:t>1</w:t>
      </w:r>
      <w:r>
        <w:rPr>
          <w:rFonts w:hint="eastAsia"/>
          <w:lang w:val="es-MX"/>
        </w:rPr>
        <w:t>个患病达</w:t>
      </w:r>
      <w:r>
        <w:rPr>
          <w:rFonts w:hint="eastAsia"/>
          <w:lang w:val="es-MX"/>
        </w:rPr>
        <w:t>20</w:t>
      </w:r>
      <w:r>
        <w:rPr>
          <w:rFonts w:hint="eastAsia"/>
          <w:lang w:val="es-MX"/>
        </w:rPr>
        <w:t>年的妇女的感染。这表明必须把性别观点列入有关这个问题的措施和行动中。</w:t>
      </w:r>
      <w:r>
        <w:rPr>
          <w:rFonts w:hint="eastAsia"/>
          <w:lang w:val="es-MX"/>
        </w:rPr>
        <w:t>2003</w:t>
      </w:r>
      <w:r>
        <w:rPr>
          <w:rFonts w:hint="eastAsia"/>
          <w:lang w:val="es-MX"/>
        </w:rPr>
        <w:t>年</w:t>
      </w:r>
      <w:r>
        <w:rPr>
          <w:rFonts w:hint="eastAsia"/>
          <w:lang w:val="es-MX"/>
        </w:rPr>
        <w:t>10</w:t>
      </w:r>
      <w:r>
        <w:rPr>
          <w:rFonts w:hint="eastAsia"/>
          <w:lang w:val="es-MX"/>
        </w:rPr>
        <w:t>月巴拉圭共有</w:t>
      </w:r>
      <w:r>
        <w:rPr>
          <w:rFonts w:hint="eastAsia"/>
          <w:lang w:val="es-MX"/>
        </w:rPr>
        <w:t>45</w:t>
      </w:r>
      <w:r>
        <w:rPr>
          <w:rFonts w:hint="eastAsia"/>
          <w:lang w:val="es-MX"/>
        </w:rPr>
        <w:t>例：男性</w:t>
      </w:r>
      <w:r>
        <w:rPr>
          <w:rFonts w:hint="eastAsia"/>
          <w:lang w:val="es-MX"/>
        </w:rPr>
        <w:t>25</w:t>
      </w:r>
      <w:r>
        <w:rPr>
          <w:rFonts w:hint="eastAsia"/>
          <w:lang w:val="es-MX"/>
        </w:rPr>
        <w:t>人，女性</w:t>
      </w:r>
      <w:r>
        <w:rPr>
          <w:rFonts w:hint="eastAsia"/>
          <w:lang w:val="es-MX"/>
        </w:rPr>
        <w:t>18</w:t>
      </w:r>
      <w:r>
        <w:rPr>
          <w:rFonts w:hint="eastAsia"/>
          <w:lang w:val="es-MX"/>
        </w:rPr>
        <w:t>人</w:t>
      </w:r>
      <w:r>
        <w:rPr>
          <w:rStyle w:val="FootnoteReference"/>
          <w:lang w:val="es-MX"/>
        </w:rPr>
        <w:footnoteReference w:customMarkFollows="1" w:id="41"/>
        <w:t>40</w:t>
      </w:r>
      <w:r>
        <w:rPr>
          <w:rFonts w:hint="eastAsia"/>
          <w:lang w:val="es-MX"/>
        </w:rPr>
        <w:t>。</w:t>
      </w:r>
    </w:p>
    <w:p w:rsidR="007439C3" w:rsidRDefault="007439C3" w:rsidP="006563FE">
      <w:pPr>
        <w:spacing w:after="180" w:line="380" w:lineRule="exact"/>
        <w:ind w:firstLineChars="200" w:firstLine="31680"/>
        <w:rPr>
          <w:rFonts w:hint="eastAsia"/>
          <w:lang w:val="es-MX"/>
        </w:rPr>
      </w:pPr>
      <w:r>
        <w:rPr>
          <w:rFonts w:hint="eastAsia"/>
          <w:lang w:val="es-MX"/>
        </w:rPr>
        <w:t>2002</w:t>
      </w:r>
      <w:r>
        <w:rPr>
          <w:rFonts w:hint="eastAsia"/>
          <w:lang w:val="es-MX"/>
        </w:rPr>
        <w:t>年已经建立的一个非政府组织网络致力于制订和实施防治艾滋病毒</w:t>
      </w:r>
      <w:r>
        <w:rPr>
          <w:rFonts w:hint="eastAsia"/>
          <w:lang w:val="es-MX"/>
        </w:rPr>
        <w:t>/</w:t>
      </w:r>
      <w:r>
        <w:rPr>
          <w:rFonts w:hint="eastAsia"/>
          <w:lang w:val="es-MX"/>
        </w:rPr>
        <w:t>艾滋病的公共政策，并力图改变社会对他们的印象。网络的行动在于预防，在于为与艾滋病毒</w:t>
      </w:r>
      <w:r>
        <w:rPr>
          <w:rFonts w:hint="eastAsia"/>
          <w:lang w:val="es-MX"/>
        </w:rPr>
        <w:t>/</w:t>
      </w:r>
      <w:r>
        <w:rPr>
          <w:rFonts w:hint="eastAsia"/>
          <w:lang w:val="es-MX"/>
        </w:rPr>
        <w:t>艾滋病患者一起生活的人争取权利，并在国内外的决策中占有一席之地，例如国家协调机制，该机制是根据防治艾滋病毒</w:t>
      </w:r>
      <w:r>
        <w:rPr>
          <w:rFonts w:hint="eastAsia"/>
          <w:lang w:val="es-MX"/>
        </w:rPr>
        <w:t>/</w:t>
      </w:r>
      <w:r>
        <w:rPr>
          <w:rFonts w:hint="eastAsia"/>
          <w:lang w:val="es-MX"/>
        </w:rPr>
        <w:t>艾滋病承诺声明建立的（第</w:t>
      </w:r>
      <w:r>
        <w:rPr>
          <w:rFonts w:hint="eastAsia"/>
          <w:lang w:val="es-MX"/>
        </w:rPr>
        <w:t>55</w:t>
      </w:r>
      <w:r>
        <w:rPr>
          <w:rFonts w:hint="eastAsia"/>
          <w:lang w:val="es-MX"/>
        </w:rPr>
        <w:t>条和第</w:t>
      </w:r>
      <w:r>
        <w:rPr>
          <w:rFonts w:hint="eastAsia"/>
          <w:lang w:val="es-MX"/>
        </w:rPr>
        <w:t>58</w:t>
      </w:r>
      <w:r>
        <w:rPr>
          <w:rFonts w:hint="eastAsia"/>
          <w:lang w:val="es-MX"/>
        </w:rPr>
        <w:t>条）。巴拉圭国内抗病毒药物严重缺乏，国家经费短缺，疾病蔓延，病人遭受歧视和痛苦，致力于这个问题的非政府网络对此采取了一种政治态度。这个态度包含六点，其中第六点是：“修改第</w:t>
      </w:r>
      <w:r>
        <w:rPr>
          <w:rFonts w:hint="eastAsia"/>
          <w:lang w:val="es-MX"/>
        </w:rPr>
        <w:t>102/9</w:t>
      </w:r>
      <w:r>
        <w:rPr>
          <w:rFonts w:hint="eastAsia"/>
          <w:lang w:val="es-MX"/>
        </w:rPr>
        <w:t>号法律——即更为人知的“艾滋病法”和结果会引起对艾滋病毒</w:t>
      </w:r>
      <w:r>
        <w:rPr>
          <w:rFonts w:hint="eastAsia"/>
          <w:lang w:val="es-MX"/>
        </w:rPr>
        <w:t>/</w:t>
      </w:r>
      <w:r>
        <w:rPr>
          <w:rFonts w:hint="eastAsia"/>
          <w:lang w:val="es-MX"/>
        </w:rPr>
        <w:t>艾滋病人患者与他们一起生活的人歧视的国家法规。法律就歧视案例做出规定，对造成的损失给予相应的处罚和赔偿。</w:t>
      </w:r>
    </w:p>
    <w:p w:rsidR="007439C3" w:rsidRDefault="007439C3" w:rsidP="006563FE">
      <w:pPr>
        <w:spacing w:after="180" w:line="380" w:lineRule="exact"/>
        <w:ind w:firstLineChars="200" w:firstLine="31680"/>
        <w:rPr>
          <w:rFonts w:hint="eastAsia"/>
          <w:lang w:val="es-MX"/>
        </w:rPr>
      </w:pPr>
      <w:r>
        <w:rPr>
          <w:rFonts w:hint="eastAsia"/>
          <w:lang w:val="es-MX"/>
        </w:rPr>
        <w:t>关于艾滋病毒</w:t>
      </w:r>
      <w:r>
        <w:rPr>
          <w:rFonts w:hint="eastAsia"/>
          <w:lang w:val="es-MX"/>
        </w:rPr>
        <w:t>/</w:t>
      </w:r>
      <w:r>
        <w:rPr>
          <w:rFonts w:hint="eastAsia"/>
          <w:lang w:val="es-MX"/>
        </w:rPr>
        <w:t>艾滋病，国家防治艾滋病毒</w:t>
      </w:r>
      <w:r>
        <w:rPr>
          <w:rFonts w:hint="eastAsia"/>
          <w:lang w:val="es-MX"/>
        </w:rPr>
        <w:t>/</w:t>
      </w:r>
      <w:r>
        <w:rPr>
          <w:rFonts w:hint="eastAsia"/>
          <w:lang w:val="es-MX"/>
        </w:rPr>
        <w:t>艾滋病和性传染疾病计划与网络、与艾滋病毒</w:t>
      </w:r>
      <w:r>
        <w:rPr>
          <w:rFonts w:hint="eastAsia"/>
          <w:lang w:val="es-MX"/>
        </w:rPr>
        <w:t>/</w:t>
      </w:r>
      <w:r>
        <w:rPr>
          <w:rFonts w:hint="eastAsia"/>
          <w:lang w:val="es-MX"/>
        </w:rPr>
        <w:t>艾滋病患者生活的人一起组织活动并加强与美援署、德国技术合作署的合作，对这种传染病做出国家的对策。其中一个建议是建立有私人甚至外国资本参与的社会基金，为认定紧急的方面提供资源。</w:t>
      </w:r>
    </w:p>
    <w:p w:rsidR="007439C3" w:rsidRDefault="007439C3" w:rsidP="006563FE">
      <w:pPr>
        <w:spacing w:after="180" w:line="380" w:lineRule="exact"/>
        <w:ind w:firstLineChars="200" w:firstLine="31680"/>
        <w:rPr>
          <w:rFonts w:hint="eastAsia"/>
          <w:lang w:val="es-MX"/>
        </w:rPr>
      </w:pPr>
      <w:r>
        <w:rPr>
          <w:rFonts w:hint="eastAsia"/>
          <w:lang w:val="es-MX"/>
        </w:rPr>
        <w:t>性健康和生殖健康计划在卫生部预算中立项是参议院公平、性别和社会发展委员会工作成功的结果，这个工作在通过</w:t>
      </w:r>
      <w:r>
        <w:rPr>
          <w:rFonts w:hint="eastAsia"/>
          <w:lang w:val="es-MX"/>
        </w:rPr>
        <w:t>2002</w:t>
      </w:r>
      <w:r>
        <w:rPr>
          <w:rFonts w:hint="eastAsia"/>
          <w:lang w:val="es-MX"/>
        </w:rPr>
        <w:t>年预算的过程中得到联合国人口基金技术上的配合。在国家总预算中树立公平观点产生了极其重要的政治影响。专项预算提供了使覆盖面扩大和更多家庭在性健康和生殖健康受益的可能性。</w:t>
      </w:r>
    </w:p>
    <w:p w:rsidR="007439C3" w:rsidRDefault="007439C3" w:rsidP="006563FE">
      <w:pPr>
        <w:spacing w:after="180" w:line="380" w:lineRule="exact"/>
        <w:ind w:firstLineChars="200" w:firstLine="31680"/>
        <w:rPr>
          <w:rFonts w:hint="eastAsia"/>
          <w:lang w:val="es-MX"/>
        </w:rPr>
      </w:pPr>
      <w:r>
        <w:rPr>
          <w:rFonts w:hint="eastAsia"/>
          <w:lang w:val="es-MX"/>
        </w:rPr>
        <w:t>分权的做法诚然在有密切关系的部门，如教育、水、环保中适宜，但在性别公平上，只有获得全面卫生服务与妇女及其家庭环境的需求没有密切联系或者不具备公共卫生基础服务时，健康问题才具有一种生死攸关的战略意义。因此卫生部门的任何一项改革都必须以扩大覆盖面为根据，主要是在孕妇、伤害、可避免的死亡、贫困群体和弱势群体等方面。</w:t>
      </w:r>
    </w:p>
    <w:p w:rsidR="007439C3" w:rsidRDefault="007439C3" w:rsidP="006563FE">
      <w:pPr>
        <w:spacing w:after="180" w:line="380" w:lineRule="exact"/>
        <w:ind w:firstLineChars="200" w:firstLine="31680"/>
        <w:rPr>
          <w:rFonts w:hint="eastAsia"/>
          <w:lang w:val="es-MX"/>
        </w:rPr>
      </w:pPr>
      <w:r>
        <w:rPr>
          <w:rFonts w:hint="eastAsia"/>
          <w:lang w:val="es-MX"/>
        </w:rPr>
        <w:t>联合国儿童基金会</w:t>
      </w:r>
      <w:r>
        <w:rPr>
          <w:rFonts w:hint="eastAsia"/>
          <w:lang w:val="es-MX"/>
        </w:rPr>
        <w:t>2001</w:t>
      </w:r>
      <w:r>
        <w:rPr>
          <w:rFonts w:hint="eastAsia"/>
          <w:lang w:val="es-MX"/>
        </w:rPr>
        <w:t>年估计巴拉圭儿童营养不良的总发生率从</w:t>
      </w:r>
      <w:r>
        <w:rPr>
          <w:rFonts w:hint="eastAsia"/>
          <w:lang w:val="es-MX"/>
        </w:rPr>
        <w:t>3.7%</w:t>
      </w:r>
      <w:r>
        <w:rPr>
          <w:rFonts w:hint="eastAsia"/>
          <w:lang w:val="es-MX"/>
        </w:rPr>
        <w:t>上升到</w:t>
      </w:r>
      <w:r>
        <w:rPr>
          <w:rFonts w:hint="eastAsia"/>
          <w:lang w:val="es-MX"/>
        </w:rPr>
        <w:t>5.2%</w:t>
      </w:r>
      <w:r>
        <w:rPr>
          <w:rFonts w:hint="eastAsia"/>
          <w:lang w:val="es-MX"/>
        </w:rPr>
        <w:t>，但是全国长期慢性营养不良从</w:t>
      </w:r>
      <w:r>
        <w:rPr>
          <w:rFonts w:hint="eastAsia"/>
          <w:lang w:val="es-MX"/>
        </w:rPr>
        <w:t>12.6%</w:t>
      </w:r>
      <w:r>
        <w:rPr>
          <w:rFonts w:hint="eastAsia"/>
          <w:lang w:val="es-MX"/>
        </w:rPr>
        <w:t>下降到</w:t>
      </w:r>
      <w:r>
        <w:rPr>
          <w:rFonts w:hint="eastAsia"/>
          <w:lang w:val="es-MX"/>
        </w:rPr>
        <w:t>10.9%</w:t>
      </w:r>
      <w:r>
        <w:rPr>
          <w:rFonts w:hint="eastAsia"/>
          <w:lang w:val="es-MX"/>
        </w:rPr>
        <w:t>：城市为</w:t>
      </w:r>
      <w:r>
        <w:rPr>
          <w:rFonts w:hint="eastAsia"/>
          <w:lang w:val="es-MX"/>
        </w:rPr>
        <w:t>7.4%</w:t>
      </w:r>
      <w:r>
        <w:rPr>
          <w:rFonts w:hint="eastAsia"/>
          <w:lang w:val="es-MX"/>
        </w:rPr>
        <w:t>，农村为</w:t>
      </w:r>
      <w:r>
        <w:rPr>
          <w:rFonts w:hint="eastAsia"/>
          <w:lang w:val="es-MX"/>
        </w:rPr>
        <w:t>14%</w:t>
      </w:r>
      <w:r>
        <w:rPr>
          <w:rFonts w:hint="eastAsia"/>
          <w:lang w:val="es-MX"/>
        </w:rPr>
        <w:t>。</w:t>
      </w:r>
      <w:r>
        <w:rPr>
          <w:rFonts w:hint="eastAsia"/>
          <w:lang w:val="es-MX"/>
        </w:rPr>
        <w:t>1999</w:t>
      </w:r>
      <w:r>
        <w:rPr>
          <w:rFonts w:hint="eastAsia"/>
          <w:lang w:val="es-MX"/>
        </w:rPr>
        <w:t>年成立技术委员会以制订巴拉圭营养标准。为改善学生的饮食状况，已经在家长协会管理的公立学校中实施一杯奶计划。</w:t>
      </w:r>
    </w:p>
    <w:p w:rsidR="007439C3" w:rsidRDefault="007439C3">
      <w:pPr>
        <w:pStyle w:val="BodyText"/>
        <w:spacing w:beforeLines="50" w:before="120" w:after="240" w:line="360" w:lineRule="exact"/>
        <w:rPr>
          <w:rFonts w:ascii="SimHei" w:eastAsia="SimHei" w:hint="eastAsia"/>
          <w:bCs/>
          <w:color w:val="FF0000"/>
          <w:sz w:val="24"/>
        </w:rPr>
      </w:pPr>
      <w:r>
        <w:rPr>
          <w:rFonts w:ascii="SimHei" w:eastAsia="SimHei" w:hint="eastAsia"/>
          <w:bCs/>
          <w:color w:val="FF0000"/>
          <w:sz w:val="24"/>
        </w:rPr>
        <w:t>第13条 社会文化方面的歧视</w:t>
      </w:r>
    </w:p>
    <w:p w:rsidR="007439C3" w:rsidRDefault="007439C3" w:rsidP="006563FE">
      <w:pPr>
        <w:spacing w:after="180" w:line="360" w:lineRule="exact"/>
        <w:ind w:firstLineChars="200" w:firstLine="31680"/>
        <w:rPr>
          <w:rFonts w:ascii="SimHei" w:eastAsia="SimHei" w:hint="eastAsia"/>
          <w:color w:val="FF0000"/>
          <w:lang w:val="es-MX"/>
        </w:rPr>
      </w:pPr>
      <w:r>
        <w:rPr>
          <w:rFonts w:ascii="SimHei" w:eastAsia="SimHei" w:hint="eastAsia"/>
          <w:color w:val="FF0000"/>
          <w:lang w:val="es-MX"/>
        </w:rPr>
        <w:t>缔约各国应采取一切适当措施以消除在经济和社会生活的其他方面对妇女的歧视，保证她们在男女平等基础上有相同权利，特别是：a)领取家属津贴的权利；b)银行贷款、抵押和其他形式的金融信贷的权利；c)参与娱乐活动、运动和文化生活所有各方面的权利。</w:t>
      </w:r>
    </w:p>
    <w:p w:rsidR="007439C3" w:rsidRDefault="007439C3" w:rsidP="006563FE">
      <w:pPr>
        <w:spacing w:after="180" w:line="360" w:lineRule="exact"/>
        <w:ind w:firstLineChars="200" w:firstLine="31680"/>
        <w:rPr>
          <w:rFonts w:hint="eastAsia"/>
          <w:lang w:val="es-MX"/>
        </w:rPr>
      </w:pPr>
      <w:r>
        <w:rPr>
          <w:rFonts w:hint="eastAsia"/>
          <w:lang w:val="es-MX"/>
        </w:rPr>
        <w:t>贷款、信贷对于妇女不是一个性别问题，而是获得其经济地位问题以及在缺乏这种地位时的产权证问题。随着对民法和土地法的修改，两性的权利从法律观点看是平等的，只是社会文化传统上的不平等有待清除。</w:t>
      </w:r>
    </w:p>
    <w:p w:rsidR="007439C3" w:rsidRDefault="007439C3" w:rsidP="006563FE">
      <w:pPr>
        <w:spacing w:after="180" w:line="360" w:lineRule="exact"/>
        <w:ind w:firstLineChars="200" w:firstLine="31680"/>
        <w:rPr>
          <w:rFonts w:hint="eastAsia"/>
          <w:lang w:val="es-MX"/>
        </w:rPr>
      </w:pPr>
      <w:r>
        <w:rPr>
          <w:rFonts w:hint="eastAsia"/>
          <w:lang w:val="es-MX"/>
        </w:rPr>
        <w:t>两年来已有一位妇女出任国家体育局的领导，而且人们对组织起来的女足球运动员视为理所当然，在过去几年中两名女网球运动员在国际比赛中有着不俗的表现。但是她们在各种体育活动中的运动寿命太短，一般只到结婚之前。</w:t>
      </w:r>
    </w:p>
    <w:p w:rsidR="007439C3" w:rsidRDefault="007439C3" w:rsidP="006563FE">
      <w:pPr>
        <w:spacing w:after="180" w:line="360" w:lineRule="exact"/>
        <w:ind w:firstLineChars="200" w:firstLine="31680"/>
        <w:rPr>
          <w:rFonts w:hint="eastAsia"/>
          <w:lang w:val="es-MX"/>
        </w:rPr>
      </w:pPr>
      <w:r>
        <w:rPr>
          <w:rFonts w:hint="eastAsia"/>
          <w:lang w:val="es-MX"/>
        </w:rPr>
        <w:t>最近二十年中，性别观点已经在国家和私人层面的言谈中得以体现，同时分权保证男女间的公平和平等成为性别法制扩大和加强的核心，并且成为维持国家妇女办地位的经常要求。在展示性别观点方面，报刊新闻、电视新闻与妇女项目或面向妇女的项目在合作方面有所倒退，但女模特和女演员除外。这是女新闻工作者和女权活动家们理应处理好的一种关系，因为新闻界仍然是巴拉圭女权运动的薄弱环节。</w:t>
      </w:r>
    </w:p>
    <w:p w:rsidR="007439C3" w:rsidRDefault="007439C3" w:rsidP="006563FE">
      <w:pPr>
        <w:spacing w:after="180" w:line="360" w:lineRule="exact"/>
        <w:ind w:firstLineChars="200" w:firstLine="31680"/>
        <w:rPr>
          <w:rFonts w:hint="eastAsia"/>
          <w:lang w:val="es-MX"/>
        </w:rPr>
      </w:pPr>
      <w:r>
        <w:rPr>
          <w:rFonts w:hint="eastAsia"/>
          <w:lang w:val="es-MX"/>
        </w:rPr>
        <w:t>两性平等政策和两性公平题材一般在新闻界总是缺乏的，特别是在报刊新闻和电视新闻上。新闻媒体中在有关公平和平等问题上没有法制性的政策，正如为北京会议所写的</w:t>
      </w:r>
      <w:r>
        <w:rPr>
          <w:rFonts w:hint="eastAsia"/>
          <w:lang w:val="es-MX"/>
        </w:rPr>
        <w:t>5</w:t>
      </w:r>
      <w:r>
        <w:rPr>
          <w:rFonts w:hint="eastAsia"/>
          <w:lang w:val="es-MX"/>
        </w:rPr>
        <w:t>份报告中所提到的，其共同点是媒体的领导层中没有妇女，尽管有人认为这些媒体是比较诚实可信的。不论是在媒体还是在正规劳动力市场，母性问题“临到竞争时刻就给弄拧了”</w:t>
      </w:r>
      <w:r>
        <w:rPr>
          <w:rStyle w:val="FootnoteReference"/>
          <w:lang w:val="es-MX"/>
        </w:rPr>
        <w:footnoteReference w:customMarkFollows="1" w:id="42"/>
        <w:t>41</w:t>
      </w:r>
      <w:r>
        <w:rPr>
          <w:rFonts w:hint="eastAsia"/>
          <w:lang w:val="es-MX"/>
        </w:rPr>
        <w:t>。</w:t>
      </w:r>
    </w:p>
    <w:p w:rsidR="007439C3" w:rsidRDefault="007439C3" w:rsidP="006563FE">
      <w:pPr>
        <w:spacing w:after="180" w:line="360" w:lineRule="exact"/>
        <w:ind w:firstLineChars="200" w:firstLine="31680"/>
        <w:rPr>
          <w:rFonts w:hint="eastAsia"/>
          <w:lang w:val="es-MX"/>
        </w:rPr>
      </w:pPr>
      <w:r>
        <w:rPr>
          <w:rFonts w:hint="eastAsia"/>
          <w:lang w:val="es-MX"/>
        </w:rPr>
        <w:t>目前只能依靠两种专注于两性平等的刊物：公平、性别和社会发展委员会的妇女报告；农牧业部妇女发展司的《半边天》杂志，在国家妇女办、联合国人口基金的巴拉圭人口报告与《行动》杂志之间达成平衡，后者只是偶尔发表关于妇女题材的文章。商业性电台也是这样，只有良杜第电台有一个由女权主义者主持的节目。但是越来越多的社区电台将性别问题选为其经常节目之一。</w:t>
      </w:r>
    </w:p>
    <w:p w:rsidR="007439C3" w:rsidRDefault="007439C3" w:rsidP="006563FE">
      <w:pPr>
        <w:spacing w:after="180" w:line="360" w:lineRule="exact"/>
        <w:ind w:firstLineChars="200" w:firstLine="31680"/>
        <w:rPr>
          <w:rFonts w:hint="eastAsia"/>
          <w:lang w:val="es-MX"/>
        </w:rPr>
      </w:pPr>
      <w:r>
        <w:rPr>
          <w:rFonts w:hint="eastAsia"/>
          <w:lang w:val="es-MX"/>
        </w:rPr>
        <w:t>把针对家庭的政策同针对妇女的政策混在一起，可以视为在司法和政治上的倒退，特别是在把妇女看作不依赖其在家庭中的地位、婚姻状况等的权利主体之时。但是尽管妇女在许多知识领域和日常生活领域有所进步，但未能在私人方面做到家庭责任与家务的分工，妇女仍然独立照看和抚养子女以及负责家庭成员的健康和幸福。</w:t>
      </w:r>
    </w:p>
    <w:p w:rsidR="007439C3" w:rsidRDefault="007439C3" w:rsidP="006563FE">
      <w:pPr>
        <w:spacing w:after="180" w:line="360" w:lineRule="exact"/>
        <w:ind w:firstLineChars="200" w:firstLine="31680"/>
        <w:rPr>
          <w:rFonts w:hint="eastAsia"/>
          <w:lang w:val="es-MX"/>
        </w:rPr>
      </w:pPr>
      <w:r>
        <w:rPr>
          <w:rFonts w:hint="eastAsia"/>
          <w:lang w:val="es-MX"/>
        </w:rPr>
        <w:t>从九十年代起，由于人口的变化、通信手段的扩大、技术的进步等因素，人口和文化面貌发生根本变化，信息成为家庭、工作和学校关注的中心。人们对全球化采取开放态度，接受全世界的文化潮流，认可文化的大众化。在</w:t>
      </w:r>
      <w:r>
        <w:rPr>
          <w:rFonts w:hint="eastAsia"/>
          <w:lang w:val="es-MX"/>
        </w:rPr>
        <w:t>2002</w:t>
      </w:r>
      <w:r>
        <w:rPr>
          <w:rFonts w:hint="eastAsia"/>
          <w:lang w:val="es-MX"/>
        </w:rPr>
        <w:t>年，</w:t>
      </w:r>
      <w:r>
        <w:rPr>
          <w:rFonts w:hint="eastAsia"/>
          <w:lang w:val="es-MX"/>
        </w:rPr>
        <w:t>72.3%</w:t>
      </w:r>
      <w:r>
        <w:rPr>
          <w:rFonts w:hint="eastAsia"/>
          <w:lang w:val="es-MX"/>
        </w:rPr>
        <w:t>家庭拥有电视机，</w:t>
      </w:r>
      <w:r>
        <w:rPr>
          <w:rFonts w:hint="eastAsia"/>
          <w:lang w:val="es-MX"/>
        </w:rPr>
        <w:t>11.2%</w:t>
      </w:r>
      <w:r>
        <w:rPr>
          <w:rFonts w:hint="eastAsia"/>
          <w:lang w:val="es-MX"/>
        </w:rPr>
        <w:t>可以收看有线节目，</w:t>
      </w:r>
      <w:r>
        <w:rPr>
          <w:rFonts w:hint="eastAsia"/>
          <w:lang w:val="es-MX"/>
        </w:rPr>
        <w:t>32%</w:t>
      </w:r>
      <w:r>
        <w:rPr>
          <w:rFonts w:hint="eastAsia"/>
          <w:lang w:val="es-MX"/>
        </w:rPr>
        <w:t>有手机，</w:t>
      </w:r>
      <w:r>
        <w:rPr>
          <w:rFonts w:hint="eastAsia"/>
          <w:lang w:val="es-MX"/>
        </w:rPr>
        <w:t>16.8%</w:t>
      </w:r>
      <w:r>
        <w:rPr>
          <w:rFonts w:hint="eastAsia"/>
          <w:lang w:val="es-MX"/>
        </w:rPr>
        <w:t>有固定电话。</w:t>
      </w:r>
    </w:p>
    <w:p w:rsidR="007439C3" w:rsidRDefault="007439C3">
      <w:pPr>
        <w:pStyle w:val="BodyText"/>
        <w:spacing w:beforeLines="50" w:before="120" w:after="240" w:line="360" w:lineRule="exact"/>
        <w:rPr>
          <w:rFonts w:ascii="SimHei" w:eastAsia="SimHei" w:hint="eastAsia"/>
          <w:bCs/>
          <w:color w:val="FF0000"/>
          <w:sz w:val="24"/>
        </w:rPr>
      </w:pPr>
      <w:r>
        <w:rPr>
          <w:rFonts w:ascii="SimHei" w:eastAsia="SimHei" w:hint="eastAsia"/>
          <w:bCs/>
          <w:color w:val="FF0000"/>
          <w:sz w:val="24"/>
        </w:rPr>
        <w:t>第14章  农村妇女</w:t>
      </w:r>
    </w:p>
    <w:p w:rsidR="007439C3" w:rsidRDefault="007439C3" w:rsidP="006563FE">
      <w:pPr>
        <w:spacing w:after="180" w:line="360" w:lineRule="exact"/>
        <w:ind w:firstLineChars="200" w:firstLine="31680"/>
        <w:rPr>
          <w:rFonts w:ascii="SimHei" w:eastAsia="SimHei" w:hint="eastAsia"/>
          <w:color w:val="FF0000"/>
          <w:lang w:val="es-MX"/>
        </w:rPr>
      </w:pPr>
      <w:r>
        <w:rPr>
          <w:rFonts w:ascii="SimHei" w:eastAsia="SimHei" w:hint="eastAsia"/>
          <w:color w:val="FF0000"/>
          <w:lang w:val="es-MX"/>
        </w:rPr>
        <w:t xml:space="preserve"> 缔约各国应考虑到农村妇女面对的特殊问题和她们对家庭生计包括她们在经济体系中无金钱交易的部门的工作方面所发挥的重要作用</w:t>
      </w:r>
      <w:r>
        <w:rPr>
          <w:rFonts w:ascii="SimSun" w:hAnsi="SimSun"/>
          <w:color w:val="FF0000"/>
          <w:lang w:val="es-MX"/>
        </w:rPr>
        <w:t>……</w:t>
      </w:r>
    </w:p>
    <w:p w:rsidR="007439C3" w:rsidRDefault="007439C3" w:rsidP="006563FE">
      <w:pPr>
        <w:spacing w:after="180" w:line="360" w:lineRule="exact"/>
        <w:ind w:firstLineChars="200" w:firstLine="31680"/>
        <w:rPr>
          <w:rFonts w:hint="eastAsia"/>
          <w:lang w:val="es-MX"/>
        </w:rPr>
      </w:pPr>
      <w:r>
        <w:rPr>
          <w:rFonts w:hint="eastAsia"/>
          <w:lang w:val="es-MX"/>
        </w:rPr>
        <w:t>随着通信和交通工具的进步，城乡在行为标准上的差异正在消失并且在交融。目前可以说正在发生城市生活农村化和传统上的农村在一定程度上城市化，根据</w:t>
      </w:r>
      <w:r>
        <w:rPr>
          <w:rFonts w:hint="eastAsia"/>
          <w:lang w:val="es-MX"/>
        </w:rPr>
        <w:t>2000/01</w:t>
      </w:r>
      <w:r>
        <w:rPr>
          <w:rFonts w:hint="eastAsia"/>
          <w:lang w:val="es-MX"/>
        </w:rPr>
        <w:t>年家庭调查估计，可以断言已经出现农村人口向城区大规模转移，其影响可能改变巴拉圭作为农业生产国的传统特点和大部分人是农民的文化，同西班牙语的接触可能加强双语现象并使瓜拉尼语的使用大大减少。根据</w:t>
      </w:r>
      <w:r>
        <w:rPr>
          <w:rFonts w:hint="eastAsia"/>
          <w:lang w:val="es-MX"/>
        </w:rPr>
        <w:t>2002</w:t>
      </w:r>
      <w:r>
        <w:rPr>
          <w:rFonts w:hint="eastAsia"/>
          <w:lang w:val="es-MX"/>
        </w:rPr>
        <w:t>年</w:t>
      </w:r>
      <w:r>
        <w:rPr>
          <w:rFonts w:hint="eastAsia"/>
          <w:lang w:val="es-MX"/>
        </w:rPr>
        <w:t xml:space="preserve"> </w:t>
      </w:r>
      <w:r>
        <w:rPr>
          <w:rFonts w:hint="eastAsia"/>
          <w:lang w:val="es-MX"/>
        </w:rPr>
        <w:t>普查，在巴拉圭家庭中习惯讲的语言的比率如下：西班牙语</w:t>
      </w:r>
      <w:r>
        <w:rPr>
          <w:rFonts w:hint="eastAsia"/>
          <w:lang w:val="es-MX"/>
        </w:rPr>
        <w:t>36%</w:t>
      </w:r>
      <w:r>
        <w:rPr>
          <w:rFonts w:hint="eastAsia"/>
          <w:lang w:val="es-MX"/>
        </w:rPr>
        <w:t>、瓜拉尼语</w:t>
      </w:r>
      <w:r>
        <w:rPr>
          <w:rFonts w:hint="eastAsia"/>
          <w:lang w:val="es-MX"/>
        </w:rPr>
        <w:t>59%</w:t>
      </w:r>
      <w:r>
        <w:rPr>
          <w:rFonts w:hint="eastAsia"/>
          <w:lang w:val="es-MX"/>
        </w:rPr>
        <w:t>、其他语言</w:t>
      </w:r>
      <w:r>
        <w:rPr>
          <w:rFonts w:hint="eastAsia"/>
          <w:lang w:val="es-MX"/>
        </w:rPr>
        <w:t>5%</w:t>
      </w:r>
      <w:r>
        <w:rPr>
          <w:rFonts w:hint="eastAsia"/>
          <w:lang w:val="es-MX"/>
        </w:rPr>
        <w:t>。这一时期的主要移民潮是城市</w:t>
      </w:r>
      <w:r>
        <w:rPr>
          <w:rFonts w:hint="eastAsia"/>
          <w:lang w:val="es-MX"/>
        </w:rPr>
        <w:t>-</w:t>
      </w:r>
      <w:r>
        <w:rPr>
          <w:rFonts w:hint="eastAsia"/>
          <w:lang w:val="es-MX"/>
        </w:rPr>
        <w:t>城市</w:t>
      </w:r>
      <w:r>
        <w:rPr>
          <w:rFonts w:hint="eastAsia"/>
          <w:lang w:val="es-MX"/>
        </w:rPr>
        <w:t>(40%)</w:t>
      </w:r>
      <w:r>
        <w:rPr>
          <w:rFonts w:hint="eastAsia"/>
          <w:lang w:val="es-MX"/>
        </w:rPr>
        <w:t>，其他为城市</w:t>
      </w:r>
      <w:r>
        <w:rPr>
          <w:rFonts w:hint="eastAsia"/>
          <w:lang w:val="es-MX"/>
        </w:rPr>
        <w:t>-</w:t>
      </w:r>
      <w:r>
        <w:rPr>
          <w:rFonts w:hint="eastAsia"/>
          <w:lang w:val="es-MX"/>
        </w:rPr>
        <w:t>农村（</w:t>
      </w:r>
      <w:r>
        <w:rPr>
          <w:rFonts w:hint="eastAsia"/>
          <w:lang w:val="es-MX"/>
        </w:rPr>
        <w:t>21%</w:t>
      </w:r>
      <w:r>
        <w:rPr>
          <w:rFonts w:hint="eastAsia"/>
          <w:lang w:val="es-MX"/>
        </w:rPr>
        <w:t>）、农村</w:t>
      </w:r>
      <w:r>
        <w:rPr>
          <w:rFonts w:hint="eastAsia"/>
          <w:lang w:val="es-MX"/>
        </w:rPr>
        <w:t>-</w:t>
      </w:r>
      <w:r>
        <w:rPr>
          <w:rFonts w:hint="eastAsia"/>
          <w:lang w:val="es-MX"/>
        </w:rPr>
        <w:t>城市（</w:t>
      </w:r>
      <w:r>
        <w:rPr>
          <w:rFonts w:hint="eastAsia"/>
          <w:lang w:val="es-MX"/>
        </w:rPr>
        <w:t>16%</w:t>
      </w:r>
      <w:r>
        <w:rPr>
          <w:rFonts w:hint="eastAsia"/>
          <w:lang w:val="es-MX"/>
        </w:rPr>
        <w:t>）和农村</w:t>
      </w:r>
      <w:r>
        <w:rPr>
          <w:rFonts w:hint="eastAsia"/>
          <w:lang w:val="es-MX"/>
        </w:rPr>
        <w:t>-</w:t>
      </w:r>
      <w:r>
        <w:rPr>
          <w:rFonts w:hint="eastAsia"/>
          <w:lang w:val="es-MX"/>
        </w:rPr>
        <w:t>农村（</w:t>
      </w:r>
      <w:r>
        <w:rPr>
          <w:rFonts w:hint="eastAsia"/>
          <w:lang w:val="es-MX"/>
        </w:rPr>
        <w:t>21.5%</w:t>
      </w:r>
      <w:r>
        <w:rPr>
          <w:rFonts w:hint="eastAsia"/>
          <w:lang w:val="es-MX"/>
        </w:rPr>
        <w:t>）</w:t>
      </w:r>
      <w:r>
        <w:rPr>
          <w:rFonts w:hint="eastAsia"/>
          <w:vertAlign w:val="superscript"/>
          <w:lang w:val="es-MX"/>
        </w:rPr>
        <w:t>1</w:t>
      </w:r>
      <w:r>
        <w:rPr>
          <w:rFonts w:hint="eastAsia"/>
          <w:lang w:val="es-MX"/>
        </w:rPr>
        <w:t>。</w:t>
      </w:r>
    </w:p>
    <w:p w:rsidR="007439C3" w:rsidRDefault="007439C3" w:rsidP="006563FE">
      <w:pPr>
        <w:spacing w:after="180" w:line="360" w:lineRule="exact"/>
        <w:ind w:firstLineChars="200" w:firstLine="31680"/>
        <w:rPr>
          <w:rFonts w:hint="eastAsia"/>
          <w:lang w:val="es-MX"/>
        </w:rPr>
      </w:pPr>
      <w:r>
        <w:rPr>
          <w:rFonts w:hint="eastAsia"/>
          <w:lang w:val="es-MX"/>
        </w:rPr>
        <w:t>总生育率为</w:t>
      </w:r>
      <w:r>
        <w:rPr>
          <w:rFonts w:hint="eastAsia"/>
          <w:lang w:val="es-MX"/>
        </w:rPr>
        <w:t>3.9%</w:t>
      </w:r>
      <w:r>
        <w:rPr>
          <w:rFonts w:hint="eastAsia"/>
          <w:lang w:val="es-MX"/>
        </w:rPr>
        <w:t>：城区</w:t>
      </w:r>
      <w:r>
        <w:rPr>
          <w:rFonts w:hint="eastAsia"/>
          <w:lang w:val="es-MX"/>
        </w:rPr>
        <w:t>3.2%</w:t>
      </w:r>
      <w:r>
        <w:rPr>
          <w:rFonts w:hint="eastAsia"/>
          <w:lang w:val="es-MX"/>
        </w:rPr>
        <w:t>、农村</w:t>
      </w:r>
      <w:r>
        <w:rPr>
          <w:rFonts w:hint="eastAsia"/>
          <w:lang w:val="es-MX"/>
        </w:rPr>
        <w:t>4.6%</w:t>
      </w:r>
      <w:r>
        <w:rPr>
          <w:rFonts w:hint="eastAsia"/>
          <w:lang w:val="es-MX"/>
        </w:rPr>
        <w:t>。这些材料显然表明，必须对计划生育给予更大的支持，必须进行文化变革，根除对出生率进行各种不同形式的控制不利于妇女健康的观念，这种观念在农村中实在是根深蒂固。</w:t>
      </w:r>
    </w:p>
    <w:p w:rsidR="007439C3" w:rsidRDefault="007439C3" w:rsidP="006563FE">
      <w:pPr>
        <w:spacing w:after="180" w:line="360" w:lineRule="exact"/>
        <w:ind w:firstLineChars="200" w:firstLine="31680"/>
        <w:rPr>
          <w:rFonts w:hint="eastAsia"/>
          <w:lang w:val="es-MX"/>
        </w:rPr>
      </w:pPr>
      <w:r>
        <w:rPr>
          <w:rFonts w:hint="eastAsia"/>
          <w:lang w:val="es-MX"/>
        </w:rPr>
        <w:t>2000</w:t>
      </w:r>
      <w:r>
        <w:rPr>
          <w:rFonts w:hint="eastAsia"/>
          <w:lang w:val="es-MX"/>
        </w:rPr>
        <w:t>年成立向贫困开战社会咨询理事会</w:t>
      </w:r>
      <w:r>
        <w:rPr>
          <w:rFonts w:hint="eastAsia"/>
          <w:lang w:val="es-MX"/>
        </w:rPr>
        <w:t xml:space="preserve"> </w:t>
      </w:r>
      <w:r>
        <w:rPr>
          <w:rFonts w:hint="eastAsia"/>
          <w:lang w:val="es-MX"/>
        </w:rPr>
        <w:t>，其宗旨是作为公众和民间社会的参与机制，在提高居民生活质量、减少一贫如洗、普遍获得高质量的基础服务和人才培训方面给政府提供咨询。但是由于这些倡议只限于开头的召集而没有必要的法制作为机构间的实际机制运转</w:t>
      </w:r>
      <w:r>
        <w:rPr>
          <w:rFonts w:hint="eastAsia"/>
          <w:lang w:val="es-MX"/>
        </w:rPr>
        <w:t xml:space="preserve"> </w:t>
      </w:r>
      <w:r>
        <w:rPr>
          <w:rFonts w:hint="eastAsia"/>
          <w:lang w:val="es-MX"/>
        </w:rPr>
        <w:t>，最终遭到了同样的命运（索托利，</w:t>
      </w:r>
      <w:r>
        <w:rPr>
          <w:rFonts w:hint="eastAsia"/>
          <w:lang w:val="es-MX"/>
        </w:rPr>
        <w:t>2002</w:t>
      </w:r>
      <w:r>
        <w:rPr>
          <w:rFonts w:hint="eastAsia"/>
          <w:lang w:val="es-MX"/>
        </w:rPr>
        <w:t>年）。</w:t>
      </w:r>
    </w:p>
    <w:p w:rsidR="007439C3" w:rsidRDefault="007439C3" w:rsidP="006563FE">
      <w:pPr>
        <w:spacing w:after="180" w:line="360" w:lineRule="exact"/>
        <w:ind w:firstLineChars="200" w:firstLine="31680"/>
        <w:rPr>
          <w:rFonts w:hint="eastAsia"/>
          <w:lang w:val="es-MX"/>
        </w:rPr>
      </w:pPr>
      <w:r>
        <w:rPr>
          <w:rFonts w:hint="eastAsia"/>
          <w:lang w:val="es-MX"/>
        </w:rPr>
        <w:t>2003-2008</w:t>
      </w:r>
      <w:r>
        <w:rPr>
          <w:rFonts w:hint="eastAsia"/>
          <w:lang w:val="es-MX"/>
        </w:rPr>
        <w:t>年间以减少巴拉圭居民日益严重的贫穷为目标的新意图将通过新近组建的社会政策咨询班子来实现，班子由深知社会文化状况、贫穷问题、农民问题、教育问题和经济问题的知名知识分子组成。政党的代表性好像看不见了，并且没有一个女性性别问题专家或非专家参与这个社会班子，直到现在似乎两性平等问题不是这个班子的兴趣所在，更不用说经济班子。</w:t>
      </w:r>
    </w:p>
    <w:p w:rsidR="007439C3" w:rsidRDefault="007439C3" w:rsidP="006563FE">
      <w:pPr>
        <w:spacing w:after="180" w:line="360" w:lineRule="exact"/>
        <w:ind w:firstLineChars="200" w:firstLine="31680"/>
        <w:rPr>
          <w:rFonts w:hint="eastAsia"/>
          <w:lang w:val="es-MX"/>
        </w:rPr>
      </w:pPr>
      <w:r>
        <w:rPr>
          <w:rFonts w:hint="eastAsia"/>
          <w:lang w:val="es-MX"/>
        </w:rPr>
        <w:t>日益严重的贫穷可以归纳为：</w:t>
      </w:r>
      <w:r>
        <w:rPr>
          <w:rFonts w:hint="eastAsia"/>
          <w:lang w:val="es-MX"/>
        </w:rPr>
        <w:t>a)</w:t>
      </w:r>
      <w:r>
        <w:rPr>
          <w:rFonts w:hint="eastAsia"/>
          <w:lang w:val="es-MX"/>
        </w:rPr>
        <w:t>国民经济严重恶化；</w:t>
      </w:r>
      <w:r>
        <w:rPr>
          <w:rFonts w:hint="eastAsia"/>
          <w:lang w:val="es-MX"/>
        </w:rPr>
        <w:t>b)</w:t>
      </w:r>
      <w:r>
        <w:rPr>
          <w:rFonts w:hint="eastAsia"/>
          <w:lang w:val="es-MX"/>
        </w:rPr>
        <w:t>对未能满足的基本需求的满意水平下降；和</w:t>
      </w:r>
      <w:r>
        <w:rPr>
          <w:rFonts w:hint="eastAsia"/>
          <w:lang w:val="es-MX"/>
        </w:rPr>
        <w:t>c)</w:t>
      </w:r>
      <w:r>
        <w:rPr>
          <w:rFonts w:hint="eastAsia"/>
          <w:lang w:val="es-MX"/>
        </w:rPr>
        <w:t>社会阶层的弱势群体范围扩大，例如：农民、城市的边缘人口、女户主、印第安人等。尽管在</w:t>
      </w:r>
      <w:r>
        <w:rPr>
          <w:rFonts w:hint="eastAsia"/>
          <w:lang w:val="es-MX"/>
        </w:rPr>
        <w:t>2003</w:t>
      </w:r>
      <w:r>
        <w:rPr>
          <w:rFonts w:hint="eastAsia"/>
          <w:lang w:val="es-MX"/>
        </w:rPr>
        <w:t>年组建了上述班子来履行《千年宣言》、实现千年发展目标，以减少贫穷，但是有关《千年宣言》的第三个目标的两性平等的有形措施和行动迄今仍未予考虑。</w:t>
      </w:r>
    </w:p>
    <w:p w:rsidR="007439C3" w:rsidRDefault="007439C3" w:rsidP="006563FE">
      <w:pPr>
        <w:spacing w:after="180" w:line="360" w:lineRule="exact"/>
        <w:ind w:firstLineChars="200" w:firstLine="31680"/>
        <w:rPr>
          <w:rFonts w:hint="eastAsia"/>
          <w:lang w:val="es-MX"/>
        </w:rPr>
      </w:pPr>
      <w:r>
        <w:rPr>
          <w:rFonts w:hint="eastAsia"/>
          <w:lang w:val="es-MX"/>
        </w:rPr>
        <w:t>这里将涉及到已发表的关于减少贫穷和不平等国家战略的文件的运行阶段，在妇女问题上是：她们是穷人中最穷的人，表现为非常脆弱的女户主；子女很多；受教育程度低；使用瓜拉尼语程度高；文盲率高；医疗保险覆盖面狭窄，等等。鉴于国家妇女办理应是落实上述战略的机构间技术班子的组成部分，在第二个计划提出的轮廓中确定属于性别观点所关注的领域，重点该是各市和对妇女的参与及其在发展方面有更多接触和影响的机构。</w:t>
      </w:r>
    </w:p>
    <w:p w:rsidR="007439C3" w:rsidRDefault="007439C3" w:rsidP="006563FE">
      <w:pPr>
        <w:spacing w:after="180" w:line="360" w:lineRule="exact"/>
        <w:ind w:firstLineChars="200" w:firstLine="31680"/>
        <w:rPr>
          <w:rFonts w:hint="eastAsia"/>
          <w:lang w:val="es-MX"/>
        </w:rPr>
      </w:pPr>
      <w:r>
        <w:rPr>
          <w:rFonts w:hint="eastAsia"/>
          <w:lang w:val="es-MX"/>
        </w:rPr>
        <w:t>在九个省建立的造福于巴拉圭妇女的倡议和发展中心在司法、法律、心理和健康方面提供了支持和指导，并且已经在“国家的性别横向联系系统”中组织。在巴拉圭，性别上的特别障碍仍在阻挠妇女平等地参与分权化进程，这在农村尤其严重。农村妇女仍处于传统的文化环境中，尽管她们是家庭收入的重要提供者，但仍是二等公民。为了对这种情况有点补救，妇女办对农村妇女抓紧培训，并且几乎覆盖全国，主要的培训题材是：性别、自尊、生产和生育职能；性；非性别歧视教育；管理和领导。</w:t>
      </w:r>
    </w:p>
    <w:p w:rsidR="007439C3" w:rsidRDefault="007439C3" w:rsidP="006563FE">
      <w:pPr>
        <w:spacing w:after="180" w:line="360" w:lineRule="exact"/>
        <w:ind w:firstLineChars="200" w:firstLine="31680"/>
        <w:rPr>
          <w:rFonts w:hint="eastAsia"/>
          <w:lang w:val="es-MX"/>
        </w:rPr>
      </w:pPr>
      <w:r>
        <w:rPr>
          <w:rFonts w:hint="eastAsia"/>
          <w:lang w:val="es-MX"/>
        </w:rPr>
        <w:t>国家方面向贫穷开战的行动在最近这一年变得更加明显。自</w:t>
      </w:r>
      <w:r>
        <w:rPr>
          <w:rFonts w:hint="eastAsia"/>
          <w:lang w:val="es-MX"/>
        </w:rPr>
        <w:t>1995</w:t>
      </w:r>
      <w:r>
        <w:rPr>
          <w:rFonts w:hint="eastAsia"/>
          <w:lang w:val="es-MX"/>
        </w:rPr>
        <w:t>年以来总贫穷率已经增至</w:t>
      </w:r>
      <w:r>
        <w:rPr>
          <w:rFonts w:hint="eastAsia"/>
          <w:lang w:val="es-MX"/>
        </w:rPr>
        <w:t>30.3%</w:t>
      </w:r>
      <w:r>
        <w:rPr>
          <w:rFonts w:hint="eastAsia"/>
          <w:lang w:val="es-MX"/>
        </w:rPr>
        <w:t>。尽管赤贫人口的比例（</w:t>
      </w:r>
      <w:r>
        <w:rPr>
          <w:rFonts w:hint="eastAsia"/>
          <w:lang w:val="es-MX"/>
        </w:rPr>
        <w:t>15.5%</w:t>
      </w:r>
      <w:r>
        <w:rPr>
          <w:rFonts w:hint="eastAsia"/>
          <w:lang w:val="es-MX"/>
        </w:rPr>
        <w:t>）比</w:t>
      </w:r>
      <w:r>
        <w:rPr>
          <w:rFonts w:hint="eastAsia"/>
          <w:lang w:val="es-MX"/>
        </w:rPr>
        <w:t>1997/98</w:t>
      </w:r>
      <w:r>
        <w:rPr>
          <w:rFonts w:hint="eastAsia"/>
          <w:lang w:val="es-MX"/>
        </w:rPr>
        <w:t>年（</w:t>
      </w:r>
      <w:r>
        <w:rPr>
          <w:rFonts w:hint="eastAsia"/>
          <w:lang w:val="es-MX"/>
        </w:rPr>
        <w:t>17.3%</w:t>
      </w:r>
      <w:r>
        <w:rPr>
          <w:rFonts w:hint="eastAsia"/>
          <w:lang w:val="es-MX"/>
        </w:rPr>
        <w:t>）低，但仍然比</w:t>
      </w:r>
      <w:r>
        <w:rPr>
          <w:rFonts w:hint="eastAsia"/>
          <w:lang w:val="es-MX"/>
        </w:rPr>
        <w:t>1995</w:t>
      </w:r>
      <w:r>
        <w:rPr>
          <w:rFonts w:hint="eastAsia"/>
          <w:lang w:val="es-MX"/>
        </w:rPr>
        <w:t>年高（</w:t>
      </w:r>
      <w:r>
        <w:rPr>
          <w:rFonts w:hint="eastAsia"/>
          <w:lang w:val="es-MX"/>
        </w:rPr>
        <w:t>13.9%</w:t>
      </w:r>
      <w:r>
        <w:rPr>
          <w:rFonts w:hint="eastAsia"/>
          <w:lang w:val="es-MX"/>
        </w:rPr>
        <w:t>）。看来这种说法是对的：向贫穷开战计划搞了好几个，但并未能减少贫困。</w:t>
      </w:r>
    </w:p>
    <w:p w:rsidR="007439C3" w:rsidRDefault="007439C3" w:rsidP="006563FE">
      <w:pPr>
        <w:spacing w:after="180" w:line="360" w:lineRule="exact"/>
        <w:ind w:firstLineChars="200" w:firstLine="31680"/>
        <w:rPr>
          <w:rFonts w:hint="eastAsia"/>
          <w:lang w:val="es-MX"/>
        </w:rPr>
      </w:pPr>
      <w:r>
        <w:rPr>
          <w:rFonts w:hint="eastAsia"/>
          <w:lang w:val="es-MX"/>
        </w:rPr>
        <w:t>中期环保政策的目标是提高男女生活质量，保证把性别观点列入可持续发展的环保政策和计划，并从妇女参与着手。第二个机会平等计划认为必须经常揭露对寻求可持续发展和环境保护的人产生消极影响的行动和事态。加强国家级、省级和地方机制，以对破坏环境的人曝光。</w:t>
      </w:r>
      <w:r>
        <w:rPr>
          <w:rFonts w:hint="eastAsia"/>
          <w:lang w:val="es-MX"/>
        </w:rPr>
        <w:t>2004</w:t>
      </w:r>
      <w:r>
        <w:rPr>
          <w:rFonts w:hint="eastAsia"/>
          <w:lang w:val="es-MX"/>
        </w:rPr>
        <w:t>年</w:t>
      </w:r>
      <w:r>
        <w:rPr>
          <w:rFonts w:hint="eastAsia"/>
          <w:lang w:val="es-MX"/>
        </w:rPr>
        <w:t>4</w:t>
      </w:r>
      <w:r>
        <w:rPr>
          <w:rFonts w:hint="eastAsia"/>
          <w:lang w:val="es-MX"/>
        </w:rPr>
        <w:t>月，我国历史上第一次终于惩罚了两个大豆大生产商，原因是他们不加区别地使用农药，对一个</w:t>
      </w:r>
      <w:r>
        <w:rPr>
          <w:rFonts w:hint="eastAsia"/>
          <w:lang w:val="es-MX"/>
        </w:rPr>
        <w:t>11</w:t>
      </w:r>
      <w:r>
        <w:rPr>
          <w:rFonts w:hint="eastAsia"/>
          <w:lang w:val="es-MX"/>
        </w:rPr>
        <w:t>岁男孩的健康造成伤害。</w:t>
      </w:r>
    </w:p>
    <w:p w:rsidR="007439C3" w:rsidRDefault="007439C3" w:rsidP="006563FE">
      <w:pPr>
        <w:spacing w:after="180" w:line="360" w:lineRule="exact"/>
        <w:ind w:firstLineChars="200" w:firstLine="31680"/>
        <w:rPr>
          <w:rFonts w:hint="eastAsia"/>
          <w:vertAlign w:val="superscript"/>
          <w:lang w:val="es-MX"/>
        </w:rPr>
      </w:pPr>
      <w:r>
        <w:rPr>
          <w:rFonts w:hint="eastAsia"/>
          <w:lang w:val="es-MX"/>
        </w:rPr>
        <w:t>已经发现，质量较差的市镇是那些使用化肥较少（平均</w:t>
      </w:r>
      <w:r>
        <w:rPr>
          <w:rFonts w:hint="eastAsia"/>
          <w:lang w:val="es-MX"/>
        </w:rPr>
        <w:t>12.2%</w:t>
      </w:r>
      <w:r>
        <w:rPr>
          <w:rFonts w:hint="eastAsia"/>
          <w:lang w:val="es-MX"/>
        </w:rPr>
        <w:t>）的市镇。使用化肥最少的市镇是那些中等发达的市镇（占</w:t>
      </w:r>
      <w:r>
        <w:rPr>
          <w:rFonts w:hint="eastAsia"/>
          <w:lang w:val="es-MX"/>
        </w:rPr>
        <w:t>19.5%</w:t>
      </w:r>
      <w:r>
        <w:rPr>
          <w:rFonts w:hint="eastAsia"/>
          <w:lang w:val="es-MX"/>
        </w:rPr>
        <w:t>）。任意使用杀虫剂恶化了土壤质量和水资源，危及农牧业和林业生产系统的可持续性。</w:t>
      </w:r>
      <w:r>
        <w:rPr>
          <w:rFonts w:hint="eastAsia"/>
          <w:lang w:val="es-MX"/>
        </w:rPr>
        <w:t>2002-2003</w:t>
      </w:r>
      <w:r>
        <w:rPr>
          <w:rFonts w:hint="eastAsia"/>
          <w:lang w:val="es-MX"/>
        </w:rPr>
        <w:t>年期间杀虫剂特别用于大面积种植的大豆，影响孩子、特别是孕妇的健康。另一方面，土壤恶化造成农业减产、家庭减收。必须指出，毁林率是拉美最高的之一（联合国开发计划署，</w:t>
      </w:r>
      <w:r>
        <w:rPr>
          <w:rFonts w:hint="eastAsia"/>
          <w:lang w:val="es-MX"/>
        </w:rPr>
        <w:t>2003</w:t>
      </w:r>
      <w:r>
        <w:rPr>
          <w:rFonts w:hint="eastAsia"/>
          <w:lang w:val="es-MX"/>
        </w:rPr>
        <w:t>年）</w:t>
      </w:r>
      <w:r>
        <w:rPr>
          <w:rFonts w:hint="eastAsia"/>
          <w:vertAlign w:val="superscript"/>
          <w:lang w:val="es-MX"/>
        </w:rPr>
        <w:t>1</w:t>
      </w:r>
      <w:r>
        <w:rPr>
          <w:rFonts w:hint="eastAsia"/>
          <w:lang w:val="es-MX"/>
        </w:rPr>
        <w:t>。</w:t>
      </w:r>
    </w:p>
    <w:p w:rsidR="007439C3" w:rsidRDefault="007439C3" w:rsidP="006563FE">
      <w:pPr>
        <w:spacing w:after="180" w:line="360" w:lineRule="exact"/>
        <w:ind w:firstLineChars="200" w:firstLine="31680"/>
        <w:rPr>
          <w:rFonts w:hint="eastAsia"/>
          <w:lang w:val="es-MX"/>
        </w:rPr>
      </w:pPr>
      <w:r>
        <w:rPr>
          <w:rFonts w:hint="eastAsia"/>
          <w:vertAlign w:val="superscript"/>
          <w:lang w:val="es-MX"/>
        </w:rPr>
        <w:t xml:space="preserve"> </w:t>
      </w:r>
      <w:r>
        <w:rPr>
          <w:rFonts w:hint="eastAsia"/>
          <w:lang w:val="es-MX"/>
        </w:rPr>
        <w:t>必须更广泛地宣传造成环境恶化的原因及其对人口、特别是对妇女的影响。这要通过适当的运动说明未来的环境变化、缺乏饮用水、毁林等，要从提高环保计划和政策负责人以及拥有大面积大豆和棉花的企业家的认识和能力着手，后者是造成巴拉圭环境污染和毁林的罪魁祸首。</w:t>
      </w:r>
    </w:p>
    <w:p w:rsidR="007439C3" w:rsidRDefault="007439C3" w:rsidP="006563FE">
      <w:pPr>
        <w:spacing w:after="180" w:line="360" w:lineRule="exact"/>
        <w:ind w:firstLineChars="200" w:firstLine="31680"/>
        <w:rPr>
          <w:rFonts w:hint="eastAsia"/>
          <w:lang w:val="es-MX"/>
        </w:rPr>
      </w:pPr>
      <w:r>
        <w:rPr>
          <w:rFonts w:hint="eastAsia"/>
          <w:lang w:val="es-MX"/>
        </w:rPr>
        <w:t>世界上最大的瓜拉尼水资源的</w:t>
      </w:r>
      <w:r>
        <w:rPr>
          <w:rFonts w:hint="eastAsia"/>
          <w:lang w:val="es-MX"/>
        </w:rPr>
        <w:t>10%</w:t>
      </w:r>
      <w:r>
        <w:rPr>
          <w:rFonts w:hint="eastAsia"/>
          <w:lang w:val="es-MX"/>
        </w:rPr>
        <w:t>在巴拉圭境内，但是尽管对水经常蓄养，但仍有枯竭的危险。眼前的一个例子就是埃斯特市的干旱，由于供应饮用水的湖水干涸并正从那里引水。在学校和一般居民中提高认识的另一个问题是淡水可能枯竭和超量开采，也与把垃圾倒在公共场所的行为有关。</w:t>
      </w:r>
    </w:p>
    <w:p w:rsidR="007439C3" w:rsidRDefault="007439C3" w:rsidP="006563FE">
      <w:pPr>
        <w:spacing w:after="180" w:line="360" w:lineRule="exact"/>
        <w:ind w:firstLineChars="200" w:firstLine="31680"/>
        <w:rPr>
          <w:rFonts w:hint="eastAsia"/>
          <w:lang w:val="es-MX"/>
        </w:rPr>
      </w:pPr>
      <w:r>
        <w:rPr>
          <w:rFonts w:hint="eastAsia"/>
          <w:lang w:val="es-MX"/>
        </w:rPr>
        <w:t>毁林加上污染造成的缺水和干旱迫使妇女从离家很远的地方负重取水，这影响她们的健康和干家务和</w:t>
      </w:r>
      <w:r>
        <w:rPr>
          <w:rFonts w:hint="eastAsia"/>
          <w:lang w:val="es-MX"/>
        </w:rPr>
        <w:t>/</w:t>
      </w:r>
      <w:r>
        <w:rPr>
          <w:rFonts w:hint="eastAsia"/>
          <w:lang w:val="es-MX"/>
        </w:rPr>
        <w:t>或生产的时间，特别要考虑到巴拉圭妇女平均每天要劳动</w:t>
      </w:r>
      <w:r>
        <w:rPr>
          <w:rFonts w:hint="eastAsia"/>
          <w:lang w:val="es-MX"/>
        </w:rPr>
        <w:t>14-15</w:t>
      </w:r>
      <w:r>
        <w:rPr>
          <w:rFonts w:hint="eastAsia"/>
          <w:lang w:val="es-MX"/>
        </w:rPr>
        <w:t>小时。事实证明，妨碍妇女参加活动不是农业本身，而在社会方面，如说她们“缺乏积极性”、“生孩子过多”、“干大事的一般都是男人”、“要善于学习”、“男人没有被理解”，通过同日本的技术合作，这些变得很明显。</w:t>
      </w:r>
    </w:p>
    <w:p w:rsidR="007439C3" w:rsidRDefault="007439C3" w:rsidP="006563FE">
      <w:pPr>
        <w:spacing w:after="180" w:line="360" w:lineRule="exact"/>
        <w:ind w:firstLineChars="200" w:firstLine="31680"/>
        <w:rPr>
          <w:rFonts w:hint="eastAsia"/>
          <w:lang w:val="es-MX"/>
        </w:rPr>
      </w:pPr>
      <w:r>
        <w:rPr>
          <w:rFonts w:hint="eastAsia"/>
          <w:lang w:val="es-MX"/>
        </w:rPr>
        <w:t>成立妇女合作社全国委员会的目的是推动妇女参加合作社，它是巴拉圭合作社的成员，从</w:t>
      </w:r>
      <w:r>
        <w:rPr>
          <w:rFonts w:hint="eastAsia"/>
          <w:lang w:val="es-MX"/>
        </w:rPr>
        <w:t>1994</w:t>
      </w:r>
      <w:r>
        <w:rPr>
          <w:rFonts w:hint="eastAsia"/>
          <w:lang w:val="es-MX"/>
        </w:rPr>
        <w:t>年至今有很大的发展。它的宗旨是改善农村妇女生活、建立和加强妇女地区委员会以及发展更多的合作社女社员、特别是农村女社员。这个组织在农民发展基金、妇女办和几个非政府组织的支持下开展多种活动。在它的工作基础上，内地其他一些城市也建立了委员会，并计划再建立十二个妇女委员会，从而建立一个妇女合作社网络。城乡储蓄和信贷合作社已经成为一个成功的机构，使妇女、特别是手工业妇女和小规模售货妇女履行生产职能，她们指出在金钱交易和决策岗位上都有很高的回报。</w:t>
      </w:r>
    </w:p>
    <w:p w:rsidR="007439C3" w:rsidRDefault="007439C3" w:rsidP="006563FE">
      <w:pPr>
        <w:spacing w:after="180" w:line="360" w:lineRule="exact"/>
        <w:ind w:firstLineChars="200" w:firstLine="31680"/>
        <w:rPr>
          <w:rFonts w:hint="eastAsia"/>
          <w:lang w:val="es-MX"/>
        </w:rPr>
      </w:pPr>
      <w:r>
        <w:rPr>
          <w:rFonts w:hint="eastAsia"/>
          <w:lang w:val="es-MX"/>
        </w:rPr>
        <w:t>2001</w:t>
      </w:r>
      <w:r>
        <w:rPr>
          <w:rFonts w:hint="eastAsia"/>
          <w:lang w:val="es-MX"/>
        </w:rPr>
        <w:t>年</w:t>
      </w:r>
      <w:r>
        <w:rPr>
          <w:rFonts w:hint="eastAsia"/>
          <w:lang w:val="es-MX"/>
        </w:rPr>
        <w:t>7</w:t>
      </w:r>
      <w:r>
        <w:rPr>
          <w:rFonts w:hint="eastAsia"/>
          <w:lang w:val="es-MX"/>
        </w:rPr>
        <w:t>月，巴拉圭制订了国家环保系统法，以便从整体上处理环保问题。还根据同一法律建立环保办公室，作为讨论和确定全国社会环保政策机构的国家环保理事会和环保政策协调和执行机构。但是，政治力量薄弱、经费不稳定成为这个旱地国界漫长、腐败日盛和当地传统的自然资源贸易都在边界地区的国家必须克服的困难。在德国技术合作署资助的一个项目框架内，正在执行“支持性别环保政策”项目，以进行这方面的具体工作。</w:t>
      </w:r>
    </w:p>
    <w:p w:rsidR="007439C3" w:rsidRDefault="007439C3" w:rsidP="006563FE">
      <w:pPr>
        <w:spacing w:after="180" w:line="360" w:lineRule="exact"/>
        <w:ind w:firstLineChars="200" w:firstLine="31680"/>
        <w:rPr>
          <w:rFonts w:hint="eastAsia"/>
          <w:lang w:val="es-MX"/>
        </w:rPr>
      </w:pPr>
      <w:r>
        <w:rPr>
          <w:rFonts w:hint="eastAsia"/>
          <w:lang w:val="es-MX"/>
        </w:rPr>
        <w:t>国家妇女办经过咨询编写了一本“把性别观点纳入国家环保系统手册”，还把这个观点纳入保护生物多样性国家战略和行动计划、国家防治荒漠化和干旱行动计划</w:t>
      </w:r>
      <w:r>
        <w:rPr>
          <w:rFonts w:hint="eastAsia"/>
          <w:lang w:val="es-MX"/>
        </w:rPr>
        <w:t xml:space="preserve"> </w:t>
      </w:r>
      <w:r>
        <w:rPr>
          <w:rFonts w:hint="eastAsia"/>
          <w:lang w:val="es-MX"/>
        </w:rPr>
        <w:t>和支持环保全国系统方案。</w:t>
      </w:r>
    </w:p>
    <w:p w:rsidR="007439C3" w:rsidRDefault="007439C3">
      <w:pPr>
        <w:spacing w:beforeLines="100" w:before="240" w:after="240" w:line="360" w:lineRule="exact"/>
        <w:jc w:val="center"/>
        <w:rPr>
          <w:rFonts w:eastAsia="SimHei" w:hint="eastAsia"/>
          <w:bCs/>
          <w:color w:val="FF0000"/>
          <w:sz w:val="28"/>
          <w:lang w:val="es-MX"/>
        </w:rPr>
      </w:pPr>
      <w:r>
        <w:rPr>
          <w:rFonts w:eastAsia="SimHei" w:hint="eastAsia"/>
          <w:bCs/>
          <w:color w:val="FF0000"/>
          <w:sz w:val="28"/>
          <w:lang w:val="es-MX"/>
        </w:rPr>
        <w:t>第四部分</w:t>
      </w:r>
    </w:p>
    <w:p w:rsidR="007439C3" w:rsidRDefault="007439C3">
      <w:pPr>
        <w:spacing w:after="180" w:line="360" w:lineRule="exact"/>
        <w:rPr>
          <w:rFonts w:ascii="SimHei" w:eastAsia="SimHei" w:hint="eastAsia"/>
          <w:bCs/>
          <w:color w:val="FF0000"/>
          <w:sz w:val="24"/>
          <w:lang w:val="es-MX"/>
        </w:rPr>
      </w:pPr>
      <w:r>
        <w:rPr>
          <w:rFonts w:ascii="SimHei" w:eastAsia="SimHei" w:hint="eastAsia"/>
          <w:bCs/>
          <w:color w:val="FF0000"/>
          <w:sz w:val="24"/>
          <w:lang w:val="es-MX"/>
        </w:rPr>
        <w:t>1．分权</w:t>
      </w:r>
    </w:p>
    <w:p w:rsidR="007439C3" w:rsidRDefault="007439C3" w:rsidP="006563FE">
      <w:pPr>
        <w:spacing w:after="180" w:line="360" w:lineRule="exact"/>
        <w:ind w:firstLineChars="200" w:firstLine="31680"/>
        <w:rPr>
          <w:rFonts w:hint="eastAsia"/>
          <w:lang w:val="es-MX"/>
        </w:rPr>
      </w:pPr>
      <w:r>
        <w:rPr>
          <w:rFonts w:hint="eastAsia"/>
          <w:lang w:val="es-MX"/>
        </w:rPr>
        <w:t>在国家改革和现代化过程框架内，作为</w:t>
      </w:r>
      <w:r>
        <w:rPr>
          <w:rFonts w:hint="eastAsia"/>
          <w:lang w:val="es-MX"/>
        </w:rPr>
        <w:t>1992</w:t>
      </w:r>
      <w:r>
        <w:rPr>
          <w:rFonts w:hint="eastAsia"/>
          <w:lang w:val="es-MX"/>
        </w:rPr>
        <w:t>年《宪法》重要组成部分的分权还没有由国民议会制定章程，尽管根据《宪法》这是一个统一而分权的国家。已经有一个广泛的载有各点的议程</w:t>
      </w:r>
      <w:r>
        <w:rPr>
          <w:rFonts w:hint="eastAsia"/>
          <w:lang w:val="es-MX"/>
        </w:rPr>
        <w:t xml:space="preserve"> </w:t>
      </w:r>
      <w:r>
        <w:rPr>
          <w:rFonts w:hint="eastAsia"/>
          <w:lang w:val="es-MX"/>
        </w:rPr>
        <w:t>，可以由地方推行，</w:t>
      </w:r>
      <w:r>
        <w:rPr>
          <w:rFonts w:hint="eastAsia"/>
          <w:lang w:val="es-MX"/>
        </w:rPr>
        <w:t xml:space="preserve"> </w:t>
      </w:r>
      <w:r>
        <w:rPr>
          <w:rFonts w:hint="eastAsia"/>
          <w:lang w:val="es-MX"/>
        </w:rPr>
        <w:t>其中妇女的参与至关重要，以便根据巴拉圭全社会的利益建立法制化政治。性别制度系统和机会平等计划已经成为加强分权过程中的公平的必要框架</w:t>
      </w:r>
      <w:r>
        <w:rPr>
          <w:rFonts w:hint="eastAsia"/>
          <w:lang w:val="es-MX"/>
        </w:rPr>
        <w:t xml:space="preserve">  </w:t>
      </w:r>
      <w:r>
        <w:rPr>
          <w:rFonts w:hint="eastAsia"/>
          <w:lang w:val="es-MX"/>
        </w:rPr>
        <w:t>。在妇女组织和其他组织中，加强妇女的领导地位和性别横向联系观点是妇女运动的必要任务，以便性别利益不被排斥在外或看不见。换言之，就是把性别观点纳入从设计、执行直到跟踪由国家和地区一个或几个部门执行的政策、方案和项目之中。</w:t>
      </w:r>
      <w:r>
        <w:rPr>
          <w:rFonts w:hint="eastAsia"/>
          <w:lang w:val="es-MX"/>
        </w:rPr>
        <w:t xml:space="preserve">  </w:t>
      </w:r>
    </w:p>
    <w:p w:rsidR="007439C3" w:rsidRDefault="007439C3" w:rsidP="006563FE">
      <w:pPr>
        <w:spacing w:after="180" w:line="360" w:lineRule="exact"/>
        <w:ind w:firstLineChars="200" w:firstLine="31680"/>
        <w:rPr>
          <w:rFonts w:hint="eastAsia"/>
          <w:lang w:val="es-MX"/>
        </w:rPr>
      </w:pPr>
      <w:r>
        <w:rPr>
          <w:rFonts w:hint="eastAsia"/>
          <w:lang w:val="es-MX"/>
        </w:rPr>
        <w:t>建立中央直属各部门妇女办公室网络是实现妇女办事机构分权的一个重要步骤，其宗旨是经常评估机构连接过程和性别观点的横向联系，共同建议认同化过程框架内的法制行动</w:t>
      </w:r>
      <w:r>
        <w:rPr>
          <w:rStyle w:val="FootnoteReference"/>
          <w:lang w:val="es-MX"/>
        </w:rPr>
        <w:footnoteReference w:customMarkFollows="1" w:id="43"/>
        <w:t>42</w:t>
      </w:r>
      <w:r>
        <w:rPr>
          <w:rFonts w:hint="eastAsia"/>
          <w:lang w:val="es-MX"/>
        </w:rPr>
        <w:t>。</w:t>
      </w:r>
    </w:p>
    <w:p w:rsidR="007439C3" w:rsidRDefault="007439C3" w:rsidP="006563FE">
      <w:pPr>
        <w:spacing w:after="180" w:line="360" w:lineRule="exact"/>
        <w:ind w:firstLineChars="200" w:firstLine="31680"/>
        <w:rPr>
          <w:rFonts w:hint="eastAsia"/>
          <w:lang w:val="es-MX"/>
        </w:rPr>
      </w:pPr>
      <w:r>
        <w:rPr>
          <w:rFonts w:hint="eastAsia"/>
          <w:lang w:val="es-MX"/>
        </w:rPr>
        <w:t>分权问题是总统候选人、省长候选人、参议员、众议员、省行政委员和</w:t>
      </w:r>
      <w:r>
        <w:rPr>
          <w:rFonts w:hint="eastAsia"/>
          <w:lang w:val="es-MX"/>
        </w:rPr>
        <w:t xml:space="preserve"> </w:t>
      </w:r>
      <w:r>
        <w:rPr>
          <w:rFonts w:hint="eastAsia"/>
          <w:lang w:val="es-MX"/>
        </w:rPr>
        <w:t>许多参加</w:t>
      </w:r>
      <w:r>
        <w:rPr>
          <w:rFonts w:hint="eastAsia"/>
          <w:lang w:val="es-MX"/>
        </w:rPr>
        <w:t>14</w:t>
      </w:r>
      <w:r>
        <w:rPr>
          <w:rFonts w:hint="eastAsia"/>
          <w:lang w:val="es-MX"/>
        </w:rPr>
        <w:t>个省会晤的人的议程的组成部分，以便一旦</w:t>
      </w:r>
      <w:r>
        <w:rPr>
          <w:rFonts w:hint="eastAsia"/>
          <w:lang w:val="es-MX"/>
        </w:rPr>
        <w:t>2003-2008</w:t>
      </w:r>
      <w:r>
        <w:rPr>
          <w:rFonts w:hint="eastAsia"/>
          <w:lang w:val="es-MX"/>
        </w:rPr>
        <w:t>年新中央政府和地方政府就职，便提出分权过程的议案。不论是当选总统还是其他候选人都同意分权和加强中央直属部门的必要性，这些是给未来的制宪会议建议的主题。巴拉圭各市妇女网络是参加分权议程的唯一妇女组织。尽管对于国家改革和现代化提出一致同意的七个议案，即：公共服务分权、法制改革、财政改革、选举制度改革、透明化和公民参与</w:t>
      </w:r>
      <w:r>
        <w:rPr>
          <w:rFonts w:hint="eastAsia"/>
          <w:lang w:val="es-MX"/>
        </w:rPr>
        <w:t xml:space="preserve"> </w:t>
      </w:r>
      <w:r>
        <w:rPr>
          <w:rFonts w:hint="eastAsia"/>
          <w:lang w:val="es-MX"/>
        </w:rPr>
        <w:t>，地方发展和加强协作精神成为辩论题目，可是两性平等议题却由于没有被列入而惹眼（《阿贝赛报》，</w:t>
      </w:r>
      <w:r>
        <w:rPr>
          <w:rFonts w:hint="eastAsia"/>
          <w:lang w:val="es-MX"/>
        </w:rPr>
        <w:t>2003</w:t>
      </w:r>
      <w:r>
        <w:rPr>
          <w:rFonts w:hint="eastAsia"/>
          <w:lang w:val="es-MX"/>
        </w:rPr>
        <w:t>年）</w:t>
      </w:r>
      <w:r>
        <w:rPr>
          <w:rStyle w:val="FootnoteReference"/>
          <w:lang w:val="es-MX"/>
        </w:rPr>
        <w:footnoteReference w:customMarkFollows="1" w:id="44"/>
        <w:t>43</w:t>
      </w:r>
      <w:r>
        <w:rPr>
          <w:rFonts w:hint="eastAsia"/>
          <w:lang w:val="es-MX"/>
        </w:rPr>
        <w:t>。</w:t>
      </w:r>
    </w:p>
    <w:p w:rsidR="007439C3" w:rsidRDefault="007439C3" w:rsidP="006563FE">
      <w:pPr>
        <w:spacing w:after="180" w:line="360" w:lineRule="exact"/>
        <w:ind w:firstLineChars="200" w:firstLine="31680"/>
        <w:rPr>
          <w:rFonts w:hint="eastAsia"/>
          <w:lang w:val="es-MX"/>
        </w:rPr>
      </w:pPr>
      <w:r>
        <w:rPr>
          <w:rFonts w:hint="eastAsia"/>
          <w:lang w:val="es-MX"/>
        </w:rPr>
        <w:t>一般要求、更不用说妇女主题，至今没有成为巴拉圭居民和</w:t>
      </w:r>
      <w:r>
        <w:rPr>
          <w:rFonts w:hint="eastAsia"/>
          <w:lang w:val="es-MX"/>
        </w:rPr>
        <w:t>/</w:t>
      </w:r>
      <w:r>
        <w:rPr>
          <w:rFonts w:hint="eastAsia"/>
          <w:lang w:val="es-MX"/>
        </w:rPr>
        <w:t>或妇女秉性和行为的组成部分</w:t>
      </w:r>
      <w:r>
        <w:rPr>
          <w:rFonts w:hint="eastAsia"/>
          <w:lang w:val="es-MX"/>
        </w:rPr>
        <w:t xml:space="preserve"> </w:t>
      </w:r>
      <w:r>
        <w:rPr>
          <w:rFonts w:hint="eastAsia"/>
          <w:lang w:val="es-MX"/>
        </w:rPr>
        <w:t>，如果关于性别问题的国家措施没有履行，她们也不是处罚和</w:t>
      </w:r>
      <w:r>
        <w:rPr>
          <w:rFonts w:hint="eastAsia"/>
          <w:lang w:val="es-MX"/>
        </w:rPr>
        <w:t>/</w:t>
      </w:r>
      <w:r>
        <w:rPr>
          <w:rFonts w:hint="eastAsia"/>
          <w:lang w:val="es-MX"/>
        </w:rPr>
        <w:t>或奖励的对象。近来随着政治过渡和民主化开始，整个社会对于有关性别歧视者观察男女属性特点的方式的态度和行为发生变化，省市政府联合会在关于分权的总看法上尽心尽力地辩论，意在寻找一项适合巴拉圭实情的分权法律。</w:t>
      </w:r>
    </w:p>
    <w:p w:rsidR="007439C3" w:rsidRDefault="007439C3" w:rsidP="006563FE">
      <w:pPr>
        <w:spacing w:after="180" w:line="360" w:lineRule="exact"/>
        <w:ind w:firstLineChars="200" w:firstLine="31680"/>
        <w:rPr>
          <w:rFonts w:hint="eastAsia"/>
          <w:lang w:val="es-MX"/>
        </w:rPr>
      </w:pPr>
      <w:r>
        <w:rPr>
          <w:rFonts w:hint="eastAsia"/>
          <w:lang w:val="es-MX"/>
        </w:rPr>
        <w:t>果然，妇女办在政策和行政上的真正分权始于</w:t>
      </w:r>
      <w:r>
        <w:rPr>
          <w:rFonts w:hint="eastAsia"/>
          <w:lang w:val="es-MX"/>
        </w:rPr>
        <w:t>1999</w:t>
      </w:r>
      <w:r>
        <w:rPr>
          <w:rFonts w:hint="eastAsia"/>
          <w:lang w:val="es-MX"/>
        </w:rPr>
        <w:t>年建立妇女发展倡议中心，以加强从首都开创的性别法制化系统。这个项目</w:t>
      </w:r>
      <w:r>
        <w:rPr>
          <w:rStyle w:val="FootnoteReference"/>
          <w:lang w:val="es-MX"/>
        </w:rPr>
        <w:footnoteReference w:customMarkFollows="1" w:id="45"/>
        <w:t>44</w:t>
      </w:r>
      <w:r>
        <w:rPr>
          <w:rFonts w:hint="eastAsia"/>
          <w:lang w:val="es-MX"/>
        </w:rPr>
        <w:t>中建立的九个中心在运转，使全国大部分内政部门具备基础设施。现在正处于由妇女办技术班子跟踪和评估的阶段。</w:t>
      </w:r>
    </w:p>
    <w:p w:rsidR="007439C3" w:rsidRDefault="007439C3" w:rsidP="006563FE">
      <w:pPr>
        <w:spacing w:after="180" w:line="360" w:lineRule="exact"/>
        <w:ind w:firstLineChars="200" w:firstLine="31680"/>
        <w:rPr>
          <w:rFonts w:hint="eastAsia"/>
          <w:lang w:val="es-MX"/>
        </w:rPr>
      </w:pPr>
      <w:r>
        <w:rPr>
          <w:rFonts w:hint="eastAsia"/>
          <w:lang w:val="es-MX"/>
        </w:rPr>
        <w:t>最后，第二个机会平等计划各目标间的差距取决于：</w:t>
      </w:r>
      <w:r>
        <w:rPr>
          <w:rFonts w:hint="eastAsia"/>
          <w:lang w:val="es-MX"/>
        </w:rPr>
        <w:t>1</w:t>
      </w:r>
      <w:r>
        <w:rPr>
          <w:rFonts w:hint="eastAsia"/>
          <w:lang w:val="es-MX"/>
        </w:rPr>
        <w:t>）巴拉圭国家的活力；</w:t>
      </w:r>
      <w:r>
        <w:rPr>
          <w:rFonts w:hint="eastAsia"/>
          <w:lang w:val="es-MX"/>
        </w:rPr>
        <w:t>2</w:t>
      </w:r>
      <w:r>
        <w:rPr>
          <w:rFonts w:hint="eastAsia"/>
          <w:lang w:val="es-MX"/>
        </w:rPr>
        <w:t>）这个机构本身的问题。内部沟通上的特殊困难随着环境变化而变化，最困难的是那些在远离国家妇女办的地方开展活动的省份；</w:t>
      </w:r>
      <w:r>
        <w:rPr>
          <w:rFonts w:hint="eastAsia"/>
          <w:lang w:val="es-MX"/>
        </w:rPr>
        <w:t>3</w:t>
      </w:r>
      <w:r>
        <w:rPr>
          <w:rFonts w:hint="eastAsia"/>
          <w:lang w:val="es-MX"/>
        </w:rPr>
        <w:t>）预算低造成尖端技术缺乏，因此可以利用电子邮件或安装几部电话。</w:t>
      </w:r>
    </w:p>
    <w:p w:rsidR="007439C3" w:rsidRDefault="007439C3">
      <w:pPr>
        <w:spacing w:after="180" w:line="360" w:lineRule="exact"/>
        <w:rPr>
          <w:rFonts w:ascii="SimHei" w:eastAsia="SimHei" w:hint="eastAsia"/>
          <w:bCs/>
          <w:color w:val="FF0000"/>
          <w:sz w:val="24"/>
          <w:lang w:val="es-MX"/>
        </w:rPr>
      </w:pPr>
      <w:r>
        <w:rPr>
          <w:rFonts w:ascii="SimHei" w:eastAsia="SimHei" w:hint="eastAsia"/>
          <w:bCs/>
          <w:color w:val="FF0000"/>
          <w:sz w:val="24"/>
          <w:lang w:val="es-MX"/>
        </w:rPr>
        <w:t>2．性别问题的机构间推进</w:t>
      </w:r>
    </w:p>
    <w:p w:rsidR="007439C3" w:rsidRDefault="007439C3" w:rsidP="006563FE">
      <w:pPr>
        <w:spacing w:after="180" w:line="360" w:lineRule="exact"/>
        <w:ind w:firstLineChars="200" w:firstLine="31680"/>
        <w:rPr>
          <w:rFonts w:hint="eastAsia"/>
          <w:lang w:val="es-MX"/>
        </w:rPr>
      </w:pPr>
      <w:r>
        <w:rPr>
          <w:rFonts w:hint="eastAsia"/>
          <w:lang w:val="es-MX"/>
        </w:rPr>
        <w:t>虽然这没有构成公约的组成部分，但人们认为性别法制化的发展是为消除性别歧视斗争中一个突出的进步，也是这一斗争在公共和私人管理部门实施</w:t>
      </w:r>
      <w:r>
        <w:rPr>
          <w:rFonts w:hint="eastAsia"/>
          <w:lang w:val="es-MX"/>
        </w:rPr>
        <w:t>2000-2004</w:t>
      </w:r>
      <w:r>
        <w:rPr>
          <w:rFonts w:hint="eastAsia"/>
          <w:lang w:val="es-MX"/>
        </w:rPr>
        <w:t>年项目和部门计划横向联系上的突出进步。</w:t>
      </w:r>
    </w:p>
    <w:p w:rsidR="007439C3" w:rsidRDefault="007439C3">
      <w:pPr>
        <w:spacing w:after="180" w:line="360" w:lineRule="exact"/>
        <w:rPr>
          <w:rFonts w:ascii="SimHei" w:eastAsia="SimHei" w:hint="eastAsia"/>
          <w:color w:val="FF0000"/>
          <w:lang w:val="es-MX"/>
        </w:rPr>
      </w:pPr>
      <w:r>
        <w:rPr>
          <w:rFonts w:ascii="SimHei" w:eastAsia="SimHei" w:hint="eastAsia"/>
          <w:color w:val="FF0000"/>
          <w:lang w:val="es-MX"/>
        </w:rPr>
        <w:t>2</w:t>
      </w:r>
      <w:r>
        <w:rPr>
          <w:rFonts w:ascii="SimHei" w:eastAsia="SimHei"/>
          <w:color w:val="FF0000"/>
          <w:lang w:val="es-MX"/>
        </w:rPr>
        <w:t>.</w:t>
      </w:r>
      <w:r>
        <w:rPr>
          <w:rFonts w:ascii="SimHei" w:eastAsia="SimHei" w:hint="eastAsia"/>
          <w:color w:val="FF0000"/>
          <w:lang w:val="es-MX"/>
        </w:rPr>
        <w:t>1</w:t>
      </w:r>
      <w:r>
        <w:rPr>
          <w:rFonts w:ascii="SimHei" w:eastAsia="SimHei"/>
          <w:color w:val="FF0000"/>
          <w:lang w:val="es-MX"/>
        </w:rPr>
        <w:t xml:space="preserve"> </w:t>
      </w:r>
      <w:r>
        <w:rPr>
          <w:rFonts w:ascii="SimHei" w:eastAsia="SimHei" w:hint="eastAsia"/>
          <w:color w:val="FF0000"/>
          <w:lang w:val="es-MX"/>
        </w:rPr>
        <w:t>中央政府一级</w:t>
      </w:r>
    </w:p>
    <w:p w:rsidR="007439C3" w:rsidRDefault="007439C3" w:rsidP="006563FE">
      <w:pPr>
        <w:spacing w:after="180" w:line="360" w:lineRule="exact"/>
        <w:ind w:firstLineChars="200" w:firstLine="31680"/>
        <w:rPr>
          <w:rFonts w:hint="eastAsia"/>
          <w:lang w:val="es-MX"/>
        </w:rPr>
      </w:pPr>
      <w:r>
        <w:rPr>
          <w:rFonts w:hint="eastAsia"/>
          <w:lang w:val="es-MX"/>
        </w:rPr>
        <w:t>在巴拉圭国家机关里建立的性别问题各级机构是历届执政政府为消除男女间不平等而做的政府承诺的结果，是国际、国内女权运动要求的结果，是国际组织和围绕两性平等和妇女权利而组成的新政治阵营行动的结果</w:t>
      </w:r>
      <w:r>
        <w:rPr>
          <w:rStyle w:val="FootnoteReference"/>
          <w:lang w:val="es-MX"/>
        </w:rPr>
        <w:footnoteReference w:customMarkFollows="1" w:id="46"/>
        <w:t>45</w:t>
      </w:r>
      <w:r>
        <w:rPr>
          <w:rFonts w:hint="eastAsia"/>
          <w:lang w:val="es-MX"/>
        </w:rPr>
        <w:t>。</w:t>
      </w:r>
    </w:p>
    <w:p w:rsidR="007439C3" w:rsidRDefault="007439C3" w:rsidP="006563FE">
      <w:pPr>
        <w:spacing w:after="180" w:line="360" w:lineRule="exact"/>
        <w:ind w:firstLineChars="200" w:firstLine="31680"/>
        <w:rPr>
          <w:rFonts w:hint="eastAsia"/>
          <w:lang w:val="es-MX"/>
        </w:rPr>
      </w:pPr>
      <w:r>
        <w:rPr>
          <w:rFonts w:hint="eastAsia"/>
          <w:lang w:val="es-MX"/>
        </w:rPr>
        <w:t>国家妇女办与在具体主题如家庭暴力方面得到国际合作的妇女组织之间的关系正在加强和扩展，或在不同的公共管理机构、内政部门和市政府中通过协议、项目等建立其他妇女办事处，这可以在本文的附件中看到。</w:t>
      </w:r>
      <w:r>
        <w:rPr>
          <w:rFonts w:hint="eastAsia"/>
          <w:lang w:val="es-MX"/>
        </w:rPr>
        <w:t>2002</w:t>
      </w:r>
      <w:r>
        <w:rPr>
          <w:rFonts w:hint="eastAsia"/>
          <w:lang w:val="es-MX"/>
        </w:rPr>
        <w:t>年同巴拉圭调节协会签署了协议，引入了调解模式，作为预防家庭暴力的手段，并协调宣传和深化认识讲习所的工作。进行了“国内和家庭内无暴力”录像带全国竞赛，是由妇女办和录像带生产公司共同组织的。</w:t>
      </w:r>
    </w:p>
    <w:p w:rsidR="007439C3" w:rsidRDefault="007439C3" w:rsidP="006563FE">
      <w:pPr>
        <w:spacing w:after="180" w:line="360" w:lineRule="exact"/>
        <w:ind w:firstLineChars="200" w:firstLine="31680"/>
        <w:rPr>
          <w:rFonts w:hint="eastAsia"/>
          <w:lang w:val="es-MX"/>
        </w:rPr>
      </w:pPr>
      <w:r>
        <w:rPr>
          <w:rFonts w:hint="eastAsia"/>
          <w:lang w:val="es-MX"/>
        </w:rPr>
        <w:t>加强各级妇女办事机构对于培训、技术支持创收、参与规划和执行项目以帮助比贫穷的妇女具有根本意义，与旨在消除贫穷和不平等的第二个计划一起，将通过计划中规定的指数监视计划提出的目标的实现情况，并可以跟踪一定时期男女在计划界定的九个领域中的任何一个领域的状况。其基本目标在于设计一个把妇女主题纳入制度或方案的战略，影响可以在这个主题的服务和</w:t>
      </w:r>
      <w:r>
        <w:rPr>
          <w:rFonts w:hint="eastAsia"/>
          <w:lang w:val="es-MX"/>
        </w:rPr>
        <w:t>/</w:t>
      </w:r>
      <w:r>
        <w:rPr>
          <w:rFonts w:hint="eastAsia"/>
          <w:lang w:val="es-MX"/>
        </w:rPr>
        <w:t>或行动的具体变化中衡量出来。</w:t>
      </w:r>
    </w:p>
    <w:p w:rsidR="007439C3" w:rsidRDefault="007439C3" w:rsidP="006563FE">
      <w:pPr>
        <w:spacing w:after="180" w:line="360" w:lineRule="exact"/>
        <w:ind w:firstLineChars="200" w:firstLine="31680"/>
        <w:rPr>
          <w:rFonts w:hint="eastAsia"/>
          <w:lang w:val="es-MX"/>
        </w:rPr>
      </w:pPr>
      <w:r>
        <w:rPr>
          <w:rFonts w:hint="eastAsia"/>
          <w:lang w:val="es-MX"/>
        </w:rPr>
        <w:t>必须就这类事情制定加强妇女在现代社会中的多重作用的文化变革方案，并围绕这一变革开始鼓励和惩罚。为了改变对两性平等的态度、价值观和行为，必须建立一个有效的性别问题制度化的好处的交流系统，信息速度和种类也合适。最后，加强妇女办在诸如贫穷、就业、健康（社会保险）、经济、行使领导权和公开讨论这类问题的干预范围。</w:t>
      </w:r>
    </w:p>
    <w:p w:rsidR="007439C3" w:rsidRDefault="007439C3" w:rsidP="006563FE">
      <w:pPr>
        <w:spacing w:after="180" w:line="360" w:lineRule="exact"/>
        <w:ind w:firstLineChars="200" w:firstLine="31680"/>
        <w:rPr>
          <w:rFonts w:hint="eastAsia"/>
          <w:lang w:val="es-MX"/>
        </w:rPr>
      </w:pPr>
      <w:r>
        <w:rPr>
          <w:rFonts w:hint="eastAsia"/>
          <w:lang w:val="es-MX"/>
        </w:rPr>
        <w:t>对妇女运动舆论的探索、谋求担任</w:t>
      </w:r>
      <w:r>
        <w:rPr>
          <w:rFonts w:hint="eastAsia"/>
          <w:lang w:val="es-MX"/>
        </w:rPr>
        <w:t>2003</w:t>
      </w:r>
      <w:r>
        <w:rPr>
          <w:rFonts w:hint="eastAsia"/>
          <w:lang w:val="es-MX"/>
        </w:rPr>
        <w:t>年</w:t>
      </w:r>
      <w:r>
        <w:rPr>
          <w:rFonts w:hint="eastAsia"/>
          <w:lang w:val="es-MX"/>
        </w:rPr>
        <w:t>8</w:t>
      </w:r>
      <w:r>
        <w:rPr>
          <w:rFonts w:hint="eastAsia"/>
          <w:lang w:val="es-MX"/>
        </w:rPr>
        <w:t>月至</w:t>
      </w:r>
      <w:r>
        <w:rPr>
          <w:rFonts w:hint="eastAsia"/>
          <w:lang w:val="es-MX"/>
        </w:rPr>
        <w:t>2007</w:t>
      </w:r>
      <w:r>
        <w:rPr>
          <w:rFonts w:hint="eastAsia"/>
          <w:lang w:val="es-MX"/>
        </w:rPr>
        <w:t>年期间民选职务的女候选人的提议和意见说明，十年来，由国家妇女办开创的性别制度化体系已经成为一个最重要的变革因素，是两性平等成为妇女取得中央和地方政府权力的艰难历程中的第一步。但是必须指出，国家制度同妇女运动挂钩是最好的倡议，以便民主政治和两性平等成为未来立法议程的基本内容，以依据男女之间关系的新准则加强民主。</w:t>
      </w:r>
    </w:p>
    <w:p w:rsidR="007439C3" w:rsidRDefault="007439C3" w:rsidP="006563FE">
      <w:pPr>
        <w:spacing w:after="180" w:line="360" w:lineRule="exact"/>
        <w:ind w:firstLineChars="200" w:firstLine="31680"/>
        <w:rPr>
          <w:rFonts w:hint="eastAsia"/>
          <w:lang w:val="es-MX"/>
        </w:rPr>
      </w:pPr>
      <w:r>
        <w:rPr>
          <w:rFonts w:hint="eastAsia"/>
          <w:lang w:val="es-MX"/>
        </w:rPr>
        <w:t>毫无疑问，自国家妇女办成立以来的十年里，已经建立起性别问题同其他国家机构横向联系的正式渠道：各部、总检察院、中央直属地区、省级市和亚松森市。</w:t>
      </w:r>
      <w:r>
        <w:rPr>
          <w:rFonts w:hint="eastAsia"/>
          <w:lang w:val="es-MX"/>
        </w:rPr>
        <w:t>2002</w:t>
      </w:r>
      <w:r>
        <w:rPr>
          <w:rFonts w:hint="eastAsia"/>
          <w:lang w:val="es-MX"/>
        </w:rPr>
        <w:t>年初，在机构间关系方面，历史上第一次开始了总统府妇女办、混合型非政府组织和妇女组织相似机构活动领域的两性平等的横向联系过程。</w:t>
      </w:r>
    </w:p>
    <w:p w:rsidR="007439C3" w:rsidRDefault="007439C3" w:rsidP="006563FE">
      <w:pPr>
        <w:spacing w:after="180" w:line="360" w:lineRule="exact"/>
        <w:ind w:firstLineChars="200" w:firstLine="31680"/>
        <w:rPr>
          <w:rFonts w:hint="eastAsia"/>
          <w:lang w:val="es-MX"/>
        </w:rPr>
      </w:pPr>
      <w:r>
        <w:rPr>
          <w:rFonts w:hint="eastAsia"/>
          <w:lang w:val="es-MX"/>
        </w:rPr>
        <w:t>国家妇女办从预防、补偿和包容政策的一贯观点出发，组建了由它的技术班子和非政府组织代表组成的“推动集团”，以便在落实第二个平等计划和其他专题中把握性别政策，使之成为影响妇女的全国性政策。</w:t>
      </w:r>
    </w:p>
    <w:p w:rsidR="007439C3" w:rsidRDefault="007439C3" w:rsidP="006563FE">
      <w:pPr>
        <w:spacing w:after="180" w:line="360" w:lineRule="exact"/>
        <w:ind w:firstLineChars="200" w:firstLine="31680"/>
        <w:rPr>
          <w:rFonts w:hint="eastAsia"/>
          <w:lang w:val="es-MX"/>
        </w:rPr>
      </w:pPr>
      <w:r>
        <w:rPr>
          <w:rFonts w:hint="eastAsia"/>
          <w:lang w:val="es-MX"/>
        </w:rPr>
        <w:t>妇女办从成立起到现在拥有一个中心，该中心推动妇女在有关妇女和家庭主题上获得法律资源和司法服务，确认她们的权利，并且受理对妇女暴力的揭发。根据统计材料，所受理的不同类型的暴力有：肉体暴力、心理暴力、经济暴力和性暴力。</w:t>
      </w:r>
    </w:p>
    <w:p w:rsidR="007439C3" w:rsidRDefault="007439C3" w:rsidP="006563FE">
      <w:pPr>
        <w:spacing w:after="180" w:line="360" w:lineRule="exact"/>
        <w:ind w:firstLineChars="200" w:firstLine="31680"/>
        <w:rPr>
          <w:rFonts w:hint="eastAsia"/>
          <w:lang w:val="es-MX"/>
        </w:rPr>
      </w:pPr>
      <w:r>
        <w:rPr>
          <w:rFonts w:hint="eastAsia"/>
          <w:lang w:val="es-MX"/>
        </w:rPr>
        <w:t>众议院设立了一个社会公平和性别常设咨询委员会。该委员会是</w:t>
      </w:r>
      <w:r>
        <w:rPr>
          <w:rFonts w:hint="eastAsia"/>
          <w:lang w:val="es-MX"/>
        </w:rPr>
        <w:t>2003</w:t>
      </w:r>
      <w:r>
        <w:rPr>
          <w:rFonts w:hint="eastAsia"/>
          <w:lang w:val="es-MX"/>
        </w:rPr>
        <w:t>年</w:t>
      </w:r>
      <w:r>
        <w:rPr>
          <w:rFonts w:hint="eastAsia"/>
          <w:lang w:val="es-MX"/>
        </w:rPr>
        <w:t>10</w:t>
      </w:r>
      <w:r>
        <w:rPr>
          <w:rFonts w:hint="eastAsia"/>
          <w:lang w:val="es-MX"/>
        </w:rPr>
        <w:t>月在国民议会会议厅里被提出的，取代了妇女、青年和体育委员会，后者在前一届政府里没有做多少有利妇女的事。</w:t>
      </w:r>
    </w:p>
    <w:p w:rsidR="007439C3" w:rsidRDefault="007439C3" w:rsidP="006563FE">
      <w:pPr>
        <w:spacing w:after="180" w:line="360" w:lineRule="exact"/>
        <w:ind w:firstLineChars="200" w:firstLine="31680"/>
        <w:rPr>
          <w:rFonts w:hint="eastAsia"/>
          <w:lang w:val="es-MX"/>
        </w:rPr>
      </w:pPr>
      <w:r>
        <w:rPr>
          <w:rFonts w:hint="eastAsia"/>
          <w:lang w:val="es-MX"/>
        </w:rPr>
        <w:t>尽管国家住宅委员会没有一项明确有利于妇女的政策，但是指出支付的</w:t>
      </w:r>
      <w:r>
        <w:rPr>
          <w:rFonts w:hint="eastAsia"/>
          <w:lang w:val="es-MX"/>
        </w:rPr>
        <w:t>39.4%</w:t>
      </w:r>
      <w:r>
        <w:rPr>
          <w:rFonts w:hint="eastAsia"/>
          <w:lang w:val="es-MX"/>
        </w:rPr>
        <w:t>的住房补贴属于妇女仍然是有意义的。</w:t>
      </w:r>
    </w:p>
    <w:p w:rsidR="007439C3" w:rsidRDefault="007439C3" w:rsidP="006563FE">
      <w:pPr>
        <w:spacing w:after="180" w:line="360" w:lineRule="exact"/>
        <w:ind w:firstLineChars="200" w:firstLine="31680"/>
        <w:rPr>
          <w:rFonts w:hint="eastAsia"/>
          <w:lang w:val="es-MX"/>
        </w:rPr>
      </w:pPr>
      <w:r>
        <w:rPr>
          <w:rFonts w:hint="eastAsia"/>
          <w:lang w:val="es-MX"/>
        </w:rPr>
        <w:t>国家发展银行没有专门面向妇女的信贷政策，但是一些材料指明</w:t>
      </w:r>
      <w:r>
        <w:rPr>
          <w:rFonts w:hint="eastAsia"/>
          <w:lang w:val="es-MX"/>
        </w:rPr>
        <w:t>22%</w:t>
      </w:r>
      <w:r>
        <w:rPr>
          <w:rFonts w:hint="eastAsia"/>
          <w:lang w:val="es-MX"/>
        </w:rPr>
        <w:t>借贷者是妇女。给予妇女的贷款的平均数是</w:t>
      </w:r>
      <w:r>
        <w:rPr>
          <w:rFonts w:hint="eastAsia"/>
          <w:lang w:val="es-MX"/>
        </w:rPr>
        <w:t>3 380</w:t>
      </w:r>
      <w:r>
        <w:rPr>
          <w:rFonts w:hint="eastAsia"/>
          <w:lang w:val="es-MX"/>
        </w:rPr>
        <w:t>万瓜拉尼，而给男子的贷款高达</w:t>
      </w:r>
      <w:r>
        <w:rPr>
          <w:rFonts w:hint="eastAsia"/>
          <w:lang w:val="es-MX"/>
        </w:rPr>
        <w:t>5 170</w:t>
      </w:r>
      <w:r>
        <w:rPr>
          <w:rFonts w:hint="eastAsia"/>
          <w:lang w:val="es-MX"/>
        </w:rPr>
        <w:t>万。</w:t>
      </w:r>
    </w:p>
    <w:p w:rsidR="007439C3" w:rsidRDefault="007439C3" w:rsidP="006563FE">
      <w:pPr>
        <w:spacing w:after="180" w:line="360" w:lineRule="exact"/>
        <w:ind w:firstLineChars="200" w:firstLine="31680"/>
        <w:rPr>
          <w:rFonts w:hint="eastAsia"/>
          <w:lang w:val="es-MX"/>
        </w:rPr>
      </w:pPr>
      <w:r>
        <w:rPr>
          <w:rFonts w:hint="eastAsia"/>
          <w:lang w:val="es-MX"/>
        </w:rPr>
        <w:t>从属于农牧业部的巴拉圭查科可持续发展项目为农妇和印地安妇女举办养禽、养蜂、粮食生产、畜牧和手工艺培训班。</w:t>
      </w:r>
    </w:p>
    <w:p w:rsidR="007439C3" w:rsidRDefault="007439C3">
      <w:pPr>
        <w:spacing w:after="180" w:line="360" w:lineRule="exact"/>
        <w:rPr>
          <w:rFonts w:ascii="SimHei" w:eastAsia="SimHei" w:hint="eastAsia"/>
          <w:color w:val="FF0000"/>
          <w:lang w:val="es-MX"/>
        </w:rPr>
      </w:pPr>
      <w:r>
        <w:rPr>
          <w:rFonts w:ascii="SimHei" w:eastAsia="SimHei" w:hint="eastAsia"/>
          <w:color w:val="FF0000"/>
          <w:lang w:val="es-MX"/>
        </w:rPr>
        <w:t>2</w:t>
      </w:r>
      <w:r>
        <w:rPr>
          <w:rFonts w:ascii="SimHei" w:eastAsia="SimHei"/>
          <w:color w:val="FF0000"/>
          <w:lang w:val="es-MX"/>
        </w:rPr>
        <w:t>.</w:t>
      </w:r>
      <w:r>
        <w:rPr>
          <w:rFonts w:ascii="SimHei" w:eastAsia="SimHei" w:hint="eastAsia"/>
          <w:color w:val="FF0000"/>
          <w:lang w:val="es-MX"/>
        </w:rPr>
        <w:t>2</w:t>
      </w:r>
      <w:r>
        <w:rPr>
          <w:rFonts w:ascii="SimHei" w:eastAsia="SimHei"/>
          <w:color w:val="FF0000"/>
          <w:lang w:val="es-MX"/>
        </w:rPr>
        <w:t xml:space="preserve"> </w:t>
      </w:r>
      <w:r>
        <w:rPr>
          <w:rFonts w:ascii="SimHei" w:eastAsia="SimHei" w:hint="eastAsia"/>
          <w:color w:val="FF0000"/>
          <w:lang w:val="es-MX"/>
        </w:rPr>
        <w:t>地方政府一级</w:t>
      </w:r>
    </w:p>
    <w:p w:rsidR="007439C3" w:rsidRDefault="007439C3" w:rsidP="006563FE">
      <w:pPr>
        <w:spacing w:after="180" w:line="360" w:lineRule="exact"/>
        <w:ind w:firstLineChars="200" w:firstLine="31680"/>
        <w:rPr>
          <w:rFonts w:hint="eastAsia"/>
          <w:lang w:val="es-MX"/>
        </w:rPr>
      </w:pPr>
      <w:r>
        <w:rPr>
          <w:rFonts w:hint="eastAsia"/>
          <w:lang w:val="es-MX"/>
        </w:rPr>
        <w:t>至于地方政府的性别制度化，也有好几个市按照同妇女办签署的协议的框架在其所属机构中开展工作。</w:t>
      </w:r>
    </w:p>
    <w:p w:rsidR="007439C3" w:rsidRDefault="007439C3" w:rsidP="006563FE">
      <w:pPr>
        <w:spacing w:after="180" w:line="360" w:lineRule="exact"/>
        <w:ind w:firstLineChars="200" w:firstLine="31680"/>
        <w:rPr>
          <w:rFonts w:hint="eastAsia"/>
          <w:lang w:val="es-MX"/>
        </w:rPr>
      </w:pPr>
      <w:r>
        <w:rPr>
          <w:rFonts w:hint="eastAsia"/>
          <w:lang w:val="es-MX"/>
        </w:rPr>
        <w:t>促进性权利和生殖权利的第</w:t>
      </w:r>
      <w:r>
        <w:rPr>
          <w:rFonts w:hint="eastAsia"/>
          <w:lang w:val="es-MX"/>
        </w:rPr>
        <w:t>16/02</w:t>
      </w:r>
      <w:r>
        <w:rPr>
          <w:rFonts w:hint="eastAsia"/>
          <w:lang w:val="es-MX"/>
        </w:rPr>
        <w:t>号法规确定了以下目的：</w:t>
      </w:r>
      <w:r>
        <w:rPr>
          <w:rFonts w:hint="eastAsia"/>
          <w:lang w:val="es-MX"/>
        </w:rPr>
        <w:t>a)</w:t>
      </w:r>
      <w:r>
        <w:rPr>
          <w:rFonts w:hint="eastAsia"/>
          <w:lang w:val="es-MX"/>
        </w:rPr>
        <w:t>促进实施和承认人的性权利和生殖权利；</w:t>
      </w:r>
      <w:r>
        <w:rPr>
          <w:rFonts w:hint="eastAsia"/>
          <w:lang w:val="es-MX"/>
        </w:rPr>
        <w:t>b)</w:t>
      </w:r>
      <w:r>
        <w:rPr>
          <w:rFonts w:hint="eastAsia"/>
          <w:lang w:val="es-MX"/>
        </w:rPr>
        <w:t>创造让人了解并在指导下充分行使性权利和生殖权利的必要条件；</w:t>
      </w:r>
      <w:r>
        <w:rPr>
          <w:rFonts w:hint="eastAsia"/>
          <w:lang w:val="es-MX"/>
        </w:rPr>
        <w:t>c)</w:t>
      </w:r>
      <w:r>
        <w:rPr>
          <w:rFonts w:hint="eastAsia"/>
          <w:lang w:val="es-MX"/>
        </w:rPr>
        <w:t>保证所有的人获得与生殖权利有关的信息、服务和物资。负责落实行动的机构是卫生局和市政策与性别局。</w:t>
      </w:r>
    </w:p>
    <w:p w:rsidR="007439C3" w:rsidRDefault="007439C3" w:rsidP="006563FE">
      <w:pPr>
        <w:spacing w:after="180" w:line="360" w:lineRule="exact"/>
        <w:ind w:firstLineChars="200" w:firstLine="31680"/>
        <w:rPr>
          <w:rFonts w:hint="eastAsia"/>
          <w:lang w:val="es-MX"/>
        </w:rPr>
      </w:pPr>
      <w:r>
        <w:rPr>
          <w:rFonts w:hint="eastAsia"/>
          <w:lang w:val="es-MX"/>
        </w:rPr>
        <w:t>市领导委员会第</w:t>
      </w:r>
      <w:r>
        <w:rPr>
          <w:rFonts w:hint="eastAsia"/>
          <w:lang w:val="es-MX"/>
        </w:rPr>
        <w:t>513/02</w:t>
      </w:r>
      <w:r>
        <w:rPr>
          <w:rFonts w:hint="eastAsia"/>
          <w:lang w:val="es-MX"/>
        </w:rPr>
        <w:t>号决议建议市长与卫生部和第一夫人办公室签署一项协议，开展“亚森松无宫颈癌”运动，从位于市区边缘地带的社区进行教育性谈话开始。为此，第</w:t>
      </w:r>
      <w:r>
        <w:rPr>
          <w:rFonts w:hint="eastAsia"/>
          <w:lang w:val="es-MX"/>
        </w:rPr>
        <w:t>301/02</w:t>
      </w:r>
      <w:r>
        <w:rPr>
          <w:rFonts w:hint="eastAsia"/>
          <w:lang w:val="es-MX"/>
        </w:rPr>
        <w:t>号市法规取消了市综合医院为</w:t>
      </w:r>
      <w:r>
        <w:rPr>
          <w:rFonts w:hint="eastAsia"/>
          <w:lang w:val="es-MX"/>
        </w:rPr>
        <w:t>20</w:t>
      </w:r>
      <w:r>
        <w:rPr>
          <w:rFonts w:hint="eastAsia"/>
          <w:lang w:val="es-MX"/>
        </w:rPr>
        <w:t>岁以下孕妇进行产前和产后检查收费的规定。</w:t>
      </w:r>
    </w:p>
    <w:p w:rsidR="007439C3" w:rsidRDefault="007439C3" w:rsidP="006563FE">
      <w:pPr>
        <w:spacing w:after="180" w:line="360" w:lineRule="exact"/>
        <w:ind w:firstLineChars="200" w:firstLine="31680"/>
        <w:rPr>
          <w:rFonts w:hint="eastAsia"/>
          <w:lang w:val="es-MX"/>
        </w:rPr>
      </w:pPr>
      <w:r>
        <w:rPr>
          <w:rFonts w:hint="eastAsia"/>
          <w:lang w:val="es-MX"/>
        </w:rPr>
        <w:t>劳工方面有第</w:t>
      </w:r>
      <w:r>
        <w:rPr>
          <w:rFonts w:hint="eastAsia"/>
          <w:lang w:val="es-MX"/>
        </w:rPr>
        <w:t>214/02</w:t>
      </w:r>
      <w:r>
        <w:rPr>
          <w:rFonts w:hint="eastAsia"/>
          <w:lang w:val="es-MX"/>
        </w:rPr>
        <w:t>号和第</w:t>
      </w:r>
      <w:r>
        <w:rPr>
          <w:rFonts w:hint="eastAsia"/>
          <w:lang w:val="es-MX"/>
        </w:rPr>
        <w:t>1132/02</w:t>
      </w:r>
      <w:r>
        <w:rPr>
          <w:rFonts w:hint="eastAsia"/>
          <w:lang w:val="es-MX"/>
        </w:rPr>
        <w:t>号决议。第一项决议涉及辞退怀孕女工，要求政府恢复其职务和</w:t>
      </w:r>
      <w:r>
        <w:rPr>
          <w:rFonts w:hint="eastAsia"/>
          <w:lang w:val="es-MX"/>
        </w:rPr>
        <w:t>/</w:t>
      </w:r>
      <w:r>
        <w:rPr>
          <w:rFonts w:hint="eastAsia"/>
          <w:lang w:val="es-MX"/>
        </w:rPr>
        <w:t>或享有法定产假。其先前的合同已经被市政当局取消，决议要求无条件地履行</w:t>
      </w:r>
      <w:r>
        <w:rPr>
          <w:rFonts w:hint="eastAsia"/>
        </w:rPr>
        <w:t>《</w:t>
      </w:r>
      <w:r>
        <w:rPr>
          <w:rFonts w:hint="eastAsia"/>
          <w:lang w:val="es-MX"/>
        </w:rPr>
        <w:t>宪法》的规定。第二项决议要求市政府采取一切措施，严格履行关于保护在岗孕妇的法律条款。市领导委员会要求市长促进劳动机会平等和遴选、晋升和报酬上的待遇平等。</w:t>
      </w:r>
    </w:p>
    <w:p w:rsidR="007439C3" w:rsidRDefault="007439C3" w:rsidP="006563FE">
      <w:pPr>
        <w:spacing w:after="180" w:line="360" w:lineRule="exact"/>
        <w:ind w:firstLineChars="200" w:firstLine="31680"/>
        <w:rPr>
          <w:rFonts w:hint="eastAsia"/>
          <w:lang w:val="es-MX"/>
        </w:rPr>
      </w:pPr>
      <w:r>
        <w:rPr>
          <w:rFonts w:hint="eastAsia"/>
          <w:lang w:val="es-MX"/>
        </w:rPr>
        <w:t>市领导委员会第</w:t>
      </w:r>
      <w:r>
        <w:rPr>
          <w:rFonts w:hint="eastAsia"/>
          <w:lang w:val="es-MX"/>
        </w:rPr>
        <w:t>1259/02</w:t>
      </w:r>
      <w:r>
        <w:rPr>
          <w:rFonts w:hint="eastAsia"/>
          <w:lang w:val="es-MX"/>
        </w:rPr>
        <w:t>号决议表示支持预防对妇女的各种暴力并创立援助受虐待妇女的其他机构。第</w:t>
      </w:r>
      <w:r>
        <w:rPr>
          <w:rFonts w:hint="eastAsia"/>
          <w:lang w:val="es-MX"/>
        </w:rPr>
        <w:t>213/02</w:t>
      </w:r>
      <w:r>
        <w:rPr>
          <w:rFonts w:hint="eastAsia"/>
          <w:lang w:val="es-MX"/>
        </w:rPr>
        <w:t>号决议表示，推动和支持旨在缩小两性不平等和促进妇女参与所有市政工作的政策。</w:t>
      </w:r>
    </w:p>
    <w:p w:rsidR="007439C3" w:rsidRDefault="007439C3" w:rsidP="006563FE">
      <w:pPr>
        <w:spacing w:after="180" w:line="360" w:lineRule="exact"/>
        <w:ind w:firstLineChars="200" w:firstLine="31680"/>
        <w:rPr>
          <w:rFonts w:hint="eastAsia"/>
          <w:lang w:val="es-MX"/>
        </w:rPr>
      </w:pPr>
      <w:r>
        <w:rPr>
          <w:rFonts w:hint="eastAsia"/>
          <w:lang w:val="es-MX"/>
        </w:rPr>
        <w:t>亚松森市政府与拉丁美洲其他十个城市设立了名为“积极推动妇女参与地方政权行动奖”，该奖由联合国妇女发展基金和拉丁美洲与加勒比城市妇女联合会颁发，旨在促进妇女参与地方事务，并把男女平等观点纳入地方发展和公共管理规划</w:t>
      </w:r>
      <w:r>
        <w:rPr>
          <w:rStyle w:val="FootnoteReference"/>
          <w:lang w:val="es-MX"/>
        </w:rPr>
        <w:footnoteReference w:customMarkFollows="1" w:id="47"/>
        <w:t>46</w:t>
      </w:r>
      <w:r>
        <w:rPr>
          <w:rFonts w:hint="eastAsia"/>
          <w:lang w:val="es-MX"/>
        </w:rPr>
        <w:t>。获奖并正在落实的项目是：声援展销会、变卖系统和微型企业主的出现。这些由市政府居民性别问题政策局负责，至今仍在运转。</w:t>
      </w:r>
    </w:p>
    <w:p w:rsidR="007439C3" w:rsidRDefault="007439C3" w:rsidP="006563FE">
      <w:pPr>
        <w:spacing w:after="180" w:line="360" w:lineRule="exact"/>
        <w:ind w:firstLineChars="200" w:firstLine="31680"/>
        <w:rPr>
          <w:rFonts w:hint="eastAsia"/>
          <w:lang w:val="es-MX"/>
        </w:rPr>
      </w:pPr>
      <w:r>
        <w:rPr>
          <w:rFonts w:hint="eastAsia"/>
          <w:lang w:val="es-MX"/>
        </w:rPr>
        <w:t>亚松森市政府居民性别问题政策局以谋求女男机会平等为出发点，动员起来向贫困开战，为妇女做了许多有益的事情。在巴拉圭、特别是在亚松森，令人耳目一新的活动叫做社区干预战略，即：</w:t>
      </w:r>
      <w:r>
        <w:rPr>
          <w:rFonts w:hint="eastAsia"/>
          <w:lang w:val="es-MX"/>
        </w:rPr>
        <w:t>a)</w:t>
      </w:r>
      <w:r>
        <w:rPr>
          <w:rFonts w:hint="eastAsia"/>
          <w:lang w:val="es-MX"/>
        </w:rPr>
        <w:t>一套叫做</w:t>
      </w:r>
      <w:r>
        <w:rPr>
          <w:rFonts w:ascii="SimHei" w:eastAsia="SimHei" w:hint="eastAsia"/>
          <w:lang w:val="es-MX"/>
        </w:rPr>
        <w:t>社区交换和果园</w:t>
      </w:r>
      <w:r>
        <w:rPr>
          <w:rFonts w:hint="eastAsia"/>
          <w:lang w:val="es-MX"/>
        </w:rPr>
        <w:t>的非传统社区交易系统；和</w:t>
      </w:r>
      <w:r>
        <w:rPr>
          <w:rFonts w:hint="eastAsia"/>
          <w:lang w:val="es-MX"/>
        </w:rPr>
        <w:t>b)</w:t>
      </w:r>
      <w:r>
        <w:rPr>
          <w:rFonts w:hint="eastAsia"/>
          <w:lang w:val="es-MX"/>
        </w:rPr>
        <w:t>声援微型生产活动，作为生产和贸易战略。这种声援性微型生产活动是就业和发展的替代形式，不仅关系到联经济的变动，而且关系到伦理和互助，后两者都与自尊、情感、稳定和生活质量有关。</w:t>
      </w:r>
    </w:p>
    <w:p w:rsidR="007439C3" w:rsidRDefault="007439C3" w:rsidP="006563FE">
      <w:pPr>
        <w:spacing w:after="180" w:line="360" w:lineRule="exact"/>
        <w:ind w:firstLineChars="200" w:firstLine="31680"/>
        <w:rPr>
          <w:rFonts w:hint="eastAsia"/>
          <w:lang w:val="es-MX"/>
        </w:rPr>
      </w:pPr>
      <w:r>
        <w:rPr>
          <w:rFonts w:hint="eastAsia"/>
          <w:lang w:val="es-MX"/>
        </w:rPr>
        <w:t>妇女由于有学习和就业机会而提高了能力和技巧，对组成家庭单元的所有的人的生活产生深远的影响，为他们个人和集体造福。特别要考虑到</w:t>
      </w:r>
      <w:r>
        <w:rPr>
          <w:rFonts w:hint="eastAsia"/>
          <w:lang w:val="es-MX"/>
        </w:rPr>
        <w:t>25.6%</w:t>
      </w:r>
      <w:r>
        <w:rPr>
          <w:rFonts w:hint="eastAsia"/>
          <w:lang w:val="es-MX"/>
        </w:rPr>
        <w:t>是女户主。该战略正在造福于分布在</w:t>
      </w:r>
      <w:r>
        <w:rPr>
          <w:rFonts w:hint="eastAsia"/>
          <w:lang w:val="es-MX"/>
        </w:rPr>
        <w:t>9</w:t>
      </w:r>
      <w:r>
        <w:rPr>
          <w:rFonts w:hint="eastAsia"/>
          <w:lang w:val="es-MX"/>
        </w:rPr>
        <w:t>个交换小组中的</w:t>
      </w:r>
      <w:r>
        <w:rPr>
          <w:rFonts w:hint="eastAsia"/>
          <w:lang w:val="es-MX"/>
        </w:rPr>
        <w:t>115</w:t>
      </w:r>
      <w:r>
        <w:rPr>
          <w:rFonts w:hint="eastAsia"/>
          <w:lang w:val="es-MX"/>
        </w:rPr>
        <w:t>个家庭。男女提高了对于食物营养价值的知识；女户主融入社区并在组织中活动。</w:t>
      </w:r>
    </w:p>
    <w:p w:rsidR="007439C3" w:rsidRDefault="007439C3" w:rsidP="006563FE">
      <w:pPr>
        <w:spacing w:after="180" w:line="360" w:lineRule="exact"/>
        <w:ind w:firstLineChars="200" w:firstLine="31680"/>
        <w:rPr>
          <w:rFonts w:ascii="SimSun" w:hint="eastAsia"/>
          <w:lang w:val="es-MX"/>
        </w:rPr>
      </w:pPr>
      <w:r>
        <w:rPr>
          <w:rFonts w:hint="eastAsia"/>
          <w:lang w:val="es-MX"/>
        </w:rPr>
        <w:t>“圣布拉斯</w:t>
      </w:r>
      <w:r>
        <w:rPr>
          <w:rFonts w:ascii="SimSun" w:hint="eastAsia"/>
          <w:lang w:val="es-MX"/>
        </w:rPr>
        <w:t>·巴里奥-波塔尼科港区果园学校”方案通过提供非正式就业岗位造福于妇女和男子。生产并消费自己果园产品的妇女的比率有所增长，她们用自己的产品加入交换系统，提高了她们的资源在本国的使用率。此外还组织了10个清洁用品组、2个鲜豆浆制作组、3个食谱食品制作组、1个调料和甜食组、1个风味食品制作组、2个小饰品制作组、5个手工首饰组。</w:t>
      </w:r>
    </w:p>
    <w:p w:rsidR="007439C3" w:rsidRDefault="007439C3" w:rsidP="006563FE">
      <w:pPr>
        <w:spacing w:after="180" w:line="360" w:lineRule="exact"/>
        <w:ind w:firstLineChars="200" w:firstLine="31680"/>
        <w:rPr>
          <w:rFonts w:ascii="SimSun" w:hint="eastAsia"/>
          <w:lang w:val="es-MX"/>
        </w:rPr>
      </w:pPr>
      <w:r>
        <w:rPr>
          <w:rFonts w:ascii="SimSun" w:hint="eastAsia"/>
          <w:lang w:val="es-MX"/>
        </w:rPr>
        <w:t>实施了“培训传统和非传统工作”方案，例如：再生产品制作培训班、清洁用品制作培训班、土法精品甜食制作培训班、大豆食品制作培训班、食谱和蜜饯食品培训班、基础电知识培训班、节日小饰品制作培训班、手工和钩针织品培训班、家常面条制作培训班和首饰制作培训班。</w:t>
      </w:r>
    </w:p>
    <w:p w:rsidR="007439C3" w:rsidRDefault="007439C3" w:rsidP="006563FE">
      <w:pPr>
        <w:spacing w:after="180" w:line="360" w:lineRule="exact"/>
        <w:ind w:firstLineChars="200" w:firstLine="31680"/>
        <w:rPr>
          <w:rFonts w:hint="eastAsia"/>
          <w:lang w:val="es-MX"/>
        </w:rPr>
      </w:pPr>
      <w:r>
        <w:rPr>
          <w:rFonts w:hint="eastAsia"/>
          <w:lang w:val="es-MX"/>
        </w:rPr>
        <w:t>2004</w:t>
      </w:r>
      <w:r>
        <w:rPr>
          <w:rFonts w:hint="eastAsia"/>
          <w:lang w:val="es-MX"/>
        </w:rPr>
        <w:t>年亚松森市政府性别问题政策局制订的项目是上述项目的延伸，并加上</w:t>
      </w:r>
      <w:r>
        <w:rPr>
          <w:rFonts w:hint="eastAsia"/>
          <w:lang w:val="es-MX"/>
        </w:rPr>
        <w:t>1</w:t>
      </w:r>
      <w:r>
        <w:rPr>
          <w:rFonts w:hint="eastAsia"/>
          <w:lang w:val="es-MX"/>
        </w:rPr>
        <w:t>）“良好公民行为和预防家庭暴力”方案；和</w:t>
      </w:r>
      <w:r>
        <w:rPr>
          <w:rFonts w:hint="eastAsia"/>
          <w:lang w:val="es-MX"/>
        </w:rPr>
        <w:t>2</w:t>
      </w:r>
      <w:r>
        <w:rPr>
          <w:rFonts w:hint="eastAsia"/>
          <w:lang w:val="es-MX"/>
        </w:rPr>
        <w:t>）“为亚松森市单身母亲和女青年谋福利的水果蔬菜加工和销售”方案。</w:t>
      </w:r>
    </w:p>
    <w:p w:rsidR="007439C3" w:rsidRDefault="007439C3" w:rsidP="006563FE">
      <w:pPr>
        <w:spacing w:after="180" w:line="360" w:lineRule="exact"/>
        <w:ind w:firstLineChars="200" w:firstLine="31680"/>
        <w:rPr>
          <w:rFonts w:hint="eastAsia"/>
          <w:lang w:val="es-MX"/>
        </w:rPr>
      </w:pPr>
      <w:r>
        <w:rPr>
          <w:rFonts w:hint="eastAsia"/>
          <w:lang w:val="es-MX"/>
        </w:rPr>
        <w:t>2002</w:t>
      </w:r>
      <w:r>
        <w:rPr>
          <w:rFonts w:hint="eastAsia"/>
          <w:lang w:val="es-MX"/>
        </w:rPr>
        <w:t>年</w:t>
      </w:r>
      <w:r>
        <w:rPr>
          <w:rFonts w:hint="eastAsia"/>
          <w:lang w:val="es-MX"/>
        </w:rPr>
        <w:t>11</w:t>
      </w:r>
      <w:r>
        <w:rPr>
          <w:rFonts w:hint="eastAsia"/>
          <w:lang w:val="es-MX"/>
        </w:rPr>
        <w:t>月</w:t>
      </w:r>
      <w:r>
        <w:rPr>
          <w:rFonts w:hint="eastAsia"/>
          <w:lang w:val="es-MX"/>
        </w:rPr>
        <w:t>6</w:t>
      </w:r>
      <w:r>
        <w:rPr>
          <w:rFonts w:hint="eastAsia"/>
          <w:lang w:val="es-MX"/>
        </w:rPr>
        <w:t>日，根据第</w:t>
      </w:r>
      <w:r>
        <w:rPr>
          <w:rFonts w:hint="eastAsia"/>
          <w:lang w:val="es-MX"/>
        </w:rPr>
        <w:t>1205</w:t>
      </w:r>
      <w:r>
        <w:rPr>
          <w:rFonts w:hint="eastAsia"/>
          <w:lang w:val="es-MX"/>
        </w:rPr>
        <w:t>号法令创建了亚松森市地方政府市政领导委员会两性平等常设咨询委员会，以应对这样的挑战：机会平等是改革和进步中的一个挑战，它有助于贯彻积极的行动机制，从性别角度管理市政府的公共政策的落实。</w:t>
      </w:r>
    </w:p>
    <w:p w:rsidR="007439C3" w:rsidRDefault="007439C3" w:rsidP="006563FE">
      <w:pPr>
        <w:spacing w:after="180" w:line="360" w:lineRule="exact"/>
        <w:ind w:firstLineChars="200" w:firstLine="31680"/>
        <w:rPr>
          <w:rFonts w:hint="eastAsia"/>
          <w:lang w:val="es-MX"/>
        </w:rPr>
      </w:pPr>
      <w:r>
        <w:rPr>
          <w:rFonts w:hint="eastAsia"/>
          <w:lang w:val="es-MX"/>
        </w:rPr>
        <w:t>邻近亚松森的市镇——圣洛伦索市在</w:t>
      </w:r>
      <w:r>
        <w:rPr>
          <w:rFonts w:hint="eastAsia"/>
          <w:lang w:val="es-MX"/>
        </w:rPr>
        <w:t>1998</w:t>
      </w:r>
      <w:r>
        <w:rPr>
          <w:rFonts w:hint="eastAsia"/>
          <w:lang w:val="es-MX"/>
        </w:rPr>
        <w:t>年建立了妇女办，其宗旨基本限于培训社会和居民问题妇女领袖，并促进妇女权利。费尔南多·德拉莫拉市的妇女办支持妇女全面发展，举办了培训班、讲习班等。</w:t>
      </w:r>
      <w:r>
        <w:rPr>
          <w:rFonts w:hint="eastAsia"/>
          <w:lang w:val="es-MX"/>
        </w:rPr>
        <w:t>2002-03</w:t>
      </w:r>
      <w:r>
        <w:rPr>
          <w:rFonts w:hint="eastAsia"/>
          <w:lang w:val="es-MX"/>
        </w:rPr>
        <w:t>年间，两市的非政府组织“妇女争取民主”实施了“妇女与地方政治”方案，旨在让妇女掌握公共权利。</w:t>
      </w:r>
    </w:p>
    <w:p w:rsidR="007439C3" w:rsidRDefault="007439C3" w:rsidP="006563FE">
      <w:pPr>
        <w:spacing w:after="180" w:line="360" w:lineRule="exact"/>
        <w:ind w:firstLineChars="200" w:firstLine="31680"/>
        <w:rPr>
          <w:rFonts w:hint="eastAsia"/>
          <w:lang w:val="es-MX"/>
        </w:rPr>
      </w:pPr>
      <w:r>
        <w:rPr>
          <w:rFonts w:hint="eastAsia"/>
          <w:lang w:val="es-MX"/>
        </w:rPr>
        <w:t>2004</w:t>
      </w:r>
      <w:r>
        <w:rPr>
          <w:rFonts w:hint="eastAsia"/>
          <w:lang w:val="es-MX"/>
        </w:rPr>
        <w:t>年</w:t>
      </w:r>
      <w:r>
        <w:rPr>
          <w:rFonts w:hint="eastAsia"/>
          <w:lang w:val="es-MX"/>
        </w:rPr>
        <w:t>4</w:t>
      </w:r>
      <w:r>
        <w:rPr>
          <w:rFonts w:hint="eastAsia"/>
          <w:lang w:val="es-MX"/>
        </w:rPr>
        <w:t>月，亚松森市政领导委员会两性平等委员会要求领导委员会全体会议制订亚松森市政府内部章程，并在其中要求在所有文件中列入学位、职业和职务，不管是任命官员还是给人送达文书，都要写明收件人是男是女，例如女市长、女市政委员、男主席、女主席、男委员、女委员等。</w:t>
      </w:r>
    </w:p>
    <w:p w:rsidR="007439C3" w:rsidRDefault="007439C3" w:rsidP="006563FE">
      <w:pPr>
        <w:spacing w:after="180" w:line="360" w:lineRule="exact"/>
        <w:ind w:firstLineChars="200" w:firstLine="31680"/>
        <w:rPr>
          <w:rFonts w:hint="eastAsia"/>
          <w:lang w:val="es-MX"/>
        </w:rPr>
      </w:pPr>
      <w:r>
        <w:rPr>
          <w:rFonts w:hint="eastAsia"/>
          <w:lang w:val="es-MX"/>
        </w:rPr>
        <w:t>联合国人口基金对于非政府组织、国家妇女办和各市妇女办的财政技术支持，几十年来一直用在性健康和生殖健康、促进人口与发展的政策及战略这一重要的合作项目上。亚松森市政领导委员会两性平等委员会和联合国人口基金为此将在下个月</w:t>
      </w:r>
      <w:r>
        <w:rPr>
          <w:rFonts w:hint="eastAsia"/>
          <w:lang w:val="es-MX"/>
        </w:rPr>
        <w:t>(</w:t>
      </w:r>
      <w:r>
        <w:rPr>
          <w:rFonts w:hint="eastAsia"/>
          <w:lang w:val="es-MX"/>
        </w:rPr>
        <w:t>五月</w:t>
      </w:r>
      <w:r>
        <w:rPr>
          <w:rFonts w:hint="eastAsia"/>
          <w:lang w:val="es-MX"/>
        </w:rPr>
        <w:t>)</w:t>
      </w:r>
      <w:r>
        <w:rPr>
          <w:rFonts w:hint="eastAsia"/>
          <w:lang w:val="es-MX"/>
        </w:rPr>
        <w:t>底共同发表一份文件，其题目是</w:t>
      </w:r>
      <w:r>
        <w:rPr>
          <w:rFonts w:hint="eastAsia"/>
          <w:lang w:val="es-MX"/>
        </w:rPr>
        <w:t xml:space="preserve"> </w:t>
      </w:r>
      <w:r>
        <w:rPr>
          <w:rFonts w:hint="eastAsia"/>
          <w:lang w:val="es-MX"/>
        </w:rPr>
        <w:t>“亚松森市的预算。从公平和性别角度的分析。</w:t>
      </w:r>
      <w:r>
        <w:rPr>
          <w:rFonts w:hint="eastAsia"/>
          <w:lang w:val="es-MX"/>
        </w:rPr>
        <w:t>2004</w:t>
      </w:r>
      <w:r>
        <w:rPr>
          <w:rFonts w:hint="eastAsia"/>
          <w:lang w:val="es-MX"/>
        </w:rPr>
        <w:t>年的财政执行。”</w:t>
      </w:r>
    </w:p>
    <w:p w:rsidR="007439C3" w:rsidRDefault="007439C3">
      <w:pPr>
        <w:spacing w:after="180" w:line="360" w:lineRule="exact"/>
        <w:rPr>
          <w:rFonts w:ascii="SimHei" w:eastAsia="SimHei" w:hint="eastAsia"/>
          <w:color w:val="FF0000"/>
          <w:lang w:val="es-MX"/>
        </w:rPr>
      </w:pPr>
      <w:r>
        <w:rPr>
          <w:rFonts w:ascii="SimHei" w:eastAsia="SimHei" w:hint="eastAsia"/>
          <w:color w:val="FF0000"/>
          <w:lang w:val="es-MX"/>
        </w:rPr>
        <w:t>2</w:t>
      </w:r>
      <w:r>
        <w:rPr>
          <w:rFonts w:ascii="SimHei" w:eastAsia="SimHei"/>
          <w:color w:val="FF0000"/>
          <w:lang w:val="es-MX"/>
        </w:rPr>
        <w:t>.</w:t>
      </w:r>
      <w:r>
        <w:rPr>
          <w:rFonts w:ascii="SimHei" w:eastAsia="SimHei" w:hint="eastAsia"/>
          <w:color w:val="FF0000"/>
          <w:lang w:val="es-MX"/>
        </w:rPr>
        <w:t>3</w:t>
      </w:r>
      <w:r>
        <w:rPr>
          <w:rFonts w:ascii="SimHei" w:eastAsia="SimHei"/>
          <w:color w:val="FF0000"/>
          <w:lang w:val="es-MX"/>
        </w:rPr>
        <w:t xml:space="preserve"> </w:t>
      </w:r>
      <w:r>
        <w:rPr>
          <w:rFonts w:ascii="SimHei" w:eastAsia="SimHei" w:hint="eastAsia"/>
          <w:color w:val="FF0000"/>
          <w:lang w:val="es-MX"/>
        </w:rPr>
        <w:t xml:space="preserve">民间社会一级 </w:t>
      </w:r>
    </w:p>
    <w:p w:rsidR="007439C3" w:rsidRDefault="007439C3" w:rsidP="006563FE">
      <w:pPr>
        <w:spacing w:after="180" w:line="360" w:lineRule="exact"/>
        <w:ind w:firstLineChars="200" w:firstLine="31680"/>
        <w:rPr>
          <w:rFonts w:hint="eastAsia"/>
          <w:lang w:val="es-MX"/>
        </w:rPr>
      </w:pPr>
      <w:r>
        <w:rPr>
          <w:rFonts w:hint="eastAsia"/>
          <w:lang w:val="es-MX"/>
        </w:rPr>
        <w:t>在政府更迭之前的</w:t>
      </w:r>
      <w:r>
        <w:rPr>
          <w:rFonts w:hint="eastAsia"/>
          <w:lang w:val="es-MX"/>
        </w:rPr>
        <w:t>2002</w:t>
      </w:r>
      <w:r>
        <w:rPr>
          <w:rFonts w:hint="eastAsia"/>
          <w:lang w:val="es-MX"/>
        </w:rPr>
        <w:t>和</w:t>
      </w:r>
      <w:r>
        <w:rPr>
          <w:rFonts w:hint="eastAsia"/>
          <w:lang w:val="es-MX"/>
        </w:rPr>
        <w:t>2003</w:t>
      </w:r>
      <w:r>
        <w:rPr>
          <w:rFonts w:hint="eastAsia"/>
          <w:lang w:val="es-MX"/>
        </w:rPr>
        <w:t>年举行的部分选举运动期间，巴拉圭妇女协作组织及其</w:t>
      </w:r>
      <w:r>
        <w:rPr>
          <w:rFonts w:hint="eastAsia"/>
          <w:lang w:val="es-MX"/>
        </w:rPr>
        <w:t>10</w:t>
      </w:r>
      <w:r>
        <w:rPr>
          <w:rFonts w:hint="eastAsia"/>
          <w:lang w:val="es-MX"/>
        </w:rPr>
        <w:t>个成员组织、巴拉圭各政党妇女协调员、从政妇女网络、巴拉圭各市妇女网络、经过努力新近建立的地方政府协会联合会、巴拉圭人权协调员、市政府性别问题政策局、国家妇女办组成的妇女运动组织起来，参加辩论会和研究小组，以了解和分析第一个国家改革草案，他们面临的任务是坚决和明确地支持加强现有的国家妇女办，拒绝或修正这个草案。</w:t>
      </w:r>
    </w:p>
    <w:p w:rsidR="007439C3" w:rsidRDefault="007439C3" w:rsidP="006563FE">
      <w:pPr>
        <w:spacing w:after="180" w:line="360" w:lineRule="exact"/>
        <w:ind w:firstLineChars="200" w:firstLine="31680"/>
        <w:rPr>
          <w:rFonts w:hint="eastAsia"/>
          <w:lang w:val="es-MX"/>
        </w:rPr>
      </w:pPr>
      <w:r>
        <w:rPr>
          <w:rFonts w:hint="eastAsia"/>
          <w:lang w:val="es-MX"/>
        </w:rPr>
        <w:t>妇女组织认为这个所谓的建部法草案意味着一次严重和彻底的倒退，这么多年妇女在民间社会和公共管理各级和各方面获得权利的进展方面发生了倒退，这些进展是由于国家妇女办这个最重要的公共机构与推动妇女进步的全国组织和机构一起，制订和管理以人的全面发展为目标的性别政策，开展有益于妇女的行动。</w:t>
      </w:r>
    </w:p>
    <w:p w:rsidR="007439C3" w:rsidRDefault="007439C3" w:rsidP="006563FE">
      <w:pPr>
        <w:spacing w:after="180" w:line="360" w:lineRule="exact"/>
        <w:ind w:firstLineChars="200" w:firstLine="31680"/>
        <w:rPr>
          <w:rFonts w:hint="eastAsia"/>
          <w:lang w:val="es-MX"/>
        </w:rPr>
      </w:pPr>
      <w:r>
        <w:rPr>
          <w:rFonts w:hint="eastAsia"/>
          <w:lang w:val="es-MX"/>
        </w:rPr>
        <w:t>巴拉圭妇女最近二十年的成果不仅表现在法律平等上，而且主要表现在了解其地位和身份问题上，表现在涌现出诸多集体的议案，其目的是实现社会和文化变革的日益推进的、不可逆转的过程。因此国家理应通过教育和培训履行一项基本职能，以应对下一个千年的挑战。鉴于巴拉圭要应对日益推进的地区一体化进程提出的挑战，教育政策、特别是高等教育具有极端重要性。</w:t>
      </w:r>
    </w:p>
    <w:p w:rsidR="007439C3" w:rsidRDefault="007439C3" w:rsidP="006563FE">
      <w:pPr>
        <w:spacing w:after="180" w:line="360" w:lineRule="exact"/>
        <w:ind w:firstLineChars="200" w:firstLine="31680"/>
        <w:rPr>
          <w:rFonts w:hint="eastAsia"/>
          <w:lang w:val="es-MX"/>
        </w:rPr>
      </w:pPr>
      <w:r>
        <w:rPr>
          <w:rFonts w:hint="eastAsia"/>
          <w:lang w:val="es-MX"/>
        </w:rPr>
        <w:t>包括性别观点在内的制度分权进程在当前也是民间社会的妇女运动的关心所在，她们寻找同我国内地妇女组织有联系的集团，以增加和加强来自不同社会层次和部门的成员，更新妇女界的领导，强化和扩大亚松森以外的妇女的思想和行动。</w:t>
      </w:r>
    </w:p>
    <w:p w:rsidR="007439C3" w:rsidRDefault="007439C3" w:rsidP="006563FE">
      <w:pPr>
        <w:spacing w:after="180" w:line="360" w:lineRule="exact"/>
        <w:ind w:firstLineChars="200" w:firstLine="31680"/>
        <w:rPr>
          <w:rFonts w:hint="eastAsia"/>
          <w:lang w:val="es-MX"/>
        </w:rPr>
      </w:pPr>
      <w:r>
        <w:rPr>
          <w:rFonts w:hint="eastAsia"/>
          <w:lang w:val="es-MX"/>
        </w:rPr>
        <w:t>这一进程的第一个活动是</w:t>
      </w:r>
      <w:r>
        <w:rPr>
          <w:rFonts w:hint="eastAsia"/>
          <w:lang w:val="es-MX"/>
        </w:rPr>
        <w:t>2003</w:t>
      </w:r>
      <w:r>
        <w:rPr>
          <w:rFonts w:hint="eastAsia"/>
          <w:lang w:val="es-MX"/>
        </w:rPr>
        <w:t>年</w:t>
      </w:r>
      <w:r>
        <w:rPr>
          <w:rFonts w:hint="eastAsia"/>
          <w:lang w:val="es-MX"/>
        </w:rPr>
        <w:t>11</w:t>
      </w:r>
      <w:r>
        <w:rPr>
          <w:rFonts w:hint="eastAsia"/>
          <w:lang w:val="es-MX"/>
        </w:rPr>
        <w:t>月在圣贝尔纳蒂诺举行巴拉圭女权主义者第一次会议，会议是由巴拉圭妇女协作组织、从政妇女网络、各市妇女组织、合作社妇女组织、非正式教育组织、地方妇女组织在联合国人口基金、拉丁美洲和加勒比保卫妇女权利委员会及私人部门的合作下筹备的。全国各地近</w:t>
      </w:r>
      <w:r>
        <w:rPr>
          <w:rFonts w:hint="eastAsia"/>
          <w:lang w:val="es-MX"/>
        </w:rPr>
        <w:t>1 500</w:t>
      </w:r>
      <w:r>
        <w:rPr>
          <w:rFonts w:hint="eastAsia"/>
          <w:lang w:val="es-MX"/>
        </w:rPr>
        <w:t>名印第安人和妇女也给予了合作。</w:t>
      </w:r>
    </w:p>
    <w:p w:rsidR="007439C3" w:rsidRDefault="007439C3" w:rsidP="006563FE">
      <w:pPr>
        <w:spacing w:after="180" w:line="360" w:lineRule="exact"/>
        <w:ind w:firstLineChars="200" w:firstLine="31680"/>
        <w:rPr>
          <w:rFonts w:hint="eastAsia"/>
          <w:lang w:val="es-MX"/>
        </w:rPr>
      </w:pPr>
      <w:r>
        <w:rPr>
          <w:rFonts w:hint="eastAsia"/>
          <w:lang w:val="es-MX"/>
        </w:rPr>
        <w:t>巴拉圭妇女协作组织的妇女运动实现了向许多阶层妇女提供咨询的参与过程，以拟定第</w:t>
      </w:r>
      <w:r>
        <w:rPr>
          <w:rFonts w:hint="eastAsia"/>
          <w:lang w:val="es-MX"/>
        </w:rPr>
        <w:t>1600/2000</w:t>
      </w:r>
      <w:r>
        <w:rPr>
          <w:rFonts w:hint="eastAsia"/>
          <w:lang w:val="es-MX"/>
        </w:rPr>
        <w:t>号惩治家庭暴力法，参与的有调解法官、国家警察局、医院和妇女办。为此在</w:t>
      </w:r>
      <w:r>
        <w:rPr>
          <w:rFonts w:hint="eastAsia"/>
          <w:lang w:val="es-MX"/>
        </w:rPr>
        <w:t>1998</w:t>
      </w:r>
      <w:r>
        <w:rPr>
          <w:rFonts w:hint="eastAsia"/>
          <w:lang w:val="es-MX"/>
        </w:rPr>
        <w:t>年举行了“全国反家庭暴力运动”。统一总工会为了消除劳动中的性骚扰，开展了一场声势浩大的运动，以提高男性工人和职员的认识。在首都和内地播放的广播节目在提高认识运动中成绩突出，通过信息传播宣传了暴力受害妇女组织的名称，力求做到让男性进来保护妇女。</w:t>
      </w:r>
    </w:p>
    <w:p w:rsidR="007439C3" w:rsidRDefault="007439C3">
      <w:pPr>
        <w:spacing w:after="180" w:line="360" w:lineRule="exact"/>
        <w:rPr>
          <w:rFonts w:ascii="SimHei" w:eastAsia="SimHei" w:hint="eastAsia"/>
          <w:color w:val="FF0000"/>
          <w:sz w:val="24"/>
          <w:lang w:val="es-MX"/>
        </w:rPr>
      </w:pPr>
      <w:r>
        <w:rPr>
          <w:rFonts w:ascii="SimHei" w:eastAsia="SimHei"/>
          <w:color w:val="FF0000"/>
          <w:sz w:val="24"/>
          <w:lang w:val="es-MX"/>
        </w:rPr>
        <w:t>3</w:t>
      </w:r>
      <w:r>
        <w:rPr>
          <w:rFonts w:ascii="SimHei" w:eastAsia="SimHei" w:hint="eastAsia"/>
          <w:color w:val="FF0000"/>
          <w:sz w:val="24"/>
          <w:lang w:val="es-MX"/>
        </w:rPr>
        <w:t>．加强性别问题的制度化</w:t>
      </w:r>
    </w:p>
    <w:p w:rsidR="007439C3" w:rsidRDefault="007439C3" w:rsidP="006563FE">
      <w:pPr>
        <w:spacing w:after="180" w:line="360" w:lineRule="exact"/>
        <w:ind w:firstLineChars="200" w:firstLine="31680"/>
        <w:rPr>
          <w:rFonts w:hint="eastAsia"/>
          <w:lang w:val="es-MX"/>
        </w:rPr>
      </w:pPr>
      <w:r>
        <w:rPr>
          <w:rFonts w:hint="eastAsia"/>
          <w:lang w:val="es-MX"/>
        </w:rPr>
        <w:t>对这种事情必须制订加强文化变革、围绕这一变革进行鼓励和惩罚的方案。为了改变对两性平等的态度、价值观和行为，必须创立一个有效的通信体系，信息速度适应于关于性别问题制度化的好处。最后是加强国家妇女办在贫穷、就业、健康（社会保险）、经济问题、行使领导权和公众讨论各方面的干预措施。</w:t>
      </w:r>
    </w:p>
    <w:p w:rsidR="007439C3" w:rsidRDefault="007439C3" w:rsidP="006563FE">
      <w:pPr>
        <w:spacing w:after="180" w:line="360" w:lineRule="exact"/>
        <w:ind w:firstLineChars="200" w:firstLine="31680"/>
        <w:rPr>
          <w:rFonts w:hint="eastAsia"/>
          <w:lang w:val="es-MX"/>
        </w:rPr>
      </w:pPr>
      <w:r>
        <w:rPr>
          <w:rFonts w:hint="eastAsia"/>
          <w:lang w:val="es-MX"/>
        </w:rPr>
        <w:t>十年以来由妇女办建立的性别问题制度化体系已经成为一个最重要的变革因素，旨在使两性平等成为妇女取得中央和地方政府权力的艰难历程中的第一步。但是必须指出，最好的倡议是把国家制度同妇女运动挂钩，以便民主政治和两性平等成为协调工作的一种形式。</w:t>
      </w:r>
    </w:p>
    <w:p w:rsidR="007439C3" w:rsidRDefault="007439C3">
      <w:pPr>
        <w:spacing w:after="180" w:line="360" w:lineRule="exact"/>
        <w:rPr>
          <w:rFonts w:ascii="SimHei" w:eastAsia="SimHei" w:hint="eastAsia"/>
          <w:color w:val="FF0000"/>
          <w:lang w:val="es-MX"/>
        </w:rPr>
      </w:pPr>
      <w:r>
        <w:rPr>
          <w:rFonts w:ascii="SimHei" w:eastAsia="SimHei" w:hint="eastAsia"/>
          <w:color w:val="FF0000"/>
          <w:lang w:val="es-MX"/>
        </w:rPr>
        <w:t>妨害妇女进步的障碍、缺陷和问题</w:t>
      </w:r>
    </w:p>
    <w:p w:rsidR="007439C3" w:rsidRDefault="007439C3" w:rsidP="006563FE">
      <w:pPr>
        <w:spacing w:after="180" w:line="360" w:lineRule="exact"/>
        <w:ind w:firstLineChars="200" w:firstLine="31680"/>
        <w:rPr>
          <w:rFonts w:hint="eastAsia"/>
          <w:lang w:val="es-MX"/>
        </w:rPr>
      </w:pPr>
      <w:r>
        <w:rPr>
          <w:rFonts w:hint="eastAsia"/>
          <w:lang w:val="es-MX"/>
        </w:rPr>
        <w:t>巴拉圭在对付妇女处境多样化和沿着社会发展道路前进有待应对的挑战中，必须把各种社会目标纳入宏观经济管理之中，以创造生产性就业岗位、减少贫穷并改善收入分配。在评估优先项目中提高社会支出的效益，并在下列问题上纳入效益和公平标准：提供基本服务中确定的优先项目，大力推动分权、公民参与、人员培训和加强制度，这些对于两性平等和妇女掌权是绝对的优先项目。</w:t>
      </w:r>
    </w:p>
    <w:p w:rsidR="007439C3" w:rsidRDefault="007439C3" w:rsidP="006563FE">
      <w:pPr>
        <w:spacing w:after="180" w:line="360" w:lineRule="exact"/>
        <w:ind w:firstLineChars="200" w:firstLine="31680"/>
        <w:rPr>
          <w:rFonts w:hint="eastAsia"/>
          <w:lang w:val="es-MX"/>
        </w:rPr>
      </w:pPr>
      <w:r>
        <w:rPr>
          <w:rFonts w:hint="eastAsia"/>
          <w:lang w:val="es-MX"/>
        </w:rPr>
        <w:t>一般地说，推动妇女参与的行动在性别、暴力、生殖健康、社会领导和政治领导、环保、人权、公民权等方面。这些行动的实现方式是培训班、讲习班、讨论会、电台介绍等，更多出现在内地。</w:t>
      </w:r>
    </w:p>
    <w:p w:rsidR="007439C3" w:rsidRDefault="007439C3" w:rsidP="006563FE">
      <w:pPr>
        <w:spacing w:after="180" w:line="360" w:lineRule="exact"/>
        <w:ind w:firstLineChars="200" w:firstLine="31680"/>
        <w:rPr>
          <w:rFonts w:hint="eastAsia"/>
          <w:lang w:val="es-MX"/>
        </w:rPr>
      </w:pPr>
      <w:r>
        <w:rPr>
          <w:rFonts w:hint="eastAsia"/>
          <w:lang w:val="es-MX"/>
        </w:rPr>
        <w:t>另一方面，高层决策职务还没能到手，尽管在</w:t>
      </w:r>
      <w:r>
        <w:rPr>
          <w:rFonts w:hint="eastAsia"/>
          <w:lang w:val="es-MX"/>
        </w:rPr>
        <w:t>2003-2008</w:t>
      </w:r>
      <w:r>
        <w:rPr>
          <w:rFonts w:hint="eastAsia"/>
          <w:lang w:val="es-MX"/>
        </w:rPr>
        <w:t>选举争斗中，我国历史上第一次有一位反对党女党员赢得了省长职务。妇女获得中层职务的相当多，根据中央选举委员会的材料，市政府有</w:t>
      </w:r>
      <w:r>
        <w:rPr>
          <w:rFonts w:hint="eastAsia"/>
          <w:lang w:val="es-MX"/>
        </w:rPr>
        <w:t>4.7%</w:t>
      </w:r>
      <w:r>
        <w:rPr>
          <w:rFonts w:hint="eastAsia"/>
          <w:lang w:val="es-MX"/>
        </w:rPr>
        <w:t>女市长、</w:t>
      </w:r>
      <w:r>
        <w:rPr>
          <w:rFonts w:hint="eastAsia"/>
          <w:lang w:val="es-MX"/>
        </w:rPr>
        <w:t>17.7%</w:t>
      </w:r>
      <w:r>
        <w:rPr>
          <w:rFonts w:hint="eastAsia"/>
          <w:lang w:val="es-MX"/>
        </w:rPr>
        <w:t>女市政委员、</w:t>
      </w:r>
      <w:r>
        <w:rPr>
          <w:rFonts w:hint="eastAsia"/>
          <w:lang w:val="es-MX"/>
        </w:rPr>
        <w:t xml:space="preserve"> 14%</w:t>
      </w:r>
      <w:r>
        <w:rPr>
          <w:rFonts w:hint="eastAsia"/>
          <w:lang w:val="es-MX"/>
        </w:rPr>
        <w:t>女省政务委员。妇女们缺少实践、缺少搞政治的思维能力、辩论中缺乏理性、对政治社会经济形势缺乏分析能力，是从政妇女碰到的障碍。</w:t>
      </w:r>
    </w:p>
    <w:p w:rsidR="007439C3" w:rsidRDefault="007439C3" w:rsidP="006563FE">
      <w:pPr>
        <w:spacing w:after="180" w:line="360" w:lineRule="exact"/>
        <w:ind w:firstLineChars="200" w:firstLine="31680"/>
        <w:rPr>
          <w:rFonts w:hint="eastAsia"/>
          <w:lang w:val="es-MX"/>
        </w:rPr>
      </w:pPr>
      <w:r>
        <w:rPr>
          <w:rFonts w:hint="eastAsia"/>
          <w:lang w:val="es-MX"/>
        </w:rPr>
        <w:t>主要问题是：在巴拉圭这样一个国家制度非常脆弱的国家，当局经常更迭，妇女问题没有得致重视，经济危机丛生。讲话、方案和法律并不总具有国家可操作性，因此第一个妇女机会平等计划和新近公布并通过政府法令作为国家计划批准的第二个计划，都有不被横向纳入政府政策的危险，或者不为新组成的政治当局所了解的危险</w:t>
      </w:r>
      <w:r>
        <w:rPr>
          <w:rStyle w:val="FootnoteReference"/>
          <w:lang w:val="es-MX"/>
        </w:rPr>
        <w:footnoteReference w:customMarkFollows="1" w:id="48"/>
        <w:t>47</w:t>
      </w:r>
      <w:r>
        <w:rPr>
          <w:rFonts w:hint="eastAsia"/>
          <w:lang w:val="es-MX"/>
        </w:rPr>
        <w:t>。如果由于国家的政治领导人的议程上没有两性平等这个题目，民间社会的参与率极低，妇女在中央政府、地方政府和分权单位决策岗位的政治参与率低，就更是如此。</w:t>
      </w:r>
    </w:p>
    <w:p w:rsidR="007439C3" w:rsidRDefault="007439C3">
      <w:pPr>
        <w:spacing w:after="180" w:line="360" w:lineRule="exact"/>
        <w:rPr>
          <w:rFonts w:ascii="SimHei" w:eastAsia="SimHei" w:hint="eastAsia"/>
          <w:color w:val="FF0000"/>
          <w:lang w:val="es-MX"/>
        </w:rPr>
      </w:pPr>
      <w:r>
        <w:rPr>
          <w:rFonts w:ascii="SimHei" w:eastAsia="SimHei" w:hint="eastAsia"/>
          <w:color w:val="FF0000"/>
          <w:lang w:val="es-MX"/>
        </w:rPr>
        <w:t>人口</w:t>
      </w:r>
    </w:p>
    <w:p w:rsidR="007439C3" w:rsidRDefault="007439C3" w:rsidP="006563FE">
      <w:pPr>
        <w:spacing w:after="180" w:line="360" w:lineRule="exact"/>
        <w:ind w:firstLineChars="200" w:firstLine="31680"/>
        <w:rPr>
          <w:rFonts w:hint="eastAsia"/>
          <w:vertAlign w:val="superscript"/>
          <w:lang w:val="es-MX"/>
        </w:rPr>
      </w:pPr>
      <w:r>
        <w:rPr>
          <w:rFonts w:hint="eastAsia"/>
          <w:lang w:val="es-MX"/>
        </w:rPr>
        <w:t>现在根据</w:t>
      </w:r>
      <w:r>
        <w:rPr>
          <w:rFonts w:hint="eastAsia"/>
          <w:lang w:val="es-MX"/>
        </w:rPr>
        <w:t>2002</w:t>
      </w:r>
      <w:r>
        <w:rPr>
          <w:rFonts w:hint="eastAsia"/>
          <w:lang w:val="es-MX"/>
        </w:rPr>
        <w:t>年全国人口和住房普查及</w:t>
      </w:r>
      <w:r>
        <w:rPr>
          <w:rFonts w:hint="eastAsia"/>
          <w:lang w:val="es-MX"/>
        </w:rPr>
        <w:t>2000-2001</w:t>
      </w:r>
      <w:r>
        <w:rPr>
          <w:rFonts w:hint="eastAsia"/>
          <w:lang w:val="es-MX"/>
        </w:rPr>
        <w:t>家庭综合调查的材料勾画巴拉圭人口状况的概貌，作为结论。现有人口</w:t>
      </w:r>
      <w:r>
        <w:rPr>
          <w:rFonts w:hint="eastAsia"/>
          <w:lang w:val="es-MX"/>
        </w:rPr>
        <w:t>5 183 080</w:t>
      </w:r>
      <w:r>
        <w:rPr>
          <w:rFonts w:hint="eastAsia"/>
          <w:lang w:val="es-MX"/>
        </w:rPr>
        <w:t>人，男性（</w:t>
      </w:r>
      <w:r>
        <w:rPr>
          <w:rFonts w:hint="eastAsia"/>
          <w:lang w:val="es-MX"/>
        </w:rPr>
        <w:t>51%</w:t>
      </w:r>
      <w:r>
        <w:rPr>
          <w:rFonts w:hint="eastAsia"/>
          <w:lang w:val="es-MX"/>
        </w:rPr>
        <w:t>）第一次超过女性（</w:t>
      </w:r>
      <w:r>
        <w:rPr>
          <w:rFonts w:hint="eastAsia"/>
          <w:lang w:val="es-MX"/>
        </w:rPr>
        <w:t>49%</w:t>
      </w:r>
      <w:r>
        <w:rPr>
          <w:rFonts w:hint="eastAsia"/>
          <w:lang w:val="es-MX"/>
        </w:rPr>
        <w:t>）。与从前的普查材料相比，这意味着一种差异。从前总是妇女人数超过男性，</w:t>
      </w:r>
      <w:r>
        <w:rPr>
          <w:rFonts w:hint="eastAsia"/>
          <w:lang w:val="es-MX"/>
        </w:rPr>
        <w:t>1992</w:t>
      </w:r>
      <w:r>
        <w:rPr>
          <w:rFonts w:hint="eastAsia"/>
          <w:lang w:val="es-MX"/>
        </w:rPr>
        <w:t>年妇女为</w:t>
      </w:r>
      <w:r>
        <w:rPr>
          <w:rFonts w:hint="eastAsia"/>
          <w:lang w:val="es-MX"/>
        </w:rPr>
        <w:t>52%</w:t>
      </w:r>
      <w:r>
        <w:rPr>
          <w:rFonts w:hint="eastAsia"/>
          <w:lang w:val="es-MX"/>
        </w:rPr>
        <w:t>。相似的差异发生在农村：妇女</w:t>
      </w:r>
      <w:r>
        <w:rPr>
          <w:rFonts w:hint="eastAsia"/>
          <w:lang w:val="es-MX"/>
        </w:rPr>
        <w:t>43%</w:t>
      </w:r>
      <w:r>
        <w:rPr>
          <w:rFonts w:hint="eastAsia"/>
          <w:lang w:val="es-MX"/>
        </w:rPr>
        <w:t>、男子</w:t>
      </w:r>
      <w:r>
        <w:rPr>
          <w:rFonts w:hint="eastAsia"/>
          <w:lang w:val="es-MX"/>
        </w:rPr>
        <w:t>54%</w:t>
      </w:r>
      <w:r>
        <w:rPr>
          <w:rFonts w:hint="eastAsia"/>
          <w:lang w:val="es-MX"/>
        </w:rPr>
        <w:t>（巴里奥斯，</w:t>
      </w:r>
      <w:r>
        <w:rPr>
          <w:rFonts w:hint="eastAsia"/>
          <w:lang w:val="es-MX"/>
        </w:rPr>
        <w:t>2002</w:t>
      </w:r>
      <w:r>
        <w:rPr>
          <w:rFonts w:hint="eastAsia"/>
          <w:lang w:val="es-MX"/>
        </w:rPr>
        <w:t>年）</w:t>
      </w:r>
      <w:r>
        <w:rPr>
          <w:rStyle w:val="FootnoteReference"/>
          <w:lang w:val="es-MX"/>
        </w:rPr>
        <w:footnoteReference w:customMarkFollows="1" w:id="49"/>
        <w:t>48</w:t>
      </w:r>
      <w:r>
        <w:rPr>
          <w:rFonts w:hint="eastAsia"/>
          <w:lang w:val="es-MX"/>
        </w:rPr>
        <w:t>。</w:t>
      </w:r>
      <w:r>
        <w:rPr>
          <w:rFonts w:hint="eastAsia"/>
          <w:vertAlign w:val="superscript"/>
          <w:lang w:val="es-MX"/>
        </w:rPr>
        <w:t xml:space="preserve"> </w:t>
      </w:r>
    </w:p>
    <w:p w:rsidR="007439C3" w:rsidRDefault="007439C3" w:rsidP="006563FE">
      <w:pPr>
        <w:spacing w:after="180" w:line="360" w:lineRule="exact"/>
        <w:ind w:firstLineChars="200" w:firstLine="31680"/>
        <w:rPr>
          <w:rFonts w:hint="eastAsia"/>
          <w:lang w:val="es-MX"/>
        </w:rPr>
      </w:pPr>
      <w:r>
        <w:rPr>
          <w:rFonts w:hint="eastAsia"/>
          <w:lang w:val="es-MX"/>
        </w:rPr>
        <w:t>出生率明显下降，</w:t>
      </w:r>
      <w:r>
        <w:rPr>
          <w:rFonts w:hint="eastAsia"/>
          <w:lang w:val="es-MX"/>
        </w:rPr>
        <w:t>1992</w:t>
      </w:r>
      <w:r>
        <w:rPr>
          <w:rFonts w:hint="eastAsia"/>
          <w:lang w:val="es-MX"/>
        </w:rPr>
        <w:t>年的人口增长率为</w:t>
      </w:r>
      <w:r>
        <w:rPr>
          <w:rFonts w:hint="eastAsia"/>
          <w:lang w:val="es-MX"/>
        </w:rPr>
        <w:t>3%</w:t>
      </w:r>
      <w:r>
        <w:rPr>
          <w:rFonts w:hint="eastAsia"/>
          <w:lang w:val="es-MX"/>
        </w:rPr>
        <w:t>左右，</w:t>
      </w:r>
      <w:r>
        <w:rPr>
          <w:rFonts w:hint="eastAsia"/>
          <w:lang w:val="es-MX"/>
        </w:rPr>
        <w:t>2002</w:t>
      </w:r>
      <w:r>
        <w:rPr>
          <w:rFonts w:hint="eastAsia"/>
          <w:lang w:val="es-MX"/>
        </w:rPr>
        <w:t>年降至</w:t>
      </w:r>
      <w:r>
        <w:rPr>
          <w:rFonts w:hint="eastAsia"/>
          <w:lang w:val="es-MX"/>
        </w:rPr>
        <w:t>2.2%</w:t>
      </w:r>
      <w:r>
        <w:rPr>
          <w:rFonts w:hint="eastAsia"/>
          <w:lang w:val="es-MX"/>
        </w:rPr>
        <w:t>，情况是：不像先前几十年那样，境内外移民已经不多，这种下降自然影响出生率。这样，</w:t>
      </w:r>
      <w:r>
        <w:rPr>
          <w:rFonts w:hint="eastAsia"/>
          <w:lang w:val="es-MX"/>
        </w:rPr>
        <w:t>2000-01</w:t>
      </w:r>
      <w:r>
        <w:rPr>
          <w:rFonts w:hint="eastAsia"/>
          <w:lang w:val="es-MX"/>
        </w:rPr>
        <w:t>年家庭综合调查材料反映最近十年在移民模式上的某种变化。在这段时间里，主要的移民潮是城市对城市（</w:t>
      </w:r>
      <w:r>
        <w:rPr>
          <w:rFonts w:hint="eastAsia"/>
          <w:lang w:val="es-MX"/>
        </w:rPr>
        <w:t>40%</w:t>
      </w:r>
      <w:r>
        <w:rPr>
          <w:rFonts w:hint="eastAsia"/>
          <w:lang w:val="es-MX"/>
        </w:rPr>
        <w:t>），其次是农村对城市（</w:t>
      </w:r>
      <w:r>
        <w:rPr>
          <w:rFonts w:hint="eastAsia"/>
          <w:lang w:val="es-MX"/>
        </w:rPr>
        <w:t>17.6%</w:t>
      </w:r>
      <w:r>
        <w:rPr>
          <w:rFonts w:hint="eastAsia"/>
          <w:lang w:val="es-MX"/>
        </w:rPr>
        <w:t>），此时农村对农村的移民潮还更大（</w:t>
      </w:r>
      <w:r>
        <w:rPr>
          <w:rFonts w:hint="eastAsia"/>
          <w:lang w:val="es-MX"/>
        </w:rPr>
        <w:t>21.5%</w:t>
      </w:r>
      <w:r>
        <w:rPr>
          <w:rFonts w:hint="eastAsia"/>
          <w:lang w:val="es-MX"/>
        </w:rPr>
        <w:t>）。流动的方便、大众通信手段的扩大导致城市生活农村化，导致一般农村人口在感受和举止方面的深刻变化。</w:t>
      </w:r>
    </w:p>
    <w:p w:rsidR="007439C3" w:rsidRDefault="007439C3" w:rsidP="006563FE">
      <w:pPr>
        <w:spacing w:after="180" w:line="360" w:lineRule="exact"/>
        <w:ind w:firstLineChars="200" w:firstLine="31680"/>
        <w:rPr>
          <w:rFonts w:hint="eastAsia"/>
          <w:lang w:val="es-MX"/>
        </w:rPr>
      </w:pPr>
      <w:r>
        <w:rPr>
          <w:rFonts w:hint="eastAsia"/>
          <w:lang w:val="es-MX"/>
        </w:rPr>
        <w:t>巴拉圭人口的社会语言特点是：西班牙语、瓜拉尼语都是官方语言，这种双语现象在教育和社会文化发展上十分重要。根据</w:t>
      </w:r>
      <w:r>
        <w:rPr>
          <w:rFonts w:hint="eastAsia"/>
          <w:lang w:val="es-MX"/>
        </w:rPr>
        <w:t>2000-2001</w:t>
      </w:r>
      <w:r>
        <w:rPr>
          <w:rFonts w:hint="eastAsia"/>
          <w:lang w:val="es-MX"/>
        </w:rPr>
        <w:t>年家庭综合调查，在家庭中最常讲的语言按</w:t>
      </w:r>
      <w:r>
        <w:rPr>
          <w:rFonts w:hint="eastAsia"/>
          <w:lang w:val="es-MX"/>
        </w:rPr>
        <w:t>5</w:t>
      </w:r>
      <w:r>
        <w:rPr>
          <w:rFonts w:hint="eastAsia"/>
          <w:lang w:val="es-MX"/>
        </w:rPr>
        <w:t>岁及其以上人口及包括</w:t>
      </w:r>
      <w:r>
        <w:rPr>
          <w:rFonts w:hint="eastAsia"/>
          <w:lang w:val="es-MX"/>
        </w:rPr>
        <w:t>5</w:t>
      </w:r>
      <w:r>
        <w:rPr>
          <w:rFonts w:hint="eastAsia"/>
          <w:lang w:val="es-MX"/>
        </w:rPr>
        <w:t>岁以下人口在内的总人口中的百分比是：瓜拉尼语</w:t>
      </w:r>
      <w:r>
        <w:rPr>
          <w:rFonts w:hint="eastAsia"/>
          <w:lang w:val="es-MX"/>
        </w:rPr>
        <w:t>50.5 %</w:t>
      </w:r>
      <w:r>
        <w:rPr>
          <w:rFonts w:hint="eastAsia"/>
          <w:lang w:val="es-MX"/>
        </w:rPr>
        <w:t>、西班牙语</w:t>
      </w:r>
      <w:r>
        <w:rPr>
          <w:rFonts w:hint="eastAsia"/>
          <w:lang w:val="es-MX"/>
        </w:rPr>
        <w:t>24.7%</w:t>
      </w:r>
      <w:r>
        <w:rPr>
          <w:rFonts w:hint="eastAsia"/>
          <w:lang w:val="es-MX"/>
        </w:rPr>
        <w:t>、</w:t>
      </w:r>
      <w:r>
        <w:rPr>
          <w:rFonts w:hint="eastAsia"/>
          <w:lang w:val="es-MX"/>
        </w:rPr>
        <w:t xml:space="preserve"> </w:t>
      </w:r>
      <w:r>
        <w:rPr>
          <w:rFonts w:hint="eastAsia"/>
          <w:lang w:val="es-MX"/>
        </w:rPr>
        <w:t>西班牙</w:t>
      </w:r>
      <w:r>
        <w:rPr>
          <w:rFonts w:hint="eastAsia"/>
          <w:lang w:val="es-MX"/>
        </w:rPr>
        <w:t>-</w:t>
      </w:r>
      <w:r>
        <w:rPr>
          <w:rFonts w:hint="eastAsia"/>
          <w:lang w:val="es-MX"/>
        </w:rPr>
        <w:t>瓜拉尼语</w:t>
      </w:r>
      <w:r>
        <w:rPr>
          <w:rFonts w:hint="eastAsia"/>
          <w:lang w:val="es-MX"/>
        </w:rPr>
        <w:t>20.2 %</w:t>
      </w:r>
      <w:r>
        <w:rPr>
          <w:rFonts w:hint="eastAsia"/>
          <w:lang w:val="es-MX"/>
        </w:rPr>
        <w:t>、其他语言</w:t>
      </w:r>
      <w:r>
        <w:rPr>
          <w:rFonts w:hint="eastAsia"/>
          <w:lang w:val="es-MX"/>
        </w:rPr>
        <w:t>4.5%</w:t>
      </w:r>
      <w:r>
        <w:rPr>
          <w:rFonts w:hint="eastAsia"/>
          <w:lang w:val="es-MX"/>
        </w:rPr>
        <w:t>。</w:t>
      </w:r>
    </w:p>
    <w:p w:rsidR="007439C3" w:rsidRDefault="007439C3" w:rsidP="006563FE">
      <w:pPr>
        <w:spacing w:after="180" w:line="360" w:lineRule="exact"/>
        <w:ind w:firstLineChars="200" w:firstLine="31680"/>
        <w:rPr>
          <w:rFonts w:hint="eastAsia"/>
          <w:lang w:val="es-MX"/>
        </w:rPr>
      </w:pPr>
      <w:r>
        <w:rPr>
          <w:rFonts w:hint="eastAsia"/>
          <w:lang w:val="es-MX"/>
        </w:rPr>
        <w:t>15</w:t>
      </w:r>
      <w:r>
        <w:rPr>
          <w:rFonts w:hint="eastAsia"/>
          <w:lang w:val="es-MX"/>
        </w:rPr>
        <w:t>岁以上人口中</w:t>
      </w:r>
      <w:r>
        <w:rPr>
          <w:rFonts w:hint="eastAsia"/>
          <w:lang w:val="es-MX"/>
        </w:rPr>
        <w:t>91.7%</w:t>
      </w:r>
      <w:r>
        <w:rPr>
          <w:rFonts w:hint="eastAsia"/>
          <w:lang w:val="es-MX"/>
        </w:rPr>
        <w:t>识字，达到二年级或更高程度。文盲占</w:t>
      </w:r>
      <w:r>
        <w:rPr>
          <w:rFonts w:hint="eastAsia"/>
          <w:lang w:val="es-MX"/>
        </w:rPr>
        <w:t>8.4%</w:t>
      </w:r>
      <w:r>
        <w:rPr>
          <w:rFonts w:hint="eastAsia"/>
          <w:lang w:val="es-MX"/>
        </w:rPr>
        <w:t>，依年龄、出身和性别而异：男性</w:t>
      </w:r>
      <w:r>
        <w:rPr>
          <w:rFonts w:hint="eastAsia"/>
          <w:lang w:val="es-MX"/>
        </w:rPr>
        <w:t>6.9%</w:t>
      </w:r>
      <w:r>
        <w:rPr>
          <w:rFonts w:hint="eastAsia"/>
          <w:lang w:val="es-MX"/>
        </w:rPr>
        <w:t>，女性</w:t>
      </w:r>
      <w:r>
        <w:rPr>
          <w:rFonts w:hint="eastAsia"/>
          <w:lang w:val="es-MX"/>
        </w:rPr>
        <w:t>9.8%</w:t>
      </w:r>
      <w:r>
        <w:rPr>
          <w:rFonts w:hint="eastAsia"/>
          <w:lang w:val="es-MX"/>
        </w:rPr>
        <w:t>，这里要考虑到女性寿命长和教育普及因素。</w:t>
      </w:r>
      <w:r>
        <w:rPr>
          <w:rFonts w:hint="eastAsia"/>
          <w:lang w:val="es-MX"/>
        </w:rPr>
        <w:t>18</w:t>
      </w:r>
      <w:r>
        <w:rPr>
          <w:rFonts w:hint="eastAsia"/>
          <w:lang w:val="es-MX"/>
        </w:rPr>
        <w:t>岁以上人口的平均学龄为</w:t>
      </w:r>
      <w:r>
        <w:rPr>
          <w:rFonts w:hint="eastAsia"/>
          <w:lang w:val="es-MX"/>
        </w:rPr>
        <w:t>7.1</w:t>
      </w:r>
      <w:r>
        <w:rPr>
          <w:rFonts w:hint="eastAsia"/>
          <w:lang w:val="es-MX"/>
        </w:rPr>
        <w:t>年，如不按性别区分，男女的平均学龄为</w:t>
      </w:r>
      <w:r>
        <w:rPr>
          <w:rFonts w:hint="eastAsia"/>
          <w:lang w:val="es-MX"/>
        </w:rPr>
        <w:t>8</w:t>
      </w:r>
      <w:r>
        <w:rPr>
          <w:rFonts w:hint="eastAsia"/>
          <w:lang w:val="es-MX"/>
        </w:rPr>
        <w:t>年。正如所料，最明显的差别在经济方面，</w:t>
      </w:r>
      <w:r>
        <w:rPr>
          <w:rFonts w:hint="eastAsia"/>
          <w:lang w:val="es-MX"/>
        </w:rPr>
        <w:t>20%</w:t>
      </w:r>
      <w:r>
        <w:rPr>
          <w:rFonts w:hint="eastAsia"/>
          <w:lang w:val="es-MX"/>
        </w:rPr>
        <w:t>较穷的人学习</w:t>
      </w:r>
      <w:r>
        <w:rPr>
          <w:rFonts w:hint="eastAsia"/>
          <w:lang w:val="es-MX"/>
        </w:rPr>
        <w:t>4.4</w:t>
      </w:r>
      <w:r>
        <w:rPr>
          <w:rFonts w:hint="eastAsia"/>
          <w:lang w:val="es-MX"/>
        </w:rPr>
        <w:t>年，</w:t>
      </w:r>
      <w:r>
        <w:rPr>
          <w:rFonts w:hint="eastAsia"/>
          <w:lang w:val="es-MX"/>
        </w:rPr>
        <w:t>20%</w:t>
      </w:r>
      <w:r>
        <w:rPr>
          <w:rFonts w:hint="eastAsia"/>
          <w:lang w:val="es-MX"/>
        </w:rPr>
        <w:t>较富的人学习</w:t>
      </w:r>
      <w:r>
        <w:rPr>
          <w:rFonts w:hint="eastAsia"/>
          <w:lang w:val="es-MX"/>
        </w:rPr>
        <w:t>10.1</w:t>
      </w:r>
      <w:r>
        <w:rPr>
          <w:rFonts w:hint="eastAsia"/>
          <w:lang w:val="es-MX"/>
        </w:rPr>
        <w:t>年。</w:t>
      </w:r>
    </w:p>
    <w:p w:rsidR="007439C3" w:rsidRDefault="007439C3" w:rsidP="006563FE">
      <w:pPr>
        <w:spacing w:after="180" w:line="360" w:lineRule="exact"/>
        <w:ind w:firstLineChars="200" w:firstLine="31680"/>
        <w:rPr>
          <w:rFonts w:hint="eastAsia"/>
          <w:lang w:val="es-MX"/>
        </w:rPr>
      </w:pPr>
      <w:r>
        <w:rPr>
          <w:rFonts w:hint="eastAsia"/>
          <w:lang w:val="es-MX"/>
        </w:rPr>
        <w:t>十年来政府的优先项目集中在改善医疗卫生服务和计划生育方面。鉴于巴拉圭是拉丁美洲生育率最高的国家之一</w:t>
      </w:r>
      <w:r>
        <w:rPr>
          <w:rFonts w:hint="eastAsia"/>
          <w:lang w:val="es-MX"/>
        </w:rPr>
        <w:t>(4.2%)</w:t>
      </w:r>
      <w:r>
        <w:rPr>
          <w:rFonts w:hint="eastAsia"/>
          <w:lang w:val="es-MX"/>
        </w:rPr>
        <w:t>，而且是人口构成大多为青年的国家，计划生育必须得到更大的关注。</w:t>
      </w:r>
      <w:r>
        <w:rPr>
          <w:rFonts w:hint="eastAsia"/>
          <w:lang w:val="es-MX"/>
        </w:rPr>
        <w:t>1999</w:t>
      </w:r>
      <w:r>
        <w:rPr>
          <w:rFonts w:hint="eastAsia"/>
          <w:lang w:val="es-MX"/>
        </w:rPr>
        <w:t>年总人口中只有</w:t>
      </w:r>
      <w:r>
        <w:rPr>
          <w:rFonts w:hint="eastAsia"/>
          <w:lang w:val="es-MX"/>
        </w:rPr>
        <w:t>58.6%</w:t>
      </w:r>
      <w:r>
        <w:rPr>
          <w:rFonts w:hint="eastAsia"/>
          <w:lang w:val="es-MX"/>
        </w:rPr>
        <w:t>使用某种避孕方法，现在仅为</w:t>
      </w:r>
      <w:r>
        <w:rPr>
          <w:rFonts w:hint="eastAsia"/>
          <w:lang w:val="es-MX"/>
        </w:rPr>
        <w:t>48%</w:t>
      </w:r>
      <w:r>
        <w:rPr>
          <w:rFonts w:hint="eastAsia"/>
          <w:lang w:val="es-MX"/>
        </w:rPr>
        <w:t>：农村</w:t>
      </w:r>
      <w:r>
        <w:rPr>
          <w:rFonts w:hint="eastAsia"/>
          <w:lang w:val="es-MX"/>
        </w:rPr>
        <w:t>41%</w:t>
      </w:r>
      <w:r>
        <w:rPr>
          <w:rFonts w:hint="eastAsia"/>
          <w:lang w:val="es-MX"/>
        </w:rPr>
        <w:t>，城市</w:t>
      </w:r>
      <w:r>
        <w:rPr>
          <w:rFonts w:hint="eastAsia"/>
          <w:lang w:val="es-MX"/>
        </w:rPr>
        <w:t>59%</w:t>
      </w:r>
      <w:r>
        <w:rPr>
          <w:rFonts w:hint="eastAsia"/>
          <w:lang w:val="es-MX"/>
        </w:rPr>
        <w:t>（联合国儿童基金会，</w:t>
      </w:r>
      <w:r>
        <w:rPr>
          <w:rFonts w:hint="eastAsia"/>
          <w:lang w:val="es-MX"/>
        </w:rPr>
        <w:t>2001</w:t>
      </w:r>
      <w:r>
        <w:rPr>
          <w:rFonts w:hint="eastAsia"/>
          <w:lang w:val="es-MX"/>
        </w:rPr>
        <w:t>年）。</w:t>
      </w:r>
      <w:r>
        <w:rPr>
          <w:rFonts w:hint="eastAsia"/>
          <w:lang w:val="es-MX"/>
        </w:rPr>
        <w:t>1995-2000</w:t>
      </w:r>
      <w:r>
        <w:rPr>
          <w:rFonts w:hint="eastAsia"/>
          <w:lang w:val="es-MX"/>
        </w:rPr>
        <w:t>年间的人口增长率为</w:t>
      </w:r>
      <w:r>
        <w:rPr>
          <w:rFonts w:hint="eastAsia"/>
          <w:lang w:val="es-MX"/>
        </w:rPr>
        <w:t>2.59%</w:t>
      </w:r>
      <w:r>
        <w:rPr>
          <w:rFonts w:hint="eastAsia"/>
          <w:lang w:val="es-MX"/>
        </w:rPr>
        <w:t>，在拉美算是高的。总生育率是</w:t>
      </w:r>
      <w:r>
        <w:rPr>
          <w:rFonts w:hint="eastAsia"/>
          <w:lang w:val="es-MX"/>
        </w:rPr>
        <w:t>4%</w:t>
      </w:r>
      <w:r>
        <w:rPr>
          <w:rFonts w:hint="eastAsia"/>
          <w:lang w:val="es-MX"/>
        </w:rPr>
        <w:t>，但城市（</w:t>
      </w:r>
      <w:r>
        <w:rPr>
          <w:rFonts w:hint="eastAsia"/>
          <w:lang w:val="es-MX"/>
        </w:rPr>
        <w:t>4.1%</w:t>
      </w:r>
      <w:r>
        <w:rPr>
          <w:rFonts w:hint="eastAsia"/>
          <w:lang w:val="es-MX"/>
        </w:rPr>
        <w:t>）与乡村</w:t>
      </w:r>
      <w:r>
        <w:rPr>
          <w:rFonts w:hint="eastAsia"/>
          <w:lang w:val="es-MX"/>
        </w:rPr>
        <w:t>(6.1%)</w:t>
      </w:r>
      <w:r>
        <w:rPr>
          <w:rFonts w:hint="eastAsia"/>
          <w:lang w:val="es-MX"/>
        </w:rPr>
        <w:t>差距相当大。</w:t>
      </w:r>
    </w:p>
    <w:p w:rsidR="007439C3" w:rsidRDefault="007439C3" w:rsidP="006563FE">
      <w:pPr>
        <w:spacing w:after="180" w:line="360" w:lineRule="exact"/>
        <w:ind w:firstLineChars="200" w:firstLine="31680"/>
        <w:rPr>
          <w:rFonts w:hint="eastAsia"/>
          <w:lang w:val="es-MX"/>
        </w:rPr>
      </w:pPr>
      <w:r>
        <w:rPr>
          <w:rFonts w:hint="eastAsia"/>
          <w:lang w:val="es-MX"/>
        </w:rPr>
        <w:t>贫穷家庭更需要计划生育，因为这种家庭人口很多，而生育与贫困之间有重大关系。在城市，</w:t>
      </w:r>
      <w:r>
        <w:rPr>
          <w:rFonts w:hint="eastAsia"/>
          <w:lang w:val="es-MX"/>
        </w:rPr>
        <w:t>46%</w:t>
      </w:r>
      <w:r>
        <w:rPr>
          <w:rFonts w:hint="eastAsia"/>
          <w:lang w:val="es-MX"/>
        </w:rPr>
        <w:t>的穷家有十个以上成员，</w:t>
      </w:r>
      <w:r>
        <w:rPr>
          <w:rFonts w:hint="eastAsia"/>
          <w:lang w:val="es-MX"/>
        </w:rPr>
        <w:t>36%</w:t>
      </w:r>
      <w:r>
        <w:rPr>
          <w:rFonts w:hint="eastAsia"/>
          <w:lang w:val="es-MX"/>
        </w:rPr>
        <w:t>有</w:t>
      </w:r>
      <w:r>
        <w:rPr>
          <w:rFonts w:hint="eastAsia"/>
          <w:lang w:val="es-MX"/>
        </w:rPr>
        <w:t>6-9</w:t>
      </w:r>
      <w:r>
        <w:rPr>
          <w:rFonts w:hint="eastAsia"/>
          <w:lang w:val="es-MX"/>
        </w:rPr>
        <w:t>个，</w:t>
      </w:r>
      <w:r>
        <w:rPr>
          <w:rFonts w:hint="eastAsia"/>
          <w:lang w:val="es-MX"/>
        </w:rPr>
        <w:t>17%</w:t>
      </w:r>
      <w:r>
        <w:rPr>
          <w:rFonts w:hint="eastAsia"/>
          <w:lang w:val="es-MX"/>
        </w:rPr>
        <w:t>有</w:t>
      </w:r>
      <w:r>
        <w:rPr>
          <w:rFonts w:hint="eastAsia"/>
          <w:lang w:val="es-MX"/>
        </w:rPr>
        <w:t>4-5</w:t>
      </w:r>
      <w:r>
        <w:rPr>
          <w:rFonts w:hint="eastAsia"/>
          <w:lang w:val="es-MX"/>
        </w:rPr>
        <w:t>个，也就是说，</w:t>
      </w:r>
      <w:r>
        <w:rPr>
          <w:rFonts w:hint="eastAsia"/>
          <w:lang w:val="es-MX"/>
        </w:rPr>
        <w:t>99%</w:t>
      </w:r>
      <w:r>
        <w:rPr>
          <w:rFonts w:hint="eastAsia"/>
          <w:lang w:val="es-MX"/>
        </w:rPr>
        <w:t>的穷家有</w:t>
      </w:r>
      <w:r>
        <w:rPr>
          <w:rFonts w:hint="eastAsia"/>
          <w:lang w:val="es-MX"/>
        </w:rPr>
        <w:t>4</w:t>
      </w:r>
      <w:r>
        <w:rPr>
          <w:rFonts w:hint="eastAsia"/>
          <w:lang w:val="es-MX"/>
        </w:rPr>
        <w:t>个以上。农村情况更为严重，</w:t>
      </w:r>
      <w:r>
        <w:rPr>
          <w:rFonts w:hint="eastAsia"/>
          <w:lang w:val="es-MX"/>
        </w:rPr>
        <w:t>73%</w:t>
      </w:r>
      <w:r>
        <w:rPr>
          <w:rFonts w:hint="eastAsia"/>
          <w:lang w:val="es-MX"/>
        </w:rPr>
        <w:t>家庭有</w:t>
      </w:r>
      <w:r>
        <w:rPr>
          <w:rFonts w:hint="eastAsia"/>
          <w:lang w:val="es-MX"/>
        </w:rPr>
        <w:t>10</w:t>
      </w:r>
      <w:r>
        <w:rPr>
          <w:rFonts w:hint="eastAsia"/>
          <w:lang w:val="es-MX"/>
        </w:rPr>
        <w:t>个以上</w:t>
      </w:r>
      <w:r>
        <w:rPr>
          <w:rStyle w:val="FootnoteReference"/>
          <w:lang w:val="es-MX"/>
        </w:rPr>
        <w:footnoteReference w:customMarkFollows="1" w:id="50"/>
        <w:t>49</w:t>
      </w:r>
      <w:r>
        <w:rPr>
          <w:rFonts w:hint="eastAsia"/>
          <w:lang w:val="es-MX"/>
        </w:rPr>
        <w:t>。</w:t>
      </w:r>
    </w:p>
    <w:p w:rsidR="007439C3" w:rsidRDefault="007439C3" w:rsidP="006563FE">
      <w:pPr>
        <w:spacing w:after="180" w:line="360" w:lineRule="exact"/>
        <w:ind w:firstLineChars="200" w:firstLine="31680"/>
        <w:rPr>
          <w:rFonts w:hint="eastAsia"/>
          <w:lang w:val="es-MX"/>
        </w:rPr>
      </w:pPr>
      <w:r>
        <w:rPr>
          <w:rFonts w:hint="eastAsia"/>
          <w:lang w:val="es-MX"/>
        </w:rPr>
        <w:t>巴拉圭人口的老龄化也比较严重，因为比在别的国家更快。据计算，</w:t>
      </w:r>
      <w:r>
        <w:rPr>
          <w:rFonts w:hint="eastAsia"/>
          <w:lang w:val="es-MX"/>
        </w:rPr>
        <w:t>2000-2025</w:t>
      </w:r>
      <w:r>
        <w:rPr>
          <w:rFonts w:hint="eastAsia"/>
          <w:lang w:val="es-MX"/>
        </w:rPr>
        <w:t>年间，</w:t>
      </w:r>
      <w:r>
        <w:rPr>
          <w:rFonts w:hint="eastAsia"/>
          <w:lang w:val="es-MX"/>
        </w:rPr>
        <w:t>60</w:t>
      </w:r>
      <w:r>
        <w:rPr>
          <w:rFonts w:hint="eastAsia"/>
          <w:lang w:val="es-MX"/>
        </w:rPr>
        <w:t>岁以上人口将以</w:t>
      </w:r>
      <w:r>
        <w:rPr>
          <w:rFonts w:hint="eastAsia"/>
          <w:lang w:val="es-MX"/>
        </w:rPr>
        <w:t>4%</w:t>
      </w:r>
      <w:r>
        <w:rPr>
          <w:rFonts w:hint="eastAsia"/>
          <w:lang w:val="es-MX"/>
        </w:rPr>
        <w:t>以上的增长率增加，这将对个人、社区、全国和国际生活的所有方面产生深刻的影响，主要结果会是孩子少、大人多、老年妇女更多，因为根据</w:t>
      </w:r>
      <w:r>
        <w:rPr>
          <w:rFonts w:hint="eastAsia"/>
          <w:lang w:val="es-MX"/>
        </w:rPr>
        <w:t>2002</w:t>
      </w:r>
      <w:r>
        <w:rPr>
          <w:rFonts w:hint="eastAsia"/>
          <w:lang w:val="es-MX"/>
        </w:rPr>
        <w:t>年普查，妇女人均寿命</w:t>
      </w:r>
      <w:r>
        <w:rPr>
          <w:rFonts w:hint="eastAsia"/>
          <w:lang w:val="es-MX"/>
        </w:rPr>
        <w:t>73</w:t>
      </w:r>
      <w:r>
        <w:rPr>
          <w:rFonts w:hint="eastAsia"/>
          <w:lang w:val="es-MX"/>
        </w:rPr>
        <w:t>岁，男子</w:t>
      </w:r>
      <w:r>
        <w:rPr>
          <w:rFonts w:hint="eastAsia"/>
          <w:lang w:val="es-MX"/>
        </w:rPr>
        <w:t>68</w:t>
      </w:r>
      <w:r>
        <w:rPr>
          <w:rFonts w:hint="eastAsia"/>
          <w:lang w:val="es-MX"/>
        </w:rPr>
        <w:t>岁。</w:t>
      </w:r>
      <w:r>
        <w:rPr>
          <w:rFonts w:hint="eastAsia"/>
          <w:lang w:val="es-MX"/>
        </w:rPr>
        <w:t>2002</w:t>
      </w:r>
      <w:r>
        <w:rPr>
          <w:rFonts w:hint="eastAsia"/>
          <w:lang w:val="es-MX"/>
        </w:rPr>
        <w:t>年总人口中的</w:t>
      </w:r>
      <w:r>
        <w:rPr>
          <w:rFonts w:hint="eastAsia"/>
          <w:lang w:val="es-MX"/>
        </w:rPr>
        <w:t>4.9%</w:t>
      </w:r>
      <w:r>
        <w:rPr>
          <w:rFonts w:hint="eastAsia"/>
          <w:lang w:val="es-MX"/>
        </w:rPr>
        <w:t>在</w:t>
      </w:r>
      <w:r>
        <w:rPr>
          <w:rFonts w:hint="eastAsia"/>
          <w:lang w:val="es-MX"/>
        </w:rPr>
        <w:t>65</w:t>
      </w:r>
      <w:r>
        <w:rPr>
          <w:rFonts w:hint="eastAsia"/>
          <w:lang w:val="es-MX"/>
        </w:rPr>
        <w:t>岁以上。像其他国家一样，人们崇拜青年，对老人漠不关心，不去利用他们积累的知识和经验。</w:t>
      </w:r>
    </w:p>
    <w:p w:rsidR="007439C3" w:rsidRDefault="007439C3" w:rsidP="006563FE">
      <w:pPr>
        <w:spacing w:after="180" w:line="360" w:lineRule="exact"/>
        <w:ind w:firstLineChars="200" w:firstLine="31680"/>
        <w:rPr>
          <w:rFonts w:hint="eastAsia"/>
          <w:lang w:val="es-MX"/>
        </w:rPr>
      </w:pPr>
      <w:r>
        <w:rPr>
          <w:rFonts w:hint="eastAsia"/>
          <w:lang w:val="es-MX"/>
        </w:rPr>
        <w:t>老龄化问题由于贫困加剧和不平等依旧而更为严重，非正式就业占总就业的一半，而社会保险机构不够。由于人口过渡而产生的家庭结构变化包括老年人子女少、子女年龄小或者没有任何收入，一般处境贫困。</w:t>
      </w:r>
    </w:p>
    <w:p w:rsidR="007439C3" w:rsidRDefault="007439C3" w:rsidP="006563FE">
      <w:pPr>
        <w:spacing w:after="180" w:line="360" w:lineRule="exact"/>
        <w:ind w:firstLineChars="200" w:firstLine="31680"/>
        <w:rPr>
          <w:rFonts w:hint="eastAsia"/>
          <w:lang w:val="es-MX"/>
        </w:rPr>
      </w:pPr>
      <w:r>
        <w:rPr>
          <w:rFonts w:hint="eastAsia"/>
          <w:lang w:val="es-MX"/>
        </w:rPr>
        <w:t>时至今日，</w:t>
      </w:r>
      <w:r>
        <w:rPr>
          <w:rFonts w:hint="eastAsia"/>
          <w:lang w:val="es-MX"/>
        </w:rPr>
        <w:t>2002</w:t>
      </w:r>
      <w:r>
        <w:rPr>
          <w:rFonts w:hint="eastAsia"/>
          <w:lang w:val="es-MX"/>
        </w:rPr>
        <w:t>年帮助老年人的马德里行动计划还不为巴拉圭大部分人所理解，不论他们属于什么社会阶层、年龄和性别，他们仍然把老年人看作妨碍一切发展的绊脚石，只配被放在某个记忆的角落，而不是把老年人和经验变成发展要素，要这样，就得通过启蒙教育、首先是家庭发生根本的文化变革。因此，没有任何以老年人为主角、让他们享受的计划，这件事在某种程度上还不像崇拜所有年轻的和新生的、藐视所有老旧现象、特别是在对待女性的更厉害态度和行为那样严重。实际情况是：现在一个又老又穷的女人简直就不是在生活，至少在现代化上是这样。</w:t>
      </w:r>
    </w:p>
    <w:p w:rsidR="007439C3" w:rsidRDefault="007439C3" w:rsidP="006563FE">
      <w:pPr>
        <w:spacing w:after="180" w:line="360" w:lineRule="exact"/>
        <w:ind w:firstLineChars="200" w:firstLine="31680"/>
        <w:rPr>
          <w:rFonts w:hint="eastAsia"/>
          <w:lang w:val="es-MX"/>
        </w:rPr>
      </w:pPr>
      <w:r>
        <w:rPr>
          <w:rFonts w:hint="eastAsia"/>
          <w:lang w:val="es-MX"/>
        </w:rPr>
        <w:t>现今的巴拉圭是一个“孩子国家”，因为平均每个</w:t>
      </w:r>
      <w:r>
        <w:rPr>
          <w:rFonts w:hint="eastAsia"/>
          <w:lang w:val="es-MX"/>
        </w:rPr>
        <w:t>60</w:t>
      </w:r>
      <w:r>
        <w:rPr>
          <w:rFonts w:hint="eastAsia"/>
          <w:lang w:val="es-MX"/>
        </w:rPr>
        <w:t>岁以上的人就有</w:t>
      </w:r>
      <w:r>
        <w:rPr>
          <w:rFonts w:hint="eastAsia"/>
          <w:lang w:val="es-MX"/>
        </w:rPr>
        <w:t>7</w:t>
      </w:r>
      <w:r>
        <w:rPr>
          <w:rFonts w:hint="eastAsia"/>
          <w:lang w:val="es-MX"/>
        </w:rPr>
        <w:t>个不到</w:t>
      </w:r>
      <w:r>
        <w:rPr>
          <w:rFonts w:hint="eastAsia"/>
          <w:lang w:val="es-MX"/>
        </w:rPr>
        <w:t>15</w:t>
      </w:r>
      <w:r>
        <w:rPr>
          <w:rFonts w:hint="eastAsia"/>
          <w:lang w:val="es-MX"/>
        </w:rPr>
        <w:t>岁的孩子，但是在将来的</w:t>
      </w:r>
      <w:r>
        <w:rPr>
          <w:rFonts w:hint="eastAsia"/>
          <w:lang w:val="es-MX"/>
        </w:rPr>
        <w:t>15-20</w:t>
      </w:r>
      <w:r>
        <w:rPr>
          <w:rFonts w:hint="eastAsia"/>
          <w:lang w:val="es-MX"/>
        </w:rPr>
        <w:t>年里会成为一个逐渐老化的国家，比例将是</w:t>
      </w:r>
      <w:r>
        <w:rPr>
          <w:rFonts w:hint="eastAsia"/>
          <w:lang w:val="es-MX"/>
        </w:rPr>
        <w:t>4</w:t>
      </w:r>
      <w:r>
        <w:rPr>
          <w:rFonts w:hint="eastAsia"/>
          <w:lang w:val="es-MX"/>
        </w:rPr>
        <w:t>个孩子对</w:t>
      </w:r>
      <w:r>
        <w:rPr>
          <w:rFonts w:hint="eastAsia"/>
          <w:lang w:val="es-MX"/>
        </w:rPr>
        <w:t>1</w:t>
      </w:r>
      <w:r>
        <w:rPr>
          <w:rFonts w:hint="eastAsia"/>
          <w:lang w:val="es-MX"/>
        </w:rPr>
        <w:t>个老人。这个人口过程是一个无可回避的、但可以预言和计算出来的现实。巴拉圭未来几代的老年人就在我们中间。事态严峻但事在人为，如果我们从现在就妥善处理的话</w:t>
      </w:r>
      <w:r>
        <w:rPr>
          <w:rStyle w:val="FootnoteReference"/>
          <w:lang w:val="es-MX"/>
        </w:rPr>
        <w:footnoteReference w:customMarkFollows="1" w:id="51"/>
        <w:t>50</w:t>
      </w:r>
      <w:r>
        <w:rPr>
          <w:rFonts w:hint="eastAsia"/>
          <w:lang w:val="es-MX"/>
        </w:rPr>
        <w:t>。</w:t>
      </w:r>
    </w:p>
    <w:p w:rsidR="007439C3" w:rsidRDefault="007439C3">
      <w:pPr>
        <w:spacing w:after="240" w:line="360" w:lineRule="atLeast"/>
        <w:rPr>
          <w:rFonts w:eastAsia="SimHei"/>
          <w:sz w:val="28"/>
        </w:rPr>
      </w:pPr>
    </w:p>
    <w:sectPr w:rsidR="007439C3">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439C3" w:rsidRDefault="007439C3">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NO&gt;&gt;N0</w:t>
      </w:r>
      <w:r>
        <w:rPr>
          <w:rFonts w:hint="eastAsia"/>
        </w:rPr>
        <w:t>4</w:t>
      </w:r>
      <w:r>
        <w:t>3</w:t>
      </w:r>
      <w:r>
        <w:rPr>
          <w:rFonts w:hint="eastAsia"/>
        </w:rPr>
        <w:t>6879</w:t>
      </w:r>
      <w:r>
        <w:t>C&lt;&lt;ODS JOB NO&gt;&gt;</w:t>
      </w:r>
    </w:p>
    <w:p w:rsidR="007439C3" w:rsidRDefault="007439C3">
      <w:pPr>
        <w:pStyle w:val="CommentText"/>
      </w:pPr>
      <w:r>
        <w:t>&lt;&lt;ODS DOC SYMBOL1&gt;&gt;CEDAW/</w:t>
      </w:r>
      <w:r>
        <w:rPr>
          <w:rFonts w:hint="eastAsia"/>
        </w:rPr>
        <w:t>C/PAR/5</w:t>
      </w:r>
      <w:r>
        <w:t>&lt;&lt;ODS DOC SYMBOL1&gt;&gt;</w:t>
      </w:r>
    </w:p>
    <w:p w:rsidR="007439C3" w:rsidRDefault="007439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563FE">
      <w:pPr>
        <w:spacing w:line="240" w:lineRule="auto"/>
      </w:pPr>
      <w:r>
        <w:separator/>
      </w:r>
    </w:p>
  </w:endnote>
  <w:endnote w:type="continuationSeparator" w:id="0">
    <w:p w:rsidR="00000000" w:rsidRDefault="006563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9C3" w:rsidRDefault="007439C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39C3" w:rsidRDefault="007439C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9C3" w:rsidRDefault="007439C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37</w:t>
    </w:r>
    <w:r>
      <w:rPr>
        <w:rStyle w:val="PageNumber"/>
      </w:rPr>
      <w:fldChar w:fldCharType="end"/>
    </w:r>
  </w:p>
  <w:p w:rsidR="007439C3" w:rsidRDefault="007439C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9C3" w:rsidRDefault="007439C3">
    <w:pPr>
      <w:pStyle w:val="FootnoteText"/>
      <w:spacing w:afterLines="50" w:after="120"/>
      <w:rPr>
        <w:rFonts w:hint="eastAsia"/>
        <w:b/>
        <w:bCs/>
        <w:sz w:val="21"/>
      </w:rPr>
    </w:pPr>
    <w:r>
      <w:rPr>
        <w:rFonts w:hint="eastAsia"/>
        <w:sz w:val="21"/>
      </w:rPr>
      <w:t>04-</w:t>
    </w:r>
    <w:r>
      <w:rPr>
        <w:sz w:val="21"/>
      </w:rPr>
      <w:t>3</w:t>
    </w:r>
    <w:r>
      <w:rPr>
        <w:rFonts w:hint="eastAsia"/>
        <w:sz w:val="21"/>
      </w:rPr>
      <w:t>6879</w:t>
    </w:r>
    <w:r>
      <w:rPr>
        <w:sz w:val="21"/>
      </w:rPr>
      <w:t>(</w:t>
    </w:r>
    <w:r>
      <w:rPr>
        <w:rFonts w:hint="eastAsia"/>
        <w:sz w:val="21"/>
      </w:rPr>
      <w:t>C</w:t>
    </w:r>
    <w:r>
      <w:rPr>
        <w:sz w:val="21"/>
      </w:rPr>
      <w:t>)    070704    090704</w:t>
    </w:r>
    <w:r>
      <w:rPr>
        <w:sz w:val="21"/>
      </w:rPr>
      <w:br/>
    </w:r>
    <w:r>
      <w:rPr>
        <w:rFonts w:ascii="Barcode 3 of 9 by request" w:hAnsi="Barcode 3 of 9 by request" w:hint="eastAsia"/>
        <w:b/>
        <w:bCs/>
        <w:sz w:val="21"/>
      </w:rPr>
      <w:t>*0436879*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563FE">
      <w:pPr>
        <w:spacing w:line="240" w:lineRule="auto"/>
      </w:pPr>
      <w:r>
        <w:separator/>
      </w:r>
    </w:p>
  </w:footnote>
  <w:footnote w:type="continuationSeparator" w:id="0">
    <w:p w:rsidR="00000000" w:rsidRDefault="006563FE">
      <w:pPr>
        <w:spacing w:line="240" w:lineRule="auto"/>
      </w:pPr>
      <w:r>
        <w:continuationSeparator/>
      </w:r>
    </w:p>
  </w:footnote>
  <w:footnote w:id="1">
    <w:p w:rsidR="007439C3" w:rsidRDefault="007439C3">
      <w:pPr>
        <w:pStyle w:val="FootnoteText"/>
        <w:spacing w:afterLines="30" w:after="72" w:line="240" w:lineRule="auto"/>
        <w:rPr>
          <w:rFonts w:eastAsia="SimSun"/>
        </w:rPr>
      </w:pPr>
      <w:r>
        <w:rPr>
          <w:rStyle w:val="FootnoteReference"/>
          <w:rFonts w:eastAsia="SimSun"/>
        </w:rPr>
        <w:t>*</w:t>
      </w:r>
      <w:r>
        <w:rPr>
          <w:rFonts w:eastAsia="SimSun"/>
        </w:rPr>
        <w:t xml:space="preserve"> </w:t>
      </w:r>
      <w:r>
        <w:rPr>
          <w:rFonts w:eastAsia="SimSun" w:hint="eastAsia"/>
          <w:bCs/>
        </w:rPr>
        <w:t>本报告未经正式编辑。巴拉圭政府提交的初次和第二次合并定期报告，见</w:t>
      </w:r>
      <w:r>
        <w:rPr>
          <w:rFonts w:eastAsia="SimSun" w:hint="eastAsia"/>
          <w:bCs/>
        </w:rPr>
        <w:t>CEDAW/C/PAR/1-2</w:t>
      </w:r>
      <w:r>
        <w:rPr>
          <w:rFonts w:eastAsia="SimSun" w:hint="eastAsia"/>
          <w:bCs/>
        </w:rPr>
        <w:t>、</w:t>
      </w:r>
      <w:r>
        <w:rPr>
          <w:rFonts w:eastAsia="SimSun" w:hint="eastAsia"/>
          <w:bCs/>
        </w:rPr>
        <w:t>Add.1</w:t>
      </w:r>
      <w:r>
        <w:rPr>
          <w:rFonts w:eastAsia="SimSun" w:hint="eastAsia"/>
          <w:bCs/>
        </w:rPr>
        <w:t>和</w:t>
      </w:r>
      <w:r>
        <w:rPr>
          <w:rFonts w:eastAsia="SimSun" w:hint="eastAsia"/>
          <w:bCs/>
        </w:rPr>
        <w:t xml:space="preserve"> Add.2</w:t>
      </w:r>
      <w:r>
        <w:rPr>
          <w:rFonts w:eastAsia="SimSun" w:hint="eastAsia"/>
          <w:bCs/>
        </w:rPr>
        <w:t>，由委员会第十五届会议上审议。巴拉圭政府提交的第三次和第四次合并定期报告，见</w:t>
      </w:r>
      <w:r>
        <w:rPr>
          <w:rFonts w:eastAsia="SimSun" w:hint="eastAsia"/>
          <w:bCs/>
        </w:rPr>
        <w:t>CEDAW/C/PAR/3-4</w:t>
      </w:r>
      <w:r>
        <w:rPr>
          <w:rFonts w:eastAsia="SimSun" w:hint="eastAsia"/>
          <w:bCs/>
        </w:rPr>
        <w:t>。</w:t>
      </w:r>
    </w:p>
  </w:footnote>
  <w:footnote w:id="2">
    <w:p w:rsidR="007439C3" w:rsidRDefault="007439C3">
      <w:pPr>
        <w:pStyle w:val="FootnoteText"/>
        <w:spacing w:afterLines="30" w:after="72" w:line="240" w:lineRule="auto"/>
        <w:jc w:val="both"/>
        <w:rPr>
          <w:rFonts w:eastAsia="SimSun"/>
        </w:rPr>
      </w:pPr>
      <w:r>
        <w:rPr>
          <w:rStyle w:val="FootnoteReference"/>
          <w:rFonts w:eastAsia="SimSun"/>
        </w:rPr>
        <w:t>1</w:t>
      </w:r>
      <w:r>
        <w:rPr>
          <w:rFonts w:eastAsia="SimSun"/>
        </w:rPr>
        <w:t xml:space="preserve">  </w:t>
      </w:r>
      <w:r>
        <w:rPr>
          <w:rFonts w:eastAsia="SimSun" w:hint="eastAsia"/>
        </w:rPr>
        <w:t>2001</w:t>
      </w:r>
      <w:r>
        <w:rPr>
          <w:rFonts w:eastAsia="SimSun" w:hint="eastAsia"/>
        </w:rPr>
        <w:t>年巴拉圭形势的总看法，联合国系统，第</w:t>
      </w:r>
      <w:r>
        <w:rPr>
          <w:rFonts w:eastAsia="SimSun" w:hint="eastAsia"/>
        </w:rPr>
        <w:t>8</w:t>
      </w:r>
      <w:r>
        <w:rPr>
          <w:rFonts w:eastAsia="SimSun" w:hint="eastAsia"/>
        </w:rPr>
        <w:t>页。</w:t>
      </w:r>
    </w:p>
  </w:footnote>
  <w:footnote w:id="3">
    <w:p w:rsidR="007439C3" w:rsidRDefault="007439C3">
      <w:pPr>
        <w:pStyle w:val="PlainText"/>
        <w:spacing w:afterLines="30" w:after="72"/>
        <w:rPr>
          <w:rFonts w:ascii="Times New Roman" w:hint="eastAsia"/>
          <w:sz w:val="18"/>
        </w:rPr>
      </w:pPr>
      <w:r>
        <w:rPr>
          <w:rStyle w:val="FootnoteReference"/>
          <w:rFonts w:ascii="Times New Roman"/>
          <w:sz w:val="18"/>
        </w:rPr>
        <w:t>2</w:t>
      </w:r>
      <w:r>
        <w:rPr>
          <w:rFonts w:ascii="Times New Roman"/>
          <w:sz w:val="18"/>
        </w:rPr>
        <w:t xml:space="preserve">  </w:t>
      </w:r>
      <w:r>
        <w:rPr>
          <w:rFonts w:ascii="Times New Roman" w:hint="eastAsia"/>
          <w:sz w:val="18"/>
        </w:rPr>
        <w:t>1996</w:t>
      </w:r>
      <w:r>
        <w:rPr>
          <w:rFonts w:ascii="Times New Roman" w:hint="eastAsia"/>
          <w:sz w:val="18"/>
        </w:rPr>
        <w:t>年巴拉圭妇女问题世界会议关于“优先”的定义，巴拉圭妇女协调组织、国家妇女办、联合国系统。</w:t>
      </w:r>
    </w:p>
  </w:footnote>
  <w:footnote w:id="4">
    <w:p w:rsidR="007439C3" w:rsidRDefault="007439C3">
      <w:pPr>
        <w:pStyle w:val="PlainText"/>
        <w:spacing w:afterLines="30" w:after="72"/>
        <w:rPr>
          <w:rFonts w:hint="eastAsia"/>
          <w:sz w:val="18"/>
        </w:rPr>
      </w:pPr>
      <w:r>
        <w:rPr>
          <w:rStyle w:val="FootnoteReference"/>
          <w:rFonts w:ascii="Times New Roman"/>
          <w:sz w:val="18"/>
        </w:rPr>
        <w:t>3</w:t>
      </w:r>
      <w:r>
        <w:rPr>
          <w:rFonts w:hint="eastAsia"/>
          <w:sz w:val="18"/>
        </w:rPr>
        <w:t xml:space="preserve"> </w:t>
      </w:r>
      <w:r>
        <w:rPr>
          <w:sz w:val="18"/>
        </w:rPr>
        <w:t xml:space="preserve"> </w:t>
      </w:r>
      <w:r>
        <w:rPr>
          <w:rFonts w:hint="eastAsia"/>
          <w:sz w:val="18"/>
        </w:rPr>
        <w:t>2003年巴拉圭人类发展国家报告，开发计划署、统计调查普查局， 2003年，巴拉圭。</w:t>
      </w:r>
    </w:p>
  </w:footnote>
  <w:footnote w:id="5">
    <w:p w:rsidR="007439C3" w:rsidRDefault="007439C3">
      <w:pPr>
        <w:pStyle w:val="FootnoteText"/>
        <w:spacing w:afterLines="30" w:after="72" w:line="240" w:lineRule="auto"/>
        <w:jc w:val="both"/>
        <w:rPr>
          <w:rFonts w:eastAsia="SimSun"/>
        </w:rPr>
      </w:pPr>
      <w:r>
        <w:rPr>
          <w:rStyle w:val="FootnoteReference"/>
          <w:rFonts w:eastAsia="SimSun"/>
        </w:rPr>
        <w:t>4</w:t>
      </w:r>
      <w:r>
        <w:rPr>
          <w:rFonts w:eastAsia="SimSun"/>
        </w:rPr>
        <w:t xml:space="preserve">  </w:t>
      </w:r>
      <w:r>
        <w:rPr>
          <w:rFonts w:eastAsia="SimSun" w:hint="eastAsia"/>
        </w:rPr>
        <w:t>普拉茨·若昂关于巴拉圭体制改革的白皮书，国际政治研究所，开发计划署，</w:t>
      </w:r>
      <w:r>
        <w:rPr>
          <w:rFonts w:eastAsia="SimSun" w:hint="eastAsia"/>
        </w:rPr>
        <w:t>2003</w:t>
      </w:r>
      <w:r>
        <w:rPr>
          <w:rFonts w:eastAsia="SimSun" w:hint="eastAsia"/>
        </w:rPr>
        <w:t>年</w:t>
      </w:r>
      <w:r>
        <w:rPr>
          <w:rFonts w:eastAsia="SimSun" w:hint="eastAsia"/>
        </w:rPr>
        <w:t>2</w:t>
      </w:r>
      <w:r>
        <w:rPr>
          <w:rFonts w:eastAsia="SimSun" w:hint="eastAsia"/>
        </w:rPr>
        <w:t>月。</w:t>
      </w:r>
    </w:p>
  </w:footnote>
  <w:footnote w:id="6">
    <w:p w:rsidR="007439C3" w:rsidRDefault="007439C3">
      <w:pPr>
        <w:pStyle w:val="FootnoteText"/>
        <w:spacing w:afterLines="30" w:after="72" w:line="240" w:lineRule="auto"/>
        <w:jc w:val="both"/>
        <w:rPr>
          <w:rFonts w:eastAsia="SimSun"/>
        </w:rPr>
      </w:pPr>
      <w:r>
        <w:rPr>
          <w:rStyle w:val="FootnoteReference"/>
          <w:rFonts w:eastAsia="SimSun"/>
        </w:rPr>
        <w:t>5</w:t>
      </w:r>
      <w:r>
        <w:rPr>
          <w:rFonts w:eastAsia="SimSun"/>
        </w:rPr>
        <w:t xml:space="preserve"> </w:t>
      </w:r>
      <w:r>
        <w:rPr>
          <w:rFonts w:eastAsia="SimSun" w:hint="eastAsia"/>
        </w:rPr>
        <w:t xml:space="preserve"> 2003</w:t>
      </w:r>
      <w:r>
        <w:rPr>
          <w:rFonts w:eastAsia="SimSun" w:hint="eastAsia"/>
        </w:rPr>
        <w:t>年巴拉圭的人权，巴拉圭人权协调员，第一版，亚松森，</w:t>
      </w:r>
      <w:r>
        <w:rPr>
          <w:rFonts w:eastAsia="SimSun" w:hint="eastAsia"/>
        </w:rPr>
        <w:t>2003</w:t>
      </w:r>
      <w:r>
        <w:rPr>
          <w:rFonts w:eastAsia="SimSun" w:hint="eastAsia"/>
        </w:rPr>
        <w:t>年</w:t>
      </w:r>
      <w:r>
        <w:rPr>
          <w:rFonts w:eastAsia="SimSun" w:hint="eastAsia"/>
        </w:rPr>
        <w:t>12</w:t>
      </w:r>
      <w:r>
        <w:rPr>
          <w:rFonts w:eastAsia="SimSun" w:hint="eastAsia"/>
        </w:rPr>
        <w:t>月，第</w:t>
      </w:r>
      <w:r>
        <w:rPr>
          <w:rFonts w:eastAsia="SimSun" w:hint="eastAsia"/>
        </w:rPr>
        <w:t>478</w:t>
      </w:r>
      <w:r>
        <w:rPr>
          <w:rFonts w:eastAsia="SimSun" w:hint="eastAsia"/>
        </w:rPr>
        <w:t>页。</w:t>
      </w:r>
    </w:p>
  </w:footnote>
  <w:footnote w:id="7">
    <w:p w:rsidR="007439C3" w:rsidRDefault="007439C3">
      <w:pPr>
        <w:pStyle w:val="PlainText"/>
        <w:spacing w:afterLines="30" w:after="72"/>
        <w:rPr>
          <w:rFonts w:ascii="Times New Roman"/>
          <w:sz w:val="18"/>
        </w:rPr>
      </w:pPr>
      <w:r>
        <w:rPr>
          <w:rStyle w:val="FootnoteReference"/>
          <w:rFonts w:ascii="Times New Roman"/>
          <w:sz w:val="18"/>
        </w:rPr>
        <w:t>6</w:t>
      </w:r>
      <w:r>
        <w:rPr>
          <w:rFonts w:ascii="Times New Roman"/>
          <w:sz w:val="18"/>
        </w:rPr>
        <w:t xml:space="preserve">  </w:t>
      </w:r>
      <w:r>
        <w:rPr>
          <w:rFonts w:ascii="Times New Roman" w:hint="eastAsia"/>
          <w:sz w:val="18"/>
        </w:rPr>
        <w:t>全国农民联合会，妇女办公室，</w:t>
      </w:r>
      <w:r>
        <w:rPr>
          <w:rFonts w:ascii="Times New Roman" w:hint="eastAsia"/>
          <w:sz w:val="18"/>
        </w:rPr>
        <w:t>2004</w:t>
      </w:r>
      <w:r>
        <w:rPr>
          <w:rFonts w:ascii="Times New Roman" w:hint="eastAsia"/>
          <w:sz w:val="18"/>
        </w:rPr>
        <w:t>年</w:t>
      </w:r>
      <w:r>
        <w:rPr>
          <w:rFonts w:ascii="Times New Roman" w:hint="eastAsia"/>
          <w:sz w:val="18"/>
        </w:rPr>
        <w:t>3</w:t>
      </w:r>
      <w:r>
        <w:rPr>
          <w:rFonts w:ascii="Times New Roman" w:hint="eastAsia"/>
          <w:sz w:val="18"/>
        </w:rPr>
        <w:t>月</w:t>
      </w:r>
      <w:r>
        <w:rPr>
          <w:rFonts w:ascii="Times New Roman" w:hint="eastAsia"/>
          <w:sz w:val="18"/>
        </w:rPr>
        <w:t>21</w:t>
      </w:r>
      <w:r>
        <w:rPr>
          <w:rFonts w:ascii="Times New Roman" w:hint="eastAsia"/>
          <w:sz w:val="18"/>
        </w:rPr>
        <w:t>日。</w:t>
      </w:r>
    </w:p>
  </w:footnote>
  <w:footnote w:id="8">
    <w:p w:rsidR="007439C3" w:rsidRDefault="007439C3">
      <w:pPr>
        <w:pStyle w:val="PlainText"/>
        <w:spacing w:afterLines="30" w:after="72"/>
        <w:rPr>
          <w:rFonts w:ascii="Times New Roman" w:hint="eastAsia"/>
          <w:sz w:val="18"/>
        </w:rPr>
      </w:pPr>
      <w:r>
        <w:rPr>
          <w:rStyle w:val="FootnoteReference"/>
          <w:rFonts w:ascii="Times New Roman"/>
          <w:sz w:val="18"/>
        </w:rPr>
        <w:t>7</w:t>
      </w:r>
      <w:r>
        <w:rPr>
          <w:rFonts w:ascii="Times New Roman"/>
          <w:sz w:val="18"/>
        </w:rPr>
        <w:t xml:space="preserve">  </w:t>
      </w:r>
      <w:r>
        <w:rPr>
          <w:rFonts w:ascii="Times New Roman" w:hint="eastAsia"/>
          <w:sz w:val="18"/>
        </w:rPr>
        <w:t>国家减少贫穷和不平等战略，总统府社会行动秘书处、开发计划署，美洲发展银行、世界银行、劳工组织，亚松森，</w:t>
      </w:r>
      <w:r>
        <w:rPr>
          <w:rFonts w:ascii="Times New Roman" w:hint="eastAsia"/>
          <w:sz w:val="18"/>
        </w:rPr>
        <w:t>2002</w:t>
      </w:r>
      <w:r>
        <w:rPr>
          <w:rFonts w:ascii="Times New Roman" w:hint="eastAsia"/>
          <w:sz w:val="18"/>
        </w:rPr>
        <w:t>年</w:t>
      </w:r>
      <w:r>
        <w:rPr>
          <w:rFonts w:ascii="Times New Roman" w:hint="eastAsia"/>
          <w:sz w:val="18"/>
        </w:rPr>
        <w:t>11</w:t>
      </w:r>
      <w:r>
        <w:rPr>
          <w:rFonts w:ascii="Times New Roman" w:hint="eastAsia"/>
          <w:sz w:val="18"/>
        </w:rPr>
        <w:t>月，第</w:t>
      </w:r>
      <w:r>
        <w:rPr>
          <w:rFonts w:ascii="Times New Roman" w:hint="eastAsia"/>
          <w:sz w:val="18"/>
        </w:rPr>
        <w:t>24-25</w:t>
      </w:r>
      <w:r>
        <w:rPr>
          <w:rFonts w:ascii="Times New Roman" w:hint="eastAsia"/>
          <w:sz w:val="18"/>
        </w:rPr>
        <w:t>页</w:t>
      </w:r>
      <w:r>
        <w:rPr>
          <w:rFonts w:ascii="Times New Roman"/>
          <w:sz w:val="18"/>
        </w:rPr>
        <w:t>。</w:t>
      </w:r>
    </w:p>
  </w:footnote>
  <w:footnote w:id="9">
    <w:p w:rsidR="007439C3" w:rsidRDefault="007439C3">
      <w:pPr>
        <w:pStyle w:val="PlainText"/>
        <w:spacing w:afterLines="30" w:after="72"/>
        <w:rPr>
          <w:rFonts w:ascii="Times New Roman" w:hint="eastAsia"/>
          <w:sz w:val="18"/>
        </w:rPr>
      </w:pPr>
      <w:r>
        <w:rPr>
          <w:rStyle w:val="FootnoteReference"/>
          <w:rFonts w:ascii="Times New Roman"/>
          <w:sz w:val="18"/>
        </w:rPr>
        <w:t>8</w:t>
      </w:r>
      <w:r>
        <w:rPr>
          <w:rFonts w:ascii="Times New Roman"/>
          <w:sz w:val="18"/>
        </w:rPr>
        <w:t xml:space="preserve">  </w:t>
      </w:r>
      <w:r>
        <w:rPr>
          <w:rFonts w:ascii="Times New Roman" w:hint="eastAsia"/>
          <w:sz w:val="18"/>
        </w:rPr>
        <w:t>电子公报</w:t>
      </w:r>
      <w:r>
        <w:rPr>
          <w:rFonts w:ascii="Times New Roman" w:hint="eastAsia"/>
          <w:sz w:val="18"/>
        </w:rPr>
        <w:t xml:space="preserve"> </w:t>
      </w:r>
      <w:r>
        <w:rPr>
          <w:rFonts w:ascii="Times New Roman" w:hint="eastAsia"/>
          <w:sz w:val="18"/>
        </w:rPr>
        <w:t>“关于性取向和人权的决议”，跨性别同性恋妇女组织和人权组织工作组，由</w:t>
      </w:r>
      <w:r>
        <w:rPr>
          <w:rFonts w:ascii="Times New Roman" w:hint="eastAsia"/>
          <w:sz w:val="18"/>
        </w:rPr>
        <w:t xml:space="preserve">AIREANA </w:t>
      </w:r>
      <w:r>
        <w:rPr>
          <w:rFonts w:ascii="Times New Roman" w:hint="eastAsia"/>
          <w:sz w:val="18"/>
        </w:rPr>
        <w:t>协调，</w:t>
      </w:r>
      <w:r>
        <w:rPr>
          <w:rFonts w:ascii="Times New Roman" w:hint="eastAsia"/>
          <w:sz w:val="18"/>
        </w:rPr>
        <w:t>2004</w:t>
      </w:r>
      <w:r>
        <w:rPr>
          <w:rFonts w:ascii="Times New Roman" w:hint="eastAsia"/>
          <w:sz w:val="18"/>
        </w:rPr>
        <w:t>年</w:t>
      </w:r>
      <w:r>
        <w:rPr>
          <w:rFonts w:ascii="Times New Roman" w:hint="eastAsia"/>
          <w:sz w:val="18"/>
        </w:rPr>
        <w:t>3</w:t>
      </w:r>
      <w:r>
        <w:rPr>
          <w:rFonts w:ascii="Times New Roman" w:hint="eastAsia"/>
          <w:sz w:val="18"/>
        </w:rPr>
        <w:t>月</w:t>
      </w:r>
      <w:r>
        <w:rPr>
          <w:rFonts w:ascii="Times New Roman" w:hint="eastAsia"/>
          <w:sz w:val="18"/>
        </w:rPr>
        <w:t>26</w:t>
      </w:r>
      <w:r>
        <w:rPr>
          <w:rFonts w:ascii="Times New Roman" w:hint="eastAsia"/>
          <w:sz w:val="18"/>
        </w:rPr>
        <w:t>日。</w:t>
      </w:r>
    </w:p>
  </w:footnote>
  <w:footnote w:id="10">
    <w:p w:rsidR="007439C3" w:rsidRDefault="007439C3">
      <w:pPr>
        <w:pStyle w:val="PlainText"/>
        <w:spacing w:afterLines="30" w:after="72"/>
        <w:rPr>
          <w:rFonts w:ascii="Times New Roman"/>
          <w:sz w:val="18"/>
        </w:rPr>
      </w:pPr>
      <w:r>
        <w:rPr>
          <w:rStyle w:val="FootnoteReference"/>
          <w:rFonts w:ascii="Times New Roman"/>
          <w:sz w:val="18"/>
        </w:rPr>
        <w:t>9</w:t>
      </w:r>
      <w:r>
        <w:rPr>
          <w:rFonts w:ascii="Times New Roman"/>
          <w:sz w:val="18"/>
        </w:rPr>
        <w:t xml:space="preserve">  </w:t>
      </w:r>
      <w:r>
        <w:rPr>
          <w:rFonts w:ascii="Times New Roman" w:hint="eastAsia"/>
          <w:sz w:val="18"/>
        </w:rPr>
        <w:t>奥非利亚·马丁内斯和</w:t>
      </w:r>
      <w:r>
        <w:rPr>
          <w:rFonts w:ascii="Times New Roman"/>
          <w:sz w:val="18"/>
        </w:rPr>
        <w:t>E.</w:t>
      </w:r>
      <w:r>
        <w:rPr>
          <w:rFonts w:ascii="Times New Roman" w:hint="eastAsia"/>
          <w:sz w:val="18"/>
        </w:rPr>
        <w:t>桑塔埃拉，“没有文化变革的立法进步”，摘自《巴拉圭的人权》（</w:t>
      </w:r>
      <w:r>
        <w:rPr>
          <w:rFonts w:ascii="Times New Roman" w:hint="eastAsia"/>
          <w:sz w:val="18"/>
        </w:rPr>
        <w:t>2003</w:t>
      </w:r>
      <w:r>
        <w:rPr>
          <w:rFonts w:ascii="Times New Roman" w:hint="eastAsia"/>
          <w:sz w:val="18"/>
        </w:rPr>
        <w:t>年），巴拉圭人权协调员，亚松森，</w:t>
      </w:r>
      <w:r>
        <w:rPr>
          <w:rFonts w:ascii="Times New Roman" w:hint="eastAsia"/>
          <w:sz w:val="18"/>
        </w:rPr>
        <w:t>2003</w:t>
      </w:r>
      <w:r>
        <w:rPr>
          <w:rFonts w:ascii="Times New Roman" w:hint="eastAsia"/>
          <w:sz w:val="18"/>
        </w:rPr>
        <w:t>年</w:t>
      </w:r>
      <w:r>
        <w:rPr>
          <w:rFonts w:ascii="Times New Roman" w:hint="eastAsia"/>
          <w:sz w:val="18"/>
        </w:rPr>
        <w:t>12</w:t>
      </w:r>
      <w:r>
        <w:rPr>
          <w:rFonts w:ascii="Times New Roman" w:hint="eastAsia"/>
          <w:sz w:val="18"/>
        </w:rPr>
        <w:t>月，第</w:t>
      </w:r>
      <w:r>
        <w:rPr>
          <w:rFonts w:ascii="Times New Roman" w:hint="eastAsia"/>
          <w:sz w:val="18"/>
        </w:rPr>
        <w:t>110</w:t>
      </w:r>
      <w:r>
        <w:rPr>
          <w:rFonts w:ascii="Times New Roman" w:hint="eastAsia"/>
          <w:sz w:val="18"/>
        </w:rPr>
        <w:t>至第</w:t>
      </w:r>
      <w:r>
        <w:rPr>
          <w:rFonts w:ascii="Times New Roman" w:hint="eastAsia"/>
          <w:sz w:val="18"/>
        </w:rPr>
        <w:t>116</w:t>
      </w:r>
      <w:r>
        <w:rPr>
          <w:rFonts w:ascii="Times New Roman" w:hint="eastAsia"/>
          <w:sz w:val="18"/>
        </w:rPr>
        <w:t>页。</w:t>
      </w:r>
    </w:p>
  </w:footnote>
  <w:footnote w:id="11">
    <w:p w:rsidR="007439C3" w:rsidRDefault="007439C3">
      <w:pPr>
        <w:pStyle w:val="PlainText"/>
        <w:spacing w:afterLines="30" w:after="72"/>
        <w:rPr>
          <w:rFonts w:ascii="Times New Roman"/>
          <w:sz w:val="18"/>
        </w:rPr>
      </w:pPr>
      <w:r>
        <w:rPr>
          <w:rStyle w:val="FootnoteReference"/>
          <w:rFonts w:ascii="Times New Roman"/>
          <w:sz w:val="18"/>
        </w:rPr>
        <w:t>10</w:t>
      </w:r>
      <w:r>
        <w:rPr>
          <w:rFonts w:ascii="Times New Roman"/>
          <w:sz w:val="18"/>
        </w:rPr>
        <w:t xml:space="preserve">  </w:t>
      </w:r>
      <w:r>
        <w:rPr>
          <w:rFonts w:ascii="Times New Roman" w:hint="eastAsia"/>
          <w:sz w:val="18"/>
        </w:rPr>
        <w:t>《国家报》，</w:t>
      </w:r>
      <w:r>
        <w:rPr>
          <w:rFonts w:ascii="Times New Roman" w:hint="eastAsia"/>
          <w:sz w:val="18"/>
        </w:rPr>
        <w:t>2004</w:t>
      </w:r>
      <w:r>
        <w:rPr>
          <w:rFonts w:ascii="Times New Roman" w:hint="eastAsia"/>
          <w:sz w:val="18"/>
        </w:rPr>
        <w:t>年</w:t>
      </w:r>
      <w:r>
        <w:rPr>
          <w:rFonts w:ascii="Times New Roman" w:hint="eastAsia"/>
          <w:sz w:val="18"/>
        </w:rPr>
        <w:t>4</w:t>
      </w:r>
      <w:r>
        <w:rPr>
          <w:rFonts w:ascii="Times New Roman" w:hint="eastAsia"/>
          <w:sz w:val="18"/>
        </w:rPr>
        <w:t>月</w:t>
      </w:r>
      <w:r>
        <w:rPr>
          <w:rFonts w:ascii="Times New Roman" w:hint="eastAsia"/>
          <w:sz w:val="18"/>
        </w:rPr>
        <w:t>21</w:t>
      </w:r>
      <w:r>
        <w:rPr>
          <w:rFonts w:ascii="Times New Roman" w:hint="eastAsia"/>
          <w:sz w:val="18"/>
        </w:rPr>
        <w:t>日，第</w:t>
      </w:r>
      <w:r>
        <w:rPr>
          <w:rFonts w:ascii="Times New Roman" w:hint="eastAsia"/>
          <w:sz w:val="18"/>
        </w:rPr>
        <w:t>7</w:t>
      </w:r>
      <w:r>
        <w:rPr>
          <w:rFonts w:ascii="Times New Roman" w:hint="eastAsia"/>
          <w:sz w:val="18"/>
        </w:rPr>
        <w:t>页。</w:t>
      </w:r>
    </w:p>
  </w:footnote>
  <w:footnote w:id="12">
    <w:p w:rsidR="007439C3" w:rsidRDefault="007439C3">
      <w:pPr>
        <w:pStyle w:val="PlainText"/>
        <w:spacing w:afterLines="30" w:after="72"/>
        <w:rPr>
          <w:rFonts w:ascii="Times New Roman" w:hint="eastAsia"/>
          <w:sz w:val="18"/>
        </w:rPr>
      </w:pPr>
      <w:r>
        <w:rPr>
          <w:rStyle w:val="FootnoteReference"/>
          <w:rFonts w:ascii="Times New Roman"/>
          <w:sz w:val="18"/>
        </w:rPr>
        <w:t>11</w:t>
      </w:r>
      <w:r>
        <w:rPr>
          <w:rFonts w:ascii="Times New Roman"/>
          <w:sz w:val="18"/>
        </w:rPr>
        <w:t xml:space="preserve">  </w:t>
      </w:r>
      <w:r>
        <w:rPr>
          <w:rFonts w:ascii="Times New Roman" w:hint="eastAsia"/>
          <w:sz w:val="18"/>
        </w:rPr>
        <w:t>格拉其艾拉·科尔巴兰，“一个政治阵营的组建”，摘自《政府更迭环境下的性别问题制度化，巴拉圭的例子》，维基尼亚·古斯曼、格拉其艾拉·科尔巴兰，拉美经济委员会提高妇女地位司联合国方案，妇女与发展系列，智利圣地亚哥，</w:t>
      </w:r>
      <w:r>
        <w:rPr>
          <w:rFonts w:ascii="Times New Roman" w:hint="eastAsia"/>
          <w:sz w:val="18"/>
        </w:rPr>
        <w:t>2003</w:t>
      </w:r>
      <w:r>
        <w:rPr>
          <w:rFonts w:ascii="Times New Roman" w:hint="eastAsia"/>
          <w:sz w:val="18"/>
        </w:rPr>
        <w:t>年</w:t>
      </w:r>
      <w:r>
        <w:rPr>
          <w:rFonts w:ascii="Times New Roman" w:hint="eastAsia"/>
          <w:sz w:val="18"/>
        </w:rPr>
        <w:t>10</w:t>
      </w:r>
      <w:r>
        <w:rPr>
          <w:rFonts w:ascii="Times New Roman" w:hint="eastAsia"/>
          <w:sz w:val="18"/>
        </w:rPr>
        <w:t>月，第</w:t>
      </w:r>
      <w:r>
        <w:rPr>
          <w:rFonts w:ascii="Times New Roman" w:hint="eastAsia"/>
          <w:sz w:val="18"/>
        </w:rPr>
        <w:t>25</w:t>
      </w:r>
      <w:r>
        <w:rPr>
          <w:rFonts w:ascii="Times New Roman" w:hint="eastAsia"/>
          <w:sz w:val="18"/>
        </w:rPr>
        <w:t>页和以后。</w:t>
      </w:r>
    </w:p>
  </w:footnote>
  <w:footnote w:id="13">
    <w:p w:rsidR="007439C3" w:rsidRDefault="007439C3">
      <w:pPr>
        <w:pStyle w:val="PlainText"/>
        <w:spacing w:afterLines="30" w:after="72"/>
        <w:rPr>
          <w:sz w:val="18"/>
        </w:rPr>
      </w:pPr>
      <w:r>
        <w:rPr>
          <w:rStyle w:val="FootnoteReference"/>
          <w:rFonts w:ascii="Times New Roman"/>
          <w:sz w:val="18"/>
        </w:rPr>
        <w:t>12</w:t>
      </w:r>
      <w:r>
        <w:rPr>
          <w:sz w:val="18"/>
        </w:rPr>
        <w:t xml:space="preserve">  </w:t>
      </w:r>
      <w:r>
        <w:rPr>
          <w:rFonts w:hint="eastAsia"/>
          <w:sz w:val="18"/>
        </w:rPr>
        <w:t>1967年《宪法》第51条：“宪法规定男女公民权利和政治权利平等，其相互关系将按照维护婚姻宗旨和家庭团结的精神在法律中确定”。</w:t>
      </w:r>
    </w:p>
  </w:footnote>
  <w:footnote w:id="14">
    <w:p w:rsidR="007439C3" w:rsidRDefault="007439C3">
      <w:pPr>
        <w:spacing w:afterLines="30" w:after="72" w:line="240" w:lineRule="auto"/>
        <w:rPr>
          <w:sz w:val="18"/>
        </w:rPr>
      </w:pPr>
      <w:r>
        <w:rPr>
          <w:rStyle w:val="FootnoteReference"/>
          <w:sz w:val="18"/>
        </w:rPr>
        <w:t>13</w:t>
      </w:r>
      <w:r>
        <w:rPr>
          <w:sz w:val="18"/>
        </w:rPr>
        <w:t xml:space="preserve">  </w:t>
      </w:r>
      <w:r>
        <w:rPr>
          <w:rFonts w:hint="eastAsia"/>
          <w:sz w:val="18"/>
        </w:rPr>
        <w:t>奥多内、乌戈，“人口政策的现状和前景</w:t>
      </w:r>
      <w:r>
        <w:rPr>
          <w:sz w:val="18"/>
        </w:rPr>
        <w:t>”</w:t>
      </w:r>
      <w:r>
        <w:rPr>
          <w:rFonts w:hint="eastAsia"/>
          <w:sz w:val="18"/>
        </w:rPr>
        <w:t>，摘自《人口与发展》，人口基金，亚松森大学经济系，第</w:t>
      </w:r>
      <w:r>
        <w:rPr>
          <w:rFonts w:hint="eastAsia"/>
          <w:sz w:val="18"/>
        </w:rPr>
        <w:t>9</w:t>
      </w:r>
      <w:r>
        <w:rPr>
          <w:rFonts w:hint="eastAsia"/>
          <w:sz w:val="18"/>
        </w:rPr>
        <w:t>年，第</w:t>
      </w:r>
      <w:r>
        <w:rPr>
          <w:rFonts w:hint="eastAsia"/>
          <w:sz w:val="18"/>
        </w:rPr>
        <w:t>23</w:t>
      </w:r>
      <w:r>
        <w:rPr>
          <w:rFonts w:hint="eastAsia"/>
          <w:sz w:val="18"/>
        </w:rPr>
        <w:t>期，</w:t>
      </w:r>
      <w:r>
        <w:rPr>
          <w:rFonts w:hint="eastAsia"/>
          <w:sz w:val="18"/>
        </w:rPr>
        <w:t>2003</w:t>
      </w:r>
      <w:r>
        <w:rPr>
          <w:rFonts w:hint="eastAsia"/>
          <w:sz w:val="18"/>
        </w:rPr>
        <w:t>年</w:t>
      </w:r>
      <w:r>
        <w:rPr>
          <w:rFonts w:hint="eastAsia"/>
          <w:sz w:val="18"/>
        </w:rPr>
        <w:t>12</w:t>
      </w:r>
      <w:r>
        <w:rPr>
          <w:rFonts w:hint="eastAsia"/>
          <w:sz w:val="18"/>
        </w:rPr>
        <w:t>月，第</w:t>
      </w:r>
      <w:r>
        <w:rPr>
          <w:rFonts w:hint="eastAsia"/>
          <w:sz w:val="18"/>
        </w:rPr>
        <w:t>45</w:t>
      </w:r>
      <w:r>
        <w:rPr>
          <w:rFonts w:hint="eastAsia"/>
          <w:sz w:val="18"/>
        </w:rPr>
        <w:t>页。</w:t>
      </w:r>
    </w:p>
  </w:footnote>
  <w:footnote w:id="15">
    <w:p w:rsidR="007439C3" w:rsidRDefault="007439C3">
      <w:pPr>
        <w:pStyle w:val="FootnoteText"/>
        <w:spacing w:afterLines="30" w:after="72" w:line="240" w:lineRule="auto"/>
        <w:jc w:val="both"/>
        <w:rPr>
          <w:rFonts w:eastAsia="SimSun"/>
        </w:rPr>
      </w:pPr>
      <w:r>
        <w:rPr>
          <w:rStyle w:val="FootnoteReference"/>
          <w:rFonts w:eastAsia="SimSun"/>
        </w:rPr>
        <w:t>14</w:t>
      </w:r>
      <w:r>
        <w:rPr>
          <w:rFonts w:eastAsia="SimSun"/>
        </w:rPr>
        <w:t xml:space="preserve">  </w:t>
      </w:r>
      <w:r>
        <w:rPr>
          <w:rFonts w:eastAsia="SimSun" w:hint="eastAsia"/>
        </w:rPr>
        <w:t>巴来伊罗、里内，人口基金，参议院公平、性别和社会发展委员会，亚松森，</w:t>
      </w:r>
      <w:r>
        <w:rPr>
          <w:rFonts w:eastAsia="SimSun" w:hint="eastAsia"/>
        </w:rPr>
        <w:t>2003</w:t>
      </w:r>
      <w:r>
        <w:rPr>
          <w:rFonts w:eastAsia="SimSun" w:hint="eastAsia"/>
        </w:rPr>
        <w:t>年</w:t>
      </w:r>
      <w:r>
        <w:rPr>
          <w:rFonts w:eastAsia="SimSun" w:hint="eastAsia"/>
        </w:rPr>
        <w:t>6</w:t>
      </w:r>
      <w:r>
        <w:rPr>
          <w:rFonts w:eastAsia="SimSun" w:hint="eastAsia"/>
        </w:rPr>
        <w:t>月。</w:t>
      </w:r>
    </w:p>
  </w:footnote>
  <w:footnote w:id="16">
    <w:p w:rsidR="007439C3" w:rsidRDefault="007439C3">
      <w:pPr>
        <w:pStyle w:val="FootnoteText"/>
        <w:spacing w:afterLines="30" w:after="72" w:line="240" w:lineRule="auto"/>
        <w:jc w:val="both"/>
        <w:rPr>
          <w:rFonts w:eastAsia="SimSun" w:hint="eastAsia"/>
        </w:rPr>
      </w:pPr>
      <w:r>
        <w:rPr>
          <w:rStyle w:val="FootnoteReference"/>
          <w:rFonts w:eastAsia="SimSun"/>
        </w:rPr>
        <w:t>15</w:t>
      </w:r>
      <w:r>
        <w:rPr>
          <w:rFonts w:eastAsia="SimSun"/>
        </w:rPr>
        <w:t xml:space="preserve"> </w:t>
      </w:r>
      <w:r>
        <w:rPr>
          <w:rFonts w:eastAsia="SimSun" w:hint="eastAsia"/>
        </w:rPr>
        <w:t>《巴拉圭人口基金公报》，第</w:t>
      </w:r>
      <w:r>
        <w:rPr>
          <w:rFonts w:eastAsia="SimSun" w:hint="eastAsia"/>
        </w:rPr>
        <w:t>2</w:t>
      </w:r>
      <w:r>
        <w:rPr>
          <w:rFonts w:eastAsia="SimSun" w:hint="eastAsia"/>
        </w:rPr>
        <w:t>年，第</w:t>
      </w:r>
      <w:r>
        <w:rPr>
          <w:rFonts w:eastAsia="SimSun" w:hint="eastAsia"/>
        </w:rPr>
        <w:t>8</w:t>
      </w:r>
      <w:r>
        <w:rPr>
          <w:rFonts w:eastAsia="SimSun" w:hint="eastAsia"/>
        </w:rPr>
        <w:t>期，</w:t>
      </w:r>
      <w:r>
        <w:rPr>
          <w:rFonts w:eastAsia="SimSun" w:hint="eastAsia"/>
        </w:rPr>
        <w:t>2002</w:t>
      </w:r>
      <w:r>
        <w:rPr>
          <w:rFonts w:eastAsia="SimSun" w:hint="eastAsia"/>
        </w:rPr>
        <w:t>年</w:t>
      </w:r>
      <w:r>
        <w:rPr>
          <w:rFonts w:eastAsia="SimSun" w:hint="eastAsia"/>
        </w:rPr>
        <w:t>3</w:t>
      </w:r>
      <w:r>
        <w:rPr>
          <w:rFonts w:eastAsia="SimSun" w:hint="eastAsia"/>
        </w:rPr>
        <w:t>月。</w:t>
      </w:r>
    </w:p>
  </w:footnote>
  <w:footnote w:id="17">
    <w:p w:rsidR="007439C3" w:rsidRDefault="007439C3">
      <w:pPr>
        <w:pStyle w:val="PlainText"/>
        <w:spacing w:afterLines="30" w:after="72"/>
        <w:rPr>
          <w:rFonts w:ascii="Times New Roman" w:hint="eastAsia"/>
          <w:sz w:val="18"/>
        </w:rPr>
      </w:pPr>
      <w:r>
        <w:rPr>
          <w:rStyle w:val="FootnoteReference"/>
          <w:rFonts w:ascii="Times New Roman"/>
          <w:sz w:val="18"/>
        </w:rPr>
        <w:t>16</w:t>
      </w:r>
      <w:r>
        <w:rPr>
          <w:rFonts w:ascii="Times New Roman"/>
          <w:sz w:val="18"/>
        </w:rPr>
        <w:t xml:space="preserve"> </w:t>
      </w:r>
      <w:r>
        <w:rPr>
          <w:rFonts w:ascii="Times New Roman" w:hint="eastAsia"/>
          <w:sz w:val="18"/>
        </w:rPr>
        <w:t>“寻找共享的代表权”，引自《半边天》农牧部季刊，第</w:t>
      </w:r>
      <w:r>
        <w:rPr>
          <w:rFonts w:ascii="Times New Roman" w:hint="eastAsia"/>
          <w:sz w:val="18"/>
        </w:rPr>
        <w:t>3</w:t>
      </w:r>
      <w:r>
        <w:rPr>
          <w:rFonts w:ascii="Times New Roman" w:hint="eastAsia"/>
          <w:sz w:val="18"/>
        </w:rPr>
        <w:t>年，第</w:t>
      </w:r>
      <w:r>
        <w:rPr>
          <w:rFonts w:ascii="Times New Roman" w:hint="eastAsia"/>
          <w:sz w:val="18"/>
        </w:rPr>
        <w:t>11</w:t>
      </w:r>
      <w:r>
        <w:rPr>
          <w:rFonts w:ascii="Times New Roman" w:hint="eastAsia"/>
          <w:sz w:val="18"/>
        </w:rPr>
        <w:t>期，</w:t>
      </w:r>
      <w:r>
        <w:rPr>
          <w:rFonts w:ascii="Times New Roman" w:hint="eastAsia"/>
          <w:sz w:val="18"/>
        </w:rPr>
        <w:t>2003</w:t>
      </w:r>
      <w:r>
        <w:rPr>
          <w:rFonts w:ascii="Times New Roman" w:hint="eastAsia"/>
          <w:sz w:val="18"/>
        </w:rPr>
        <w:t>年</w:t>
      </w:r>
      <w:r>
        <w:rPr>
          <w:rFonts w:ascii="Times New Roman" w:hint="eastAsia"/>
          <w:sz w:val="18"/>
        </w:rPr>
        <w:t>11</w:t>
      </w:r>
      <w:r>
        <w:rPr>
          <w:rFonts w:ascii="Times New Roman" w:hint="eastAsia"/>
          <w:sz w:val="18"/>
        </w:rPr>
        <w:t>月</w:t>
      </w:r>
      <w:r>
        <w:rPr>
          <w:rFonts w:ascii="Times New Roman"/>
          <w:sz w:val="18"/>
        </w:rPr>
        <w:t xml:space="preserve"> </w:t>
      </w:r>
      <w:r>
        <w:rPr>
          <w:rFonts w:ascii="Times New Roman" w:hint="eastAsia"/>
          <w:sz w:val="18"/>
        </w:rPr>
        <w:t>，第</w:t>
      </w:r>
      <w:r>
        <w:rPr>
          <w:rFonts w:ascii="Times New Roman" w:hint="eastAsia"/>
          <w:sz w:val="18"/>
        </w:rPr>
        <w:t>12</w:t>
      </w:r>
      <w:r>
        <w:rPr>
          <w:rFonts w:ascii="Times New Roman" w:hint="eastAsia"/>
          <w:sz w:val="18"/>
        </w:rPr>
        <w:t>页和第</w:t>
      </w:r>
      <w:r>
        <w:rPr>
          <w:rFonts w:ascii="Times New Roman" w:hint="eastAsia"/>
          <w:sz w:val="18"/>
        </w:rPr>
        <w:t>23</w:t>
      </w:r>
      <w:r>
        <w:rPr>
          <w:rFonts w:ascii="Times New Roman" w:hint="eastAsia"/>
          <w:sz w:val="18"/>
        </w:rPr>
        <w:t>页。</w:t>
      </w:r>
    </w:p>
  </w:footnote>
  <w:footnote w:id="18">
    <w:p w:rsidR="007439C3" w:rsidRDefault="007439C3">
      <w:pPr>
        <w:pStyle w:val="PlainText"/>
        <w:spacing w:afterLines="30" w:after="72"/>
        <w:rPr>
          <w:rFonts w:hint="eastAsia"/>
          <w:sz w:val="18"/>
        </w:rPr>
      </w:pPr>
      <w:r>
        <w:rPr>
          <w:rStyle w:val="FootnoteReference"/>
          <w:rFonts w:ascii="Times New Roman"/>
          <w:sz w:val="18"/>
        </w:rPr>
        <w:t>17</w:t>
      </w:r>
      <w:r>
        <w:rPr>
          <w:rFonts w:hint="eastAsia"/>
          <w:sz w:val="18"/>
        </w:rPr>
        <w:t xml:space="preserve">  克利德·索托，“没有裂缝的继续，选举全貌和妇女参与”，摘自现代政治研究刊物NOVAPOLIS，第三版，2002年5月。</w:t>
      </w:r>
    </w:p>
  </w:footnote>
  <w:footnote w:id="19">
    <w:p w:rsidR="007439C3" w:rsidRDefault="007439C3">
      <w:pPr>
        <w:spacing w:afterLines="30" w:after="72" w:line="240" w:lineRule="auto"/>
        <w:rPr>
          <w:rFonts w:hint="eastAsia"/>
          <w:sz w:val="18"/>
          <w:lang w:val="es-MX"/>
        </w:rPr>
      </w:pPr>
      <w:r>
        <w:rPr>
          <w:rStyle w:val="FootnoteReference"/>
          <w:sz w:val="18"/>
        </w:rPr>
        <w:t>18</w:t>
      </w:r>
      <w:r>
        <w:rPr>
          <w:rFonts w:hint="eastAsia"/>
          <w:sz w:val="18"/>
        </w:rPr>
        <w:t xml:space="preserve">  </w:t>
      </w:r>
      <w:r>
        <w:rPr>
          <w:rFonts w:hint="eastAsia"/>
          <w:sz w:val="18"/>
          <w:lang w:val="es-MX"/>
        </w:rPr>
        <w:t>格拉其埃拉·科尔巴兰，“巴拉圭语言中的性别观”，摘自“第三个千年中的双语文化教育的挑战”，第四次拉美双语文化教育大会，国家双语委员会、文化部、教科文组织，亚松森，</w:t>
      </w:r>
      <w:r>
        <w:rPr>
          <w:rFonts w:hint="eastAsia"/>
          <w:sz w:val="18"/>
          <w:lang w:val="es-MX"/>
        </w:rPr>
        <w:t>2000</w:t>
      </w:r>
      <w:r>
        <w:rPr>
          <w:rFonts w:hint="eastAsia"/>
          <w:sz w:val="18"/>
          <w:lang w:val="es-MX"/>
        </w:rPr>
        <w:t>年</w:t>
      </w:r>
      <w:r>
        <w:rPr>
          <w:rFonts w:hint="eastAsia"/>
          <w:sz w:val="18"/>
          <w:lang w:val="es-MX"/>
        </w:rPr>
        <w:t>11</w:t>
      </w:r>
      <w:r>
        <w:rPr>
          <w:rFonts w:hint="eastAsia"/>
          <w:sz w:val="18"/>
          <w:lang w:val="es-MX"/>
        </w:rPr>
        <w:t>月，第</w:t>
      </w:r>
      <w:r>
        <w:rPr>
          <w:rFonts w:hint="eastAsia"/>
          <w:sz w:val="18"/>
          <w:lang w:val="es-MX"/>
        </w:rPr>
        <w:t>75-88</w:t>
      </w:r>
      <w:r>
        <w:rPr>
          <w:rFonts w:hint="eastAsia"/>
          <w:sz w:val="18"/>
          <w:lang w:val="es-MX"/>
        </w:rPr>
        <w:t>页。</w:t>
      </w:r>
    </w:p>
  </w:footnote>
  <w:footnote w:id="20">
    <w:p w:rsidR="007439C3" w:rsidRDefault="007439C3">
      <w:pPr>
        <w:pStyle w:val="BodyTextIndent"/>
        <w:tabs>
          <w:tab w:val="left" w:pos="3060"/>
        </w:tabs>
        <w:spacing w:afterLines="30" w:after="72" w:line="240" w:lineRule="auto"/>
        <w:ind w:firstLine="0"/>
        <w:rPr>
          <w:rFonts w:hint="eastAsia"/>
          <w:sz w:val="18"/>
        </w:rPr>
      </w:pPr>
      <w:r>
        <w:rPr>
          <w:rStyle w:val="FootnoteReference"/>
          <w:sz w:val="18"/>
        </w:rPr>
        <w:t>19</w:t>
      </w:r>
      <w:r>
        <w:rPr>
          <w:rFonts w:hint="eastAsia"/>
          <w:sz w:val="18"/>
        </w:rPr>
        <w:t xml:space="preserve">  </w:t>
      </w:r>
      <w:r>
        <w:rPr>
          <w:rFonts w:hint="eastAsia"/>
          <w:sz w:val="18"/>
        </w:rPr>
        <w:t>联合国人口基金巴拉圭报告，第</w:t>
      </w:r>
      <w:r>
        <w:rPr>
          <w:rFonts w:hint="eastAsia"/>
          <w:sz w:val="18"/>
        </w:rPr>
        <w:t>3</w:t>
      </w:r>
      <w:r>
        <w:rPr>
          <w:rFonts w:hint="eastAsia"/>
          <w:sz w:val="18"/>
        </w:rPr>
        <w:t>年，</w:t>
      </w:r>
      <w:r>
        <w:rPr>
          <w:rFonts w:hint="eastAsia"/>
          <w:sz w:val="18"/>
        </w:rPr>
        <w:t>2003</w:t>
      </w:r>
      <w:r>
        <w:rPr>
          <w:rFonts w:hint="eastAsia"/>
          <w:sz w:val="18"/>
        </w:rPr>
        <w:t>年</w:t>
      </w:r>
      <w:r>
        <w:rPr>
          <w:rFonts w:hint="eastAsia"/>
          <w:sz w:val="18"/>
        </w:rPr>
        <w:t>6</w:t>
      </w:r>
      <w:r>
        <w:rPr>
          <w:rFonts w:hint="eastAsia"/>
          <w:sz w:val="18"/>
        </w:rPr>
        <w:t>月，第</w:t>
      </w:r>
      <w:r>
        <w:rPr>
          <w:rFonts w:hint="eastAsia"/>
          <w:sz w:val="18"/>
        </w:rPr>
        <w:t>7</w:t>
      </w:r>
      <w:r>
        <w:rPr>
          <w:rFonts w:hint="eastAsia"/>
          <w:sz w:val="18"/>
        </w:rPr>
        <w:t>页。</w:t>
      </w:r>
    </w:p>
  </w:footnote>
  <w:footnote w:id="21">
    <w:p w:rsidR="007439C3" w:rsidRDefault="007439C3">
      <w:pPr>
        <w:spacing w:afterLines="30" w:after="72" w:line="240" w:lineRule="auto"/>
        <w:rPr>
          <w:rFonts w:hint="eastAsia"/>
          <w:sz w:val="18"/>
        </w:rPr>
      </w:pPr>
      <w:r>
        <w:rPr>
          <w:rStyle w:val="FootnoteReference"/>
          <w:sz w:val="18"/>
        </w:rPr>
        <w:t>20</w:t>
      </w:r>
      <w:r>
        <w:rPr>
          <w:rFonts w:hint="eastAsia"/>
          <w:sz w:val="18"/>
        </w:rPr>
        <w:t xml:space="preserve">  </w:t>
      </w:r>
      <w:r>
        <w:rPr>
          <w:rFonts w:hint="eastAsia"/>
          <w:sz w:val="18"/>
          <w:lang w:val="es-MX"/>
        </w:rPr>
        <w:t>鲁本·加艾特“国家支出总预算，从性别观和公平观角度的一瞥”，参议院公平、性别和社会发展委员会、人口基金，</w:t>
      </w:r>
      <w:r>
        <w:rPr>
          <w:rFonts w:hint="eastAsia"/>
          <w:sz w:val="18"/>
          <w:lang w:val="es-MX"/>
        </w:rPr>
        <w:t xml:space="preserve"> 2001</w:t>
      </w:r>
      <w:r>
        <w:rPr>
          <w:rFonts w:hint="eastAsia"/>
          <w:sz w:val="18"/>
          <w:lang w:val="es-MX"/>
        </w:rPr>
        <w:t>年，亚松森。</w:t>
      </w:r>
    </w:p>
  </w:footnote>
  <w:footnote w:id="22">
    <w:p w:rsidR="007439C3" w:rsidRDefault="007439C3">
      <w:pPr>
        <w:pStyle w:val="PlainText"/>
        <w:spacing w:afterLines="30" w:after="72"/>
        <w:rPr>
          <w:rFonts w:ascii="Times New Roman" w:hint="eastAsia"/>
          <w:sz w:val="18"/>
        </w:rPr>
      </w:pPr>
      <w:r>
        <w:rPr>
          <w:rStyle w:val="FootnoteReference"/>
          <w:rFonts w:ascii="Times New Roman"/>
          <w:sz w:val="18"/>
        </w:rPr>
        <w:t>21</w:t>
      </w:r>
      <w:r>
        <w:rPr>
          <w:rFonts w:ascii="Times New Roman" w:hint="eastAsia"/>
          <w:sz w:val="18"/>
        </w:rPr>
        <w:t xml:space="preserve">  </w:t>
      </w:r>
      <w:r>
        <w:rPr>
          <w:rFonts w:ascii="Times New Roman" w:hint="eastAsia"/>
          <w:sz w:val="18"/>
        </w:rPr>
        <w:t>马丽加特·埃丽亚斯“女孩的被绑架和卖淫”，摘自《妇女消息》，文献和研究中心，第</w:t>
      </w:r>
      <w:r>
        <w:rPr>
          <w:rFonts w:ascii="Times New Roman" w:hint="eastAsia"/>
          <w:sz w:val="18"/>
        </w:rPr>
        <w:t>137</w:t>
      </w:r>
      <w:r>
        <w:rPr>
          <w:rFonts w:ascii="Times New Roman" w:hint="eastAsia"/>
          <w:sz w:val="18"/>
        </w:rPr>
        <w:t>期，</w:t>
      </w:r>
      <w:r>
        <w:rPr>
          <w:rFonts w:ascii="Times New Roman" w:hint="eastAsia"/>
          <w:sz w:val="18"/>
        </w:rPr>
        <w:t xml:space="preserve"> 2002</w:t>
      </w:r>
      <w:r>
        <w:rPr>
          <w:rFonts w:ascii="Times New Roman" w:hint="eastAsia"/>
          <w:sz w:val="18"/>
        </w:rPr>
        <w:t>年</w:t>
      </w:r>
      <w:r>
        <w:rPr>
          <w:rFonts w:ascii="Times New Roman" w:hint="eastAsia"/>
          <w:sz w:val="18"/>
        </w:rPr>
        <w:t>7</w:t>
      </w:r>
      <w:r>
        <w:rPr>
          <w:rFonts w:ascii="Times New Roman" w:hint="eastAsia"/>
          <w:sz w:val="18"/>
        </w:rPr>
        <w:t>月，亚松森，第</w:t>
      </w:r>
      <w:r>
        <w:rPr>
          <w:rFonts w:ascii="Times New Roman" w:hint="eastAsia"/>
          <w:sz w:val="18"/>
        </w:rPr>
        <w:t>18</w:t>
      </w:r>
      <w:r>
        <w:rPr>
          <w:rFonts w:ascii="Times New Roman" w:hint="eastAsia"/>
          <w:sz w:val="18"/>
        </w:rPr>
        <w:t>页。</w:t>
      </w:r>
    </w:p>
  </w:footnote>
  <w:footnote w:id="23">
    <w:p w:rsidR="007439C3" w:rsidRDefault="007439C3">
      <w:pPr>
        <w:pStyle w:val="FootnoteText"/>
        <w:spacing w:afterLines="30" w:after="72" w:line="240" w:lineRule="auto"/>
        <w:jc w:val="both"/>
        <w:rPr>
          <w:rFonts w:eastAsia="SimSun"/>
        </w:rPr>
      </w:pPr>
      <w:r>
        <w:rPr>
          <w:rStyle w:val="FootnoteReference"/>
          <w:rFonts w:eastAsia="SimSun"/>
        </w:rPr>
        <w:t>22</w:t>
      </w:r>
      <w:r>
        <w:rPr>
          <w:rFonts w:eastAsia="SimSun"/>
        </w:rPr>
        <w:t xml:space="preserve"> </w:t>
      </w:r>
      <w:r>
        <w:rPr>
          <w:rFonts w:eastAsia="SimSun" w:hint="eastAsia"/>
        </w:rPr>
        <w:t>《最后一点钟报》，</w:t>
      </w:r>
      <w:r>
        <w:rPr>
          <w:rFonts w:eastAsia="SimSun" w:hint="eastAsia"/>
        </w:rPr>
        <w:t>2004</w:t>
      </w:r>
      <w:r>
        <w:rPr>
          <w:rFonts w:eastAsia="SimSun" w:hint="eastAsia"/>
        </w:rPr>
        <w:t>年</w:t>
      </w:r>
      <w:r>
        <w:rPr>
          <w:rFonts w:eastAsia="SimSun" w:hint="eastAsia"/>
        </w:rPr>
        <w:t>3</w:t>
      </w:r>
      <w:r>
        <w:rPr>
          <w:rFonts w:eastAsia="SimSun" w:hint="eastAsia"/>
        </w:rPr>
        <w:t>月</w:t>
      </w:r>
      <w:r>
        <w:rPr>
          <w:rFonts w:eastAsia="SimSun" w:hint="eastAsia"/>
        </w:rPr>
        <w:t>27</w:t>
      </w:r>
      <w:r>
        <w:rPr>
          <w:rFonts w:eastAsia="SimSun" w:hint="eastAsia"/>
        </w:rPr>
        <w:t>日，第</w:t>
      </w:r>
      <w:r>
        <w:rPr>
          <w:rFonts w:eastAsia="SimSun" w:hint="eastAsia"/>
        </w:rPr>
        <w:t>44</w:t>
      </w:r>
      <w:r>
        <w:rPr>
          <w:rFonts w:eastAsia="SimSun" w:hint="eastAsia"/>
        </w:rPr>
        <w:t>页。</w:t>
      </w:r>
    </w:p>
  </w:footnote>
  <w:footnote w:id="24">
    <w:p w:rsidR="007439C3" w:rsidRDefault="007439C3">
      <w:pPr>
        <w:pStyle w:val="FootnoteText"/>
        <w:spacing w:afterLines="30" w:after="72" w:line="240" w:lineRule="auto"/>
        <w:jc w:val="both"/>
        <w:rPr>
          <w:rFonts w:eastAsia="SimSun"/>
        </w:rPr>
      </w:pPr>
      <w:r>
        <w:rPr>
          <w:rStyle w:val="FootnoteReference"/>
          <w:rFonts w:eastAsia="SimSun"/>
        </w:rPr>
        <w:t>23</w:t>
      </w:r>
      <w:r>
        <w:rPr>
          <w:rFonts w:eastAsia="SimSun" w:hint="eastAsia"/>
        </w:rPr>
        <w:t xml:space="preserve">  </w:t>
      </w:r>
      <w:r>
        <w:rPr>
          <w:rFonts w:eastAsia="SimSun" w:hint="eastAsia"/>
        </w:rPr>
        <w:t>维罗尼卡·比亚尔瓦，“市政选举中的妇女”，《妇女消息》，第</w:t>
      </w:r>
      <w:r>
        <w:rPr>
          <w:rFonts w:eastAsia="SimSun" w:hint="eastAsia"/>
        </w:rPr>
        <w:t>152</w:t>
      </w:r>
      <w:r>
        <w:rPr>
          <w:rFonts w:eastAsia="SimSun" w:hint="eastAsia"/>
        </w:rPr>
        <w:t>期，</w:t>
      </w:r>
      <w:r>
        <w:rPr>
          <w:rFonts w:eastAsia="SimSun" w:hint="eastAsia"/>
        </w:rPr>
        <w:t>2001</w:t>
      </w:r>
      <w:r>
        <w:rPr>
          <w:rFonts w:eastAsia="SimSun" w:hint="eastAsia"/>
        </w:rPr>
        <w:t>年</w:t>
      </w:r>
      <w:r>
        <w:rPr>
          <w:rFonts w:eastAsia="SimSun" w:hint="eastAsia"/>
        </w:rPr>
        <w:t>10</w:t>
      </w:r>
      <w:r>
        <w:rPr>
          <w:rFonts w:eastAsia="SimSun" w:hint="eastAsia"/>
        </w:rPr>
        <w:t>月，亚松森，文献和研究中心妇女部，第</w:t>
      </w:r>
      <w:r>
        <w:rPr>
          <w:rFonts w:eastAsia="SimSun" w:hint="eastAsia"/>
        </w:rPr>
        <w:t>13</w:t>
      </w:r>
      <w:r>
        <w:rPr>
          <w:rFonts w:eastAsia="SimSun" w:hint="eastAsia"/>
        </w:rPr>
        <w:t>页。</w:t>
      </w:r>
    </w:p>
  </w:footnote>
  <w:footnote w:id="25">
    <w:p w:rsidR="007439C3" w:rsidRDefault="007439C3">
      <w:pPr>
        <w:pStyle w:val="BodyText"/>
        <w:spacing w:afterLines="30" w:after="72"/>
        <w:rPr>
          <w:sz w:val="18"/>
        </w:rPr>
      </w:pPr>
      <w:r>
        <w:rPr>
          <w:rStyle w:val="FootnoteReference"/>
          <w:sz w:val="18"/>
        </w:rPr>
        <w:t>24</w:t>
      </w:r>
      <w:r>
        <w:rPr>
          <w:sz w:val="18"/>
        </w:rPr>
        <w:t xml:space="preserve"> </w:t>
      </w:r>
      <w:r>
        <w:rPr>
          <w:rFonts w:hint="eastAsia"/>
          <w:sz w:val="18"/>
        </w:rPr>
        <w:t>“巴拉圭宪政改革白皮书”，加泰罗尼亚国际政治研究所，开发计划署，2003年2月，第17-19页。</w:t>
      </w:r>
    </w:p>
  </w:footnote>
  <w:footnote w:id="26">
    <w:p w:rsidR="007439C3" w:rsidRDefault="007439C3">
      <w:pPr>
        <w:pStyle w:val="FootnoteText"/>
        <w:spacing w:afterLines="30" w:after="72" w:line="240" w:lineRule="auto"/>
        <w:jc w:val="both"/>
        <w:rPr>
          <w:rFonts w:eastAsia="SimSun"/>
        </w:rPr>
      </w:pPr>
      <w:r>
        <w:rPr>
          <w:rStyle w:val="FootnoteReference"/>
          <w:rFonts w:eastAsia="SimSun"/>
        </w:rPr>
        <w:t>25</w:t>
      </w:r>
      <w:r>
        <w:rPr>
          <w:rFonts w:eastAsia="SimSun" w:hint="eastAsia"/>
        </w:rPr>
        <w:t xml:space="preserve">  </w:t>
      </w:r>
      <w:r>
        <w:rPr>
          <w:rFonts w:eastAsia="SimSun" w:hint="eastAsia"/>
        </w:rPr>
        <w:t>克利德·索托，“没有裂缝的继承，选举全貌与妇女参与”，摘自当代政治研究杂志</w:t>
      </w:r>
      <w:r>
        <w:rPr>
          <w:rFonts w:eastAsia="SimSun" w:hint="eastAsia"/>
        </w:rPr>
        <w:t>NOVAPOLIS</w:t>
      </w:r>
      <w:r>
        <w:rPr>
          <w:rFonts w:eastAsia="SimSun" w:hint="eastAsia"/>
        </w:rPr>
        <w:t>，第</w:t>
      </w:r>
      <w:r>
        <w:rPr>
          <w:rFonts w:eastAsia="SimSun" w:hint="eastAsia"/>
        </w:rPr>
        <w:t>3</w:t>
      </w:r>
      <w:r>
        <w:rPr>
          <w:rFonts w:eastAsia="SimSun" w:hint="eastAsia"/>
        </w:rPr>
        <w:t>期，</w:t>
      </w:r>
      <w:r>
        <w:rPr>
          <w:rFonts w:eastAsia="SimSun" w:hint="eastAsia"/>
        </w:rPr>
        <w:t>2003</w:t>
      </w:r>
      <w:r>
        <w:rPr>
          <w:rFonts w:eastAsia="SimSun" w:hint="eastAsia"/>
        </w:rPr>
        <w:t>年</w:t>
      </w:r>
      <w:r>
        <w:rPr>
          <w:rFonts w:eastAsia="SimSun" w:hint="eastAsia"/>
        </w:rPr>
        <w:t>5</w:t>
      </w:r>
      <w:r>
        <w:rPr>
          <w:rFonts w:eastAsia="SimSun" w:hint="eastAsia"/>
        </w:rPr>
        <w:t>月。</w:t>
      </w:r>
    </w:p>
  </w:footnote>
  <w:footnote w:id="27">
    <w:p w:rsidR="007439C3" w:rsidRDefault="007439C3">
      <w:pPr>
        <w:pStyle w:val="FootnoteText"/>
        <w:spacing w:afterLines="30" w:after="72" w:line="240" w:lineRule="auto"/>
        <w:jc w:val="both"/>
        <w:rPr>
          <w:rFonts w:eastAsia="SimSun"/>
        </w:rPr>
      </w:pPr>
      <w:r>
        <w:rPr>
          <w:rStyle w:val="FootnoteReference"/>
          <w:rFonts w:eastAsia="SimSun"/>
        </w:rPr>
        <w:t>26</w:t>
      </w:r>
      <w:r>
        <w:rPr>
          <w:rFonts w:eastAsia="SimSun"/>
        </w:rPr>
        <w:t xml:space="preserve"> </w:t>
      </w:r>
      <w:r>
        <w:rPr>
          <w:rFonts w:eastAsia="SimSun" w:hint="eastAsia"/>
        </w:rPr>
        <w:t xml:space="preserve"> </w:t>
      </w:r>
      <w:r>
        <w:rPr>
          <w:rFonts w:eastAsia="SimSun" w:hint="eastAsia"/>
        </w:rPr>
        <w:t>“巴拉圭执行《北京纲要》情况（</w:t>
      </w:r>
      <w:r>
        <w:rPr>
          <w:rFonts w:eastAsia="SimSun" w:hint="eastAsia"/>
        </w:rPr>
        <w:t>1995-2000</w:t>
      </w:r>
      <w:r>
        <w:rPr>
          <w:rFonts w:eastAsia="SimSun" w:hint="eastAsia"/>
        </w:rPr>
        <w:t>年）”，“妇女行使权力和决策”，施政报告，巴拉圭妇女协调组织，</w:t>
      </w:r>
      <w:r>
        <w:rPr>
          <w:rFonts w:eastAsia="SimSun" w:hint="eastAsia"/>
        </w:rPr>
        <w:t>PNUD/UNIFEM</w:t>
      </w:r>
      <w:r>
        <w:rPr>
          <w:rFonts w:eastAsia="SimSun" w:hint="eastAsia"/>
        </w:rPr>
        <w:t>，</w:t>
      </w:r>
      <w:r>
        <w:rPr>
          <w:rFonts w:eastAsia="SimSun" w:hint="eastAsia"/>
        </w:rPr>
        <w:t>RLA/99/WO4</w:t>
      </w:r>
      <w:r>
        <w:rPr>
          <w:rFonts w:eastAsia="SimSun" w:hint="eastAsia"/>
        </w:rPr>
        <w:t>。</w:t>
      </w:r>
    </w:p>
  </w:footnote>
  <w:footnote w:id="28">
    <w:p w:rsidR="007439C3" w:rsidRDefault="007439C3">
      <w:pPr>
        <w:pStyle w:val="FootnoteText"/>
        <w:spacing w:afterLines="30" w:after="72" w:line="240" w:lineRule="auto"/>
        <w:jc w:val="both"/>
        <w:rPr>
          <w:rFonts w:eastAsia="SimSun"/>
        </w:rPr>
      </w:pPr>
      <w:r>
        <w:rPr>
          <w:rStyle w:val="FootnoteReference"/>
          <w:rFonts w:eastAsia="SimSun"/>
        </w:rPr>
        <w:t>27</w:t>
      </w:r>
      <w:r>
        <w:rPr>
          <w:rFonts w:eastAsia="SimSun"/>
        </w:rPr>
        <w:t xml:space="preserve"> </w:t>
      </w:r>
      <w:r>
        <w:rPr>
          <w:rFonts w:eastAsia="SimSun" w:hint="eastAsia"/>
        </w:rPr>
        <w:t>“让我们来决定，多元化”，让我们来决定（公民言论自由运动）出版的《消息报》，</w:t>
      </w:r>
      <w:r>
        <w:rPr>
          <w:rFonts w:eastAsia="SimSun" w:hint="eastAsia"/>
        </w:rPr>
        <w:t>2003</w:t>
      </w:r>
      <w:r>
        <w:rPr>
          <w:rFonts w:eastAsia="SimSun" w:hint="eastAsia"/>
        </w:rPr>
        <w:t>年</w:t>
      </w:r>
      <w:r>
        <w:rPr>
          <w:rFonts w:eastAsia="SimSun" w:hint="eastAsia"/>
        </w:rPr>
        <w:t>2-3</w:t>
      </w:r>
      <w:r>
        <w:rPr>
          <w:rFonts w:eastAsia="SimSun" w:hint="eastAsia"/>
        </w:rPr>
        <w:t>月。</w:t>
      </w:r>
    </w:p>
  </w:footnote>
  <w:footnote w:id="29">
    <w:p w:rsidR="007439C3" w:rsidRDefault="007439C3">
      <w:pPr>
        <w:pStyle w:val="FootnoteText"/>
        <w:spacing w:afterLines="30" w:after="72" w:line="240" w:lineRule="auto"/>
        <w:jc w:val="both"/>
        <w:rPr>
          <w:rFonts w:eastAsia="SimSun"/>
        </w:rPr>
      </w:pPr>
      <w:r>
        <w:rPr>
          <w:rStyle w:val="FootnoteReference"/>
          <w:rFonts w:eastAsia="SimSun"/>
        </w:rPr>
        <w:t>28</w:t>
      </w:r>
      <w:r>
        <w:rPr>
          <w:rFonts w:eastAsia="SimSun"/>
        </w:rPr>
        <w:t xml:space="preserve"> </w:t>
      </w:r>
      <w:r>
        <w:rPr>
          <w:rFonts w:eastAsia="SimSun" w:hint="eastAsia"/>
        </w:rPr>
        <w:t>《阿贝赛报》，“教育领域没有履行的承诺”，地方版，</w:t>
      </w:r>
      <w:r>
        <w:rPr>
          <w:rFonts w:eastAsia="SimSun" w:hint="eastAsia"/>
        </w:rPr>
        <w:t>2003</w:t>
      </w:r>
      <w:r>
        <w:rPr>
          <w:rFonts w:eastAsia="SimSun" w:hint="eastAsia"/>
        </w:rPr>
        <w:t>年</w:t>
      </w:r>
      <w:r>
        <w:rPr>
          <w:rFonts w:eastAsia="SimSun" w:hint="eastAsia"/>
        </w:rPr>
        <w:t>6</w:t>
      </w:r>
      <w:r>
        <w:rPr>
          <w:rFonts w:eastAsia="SimSun" w:hint="eastAsia"/>
        </w:rPr>
        <w:t>月</w:t>
      </w:r>
      <w:r>
        <w:rPr>
          <w:rFonts w:eastAsia="SimSun" w:hint="eastAsia"/>
        </w:rPr>
        <w:t>12</w:t>
      </w:r>
      <w:r>
        <w:rPr>
          <w:rFonts w:eastAsia="SimSun" w:hint="eastAsia"/>
        </w:rPr>
        <w:t>日，第</w:t>
      </w:r>
      <w:r>
        <w:rPr>
          <w:rFonts w:eastAsia="SimSun" w:hint="eastAsia"/>
        </w:rPr>
        <w:t>30</w:t>
      </w:r>
      <w:r>
        <w:rPr>
          <w:rFonts w:eastAsia="SimSun" w:hint="eastAsia"/>
        </w:rPr>
        <w:t>页。</w:t>
      </w:r>
    </w:p>
  </w:footnote>
  <w:footnote w:id="30">
    <w:p w:rsidR="007439C3" w:rsidRDefault="007439C3">
      <w:pPr>
        <w:pStyle w:val="FootnoteText"/>
        <w:spacing w:afterLines="30" w:after="72" w:line="240" w:lineRule="auto"/>
        <w:jc w:val="both"/>
        <w:rPr>
          <w:rFonts w:eastAsia="SimSun"/>
        </w:rPr>
      </w:pPr>
      <w:r>
        <w:rPr>
          <w:rStyle w:val="FootnoteReference"/>
          <w:rFonts w:eastAsia="SimSun"/>
        </w:rPr>
        <w:t>29</w:t>
      </w:r>
      <w:r>
        <w:rPr>
          <w:rFonts w:eastAsia="SimSun" w:hint="eastAsia"/>
        </w:rPr>
        <w:t xml:space="preserve"> </w:t>
      </w:r>
      <w:r>
        <w:rPr>
          <w:rFonts w:eastAsia="SimSun" w:hint="eastAsia"/>
        </w:rPr>
        <w:t>“国家移民政策纲要”，人口基金、外交部、国际移徙组织，亚松森，</w:t>
      </w:r>
      <w:r>
        <w:rPr>
          <w:rFonts w:eastAsia="SimSun" w:hint="eastAsia"/>
        </w:rPr>
        <w:t>2003</w:t>
      </w:r>
      <w:r>
        <w:rPr>
          <w:rFonts w:eastAsia="SimSun" w:hint="eastAsia"/>
        </w:rPr>
        <w:t>年龄</w:t>
      </w:r>
      <w:r>
        <w:rPr>
          <w:rFonts w:eastAsia="SimSun" w:hint="eastAsia"/>
        </w:rPr>
        <w:t>9</w:t>
      </w:r>
      <w:r>
        <w:rPr>
          <w:rFonts w:eastAsia="SimSun" w:hint="eastAsia"/>
        </w:rPr>
        <w:t>月。</w:t>
      </w:r>
    </w:p>
  </w:footnote>
  <w:footnote w:id="31">
    <w:p w:rsidR="007439C3" w:rsidRDefault="007439C3">
      <w:pPr>
        <w:pStyle w:val="FootnoteText"/>
        <w:spacing w:afterLines="30" w:after="72" w:line="240" w:lineRule="auto"/>
        <w:jc w:val="both"/>
        <w:rPr>
          <w:rFonts w:eastAsia="SimSun"/>
        </w:rPr>
      </w:pPr>
      <w:r>
        <w:rPr>
          <w:rStyle w:val="FootnoteReference"/>
          <w:rFonts w:eastAsia="SimSun"/>
        </w:rPr>
        <w:t>30</w:t>
      </w:r>
      <w:r>
        <w:rPr>
          <w:rFonts w:eastAsia="SimSun"/>
        </w:rPr>
        <w:t xml:space="preserve"> </w:t>
      </w:r>
      <w:r>
        <w:rPr>
          <w:rFonts w:eastAsia="SimSun" w:hint="eastAsia"/>
        </w:rPr>
        <w:t>《</w:t>
      </w:r>
      <w:r>
        <w:rPr>
          <w:rFonts w:eastAsia="SimSun" w:hint="eastAsia"/>
        </w:rPr>
        <w:t>2003</w:t>
      </w:r>
      <w:r>
        <w:rPr>
          <w:rFonts w:eastAsia="SimSun" w:hint="eastAsia"/>
        </w:rPr>
        <w:t>年巴拉圭人类发展报告》，开发计划署，统计调查普查局，巴拉圭</w:t>
      </w:r>
      <w:r>
        <w:rPr>
          <w:rFonts w:eastAsia="SimSun" w:hint="eastAsia"/>
        </w:rPr>
        <w:t>2003</w:t>
      </w:r>
      <w:r>
        <w:rPr>
          <w:rFonts w:eastAsia="SimSun" w:hint="eastAsia"/>
        </w:rPr>
        <w:t>年，第</w:t>
      </w:r>
      <w:r>
        <w:rPr>
          <w:rFonts w:eastAsia="SimSun" w:hint="eastAsia"/>
        </w:rPr>
        <w:t>8</w:t>
      </w:r>
      <w:r>
        <w:rPr>
          <w:rFonts w:eastAsia="SimSun" w:hint="eastAsia"/>
        </w:rPr>
        <w:t>页。</w:t>
      </w:r>
    </w:p>
  </w:footnote>
  <w:footnote w:id="32">
    <w:p w:rsidR="007439C3" w:rsidRDefault="007439C3">
      <w:pPr>
        <w:pStyle w:val="FootnoteText"/>
        <w:spacing w:afterLines="30" w:after="72" w:line="240" w:lineRule="auto"/>
        <w:jc w:val="both"/>
        <w:rPr>
          <w:rFonts w:eastAsia="SimSun"/>
        </w:rPr>
      </w:pPr>
      <w:r>
        <w:rPr>
          <w:rStyle w:val="FootnoteReference"/>
          <w:rFonts w:eastAsia="SimSun"/>
        </w:rPr>
        <w:t>31</w:t>
      </w:r>
      <w:r>
        <w:rPr>
          <w:rFonts w:eastAsia="SimSun"/>
        </w:rPr>
        <w:t xml:space="preserve"> </w:t>
      </w:r>
      <w:r>
        <w:rPr>
          <w:rFonts w:eastAsia="SimSun" w:hint="eastAsia"/>
        </w:rPr>
        <w:t>“学生会选举没让女生参加”，《最后一点钟报》，</w:t>
      </w:r>
      <w:r>
        <w:rPr>
          <w:rFonts w:eastAsia="SimSun" w:hint="eastAsia"/>
        </w:rPr>
        <w:t>2004</w:t>
      </w:r>
      <w:r>
        <w:rPr>
          <w:rFonts w:eastAsia="SimSun" w:hint="eastAsia"/>
        </w:rPr>
        <w:t>年</w:t>
      </w:r>
      <w:r>
        <w:rPr>
          <w:rFonts w:eastAsia="SimSun" w:hint="eastAsia"/>
        </w:rPr>
        <w:t>4</w:t>
      </w:r>
      <w:r>
        <w:rPr>
          <w:rFonts w:eastAsia="SimSun" w:hint="eastAsia"/>
        </w:rPr>
        <w:t>月</w:t>
      </w:r>
      <w:r>
        <w:rPr>
          <w:rFonts w:eastAsia="SimSun" w:hint="eastAsia"/>
        </w:rPr>
        <w:t>17</w:t>
      </w:r>
      <w:r>
        <w:rPr>
          <w:rFonts w:eastAsia="SimSun" w:hint="eastAsia"/>
        </w:rPr>
        <w:t>日，第</w:t>
      </w:r>
      <w:r>
        <w:rPr>
          <w:rFonts w:eastAsia="SimSun" w:hint="eastAsia"/>
        </w:rPr>
        <w:t>24</w:t>
      </w:r>
      <w:r>
        <w:rPr>
          <w:rFonts w:eastAsia="SimSun" w:hint="eastAsia"/>
        </w:rPr>
        <w:t>页。</w:t>
      </w:r>
    </w:p>
  </w:footnote>
  <w:footnote w:id="33">
    <w:p w:rsidR="007439C3" w:rsidRDefault="007439C3">
      <w:pPr>
        <w:pStyle w:val="FootnoteText"/>
        <w:spacing w:afterLines="30" w:after="72" w:line="240" w:lineRule="auto"/>
        <w:jc w:val="both"/>
        <w:rPr>
          <w:rFonts w:eastAsia="SimSun"/>
        </w:rPr>
      </w:pPr>
      <w:r>
        <w:rPr>
          <w:rStyle w:val="FootnoteReference"/>
          <w:rFonts w:eastAsia="SimSun"/>
        </w:rPr>
        <w:t>32</w:t>
      </w:r>
      <w:r>
        <w:rPr>
          <w:rFonts w:eastAsia="SimSun"/>
        </w:rPr>
        <w:t xml:space="preserve"> </w:t>
      </w:r>
      <w:r>
        <w:rPr>
          <w:rFonts w:eastAsia="SimSun" w:hint="eastAsia"/>
        </w:rPr>
        <w:t>《</w:t>
      </w:r>
      <w:r>
        <w:rPr>
          <w:rFonts w:eastAsia="SimSun" w:hint="eastAsia"/>
        </w:rPr>
        <w:t>2003</w:t>
      </w:r>
      <w:r>
        <w:rPr>
          <w:rFonts w:eastAsia="SimSun" w:hint="eastAsia"/>
        </w:rPr>
        <w:t>年巴拉圭人类发展报告》，同前，第</w:t>
      </w:r>
      <w:r>
        <w:rPr>
          <w:rFonts w:eastAsia="SimSun" w:hint="eastAsia"/>
        </w:rPr>
        <w:t>42</w:t>
      </w:r>
      <w:r>
        <w:rPr>
          <w:rFonts w:eastAsia="SimSun" w:hint="eastAsia"/>
        </w:rPr>
        <w:t>页。</w:t>
      </w:r>
    </w:p>
  </w:footnote>
  <w:footnote w:id="34">
    <w:p w:rsidR="007439C3" w:rsidRDefault="007439C3">
      <w:pPr>
        <w:pStyle w:val="FootnoteText"/>
        <w:spacing w:afterLines="30" w:after="72" w:line="240" w:lineRule="auto"/>
        <w:jc w:val="both"/>
        <w:rPr>
          <w:rFonts w:eastAsia="SimSun"/>
        </w:rPr>
      </w:pPr>
      <w:r>
        <w:rPr>
          <w:rStyle w:val="FootnoteReference"/>
          <w:rFonts w:eastAsia="SimSun"/>
        </w:rPr>
        <w:t>33</w:t>
      </w:r>
      <w:r>
        <w:rPr>
          <w:rFonts w:eastAsia="SimSun" w:hint="eastAsia"/>
        </w:rPr>
        <w:t xml:space="preserve"> </w:t>
      </w:r>
      <w:r>
        <w:rPr>
          <w:rFonts w:eastAsia="SimSun" w:hint="eastAsia"/>
        </w:rPr>
        <w:t>《公平、性别和发展委员会</w:t>
      </w:r>
      <w:r>
        <w:rPr>
          <w:rFonts w:eastAsia="SimSun" w:hint="eastAsia"/>
        </w:rPr>
        <w:t>2001</w:t>
      </w:r>
      <w:r>
        <w:rPr>
          <w:rFonts w:eastAsia="SimSun" w:hint="eastAsia"/>
        </w:rPr>
        <w:t>年年度报告》，第二个加强民主制度方案，国民议会，泛美开发银行。</w:t>
      </w:r>
    </w:p>
  </w:footnote>
  <w:footnote w:id="35">
    <w:p w:rsidR="007439C3" w:rsidRDefault="007439C3">
      <w:pPr>
        <w:pStyle w:val="FootnoteText"/>
        <w:spacing w:afterLines="30" w:after="72" w:line="240" w:lineRule="auto"/>
        <w:jc w:val="both"/>
        <w:rPr>
          <w:rFonts w:eastAsia="SimSun"/>
        </w:rPr>
      </w:pPr>
      <w:r>
        <w:rPr>
          <w:rStyle w:val="FootnoteReference"/>
          <w:rFonts w:eastAsia="SimSun"/>
        </w:rPr>
        <w:t>34</w:t>
      </w:r>
      <w:r>
        <w:rPr>
          <w:rFonts w:eastAsia="SimSun" w:hint="eastAsia"/>
        </w:rPr>
        <w:t xml:space="preserve">  </w:t>
      </w:r>
      <w:r>
        <w:rPr>
          <w:rFonts w:eastAsia="SimSun" w:hint="eastAsia"/>
        </w:rPr>
        <w:t>统计调查普查局，</w:t>
      </w:r>
      <w:r>
        <w:rPr>
          <w:rFonts w:eastAsia="SimSun" w:hint="eastAsia"/>
        </w:rPr>
        <w:t>2000-2001</w:t>
      </w:r>
      <w:r>
        <w:rPr>
          <w:rFonts w:eastAsia="SimSun" w:hint="eastAsia"/>
        </w:rPr>
        <w:t>年家庭综合调查。</w:t>
      </w:r>
    </w:p>
  </w:footnote>
  <w:footnote w:id="36">
    <w:p w:rsidR="007439C3" w:rsidRDefault="007439C3">
      <w:pPr>
        <w:pStyle w:val="FootnoteText"/>
        <w:spacing w:afterLines="30" w:after="72" w:line="240" w:lineRule="auto"/>
        <w:jc w:val="both"/>
        <w:rPr>
          <w:rFonts w:eastAsia="SimSun"/>
        </w:rPr>
      </w:pPr>
      <w:r>
        <w:rPr>
          <w:rStyle w:val="FootnoteReference"/>
          <w:rFonts w:eastAsia="SimSun"/>
        </w:rPr>
        <w:t>35</w:t>
      </w:r>
      <w:r>
        <w:rPr>
          <w:rFonts w:eastAsia="SimSun" w:hint="eastAsia"/>
        </w:rPr>
        <w:t xml:space="preserve">  </w:t>
      </w:r>
      <w:r>
        <w:rPr>
          <w:rFonts w:eastAsia="SimSun" w:hint="eastAsia"/>
        </w:rPr>
        <w:t>黑克尔、马丽亚·维多利亚，“巴拉圭，妇女就业的质量”，再给妇女更多更好的工作好吗？南方共同市场各国加智利的经验，智利</w:t>
      </w:r>
      <w:r>
        <w:rPr>
          <w:rFonts w:eastAsia="SimSun" w:hint="eastAsia"/>
        </w:rPr>
        <w:t>-</w:t>
      </w:r>
      <w:r>
        <w:rPr>
          <w:rFonts w:eastAsia="SimSun" w:hint="eastAsia"/>
        </w:rPr>
        <w:t>劳工组织，</w:t>
      </w:r>
      <w:r>
        <w:rPr>
          <w:rFonts w:eastAsia="SimSun" w:hint="eastAsia"/>
        </w:rPr>
        <w:t>2000</w:t>
      </w:r>
      <w:r>
        <w:rPr>
          <w:rFonts w:eastAsia="SimSun" w:hint="eastAsia"/>
        </w:rPr>
        <w:t>年。</w:t>
      </w:r>
    </w:p>
  </w:footnote>
  <w:footnote w:id="37">
    <w:p w:rsidR="007439C3" w:rsidRDefault="007439C3">
      <w:pPr>
        <w:pStyle w:val="FootnoteText"/>
        <w:spacing w:afterLines="30" w:after="72" w:line="240" w:lineRule="auto"/>
        <w:jc w:val="both"/>
        <w:rPr>
          <w:rFonts w:eastAsia="SimSun"/>
        </w:rPr>
      </w:pPr>
      <w:r>
        <w:rPr>
          <w:rStyle w:val="FootnoteReference"/>
          <w:rFonts w:eastAsia="SimSun"/>
        </w:rPr>
        <w:t>36</w:t>
      </w:r>
      <w:r>
        <w:rPr>
          <w:rFonts w:eastAsia="SimSun" w:hint="eastAsia"/>
        </w:rPr>
        <w:t xml:space="preserve">  </w:t>
      </w:r>
      <w:r>
        <w:rPr>
          <w:rFonts w:eastAsia="SimSun" w:hint="eastAsia"/>
        </w:rPr>
        <w:t>格拉其埃拉·科尔巴兰，“巴拉圭国家关于发展中的妇女的侧面研究的审查”，日本国际协力事业团，</w:t>
      </w:r>
      <w:r>
        <w:rPr>
          <w:rFonts w:eastAsia="SimSun" w:hint="eastAsia"/>
        </w:rPr>
        <w:t>2000</w:t>
      </w:r>
      <w:r>
        <w:rPr>
          <w:rFonts w:eastAsia="SimSun" w:hint="eastAsia"/>
        </w:rPr>
        <w:t>年</w:t>
      </w:r>
      <w:r>
        <w:rPr>
          <w:rFonts w:eastAsia="SimSun" w:hint="eastAsia"/>
        </w:rPr>
        <w:t>1</w:t>
      </w:r>
      <w:r>
        <w:rPr>
          <w:rFonts w:eastAsia="SimSun" w:hint="eastAsia"/>
        </w:rPr>
        <w:t>月，计划部，亚松森，</w:t>
      </w:r>
      <w:r>
        <w:rPr>
          <w:rFonts w:eastAsia="SimSun" w:hint="eastAsia"/>
        </w:rPr>
        <w:t>12</w:t>
      </w:r>
      <w:r>
        <w:rPr>
          <w:rFonts w:eastAsia="SimSun" w:hint="eastAsia"/>
        </w:rPr>
        <w:t>月。</w:t>
      </w:r>
    </w:p>
  </w:footnote>
  <w:footnote w:id="38">
    <w:p w:rsidR="007439C3" w:rsidRDefault="007439C3">
      <w:pPr>
        <w:pStyle w:val="FootnoteText"/>
        <w:spacing w:afterLines="30" w:after="72" w:line="240" w:lineRule="auto"/>
        <w:jc w:val="both"/>
        <w:rPr>
          <w:rFonts w:eastAsia="SimSun"/>
        </w:rPr>
      </w:pPr>
      <w:r>
        <w:rPr>
          <w:rStyle w:val="FootnoteReference"/>
          <w:rFonts w:eastAsia="SimSun"/>
        </w:rPr>
        <w:t>37</w:t>
      </w:r>
      <w:r>
        <w:rPr>
          <w:rFonts w:eastAsia="SimSun"/>
        </w:rPr>
        <w:t xml:space="preserve"> </w:t>
      </w:r>
      <w:r>
        <w:rPr>
          <w:rFonts w:eastAsia="SimSun" w:hint="eastAsia"/>
          <w:lang w:val="es-MX"/>
        </w:rPr>
        <w:t>“提成是发展的源泉”摘自《半边天》，农牧部妇女促进局，昂拉德·阿登纳，第二年，第</w:t>
      </w:r>
      <w:r>
        <w:rPr>
          <w:rFonts w:eastAsia="SimSun" w:hint="eastAsia"/>
          <w:lang w:val="es-MX"/>
        </w:rPr>
        <w:t>5</w:t>
      </w:r>
      <w:r>
        <w:rPr>
          <w:rFonts w:eastAsia="SimSun" w:hint="eastAsia"/>
          <w:lang w:val="es-MX"/>
        </w:rPr>
        <w:t>期，巴拉圭，</w:t>
      </w:r>
      <w:r>
        <w:rPr>
          <w:rFonts w:eastAsia="SimSun" w:hint="eastAsia"/>
          <w:lang w:val="es-MX"/>
        </w:rPr>
        <w:t>2002</w:t>
      </w:r>
      <w:r>
        <w:rPr>
          <w:rFonts w:eastAsia="SimSun" w:hint="eastAsia"/>
          <w:lang w:val="es-MX"/>
        </w:rPr>
        <w:t>年</w:t>
      </w:r>
      <w:r>
        <w:rPr>
          <w:rFonts w:eastAsia="SimSun" w:hint="eastAsia"/>
          <w:lang w:val="es-MX"/>
        </w:rPr>
        <w:t>5</w:t>
      </w:r>
      <w:r>
        <w:rPr>
          <w:rFonts w:eastAsia="SimSun" w:hint="eastAsia"/>
          <w:lang w:val="es-MX"/>
        </w:rPr>
        <w:t>月，第</w:t>
      </w:r>
      <w:r>
        <w:rPr>
          <w:rFonts w:eastAsia="SimSun" w:hint="eastAsia"/>
          <w:lang w:val="es-MX"/>
        </w:rPr>
        <w:t>18</w:t>
      </w:r>
      <w:r>
        <w:rPr>
          <w:rFonts w:eastAsia="SimSun" w:hint="eastAsia"/>
          <w:lang w:val="es-MX"/>
        </w:rPr>
        <w:t>页。</w:t>
      </w:r>
    </w:p>
  </w:footnote>
  <w:footnote w:id="39">
    <w:p w:rsidR="007439C3" w:rsidRDefault="007439C3">
      <w:pPr>
        <w:pStyle w:val="FootnoteText"/>
        <w:spacing w:afterLines="30" w:after="72" w:line="240" w:lineRule="auto"/>
        <w:jc w:val="both"/>
        <w:rPr>
          <w:rFonts w:eastAsia="SimSun"/>
        </w:rPr>
      </w:pPr>
      <w:r>
        <w:rPr>
          <w:rStyle w:val="FootnoteReference"/>
          <w:rFonts w:eastAsia="SimSun"/>
        </w:rPr>
        <w:t>38</w:t>
      </w:r>
      <w:r>
        <w:rPr>
          <w:rFonts w:eastAsia="SimSun" w:hint="eastAsia"/>
        </w:rPr>
        <w:t xml:space="preserve">  </w:t>
      </w:r>
      <w:r>
        <w:rPr>
          <w:rFonts w:eastAsia="SimSun" w:hint="eastAsia"/>
          <w:lang w:val="es-MX"/>
        </w:rPr>
        <w:t>计划生育秘书处，</w:t>
      </w:r>
      <w:r>
        <w:rPr>
          <w:rFonts w:eastAsia="SimSun" w:hint="eastAsia"/>
          <w:lang w:val="es-MX"/>
        </w:rPr>
        <w:t>2000</w:t>
      </w:r>
      <w:r>
        <w:rPr>
          <w:rFonts w:eastAsia="SimSun" w:hint="eastAsia"/>
          <w:lang w:val="es-MX"/>
        </w:rPr>
        <w:t>年巴拉圭社会人口预测，亚松森。</w:t>
      </w:r>
    </w:p>
  </w:footnote>
  <w:footnote w:id="40">
    <w:p w:rsidR="007439C3" w:rsidRDefault="007439C3">
      <w:pPr>
        <w:pStyle w:val="FootnoteText"/>
        <w:spacing w:afterLines="30" w:after="72" w:line="240" w:lineRule="auto"/>
        <w:jc w:val="both"/>
        <w:rPr>
          <w:rFonts w:eastAsia="SimSun"/>
        </w:rPr>
      </w:pPr>
      <w:r>
        <w:rPr>
          <w:rStyle w:val="FootnoteReference"/>
          <w:rFonts w:eastAsia="SimSun"/>
        </w:rPr>
        <w:t>39</w:t>
      </w:r>
      <w:r>
        <w:rPr>
          <w:rFonts w:eastAsia="SimSun" w:hint="eastAsia"/>
        </w:rPr>
        <w:t xml:space="preserve">  </w:t>
      </w:r>
      <w:r>
        <w:rPr>
          <w:rFonts w:eastAsia="SimSun" w:hint="eastAsia"/>
          <w:lang w:val="es-MX"/>
        </w:rPr>
        <w:t>卡隆·</w:t>
      </w:r>
      <w:r>
        <w:rPr>
          <w:rFonts w:eastAsia="SimSun" w:hint="eastAsia"/>
          <w:lang w:val="es-MX"/>
        </w:rPr>
        <w:t>J.M.</w:t>
      </w:r>
      <w:r>
        <w:rPr>
          <w:rFonts w:eastAsia="SimSun" w:hint="eastAsia"/>
          <w:lang w:val="es-MX"/>
        </w:rPr>
        <w:t>“人口和文化变革：当代巴拉圭的新视野”，摘自《人口与发展》，人口基金，亚松森国立大学经济系，圣洛伦索，巴拉圭，第</w:t>
      </w:r>
      <w:r>
        <w:rPr>
          <w:rFonts w:eastAsia="SimSun" w:hint="eastAsia"/>
          <w:lang w:val="es-MX"/>
        </w:rPr>
        <w:t>25</w:t>
      </w:r>
      <w:r>
        <w:rPr>
          <w:rFonts w:eastAsia="SimSun" w:hint="eastAsia"/>
          <w:lang w:val="es-MX"/>
        </w:rPr>
        <w:t>期，</w:t>
      </w:r>
      <w:r>
        <w:rPr>
          <w:rFonts w:eastAsia="SimSun" w:hint="eastAsia"/>
          <w:lang w:val="es-MX"/>
        </w:rPr>
        <w:t>2003</w:t>
      </w:r>
      <w:r>
        <w:rPr>
          <w:rFonts w:eastAsia="SimSun" w:hint="eastAsia"/>
          <w:lang w:val="es-MX"/>
        </w:rPr>
        <w:t>年</w:t>
      </w:r>
      <w:r>
        <w:rPr>
          <w:rFonts w:eastAsia="SimSun" w:hint="eastAsia"/>
          <w:lang w:val="es-MX"/>
        </w:rPr>
        <w:t>12</w:t>
      </w:r>
      <w:r>
        <w:rPr>
          <w:rFonts w:eastAsia="SimSun" w:hint="eastAsia"/>
          <w:lang w:val="es-MX"/>
        </w:rPr>
        <w:t>月，第</w:t>
      </w:r>
      <w:r>
        <w:rPr>
          <w:rFonts w:eastAsia="SimSun" w:hint="eastAsia"/>
          <w:lang w:val="es-MX"/>
        </w:rPr>
        <w:t>80</w:t>
      </w:r>
      <w:r>
        <w:rPr>
          <w:rFonts w:eastAsia="SimSun" w:hint="eastAsia"/>
          <w:lang w:val="es-MX"/>
        </w:rPr>
        <w:t>页。</w:t>
      </w:r>
    </w:p>
  </w:footnote>
  <w:footnote w:id="41">
    <w:p w:rsidR="007439C3" w:rsidRDefault="007439C3">
      <w:pPr>
        <w:pStyle w:val="FootnoteText"/>
        <w:spacing w:afterLines="30" w:after="72" w:line="240" w:lineRule="auto"/>
        <w:jc w:val="both"/>
        <w:rPr>
          <w:rFonts w:eastAsia="SimSun"/>
        </w:rPr>
      </w:pPr>
      <w:r>
        <w:rPr>
          <w:rStyle w:val="FootnoteReference"/>
          <w:rFonts w:eastAsia="SimSun"/>
        </w:rPr>
        <w:t>40</w:t>
      </w:r>
      <w:r>
        <w:rPr>
          <w:rFonts w:eastAsia="SimSun"/>
        </w:rPr>
        <w:t xml:space="preserve"> </w:t>
      </w:r>
      <w:r>
        <w:rPr>
          <w:rFonts w:eastAsia="SimSun" w:hint="eastAsia"/>
          <w:lang w:val="es-MX"/>
        </w:rPr>
        <w:t>《巴拉圭人口基金公报》，第</w:t>
      </w:r>
      <w:r>
        <w:rPr>
          <w:rFonts w:eastAsia="SimSun" w:hint="eastAsia"/>
          <w:lang w:val="es-MX"/>
        </w:rPr>
        <w:t>4</w:t>
      </w:r>
      <w:r>
        <w:rPr>
          <w:rFonts w:eastAsia="SimSun" w:hint="eastAsia"/>
          <w:lang w:val="es-MX"/>
        </w:rPr>
        <w:t>年，第</w:t>
      </w:r>
      <w:r>
        <w:rPr>
          <w:rFonts w:eastAsia="SimSun" w:hint="eastAsia"/>
          <w:lang w:val="es-MX"/>
        </w:rPr>
        <w:t>15</w:t>
      </w:r>
      <w:r>
        <w:rPr>
          <w:rFonts w:eastAsia="SimSun" w:hint="eastAsia"/>
          <w:lang w:val="es-MX"/>
        </w:rPr>
        <w:t>期，</w:t>
      </w:r>
      <w:r>
        <w:rPr>
          <w:rFonts w:eastAsia="SimSun" w:hint="eastAsia"/>
          <w:lang w:val="es-MX"/>
        </w:rPr>
        <w:t>2003</w:t>
      </w:r>
      <w:r>
        <w:rPr>
          <w:rFonts w:eastAsia="SimSun" w:hint="eastAsia"/>
          <w:lang w:val="es-MX"/>
        </w:rPr>
        <w:t>年</w:t>
      </w:r>
      <w:r>
        <w:rPr>
          <w:rFonts w:eastAsia="SimSun" w:hint="eastAsia"/>
          <w:lang w:val="es-MX"/>
        </w:rPr>
        <w:t>12</w:t>
      </w:r>
      <w:r>
        <w:rPr>
          <w:rFonts w:eastAsia="SimSun" w:hint="eastAsia"/>
          <w:lang w:val="es-MX"/>
        </w:rPr>
        <w:t>月。</w:t>
      </w:r>
    </w:p>
  </w:footnote>
  <w:footnote w:id="42">
    <w:p w:rsidR="007439C3" w:rsidRDefault="007439C3">
      <w:pPr>
        <w:pStyle w:val="FootnoteText"/>
        <w:spacing w:afterLines="30" w:after="72" w:line="240" w:lineRule="auto"/>
        <w:jc w:val="both"/>
        <w:rPr>
          <w:rFonts w:eastAsia="SimSun"/>
        </w:rPr>
      </w:pPr>
      <w:r>
        <w:rPr>
          <w:rStyle w:val="FootnoteReference"/>
          <w:rFonts w:eastAsia="SimSun"/>
        </w:rPr>
        <w:t>41</w:t>
      </w:r>
      <w:r>
        <w:rPr>
          <w:rFonts w:eastAsia="SimSun"/>
        </w:rPr>
        <w:t xml:space="preserve"> </w:t>
      </w:r>
      <w:r>
        <w:rPr>
          <w:rFonts w:eastAsia="SimSun" w:hint="eastAsia"/>
          <w:lang w:val="es-MX"/>
        </w:rPr>
        <w:t>“妇女在媒体中的形象”讨论会，《巴拉圭人口基金报告》，第</w:t>
      </w:r>
      <w:r>
        <w:rPr>
          <w:rFonts w:eastAsia="SimSun" w:hint="eastAsia"/>
          <w:lang w:val="es-MX"/>
        </w:rPr>
        <w:t>2</w:t>
      </w:r>
      <w:r>
        <w:rPr>
          <w:rFonts w:eastAsia="SimSun" w:hint="eastAsia"/>
          <w:lang w:val="es-MX"/>
        </w:rPr>
        <w:t>年，第</w:t>
      </w:r>
      <w:r>
        <w:rPr>
          <w:rFonts w:eastAsia="SimSun" w:hint="eastAsia"/>
          <w:lang w:val="es-MX"/>
        </w:rPr>
        <w:t>8</w:t>
      </w:r>
      <w:r>
        <w:rPr>
          <w:rFonts w:eastAsia="SimSun" w:hint="eastAsia"/>
          <w:lang w:val="es-MX"/>
        </w:rPr>
        <w:t>期，</w:t>
      </w:r>
      <w:r>
        <w:rPr>
          <w:rFonts w:eastAsia="SimSun" w:hint="eastAsia"/>
          <w:lang w:val="es-MX"/>
        </w:rPr>
        <w:t>2003</w:t>
      </w:r>
      <w:r>
        <w:rPr>
          <w:rFonts w:eastAsia="SimSun" w:hint="eastAsia"/>
          <w:lang w:val="es-MX"/>
        </w:rPr>
        <w:t>年</w:t>
      </w:r>
      <w:r>
        <w:rPr>
          <w:rFonts w:eastAsia="SimSun" w:hint="eastAsia"/>
          <w:lang w:val="es-MX"/>
        </w:rPr>
        <w:t>3</w:t>
      </w:r>
      <w:r>
        <w:rPr>
          <w:rFonts w:eastAsia="SimSun" w:hint="eastAsia"/>
          <w:lang w:val="es-MX"/>
        </w:rPr>
        <w:t>月，第</w:t>
      </w:r>
      <w:r>
        <w:rPr>
          <w:rFonts w:eastAsia="SimSun" w:hint="eastAsia"/>
          <w:lang w:val="es-MX"/>
        </w:rPr>
        <w:t>8</w:t>
      </w:r>
      <w:r>
        <w:rPr>
          <w:rFonts w:eastAsia="SimSun" w:hint="eastAsia"/>
          <w:lang w:val="es-MX"/>
        </w:rPr>
        <w:t>页。</w:t>
      </w:r>
    </w:p>
  </w:footnote>
  <w:footnote w:id="43">
    <w:p w:rsidR="007439C3" w:rsidRDefault="007439C3">
      <w:pPr>
        <w:pStyle w:val="FootnoteText"/>
        <w:spacing w:afterLines="30" w:after="72" w:line="240" w:lineRule="auto"/>
        <w:jc w:val="both"/>
        <w:rPr>
          <w:rFonts w:eastAsia="SimSun"/>
        </w:rPr>
      </w:pPr>
      <w:r>
        <w:rPr>
          <w:rStyle w:val="FootnoteReference"/>
          <w:rFonts w:eastAsia="SimSun"/>
        </w:rPr>
        <w:t>42</w:t>
      </w:r>
      <w:r>
        <w:rPr>
          <w:rFonts w:eastAsia="SimSun" w:hint="eastAsia"/>
        </w:rPr>
        <w:t xml:space="preserve">  </w:t>
      </w:r>
      <w:r>
        <w:rPr>
          <w:rFonts w:eastAsia="SimSun" w:hint="eastAsia"/>
        </w:rPr>
        <w:t>《</w:t>
      </w:r>
      <w:r>
        <w:rPr>
          <w:rFonts w:eastAsia="SimSun" w:hint="eastAsia"/>
          <w:lang w:val="es-MX"/>
        </w:rPr>
        <w:t>国家妇女办工作报告》（</w:t>
      </w:r>
      <w:r>
        <w:rPr>
          <w:rFonts w:eastAsia="SimSun" w:hint="eastAsia"/>
          <w:lang w:val="es-MX"/>
        </w:rPr>
        <w:t>1999-2003</w:t>
      </w:r>
      <w:r>
        <w:rPr>
          <w:rFonts w:eastAsia="SimSun" w:hint="eastAsia"/>
          <w:lang w:val="es-MX"/>
        </w:rPr>
        <w:t>年），亚松森，巴拉圭，</w:t>
      </w:r>
      <w:r>
        <w:rPr>
          <w:rFonts w:eastAsia="SimSun" w:hint="eastAsia"/>
          <w:lang w:val="es-MX"/>
        </w:rPr>
        <w:t>2003</w:t>
      </w:r>
      <w:r>
        <w:rPr>
          <w:rFonts w:eastAsia="SimSun" w:hint="eastAsia"/>
          <w:lang w:val="es-MX"/>
        </w:rPr>
        <w:t>年</w:t>
      </w:r>
      <w:r>
        <w:rPr>
          <w:rFonts w:eastAsia="SimSun" w:hint="eastAsia"/>
          <w:lang w:val="es-MX"/>
        </w:rPr>
        <w:t>8</w:t>
      </w:r>
      <w:r>
        <w:rPr>
          <w:rFonts w:eastAsia="SimSun" w:hint="eastAsia"/>
          <w:lang w:val="es-MX"/>
        </w:rPr>
        <w:t>月。</w:t>
      </w:r>
    </w:p>
  </w:footnote>
  <w:footnote w:id="44">
    <w:p w:rsidR="007439C3" w:rsidRDefault="007439C3">
      <w:pPr>
        <w:pStyle w:val="FootnoteText"/>
        <w:spacing w:afterLines="30" w:after="72" w:line="240" w:lineRule="auto"/>
        <w:jc w:val="both"/>
        <w:rPr>
          <w:rFonts w:eastAsia="SimSun"/>
        </w:rPr>
      </w:pPr>
      <w:r>
        <w:rPr>
          <w:rStyle w:val="FootnoteReference"/>
          <w:rFonts w:eastAsia="SimSun"/>
        </w:rPr>
        <w:t>43</w:t>
      </w:r>
      <w:r>
        <w:rPr>
          <w:rFonts w:eastAsia="SimSun" w:hint="eastAsia"/>
        </w:rPr>
        <w:t xml:space="preserve">  </w:t>
      </w:r>
      <w:r>
        <w:rPr>
          <w:rFonts w:eastAsia="SimSun" w:hint="eastAsia"/>
        </w:rPr>
        <w:t>《</w:t>
      </w:r>
      <w:r>
        <w:rPr>
          <w:rFonts w:eastAsia="SimSun" w:hint="eastAsia"/>
          <w:lang w:val="es-MX"/>
        </w:rPr>
        <w:t>阿贝赛报》，关于实现分权的改革报告，地方版，</w:t>
      </w:r>
      <w:r>
        <w:rPr>
          <w:rFonts w:eastAsia="SimSun" w:hint="eastAsia"/>
          <w:lang w:val="es-MX"/>
        </w:rPr>
        <w:t>2003</w:t>
      </w:r>
      <w:r>
        <w:rPr>
          <w:rFonts w:eastAsia="SimSun" w:hint="eastAsia"/>
          <w:lang w:val="es-MX"/>
        </w:rPr>
        <w:t>年</w:t>
      </w:r>
      <w:r>
        <w:rPr>
          <w:rFonts w:eastAsia="SimSun" w:hint="eastAsia"/>
          <w:lang w:val="es-MX"/>
        </w:rPr>
        <w:t>4</w:t>
      </w:r>
      <w:r>
        <w:rPr>
          <w:rFonts w:eastAsia="SimSun" w:hint="eastAsia"/>
          <w:lang w:val="es-MX"/>
        </w:rPr>
        <w:t>月</w:t>
      </w:r>
      <w:r>
        <w:rPr>
          <w:rFonts w:eastAsia="SimSun" w:hint="eastAsia"/>
          <w:lang w:val="es-MX"/>
        </w:rPr>
        <w:t>24</w:t>
      </w:r>
      <w:r>
        <w:rPr>
          <w:rFonts w:eastAsia="SimSun" w:hint="eastAsia"/>
          <w:lang w:val="es-MX"/>
        </w:rPr>
        <w:t>日，第</w:t>
      </w:r>
      <w:r>
        <w:rPr>
          <w:rFonts w:eastAsia="SimSun" w:hint="eastAsia"/>
          <w:lang w:val="es-MX"/>
        </w:rPr>
        <w:t>32</w:t>
      </w:r>
      <w:r>
        <w:rPr>
          <w:rFonts w:eastAsia="SimSun" w:hint="eastAsia"/>
          <w:lang w:val="es-MX"/>
        </w:rPr>
        <w:t>页。</w:t>
      </w:r>
    </w:p>
  </w:footnote>
  <w:footnote w:id="45">
    <w:p w:rsidR="007439C3" w:rsidRDefault="007439C3">
      <w:pPr>
        <w:pStyle w:val="FootnoteText"/>
        <w:spacing w:afterLines="30" w:after="72" w:line="240" w:lineRule="auto"/>
        <w:jc w:val="both"/>
        <w:rPr>
          <w:rFonts w:eastAsia="SimSun"/>
        </w:rPr>
      </w:pPr>
      <w:r>
        <w:rPr>
          <w:rStyle w:val="FootnoteReference"/>
          <w:rFonts w:eastAsia="SimSun"/>
        </w:rPr>
        <w:t>44</w:t>
      </w:r>
      <w:r>
        <w:rPr>
          <w:rFonts w:eastAsia="SimSun"/>
        </w:rPr>
        <w:t xml:space="preserve">  </w:t>
      </w:r>
      <w:r>
        <w:rPr>
          <w:rFonts w:eastAsia="SimSun" w:hint="eastAsia"/>
          <w:lang w:val="es-MX"/>
        </w:rPr>
        <w:t>巴拉圭妇女倡议发展中心网，《最后技术和财政报告》，</w:t>
      </w:r>
      <w:r>
        <w:rPr>
          <w:rFonts w:eastAsia="SimSun" w:hint="eastAsia"/>
          <w:lang w:val="es-MX"/>
        </w:rPr>
        <w:t>1998</w:t>
      </w:r>
      <w:r>
        <w:rPr>
          <w:rFonts w:eastAsia="SimSun" w:hint="eastAsia"/>
          <w:lang w:val="es-MX"/>
        </w:rPr>
        <w:t>年</w:t>
      </w:r>
      <w:r>
        <w:rPr>
          <w:rFonts w:eastAsia="SimSun" w:hint="eastAsia"/>
          <w:lang w:val="es-MX"/>
        </w:rPr>
        <w:t>4</w:t>
      </w:r>
      <w:r>
        <w:rPr>
          <w:rFonts w:eastAsia="SimSun" w:hint="eastAsia"/>
          <w:lang w:val="es-MX"/>
        </w:rPr>
        <w:t>月</w:t>
      </w:r>
      <w:r>
        <w:rPr>
          <w:rFonts w:eastAsia="SimSun" w:hint="eastAsia"/>
          <w:lang w:val="es-MX"/>
        </w:rPr>
        <w:t>6</w:t>
      </w:r>
      <w:r>
        <w:rPr>
          <w:rFonts w:eastAsia="SimSun" w:hint="eastAsia"/>
          <w:lang w:val="es-MX"/>
        </w:rPr>
        <w:t>日</w:t>
      </w:r>
      <w:r>
        <w:rPr>
          <w:rFonts w:eastAsia="SimSun" w:hint="eastAsia"/>
          <w:lang w:val="es-MX"/>
        </w:rPr>
        <w:t>-2003</w:t>
      </w:r>
      <w:r>
        <w:rPr>
          <w:rFonts w:eastAsia="SimSun" w:hint="eastAsia"/>
          <w:lang w:val="es-MX"/>
        </w:rPr>
        <w:t>年</w:t>
      </w:r>
      <w:r>
        <w:rPr>
          <w:rFonts w:eastAsia="SimSun" w:hint="eastAsia"/>
          <w:lang w:val="es-MX"/>
        </w:rPr>
        <w:t>4</w:t>
      </w:r>
      <w:r>
        <w:rPr>
          <w:rFonts w:eastAsia="SimSun" w:hint="eastAsia"/>
          <w:lang w:val="es-MX"/>
        </w:rPr>
        <w:t>月</w:t>
      </w:r>
      <w:r>
        <w:rPr>
          <w:rFonts w:eastAsia="SimSun" w:hint="eastAsia"/>
          <w:lang w:val="es-MX"/>
        </w:rPr>
        <w:t>6</w:t>
      </w:r>
      <w:r>
        <w:rPr>
          <w:rFonts w:eastAsia="SimSun" w:hint="eastAsia"/>
          <w:lang w:val="es-MX"/>
        </w:rPr>
        <w:t>日，欧洲共同体委员会、总统府妇女办公室。</w:t>
      </w:r>
    </w:p>
  </w:footnote>
  <w:footnote w:id="46">
    <w:p w:rsidR="007439C3" w:rsidRDefault="007439C3">
      <w:pPr>
        <w:pStyle w:val="FootnoteText"/>
        <w:spacing w:afterLines="30" w:after="72" w:line="240" w:lineRule="auto"/>
        <w:jc w:val="both"/>
        <w:rPr>
          <w:rFonts w:eastAsia="SimSun"/>
        </w:rPr>
      </w:pPr>
      <w:r>
        <w:rPr>
          <w:rStyle w:val="FootnoteReference"/>
          <w:rFonts w:eastAsia="SimSun"/>
        </w:rPr>
        <w:t>45</w:t>
      </w:r>
      <w:r>
        <w:rPr>
          <w:rFonts w:eastAsia="SimSun"/>
        </w:rPr>
        <w:t xml:space="preserve">  </w:t>
      </w:r>
      <w:r>
        <w:rPr>
          <w:rFonts w:eastAsia="SimSun" w:hint="eastAsia"/>
          <w:lang w:val="es-MX"/>
        </w:rPr>
        <w:t>维基尼亚</w:t>
      </w:r>
      <w:r>
        <w:rPr>
          <w:rFonts w:eastAsia="SimSun" w:hint="eastAsia"/>
        </w:rPr>
        <w:t>·</w:t>
      </w:r>
      <w:r>
        <w:rPr>
          <w:rFonts w:eastAsia="SimSun" w:hint="eastAsia"/>
          <w:lang w:val="es-MX"/>
        </w:rPr>
        <w:t>古斯曼，“过程的文献”，摘自《政府更迭情势下的性别制度：巴拉圭的例子》。拉美经济委员会</w:t>
      </w:r>
      <w:r>
        <w:rPr>
          <w:rFonts w:eastAsia="SimSun" w:hint="eastAsia"/>
          <w:lang w:val="es-MX"/>
        </w:rPr>
        <w:t>/</w:t>
      </w:r>
      <w:r>
        <w:rPr>
          <w:rFonts w:eastAsia="SimSun" w:hint="eastAsia"/>
          <w:lang w:val="es-MX"/>
        </w:rPr>
        <w:t>联合国“公约”，《妇女与发展》，第</w:t>
      </w:r>
      <w:r>
        <w:rPr>
          <w:rFonts w:eastAsia="SimSun" w:hint="eastAsia"/>
          <w:lang w:val="es-MX"/>
        </w:rPr>
        <w:t>49</w:t>
      </w:r>
      <w:r>
        <w:rPr>
          <w:rFonts w:eastAsia="SimSun" w:hint="eastAsia"/>
          <w:lang w:val="es-MX"/>
        </w:rPr>
        <w:t>卷，智利圣地亚哥，</w:t>
      </w:r>
      <w:r>
        <w:rPr>
          <w:rFonts w:eastAsia="SimSun" w:hint="eastAsia"/>
          <w:lang w:val="es-MX"/>
        </w:rPr>
        <w:t>2003</w:t>
      </w:r>
      <w:r>
        <w:rPr>
          <w:rFonts w:eastAsia="SimSun" w:hint="eastAsia"/>
          <w:lang w:val="es-MX"/>
        </w:rPr>
        <w:t>年</w:t>
      </w:r>
      <w:r>
        <w:rPr>
          <w:rFonts w:eastAsia="SimSun" w:hint="eastAsia"/>
          <w:lang w:val="es-MX"/>
        </w:rPr>
        <w:t>10</w:t>
      </w:r>
      <w:r>
        <w:rPr>
          <w:rFonts w:eastAsia="SimSun" w:hint="eastAsia"/>
          <w:lang w:val="es-MX"/>
        </w:rPr>
        <w:t>月，第</w:t>
      </w:r>
      <w:r>
        <w:rPr>
          <w:rFonts w:eastAsia="SimSun" w:hint="eastAsia"/>
          <w:lang w:val="es-MX"/>
        </w:rPr>
        <w:t>13</w:t>
      </w:r>
      <w:r>
        <w:rPr>
          <w:rFonts w:eastAsia="SimSun" w:hint="eastAsia"/>
          <w:lang w:val="es-MX"/>
        </w:rPr>
        <w:t>页。</w:t>
      </w:r>
    </w:p>
  </w:footnote>
  <w:footnote w:id="47">
    <w:p w:rsidR="007439C3" w:rsidRDefault="007439C3">
      <w:pPr>
        <w:pStyle w:val="FootnoteText"/>
        <w:spacing w:afterLines="30" w:after="72" w:line="240" w:lineRule="auto"/>
        <w:jc w:val="both"/>
        <w:rPr>
          <w:rFonts w:eastAsia="SimSun"/>
        </w:rPr>
      </w:pPr>
      <w:r>
        <w:rPr>
          <w:rStyle w:val="FootnoteReference"/>
          <w:rFonts w:eastAsia="SimSun"/>
        </w:rPr>
        <w:t>46</w:t>
      </w:r>
      <w:r>
        <w:rPr>
          <w:rFonts w:eastAsia="SimSun"/>
        </w:rPr>
        <w:t xml:space="preserve">  </w:t>
      </w:r>
      <w:r>
        <w:rPr>
          <w:rFonts w:eastAsia="SimSun" w:hint="eastAsia"/>
          <w:lang w:val="es-MX"/>
        </w:rPr>
        <w:t>克利德·索托介绍文件“分权与性别，关于性别取向的参考材料”，多洛提·哈莫，德国技术合作署，亚松森，</w:t>
      </w:r>
      <w:r>
        <w:rPr>
          <w:rFonts w:eastAsia="SimSun" w:hint="eastAsia"/>
          <w:lang w:val="es-MX"/>
        </w:rPr>
        <w:t>2003</w:t>
      </w:r>
      <w:r>
        <w:rPr>
          <w:rFonts w:eastAsia="SimSun" w:hint="eastAsia"/>
          <w:lang w:val="es-MX"/>
        </w:rPr>
        <w:t>年</w:t>
      </w:r>
      <w:r>
        <w:rPr>
          <w:rFonts w:eastAsia="SimSun" w:hint="eastAsia"/>
          <w:lang w:val="es-MX"/>
        </w:rPr>
        <w:t>6</w:t>
      </w:r>
      <w:r>
        <w:rPr>
          <w:rFonts w:eastAsia="SimSun" w:hint="eastAsia"/>
          <w:lang w:val="es-MX"/>
        </w:rPr>
        <w:t>月</w:t>
      </w:r>
      <w:r>
        <w:rPr>
          <w:rFonts w:eastAsia="SimSun" w:hint="eastAsia"/>
          <w:lang w:val="es-MX"/>
        </w:rPr>
        <w:t>5</w:t>
      </w:r>
      <w:r>
        <w:rPr>
          <w:rFonts w:eastAsia="SimSun" w:hint="eastAsia"/>
          <w:lang w:val="es-MX"/>
        </w:rPr>
        <w:t>日。</w:t>
      </w:r>
    </w:p>
  </w:footnote>
  <w:footnote w:id="48">
    <w:p w:rsidR="007439C3" w:rsidRDefault="007439C3">
      <w:pPr>
        <w:pStyle w:val="FootnoteText"/>
        <w:spacing w:afterLines="30" w:after="72" w:line="240" w:lineRule="auto"/>
        <w:jc w:val="both"/>
        <w:rPr>
          <w:rFonts w:eastAsia="SimSun"/>
        </w:rPr>
      </w:pPr>
      <w:r>
        <w:rPr>
          <w:rStyle w:val="FootnoteReference"/>
          <w:rFonts w:eastAsia="SimSun"/>
        </w:rPr>
        <w:t>47</w:t>
      </w:r>
      <w:r>
        <w:rPr>
          <w:rFonts w:eastAsia="SimSun" w:hint="eastAsia"/>
        </w:rPr>
        <w:t xml:space="preserve">  </w:t>
      </w:r>
      <w:r>
        <w:rPr>
          <w:rFonts w:eastAsia="SimSun" w:hint="eastAsia"/>
          <w:lang w:val="es-MX"/>
        </w:rPr>
        <w:t>古斯曼·维基尼亚和格拉其埃拉·科尔巴兰，“在政府更迭情势下的性别制度，巴拉圭的例子”。拉美经济委员会，妇女与发展系列，拉美经委会</w:t>
      </w:r>
      <w:r>
        <w:rPr>
          <w:rFonts w:eastAsia="SimSun" w:hint="eastAsia"/>
          <w:lang w:val="es-MX"/>
        </w:rPr>
        <w:t>/</w:t>
      </w:r>
      <w:r>
        <w:rPr>
          <w:rFonts w:eastAsia="SimSun" w:hint="eastAsia"/>
          <w:lang w:val="es-MX"/>
        </w:rPr>
        <w:t>提高妇女地位司</w:t>
      </w:r>
      <w:r>
        <w:rPr>
          <w:rFonts w:eastAsia="SimSun" w:hint="eastAsia"/>
          <w:lang w:val="es-MX"/>
        </w:rPr>
        <w:t>/</w:t>
      </w:r>
      <w:r>
        <w:rPr>
          <w:rFonts w:eastAsia="SimSun" w:hint="eastAsia"/>
          <w:lang w:val="es-MX"/>
        </w:rPr>
        <w:t>联合国，智利圣地亚哥，</w:t>
      </w:r>
      <w:r>
        <w:rPr>
          <w:rFonts w:eastAsia="SimSun" w:hint="eastAsia"/>
          <w:lang w:val="es-MX"/>
        </w:rPr>
        <w:t>2003</w:t>
      </w:r>
      <w:r>
        <w:rPr>
          <w:rFonts w:eastAsia="SimSun" w:hint="eastAsia"/>
          <w:lang w:val="es-MX"/>
        </w:rPr>
        <w:t>年</w:t>
      </w:r>
      <w:r>
        <w:rPr>
          <w:rFonts w:eastAsia="SimSun" w:hint="eastAsia"/>
          <w:lang w:val="es-MX"/>
        </w:rPr>
        <w:t>10</w:t>
      </w:r>
      <w:r>
        <w:rPr>
          <w:rFonts w:eastAsia="SimSun" w:hint="eastAsia"/>
          <w:lang w:val="es-MX"/>
        </w:rPr>
        <w:t>月。</w:t>
      </w:r>
    </w:p>
  </w:footnote>
  <w:footnote w:id="49">
    <w:p w:rsidR="007439C3" w:rsidRDefault="007439C3">
      <w:pPr>
        <w:pStyle w:val="FootnoteText"/>
        <w:spacing w:afterLines="30" w:after="72" w:line="240" w:lineRule="auto"/>
        <w:jc w:val="both"/>
        <w:rPr>
          <w:rFonts w:eastAsia="SimSun"/>
        </w:rPr>
      </w:pPr>
      <w:r>
        <w:rPr>
          <w:rStyle w:val="FootnoteReference"/>
          <w:rFonts w:eastAsia="SimSun"/>
        </w:rPr>
        <w:t>48</w:t>
      </w:r>
      <w:r>
        <w:rPr>
          <w:rFonts w:eastAsia="SimSun" w:hint="eastAsia"/>
        </w:rPr>
        <w:t xml:space="preserve">  </w:t>
      </w:r>
      <w:r>
        <w:rPr>
          <w:rFonts w:eastAsia="SimSun" w:hint="eastAsia"/>
          <w:lang w:val="es-MX"/>
        </w:rPr>
        <w:t>奥斯卡尔·巴里奥斯，“全国人口普查及其对公共政策的影响”摘自《人口与发展》，亚松森国立大学，人口基金，第</w:t>
      </w:r>
      <w:r>
        <w:rPr>
          <w:rFonts w:eastAsia="SimSun" w:hint="eastAsia"/>
          <w:lang w:val="es-MX"/>
        </w:rPr>
        <w:t>13</w:t>
      </w:r>
      <w:r>
        <w:rPr>
          <w:rFonts w:eastAsia="SimSun" w:hint="eastAsia"/>
          <w:lang w:val="es-MX"/>
        </w:rPr>
        <w:t>年，第</w:t>
      </w:r>
      <w:r>
        <w:rPr>
          <w:rFonts w:eastAsia="SimSun" w:hint="eastAsia"/>
          <w:lang w:val="es-MX"/>
        </w:rPr>
        <w:t>23</w:t>
      </w:r>
      <w:r>
        <w:rPr>
          <w:rFonts w:eastAsia="SimSun" w:hint="eastAsia"/>
          <w:lang w:val="es-MX"/>
        </w:rPr>
        <w:t>期，</w:t>
      </w:r>
      <w:r>
        <w:rPr>
          <w:rFonts w:eastAsia="SimSun" w:hint="eastAsia"/>
          <w:lang w:val="es-MX"/>
        </w:rPr>
        <w:t>2002</w:t>
      </w:r>
      <w:r>
        <w:rPr>
          <w:rFonts w:eastAsia="SimSun" w:hint="eastAsia"/>
          <w:lang w:val="es-MX"/>
        </w:rPr>
        <w:t>年</w:t>
      </w:r>
      <w:r>
        <w:rPr>
          <w:rFonts w:eastAsia="SimSun" w:hint="eastAsia"/>
          <w:lang w:val="es-MX"/>
        </w:rPr>
        <w:t>12</w:t>
      </w:r>
      <w:r>
        <w:rPr>
          <w:rFonts w:eastAsia="SimSun" w:hint="eastAsia"/>
          <w:lang w:val="es-MX"/>
        </w:rPr>
        <w:t>月，圣洛伦索，巴拉圭。</w:t>
      </w:r>
    </w:p>
  </w:footnote>
  <w:footnote w:id="50">
    <w:p w:rsidR="007439C3" w:rsidRDefault="007439C3">
      <w:pPr>
        <w:pStyle w:val="FootnoteText"/>
        <w:spacing w:afterLines="30" w:after="72" w:line="240" w:lineRule="auto"/>
        <w:jc w:val="both"/>
        <w:rPr>
          <w:rFonts w:eastAsia="SimSun"/>
        </w:rPr>
      </w:pPr>
      <w:r>
        <w:rPr>
          <w:rStyle w:val="FootnoteReference"/>
          <w:rFonts w:eastAsia="SimSun"/>
        </w:rPr>
        <w:t>49</w:t>
      </w:r>
      <w:r>
        <w:rPr>
          <w:rFonts w:eastAsia="SimSun" w:hint="eastAsia"/>
        </w:rPr>
        <w:t xml:space="preserve">  </w:t>
      </w:r>
      <w:r>
        <w:rPr>
          <w:rFonts w:eastAsia="SimSun" w:hint="eastAsia"/>
          <w:lang w:val="es-MX"/>
        </w:rPr>
        <w:t>马努埃丽塔·埃斯科瓦尔，“人口基金与没有例外的发展挑战”，摘自《贫穷、人口和发展论坛记录》，人口与发展，</w:t>
      </w:r>
      <w:r>
        <w:rPr>
          <w:rFonts w:eastAsia="SimSun"/>
          <w:lang w:val="es-MX"/>
        </w:rPr>
        <w:t>M.</w:t>
      </w:r>
      <w:r>
        <w:rPr>
          <w:rFonts w:eastAsia="SimSun" w:hint="eastAsia"/>
          <w:lang w:val="es-MX"/>
        </w:rPr>
        <w:t>埃斯科瓦尔、</w:t>
      </w:r>
      <w:r>
        <w:rPr>
          <w:rFonts w:eastAsia="SimSun" w:hint="eastAsia"/>
          <w:lang w:val="es-MX"/>
        </w:rPr>
        <w:t>L</w:t>
      </w:r>
      <w:r>
        <w:rPr>
          <w:rFonts w:eastAsia="SimSun"/>
          <w:lang w:val="es-MX"/>
        </w:rPr>
        <w:t>.</w:t>
      </w:r>
      <w:r>
        <w:rPr>
          <w:rFonts w:eastAsia="SimSun" w:hint="eastAsia"/>
          <w:lang w:val="es-MX"/>
        </w:rPr>
        <w:t>巴雷伊洛和</w:t>
      </w:r>
      <w:r>
        <w:rPr>
          <w:rFonts w:eastAsia="SimSun" w:hint="eastAsia"/>
          <w:lang w:val="es-MX"/>
        </w:rPr>
        <w:t>H</w:t>
      </w:r>
      <w:r>
        <w:rPr>
          <w:rFonts w:eastAsia="SimSun"/>
          <w:lang w:val="es-MX"/>
        </w:rPr>
        <w:t>.</w:t>
      </w:r>
      <w:r>
        <w:rPr>
          <w:rFonts w:eastAsia="SimSun" w:hint="eastAsia"/>
          <w:lang w:val="es-MX"/>
        </w:rPr>
        <w:t>奥多内，人口基金，亚松森，</w:t>
      </w:r>
      <w:r>
        <w:rPr>
          <w:rFonts w:eastAsia="SimSun" w:hint="eastAsia"/>
          <w:lang w:val="es-MX"/>
        </w:rPr>
        <w:t>2002</w:t>
      </w:r>
      <w:r>
        <w:rPr>
          <w:rFonts w:eastAsia="SimSun" w:hint="eastAsia"/>
          <w:lang w:val="es-MX"/>
        </w:rPr>
        <w:t>年</w:t>
      </w:r>
      <w:r>
        <w:rPr>
          <w:rFonts w:eastAsia="SimSun" w:hint="eastAsia"/>
          <w:lang w:val="es-MX"/>
        </w:rPr>
        <w:t>7</w:t>
      </w:r>
      <w:r>
        <w:rPr>
          <w:rFonts w:eastAsia="SimSun" w:hint="eastAsia"/>
          <w:lang w:val="es-MX"/>
        </w:rPr>
        <w:t>月，第</w:t>
      </w:r>
      <w:r>
        <w:rPr>
          <w:rFonts w:eastAsia="SimSun" w:hint="eastAsia"/>
          <w:lang w:val="es-MX"/>
        </w:rPr>
        <w:t>8</w:t>
      </w:r>
      <w:r>
        <w:rPr>
          <w:rFonts w:eastAsia="SimSun" w:hint="eastAsia"/>
          <w:lang w:val="es-MX"/>
        </w:rPr>
        <w:t>页。</w:t>
      </w:r>
    </w:p>
  </w:footnote>
  <w:footnote w:id="51">
    <w:p w:rsidR="007439C3" w:rsidRDefault="007439C3">
      <w:pPr>
        <w:pStyle w:val="FootnoteText"/>
        <w:spacing w:afterLines="30" w:after="72" w:line="240" w:lineRule="auto"/>
        <w:jc w:val="both"/>
        <w:rPr>
          <w:rFonts w:eastAsia="SimSun"/>
        </w:rPr>
      </w:pPr>
      <w:r>
        <w:rPr>
          <w:rStyle w:val="FootnoteReference"/>
          <w:rFonts w:eastAsia="SimSun"/>
        </w:rPr>
        <w:t>50</w:t>
      </w:r>
      <w:r>
        <w:rPr>
          <w:rFonts w:eastAsia="SimSun" w:hint="eastAsia"/>
        </w:rPr>
        <w:t xml:space="preserve">  </w:t>
      </w:r>
      <w:r>
        <w:rPr>
          <w:rFonts w:eastAsia="SimSun" w:hint="eastAsia"/>
          <w:lang w:val="es-MX"/>
        </w:rPr>
        <w:t>组尔马·索萨和·</w:t>
      </w:r>
      <w:r>
        <w:rPr>
          <w:rFonts w:eastAsia="SimSun" w:hint="eastAsia"/>
          <w:lang w:val="es-MX"/>
        </w:rPr>
        <w:t>E</w:t>
      </w:r>
      <w:r>
        <w:rPr>
          <w:rFonts w:eastAsia="SimSun"/>
          <w:lang w:val="es-MX"/>
        </w:rPr>
        <w:t xml:space="preserve">. </w:t>
      </w:r>
      <w:r>
        <w:rPr>
          <w:rFonts w:eastAsia="SimSun" w:hint="eastAsia"/>
          <w:lang w:val="es-MX"/>
        </w:rPr>
        <w:t>巴里奥斯，“巴拉圭人口老化正在势头上”，摘自《巴拉圭第一次人口大会记录》，人口协会，亚松森，</w:t>
      </w:r>
      <w:r>
        <w:rPr>
          <w:rFonts w:eastAsia="SimSun" w:hint="eastAsia"/>
          <w:lang w:val="es-MX"/>
        </w:rPr>
        <w:t>2003</w:t>
      </w:r>
      <w:r>
        <w:rPr>
          <w:rFonts w:eastAsia="SimSun" w:hint="eastAsia"/>
          <w:lang w:val="es-MX"/>
        </w:rPr>
        <w:t>年</w:t>
      </w:r>
      <w:r>
        <w:rPr>
          <w:rFonts w:eastAsia="SimSun" w:hint="eastAsia"/>
          <w:lang w:val="es-MX"/>
        </w:rPr>
        <w:t>8</w:t>
      </w:r>
      <w:r>
        <w:rPr>
          <w:rFonts w:eastAsia="SimSun" w:hint="eastAsia"/>
          <w:lang w:val="es-MX"/>
        </w:rPr>
        <w:t>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9C3" w:rsidRDefault="007439C3">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39C3">
                  <w:tblPrEx>
                    <w:tblCellMar>
                      <w:top w:w="0" w:type="dxa"/>
                      <w:bottom w:w="0" w:type="dxa"/>
                    </w:tblCellMar>
                  </w:tblPrEx>
                  <w:trPr>
                    <w:trHeight w:hRule="exact" w:val="864"/>
                  </w:trPr>
                  <w:tc>
                    <w:tcPr>
                      <w:tcW w:w="4838" w:type="dxa"/>
                      <w:tcBorders>
                        <w:bottom w:val="single" w:sz="4" w:space="0" w:color="auto"/>
                      </w:tcBorders>
                      <w:vAlign w:val="bottom"/>
                    </w:tcPr>
                    <w:p w:rsidR="007439C3" w:rsidRDefault="007439C3">
                      <w:pPr>
                        <w:pStyle w:val="Header"/>
                        <w:pBdr>
                          <w:bottom w:val="none" w:sz="0" w:space="0" w:color="auto"/>
                        </w:pBdr>
                        <w:spacing w:after="80"/>
                        <w:jc w:val="both"/>
                        <w:rPr>
                          <w:rFonts w:hint="eastAsia"/>
                          <w:b/>
                        </w:rPr>
                      </w:pPr>
                      <w:r>
                        <w:rPr>
                          <w:b/>
                        </w:rPr>
                        <w:t>CEDAW/C/PAR/5</w:t>
                      </w:r>
                    </w:p>
                  </w:tc>
                  <w:tc>
                    <w:tcPr>
                      <w:tcW w:w="5048" w:type="dxa"/>
                      <w:tcBorders>
                        <w:bottom w:val="single" w:sz="4" w:space="0" w:color="auto"/>
                      </w:tcBorders>
                      <w:vAlign w:val="bottom"/>
                    </w:tcPr>
                    <w:p w:rsidR="007439C3" w:rsidRDefault="007439C3">
                      <w:pPr>
                        <w:pStyle w:val="Header"/>
                        <w:pBdr>
                          <w:bottom w:val="none" w:sz="0" w:space="0" w:color="auto"/>
                        </w:pBdr>
                      </w:pPr>
                    </w:p>
                  </w:tc>
                </w:tr>
              </w:tbl>
              <w:p w:rsidR="007439C3" w:rsidRDefault="007439C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9C3" w:rsidRDefault="007439C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39C3">
                  <w:tblPrEx>
                    <w:tblCellMar>
                      <w:top w:w="0" w:type="dxa"/>
                      <w:bottom w:w="0" w:type="dxa"/>
                    </w:tblCellMar>
                  </w:tblPrEx>
                  <w:trPr>
                    <w:trHeight w:hRule="exact" w:val="864"/>
                  </w:trPr>
                  <w:tc>
                    <w:tcPr>
                      <w:tcW w:w="4838" w:type="dxa"/>
                      <w:tcBorders>
                        <w:bottom w:val="single" w:sz="4" w:space="0" w:color="auto"/>
                      </w:tcBorders>
                      <w:vAlign w:val="bottom"/>
                    </w:tcPr>
                    <w:p w:rsidR="007439C3" w:rsidRDefault="007439C3">
                      <w:pPr>
                        <w:pStyle w:val="Header"/>
                        <w:pBdr>
                          <w:bottom w:val="none" w:sz="0" w:space="0" w:color="auto"/>
                        </w:pBdr>
                      </w:pPr>
                    </w:p>
                  </w:tc>
                  <w:tc>
                    <w:tcPr>
                      <w:tcW w:w="5048" w:type="dxa"/>
                      <w:tcBorders>
                        <w:bottom w:val="single" w:sz="4" w:space="0" w:color="auto"/>
                      </w:tcBorders>
                      <w:vAlign w:val="bottom"/>
                    </w:tcPr>
                    <w:p w:rsidR="007439C3" w:rsidRDefault="007439C3">
                      <w:pPr>
                        <w:pStyle w:val="Header"/>
                        <w:pBdr>
                          <w:bottom w:val="none" w:sz="0" w:space="0" w:color="auto"/>
                        </w:pBdr>
                        <w:spacing w:after="80"/>
                        <w:jc w:val="right"/>
                        <w:rPr>
                          <w:rFonts w:hint="eastAsia"/>
                          <w:b/>
                        </w:rPr>
                      </w:pPr>
                      <w:r>
                        <w:rPr>
                          <w:b/>
                        </w:rPr>
                        <w:t>CEDAW/C/PAR/5</w:t>
                      </w:r>
                    </w:p>
                  </w:tc>
                </w:tr>
              </w:tbl>
              <w:p w:rsidR="007439C3" w:rsidRDefault="007439C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439C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439C3" w:rsidRDefault="007439C3">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7439C3" w:rsidRDefault="007439C3">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7439C3" w:rsidRDefault="007439C3">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7439C3" w:rsidRDefault="007439C3">
          <w:pPr>
            <w:spacing w:line="240" w:lineRule="auto"/>
            <w:jc w:val="right"/>
            <w:rPr>
              <w:position w:val="-4"/>
              <w:sz w:val="20"/>
            </w:rPr>
          </w:pPr>
          <w:r>
            <w:rPr>
              <w:position w:val="-4"/>
              <w:sz w:val="36"/>
            </w:rPr>
            <w:t>CEDAW</w:t>
          </w:r>
          <w:r>
            <w:rPr>
              <w:rFonts w:ascii="Arial" w:hAnsi="Arial" w:cs="Arial"/>
              <w:position w:val="-4"/>
            </w:rPr>
            <w:t>/</w:t>
          </w:r>
          <w:r>
            <w:rPr>
              <w:rFonts w:ascii="Arial" w:hAnsi="Arial" w:cs="Arial" w:hint="eastAsia"/>
              <w:position w:val="-4"/>
            </w:rPr>
            <w:t>C</w:t>
          </w:r>
          <w:r>
            <w:rPr>
              <w:position w:val="-4"/>
            </w:rPr>
            <w:t>/</w:t>
          </w:r>
          <w:r>
            <w:rPr>
              <w:rFonts w:hint="eastAsia"/>
              <w:position w:val="-4"/>
            </w:rPr>
            <w:t>PAR</w:t>
          </w:r>
          <w:r>
            <w:rPr>
              <w:position w:val="-4"/>
            </w:rPr>
            <w:t>/</w:t>
          </w:r>
          <w:r>
            <w:rPr>
              <w:rFonts w:hint="eastAsia"/>
              <w:position w:val="-4"/>
            </w:rPr>
            <w:t>5</w:t>
          </w:r>
        </w:p>
      </w:tc>
    </w:tr>
    <w:tr w:rsidR="007439C3">
      <w:tblPrEx>
        <w:tblCellMar>
          <w:top w:w="0" w:type="dxa"/>
          <w:bottom w:w="0" w:type="dxa"/>
        </w:tblCellMar>
      </w:tblPrEx>
      <w:trPr>
        <w:trHeight w:hRule="exact" w:val="2880"/>
      </w:trPr>
      <w:tc>
        <w:tcPr>
          <w:tcW w:w="1267" w:type="dxa"/>
          <w:tcBorders>
            <w:left w:val="nil"/>
            <w:bottom w:val="single" w:sz="12" w:space="0" w:color="auto"/>
            <w:right w:val="nil"/>
          </w:tcBorders>
        </w:tcPr>
        <w:p w:rsidR="007439C3" w:rsidRDefault="007439C3">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439C3" w:rsidRDefault="007439C3">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7439C3" w:rsidRDefault="007439C3">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7439C3" w:rsidRDefault="007439C3">
          <w:pPr>
            <w:pStyle w:val="Header"/>
            <w:pBdr>
              <w:bottom w:val="none" w:sz="0" w:space="0" w:color="auto"/>
            </w:pBdr>
            <w:spacing w:before="109"/>
          </w:pPr>
        </w:p>
      </w:tc>
      <w:tc>
        <w:tcPr>
          <w:tcW w:w="3180" w:type="dxa"/>
          <w:gridSpan w:val="2"/>
          <w:tcBorders>
            <w:left w:val="nil"/>
            <w:bottom w:val="single" w:sz="12" w:space="0" w:color="auto"/>
            <w:right w:val="nil"/>
          </w:tcBorders>
        </w:tcPr>
        <w:p w:rsidR="007439C3" w:rsidRDefault="007439C3">
          <w:pPr>
            <w:spacing w:before="240" w:line="240" w:lineRule="exact"/>
          </w:pPr>
          <w:r>
            <w:t>Distr.: General</w:t>
          </w:r>
        </w:p>
        <w:p w:rsidR="007439C3" w:rsidRDefault="007439C3">
          <w:pPr>
            <w:spacing w:line="240" w:lineRule="exact"/>
          </w:pPr>
          <w:r>
            <w:rPr>
              <w:rFonts w:hint="eastAsia"/>
            </w:rPr>
            <w:t>25</w:t>
          </w:r>
          <w:r>
            <w:t xml:space="preserve"> </w:t>
          </w:r>
          <w:r>
            <w:rPr>
              <w:rFonts w:hint="eastAsia"/>
            </w:rPr>
            <w:t>M</w:t>
          </w:r>
          <w:r>
            <w:t>ay 2004</w:t>
          </w:r>
        </w:p>
        <w:p w:rsidR="007439C3" w:rsidRDefault="007439C3">
          <w:pPr>
            <w:spacing w:line="240" w:lineRule="exact"/>
          </w:pPr>
        </w:p>
        <w:p w:rsidR="007439C3" w:rsidRDefault="007439C3">
          <w:pPr>
            <w:spacing w:line="240" w:lineRule="exact"/>
          </w:pPr>
          <w:r>
            <w:t>Chinese</w:t>
          </w:r>
        </w:p>
        <w:p w:rsidR="007439C3" w:rsidRDefault="007439C3">
          <w:pPr>
            <w:spacing w:line="240" w:lineRule="exact"/>
          </w:pPr>
          <w:r>
            <w:t>Original: Spanish</w:t>
          </w:r>
        </w:p>
      </w:tc>
    </w:tr>
  </w:tbl>
  <w:p w:rsidR="007439C3" w:rsidRDefault="007439C3">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6171"/>
    <w:multiLevelType w:val="singleLevel"/>
    <w:tmpl w:val="D48A6D86"/>
    <w:lvl w:ilvl="0">
      <w:start w:val="1"/>
      <w:numFmt w:val="decimal"/>
      <w:lvlText w:val="%1．"/>
      <w:lvlJc w:val="left"/>
      <w:pPr>
        <w:tabs>
          <w:tab w:val="num" w:pos="315"/>
        </w:tabs>
        <w:ind w:left="315" w:hanging="315"/>
      </w:pPr>
      <w:rPr>
        <w:rFonts w:hint="eastAsia"/>
      </w:rPr>
    </w:lvl>
  </w:abstractNum>
  <w:abstractNum w:abstractNumId="1">
    <w:nsid w:val="17816C7B"/>
    <w:multiLevelType w:val="singleLevel"/>
    <w:tmpl w:val="07ACAEC8"/>
    <w:lvl w:ilvl="0">
      <w:start w:val="1"/>
      <w:numFmt w:val="decimal"/>
      <w:lvlText w:val="%1）"/>
      <w:lvlJc w:val="left"/>
      <w:pPr>
        <w:tabs>
          <w:tab w:val="num" w:pos="750"/>
        </w:tabs>
        <w:ind w:left="750" w:hanging="315"/>
      </w:pPr>
      <w:rPr>
        <w:rFonts w:hint="eastAsia"/>
      </w:rPr>
    </w:lvl>
  </w:abstractNum>
  <w:abstractNum w:abstractNumId="2">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3">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4"/>
  </w:num>
  <w:num w:numId="2">
    <w:abstractNumId w:val="5"/>
  </w:num>
  <w:num w:numId="3">
    <w:abstractNumId w:val="2"/>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9C3"/>
    <w:rsid w:val="006563FE"/>
    <w:rsid w:val="007439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styleId="BalloonText">
    <w:name w:val="Balloon Text"/>
    <w:basedOn w:val="Normal"/>
    <w:semiHidden/>
    <w:rsid w:val="007439C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34</TotalTime>
  <Pages>3</Pages>
  <Words>5773</Words>
  <Characters>32911</Characters>
  <Application>Microsoft Office Word</Application>
  <DocSecurity>4</DocSecurity>
  <Lines>274</Lines>
  <Paragraphs>77</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38607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Ruixian.Li</cp:lastModifiedBy>
  <cp:revision>6</cp:revision>
  <cp:lastPrinted>2004-07-09T11:01:00Z</cp:lastPrinted>
  <dcterms:created xsi:type="dcterms:W3CDTF">2004-07-09T10:31:00Z</dcterms:created>
  <dcterms:modified xsi:type="dcterms:W3CDTF">2004-07-09T11:06:00Z</dcterms:modified>
</cp:coreProperties>
</file>