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1E9" w:rsidRDefault="008741E9" w:rsidP="008741E9">
      <w:pPr>
        <w:spacing w:line="60" w:lineRule="exact"/>
        <w:rPr>
          <w:rStyle w:val="a4"/>
          <w:color w:val="auto"/>
          <w:w w:val="100"/>
          <w:sz w:val="6"/>
          <w:vertAlign w:val="baseline"/>
        </w:rPr>
        <w:sectPr w:rsidR="008741E9" w:rsidSect="008741E9">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B31E9D" w:rsidRDefault="00B31E9D" w:rsidP="008741E9">
      <w:pPr>
        <w:spacing w:line="60" w:lineRule="exact"/>
        <w:rPr>
          <w:sz w:val="6"/>
        </w:rPr>
      </w:pPr>
    </w:p>
    <w:p w:rsidR="008741E9" w:rsidRPr="0042654A" w:rsidRDefault="008741E9" w:rsidP="008741E9">
      <w:pPr>
        <w:pStyle w:val="H1"/>
        <w:rPr>
          <w:szCs w:val="24"/>
        </w:rPr>
      </w:pPr>
      <w:r w:rsidRPr="0042654A">
        <w:rPr>
          <w:rFonts w:hint="eastAsia"/>
          <w:szCs w:val="24"/>
        </w:rPr>
        <w:t>残疾人权利公约缔约国会议</w:t>
      </w:r>
    </w:p>
    <w:p w:rsidR="008741E9" w:rsidRDefault="008741E9" w:rsidP="008741E9">
      <w:pPr>
        <w:pStyle w:val="H23"/>
        <w:rPr>
          <w:szCs w:val="21"/>
        </w:rPr>
      </w:pPr>
    </w:p>
    <w:p w:rsidR="00ED330A" w:rsidRPr="00ED330A" w:rsidRDefault="00ED330A" w:rsidP="00ED330A"/>
    <w:p w:rsidR="0042654A" w:rsidRDefault="0042654A" w:rsidP="0053541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关于肯尼亚初次</w:t>
      </w:r>
      <w:bookmarkStart w:id="1" w:name="_GoBack"/>
      <w:bookmarkEnd w:id="1"/>
      <w:r>
        <w:rPr>
          <w:rFonts w:hint="eastAsia"/>
        </w:rPr>
        <w:t>报告的结论性意见</w:t>
      </w:r>
      <w:r w:rsidR="00535412" w:rsidRPr="00DD3645">
        <w:rPr>
          <w:rStyle w:val="a3"/>
          <w:rFonts w:ascii="Times New Roman" w:eastAsia="宋体"/>
          <w:snapToGrid w:val="0"/>
          <w:kern w:val="0"/>
          <w:position w:val="8"/>
          <w:sz w:val="21"/>
          <w:szCs w:val="21"/>
          <w:vertAlign w:val="baseline"/>
        </w:rPr>
        <w:footnoteReference w:customMarkFollows="1" w:id="1"/>
        <w:sym w:font="Symbol" w:char="F02A"/>
      </w:r>
    </w:p>
    <w:p w:rsidR="0042654A" w:rsidRPr="00AF6A65" w:rsidRDefault="0042654A" w:rsidP="00AF6A65">
      <w:pPr>
        <w:pStyle w:val="SingleTxt"/>
        <w:overflowPunct w:val="0"/>
        <w:adjustRightInd w:val="0"/>
        <w:spacing w:after="0" w:line="120" w:lineRule="exact"/>
        <w:rPr>
          <w:sz w:val="10"/>
        </w:rPr>
      </w:pPr>
    </w:p>
    <w:p w:rsidR="00AF6A65" w:rsidRPr="00AF6A65" w:rsidRDefault="00AF6A65" w:rsidP="00AF6A65">
      <w:pPr>
        <w:pStyle w:val="SingleTxt"/>
        <w:overflowPunct w:val="0"/>
        <w:adjustRightInd w:val="0"/>
        <w:spacing w:after="0" w:line="120" w:lineRule="exact"/>
        <w:rPr>
          <w:sz w:val="10"/>
        </w:rPr>
      </w:pPr>
    </w:p>
    <w:p w:rsidR="00AF6A65" w:rsidRPr="00AF6A65" w:rsidRDefault="00AF6A65" w:rsidP="00AF6A65">
      <w:pPr>
        <w:pStyle w:val="SingleTxt"/>
        <w:overflowPunct w:val="0"/>
        <w:adjustRightInd w:val="0"/>
        <w:spacing w:after="0" w:line="120" w:lineRule="exact"/>
        <w:rPr>
          <w:sz w:val="10"/>
        </w:rPr>
      </w:pPr>
    </w:p>
    <w:p w:rsidR="0042654A" w:rsidRDefault="0042654A" w:rsidP="00ED330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一.</w:t>
      </w:r>
      <w:r>
        <w:rPr>
          <w:rFonts w:hint="eastAsia"/>
        </w:rPr>
        <w:tab/>
        <w:t>导言</w:t>
      </w:r>
    </w:p>
    <w:p w:rsidR="00AF6A65" w:rsidRPr="00AF6A65" w:rsidRDefault="00AF6A65" w:rsidP="00AF6A65">
      <w:pPr>
        <w:pStyle w:val="SingleTxt"/>
        <w:overflowPunct w:val="0"/>
        <w:adjustRightInd w:val="0"/>
        <w:spacing w:after="0" w:line="120" w:lineRule="exact"/>
        <w:rPr>
          <w:sz w:val="10"/>
        </w:rPr>
      </w:pPr>
    </w:p>
    <w:p w:rsidR="00AF6A65" w:rsidRPr="00AF6A65" w:rsidRDefault="00AF6A65" w:rsidP="00AF6A65">
      <w:pPr>
        <w:pStyle w:val="SingleTxt"/>
        <w:overflowPunct w:val="0"/>
        <w:adjustRightInd w:val="0"/>
        <w:spacing w:after="0" w:line="120" w:lineRule="exact"/>
        <w:rPr>
          <w:sz w:val="10"/>
        </w:rPr>
      </w:pPr>
    </w:p>
    <w:p w:rsidR="00AF6A65" w:rsidRPr="00AF6A65" w:rsidRDefault="00AF6A65" w:rsidP="00AF6A65">
      <w:pPr>
        <w:pStyle w:val="SingleTxt"/>
        <w:overflowPunct w:val="0"/>
        <w:adjustRightInd w:val="0"/>
        <w:spacing w:after="0" w:line="120" w:lineRule="exact"/>
        <w:rPr>
          <w:sz w:val="10"/>
        </w:rPr>
      </w:pPr>
    </w:p>
    <w:p w:rsidR="0042654A" w:rsidRPr="00DE7F58" w:rsidRDefault="0042654A" w:rsidP="00ED330A">
      <w:pPr>
        <w:pStyle w:val="SingleTxt"/>
        <w:overflowPunct w:val="0"/>
        <w:adjustRightInd w:val="0"/>
        <w:rPr>
          <w:snapToGrid w:val="0"/>
          <w:kern w:val="0"/>
        </w:rPr>
      </w:pPr>
      <w:r w:rsidRPr="00DE7F58">
        <w:rPr>
          <w:rFonts w:hint="eastAsia"/>
          <w:snapToGrid w:val="0"/>
          <w:kern w:val="0"/>
        </w:rPr>
        <w:t>1.</w:t>
      </w:r>
      <w:r w:rsidRPr="00DE7F58">
        <w:rPr>
          <w:rFonts w:hint="eastAsia"/>
          <w:snapToGrid w:val="0"/>
          <w:kern w:val="0"/>
        </w:rPr>
        <w:tab/>
      </w:r>
      <w:r w:rsidRPr="00DE7F58">
        <w:rPr>
          <w:rFonts w:hint="eastAsia"/>
          <w:snapToGrid w:val="0"/>
          <w:kern w:val="0"/>
        </w:rPr>
        <w:t>委员会在</w:t>
      </w:r>
      <w:r w:rsidR="008771A1">
        <w:rPr>
          <w:rFonts w:hint="eastAsia"/>
          <w:snapToGrid w:val="0"/>
          <w:kern w:val="0"/>
        </w:rPr>
        <w:t>2015</w:t>
      </w:r>
      <w:r w:rsidR="008771A1">
        <w:rPr>
          <w:rFonts w:hint="eastAsia"/>
          <w:snapToGrid w:val="0"/>
          <w:kern w:val="0"/>
        </w:rPr>
        <w:t>年</w:t>
      </w:r>
      <w:r w:rsidRPr="00DE7F58">
        <w:rPr>
          <w:rFonts w:hint="eastAsia"/>
          <w:snapToGrid w:val="0"/>
          <w:kern w:val="0"/>
        </w:rPr>
        <w:t>8</w:t>
      </w:r>
      <w:r w:rsidRPr="00DE7F58">
        <w:rPr>
          <w:rFonts w:hint="eastAsia"/>
          <w:snapToGrid w:val="0"/>
          <w:kern w:val="0"/>
        </w:rPr>
        <w:t>月</w:t>
      </w:r>
      <w:r w:rsidRPr="00DE7F58">
        <w:rPr>
          <w:rFonts w:hint="eastAsia"/>
          <w:snapToGrid w:val="0"/>
          <w:kern w:val="0"/>
        </w:rPr>
        <w:t>18</w:t>
      </w:r>
      <w:r w:rsidRPr="00DE7F58">
        <w:rPr>
          <w:rFonts w:hint="eastAsia"/>
          <w:snapToGrid w:val="0"/>
          <w:kern w:val="0"/>
        </w:rPr>
        <w:t>日和</w:t>
      </w:r>
      <w:r w:rsidRPr="00DE7F58">
        <w:rPr>
          <w:rFonts w:hint="eastAsia"/>
          <w:snapToGrid w:val="0"/>
          <w:kern w:val="0"/>
        </w:rPr>
        <w:t>19</w:t>
      </w:r>
      <w:r w:rsidRPr="00DE7F58">
        <w:rPr>
          <w:rFonts w:hint="eastAsia"/>
          <w:snapToGrid w:val="0"/>
          <w:kern w:val="0"/>
        </w:rPr>
        <w:t>日举行的第</w:t>
      </w:r>
      <w:r w:rsidRPr="00DE7F58">
        <w:rPr>
          <w:rFonts w:hint="eastAsia"/>
          <w:snapToGrid w:val="0"/>
          <w:kern w:val="0"/>
        </w:rPr>
        <w:t>206</w:t>
      </w:r>
      <w:r w:rsidR="008771A1" w:rsidRPr="00DE7F58">
        <w:rPr>
          <w:rFonts w:hint="eastAsia"/>
          <w:snapToGrid w:val="0"/>
          <w:kern w:val="0"/>
        </w:rPr>
        <w:t>次</w:t>
      </w:r>
      <w:r w:rsidRPr="00DE7F58">
        <w:rPr>
          <w:rFonts w:hint="eastAsia"/>
          <w:snapToGrid w:val="0"/>
          <w:kern w:val="0"/>
        </w:rPr>
        <w:t>和第</w:t>
      </w:r>
      <w:r w:rsidRPr="00DE7F58">
        <w:rPr>
          <w:rFonts w:hint="eastAsia"/>
          <w:snapToGrid w:val="0"/>
          <w:kern w:val="0"/>
        </w:rPr>
        <w:t>207</w:t>
      </w:r>
      <w:r w:rsidRPr="00DE7F58">
        <w:rPr>
          <w:rFonts w:hint="eastAsia"/>
          <w:snapToGrid w:val="0"/>
          <w:kern w:val="0"/>
        </w:rPr>
        <w:t>次会议</w:t>
      </w:r>
      <w:r w:rsidRPr="00DE7F58">
        <w:rPr>
          <w:rFonts w:hint="eastAsia"/>
          <w:snapToGrid w:val="0"/>
          <w:kern w:val="0"/>
        </w:rPr>
        <w:t>(</w:t>
      </w:r>
      <w:r w:rsidRPr="00DE7F58">
        <w:rPr>
          <w:rFonts w:hint="eastAsia"/>
          <w:snapToGrid w:val="0"/>
          <w:kern w:val="0"/>
        </w:rPr>
        <w:t>见</w:t>
      </w:r>
      <w:r w:rsidR="00ED330A" w:rsidRPr="00DE7F58">
        <w:rPr>
          <w:rFonts w:hint="eastAsia"/>
          <w:snapToGrid w:val="0"/>
          <w:kern w:val="0"/>
        </w:rPr>
        <w:t>CRPD/C/SR.206</w:t>
      </w:r>
      <w:r w:rsidRPr="00DE7F58">
        <w:rPr>
          <w:rFonts w:hint="eastAsia"/>
          <w:snapToGrid w:val="0"/>
          <w:kern w:val="0"/>
        </w:rPr>
        <w:t>和</w:t>
      </w:r>
      <w:r w:rsidRPr="00DE7F58">
        <w:rPr>
          <w:rFonts w:hint="eastAsia"/>
          <w:snapToGrid w:val="0"/>
          <w:kern w:val="0"/>
        </w:rPr>
        <w:t>207)</w:t>
      </w:r>
      <w:r w:rsidR="008771A1">
        <w:rPr>
          <w:rFonts w:hint="eastAsia"/>
          <w:snapToGrid w:val="0"/>
          <w:kern w:val="0"/>
        </w:rPr>
        <w:t>上</w:t>
      </w:r>
      <w:r w:rsidRPr="00DE7F58">
        <w:rPr>
          <w:rFonts w:hint="eastAsia"/>
          <w:snapToGrid w:val="0"/>
          <w:kern w:val="0"/>
        </w:rPr>
        <w:t>审议了肯尼亚的初次报告</w:t>
      </w:r>
      <w:r w:rsidRPr="00DE7F58">
        <w:rPr>
          <w:rFonts w:hint="eastAsia"/>
          <w:snapToGrid w:val="0"/>
          <w:kern w:val="0"/>
        </w:rPr>
        <w:t>(CRPD/C/KEN/1)</w:t>
      </w:r>
      <w:r w:rsidRPr="00DE7F58">
        <w:rPr>
          <w:rFonts w:hint="eastAsia"/>
          <w:snapToGrid w:val="0"/>
          <w:kern w:val="0"/>
        </w:rPr>
        <w:t>，在</w:t>
      </w:r>
      <w:r w:rsidRPr="00DE7F58">
        <w:rPr>
          <w:rFonts w:hint="eastAsia"/>
          <w:snapToGrid w:val="0"/>
          <w:kern w:val="0"/>
        </w:rPr>
        <w:t>2015</w:t>
      </w:r>
      <w:r w:rsidRPr="00DE7F58">
        <w:rPr>
          <w:rFonts w:hint="eastAsia"/>
          <w:snapToGrid w:val="0"/>
          <w:kern w:val="0"/>
        </w:rPr>
        <w:t>年</w:t>
      </w:r>
      <w:r w:rsidRPr="00DE7F58">
        <w:rPr>
          <w:rFonts w:hint="eastAsia"/>
          <w:snapToGrid w:val="0"/>
          <w:kern w:val="0"/>
        </w:rPr>
        <w:t>8</w:t>
      </w:r>
      <w:r w:rsidRPr="00DE7F58">
        <w:rPr>
          <w:rFonts w:hint="eastAsia"/>
          <w:snapToGrid w:val="0"/>
          <w:kern w:val="0"/>
        </w:rPr>
        <w:t>月</w:t>
      </w:r>
      <w:r w:rsidRPr="00DE7F58">
        <w:rPr>
          <w:rFonts w:hint="eastAsia"/>
          <w:snapToGrid w:val="0"/>
          <w:kern w:val="0"/>
        </w:rPr>
        <w:t>28</w:t>
      </w:r>
      <w:r w:rsidRPr="00DE7F58">
        <w:rPr>
          <w:rFonts w:hint="eastAsia"/>
          <w:snapToGrid w:val="0"/>
          <w:kern w:val="0"/>
        </w:rPr>
        <w:t>日举行的第</w:t>
      </w:r>
      <w:r w:rsidRPr="00DE7F58">
        <w:rPr>
          <w:rFonts w:hint="eastAsia"/>
          <w:snapToGrid w:val="0"/>
          <w:kern w:val="0"/>
        </w:rPr>
        <w:t>222</w:t>
      </w:r>
      <w:r w:rsidRPr="00DE7F58">
        <w:rPr>
          <w:rFonts w:hint="eastAsia"/>
          <w:snapToGrid w:val="0"/>
          <w:kern w:val="0"/>
        </w:rPr>
        <w:t>次会议上通过了下述结论性意见。</w:t>
      </w:r>
    </w:p>
    <w:p w:rsidR="0042654A" w:rsidRPr="00DE7F58" w:rsidRDefault="0042654A" w:rsidP="00AF6A65">
      <w:pPr>
        <w:pStyle w:val="SingleTxt"/>
        <w:overflowPunct w:val="0"/>
        <w:adjustRightInd w:val="0"/>
        <w:rPr>
          <w:snapToGrid w:val="0"/>
          <w:kern w:val="0"/>
        </w:rPr>
      </w:pPr>
      <w:r w:rsidRPr="00DE7F58">
        <w:rPr>
          <w:rFonts w:hint="eastAsia"/>
          <w:snapToGrid w:val="0"/>
          <w:kern w:val="0"/>
        </w:rPr>
        <w:t>2.</w:t>
      </w:r>
      <w:r w:rsidRPr="00DE7F58">
        <w:rPr>
          <w:rFonts w:hint="eastAsia"/>
          <w:snapToGrid w:val="0"/>
          <w:kern w:val="0"/>
        </w:rPr>
        <w:tab/>
      </w:r>
      <w:r w:rsidRPr="00DE7F58">
        <w:rPr>
          <w:rFonts w:hint="eastAsia"/>
          <w:snapToGrid w:val="0"/>
          <w:kern w:val="0"/>
        </w:rPr>
        <w:t>委员会欢迎缔约国按委员会报告准则编写的初次报告。也感谢缔约国书面答复</w:t>
      </w:r>
      <w:r w:rsidRPr="00DE7F58">
        <w:rPr>
          <w:rFonts w:hint="eastAsia"/>
          <w:snapToGrid w:val="0"/>
          <w:kern w:val="0"/>
        </w:rPr>
        <w:t>(CRPD/C/KEN/Q/1/Add</w:t>
      </w:r>
      <w:r w:rsidR="00AF6A65" w:rsidRPr="00DE7F58">
        <w:rPr>
          <w:rFonts w:hint="eastAsia"/>
          <w:snapToGrid w:val="0"/>
          <w:kern w:val="0"/>
        </w:rPr>
        <w:t>.1)</w:t>
      </w:r>
      <w:r w:rsidRPr="00DE7F58">
        <w:rPr>
          <w:rFonts w:hint="eastAsia"/>
          <w:snapToGrid w:val="0"/>
          <w:kern w:val="0"/>
        </w:rPr>
        <w:t>委员会编拟的问题单</w:t>
      </w:r>
      <w:r w:rsidRPr="00DE7F58">
        <w:rPr>
          <w:rFonts w:hint="eastAsia"/>
          <w:snapToGrid w:val="0"/>
          <w:kern w:val="0"/>
        </w:rPr>
        <w:t>(CRPD/C/KEN/Q/1)</w:t>
      </w:r>
      <w:r w:rsidRPr="00DE7F58">
        <w:rPr>
          <w:rFonts w:hint="eastAsia"/>
          <w:snapToGrid w:val="0"/>
          <w:kern w:val="0"/>
        </w:rPr>
        <w:t>。</w:t>
      </w:r>
    </w:p>
    <w:p w:rsidR="0042654A" w:rsidRPr="00DE7F58" w:rsidRDefault="0042654A" w:rsidP="0042654A">
      <w:pPr>
        <w:pStyle w:val="SingleTxt"/>
        <w:overflowPunct w:val="0"/>
        <w:adjustRightInd w:val="0"/>
        <w:rPr>
          <w:snapToGrid w:val="0"/>
          <w:kern w:val="0"/>
        </w:rPr>
      </w:pPr>
      <w:r w:rsidRPr="00DE7F58">
        <w:rPr>
          <w:rFonts w:hint="eastAsia"/>
          <w:snapToGrid w:val="0"/>
          <w:kern w:val="0"/>
        </w:rPr>
        <w:t>3.</w:t>
      </w:r>
      <w:r w:rsidRPr="00DE7F58">
        <w:rPr>
          <w:rFonts w:hint="eastAsia"/>
          <w:snapToGrid w:val="0"/>
          <w:kern w:val="0"/>
        </w:rPr>
        <w:tab/>
      </w:r>
      <w:r w:rsidRPr="00DE7F58">
        <w:rPr>
          <w:rFonts w:hint="eastAsia"/>
          <w:snapToGrid w:val="0"/>
          <w:kern w:val="0"/>
        </w:rPr>
        <w:t>委员会赞赏报告审议过程中开展的建设性对话并称赞缔约国派出高级代表团。委员会还欢迎肯尼亚国家人权委员会的独立参与。</w:t>
      </w: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42654A" w:rsidRPr="00DE7F58" w:rsidRDefault="0042654A" w:rsidP="00ED330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t>二.</w:t>
      </w:r>
      <w:r w:rsidRPr="00DE7F58">
        <w:rPr>
          <w:rFonts w:hint="eastAsia"/>
          <w:snapToGrid w:val="0"/>
          <w:kern w:val="0"/>
        </w:rPr>
        <w:tab/>
        <w:t>积极方面</w:t>
      </w: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42654A" w:rsidRPr="00DE7F58" w:rsidRDefault="0042654A" w:rsidP="0042654A">
      <w:pPr>
        <w:pStyle w:val="SingleTxt"/>
        <w:overflowPunct w:val="0"/>
        <w:adjustRightInd w:val="0"/>
        <w:rPr>
          <w:snapToGrid w:val="0"/>
          <w:kern w:val="0"/>
        </w:rPr>
      </w:pPr>
      <w:r w:rsidRPr="00DE7F58">
        <w:rPr>
          <w:rFonts w:hint="eastAsia"/>
          <w:snapToGrid w:val="0"/>
          <w:kern w:val="0"/>
        </w:rPr>
        <w:t>4.</w:t>
      </w:r>
      <w:r w:rsidRPr="00DE7F58">
        <w:rPr>
          <w:rFonts w:hint="eastAsia"/>
          <w:snapToGrid w:val="0"/>
          <w:kern w:val="0"/>
        </w:rPr>
        <w:tab/>
      </w:r>
      <w:r w:rsidRPr="00DE7F58">
        <w:rPr>
          <w:rFonts w:hint="eastAsia"/>
          <w:snapToGrid w:val="0"/>
          <w:kern w:val="0"/>
        </w:rPr>
        <w:t>委员会注意到，《公约》是肯尼亚宪法的组成部分。欢迎缔约国自批准《公约》以来采取</w:t>
      </w:r>
      <w:r w:rsidR="008771A1">
        <w:rPr>
          <w:rFonts w:hint="eastAsia"/>
          <w:snapToGrid w:val="0"/>
          <w:kern w:val="0"/>
        </w:rPr>
        <w:t>了</w:t>
      </w:r>
      <w:r w:rsidRPr="00DE7F58">
        <w:rPr>
          <w:rFonts w:hint="eastAsia"/>
          <w:snapToGrid w:val="0"/>
          <w:kern w:val="0"/>
        </w:rPr>
        <w:t>以下措施：</w:t>
      </w:r>
    </w:p>
    <w:p w:rsidR="0042654A" w:rsidRPr="00DE7F58" w:rsidRDefault="00ED330A" w:rsidP="0042654A">
      <w:pPr>
        <w:pStyle w:val="SingleTxt"/>
        <w:overflowPunct w:val="0"/>
        <w:adjustRightInd w:val="0"/>
        <w:rPr>
          <w:snapToGrid w:val="0"/>
          <w:kern w:val="0"/>
        </w:rPr>
      </w:pPr>
      <w:r w:rsidRPr="00DE7F58">
        <w:rPr>
          <w:rFonts w:hint="eastAsia"/>
          <w:snapToGrid w:val="0"/>
          <w:kern w:val="0"/>
        </w:rPr>
        <w:tab/>
      </w:r>
      <w:r w:rsidR="0042654A" w:rsidRPr="00DE7F58">
        <w:rPr>
          <w:rFonts w:hint="eastAsia"/>
          <w:snapToGrid w:val="0"/>
          <w:kern w:val="0"/>
        </w:rPr>
        <w:t>(a)</w:t>
      </w:r>
      <w:r w:rsidR="0042654A" w:rsidRPr="00DE7F58">
        <w:rPr>
          <w:rFonts w:hint="eastAsia"/>
          <w:snapToGrid w:val="0"/>
          <w:kern w:val="0"/>
        </w:rPr>
        <w:tab/>
      </w:r>
      <w:r w:rsidR="0042654A" w:rsidRPr="00DE7F58">
        <w:rPr>
          <w:rFonts w:hint="eastAsia"/>
          <w:snapToGrid w:val="0"/>
          <w:kern w:val="0"/>
        </w:rPr>
        <w:t>出台了关于在公共服务合同中将残疾问题纳入主流的指标；</w:t>
      </w:r>
    </w:p>
    <w:p w:rsidR="0042654A" w:rsidRPr="00DE7F58" w:rsidRDefault="00ED330A" w:rsidP="0042654A">
      <w:pPr>
        <w:pStyle w:val="SingleTxt"/>
        <w:overflowPunct w:val="0"/>
        <w:adjustRightInd w:val="0"/>
        <w:rPr>
          <w:snapToGrid w:val="0"/>
          <w:kern w:val="0"/>
        </w:rPr>
      </w:pPr>
      <w:r w:rsidRPr="00DE7F58">
        <w:rPr>
          <w:rFonts w:hint="eastAsia"/>
          <w:snapToGrid w:val="0"/>
          <w:kern w:val="0"/>
        </w:rPr>
        <w:tab/>
      </w:r>
      <w:r w:rsidR="0042654A" w:rsidRPr="00DE7F58">
        <w:rPr>
          <w:rFonts w:hint="eastAsia"/>
          <w:snapToGrid w:val="0"/>
          <w:kern w:val="0"/>
        </w:rPr>
        <w:t>(b)</w:t>
      </w:r>
      <w:r w:rsidR="0042654A" w:rsidRPr="00DE7F58">
        <w:rPr>
          <w:rFonts w:hint="eastAsia"/>
          <w:snapToGrid w:val="0"/>
          <w:kern w:val="0"/>
        </w:rPr>
        <w:tab/>
      </w:r>
      <w:r w:rsidR="008771A1">
        <w:rPr>
          <w:rFonts w:hint="eastAsia"/>
          <w:snapToGrid w:val="0"/>
          <w:kern w:val="0"/>
        </w:rPr>
        <w:t>国家</w:t>
      </w:r>
      <w:r w:rsidR="0042654A" w:rsidRPr="00DE7F58">
        <w:rPr>
          <w:rFonts w:hint="eastAsia"/>
          <w:snapToGrid w:val="0"/>
          <w:kern w:val="0"/>
        </w:rPr>
        <w:t>灾害行动中心通过了应急计划，承认残疾人为灾害情况下的特别群体；</w:t>
      </w:r>
    </w:p>
    <w:p w:rsidR="0042654A" w:rsidRPr="00DE7F58" w:rsidRDefault="00ED330A" w:rsidP="0042654A">
      <w:pPr>
        <w:pStyle w:val="SingleTxt"/>
        <w:overflowPunct w:val="0"/>
        <w:adjustRightInd w:val="0"/>
        <w:rPr>
          <w:snapToGrid w:val="0"/>
          <w:kern w:val="0"/>
        </w:rPr>
      </w:pPr>
      <w:r w:rsidRPr="00DE7F58">
        <w:rPr>
          <w:rFonts w:hint="eastAsia"/>
          <w:snapToGrid w:val="0"/>
          <w:kern w:val="0"/>
        </w:rPr>
        <w:tab/>
      </w:r>
      <w:r w:rsidR="0042654A" w:rsidRPr="00DE7F58">
        <w:rPr>
          <w:rFonts w:hint="eastAsia"/>
          <w:snapToGrid w:val="0"/>
          <w:kern w:val="0"/>
        </w:rPr>
        <w:t>(c)</w:t>
      </w:r>
      <w:r w:rsidR="0042654A" w:rsidRPr="00DE7F58">
        <w:rPr>
          <w:rFonts w:hint="eastAsia"/>
          <w:snapToGrid w:val="0"/>
          <w:kern w:val="0"/>
        </w:rPr>
        <w:tab/>
      </w:r>
      <w:r w:rsidR="0042654A" w:rsidRPr="00DE7F58">
        <w:rPr>
          <w:rFonts w:hint="eastAsia"/>
          <w:snapToGrid w:val="0"/>
          <w:kern w:val="0"/>
        </w:rPr>
        <w:t>通过了残疾人就业领域的平权行动措施；</w:t>
      </w:r>
    </w:p>
    <w:p w:rsidR="0042654A" w:rsidRPr="00DE7F58" w:rsidRDefault="00ED330A" w:rsidP="0042654A">
      <w:pPr>
        <w:pStyle w:val="SingleTxt"/>
        <w:overflowPunct w:val="0"/>
        <w:adjustRightInd w:val="0"/>
        <w:rPr>
          <w:snapToGrid w:val="0"/>
          <w:kern w:val="0"/>
        </w:rPr>
      </w:pPr>
      <w:r w:rsidRPr="00DE7F58">
        <w:rPr>
          <w:rFonts w:hint="eastAsia"/>
          <w:snapToGrid w:val="0"/>
          <w:kern w:val="0"/>
        </w:rPr>
        <w:tab/>
      </w:r>
      <w:r w:rsidR="0042654A" w:rsidRPr="00DE7F58">
        <w:rPr>
          <w:rFonts w:hint="eastAsia"/>
          <w:snapToGrid w:val="0"/>
          <w:kern w:val="0"/>
        </w:rPr>
        <w:t>(d)</w:t>
      </w:r>
      <w:r w:rsidR="0042654A" w:rsidRPr="00DE7F58">
        <w:rPr>
          <w:rFonts w:hint="eastAsia"/>
          <w:snapToGrid w:val="0"/>
          <w:kern w:val="0"/>
        </w:rPr>
        <w:tab/>
      </w:r>
      <w:r w:rsidR="0042654A" w:rsidRPr="00DE7F58">
        <w:rPr>
          <w:rFonts w:hint="eastAsia"/>
          <w:snapToGrid w:val="0"/>
          <w:kern w:val="0"/>
        </w:rPr>
        <w:t>通过了</w:t>
      </w:r>
      <w:r w:rsidR="0042654A" w:rsidRPr="00DE7F58">
        <w:rPr>
          <w:rFonts w:hint="eastAsia"/>
          <w:snapToGrid w:val="0"/>
          <w:kern w:val="0"/>
        </w:rPr>
        <w:t>2012</w:t>
      </w:r>
      <w:r w:rsidR="0042654A" w:rsidRPr="00DE7F58">
        <w:rPr>
          <w:rFonts w:hint="eastAsia"/>
          <w:snapToGrid w:val="0"/>
          <w:kern w:val="0"/>
        </w:rPr>
        <w:t>年国家社会保护政策，内容包括残疾人的福利；</w:t>
      </w:r>
    </w:p>
    <w:p w:rsidR="00AF6A65" w:rsidRPr="008771A1" w:rsidRDefault="00ED330A" w:rsidP="008771A1">
      <w:pPr>
        <w:pStyle w:val="SingleTxt"/>
        <w:overflowPunct w:val="0"/>
        <w:adjustRightInd w:val="0"/>
        <w:rPr>
          <w:snapToGrid w:val="0"/>
          <w:kern w:val="0"/>
        </w:rPr>
      </w:pPr>
      <w:r w:rsidRPr="00DE7F58">
        <w:rPr>
          <w:rFonts w:hint="eastAsia"/>
          <w:snapToGrid w:val="0"/>
          <w:kern w:val="0"/>
        </w:rPr>
        <w:tab/>
      </w:r>
      <w:r w:rsidR="0042654A" w:rsidRPr="00DE7F58">
        <w:rPr>
          <w:rFonts w:hint="eastAsia"/>
          <w:snapToGrid w:val="0"/>
          <w:kern w:val="0"/>
        </w:rPr>
        <w:t>(e)</w:t>
      </w:r>
      <w:r w:rsidR="0042654A" w:rsidRPr="00DE7F58">
        <w:rPr>
          <w:rFonts w:hint="eastAsia"/>
          <w:snapToGrid w:val="0"/>
          <w:kern w:val="0"/>
        </w:rPr>
        <w:tab/>
      </w:r>
      <w:r w:rsidR="0042654A" w:rsidRPr="00DE7F58">
        <w:rPr>
          <w:rFonts w:hint="eastAsia"/>
          <w:snapToGrid w:val="0"/>
          <w:kern w:val="0"/>
        </w:rPr>
        <w:t>为“严重残疾”者设立了现金转让方案。</w:t>
      </w:r>
    </w:p>
    <w:p w:rsidR="008771A1" w:rsidRDefault="008771A1">
      <w:pPr>
        <w:spacing w:line="240" w:lineRule="auto"/>
        <w:jc w:val="left"/>
        <w:rPr>
          <w:snapToGrid w:val="0"/>
          <w:kern w:val="0"/>
          <w:sz w:val="10"/>
        </w:rPr>
      </w:pPr>
      <w:r>
        <w:rPr>
          <w:snapToGrid w:val="0"/>
          <w:kern w:val="0"/>
          <w:sz w:val="10"/>
        </w:rPr>
        <w:br w:type="page"/>
      </w: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42654A" w:rsidRPr="00DE7F58" w:rsidRDefault="0042654A" w:rsidP="00ED330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t>三.</w:t>
      </w:r>
      <w:r w:rsidRPr="00DE7F58">
        <w:rPr>
          <w:rFonts w:hint="eastAsia"/>
          <w:snapToGrid w:val="0"/>
          <w:kern w:val="0"/>
        </w:rPr>
        <w:tab/>
        <w:t>主要关注领域和建议</w:t>
      </w: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42654A" w:rsidRPr="00DE7F58" w:rsidRDefault="0042654A" w:rsidP="00ED330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t>A.</w:t>
      </w:r>
      <w:r w:rsidRPr="00DE7F58">
        <w:rPr>
          <w:rFonts w:hint="eastAsia"/>
          <w:snapToGrid w:val="0"/>
          <w:kern w:val="0"/>
        </w:rPr>
        <w:tab/>
        <w:t>一般原则及义务(第一至第四条)</w:t>
      </w:r>
    </w:p>
    <w:p w:rsidR="00AF6A65" w:rsidRPr="00DE7F58" w:rsidRDefault="00AF6A65" w:rsidP="00AF6A65">
      <w:pPr>
        <w:pStyle w:val="SingleTxt"/>
        <w:overflowPunct w:val="0"/>
        <w:adjustRightInd w:val="0"/>
        <w:spacing w:after="0" w:line="120" w:lineRule="exact"/>
        <w:rPr>
          <w:snapToGrid w:val="0"/>
          <w:kern w:val="0"/>
          <w:sz w:val="10"/>
        </w:rPr>
      </w:pPr>
    </w:p>
    <w:p w:rsidR="00AF6A65" w:rsidRDefault="00AF6A65" w:rsidP="00AF6A65">
      <w:pPr>
        <w:pStyle w:val="SingleTxt"/>
        <w:overflowPunct w:val="0"/>
        <w:adjustRightInd w:val="0"/>
        <w:spacing w:after="0" w:line="120" w:lineRule="exact"/>
        <w:rPr>
          <w:snapToGrid w:val="0"/>
          <w:kern w:val="0"/>
          <w:sz w:val="10"/>
        </w:rPr>
      </w:pPr>
    </w:p>
    <w:p w:rsidR="006C4CBF" w:rsidRPr="00DE7F58" w:rsidRDefault="006C4CBF" w:rsidP="00AF6A65">
      <w:pPr>
        <w:pStyle w:val="SingleTxt"/>
        <w:overflowPunct w:val="0"/>
        <w:adjustRightInd w:val="0"/>
        <w:spacing w:after="0" w:line="120" w:lineRule="exact"/>
        <w:rPr>
          <w:snapToGrid w:val="0"/>
          <w:kern w:val="0"/>
          <w:sz w:val="10"/>
        </w:rPr>
      </w:pPr>
    </w:p>
    <w:p w:rsidR="0042654A" w:rsidRPr="00DE7F58" w:rsidRDefault="0042654A" w:rsidP="00535412">
      <w:pPr>
        <w:pStyle w:val="SingleTxt"/>
        <w:overflowPunct w:val="0"/>
        <w:adjustRightInd w:val="0"/>
        <w:rPr>
          <w:snapToGrid w:val="0"/>
          <w:kern w:val="0"/>
        </w:rPr>
      </w:pPr>
      <w:r w:rsidRPr="00DE7F58">
        <w:rPr>
          <w:rFonts w:hint="eastAsia"/>
          <w:snapToGrid w:val="0"/>
          <w:kern w:val="0"/>
        </w:rPr>
        <w:t>5.</w:t>
      </w:r>
      <w:r w:rsidRPr="00DE7F58">
        <w:rPr>
          <w:rFonts w:hint="eastAsia"/>
          <w:snapToGrid w:val="0"/>
          <w:kern w:val="0"/>
        </w:rPr>
        <w:tab/>
      </w:r>
      <w:r w:rsidRPr="00DE7F58">
        <w:rPr>
          <w:rFonts w:hint="eastAsia"/>
          <w:snapToGrid w:val="0"/>
          <w:kern w:val="0"/>
        </w:rPr>
        <w:t>委员会对确保有效执行《公约》的措施及</w:t>
      </w:r>
      <w:r w:rsidRPr="00DE7F58">
        <w:rPr>
          <w:rFonts w:hint="eastAsia"/>
          <w:snapToGrid w:val="0"/>
          <w:kern w:val="0"/>
        </w:rPr>
        <w:t>2003</w:t>
      </w:r>
      <w:r w:rsidRPr="00DE7F58">
        <w:rPr>
          <w:rFonts w:hint="eastAsia"/>
          <w:snapToGrid w:val="0"/>
          <w:kern w:val="0"/>
        </w:rPr>
        <w:t>年《残疾人法》的延迟修订表示关切。委员会关切地注意到，宪法和《地方政府法》、《选举法》、《精神卫生法》、《婚姻法》等其他法律条文中仍存在针对残疾人的贬义词汇。</w:t>
      </w:r>
    </w:p>
    <w:p w:rsidR="0042654A" w:rsidRPr="0077210A" w:rsidRDefault="0042654A" w:rsidP="0042654A">
      <w:pPr>
        <w:pStyle w:val="SingleTxt"/>
        <w:overflowPunct w:val="0"/>
        <w:adjustRightInd w:val="0"/>
        <w:rPr>
          <w:rFonts w:eastAsia="黑体"/>
          <w:snapToGrid w:val="0"/>
          <w:kern w:val="0"/>
        </w:rPr>
      </w:pPr>
      <w:r w:rsidRPr="0077210A">
        <w:rPr>
          <w:rFonts w:eastAsia="黑体"/>
          <w:snapToGrid w:val="0"/>
          <w:kern w:val="0"/>
        </w:rPr>
        <w:t>6.</w:t>
      </w:r>
      <w:r w:rsidRPr="0077210A">
        <w:rPr>
          <w:rFonts w:eastAsia="黑体"/>
          <w:snapToGrid w:val="0"/>
          <w:kern w:val="0"/>
        </w:rPr>
        <w:tab/>
      </w:r>
      <w:r w:rsidRPr="0077210A">
        <w:rPr>
          <w:rFonts w:eastAsia="黑体"/>
          <w:snapToGrid w:val="0"/>
          <w:kern w:val="0"/>
        </w:rPr>
        <w:t>委员会呼吁缔约国：</w:t>
      </w:r>
    </w:p>
    <w:p w:rsidR="0042654A" w:rsidRPr="0077210A" w:rsidRDefault="00ED330A" w:rsidP="00535412">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作为优先事项，在设定时限内结束审议</w:t>
      </w:r>
      <w:r w:rsidR="0042654A" w:rsidRPr="0077210A">
        <w:rPr>
          <w:rFonts w:eastAsia="黑体"/>
          <w:snapToGrid w:val="0"/>
          <w:kern w:val="0"/>
        </w:rPr>
        <w:t>2003</w:t>
      </w:r>
      <w:r w:rsidR="0042654A" w:rsidRPr="0077210A">
        <w:rPr>
          <w:rFonts w:eastAsia="黑体"/>
          <w:snapToGrid w:val="0"/>
          <w:kern w:val="0"/>
        </w:rPr>
        <w:t>年《残疾人法》，并使之符合《公约》规定和基于人权的残疾问题方针；</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确保议会充分开展工作，颁布各项待批准的残疾人权利法案；</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(c)</w:t>
      </w:r>
      <w:r w:rsidR="0042654A" w:rsidRPr="0077210A">
        <w:rPr>
          <w:rFonts w:eastAsia="黑体"/>
          <w:snapToGrid w:val="0"/>
          <w:kern w:val="0"/>
        </w:rPr>
        <w:tab/>
      </w:r>
      <w:r w:rsidR="0042654A" w:rsidRPr="0077210A">
        <w:rPr>
          <w:rFonts w:eastAsia="黑体"/>
          <w:snapToGrid w:val="0"/>
          <w:kern w:val="0"/>
        </w:rPr>
        <w:t>采取措施，修订和</w:t>
      </w:r>
      <w:r w:rsidR="0042654A" w:rsidRPr="0077210A">
        <w:rPr>
          <w:rFonts w:eastAsia="黑体"/>
          <w:snapToGrid w:val="0"/>
          <w:kern w:val="0"/>
        </w:rPr>
        <w:t>/</w:t>
      </w:r>
      <w:r w:rsidR="0042654A" w:rsidRPr="0077210A">
        <w:rPr>
          <w:rFonts w:eastAsia="黑体"/>
          <w:snapToGrid w:val="0"/>
          <w:kern w:val="0"/>
        </w:rPr>
        <w:t>或撤销含有针对残疾人的贬义词汇的法律；</w:t>
      </w:r>
    </w:p>
    <w:p w:rsidR="0042654A" w:rsidRPr="0077210A" w:rsidRDefault="00ED330A" w:rsidP="00ED330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(d)</w:t>
      </w:r>
      <w:r w:rsidR="0042654A" w:rsidRPr="0077210A">
        <w:rPr>
          <w:rFonts w:eastAsia="黑体"/>
          <w:snapToGrid w:val="0"/>
          <w:kern w:val="0"/>
        </w:rPr>
        <w:tab/>
      </w:r>
      <w:r w:rsidR="0042654A" w:rsidRPr="0077210A">
        <w:rPr>
          <w:rFonts w:eastAsia="黑体"/>
          <w:snapToGrid w:val="0"/>
          <w:kern w:val="0"/>
        </w:rPr>
        <w:t>提高议员对《公约》的认识并让他们参与落实委员会的结论性意见。</w:t>
      </w:r>
    </w:p>
    <w:p w:rsidR="0042654A" w:rsidRPr="00DE7F58" w:rsidRDefault="0042654A" w:rsidP="00ED330A">
      <w:pPr>
        <w:pStyle w:val="SingleTxt"/>
        <w:overflowPunct w:val="0"/>
        <w:adjustRightInd w:val="0"/>
        <w:rPr>
          <w:snapToGrid w:val="0"/>
          <w:kern w:val="0"/>
        </w:rPr>
      </w:pPr>
      <w:r w:rsidRPr="00DE7F58">
        <w:rPr>
          <w:rFonts w:hint="eastAsia"/>
          <w:snapToGrid w:val="0"/>
          <w:kern w:val="0"/>
        </w:rPr>
        <w:t>7.</w:t>
      </w:r>
      <w:r w:rsidRPr="00DE7F58">
        <w:rPr>
          <w:rFonts w:hint="eastAsia"/>
          <w:snapToGrid w:val="0"/>
          <w:kern w:val="0"/>
        </w:rPr>
        <w:tab/>
      </w:r>
      <w:r w:rsidRPr="00DE7F58">
        <w:rPr>
          <w:rFonts w:hint="eastAsia"/>
          <w:snapToGrid w:val="0"/>
          <w:kern w:val="0"/>
        </w:rPr>
        <w:t>委员会关切地注意到，郡市一级落实《公约》的具体法律政策框架缺失。委员会关切的是，国家和郡一级颁布法律、商讨和通过公共政策的过程中缺乏确保同残疾人组织长期正规磋商的机制。</w:t>
      </w:r>
    </w:p>
    <w:p w:rsidR="0042654A" w:rsidRPr="0077210A" w:rsidRDefault="0042654A" w:rsidP="0042654A">
      <w:pPr>
        <w:pStyle w:val="SingleTxt"/>
        <w:overflowPunct w:val="0"/>
        <w:adjustRightInd w:val="0"/>
        <w:rPr>
          <w:rFonts w:eastAsia="黑体"/>
          <w:snapToGrid w:val="0"/>
          <w:kern w:val="0"/>
        </w:rPr>
      </w:pPr>
      <w:r w:rsidRPr="0077210A">
        <w:rPr>
          <w:rFonts w:eastAsia="黑体"/>
          <w:snapToGrid w:val="0"/>
          <w:kern w:val="0"/>
        </w:rPr>
        <w:t>8.</w:t>
      </w:r>
      <w:r w:rsidRPr="0077210A">
        <w:rPr>
          <w:rFonts w:eastAsia="黑体"/>
          <w:snapToGrid w:val="0"/>
          <w:kern w:val="0"/>
        </w:rPr>
        <w:tab/>
      </w:r>
      <w:r w:rsidRPr="0077210A">
        <w:rPr>
          <w:rFonts w:eastAsia="黑体"/>
          <w:snapToGrid w:val="0"/>
          <w:kern w:val="0"/>
        </w:rPr>
        <w:t>委员会建议缔约国：</w:t>
      </w:r>
    </w:p>
    <w:p w:rsidR="0042654A" w:rsidRPr="0077210A" w:rsidRDefault="00ED330A" w:rsidP="00535412">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采取措施，确保郡政府和所有地方机关划拨充足预算资源并制定执行《公约》的行动计划，内容应包括目标和监督目标成果的指标；</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在国家和郡市一级设立正规机制和规范，根据《公约》第四条第三款规定的缔约国义务同代表残疾人的组织开展磋商，包括提供必要资金和在城乡地区促进残疾人组织的真正参与。</w:t>
      </w: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42654A" w:rsidRPr="00DE7F58" w:rsidRDefault="0042654A" w:rsidP="00ED330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t>B.</w:t>
      </w:r>
      <w:r w:rsidRPr="00DE7F58">
        <w:rPr>
          <w:rFonts w:hint="eastAsia"/>
          <w:snapToGrid w:val="0"/>
          <w:kern w:val="0"/>
        </w:rPr>
        <w:tab/>
        <w:t>具体权利(第五至第三十条)</w:t>
      </w: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42654A" w:rsidRPr="00DE7F58" w:rsidRDefault="0042654A" w:rsidP="00ED33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平等和不歧视(第五条)</w:t>
      </w: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42654A" w:rsidRPr="0077210A" w:rsidRDefault="0042654A" w:rsidP="00ED330A">
      <w:pPr>
        <w:pStyle w:val="SingleTxt"/>
        <w:rPr>
          <w:rFonts w:eastAsia="黑体"/>
          <w:snapToGrid w:val="0"/>
          <w:kern w:val="0"/>
        </w:rPr>
      </w:pPr>
      <w:r w:rsidRPr="0077210A">
        <w:rPr>
          <w:rFonts w:eastAsia="黑体"/>
          <w:snapToGrid w:val="0"/>
          <w:kern w:val="0"/>
        </w:rPr>
        <w:t>9.</w:t>
      </w:r>
      <w:r w:rsidRPr="0077210A">
        <w:rPr>
          <w:rFonts w:eastAsia="黑体"/>
          <w:snapToGrid w:val="0"/>
          <w:kern w:val="0"/>
        </w:rPr>
        <w:tab/>
      </w:r>
      <w:r w:rsidRPr="0077210A">
        <w:rPr>
          <w:rFonts w:eastAsia="黑体"/>
          <w:snapToGrid w:val="0"/>
          <w:kern w:val="0"/>
        </w:rPr>
        <w:t>委员会关切的是，残疾人申诉多以调解与和解解决。还关切的是，关于合理便利的定义缺乏资料，拒不提供合理便利不</w:t>
      </w:r>
      <w:r w:rsidR="00DD3645" w:rsidRPr="0077210A">
        <w:rPr>
          <w:rFonts w:eastAsia="黑体"/>
          <w:snapToGrid w:val="0"/>
          <w:kern w:val="0"/>
        </w:rPr>
        <w:t>被</w:t>
      </w:r>
      <w:r w:rsidRPr="0077210A">
        <w:rPr>
          <w:rFonts w:eastAsia="黑体"/>
          <w:snapToGrid w:val="0"/>
          <w:kern w:val="0"/>
        </w:rPr>
        <w:t>视为歧视。</w:t>
      </w:r>
    </w:p>
    <w:p w:rsidR="0042654A" w:rsidRPr="0077210A" w:rsidRDefault="0042654A" w:rsidP="00AF6A65">
      <w:pPr>
        <w:pStyle w:val="SingleTxt"/>
        <w:overflowPunct w:val="0"/>
        <w:adjustRightInd w:val="0"/>
        <w:rPr>
          <w:rFonts w:eastAsia="黑体"/>
          <w:snapToGrid w:val="0"/>
          <w:kern w:val="0"/>
        </w:rPr>
      </w:pPr>
      <w:r w:rsidRPr="0077210A">
        <w:rPr>
          <w:rFonts w:eastAsia="黑体"/>
          <w:snapToGrid w:val="0"/>
          <w:kern w:val="0"/>
        </w:rPr>
        <w:t>10.</w:t>
      </w:r>
      <w:r w:rsidR="00AF6A65" w:rsidRPr="0077210A">
        <w:rPr>
          <w:rFonts w:eastAsia="黑体"/>
          <w:snapToGrid w:val="0"/>
          <w:kern w:val="0"/>
        </w:rPr>
        <w:t xml:space="preserve">  </w:t>
      </w:r>
      <w:r w:rsidRPr="0077210A">
        <w:rPr>
          <w:rFonts w:eastAsia="黑体"/>
          <w:snapToGrid w:val="0"/>
          <w:kern w:val="0"/>
        </w:rPr>
        <w:t>委员会建议缔约国：</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采取措施，确保法院可援引歧视残疾人的案件，确保受害者获得适当补救；</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在法律中按《公约》第二条定义各领域的合理便利原则，确保法律承认拒不提供合理便利为歧视的一种形式。</w:t>
      </w:r>
    </w:p>
    <w:p w:rsidR="00AF6A65" w:rsidRPr="00DE7F58" w:rsidRDefault="00AF6A65">
      <w:pPr>
        <w:spacing w:line="240" w:lineRule="auto"/>
        <w:jc w:val="left"/>
        <w:rPr>
          <w:snapToGrid w:val="0"/>
          <w:kern w:val="0"/>
          <w:sz w:val="10"/>
        </w:rPr>
      </w:pPr>
      <w:r w:rsidRPr="00DE7F58">
        <w:rPr>
          <w:snapToGrid w:val="0"/>
          <w:kern w:val="0"/>
          <w:sz w:val="10"/>
        </w:rPr>
        <w:br w:type="page"/>
      </w: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42654A" w:rsidRPr="00DE7F58" w:rsidRDefault="0042654A" w:rsidP="00ED33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r>
      <w:r w:rsidR="00DD3645">
        <w:rPr>
          <w:rFonts w:hint="eastAsia"/>
          <w:snapToGrid w:val="0"/>
          <w:kern w:val="0"/>
        </w:rPr>
        <w:t>残疾</w:t>
      </w:r>
      <w:r w:rsidRPr="00DE7F58">
        <w:rPr>
          <w:rFonts w:hint="eastAsia"/>
          <w:snapToGrid w:val="0"/>
          <w:kern w:val="0"/>
        </w:rPr>
        <w:t>妇女(第六条)</w:t>
      </w: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42654A" w:rsidRPr="00DE7F58" w:rsidRDefault="0042654A" w:rsidP="00DD3645">
      <w:pPr>
        <w:pStyle w:val="SingleTxt"/>
        <w:overflowPunct w:val="0"/>
        <w:adjustRightInd w:val="0"/>
        <w:rPr>
          <w:snapToGrid w:val="0"/>
          <w:kern w:val="0"/>
        </w:rPr>
      </w:pPr>
      <w:r w:rsidRPr="00DE7F58">
        <w:rPr>
          <w:rFonts w:hint="eastAsia"/>
          <w:snapToGrid w:val="0"/>
          <w:kern w:val="0"/>
        </w:rPr>
        <w:t>11.</w:t>
      </w:r>
      <w:r w:rsidR="00ED330A" w:rsidRPr="00DE7F58">
        <w:rPr>
          <w:rFonts w:hint="eastAsia"/>
          <w:snapToGrid w:val="0"/>
          <w:kern w:val="0"/>
        </w:rPr>
        <w:t xml:space="preserve">  </w:t>
      </w:r>
      <w:r w:rsidR="00DD3645">
        <w:rPr>
          <w:rFonts w:hint="eastAsia"/>
          <w:snapToGrid w:val="0"/>
          <w:kern w:val="0"/>
        </w:rPr>
        <w:t>委员会关切的是，残疾</w:t>
      </w:r>
      <w:r w:rsidRPr="00DE7F58">
        <w:rPr>
          <w:rFonts w:hint="eastAsia"/>
          <w:snapToGrid w:val="0"/>
          <w:kern w:val="0"/>
        </w:rPr>
        <w:t>妇女面临多种形式的歧视，防止和消除针对她们的各种歧视措施缺失。还关切的是，内容包括</w:t>
      </w:r>
      <w:r w:rsidR="00DD3645" w:rsidRPr="00DE7F58">
        <w:rPr>
          <w:rFonts w:hint="eastAsia"/>
          <w:snapToGrid w:val="0"/>
          <w:kern w:val="0"/>
        </w:rPr>
        <w:t>残疾</w:t>
      </w:r>
      <w:r w:rsidRPr="00DE7F58">
        <w:rPr>
          <w:rFonts w:hint="eastAsia"/>
          <w:snapToGrid w:val="0"/>
          <w:kern w:val="0"/>
        </w:rPr>
        <w:t>妇女和女童权利的男女平等问题公共政策与方案方面缺乏资料。</w:t>
      </w:r>
    </w:p>
    <w:p w:rsidR="0042654A" w:rsidRPr="0077210A" w:rsidRDefault="0042654A" w:rsidP="00ED330A">
      <w:pPr>
        <w:pStyle w:val="SingleTxt"/>
        <w:overflowPunct w:val="0"/>
        <w:adjustRightInd w:val="0"/>
        <w:rPr>
          <w:rFonts w:eastAsia="黑体"/>
          <w:snapToGrid w:val="0"/>
          <w:kern w:val="0"/>
        </w:rPr>
      </w:pPr>
      <w:r w:rsidRPr="0077210A">
        <w:rPr>
          <w:rFonts w:eastAsia="黑体"/>
          <w:snapToGrid w:val="0"/>
          <w:kern w:val="0"/>
        </w:rPr>
        <w:t>12.</w:t>
      </w:r>
      <w:r w:rsidR="00ED330A" w:rsidRPr="0077210A">
        <w:rPr>
          <w:rFonts w:eastAsia="黑体"/>
          <w:snapToGrid w:val="0"/>
          <w:kern w:val="0"/>
        </w:rPr>
        <w:t xml:space="preserve">  </w:t>
      </w:r>
      <w:r w:rsidRPr="0077210A">
        <w:rPr>
          <w:rFonts w:eastAsia="黑体"/>
          <w:snapToGrid w:val="0"/>
          <w:kern w:val="0"/>
        </w:rPr>
        <w:t>委员会建议缔约国：</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系统地采集关于城乡地区、属于族裔少数群体的和游牧社区残疾妇女和女童处境的数据；</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强化国家性别与平等问题委员会的任务，确保该委员会获得专用于推进残疾妇女权利的人力、技术和预算资源；</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(c)</w:t>
      </w:r>
      <w:r w:rsidR="0042654A" w:rsidRPr="0077210A">
        <w:rPr>
          <w:rFonts w:eastAsia="黑体"/>
          <w:snapToGrid w:val="0"/>
          <w:kern w:val="0"/>
        </w:rPr>
        <w:tab/>
      </w:r>
      <w:r w:rsidR="0042654A" w:rsidRPr="0077210A">
        <w:rPr>
          <w:rFonts w:eastAsia="黑体"/>
          <w:snapToGrid w:val="0"/>
          <w:kern w:val="0"/>
        </w:rPr>
        <w:t>通过设定时限的国家战略和指标，解决各阶层歧视残疾妇女和女童的问题，包括居住在城镇和乡村</w:t>
      </w:r>
      <w:r w:rsidR="00DD3645" w:rsidRPr="0077210A">
        <w:rPr>
          <w:rFonts w:eastAsia="黑体"/>
          <w:snapToGrid w:val="0"/>
          <w:kern w:val="0"/>
        </w:rPr>
        <w:t>残疾</w:t>
      </w:r>
      <w:r w:rsidR="0042654A" w:rsidRPr="0077210A">
        <w:rPr>
          <w:rFonts w:eastAsia="黑体"/>
          <w:snapToGrid w:val="0"/>
          <w:kern w:val="0"/>
        </w:rPr>
        <w:t>妇女和女童，确保她们有效参与战略的制定、执行和监督。</w:t>
      </w: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42654A" w:rsidRPr="00DE7F58" w:rsidRDefault="0042654A" w:rsidP="00ED33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r>
      <w:r w:rsidR="00DD3645">
        <w:rPr>
          <w:rFonts w:hint="eastAsia"/>
          <w:snapToGrid w:val="0"/>
          <w:kern w:val="0"/>
        </w:rPr>
        <w:t>残疾</w:t>
      </w:r>
      <w:r w:rsidRPr="00DE7F58">
        <w:rPr>
          <w:rFonts w:hint="eastAsia"/>
          <w:snapToGrid w:val="0"/>
          <w:kern w:val="0"/>
        </w:rPr>
        <w:t>儿童(第七条)</w:t>
      </w:r>
    </w:p>
    <w:p w:rsidR="00AF6A65" w:rsidRPr="00DE7F58" w:rsidRDefault="00AF6A65" w:rsidP="00AF6A65">
      <w:pPr>
        <w:pStyle w:val="SingleTxt"/>
        <w:overflowPunct w:val="0"/>
        <w:adjustRightInd w:val="0"/>
        <w:spacing w:after="0" w:line="120" w:lineRule="exact"/>
        <w:rPr>
          <w:snapToGrid w:val="0"/>
          <w:kern w:val="0"/>
          <w:sz w:val="10"/>
        </w:rPr>
      </w:pPr>
    </w:p>
    <w:p w:rsidR="00AF6A65" w:rsidRPr="00DE7F58" w:rsidRDefault="00AF6A65" w:rsidP="00AF6A65">
      <w:pPr>
        <w:pStyle w:val="SingleTxt"/>
        <w:overflowPunct w:val="0"/>
        <w:adjustRightInd w:val="0"/>
        <w:spacing w:after="0" w:line="120" w:lineRule="exact"/>
        <w:rPr>
          <w:snapToGrid w:val="0"/>
          <w:kern w:val="0"/>
          <w:sz w:val="10"/>
        </w:rPr>
      </w:pPr>
    </w:p>
    <w:p w:rsidR="0042654A" w:rsidRPr="00DE7F58" w:rsidRDefault="0042654A" w:rsidP="00DD3645">
      <w:pPr>
        <w:pStyle w:val="SingleTxt"/>
        <w:overflowPunct w:val="0"/>
        <w:adjustRightInd w:val="0"/>
        <w:rPr>
          <w:snapToGrid w:val="0"/>
          <w:kern w:val="0"/>
        </w:rPr>
      </w:pPr>
      <w:r w:rsidRPr="00DE7F58">
        <w:rPr>
          <w:rFonts w:hint="eastAsia"/>
          <w:snapToGrid w:val="0"/>
          <w:kern w:val="0"/>
        </w:rPr>
        <w:t>13.</w:t>
      </w:r>
      <w:r w:rsidR="00ED330A" w:rsidRPr="00DE7F58">
        <w:rPr>
          <w:rFonts w:hint="eastAsia"/>
          <w:snapToGrid w:val="0"/>
          <w:kern w:val="0"/>
        </w:rPr>
        <w:t xml:space="preserve">  </w:t>
      </w:r>
      <w:r w:rsidRPr="00DE7F58">
        <w:rPr>
          <w:rFonts w:hint="eastAsia"/>
          <w:snapToGrid w:val="0"/>
          <w:kern w:val="0"/>
        </w:rPr>
        <w:t>委员会深表关切的是，被家庭抛弃的残疾</w:t>
      </w:r>
      <w:r w:rsidR="00DD3645">
        <w:rPr>
          <w:rFonts w:hint="eastAsia"/>
          <w:snapToGrid w:val="0"/>
          <w:kern w:val="0"/>
        </w:rPr>
        <w:t>儿童遭到遗弃并面临负面成见，特别是在农村地区。还对残疾</w:t>
      </w:r>
      <w:r w:rsidRPr="00DE7F58">
        <w:rPr>
          <w:rFonts w:hint="eastAsia"/>
          <w:snapToGrid w:val="0"/>
          <w:kern w:val="0"/>
        </w:rPr>
        <w:t>儿童机构照料和普遍实行寄宿制照料表示关切。委员会关切地注意到，缺乏资料说明聋、盲及聋盲人男童女童处境和确保保护这些儿童及其社会融入的措施。委员会注意到，</w:t>
      </w:r>
      <w:r w:rsidRPr="00DE7F58">
        <w:rPr>
          <w:rFonts w:hint="eastAsia"/>
          <w:snapToGrid w:val="0"/>
          <w:kern w:val="0"/>
        </w:rPr>
        <w:t>47</w:t>
      </w:r>
      <w:r w:rsidR="00DD3645">
        <w:rPr>
          <w:rFonts w:hint="eastAsia"/>
          <w:snapToGrid w:val="0"/>
          <w:kern w:val="0"/>
        </w:rPr>
        <w:t>个郡成立了儿童议会。但关切的是，残疾</w:t>
      </w:r>
      <w:r w:rsidRPr="00DE7F58">
        <w:rPr>
          <w:rFonts w:hint="eastAsia"/>
          <w:snapToGrid w:val="0"/>
          <w:kern w:val="0"/>
        </w:rPr>
        <w:t>儿童并非一向能参与影响自身生活的决策，特别是在农村地区。</w:t>
      </w:r>
    </w:p>
    <w:p w:rsidR="0042654A" w:rsidRPr="0077210A" w:rsidRDefault="0042654A" w:rsidP="00ED330A">
      <w:pPr>
        <w:pStyle w:val="SingleTxt"/>
        <w:overflowPunct w:val="0"/>
        <w:adjustRightInd w:val="0"/>
        <w:rPr>
          <w:rFonts w:eastAsia="黑体"/>
          <w:snapToGrid w:val="0"/>
          <w:kern w:val="0"/>
        </w:rPr>
      </w:pPr>
      <w:r w:rsidRPr="0077210A">
        <w:rPr>
          <w:rFonts w:eastAsia="黑体"/>
          <w:snapToGrid w:val="0"/>
          <w:kern w:val="0"/>
        </w:rPr>
        <w:t>14.</w:t>
      </w:r>
      <w:r w:rsidR="00ED330A" w:rsidRPr="0077210A">
        <w:rPr>
          <w:rFonts w:eastAsia="黑体"/>
          <w:snapToGrid w:val="0"/>
          <w:kern w:val="0"/>
        </w:rPr>
        <w:t xml:space="preserve">  </w:t>
      </w:r>
      <w:r w:rsidRPr="0077210A">
        <w:rPr>
          <w:rFonts w:eastAsia="黑体"/>
          <w:snapToGrid w:val="0"/>
          <w:kern w:val="0"/>
        </w:rPr>
        <w:t>委员会建议缔约国：</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作为优先事项，通过战略，消除家中和社会中针对</w:t>
      </w:r>
      <w:r w:rsidR="00DD3645" w:rsidRPr="0077210A">
        <w:rPr>
          <w:rFonts w:eastAsia="黑体"/>
          <w:snapToGrid w:val="0"/>
          <w:kern w:val="0"/>
        </w:rPr>
        <w:t>残疾男童女童的成见，并实行早期预警机制，在城乡地区防止遗弃残疾</w:t>
      </w:r>
      <w:r w:rsidR="0042654A" w:rsidRPr="0077210A">
        <w:rPr>
          <w:rFonts w:eastAsia="黑体"/>
          <w:snapToGrid w:val="0"/>
          <w:kern w:val="0"/>
        </w:rPr>
        <w:t>儿童；</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为残疾男童女童提供社区式服务和援助，以期消除机</w:t>
      </w:r>
      <w:r w:rsidR="00DD3645" w:rsidRPr="0077210A">
        <w:rPr>
          <w:rFonts w:eastAsia="黑体"/>
          <w:snapToGrid w:val="0"/>
          <w:kern w:val="0"/>
        </w:rPr>
        <w:t>构照料，并确保《孤儿和弱势儿童转移方案》的资金惠及农村地区残疾</w:t>
      </w:r>
      <w:r w:rsidR="0042654A" w:rsidRPr="0077210A">
        <w:rPr>
          <w:rFonts w:eastAsia="黑体"/>
          <w:snapToGrid w:val="0"/>
          <w:kern w:val="0"/>
        </w:rPr>
        <w:t>儿童；</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(c)</w:t>
      </w:r>
      <w:r w:rsidR="0042654A" w:rsidRPr="0077210A">
        <w:rPr>
          <w:rFonts w:eastAsia="黑体"/>
          <w:snapToGrid w:val="0"/>
          <w:kern w:val="0"/>
        </w:rPr>
        <w:tab/>
      </w:r>
      <w:r w:rsidR="0042654A" w:rsidRPr="0077210A">
        <w:rPr>
          <w:rFonts w:eastAsia="黑体"/>
          <w:snapToGrid w:val="0"/>
          <w:kern w:val="0"/>
        </w:rPr>
        <w:t>采取措施，评估聋盲人男童女童的处境，确保公共政策和方案考虑到他们的特殊需求；</w:t>
      </w:r>
    </w:p>
    <w:p w:rsidR="00DD3645" w:rsidRPr="0077210A" w:rsidRDefault="00ED330A" w:rsidP="0041629D">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(d)</w:t>
      </w:r>
      <w:r w:rsidR="0042654A" w:rsidRPr="0077210A">
        <w:rPr>
          <w:rFonts w:eastAsia="黑体"/>
          <w:snapToGrid w:val="0"/>
          <w:kern w:val="0"/>
        </w:rPr>
        <w:tab/>
      </w:r>
      <w:r w:rsidR="00DD3645" w:rsidRPr="0077210A">
        <w:rPr>
          <w:rFonts w:eastAsia="黑体"/>
          <w:snapToGrid w:val="0"/>
          <w:kern w:val="0"/>
        </w:rPr>
        <w:t>同残疾人组织和其他民间社会组织一道，落实旨在增进残疾</w:t>
      </w:r>
      <w:r w:rsidR="0042654A" w:rsidRPr="0077210A">
        <w:rPr>
          <w:rFonts w:eastAsia="黑体"/>
          <w:snapToGrid w:val="0"/>
          <w:kern w:val="0"/>
        </w:rPr>
        <w:t>儿童在与自身生活有关的一切事务上获得咨商的权利和确保他们获得与自身年龄和残疾情况相符的援助的措施。</w:t>
      </w:r>
    </w:p>
    <w:p w:rsidR="0041629D" w:rsidRDefault="0041629D">
      <w:pPr>
        <w:spacing w:line="240" w:lineRule="auto"/>
        <w:jc w:val="left"/>
        <w:rPr>
          <w:snapToGrid w:val="0"/>
          <w:kern w:val="0"/>
          <w:sz w:val="10"/>
        </w:rPr>
      </w:pPr>
      <w:r>
        <w:rPr>
          <w:snapToGrid w:val="0"/>
          <w:kern w:val="0"/>
          <w:sz w:val="10"/>
        </w:rPr>
        <w:br w:type="page"/>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ED33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提高认识(第八条)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ED330A">
      <w:pPr>
        <w:pStyle w:val="SingleTxt"/>
        <w:overflowPunct w:val="0"/>
        <w:adjustRightInd w:val="0"/>
        <w:rPr>
          <w:snapToGrid w:val="0"/>
          <w:kern w:val="0"/>
        </w:rPr>
      </w:pPr>
      <w:r w:rsidRPr="00DE7F58">
        <w:rPr>
          <w:rFonts w:hint="eastAsia"/>
          <w:snapToGrid w:val="0"/>
          <w:kern w:val="0"/>
        </w:rPr>
        <w:t>15.</w:t>
      </w:r>
      <w:r w:rsidR="00ED330A" w:rsidRPr="00DE7F58">
        <w:rPr>
          <w:rFonts w:hint="eastAsia"/>
          <w:snapToGrid w:val="0"/>
          <w:kern w:val="0"/>
        </w:rPr>
        <w:t xml:space="preserve">  </w:t>
      </w:r>
      <w:r w:rsidR="00DD3645">
        <w:rPr>
          <w:rFonts w:hint="eastAsia"/>
          <w:snapToGrid w:val="0"/>
          <w:kern w:val="0"/>
        </w:rPr>
        <w:t>委员会欢迎资料显示的提高公共官员</w:t>
      </w:r>
      <w:r w:rsidRPr="00DE7F58">
        <w:rPr>
          <w:rFonts w:hint="eastAsia"/>
          <w:snapToGrid w:val="0"/>
          <w:kern w:val="0"/>
        </w:rPr>
        <w:t>认识的活动。但关切的是，社会中将残疾人耻辱化的问题阻碍了残疾人行使自身权利。委员会还关切的是，精神或智力残疾尤其受污名影响，这限制了残疾人获得教育、健康和就业。</w:t>
      </w:r>
    </w:p>
    <w:p w:rsidR="0042654A" w:rsidRPr="0077210A" w:rsidRDefault="0042654A" w:rsidP="00ED330A">
      <w:pPr>
        <w:pStyle w:val="SingleTxt"/>
        <w:overflowPunct w:val="0"/>
        <w:adjustRightInd w:val="0"/>
        <w:rPr>
          <w:rFonts w:eastAsia="黑体"/>
          <w:snapToGrid w:val="0"/>
          <w:kern w:val="0"/>
        </w:rPr>
      </w:pPr>
      <w:r w:rsidRPr="0077210A">
        <w:rPr>
          <w:rFonts w:eastAsia="黑体"/>
          <w:snapToGrid w:val="0"/>
          <w:kern w:val="0"/>
        </w:rPr>
        <w:t>16.</w:t>
      </w:r>
      <w:r w:rsidR="00ED330A" w:rsidRPr="0077210A">
        <w:rPr>
          <w:rFonts w:eastAsia="黑体"/>
          <w:snapToGrid w:val="0"/>
          <w:kern w:val="0"/>
        </w:rPr>
        <w:t xml:space="preserve">  </w:t>
      </w:r>
      <w:r w:rsidRPr="0077210A">
        <w:rPr>
          <w:rFonts w:eastAsia="黑体"/>
          <w:snapToGrid w:val="0"/>
          <w:kern w:val="0"/>
        </w:rPr>
        <w:t>委员会呼吁缔约国制定长期战略，目的是在城乡地区提高大众的认识并消除对残疾人的歧视，内容应涉及《公约》的各方面。还建议缔约国借助大众媒体开展提高认识活动并举办研讨会，为残疾人及其对社会的贡献塑造积极形象。还建议咨商残疾人组织并与人权机构和组织合作，在私营</w:t>
      </w:r>
      <w:r w:rsidR="00DD3645" w:rsidRPr="0077210A">
        <w:rPr>
          <w:rFonts w:eastAsia="黑体"/>
          <w:snapToGrid w:val="0"/>
          <w:kern w:val="0"/>
        </w:rPr>
        <w:t>部门</w:t>
      </w:r>
      <w:r w:rsidRPr="0077210A">
        <w:rPr>
          <w:rFonts w:eastAsia="黑体"/>
          <w:snapToGrid w:val="0"/>
          <w:kern w:val="0"/>
        </w:rPr>
        <w:t>和公共部门为所有官员提供基于人权的培训方案。</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ED33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无障碍(第九条)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ED330A">
      <w:pPr>
        <w:pStyle w:val="SingleTxt"/>
        <w:overflowPunct w:val="0"/>
        <w:adjustRightInd w:val="0"/>
        <w:rPr>
          <w:snapToGrid w:val="0"/>
          <w:kern w:val="0"/>
        </w:rPr>
      </w:pPr>
      <w:r w:rsidRPr="00DE7F58">
        <w:rPr>
          <w:rFonts w:hint="eastAsia"/>
          <w:snapToGrid w:val="0"/>
          <w:kern w:val="0"/>
        </w:rPr>
        <w:t>17.</w:t>
      </w:r>
      <w:r w:rsidR="00ED330A" w:rsidRPr="00DE7F58">
        <w:rPr>
          <w:rFonts w:hint="eastAsia"/>
          <w:snapToGrid w:val="0"/>
          <w:kern w:val="0"/>
        </w:rPr>
        <w:t xml:space="preserve">  </w:t>
      </w:r>
      <w:r w:rsidRPr="00DE7F58">
        <w:rPr>
          <w:rFonts w:hint="eastAsia"/>
          <w:snapToGrid w:val="0"/>
          <w:kern w:val="0"/>
        </w:rPr>
        <w:t>委员会关切的是：</w:t>
      </w:r>
    </w:p>
    <w:p w:rsidR="0042654A" w:rsidRPr="00DE7F58" w:rsidRDefault="00ED330A" w:rsidP="0042654A">
      <w:pPr>
        <w:pStyle w:val="SingleTxt"/>
        <w:overflowPunct w:val="0"/>
        <w:adjustRightInd w:val="0"/>
        <w:rPr>
          <w:snapToGrid w:val="0"/>
          <w:kern w:val="0"/>
        </w:rPr>
      </w:pPr>
      <w:r w:rsidRPr="00DE7F58">
        <w:rPr>
          <w:rFonts w:hint="eastAsia"/>
          <w:snapToGrid w:val="0"/>
          <w:kern w:val="0"/>
        </w:rPr>
        <w:tab/>
      </w:r>
      <w:r w:rsidR="0042654A" w:rsidRPr="00DE7F58">
        <w:rPr>
          <w:rFonts w:hint="eastAsia"/>
          <w:snapToGrid w:val="0"/>
          <w:kern w:val="0"/>
        </w:rPr>
        <w:t>(a)</w:t>
      </w:r>
      <w:r w:rsidR="0042654A" w:rsidRPr="00DE7F58">
        <w:rPr>
          <w:rFonts w:hint="eastAsia"/>
          <w:snapToGrid w:val="0"/>
          <w:kern w:val="0"/>
        </w:rPr>
        <w:tab/>
      </w:r>
      <w:r w:rsidR="0042654A" w:rsidRPr="00DE7F58">
        <w:rPr>
          <w:rFonts w:hint="eastAsia"/>
          <w:snapToGrid w:val="0"/>
          <w:kern w:val="0"/>
        </w:rPr>
        <w:t>城乡地区残疾人使用公共交通面临障碍，强化生活各领域无障碍保障的措施缺失；</w:t>
      </w:r>
    </w:p>
    <w:p w:rsidR="0042654A" w:rsidRPr="00DE7F58" w:rsidRDefault="00ED330A" w:rsidP="0042654A">
      <w:pPr>
        <w:pStyle w:val="SingleTxt"/>
        <w:overflowPunct w:val="0"/>
        <w:adjustRightInd w:val="0"/>
        <w:rPr>
          <w:snapToGrid w:val="0"/>
          <w:kern w:val="0"/>
        </w:rPr>
      </w:pPr>
      <w:r w:rsidRPr="00DE7F58">
        <w:rPr>
          <w:rFonts w:hint="eastAsia"/>
          <w:snapToGrid w:val="0"/>
          <w:kern w:val="0"/>
        </w:rPr>
        <w:tab/>
      </w:r>
      <w:r w:rsidR="0042654A" w:rsidRPr="00DE7F58">
        <w:rPr>
          <w:rFonts w:hint="eastAsia"/>
          <w:snapToGrid w:val="0"/>
          <w:kern w:val="0"/>
        </w:rPr>
        <w:t>(b)</w:t>
      </w:r>
      <w:r w:rsidR="0042654A" w:rsidRPr="00DE7F58">
        <w:rPr>
          <w:rFonts w:hint="eastAsia"/>
          <w:snapToGrid w:val="0"/>
          <w:kern w:val="0"/>
        </w:rPr>
        <w:tab/>
      </w:r>
      <w:r w:rsidR="0042654A" w:rsidRPr="00DE7F58">
        <w:rPr>
          <w:rFonts w:hint="eastAsia"/>
          <w:snapToGrid w:val="0"/>
          <w:kern w:val="0"/>
        </w:rPr>
        <w:t>惩处不遵守现行无障碍标准的措施缺失。</w:t>
      </w:r>
    </w:p>
    <w:p w:rsidR="0042654A" w:rsidRPr="0077210A" w:rsidRDefault="0042654A" w:rsidP="00ED330A">
      <w:pPr>
        <w:pStyle w:val="SingleTxt"/>
        <w:overflowPunct w:val="0"/>
        <w:adjustRightInd w:val="0"/>
        <w:rPr>
          <w:rFonts w:eastAsia="黑体"/>
          <w:snapToGrid w:val="0"/>
          <w:kern w:val="0"/>
        </w:rPr>
      </w:pPr>
      <w:r w:rsidRPr="0077210A">
        <w:rPr>
          <w:rFonts w:eastAsia="黑体"/>
          <w:snapToGrid w:val="0"/>
          <w:kern w:val="0"/>
        </w:rPr>
        <w:t>18.</w:t>
      </w:r>
      <w:r w:rsidR="00ED330A" w:rsidRPr="0077210A">
        <w:rPr>
          <w:rFonts w:eastAsia="黑体"/>
          <w:snapToGrid w:val="0"/>
          <w:kern w:val="0"/>
        </w:rPr>
        <w:t xml:space="preserve">  </w:t>
      </w:r>
      <w:r w:rsidRPr="0077210A">
        <w:rPr>
          <w:rFonts w:eastAsia="黑体"/>
          <w:snapToGrid w:val="0"/>
          <w:kern w:val="0"/>
        </w:rPr>
        <w:t>委员会根据其关于无障碍的第</w:t>
      </w:r>
      <w:r w:rsidRPr="0077210A">
        <w:rPr>
          <w:rFonts w:eastAsia="黑体"/>
          <w:snapToGrid w:val="0"/>
          <w:kern w:val="0"/>
        </w:rPr>
        <w:t>2</w:t>
      </w:r>
      <w:r w:rsidRPr="0077210A">
        <w:rPr>
          <w:rFonts w:eastAsia="黑体"/>
          <w:snapToGrid w:val="0"/>
          <w:kern w:val="0"/>
        </w:rPr>
        <w:t>号一般性意见</w:t>
      </w:r>
      <w:r w:rsidRPr="0077210A">
        <w:rPr>
          <w:rFonts w:eastAsia="黑体"/>
          <w:snapToGrid w:val="0"/>
          <w:kern w:val="0"/>
        </w:rPr>
        <w:t>(2014</w:t>
      </w:r>
      <w:r w:rsidRPr="0077210A">
        <w:rPr>
          <w:rFonts w:eastAsia="黑体"/>
          <w:snapToGrid w:val="0"/>
          <w:kern w:val="0"/>
        </w:rPr>
        <w:t>年</w:t>
      </w:r>
      <w:r w:rsidRPr="0077210A">
        <w:rPr>
          <w:rFonts w:eastAsia="黑体"/>
          <w:snapToGrid w:val="0"/>
          <w:kern w:val="0"/>
        </w:rPr>
        <w:t>)</w:t>
      </w:r>
      <w:r w:rsidRPr="0077210A">
        <w:rPr>
          <w:rFonts w:eastAsia="黑体"/>
          <w:snapToGrid w:val="0"/>
          <w:kern w:val="0"/>
        </w:rPr>
        <w:t>，建议缔约国：</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完成并通过为执行</w:t>
      </w:r>
      <w:r w:rsidR="0042654A" w:rsidRPr="0077210A">
        <w:rPr>
          <w:rFonts w:eastAsia="黑体"/>
          <w:snapToGrid w:val="0"/>
          <w:kern w:val="0"/>
        </w:rPr>
        <w:t>2003</w:t>
      </w:r>
      <w:r w:rsidR="0042654A" w:rsidRPr="0077210A">
        <w:rPr>
          <w:rFonts w:eastAsia="黑体"/>
          <w:snapToGrid w:val="0"/>
          <w:kern w:val="0"/>
        </w:rPr>
        <w:t>年第</w:t>
      </w:r>
      <w:r w:rsidR="0042654A" w:rsidRPr="0077210A">
        <w:rPr>
          <w:rFonts w:eastAsia="黑体"/>
          <w:snapToGrid w:val="0"/>
          <w:kern w:val="0"/>
        </w:rPr>
        <w:t>14</w:t>
      </w:r>
      <w:r w:rsidR="0042654A" w:rsidRPr="0077210A">
        <w:rPr>
          <w:rFonts w:eastAsia="黑体"/>
          <w:snapToGrid w:val="0"/>
          <w:kern w:val="0"/>
        </w:rPr>
        <w:t>号《残疾人法案》拟定的</w:t>
      </w:r>
      <w:r w:rsidR="0042654A" w:rsidRPr="0077210A">
        <w:rPr>
          <w:rFonts w:eastAsia="黑体"/>
          <w:snapToGrid w:val="0"/>
          <w:kern w:val="0"/>
        </w:rPr>
        <w:t>“</w:t>
      </w:r>
      <w:r w:rsidR="0042654A" w:rsidRPr="0077210A">
        <w:rPr>
          <w:rFonts w:eastAsia="黑体"/>
          <w:snapToGrid w:val="0"/>
          <w:kern w:val="0"/>
        </w:rPr>
        <w:t>无障碍和残疾人权利问题全国整合行动计划草案</w:t>
      </w:r>
      <w:r w:rsidR="0042654A" w:rsidRPr="0077210A">
        <w:rPr>
          <w:rFonts w:eastAsia="黑体"/>
          <w:snapToGrid w:val="0"/>
          <w:kern w:val="0"/>
        </w:rPr>
        <w:t>”</w:t>
      </w:r>
      <w:r w:rsidR="0042654A" w:rsidRPr="0077210A">
        <w:rPr>
          <w:rFonts w:eastAsia="黑体"/>
          <w:snapToGrid w:val="0"/>
          <w:kern w:val="0"/>
        </w:rPr>
        <w:t>及</w:t>
      </w:r>
      <w:r w:rsidR="004950D5" w:rsidRPr="0077210A">
        <w:rPr>
          <w:rFonts w:eastAsia="黑体"/>
          <w:snapToGrid w:val="0"/>
          <w:kern w:val="0"/>
        </w:rPr>
        <w:t>2010</w:t>
      </w:r>
      <w:r w:rsidR="0042654A" w:rsidRPr="0077210A">
        <w:rPr>
          <w:rFonts w:eastAsia="黑体"/>
          <w:snapToGrid w:val="0"/>
          <w:kern w:val="0"/>
        </w:rPr>
        <w:t>年宪法中的相关规定；</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有效落实《残疾人法案》中关于不达标的规章，利益攸关方不达标的确保下令纠正。</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ED33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生命权(第十条)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ED330A">
      <w:pPr>
        <w:pStyle w:val="SingleTxt"/>
        <w:overflowPunct w:val="0"/>
        <w:adjustRightInd w:val="0"/>
        <w:rPr>
          <w:snapToGrid w:val="0"/>
          <w:kern w:val="0"/>
        </w:rPr>
      </w:pPr>
      <w:r w:rsidRPr="00DE7F58">
        <w:rPr>
          <w:rFonts w:hint="eastAsia"/>
          <w:snapToGrid w:val="0"/>
          <w:kern w:val="0"/>
        </w:rPr>
        <w:t>19.</w:t>
      </w:r>
      <w:r w:rsidR="00ED330A" w:rsidRPr="00DE7F58">
        <w:rPr>
          <w:rFonts w:hint="eastAsia"/>
          <w:snapToGrid w:val="0"/>
          <w:kern w:val="0"/>
        </w:rPr>
        <w:t xml:space="preserve">  </w:t>
      </w:r>
      <w:r w:rsidRPr="00DE7F58">
        <w:rPr>
          <w:rFonts w:hint="eastAsia"/>
          <w:snapToGrid w:val="0"/>
          <w:kern w:val="0"/>
        </w:rPr>
        <w:t>委员会关切的是，白化病患者，特别是女童，遭到各种形式的暴力，包括为巫术目的的绑架、杀害和攻击，受害者保护及犯罪者起诉和定罪的措施缺失。</w:t>
      </w:r>
    </w:p>
    <w:p w:rsidR="0042654A" w:rsidRPr="0077210A" w:rsidRDefault="0042654A" w:rsidP="00ED330A">
      <w:pPr>
        <w:pStyle w:val="SingleTxt"/>
        <w:overflowPunct w:val="0"/>
        <w:adjustRightInd w:val="0"/>
        <w:rPr>
          <w:rFonts w:eastAsia="黑体"/>
          <w:snapToGrid w:val="0"/>
          <w:kern w:val="0"/>
        </w:rPr>
      </w:pPr>
      <w:r w:rsidRPr="0077210A">
        <w:rPr>
          <w:rFonts w:eastAsia="黑体"/>
          <w:snapToGrid w:val="0"/>
          <w:kern w:val="0"/>
        </w:rPr>
        <w:t>20.</w:t>
      </w:r>
      <w:r w:rsidR="00ED330A" w:rsidRPr="0077210A">
        <w:rPr>
          <w:rFonts w:eastAsia="黑体"/>
          <w:snapToGrid w:val="0"/>
          <w:kern w:val="0"/>
        </w:rPr>
        <w:t xml:space="preserve">  </w:t>
      </w:r>
      <w:r w:rsidRPr="0077210A">
        <w:rPr>
          <w:rFonts w:eastAsia="黑体"/>
          <w:snapToGrid w:val="0"/>
          <w:kern w:val="0"/>
        </w:rPr>
        <w:t>委员会呼吁缔约国：</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及时调查所有侵害白化病患者的暴力行为，确保妥善予以起诉和惩处；</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为攻击的受害者设立庇护所和补救服务，包括保健、咨询和免费法律援助；</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(c)</w:t>
      </w:r>
      <w:r w:rsidR="0042654A" w:rsidRPr="0077210A">
        <w:rPr>
          <w:rFonts w:eastAsia="黑体"/>
          <w:snapToGrid w:val="0"/>
          <w:kern w:val="0"/>
        </w:rPr>
        <w:tab/>
      </w:r>
      <w:r w:rsidR="0042654A" w:rsidRPr="0077210A">
        <w:rPr>
          <w:rFonts w:eastAsia="黑体"/>
          <w:snapToGrid w:val="0"/>
          <w:kern w:val="0"/>
        </w:rPr>
        <w:t>加倍努力，提高对白化病患者尊严和权利的认识，凡旨在消除导致暴力侵害白化病患者行为的耻辱化和误区的宣传活动，应确保白化病患者组织的参与。</w:t>
      </w:r>
    </w:p>
    <w:p w:rsidR="004950D5" w:rsidRPr="00DE7F58" w:rsidRDefault="004950D5">
      <w:pPr>
        <w:spacing w:line="240" w:lineRule="auto"/>
        <w:jc w:val="left"/>
        <w:rPr>
          <w:snapToGrid w:val="0"/>
          <w:kern w:val="0"/>
          <w:sz w:val="10"/>
        </w:rPr>
      </w:pPr>
      <w:r w:rsidRPr="00DE7F58">
        <w:rPr>
          <w:snapToGrid w:val="0"/>
          <w:kern w:val="0"/>
          <w:sz w:val="10"/>
        </w:rPr>
        <w:br w:type="page"/>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ED33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危难情况和人道主义紧急情况(第十一条)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ED330A">
      <w:pPr>
        <w:pStyle w:val="SingleTxt"/>
        <w:overflowPunct w:val="0"/>
        <w:adjustRightInd w:val="0"/>
        <w:rPr>
          <w:snapToGrid w:val="0"/>
          <w:kern w:val="0"/>
        </w:rPr>
      </w:pPr>
      <w:r w:rsidRPr="00DE7F58">
        <w:rPr>
          <w:rFonts w:hint="eastAsia"/>
          <w:snapToGrid w:val="0"/>
          <w:kern w:val="0"/>
        </w:rPr>
        <w:t>21.</w:t>
      </w:r>
      <w:r w:rsidR="00ED330A" w:rsidRPr="00DE7F58">
        <w:rPr>
          <w:rFonts w:hint="eastAsia"/>
          <w:snapToGrid w:val="0"/>
          <w:kern w:val="0"/>
        </w:rPr>
        <w:t xml:space="preserve">  </w:t>
      </w:r>
      <w:r w:rsidRPr="00DE7F58">
        <w:rPr>
          <w:rFonts w:hint="eastAsia"/>
          <w:snapToGrid w:val="0"/>
          <w:kern w:val="0"/>
        </w:rPr>
        <w:t>委员会关切的是，</w:t>
      </w:r>
      <w:r w:rsidRPr="00DE7F58">
        <w:rPr>
          <w:rFonts w:hint="eastAsia"/>
          <w:snapToGrid w:val="0"/>
          <w:kern w:val="0"/>
        </w:rPr>
        <w:t xml:space="preserve"> </w:t>
      </w:r>
      <w:r w:rsidRPr="00DE7F58">
        <w:rPr>
          <w:rFonts w:hint="eastAsia"/>
          <w:snapToGrid w:val="0"/>
          <w:kern w:val="0"/>
        </w:rPr>
        <w:t>国内流离失所及身居难民营的残疾人的处境方面缺乏资料，</w:t>
      </w:r>
      <w:r w:rsidRPr="00DE7F58">
        <w:rPr>
          <w:rFonts w:hint="eastAsia"/>
          <w:snapToGrid w:val="0"/>
          <w:kern w:val="0"/>
        </w:rPr>
        <w:t xml:space="preserve"> </w:t>
      </w:r>
      <w:r w:rsidRPr="00DE7F58">
        <w:rPr>
          <w:rFonts w:hint="eastAsia"/>
          <w:snapToGrid w:val="0"/>
          <w:kern w:val="0"/>
        </w:rPr>
        <w:t>缺乏面向残疾人的无障碍形式的应急和救灾战略资料。</w:t>
      </w:r>
    </w:p>
    <w:p w:rsidR="0042654A" w:rsidRPr="0077210A" w:rsidRDefault="0042654A" w:rsidP="00ED330A">
      <w:pPr>
        <w:pStyle w:val="SingleTxt"/>
        <w:overflowPunct w:val="0"/>
        <w:adjustRightInd w:val="0"/>
        <w:rPr>
          <w:rFonts w:eastAsia="黑体"/>
          <w:snapToGrid w:val="0"/>
          <w:kern w:val="0"/>
        </w:rPr>
      </w:pPr>
      <w:r w:rsidRPr="0077210A">
        <w:rPr>
          <w:rFonts w:eastAsia="黑体"/>
          <w:snapToGrid w:val="0"/>
          <w:kern w:val="0"/>
        </w:rPr>
        <w:t>22.</w:t>
      </w:r>
      <w:r w:rsidR="00ED330A" w:rsidRPr="0077210A">
        <w:rPr>
          <w:rFonts w:eastAsia="黑体"/>
          <w:snapToGrid w:val="0"/>
          <w:kern w:val="0"/>
        </w:rPr>
        <w:t xml:space="preserve">  </w:t>
      </w:r>
      <w:r w:rsidRPr="0077210A">
        <w:rPr>
          <w:rFonts w:eastAsia="黑体"/>
          <w:snapToGrid w:val="0"/>
          <w:kern w:val="0"/>
        </w:rPr>
        <w:t>委员会建议缔约国：</w:t>
      </w:r>
    </w:p>
    <w:p w:rsidR="0042654A" w:rsidRPr="0077210A" w:rsidRDefault="00ED330A" w:rsidP="006C72C2">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通过国家规划，</w:t>
      </w:r>
      <w:r w:rsidR="006C72C2" w:rsidRPr="0077210A">
        <w:rPr>
          <w:rFonts w:eastAsia="黑体"/>
          <w:snapToGrid w:val="0"/>
          <w:kern w:val="0"/>
        </w:rPr>
        <w:t>切实</w:t>
      </w:r>
      <w:r w:rsidR="0042654A" w:rsidRPr="0077210A">
        <w:rPr>
          <w:rFonts w:eastAsia="黑体"/>
          <w:snapToGrid w:val="0"/>
          <w:kern w:val="0"/>
        </w:rPr>
        <w:t>保护处于风险和人道主义紧急情况中的残疾人，确保普遍无障碍，确保残疾人在各阶段和各层面融入减少灾害风险的政策及其实施；</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提供资料，说明风险和人道主义紧急情况下所有残疾人可用的、缔约国所有官方语言和土著语言的早期预警机制沟通模式、手段和形式；</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(c)</w:t>
      </w:r>
      <w:r w:rsidR="0042654A" w:rsidRPr="0077210A">
        <w:rPr>
          <w:rFonts w:eastAsia="黑体"/>
          <w:snapToGrid w:val="0"/>
          <w:kern w:val="0"/>
        </w:rPr>
        <w:tab/>
      </w:r>
      <w:r w:rsidR="0042654A" w:rsidRPr="0077210A">
        <w:rPr>
          <w:rFonts w:eastAsia="黑体"/>
          <w:snapToGrid w:val="0"/>
          <w:kern w:val="0"/>
        </w:rPr>
        <w:t>采取措施，监控难民营中和国内流离失所的残疾人的处境，确保他们有权获得所有可用的服务，包括无障碍的庇护所、用水和卫生、教育和健康。</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ED33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在法律面前获得平等承认(第十二条)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6C72C2">
      <w:pPr>
        <w:pStyle w:val="SingleTxt"/>
        <w:overflowPunct w:val="0"/>
        <w:adjustRightInd w:val="0"/>
        <w:rPr>
          <w:snapToGrid w:val="0"/>
          <w:kern w:val="0"/>
        </w:rPr>
      </w:pPr>
      <w:r w:rsidRPr="00DE7F58">
        <w:rPr>
          <w:rFonts w:hint="eastAsia"/>
          <w:snapToGrid w:val="0"/>
          <w:kern w:val="0"/>
        </w:rPr>
        <w:t>23.</w:t>
      </w:r>
      <w:r w:rsidR="00ED330A" w:rsidRPr="00DE7F58">
        <w:rPr>
          <w:rFonts w:hint="eastAsia"/>
          <w:snapToGrid w:val="0"/>
          <w:kern w:val="0"/>
        </w:rPr>
        <w:t xml:space="preserve">  </w:t>
      </w:r>
      <w:r w:rsidRPr="00DE7F58">
        <w:rPr>
          <w:rFonts w:hint="eastAsia"/>
          <w:snapToGrid w:val="0"/>
          <w:kern w:val="0"/>
        </w:rPr>
        <w:t>委员会关切的是，缔约国</w:t>
      </w:r>
      <w:r w:rsidRPr="00DE7F58">
        <w:rPr>
          <w:rFonts w:hint="eastAsia"/>
          <w:snapToGrid w:val="0"/>
          <w:kern w:val="0"/>
        </w:rPr>
        <w:t>2001</w:t>
      </w:r>
      <w:r w:rsidR="006C72C2">
        <w:rPr>
          <w:rFonts w:hint="eastAsia"/>
          <w:snapToGrid w:val="0"/>
          <w:kern w:val="0"/>
        </w:rPr>
        <w:t>年《儿童法</w:t>
      </w:r>
      <w:r w:rsidRPr="00DE7F58">
        <w:rPr>
          <w:rFonts w:hint="eastAsia"/>
          <w:snapToGrid w:val="0"/>
          <w:kern w:val="0"/>
        </w:rPr>
        <w:t>》、</w:t>
      </w:r>
      <w:r w:rsidRPr="00DE7F58">
        <w:rPr>
          <w:rFonts w:hint="eastAsia"/>
          <w:snapToGrid w:val="0"/>
          <w:kern w:val="0"/>
        </w:rPr>
        <w:t>1991</w:t>
      </w:r>
      <w:r w:rsidRPr="00DE7F58">
        <w:rPr>
          <w:rFonts w:hint="eastAsia"/>
          <w:snapToGrid w:val="0"/>
          <w:kern w:val="0"/>
        </w:rPr>
        <w:t>年《精神健康法》和《婚姻法》</w:t>
      </w:r>
      <w:r w:rsidRPr="00DE7F58">
        <w:rPr>
          <w:rFonts w:hint="eastAsia"/>
          <w:snapToGrid w:val="0"/>
          <w:kern w:val="0"/>
        </w:rPr>
        <w:t>(2014</w:t>
      </w:r>
      <w:r w:rsidRPr="00DE7F58">
        <w:rPr>
          <w:rFonts w:hint="eastAsia"/>
          <w:snapToGrid w:val="0"/>
          <w:kern w:val="0"/>
        </w:rPr>
        <w:t>年</w:t>
      </w:r>
      <w:r w:rsidRPr="00DE7F58">
        <w:rPr>
          <w:rFonts w:hint="eastAsia"/>
          <w:snapToGrid w:val="0"/>
          <w:kern w:val="0"/>
        </w:rPr>
        <w:t>)</w:t>
      </w:r>
      <w:r w:rsidRPr="00DE7F58">
        <w:rPr>
          <w:rFonts w:hint="eastAsia"/>
          <w:snapToGrid w:val="0"/>
          <w:kern w:val="0"/>
        </w:rPr>
        <w:t>等多项法律剥夺了残疾人的法律能力，特别是智力和</w:t>
      </w:r>
      <w:r w:rsidRPr="00DE7F58">
        <w:rPr>
          <w:rFonts w:hint="eastAsia"/>
          <w:snapToGrid w:val="0"/>
          <w:kern w:val="0"/>
        </w:rPr>
        <w:t>/</w:t>
      </w:r>
      <w:r w:rsidRPr="00DE7F58">
        <w:rPr>
          <w:rFonts w:hint="eastAsia"/>
          <w:snapToGrid w:val="0"/>
          <w:kern w:val="0"/>
        </w:rPr>
        <w:t>或心理残疾者。还关切的是，残疾人家中事实上的监护权剥夺了残疾人在采购食品、租房或继承方面的选择能力。</w:t>
      </w:r>
    </w:p>
    <w:p w:rsidR="0042654A" w:rsidRPr="0077210A" w:rsidRDefault="0042654A" w:rsidP="00ED330A">
      <w:pPr>
        <w:pStyle w:val="SingleTxt"/>
        <w:overflowPunct w:val="0"/>
        <w:adjustRightInd w:val="0"/>
        <w:rPr>
          <w:rFonts w:eastAsia="黑体"/>
          <w:snapToGrid w:val="0"/>
          <w:kern w:val="0"/>
        </w:rPr>
      </w:pPr>
      <w:r w:rsidRPr="0077210A">
        <w:rPr>
          <w:rFonts w:eastAsia="黑体"/>
          <w:snapToGrid w:val="0"/>
          <w:kern w:val="0"/>
        </w:rPr>
        <w:t>24.</w:t>
      </w:r>
      <w:r w:rsidR="00ED330A" w:rsidRPr="0077210A">
        <w:rPr>
          <w:rFonts w:eastAsia="黑体"/>
          <w:snapToGrid w:val="0"/>
          <w:kern w:val="0"/>
        </w:rPr>
        <w:t xml:space="preserve">  </w:t>
      </w:r>
      <w:r w:rsidRPr="0077210A">
        <w:rPr>
          <w:rFonts w:eastAsia="黑体"/>
          <w:snapToGrid w:val="0"/>
          <w:kern w:val="0"/>
        </w:rPr>
        <w:t>委员会建议缔约国：</w:t>
      </w:r>
    </w:p>
    <w:p w:rsidR="0042654A" w:rsidRPr="0077210A" w:rsidRDefault="00ED330A" w:rsidP="006C72C2">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根据委员会关于在法律面前获得平等承认的第</w:t>
      </w:r>
      <w:r w:rsidR="0042654A" w:rsidRPr="0077210A">
        <w:rPr>
          <w:rFonts w:eastAsia="黑体"/>
          <w:snapToGrid w:val="0"/>
          <w:kern w:val="0"/>
        </w:rPr>
        <w:t>1</w:t>
      </w:r>
      <w:r w:rsidR="0042654A" w:rsidRPr="0077210A">
        <w:rPr>
          <w:rFonts w:eastAsia="黑体"/>
          <w:snapToGrid w:val="0"/>
          <w:kern w:val="0"/>
        </w:rPr>
        <w:t>号一般性意见</w:t>
      </w:r>
      <w:r w:rsidR="0042654A" w:rsidRPr="0077210A">
        <w:rPr>
          <w:rFonts w:eastAsia="黑体"/>
          <w:snapToGrid w:val="0"/>
          <w:kern w:val="0"/>
        </w:rPr>
        <w:t>(2014</w:t>
      </w:r>
      <w:r w:rsidR="0042654A" w:rsidRPr="0077210A">
        <w:rPr>
          <w:rFonts w:eastAsia="黑体"/>
          <w:snapToGrid w:val="0"/>
          <w:kern w:val="0"/>
        </w:rPr>
        <w:t>年</w:t>
      </w:r>
      <w:r w:rsidR="004950D5" w:rsidRPr="0077210A">
        <w:rPr>
          <w:rFonts w:eastAsia="黑体"/>
          <w:snapToGrid w:val="0"/>
          <w:kern w:val="0"/>
        </w:rPr>
        <w:t>)</w:t>
      </w:r>
      <w:r w:rsidR="006C72C2" w:rsidRPr="0077210A">
        <w:rPr>
          <w:rFonts w:eastAsia="黑体"/>
          <w:snapToGrid w:val="0"/>
          <w:kern w:val="0"/>
        </w:rPr>
        <w:t>，消除一切形式的正规和非正规替代决定制度，代之以辅助决定</w:t>
      </w:r>
      <w:r w:rsidR="0042654A" w:rsidRPr="0077210A">
        <w:rPr>
          <w:rFonts w:eastAsia="黑体"/>
          <w:snapToGrid w:val="0"/>
          <w:kern w:val="0"/>
        </w:rPr>
        <w:t>；</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撤销容许以残疾为由剥夺法律能力的法律和惯例，出台措施，禁止按习惯依据剥夺法律能力；</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(c)</w:t>
      </w:r>
      <w:r w:rsidR="0042654A" w:rsidRPr="0077210A">
        <w:rPr>
          <w:rFonts w:eastAsia="黑体"/>
          <w:snapToGrid w:val="0"/>
          <w:kern w:val="0"/>
        </w:rPr>
        <w:tab/>
      </w:r>
      <w:r w:rsidR="0042654A" w:rsidRPr="0077210A">
        <w:rPr>
          <w:rFonts w:eastAsia="黑体"/>
          <w:snapToGrid w:val="0"/>
          <w:kern w:val="0"/>
        </w:rPr>
        <w:t>支持和协助目前开展的执行第</w:t>
      </w:r>
      <w:r w:rsidR="0042654A" w:rsidRPr="0077210A">
        <w:rPr>
          <w:rFonts w:eastAsia="黑体"/>
          <w:snapToGrid w:val="0"/>
          <w:kern w:val="0"/>
        </w:rPr>
        <w:t>12</w:t>
      </w:r>
      <w:r w:rsidR="0042654A" w:rsidRPr="0077210A">
        <w:rPr>
          <w:rFonts w:eastAsia="黑体"/>
          <w:snapToGrid w:val="0"/>
          <w:kern w:val="0"/>
        </w:rPr>
        <w:t>条的举措，包括肯尼亚国家人权委员会的研究项目和残疾人代表组织引领的辅助决策模式；</w:t>
      </w:r>
    </w:p>
    <w:p w:rsidR="0042654A" w:rsidRPr="0077210A" w:rsidRDefault="00ED330A"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(d)</w:t>
      </w:r>
      <w:r w:rsidR="0042654A" w:rsidRPr="0077210A">
        <w:rPr>
          <w:rFonts w:eastAsia="黑体"/>
          <w:snapToGrid w:val="0"/>
          <w:kern w:val="0"/>
        </w:rPr>
        <w:tab/>
      </w:r>
      <w:r w:rsidR="0042654A" w:rsidRPr="0077210A">
        <w:rPr>
          <w:rFonts w:eastAsia="黑体"/>
          <w:snapToGrid w:val="0"/>
          <w:kern w:val="0"/>
        </w:rPr>
        <w:t>就生活各领域法律能力的权利的内容和范围面向公众开展培训和信息宣传，同时考虑残疾人组织和决策者等各利益攸关方的参与。</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ED33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获得司法保护(第十三条)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ED330A">
      <w:pPr>
        <w:pStyle w:val="SingleTxt"/>
        <w:overflowPunct w:val="0"/>
        <w:adjustRightInd w:val="0"/>
        <w:rPr>
          <w:snapToGrid w:val="0"/>
          <w:kern w:val="0"/>
        </w:rPr>
      </w:pPr>
      <w:r w:rsidRPr="00DE7F58">
        <w:rPr>
          <w:rFonts w:hint="eastAsia"/>
          <w:snapToGrid w:val="0"/>
          <w:kern w:val="0"/>
        </w:rPr>
        <w:t>25.</w:t>
      </w:r>
      <w:r w:rsidR="00ED330A" w:rsidRPr="00DE7F58">
        <w:rPr>
          <w:rFonts w:hint="eastAsia"/>
          <w:snapToGrid w:val="0"/>
          <w:kern w:val="0"/>
        </w:rPr>
        <w:t xml:space="preserve">  </w:t>
      </w:r>
      <w:r w:rsidRPr="00DE7F58">
        <w:rPr>
          <w:rFonts w:hint="eastAsia"/>
          <w:snapToGrid w:val="0"/>
          <w:kern w:val="0"/>
        </w:rPr>
        <w:t>委员会关切的是，残疾人获得司法保护面临障碍，特别是由于下列原因：法院各项程序中缺乏合理便</w:t>
      </w:r>
      <w:r w:rsidR="006C72C2">
        <w:rPr>
          <w:rFonts w:hint="eastAsia"/>
          <w:snapToGrid w:val="0"/>
          <w:kern w:val="0"/>
        </w:rPr>
        <w:t>利，尤其影响残疾</w:t>
      </w:r>
      <w:r w:rsidRPr="00DE7F58">
        <w:rPr>
          <w:rFonts w:hint="eastAsia"/>
          <w:snapToGrid w:val="0"/>
          <w:kern w:val="0"/>
        </w:rPr>
        <w:t>妇女；缺乏无障碍形式的资料；获得手语翻译服务的额外开支；证人或受害者为残疾人的案件起诉中的障碍；缺乏免费法律援助。还关切的是，一些法规限制了智力和</w:t>
      </w:r>
      <w:r w:rsidRPr="00DE7F58">
        <w:rPr>
          <w:rFonts w:hint="eastAsia"/>
          <w:snapToGrid w:val="0"/>
          <w:kern w:val="0"/>
        </w:rPr>
        <w:t>/</w:t>
      </w:r>
      <w:r w:rsidRPr="00DE7F58">
        <w:rPr>
          <w:rFonts w:hint="eastAsia"/>
          <w:snapToGrid w:val="0"/>
          <w:kern w:val="0"/>
        </w:rPr>
        <w:t>或精神残疾者佐证证据的效力。</w:t>
      </w:r>
    </w:p>
    <w:p w:rsidR="0042654A" w:rsidRPr="0077210A" w:rsidRDefault="0042654A" w:rsidP="00CC337C">
      <w:pPr>
        <w:pStyle w:val="SingleTxt"/>
        <w:overflowPunct w:val="0"/>
        <w:adjustRightInd w:val="0"/>
        <w:rPr>
          <w:rFonts w:eastAsia="黑体"/>
          <w:snapToGrid w:val="0"/>
          <w:kern w:val="0"/>
        </w:rPr>
      </w:pPr>
      <w:r w:rsidRPr="0077210A">
        <w:rPr>
          <w:rFonts w:eastAsia="黑体"/>
          <w:snapToGrid w:val="0"/>
          <w:kern w:val="0"/>
        </w:rPr>
        <w:t>26.</w:t>
      </w:r>
      <w:r w:rsidR="00CC337C" w:rsidRPr="0077210A">
        <w:rPr>
          <w:rFonts w:eastAsia="黑体"/>
          <w:snapToGrid w:val="0"/>
          <w:kern w:val="0"/>
        </w:rPr>
        <w:t xml:space="preserve">  </w:t>
      </w:r>
      <w:r w:rsidRPr="0077210A">
        <w:rPr>
          <w:rFonts w:eastAsia="黑体"/>
          <w:snapToGrid w:val="0"/>
          <w:kern w:val="0"/>
        </w:rPr>
        <w:t>委员会建议缔约国：</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lastRenderedPageBreak/>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采取措施，确保所有残疾人获得司法保护，包括为争取权利的残疾人提供免费法律援助，并以无障碍的形式，包括肯尼亚手语，提供资料和通信技术；</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在法律文书中明文定义司法机关依《公约》第十三条为残疾人提供程序便利的职责；</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(c)</w:t>
      </w:r>
      <w:r w:rsidR="0042654A" w:rsidRPr="0077210A">
        <w:rPr>
          <w:rFonts w:eastAsia="黑体"/>
          <w:snapToGrid w:val="0"/>
          <w:kern w:val="0"/>
        </w:rPr>
        <w:tab/>
      </w:r>
      <w:r w:rsidR="0042654A" w:rsidRPr="0077210A">
        <w:rPr>
          <w:rFonts w:eastAsia="黑体"/>
          <w:snapToGrid w:val="0"/>
          <w:kern w:val="0"/>
        </w:rPr>
        <w:t>司法机构，包括律师、司法行政官、法官、狱方人员和警察，制定残疾人权利问题能力建设战略。</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自由和人身安全(第十四条)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27.</w:t>
      </w:r>
      <w:r w:rsidR="00CC337C" w:rsidRPr="00DE7F58">
        <w:rPr>
          <w:rFonts w:hint="eastAsia"/>
          <w:snapToGrid w:val="0"/>
          <w:kern w:val="0"/>
        </w:rPr>
        <w:t xml:space="preserve">  </w:t>
      </w:r>
      <w:r w:rsidRPr="00DE7F58">
        <w:rPr>
          <w:rFonts w:hint="eastAsia"/>
          <w:snapToGrid w:val="0"/>
          <w:kern w:val="0"/>
        </w:rPr>
        <w:t>委员会关切地注意到，残疾人可因实际或认为的残疾而被拘留，据称残疾人对自身或他人构成威胁、需要看护和</w:t>
      </w:r>
      <w:r w:rsidRPr="00DE7F58">
        <w:rPr>
          <w:rFonts w:hint="eastAsia"/>
          <w:snapToGrid w:val="0"/>
          <w:kern w:val="0"/>
        </w:rPr>
        <w:t>/</w:t>
      </w:r>
      <w:r w:rsidRPr="00DE7F58">
        <w:rPr>
          <w:rFonts w:hint="eastAsia"/>
          <w:snapToGrid w:val="0"/>
          <w:kern w:val="0"/>
        </w:rPr>
        <w:t>或治疗，这有悖《公约》。还关切的是，被视为“精神不健康”和</w:t>
      </w:r>
      <w:r w:rsidRPr="00DE7F58">
        <w:rPr>
          <w:rFonts w:hint="eastAsia"/>
          <w:snapToGrid w:val="0"/>
          <w:kern w:val="0"/>
        </w:rPr>
        <w:t>/</w:t>
      </w:r>
      <w:r w:rsidRPr="00DE7F58">
        <w:rPr>
          <w:rFonts w:hint="eastAsia"/>
          <w:snapToGrid w:val="0"/>
          <w:kern w:val="0"/>
        </w:rPr>
        <w:t>或“精神失常”的残疾人可能被剥夺自由或在刑事诉讼中无权享有同等保障。</w:t>
      </w:r>
    </w:p>
    <w:p w:rsidR="0042654A" w:rsidRPr="0077210A" w:rsidRDefault="0042654A" w:rsidP="00CC337C">
      <w:pPr>
        <w:pStyle w:val="SingleTxt"/>
        <w:overflowPunct w:val="0"/>
        <w:adjustRightInd w:val="0"/>
        <w:rPr>
          <w:rFonts w:eastAsia="黑体"/>
          <w:snapToGrid w:val="0"/>
          <w:kern w:val="0"/>
        </w:rPr>
      </w:pPr>
      <w:r w:rsidRPr="0077210A">
        <w:rPr>
          <w:rFonts w:eastAsia="黑体"/>
          <w:snapToGrid w:val="0"/>
          <w:kern w:val="0"/>
        </w:rPr>
        <w:t>28.</w:t>
      </w:r>
      <w:r w:rsidR="00CC337C" w:rsidRPr="0077210A">
        <w:rPr>
          <w:rFonts w:eastAsia="黑体"/>
          <w:snapToGrid w:val="0"/>
          <w:kern w:val="0"/>
        </w:rPr>
        <w:t xml:space="preserve">  </w:t>
      </w:r>
      <w:r w:rsidRPr="0077210A">
        <w:rPr>
          <w:rFonts w:eastAsia="黑体"/>
          <w:snapToGrid w:val="0"/>
          <w:kern w:val="0"/>
        </w:rPr>
        <w:t>委员会建议缔约国：</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修订本国法律，禁止非自愿安置，特别是，撤销《精神健康法》</w:t>
      </w:r>
      <w:r w:rsidR="0042654A" w:rsidRPr="0077210A">
        <w:rPr>
          <w:rFonts w:eastAsia="黑体"/>
          <w:snapToGrid w:val="0"/>
          <w:kern w:val="0"/>
        </w:rPr>
        <w:t>(1989</w:t>
      </w:r>
      <w:r w:rsidR="0042654A" w:rsidRPr="0077210A">
        <w:rPr>
          <w:rFonts w:eastAsia="黑体"/>
          <w:snapToGrid w:val="0"/>
          <w:kern w:val="0"/>
        </w:rPr>
        <w:t>年</w:t>
      </w:r>
      <w:r w:rsidR="0042654A" w:rsidRPr="0077210A">
        <w:rPr>
          <w:rFonts w:eastAsia="黑体"/>
          <w:snapToGrid w:val="0"/>
          <w:kern w:val="0"/>
        </w:rPr>
        <w:t>)</w:t>
      </w:r>
      <w:r w:rsidR="0042654A" w:rsidRPr="0077210A">
        <w:rPr>
          <w:rFonts w:eastAsia="黑体"/>
          <w:snapToGrid w:val="0"/>
          <w:kern w:val="0"/>
        </w:rPr>
        <w:t>的规定，修订准许为精神治疗目的予以拘留的《</w:t>
      </w:r>
      <w:r w:rsidR="0042654A" w:rsidRPr="0077210A">
        <w:rPr>
          <w:rFonts w:eastAsia="黑体"/>
          <w:snapToGrid w:val="0"/>
          <w:kern w:val="0"/>
        </w:rPr>
        <w:t>2015</w:t>
      </w:r>
      <w:r w:rsidR="0042654A" w:rsidRPr="0077210A">
        <w:rPr>
          <w:rFonts w:eastAsia="黑体"/>
          <w:snapToGrid w:val="0"/>
          <w:kern w:val="0"/>
        </w:rPr>
        <w:t>年被剥夺自由人员法》，并确保所有新法律完全符合《公约》第十四条；</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撤销《刑事诉讼法》第</w:t>
      </w:r>
      <w:r w:rsidR="0042654A" w:rsidRPr="0077210A">
        <w:rPr>
          <w:rFonts w:eastAsia="黑体"/>
          <w:snapToGrid w:val="0"/>
          <w:kern w:val="0"/>
        </w:rPr>
        <w:t>166</w:t>
      </w:r>
      <w:r w:rsidR="0042654A" w:rsidRPr="0077210A">
        <w:rPr>
          <w:rFonts w:eastAsia="黑体"/>
          <w:snapToGrid w:val="0"/>
          <w:kern w:val="0"/>
        </w:rPr>
        <w:t>节关于宣布</w:t>
      </w:r>
      <w:r w:rsidR="0042654A" w:rsidRPr="0077210A">
        <w:rPr>
          <w:rFonts w:eastAsia="黑体"/>
          <w:snapToGrid w:val="0"/>
          <w:kern w:val="0"/>
        </w:rPr>
        <w:t>“</w:t>
      </w:r>
      <w:r w:rsidR="0042654A" w:rsidRPr="0077210A">
        <w:rPr>
          <w:rFonts w:eastAsia="黑体"/>
          <w:snapToGrid w:val="0"/>
          <w:kern w:val="0"/>
        </w:rPr>
        <w:t>精神失常</w:t>
      </w:r>
      <w:r w:rsidR="0042654A" w:rsidRPr="0077210A">
        <w:rPr>
          <w:rFonts w:eastAsia="黑体"/>
          <w:snapToGrid w:val="0"/>
          <w:kern w:val="0"/>
        </w:rPr>
        <w:t>”</w:t>
      </w:r>
      <w:r w:rsidR="0042654A" w:rsidRPr="0077210A">
        <w:rPr>
          <w:rFonts w:eastAsia="黑体"/>
          <w:snapToGrid w:val="0"/>
          <w:kern w:val="0"/>
        </w:rPr>
        <w:t>的规定，</w:t>
      </w:r>
      <w:r w:rsidR="004950D5" w:rsidRPr="0077210A">
        <w:rPr>
          <w:rFonts w:eastAsia="黑体"/>
          <w:snapToGrid w:val="0"/>
          <w:kern w:val="0"/>
        </w:rPr>
        <w:t>按《公约》承认残疾人的公正审判权</w:t>
      </w:r>
      <w:r w:rsidR="0042654A" w:rsidRPr="0077210A">
        <w:rPr>
          <w:rFonts w:eastAsia="黑体"/>
          <w:snapToGrid w:val="0"/>
          <w:kern w:val="0"/>
        </w:rPr>
        <w:t>。</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免于酷刑或残忍、不人道或有辱人格的待遇或处罚(第十五条)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29.</w:t>
      </w:r>
      <w:r w:rsidR="00CC337C" w:rsidRPr="00DE7F58">
        <w:rPr>
          <w:rFonts w:hint="eastAsia"/>
          <w:snapToGrid w:val="0"/>
          <w:kern w:val="0"/>
        </w:rPr>
        <w:t xml:space="preserve">  </w:t>
      </w:r>
      <w:r w:rsidRPr="00DE7F58">
        <w:rPr>
          <w:rFonts w:hint="eastAsia"/>
          <w:snapToGrid w:val="0"/>
          <w:kern w:val="0"/>
        </w:rPr>
        <w:t>委员会关切的是，所获资料显示，残疾人在精神病院面临强迫医治、物理和化学约束手段和隔离。还关切的是，没有措施确保残疾人能够自由同意接受医学科学实验。</w:t>
      </w:r>
    </w:p>
    <w:p w:rsidR="0042654A" w:rsidRPr="0077210A" w:rsidRDefault="0042654A" w:rsidP="00CC337C">
      <w:pPr>
        <w:pStyle w:val="SingleTxt"/>
        <w:overflowPunct w:val="0"/>
        <w:adjustRightInd w:val="0"/>
        <w:rPr>
          <w:rFonts w:eastAsia="黑体"/>
          <w:snapToGrid w:val="0"/>
          <w:kern w:val="0"/>
        </w:rPr>
      </w:pPr>
      <w:r w:rsidRPr="0077210A">
        <w:rPr>
          <w:rFonts w:eastAsia="黑体"/>
          <w:snapToGrid w:val="0"/>
          <w:kern w:val="0"/>
        </w:rPr>
        <w:t>30.</w:t>
      </w:r>
      <w:r w:rsidR="00CC337C" w:rsidRPr="0077210A">
        <w:rPr>
          <w:rFonts w:eastAsia="黑体"/>
          <w:snapToGrid w:val="0"/>
          <w:kern w:val="0"/>
        </w:rPr>
        <w:t xml:space="preserve">  </w:t>
      </w:r>
      <w:r w:rsidRPr="0077210A">
        <w:rPr>
          <w:rFonts w:eastAsia="黑体"/>
          <w:snapToGrid w:val="0"/>
          <w:kern w:val="0"/>
        </w:rPr>
        <w:t>委员会建议缔约国：</w:t>
      </w:r>
    </w:p>
    <w:p w:rsidR="0042654A" w:rsidRPr="0077210A" w:rsidRDefault="00CC337C" w:rsidP="00CC337C">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设立防止酷刑的机制，特别应考虑保护残疾人；</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为残疾人提供支持，包括无障碍形式的资料，帮助他们对医治和科学实验表示自由知情同意；</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(c)</w:t>
      </w:r>
      <w:r w:rsidR="0042654A" w:rsidRPr="0077210A">
        <w:rPr>
          <w:rFonts w:eastAsia="黑体"/>
          <w:snapToGrid w:val="0"/>
          <w:kern w:val="0"/>
        </w:rPr>
        <w:tab/>
      </w:r>
      <w:r w:rsidR="0042654A" w:rsidRPr="0077210A">
        <w:rPr>
          <w:rFonts w:eastAsia="黑体"/>
          <w:snapToGrid w:val="0"/>
          <w:kern w:val="0"/>
        </w:rPr>
        <w:t>为保健专业人员提供残疾人权利方面的培训，特别是自由知情同意的权利。</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免于剥削、暴力和凌虐(第十六条)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31.</w:t>
      </w:r>
      <w:r w:rsidR="00CC337C" w:rsidRPr="00DE7F58">
        <w:rPr>
          <w:rFonts w:hint="eastAsia"/>
          <w:snapToGrid w:val="0"/>
          <w:kern w:val="0"/>
        </w:rPr>
        <w:t xml:space="preserve">  </w:t>
      </w:r>
      <w:r w:rsidRPr="00DE7F58">
        <w:rPr>
          <w:rFonts w:hint="eastAsia"/>
          <w:snapToGrid w:val="0"/>
          <w:kern w:val="0"/>
        </w:rPr>
        <w:t>委员会关切的是：</w:t>
      </w:r>
    </w:p>
    <w:p w:rsidR="0042654A" w:rsidRPr="00DE7F58" w:rsidRDefault="00CC337C" w:rsidP="0042654A">
      <w:pPr>
        <w:pStyle w:val="SingleTxt"/>
        <w:overflowPunct w:val="0"/>
        <w:adjustRightInd w:val="0"/>
        <w:rPr>
          <w:snapToGrid w:val="0"/>
          <w:kern w:val="0"/>
        </w:rPr>
      </w:pPr>
      <w:r w:rsidRPr="00DE7F58">
        <w:rPr>
          <w:rFonts w:hint="eastAsia"/>
          <w:snapToGrid w:val="0"/>
          <w:kern w:val="0"/>
        </w:rPr>
        <w:tab/>
      </w:r>
      <w:r w:rsidR="0042654A" w:rsidRPr="00DE7F58">
        <w:rPr>
          <w:rFonts w:hint="eastAsia"/>
          <w:snapToGrid w:val="0"/>
          <w:kern w:val="0"/>
        </w:rPr>
        <w:t>(a)</w:t>
      </w:r>
      <w:r w:rsidR="0042654A" w:rsidRPr="00DE7F58">
        <w:rPr>
          <w:rFonts w:hint="eastAsia"/>
          <w:snapToGrid w:val="0"/>
          <w:kern w:val="0"/>
        </w:rPr>
        <w:tab/>
      </w:r>
      <w:r w:rsidR="006C72C2">
        <w:rPr>
          <w:rFonts w:hint="eastAsia"/>
          <w:snapToGrid w:val="0"/>
          <w:kern w:val="0"/>
        </w:rPr>
        <w:t>暴力和凌虐侵害残疾人的案件，特别是残疾</w:t>
      </w:r>
      <w:r w:rsidR="0042654A" w:rsidRPr="00DE7F58">
        <w:rPr>
          <w:rFonts w:hint="eastAsia"/>
          <w:snapToGrid w:val="0"/>
          <w:kern w:val="0"/>
        </w:rPr>
        <w:t>妇女、男童和女童在家和在照料机构的环境下都更有可能遭受人身和性暴力；</w:t>
      </w:r>
    </w:p>
    <w:p w:rsidR="0042654A" w:rsidRPr="00DE7F58" w:rsidRDefault="00CC337C" w:rsidP="0042654A">
      <w:pPr>
        <w:pStyle w:val="SingleTxt"/>
        <w:overflowPunct w:val="0"/>
        <w:adjustRightInd w:val="0"/>
        <w:rPr>
          <w:snapToGrid w:val="0"/>
          <w:kern w:val="0"/>
        </w:rPr>
      </w:pPr>
      <w:r w:rsidRPr="00DE7F58">
        <w:rPr>
          <w:rFonts w:hint="eastAsia"/>
          <w:snapToGrid w:val="0"/>
          <w:kern w:val="0"/>
        </w:rPr>
        <w:lastRenderedPageBreak/>
        <w:tab/>
      </w:r>
      <w:r w:rsidR="0042654A" w:rsidRPr="00DE7F58">
        <w:rPr>
          <w:rFonts w:hint="eastAsia"/>
          <w:snapToGrid w:val="0"/>
          <w:kern w:val="0"/>
        </w:rPr>
        <w:t>(b)</w:t>
      </w:r>
      <w:r w:rsidR="0042654A" w:rsidRPr="00DE7F58">
        <w:rPr>
          <w:rFonts w:hint="eastAsia"/>
          <w:snapToGrid w:val="0"/>
          <w:kern w:val="0"/>
        </w:rPr>
        <w:tab/>
      </w:r>
      <w:r w:rsidR="006C72C2">
        <w:rPr>
          <w:rFonts w:hint="eastAsia"/>
          <w:snapToGrid w:val="0"/>
          <w:kern w:val="0"/>
        </w:rPr>
        <w:t>以乞讨的形式剥削残疾</w:t>
      </w:r>
      <w:r w:rsidR="0042654A" w:rsidRPr="00DE7F58">
        <w:rPr>
          <w:rFonts w:hint="eastAsia"/>
          <w:snapToGrid w:val="0"/>
          <w:kern w:val="0"/>
        </w:rPr>
        <w:t>儿童，特别是在城市；</w:t>
      </w:r>
    </w:p>
    <w:p w:rsidR="0042654A" w:rsidRPr="00DE7F58" w:rsidRDefault="00CC337C" w:rsidP="0042654A">
      <w:pPr>
        <w:pStyle w:val="SingleTxt"/>
        <w:overflowPunct w:val="0"/>
        <w:adjustRightInd w:val="0"/>
        <w:rPr>
          <w:snapToGrid w:val="0"/>
          <w:kern w:val="0"/>
        </w:rPr>
      </w:pPr>
      <w:r w:rsidRPr="00DE7F58">
        <w:rPr>
          <w:rFonts w:hint="eastAsia"/>
          <w:snapToGrid w:val="0"/>
          <w:kern w:val="0"/>
        </w:rPr>
        <w:tab/>
      </w:r>
      <w:r w:rsidR="0042654A" w:rsidRPr="00DE7F58">
        <w:rPr>
          <w:rFonts w:hint="eastAsia"/>
          <w:snapToGrid w:val="0"/>
          <w:kern w:val="0"/>
        </w:rPr>
        <w:t>(c)</w:t>
      </w:r>
      <w:r w:rsidR="0042654A" w:rsidRPr="00DE7F58">
        <w:rPr>
          <w:rFonts w:hint="eastAsia"/>
          <w:snapToGrid w:val="0"/>
          <w:kern w:val="0"/>
        </w:rPr>
        <w:tab/>
      </w:r>
      <w:r w:rsidR="0042654A" w:rsidRPr="00DE7F58">
        <w:rPr>
          <w:rFonts w:hint="eastAsia"/>
          <w:snapToGrid w:val="0"/>
          <w:kern w:val="0"/>
        </w:rPr>
        <w:t>性别暴力发现中心覆盖</w:t>
      </w:r>
      <w:r w:rsidR="006C72C2">
        <w:rPr>
          <w:rFonts w:hint="eastAsia"/>
          <w:snapToGrid w:val="0"/>
          <w:kern w:val="0"/>
        </w:rPr>
        <w:t>范围有限，缺乏资料说明残疾</w:t>
      </w:r>
      <w:r w:rsidR="0042654A" w:rsidRPr="00DE7F58">
        <w:rPr>
          <w:rFonts w:hint="eastAsia"/>
          <w:snapToGrid w:val="0"/>
          <w:kern w:val="0"/>
        </w:rPr>
        <w:t>妇女前往临时庇护所的能力。</w:t>
      </w:r>
    </w:p>
    <w:p w:rsidR="0042654A" w:rsidRPr="0077210A" w:rsidRDefault="0042654A" w:rsidP="00CC337C">
      <w:pPr>
        <w:pStyle w:val="SingleTxt"/>
        <w:overflowPunct w:val="0"/>
        <w:adjustRightInd w:val="0"/>
        <w:rPr>
          <w:rFonts w:eastAsia="黑体"/>
          <w:snapToGrid w:val="0"/>
          <w:kern w:val="0"/>
        </w:rPr>
      </w:pPr>
      <w:r w:rsidRPr="0077210A">
        <w:rPr>
          <w:rFonts w:eastAsia="黑体"/>
          <w:snapToGrid w:val="0"/>
          <w:kern w:val="0"/>
        </w:rPr>
        <w:t>32.</w:t>
      </w:r>
      <w:r w:rsidR="00CC337C" w:rsidRPr="0077210A">
        <w:rPr>
          <w:rFonts w:eastAsia="黑体"/>
          <w:snapToGrid w:val="0"/>
          <w:kern w:val="0"/>
        </w:rPr>
        <w:t xml:space="preserve">  </w:t>
      </w:r>
      <w:r w:rsidRPr="0077210A">
        <w:rPr>
          <w:rFonts w:eastAsia="黑体"/>
          <w:snapToGrid w:val="0"/>
          <w:kern w:val="0"/>
        </w:rPr>
        <w:t>委员会建议缔约国：</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6C72C2" w:rsidRPr="0077210A">
        <w:rPr>
          <w:rFonts w:eastAsia="黑体"/>
          <w:snapToGrid w:val="0"/>
          <w:kern w:val="0"/>
        </w:rPr>
        <w:t>制定和执行战略并充分供资，保护残疾人特别是残疾</w:t>
      </w:r>
      <w:r w:rsidR="0042654A" w:rsidRPr="0077210A">
        <w:rPr>
          <w:rFonts w:eastAsia="黑体"/>
          <w:snapToGrid w:val="0"/>
          <w:kern w:val="0"/>
        </w:rPr>
        <w:t>妇女</w:t>
      </w:r>
      <w:r w:rsidR="006C72C2" w:rsidRPr="0077210A">
        <w:rPr>
          <w:rFonts w:eastAsia="黑体"/>
          <w:snapToGrid w:val="0"/>
          <w:kern w:val="0"/>
        </w:rPr>
        <w:t>和</w:t>
      </w:r>
      <w:r w:rsidR="0042654A" w:rsidRPr="0077210A">
        <w:rPr>
          <w:rFonts w:eastAsia="黑体"/>
          <w:snapToGrid w:val="0"/>
          <w:kern w:val="0"/>
        </w:rPr>
        <w:t>儿童，免遭剥削、暴力和凌虐。这一战略必须包括防止、尽早发现、补偿和赔偿等法律补救、无障碍的服务和受害者咨询；</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建立独立机制，根据《公约》第十六条第三款，监控为残疾人服务的机构的条件；</w:t>
      </w:r>
    </w:p>
    <w:p w:rsidR="0042654A" w:rsidRPr="0077210A" w:rsidRDefault="00CC337C" w:rsidP="006C72C2">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(c)</w:t>
      </w:r>
      <w:r w:rsidR="0042654A" w:rsidRPr="0077210A">
        <w:rPr>
          <w:rFonts w:eastAsia="黑体"/>
          <w:snapToGrid w:val="0"/>
          <w:kern w:val="0"/>
        </w:rPr>
        <w:tab/>
      </w:r>
      <w:r w:rsidR="006C72C2" w:rsidRPr="0077210A">
        <w:rPr>
          <w:rFonts w:eastAsia="黑体"/>
          <w:snapToGrid w:val="0"/>
          <w:kern w:val="0"/>
        </w:rPr>
        <w:t>采取必要措施，防止残疾</w:t>
      </w:r>
      <w:r w:rsidR="0042654A" w:rsidRPr="0077210A">
        <w:rPr>
          <w:rFonts w:eastAsia="黑体"/>
          <w:snapToGrid w:val="0"/>
          <w:kern w:val="0"/>
        </w:rPr>
        <w:t>儿童陷入乞讨剥削，在国家和郡市一级制定残疾儿童康复、恢复和融入家庭及社区生活的方案；</w:t>
      </w:r>
    </w:p>
    <w:p w:rsidR="0042654A" w:rsidRPr="00DE7F58" w:rsidRDefault="00CC337C" w:rsidP="006C72C2">
      <w:pPr>
        <w:pStyle w:val="SingleTxt"/>
        <w:overflowPunct w:val="0"/>
        <w:adjustRightInd w:val="0"/>
        <w:rPr>
          <w:snapToGrid w:val="0"/>
          <w:kern w:val="0"/>
        </w:rPr>
      </w:pPr>
      <w:r w:rsidRPr="0077210A">
        <w:rPr>
          <w:rFonts w:eastAsia="黑体"/>
          <w:snapToGrid w:val="0"/>
          <w:kern w:val="0"/>
        </w:rPr>
        <w:tab/>
      </w:r>
      <w:r w:rsidR="0042654A" w:rsidRPr="0077210A">
        <w:rPr>
          <w:rFonts w:eastAsia="黑体"/>
          <w:snapToGrid w:val="0"/>
          <w:kern w:val="0"/>
        </w:rPr>
        <w:t>(d)</w:t>
      </w:r>
      <w:r w:rsidR="0042654A" w:rsidRPr="0077210A">
        <w:rPr>
          <w:rFonts w:eastAsia="黑体"/>
          <w:snapToGrid w:val="0"/>
          <w:kern w:val="0"/>
        </w:rPr>
        <w:tab/>
      </w:r>
      <w:r w:rsidR="006C72C2" w:rsidRPr="0077210A">
        <w:rPr>
          <w:rFonts w:eastAsia="黑体"/>
          <w:snapToGrid w:val="0"/>
          <w:kern w:val="0"/>
        </w:rPr>
        <w:t>确保在全国设立性别暴力发现中心并可为残疾</w:t>
      </w:r>
      <w:r w:rsidR="0042654A" w:rsidRPr="0077210A">
        <w:rPr>
          <w:rFonts w:eastAsia="黑体"/>
          <w:snapToGrid w:val="0"/>
          <w:kern w:val="0"/>
        </w:rPr>
        <w:t>妇女所用，收集关于残疾妇女利用这些中心的服务的资料。</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保护人身完整性(第十七条)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33.</w:t>
      </w:r>
      <w:r w:rsidR="00CC337C" w:rsidRPr="00DE7F58">
        <w:rPr>
          <w:rFonts w:hint="eastAsia"/>
          <w:snapToGrid w:val="0"/>
          <w:kern w:val="0"/>
        </w:rPr>
        <w:t xml:space="preserve">  </w:t>
      </w:r>
      <w:r w:rsidR="006C72C2">
        <w:rPr>
          <w:rFonts w:hint="eastAsia"/>
          <w:snapToGrid w:val="0"/>
          <w:kern w:val="0"/>
        </w:rPr>
        <w:t>委员会关切地注意到，有残疾妇女成为强迫绝育的受害者，残疾</w:t>
      </w:r>
      <w:r w:rsidRPr="00DE7F58">
        <w:rPr>
          <w:rFonts w:hint="eastAsia"/>
          <w:snapToGrid w:val="0"/>
          <w:kern w:val="0"/>
        </w:rPr>
        <w:t>妇女和女童受外阴残割的影响，尽管这种习俗为法律所禁止。</w:t>
      </w:r>
    </w:p>
    <w:p w:rsidR="0042654A" w:rsidRPr="0077210A" w:rsidRDefault="0042654A" w:rsidP="00CC337C">
      <w:pPr>
        <w:pStyle w:val="SingleTxt"/>
        <w:overflowPunct w:val="0"/>
        <w:adjustRightInd w:val="0"/>
        <w:rPr>
          <w:rFonts w:eastAsia="黑体"/>
          <w:snapToGrid w:val="0"/>
          <w:kern w:val="0"/>
        </w:rPr>
      </w:pPr>
      <w:r w:rsidRPr="0077210A">
        <w:rPr>
          <w:rFonts w:eastAsia="黑体"/>
          <w:snapToGrid w:val="0"/>
          <w:kern w:val="0"/>
        </w:rPr>
        <w:t>34.</w:t>
      </w:r>
      <w:r w:rsidR="00CC337C" w:rsidRPr="0077210A">
        <w:rPr>
          <w:rFonts w:eastAsia="黑体"/>
          <w:snapToGrid w:val="0"/>
          <w:kern w:val="0"/>
        </w:rPr>
        <w:t xml:space="preserve">  </w:t>
      </w:r>
      <w:r w:rsidRPr="0077210A">
        <w:rPr>
          <w:rFonts w:eastAsia="黑体"/>
          <w:snapToGrid w:val="0"/>
          <w:kern w:val="0"/>
        </w:rPr>
        <w:t>委员会呼吁缔约国：</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设立保健</w:t>
      </w:r>
      <w:r w:rsidR="006C72C2" w:rsidRPr="0077210A">
        <w:rPr>
          <w:rFonts w:eastAsia="黑体"/>
          <w:snapToGrid w:val="0"/>
          <w:kern w:val="0"/>
        </w:rPr>
        <w:t>机构监控机制，采取措施禁止强迫绝育，确保以无障碍形式为所有残疾</w:t>
      </w:r>
      <w:r w:rsidR="0042654A" w:rsidRPr="0077210A">
        <w:rPr>
          <w:rFonts w:eastAsia="黑体"/>
          <w:snapToGrid w:val="0"/>
          <w:kern w:val="0"/>
        </w:rPr>
        <w:t>妇女和女童提供关于她们的性和生殖权利的充足资料；</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落实消除对妇女歧视委员会</w:t>
      </w:r>
      <w:r w:rsidR="0042654A" w:rsidRPr="0077210A">
        <w:rPr>
          <w:rFonts w:eastAsia="黑体"/>
          <w:snapToGrid w:val="0"/>
          <w:kern w:val="0"/>
        </w:rPr>
        <w:t>2011</w:t>
      </w:r>
      <w:r w:rsidR="0042654A" w:rsidRPr="0077210A">
        <w:rPr>
          <w:rFonts w:eastAsia="黑体"/>
          <w:snapToGrid w:val="0"/>
          <w:kern w:val="0"/>
        </w:rPr>
        <w:t>年提出的关于女性外阴残割的建议</w:t>
      </w:r>
      <w:r w:rsidR="0042654A" w:rsidRPr="0077210A">
        <w:rPr>
          <w:rFonts w:eastAsia="黑体"/>
          <w:snapToGrid w:val="0"/>
          <w:kern w:val="0"/>
        </w:rPr>
        <w:t>(CEDAW/C/KEN/CO/7)</w:t>
      </w:r>
      <w:r w:rsidR="0042654A" w:rsidRPr="0077210A">
        <w:rPr>
          <w:rFonts w:eastAsia="黑体"/>
          <w:snapToGrid w:val="0"/>
          <w:kern w:val="0"/>
        </w:rPr>
        <w:t>，确保消除女性外阴残割委员会在行动计划中纳入关于遭遇此种习俗的妇女和女童的资料汇编及面向她们的补救和赔偿机制。</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迁徙自由和国籍(第十八条)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35.</w:t>
      </w:r>
      <w:r w:rsidR="00CC337C" w:rsidRPr="00DE7F58">
        <w:rPr>
          <w:rFonts w:hint="eastAsia"/>
          <w:snapToGrid w:val="0"/>
          <w:kern w:val="0"/>
        </w:rPr>
        <w:t xml:space="preserve">  </w:t>
      </w:r>
      <w:r w:rsidR="006C72C2">
        <w:rPr>
          <w:rFonts w:hint="eastAsia"/>
          <w:snapToGrid w:val="0"/>
          <w:kern w:val="0"/>
        </w:rPr>
        <w:t>委员会表示关切的是，残疾</w:t>
      </w:r>
      <w:r w:rsidRPr="00DE7F58">
        <w:rPr>
          <w:rFonts w:hint="eastAsia"/>
          <w:snapToGrid w:val="0"/>
          <w:kern w:val="0"/>
        </w:rPr>
        <w:t>儿童出生登记不足，特别是国内流离失所儿童及居住在难民营的儿童。</w:t>
      </w:r>
    </w:p>
    <w:p w:rsidR="0042654A" w:rsidRPr="0077210A" w:rsidRDefault="0042654A" w:rsidP="00CC337C">
      <w:pPr>
        <w:pStyle w:val="SingleTxt"/>
        <w:overflowPunct w:val="0"/>
        <w:adjustRightInd w:val="0"/>
        <w:rPr>
          <w:rFonts w:eastAsia="黑体"/>
          <w:snapToGrid w:val="0"/>
          <w:kern w:val="0"/>
        </w:rPr>
      </w:pPr>
      <w:r w:rsidRPr="0077210A">
        <w:rPr>
          <w:rFonts w:eastAsia="黑体"/>
          <w:snapToGrid w:val="0"/>
          <w:kern w:val="0"/>
        </w:rPr>
        <w:t>36.</w:t>
      </w:r>
      <w:r w:rsidR="00CC337C" w:rsidRPr="0077210A">
        <w:rPr>
          <w:rFonts w:eastAsia="黑体"/>
          <w:snapToGrid w:val="0"/>
          <w:kern w:val="0"/>
        </w:rPr>
        <w:t xml:space="preserve">  </w:t>
      </w:r>
      <w:r w:rsidRPr="0077210A">
        <w:rPr>
          <w:rFonts w:eastAsia="黑体"/>
          <w:snapToGrid w:val="0"/>
          <w:kern w:val="0"/>
        </w:rPr>
        <w:t>委员</w:t>
      </w:r>
      <w:r w:rsidR="006C72C2" w:rsidRPr="0077210A">
        <w:rPr>
          <w:rFonts w:eastAsia="黑体"/>
          <w:snapToGrid w:val="0"/>
          <w:kern w:val="0"/>
        </w:rPr>
        <w:t>会建议缔约国加强登记方案并划拨必要预算和人员资源，确保全国各地包括难民营中的残疾人</w:t>
      </w:r>
      <w:r w:rsidRPr="0077210A">
        <w:rPr>
          <w:rFonts w:eastAsia="黑体"/>
          <w:snapToGrid w:val="0"/>
          <w:kern w:val="0"/>
        </w:rPr>
        <w:t>获得身份证件。</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独立生活和融入社区(第十九条)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37.</w:t>
      </w:r>
      <w:r w:rsidR="00CC337C" w:rsidRPr="00DE7F58">
        <w:rPr>
          <w:rFonts w:hint="eastAsia"/>
          <w:snapToGrid w:val="0"/>
          <w:kern w:val="0"/>
        </w:rPr>
        <w:t xml:space="preserve">  </w:t>
      </w:r>
      <w:r w:rsidRPr="00DE7F58">
        <w:rPr>
          <w:rFonts w:hint="eastAsia"/>
          <w:snapToGrid w:val="0"/>
          <w:kern w:val="0"/>
        </w:rPr>
        <w:t>委员会关切的是，残疾人由机构照料，帮助残疾人融入社会的社区支助服务缺失。</w:t>
      </w:r>
    </w:p>
    <w:p w:rsidR="0042654A" w:rsidRPr="0077210A" w:rsidRDefault="0042654A" w:rsidP="00CC337C">
      <w:pPr>
        <w:pStyle w:val="SingleTxt"/>
        <w:overflowPunct w:val="0"/>
        <w:adjustRightInd w:val="0"/>
        <w:rPr>
          <w:rFonts w:eastAsia="黑体"/>
          <w:snapToGrid w:val="0"/>
          <w:kern w:val="0"/>
        </w:rPr>
      </w:pPr>
      <w:r w:rsidRPr="0077210A">
        <w:rPr>
          <w:rFonts w:eastAsia="黑体"/>
          <w:snapToGrid w:val="0"/>
          <w:kern w:val="0"/>
        </w:rPr>
        <w:lastRenderedPageBreak/>
        <w:t>38.</w:t>
      </w:r>
      <w:r w:rsidR="00CC337C" w:rsidRPr="0077210A">
        <w:rPr>
          <w:rFonts w:eastAsia="黑体"/>
          <w:snapToGrid w:val="0"/>
          <w:kern w:val="0"/>
        </w:rPr>
        <w:t xml:space="preserve">  </w:t>
      </w:r>
      <w:r w:rsidRPr="0077210A">
        <w:rPr>
          <w:rFonts w:eastAsia="黑体"/>
          <w:snapToGrid w:val="0"/>
          <w:kern w:val="0"/>
        </w:rPr>
        <w:t>委员会建议缔约国：</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实行残疾人不再由机构照料的战略，规定时限和可量化的指标。该战略必须有组织残疾人参与；</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启动综合战略，规定时限和基于人权的指标，帮助残疾人利用社区式服务；</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(c)</w:t>
      </w:r>
      <w:r w:rsidR="0042654A" w:rsidRPr="0077210A">
        <w:rPr>
          <w:rFonts w:eastAsia="黑体"/>
          <w:snapToGrid w:val="0"/>
          <w:kern w:val="0"/>
        </w:rPr>
        <w:tab/>
      </w:r>
      <w:r w:rsidR="0042654A" w:rsidRPr="0077210A">
        <w:rPr>
          <w:rFonts w:eastAsia="黑体"/>
          <w:snapToGrid w:val="0"/>
          <w:kern w:val="0"/>
        </w:rPr>
        <w:t>采取措施，划拨专门预算以增进独立生活，包括个人援助服务现金转让计划。</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表达意见的自由和获得信息的机会(第二十一条)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39.</w:t>
      </w:r>
      <w:r w:rsidR="00CC337C" w:rsidRPr="00DE7F58">
        <w:rPr>
          <w:rFonts w:hint="eastAsia"/>
          <w:snapToGrid w:val="0"/>
          <w:kern w:val="0"/>
        </w:rPr>
        <w:t xml:space="preserve">  </w:t>
      </w:r>
      <w:r w:rsidRPr="00DE7F58">
        <w:rPr>
          <w:rFonts w:hint="eastAsia"/>
          <w:snapToGrid w:val="0"/>
          <w:kern w:val="0"/>
        </w:rPr>
        <w:t>委员会关切的是：</w:t>
      </w:r>
    </w:p>
    <w:p w:rsidR="0042654A" w:rsidRPr="00DE7F58" w:rsidRDefault="00CC337C" w:rsidP="0042654A">
      <w:pPr>
        <w:pStyle w:val="SingleTxt"/>
        <w:overflowPunct w:val="0"/>
        <w:adjustRightInd w:val="0"/>
        <w:rPr>
          <w:snapToGrid w:val="0"/>
          <w:kern w:val="0"/>
        </w:rPr>
      </w:pPr>
      <w:r w:rsidRPr="00DE7F58">
        <w:rPr>
          <w:rFonts w:hint="eastAsia"/>
          <w:snapToGrid w:val="0"/>
          <w:kern w:val="0"/>
        </w:rPr>
        <w:tab/>
      </w:r>
      <w:r w:rsidR="0042654A" w:rsidRPr="00DE7F58">
        <w:rPr>
          <w:rFonts w:hint="eastAsia"/>
          <w:snapToGrid w:val="0"/>
          <w:kern w:val="0"/>
        </w:rPr>
        <w:t>(a)</w:t>
      </w:r>
      <w:r w:rsidR="0042654A" w:rsidRPr="00DE7F58">
        <w:rPr>
          <w:rFonts w:hint="eastAsia"/>
          <w:snapToGrid w:val="0"/>
          <w:kern w:val="0"/>
        </w:rPr>
        <w:tab/>
      </w:r>
      <w:r w:rsidR="0042654A" w:rsidRPr="00DE7F58">
        <w:rPr>
          <w:rFonts w:hint="eastAsia"/>
          <w:snapToGrid w:val="0"/>
          <w:kern w:val="0"/>
        </w:rPr>
        <w:t>公共办事机构协助利用免费公共服务提供的手语翻译有限；</w:t>
      </w:r>
    </w:p>
    <w:p w:rsidR="0042654A" w:rsidRPr="00DE7F58" w:rsidRDefault="00CC337C" w:rsidP="006C72C2">
      <w:pPr>
        <w:pStyle w:val="SingleTxt"/>
        <w:overflowPunct w:val="0"/>
        <w:adjustRightInd w:val="0"/>
        <w:rPr>
          <w:snapToGrid w:val="0"/>
          <w:kern w:val="0"/>
        </w:rPr>
      </w:pPr>
      <w:r w:rsidRPr="00DE7F58">
        <w:rPr>
          <w:rFonts w:hint="eastAsia"/>
          <w:snapToGrid w:val="0"/>
          <w:kern w:val="0"/>
        </w:rPr>
        <w:tab/>
      </w:r>
      <w:r w:rsidR="0042654A" w:rsidRPr="00DE7F58">
        <w:rPr>
          <w:rFonts w:hint="eastAsia"/>
          <w:snapToGrid w:val="0"/>
          <w:kern w:val="0"/>
        </w:rPr>
        <w:t>(b)</w:t>
      </w:r>
      <w:r w:rsidR="0042654A" w:rsidRPr="00DE7F58">
        <w:rPr>
          <w:rFonts w:hint="eastAsia"/>
          <w:snapToGrid w:val="0"/>
          <w:kern w:val="0"/>
        </w:rPr>
        <w:tab/>
      </w:r>
      <w:r w:rsidR="006C72C2">
        <w:rPr>
          <w:rFonts w:hint="eastAsia"/>
          <w:snapToGrid w:val="0"/>
          <w:kern w:val="0"/>
        </w:rPr>
        <w:t>缺乏资料说明为残疾人</w:t>
      </w:r>
      <w:r w:rsidR="0042654A" w:rsidRPr="00DE7F58">
        <w:rPr>
          <w:rFonts w:hint="eastAsia"/>
          <w:snapToGrid w:val="0"/>
          <w:kern w:val="0"/>
        </w:rPr>
        <w:t>特别是农村地区的残疾人提供平价信息通信技术的情况。</w:t>
      </w:r>
    </w:p>
    <w:p w:rsidR="0042654A" w:rsidRPr="0077210A" w:rsidRDefault="0042654A" w:rsidP="00CC337C">
      <w:pPr>
        <w:pStyle w:val="SingleTxt"/>
        <w:overflowPunct w:val="0"/>
        <w:adjustRightInd w:val="0"/>
        <w:rPr>
          <w:rFonts w:eastAsia="黑体"/>
          <w:snapToGrid w:val="0"/>
          <w:kern w:val="0"/>
        </w:rPr>
      </w:pPr>
      <w:r w:rsidRPr="0077210A">
        <w:rPr>
          <w:rFonts w:eastAsia="黑体"/>
          <w:snapToGrid w:val="0"/>
          <w:kern w:val="0"/>
        </w:rPr>
        <w:t>40.</w:t>
      </w:r>
      <w:r w:rsidR="00CC337C" w:rsidRPr="0077210A">
        <w:rPr>
          <w:rFonts w:eastAsia="黑体"/>
          <w:snapToGrid w:val="0"/>
          <w:kern w:val="0"/>
        </w:rPr>
        <w:t xml:space="preserve">  </w:t>
      </w:r>
      <w:r w:rsidRPr="0077210A">
        <w:rPr>
          <w:rFonts w:eastAsia="黑体"/>
          <w:snapToGrid w:val="0"/>
          <w:kern w:val="0"/>
        </w:rPr>
        <w:t>委员会建议缔约国：</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与失聪者组织和肯尼亚手语翻译共同建立翻译质量认证机制，确保为翻译提供继续培训的机会；</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强化措施，保障残疾人获得信息与通信技术的机会，包括为所有残疾人提供平价软件和辅助设施，农村地区的残疾人也不例外。</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尊重私人和家庭生活(第二十三条)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41.</w:t>
      </w:r>
      <w:r w:rsidR="00CC337C" w:rsidRPr="00DE7F58">
        <w:rPr>
          <w:rFonts w:hint="eastAsia"/>
          <w:snapToGrid w:val="0"/>
          <w:kern w:val="0"/>
        </w:rPr>
        <w:t xml:space="preserve">  </w:t>
      </w:r>
      <w:r w:rsidR="006C72C2">
        <w:rPr>
          <w:rFonts w:hint="eastAsia"/>
          <w:snapToGrid w:val="0"/>
          <w:kern w:val="0"/>
        </w:rPr>
        <w:t>委员会关切的是，缺乏帮助身在孤儿院的残疾</w:t>
      </w:r>
      <w:r w:rsidRPr="00DE7F58">
        <w:rPr>
          <w:rFonts w:hint="eastAsia"/>
          <w:snapToGrid w:val="0"/>
          <w:kern w:val="0"/>
        </w:rPr>
        <w:t>儿童返回家庭环境的措施。还关切的是，《婚姻法》</w:t>
      </w:r>
      <w:r w:rsidRPr="00DE7F58">
        <w:rPr>
          <w:rFonts w:hint="eastAsia"/>
          <w:snapToGrid w:val="0"/>
          <w:kern w:val="0"/>
        </w:rPr>
        <w:t>(2014</w:t>
      </w:r>
      <w:r w:rsidRPr="00DE7F58">
        <w:rPr>
          <w:rFonts w:hint="eastAsia"/>
          <w:snapToGrid w:val="0"/>
          <w:kern w:val="0"/>
        </w:rPr>
        <w:t>年</w:t>
      </w:r>
      <w:r w:rsidRPr="00DE7F58">
        <w:rPr>
          <w:rFonts w:hint="eastAsia"/>
          <w:snapToGrid w:val="0"/>
          <w:kern w:val="0"/>
        </w:rPr>
        <w:t>)</w:t>
      </w:r>
      <w:r w:rsidRPr="00DE7F58">
        <w:rPr>
          <w:rFonts w:hint="eastAsia"/>
          <w:snapToGrid w:val="0"/>
          <w:kern w:val="0"/>
        </w:rPr>
        <w:t>中有阻碍智力和心理残疾者结婚的措施。</w:t>
      </w:r>
    </w:p>
    <w:p w:rsidR="0042654A" w:rsidRPr="0077210A" w:rsidRDefault="0042654A" w:rsidP="00CC337C">
      <w:pPr>
        <w:pStyle w:val="SingleTxt"/>
        <w:overflowPunct w:val="0"/>
        <w:adjustRightInd w:val="0"/>
        <w:rPr>
          <w:rFonts w:eastAsia="黑体"/>
          <w:snapToGrid w:val="0"/>
          <w:kern w:val="0"/>
        </w:rPr>
      </w:pPr>
      <w:r w:rsidRPr="0077210A">
        <w:rPr>
          <w:rFonts w:eastAsia="黑体"/>
          <w:snapToGrid w:val="0"/>
          <w:kern w:val="0"/>
        </w:rPr>
        <w:t>42.</w:t>
      </w:r>
      <w:r w:rsidR="00CC337C" w:rsidRPr="0077210A">
        <w:rPr>
          <w:rFonts w:eastAsia="黑体"/>
          <w:snapToGrid w:val="0"/>
          <w:kern w:val="0"/>
        </w:rPr>
        <w:t xml:space="preserve">  </w:t>
      </w:r>
      <w:r w:rsidRPr="0077210A">
        <w:rPr>
          <w:rFonts w:eastAsia="黑体"/>
          <w:snapToGrid w:val="0"/>
          <w:kern w:val="0"/>
        </w:rPr>
        <w:t>委员会建议缔约国：</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采取</w:t>
      </w:r>
      <w:r w:rsidR="006C72C2" w:rsidRPr="0077210A">
        <w:rPr>
          <w:rFonts w:eastAsia="黑体"/>
          <w:snapToGrid w:val="0"/>
          <w:kern w:val="0"/>
        </w:rPr>
        <w:t>措施，为残疾</w:t>
      </w:r>
      <w:r w:rsidR="0042654A" w:rsidRPr="0077210A">
        <w:rPr>
          <w:rFonts w:eastAsia="黑体"/>
          <w:snapToGrid w:val="0"/>
          <w:kern w:val="0"/>
        </w:rPr>
        <w:t>儿童的家庭提供更多信息和支持，确保这些儿童得以在家中成</w:t>
      </w:r>
      <w:r w:rsidR="006C72C2" w:rsidRPr="0077210A">
        <w:rPr>
          <w:rFonts w:eastAsia="黑体"/>
          <w:snapToGrid w:val="0"/>
          <w:kern w:val="0"/>
        </w:rPr>
        <w:t>长，扩大用于</w:t>
      </w:r>
      <w:r w:rsidR="006C72C2" w:rsidRPr="0077210A">
        <w:rPr>
          <w:rFonts w:eastAsia="黑体"/>
          <w:snapToGrid w:val="0"/>
          <w:kern w:val="0"/>
        </w:rPr>
        <w:t>“</w:t>
      </w:r>
      <w:r w:rsidR="006C72C2" w:rsidRPr="0077210A">
        <w:rPr>
          <w:rFonts w:eastAsia="黑体"/>
          <w:snapToGrid w:val="0"/>
          <w:kern w:val="0"/>
        </w:rPr>
        <w:t>严重</w:t>
      </w:r>
      <w:r w:rsidR="006C72C2" w:rsidRPr="0077210A">
        <w:rPr>
          <w:rFonts w:eastAsia="黑体"/>
          <w:snapToGrid w:val="0"/>
          <w:kern w:val="0"/>
        </w:rPr>
        <w:t>”</w:t>
      </w:r>
      <w:r w:rsidR="006C72C2" w:rsidRPr="0077210A">
        <w:rPr>
          <w:rFonts w:eastAsia="黑体"/>
          <w:snapToGrid w:val="0"/>
          <w:kern w:val="0"/>
        </w:rPr>
        <w:t>残疾儿童的转移资金的范围，使之惠及所有残疾</w:t>
      </w:r>
      <w:r w:rsidR="0042654A" w:rsidRPr="0077210A">
        <w:rPr>
          <w:rFonts w:eastAsia="黑体"/>
          <w:snapToGrid w:val="0"/>
          <w:kern w:val="0"/>
        </w:rPr>
        <w:t>儿童，并在全国设立资金支付的有效监督机制；</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审议</w:t>
      </w:r>
      <w:r w:rsidR="0042654A" w:rsidRPr="0077210A">
        <w:rPr>
          <w:rFonts w:eastAsia="黑体"/>
          <w:snapToGrid w:val="0"/>
          <w:kern w:val="0"/>
        </w:rPr>
        <w:t>2014</w:t>
      </w:r>
      <w:r w:rsidR="0042654A" w:rsidRPr="0077210A">
        <w:rPr>
          <w:rFonts w:eastAsia="黑体"/>
          <w:snapToGrid w:val="0"/>
          <w:kern w:val="0"/>
        </w:rPr>
        <w:t>年《婚姻法》，撤销在婚姻权方面歧视精神和</w:t>
      </w:r>
      <w:r w:rsidR="0042654A" w:rsidRPr="0077210A">
        <w:rPr>
          <w:rFonts w:eastAsia="黑体"/>
          <w:snapToGrid w:val="0"/>
          <w:kern w:val="0"/>
        </w:rPr>
        <w:t>/</w:t>
      </w:r>
      <w:r w:rsidR="0042654A" w:rsidRPr="0077210A">
        <w:rPr>
          <w:rFonts w:eastAsia="黑体"/>
          <w:snapToGrid w:val="0"/>
          <w:kern w:val="0"/>
        </w:rPr>
        <w:t>或智力残疾人士的规定。</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教育(第二十四条)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43.</w:t>
      </w:r>
      <w:r w:rsidR="00CC337C" w:rsidRPr="00DE7F58">
        <w:rPr>
          <w:rFonts w:hint="eastAsia"/>
          <w:snapToGrid w:val="0"/>
          <w:kern w:val="0"/>
        </w:rPr>
        <w:t xml:space="preserve">  </w:t>
      </w:r>
      <w:r w:rsidRPr="00DE7F58">
        <w:rPr>
          <w:rFonts w:hint="eastAsia"/>
          <w:snapToGrid w:val="0"/>
          <w:kern w:val="0"/>
        </w:rPr>
        <w:t>委员会关切的是：</w:t>
      </w:r>
    </w:p>
    <w:p w:rsidR="0042654A" w:rsidRPr="00DE7F58" w:rsidRDefault="00CC337C" w:rsidP="0042654A">
      <w:pPr>
        <w:pStyle w:val="SingleTxt"/>
        <w:overflowPunct w:val="0"/>
        <w:adjustRightInd w:val="0"/>
        <w:rPr>
          <w:snapToGrid w:val="0"/>
          <w:kern w:val="0"/>
        </w:rPr>
      </w:pPr>
      <w:r w:rsidRPr="00DE7F58">
        <w:rPr>
          <w:rFonts w:hint="eastAsia"/>
          <w:snapToGrid w:val="0"/>
          <w:kern w:val="0"/>
        </w:rPr>
        <w:tab/>
      </w:r>
      <w:r w:rsidR="0042654A" w:rsidRPr="00DE7F58">
        <w:rPr>
          <w:rFonts w:hint="eastAsia"/>
          <w:snapToGrid w:val="0"/>
          <w:kern w:val="0"/>
        </w:rPr>
        <w:t>(a)</w:t>
      </w:r>
      <w:r w:rsidR="0042654A" w:rsidRPr="00DE7F58">
        <w:rPr>
          <w:rFonts w:hint="eastAsia"/>
          <w:snapToGrid w:val="0"/>
          <w:kern w:val="0"/>
        </w:rPr>
        <w:tab/>
      </w:r>
      <w:r w:rsidR="0042654A" w:rsidRPr="00DE7F58">
        <w:rPr>
          <w:rFonts w:hint="eastAsia"/>
          <w:snapToGrid w:val="0"/>
          <w:kern w:val="0"/>
        </w:rPr>
        <w:t>缔约国仍存在隔离的教育机构；</w:t>
      </w:r>
    </w:p>
    <w:p w:rsidR="0042654A" w:rsidRPr="00DE7F58" w:rsidRDefault="00CC337C" w:rsidP="0042654A">
      <w:pPr>
        <w:pStyle w:val="SingleTxt"/>
        <w:overflowPunct w:val="0"/>
        <w:adjustRightInd w:val="0"/>
        <w:rPr>
          <w:snapToGrid w:val="0"/>
          <w:kern w:val="0"/>
        </w:rPr>
      </w:pPr>
      <w:r w:rsidRPr="00DE7F58">
        <w:rPr>
          <w:rFonts w:hint="eastAsia"/>
          <w:snapToGrid w:val="0"/>
          <w:kern w:val="0"/>
        </w:rPr>
        <w:tab/>
      </w:r>
      <w:r w:rsidR="0042654A" w:rsidRPr="00DE7F58">
        <w:rPr>
          <w:rFonts w:hint="eastAsia"/>
          <w:snapToGrid w:val="0"/>
          <w:kern w:val="0"/>
        </w:rPr>
        <w:t>(b)</w:t>
      </w:r>
      <w:r w:rsidR="0042654A" w:rsidRPr="00DE7F58">
        <w:rPr>
          <w:rFonts w:hint="eastAsia"/>
          <w:snapToGrid w:val="0"/>
          <w:kern w:val="0"/>
        </w:rPr>
        <w:tab/>
      </w:r>
      <w:r w:rsidR="0042654A" w:rsidRPr="00DE7F58">
        <w:rPr>
          <w:rFonts w:hint="eastAsia"/>
          <w:snapToGrid w:val="0"/>
          <w:kern w:val="0"/>
        </w:rPr>
        <w:t>缺乏资料说明聋哑儿童等支持需求水平高的儿童的处境；</w:t>
      </w:r>
    </w:p>
    <w:p w:rsidR="0042654A" w:rsidRPr="00DE7F58" w:rsidRDefault="00CC337C" w:rsidP="0042654A">
      <w:pPr>
        <w:pStyle w:val="SingleTxt"/>
        <w:overflowPunct w:val="0"/>
        <w:adjustRightInd w:val="0"/>
        <w:rPr>
          <w:snapToGrid w:val="0"/>
          <w:kern w:val="0"/>
        </w:rPr>
      </w:pPr>
      <w:r w:rsidRPr="00DE7F58">
        <w:rPr>
          <w:rFonts w:hint="eastAsia"/>
          <w:snapToGrid w:val="0"/>
          <w:kern w:val="0"/>
        </w:rPr>
        <w:lastRenderedPageBreak/>
        <w:tab/>
      </w:r>
      <w:r w:rsidR="0042654A" w:rsidRPr="00DE7F58">
        <w:rPr>
          <w:rFonts w:hint="eastAsia"/>
          <w:snapToGrid w:val="0"/>
          <w:kern w:val="0"/>
        </w:rPr>
        <w:t>(c)</w:t>
      </w:r>
      <w:r w:rsidR="0042654A" w:rsidRPr="00DE7F58">
        <w:rPr>
          <w:rFonts w:hint="eastAsia"/>
          <w:snapToGrid w:val="0"/>
          <w:kern w:val="0"/>
        </w:rPr>
        <w:tab/>
      </w:r>
      <w:r w:rsidR="006C72C2">
        <w:rPr>
          <w:rFonts w:hint="eastAsia"/>
          <w:snapToGrid w:val="0"/>
          <w:kern w:val="0"/>
        </w:rPr>
        <w:t>缺乏资料说明城乡地区课堂上为所有残疾</w:t>
      </w:r>
      <w:r w:rsidR="0042654A" w:rsidRPr="00DE7F58">
        <w:rPr>
          <w:rFonts w:hint="eastAsia"/>
          <w:snapToGrid w:val="0"/>
          <w:kern w:val="0"/>
        </w:rPr>
        <w:t>儿童提供辅助技术的情况；</w:t>
      </w:r>
    </w:p>
    <w:p w:rsidR="0042654A" w:rsidRPr="00DE7F58" w:rsidRDefault="00CC337C" w:rsidP="0042654A">
      <w:pPr>
        <w:pStyle w:val="SingleTxt"/>
        <w:overflowPunct w:val="0"/>
        <w:adjustRightInd w:val="0"/>
        <w:rPr>
          <w:snapToGrid w:val="0"/>
          <w:kern w:val="0"/>
        </w:rPr>
      </w:pPr>
      <w:r w:rsidRPr="00DE7F58">
        <w:rPr>
          <w:rFonts w:hint="eastAsia"/>
          <w:snapToGrid w:val="0"/>
          <w:kern w:val="0"/>
        </w:rPr>
        <w:tab/>
      </w:r>
      <w:r w:rsidR="0042654A" w:rsidRPr="00DE7F58">
        <w:rPr>
          <w:rFonts w:hint="eastAsia"/>
          <w:snapToGrid w:val="0"/>
          <w:kern w:val="0"/>
        </w:rPr>
        <w:t>(d)</w:t>
      </w:r>
      <w:r w:rsidR="0042654A" w:rsidRPr="00DE7F58">
        <w:rPr>
          <w:rFonts w:hint="eastAsia"/>
          <w:snapToGrid w:val="0"/>
          <w:kern w:val="0"/>
        </w:rPr>
        <w:tab/>
      </w:r>
      <w:r w:rsidR="0042654A" w:rsidRPr="00DE7F58">
        <w:rPr>
          <w:rFonts w:hint="eastAsia"/>
          <w:snapToGrid w:val="0"/>
          <w:kern w:val="0"/>
        </w:rPr>
        <w:t>缺乏措施确保教师接受手语的继续培训。</w:t>
      </w:r>
    </w:p>
    <w:p w:rsidR="0042654A" w:rsidRPr="0077210A" w:rsidRDefault="0042654A" w:rsidP="00CC337C">
      <w:pPr>
        <w:pStyle w:val="SingleTxt"/>
        <w:overflowPunct w:val="0"/>
        <w:adjustRightInd w:val="0"/>
        <w:rPr>
          <w:rFonts w:eastAsia="黑体"/>
          <w:snapToGrid w:val="0"/>
          <w:kern w:val="0"/>
        </w:rPr>
      </w:pPr>
      <w:r w:rsidRPr="0077210A">
        <w:rPr>
          <w:rFonts w:eastAsia="黑体"/>
          <w:snapToGrid w:val="0"/>
          <w:kern w:val="0"/>
        </w:rPr>
        <w:t>44.</w:t>
      </w:r>
      <w:r w:rsidR="00CC337C" w:rsidRPr="0077210A">
        <w:rPr>
          <w:rFonts w:eastAsia="黑体"/>
          <w:snapToGrid w:val="0"/>
          <w:kern w:val="0"/>
        </w:rPr>
        <w:t xml:space="preserve">  </w:t>
      </w:r>
      <w:r w:rsidRPr="0077210A">
        <w:rPr>
          <w:rFonts w:eastAsia="黑体"/>
          <w:snapToGrid w:val="0"/>
          <w:kern w:val="0"/>
        </w:rPr>
        <w:t>委员会呼吁缔约国：</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规定时限，由隔离转向包容式优质教育，确保完成转型的预算、技术和人员资源，采集关于推进包容教育体系的分列数据；</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6C72C2" w:rsidRPr="0077210A">
        <w:rPr>
          <w:rFonts w:eastAsia="黑体"/>
          <w:snapToGrid w:val="0"/>
          <w:kern w:val="0"/>
        </w:rPr>
        <w:t>立即出台普通学校不得拒绝录取残疾</w:t>
      </w:r>
      <w:r w:rsidR="0042654A" w:rsidRPr="0077210A">
        <w:rPr>
          <w:rFonts w:eastAsia="黑体"/>
          <w:snapToGrid w:val="0"/>
          <w:kern w:val="0"/>
        </w:rPr>
        <w:t>儿童的政策并提供合理便利；</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(c)</w:t>
      </w:r>
      <w:r w:rsidR="0042654A" w:rsidRPr="0077210A">
        <w:rPr>
          <w:rFonts w:eastAsia="黑体"/>
          <w:snapToGrid w:val="0"/>
          <w:kern w:val="0"/>
        </w:rPr>
        <w:tab/>
      </w:r>
      <w:r w:rsidR="0042654A" w:rsidRPr="0077210A">
        <w:rPr>
          <w:rFonts w:eastAsia="黑体"/>
          <w:snapToGrid w:val="0"/>
          <w:kern w:val="0"/>
        </w:rPr>
        <w:t>确保学校为聋哑儿童提供无障碍设施，提供满足他们需求的教材和课程；</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(d)</w:t>
      </w:r>
      <w:r w:rsidR="0042654A" w:rsidRPr="0077210A">
        <w:rPr>
          <w:rFonts w:eastAsia="黑体"/>
          <w:snapToGrid w:val="0"/>
          <w:kern w:val="0"/>
        </w:rPr>
        <w:tab/>
      </w:r>
      <w:r w:rsidR="0042654A" w:rsidRPr="0077210A">
        <w:rPr>
          <w:rFonts w:eastAsia="黑体"/>
          <w:snapToGrid w:val="0"/>
          <w:kern w:val="0"/>
        </w:rPr>
        <w:t>采取措施，包括鼓励公共与私营部门伙伴关系，确保在教育领域提供辅助技术；</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(e)</w:t>
      </w:r>
      <w:r w:rsidR="0042654A" w:rsidRPr="0077210A">
        <w:rPr>
          <w:rFonts w:eastAsia="黑体"/>
          <w:snapToGrid w:val="0"/>
          <w:kern w:val="0"/>
        </w:rPr>
        <w:tab/>
      </w:r>
      <w:r w:rsidR="0042654A" w:rsidRPr="0077210A">
        <w:rPr>
          <w:rFonts w:eastAsia="黑体"/>
          <w:snapToGrid w:val="0"/>
          <w:kern w:val="0"/>
        </w:rPr>
        <w:t>确保面向所有教师开展包容教育培训，普通学校和大学制定手语继续培训方案。</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健康(第二十五条)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45.</w:t>
      </w:r>
      <w:r w:rsidR="00CC337C" w:rsidRPr="00DE7F58">
        <w:rPr>
          <w:rFonts w:hint="eastAsia"/>
          <w:snapToGrid w:val="0"/>
          <w:kern w:val="0"/>
        </w:rPr>
        <w:t xml:space="preserve">  </w:t>
      </w:r>
      <w:r w:rsidRPr="00DE7F58">
        <w:rPr>
          <w:rFonts w:hint="eastAsia"/>
          <w:snapToGrid w:val="0"/>
          <w:kern w:val="0"/>
        </w:rPr>
        <w:t>委员会仍关切的是，残疾人获取关于性和生殖健康的信息和服务方面仍有障碍，缺乏资料说明残疾人群中防止性传播疾病，包括艾滋病毒</w:t>
      </w:r>
      <w:r w:rsidRPr="00DE7F58">
        <w:rPr>
          <w:rFonts w:hint="eastAsia"/>
          <w:snapToGrid w:val="0"/>
          <w:kern w:val="0"/>
        </w:rPr>
        <w:t>/</w:t>
      </w:r>
      <w:r w:rsidRPr="00DE7F58">
        <w:rPr>
          <w:rFonts w:hint="eastAsia"/>
          <w:snapToGrid w:val="0"/>
          <w:kern w:val="0"/>
        </w:rPr>
        <w:t>艾滋病的措施的执行情况。还关切的是，缺乏资料说农村地区面向残疾人的无障碍保健设施的情况。又关切的是，缔约国的精神卫生方针以医疗模式为基础。</w:t>
      </w:r>
    </w:p>
    <w:p w:rsidR="0042654A" w:rsidRPr="0077210A" w:rsidRDefault="0042654A" w:rsidP="00CC337C">
      <w:pPr>
        <w:pStyle w:val="SingleTxt"/>
        <w:overflowPunct w:val="0"/>
        <w:adjustRightInd w:val="0"/>
        <w:rPr>
          <w:rFonts w:eastAsia="黑体"/>
          <w:snapToGrid w:val="0"/>
          <w:kern w:val="0"/>
        </w:rPr>
      </w:pPr>
      <w:r w:rsidRPr="0077210A">
        <w:rPr>
          <w:rFonts w:eastAsia="黑体"/>
          <w:snapToGrid w:val="0"/>
          <w:kern w:val="0"/>
        </w:rPr>
        <w:t>46.</w:t>
      </w:r>
      <w:r w:rsidR="00CC337C" w:rsidRPr="0077210A">
        <w:rPr>
          <w:rFonts w:eastAsia="黑体"/>
          <w:snapToGrid w:val="0"/>
          <w:kern w:val="0"/>
        </w:rPr>
        <w:t xml:space="preserve">  </w:t>
      </w:r>
      <w:r w:rsidRPr="0077210A">
        <w:rPr>
          <w:rFonts w:eastAsia="黑体"/>
          <w:snapToGrid w:val="0"/>
          <w:kern w:val="0"/>
        </w:rPr>
        <w:t>委员会建议缔约国：</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加大努力，确保包括性和生殖健康方面及有关艾滋病毒</w:t>
      </w:r>
      <w:r w:rsidR="0042654A" w:rsidRPr="0077210A">
        <w:rPr>
          <w:rFonts w:eastAsia="黑体"/>
          <w:snapToGrid w:val="0"/>
          <w:kern w:val="0"/>
        </w:rPr>
        <w:t>/</w:t>
      </w:r>
      <w:r w:rsidR="0042654A" w:rsidRPr="0077210A">
        <w:rPr>
          <w:rFonts w:eastAsia="黑体"/>
          <w:snapToGrid w:val="0"/>
          <w:kern w:val="0"/>
        </w:rPr>
        <w:t>艾滋病的所有卫生政策、方案和服务完全无障碍并纳入性别视角，特别是在农村地区和社区层面；</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采取措施，在城乡地区为残疾人设立无障碍保健设施和技术；</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(c)</w:t>
      </w:r>
      <w:r w:rsidR="0042654A" w:rsidRPr="0077210A">
        <w:rPr>
          <w:rFonts w:eastAsia="黑体"/>
          <w:snapToGrid w:val="0"/>
          <w:kern w:val="0"/>
        </w:rPr>
        <w:tab/>
      </w:r>
      <w:r w:rsidR="0042654A" w:rsidRPr="0077210A">
        <w:rPr>
          <w:rFonts w:eastAsia="黑体"/>
          <w:snapToGrid w:val="0"/>
          <w:kern w:val="0"/>
        </w:rPr>
        <w:t>发展满足残疾人需求、尊重其个人自主、选择、尊严和隐私的广泛的社区式服务，包括同伴支持和替代医疗模式的精神卫生服务。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工作和就业权(第二十七条)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47.</w:t>
      </w:r>
      <w:r w:rsidR="00CC337C" w:rsidRPr="00DE7F58">
        <w:rPr>
          <w:rFonts w:hint="eastAsia"/>
          <w:snapToGrid w:val="0"/>
          <w:kern w:val="0"/>
        </w:rPr>
        <w:t xml:space="preserve">  </w:t>
      </w:r>
      <w:r w:rsidRPr="00DE7F58">
        <w:rPr>
          <w:rFonts w:hint="eastAsia"/>
          <w:snapToGrid w:val="0"/>
          <w:kern w:val="0"/>
        </w:rPr>
        <w:t>委员会关切的是，残疾人就业率低，仅为</w:t>
      </w:r>
      <w:r w:rsidRPr="00DE7F58">
        <w:rPr>
          <w:rFonts w:hint="eastAsia"/>
          <w:snapToGrid w:val="0"/>
          <w:kern w:val="0"/>
        </w:rPr>
        <w:t>1%</w:t>
      </w:r>
      <w:r w:rsidRPr="00DE7F58">
        <w:rPr>
          <w:rFonts w:hint="eastAsia"/>
          <w:snapToGrid w:val="0"/>
          <w:kern w:val="0"/>
        </w:rPr>
        <w:t>左右。还关切的是，残疾人周围存在成见，并且因缺乏培训而难以获得就业机会。</w:t>
      </w:r>
    </w:p>
    <w:p w:rsidR="0042654A" w:rsidRPr="0077210A" w:rsidRDefault="0042654A" w:rsidP="00CC337C">
      <w:pPr>
        <w:pStyle w:val="SingleTxt"/>
        <w:overflowPunct w:val="0"/>
        <w:adjustRightInd w:val="0"/>
        <w:rPr>
          <w:rFonts w:eastAsia="黑体"/>
          <w:snapToGrid w:val="0"/>
          <w:kern w:val="0"/>
        </w:rPr>
      </w:pPr>
      <w:r w:rsidRPr="0077210A">
        <w:rPr>
          <w:rFonts w:eastAsia="黑体"/>
          <w:snapToGrid w:val="0"/>
          <w:kern w:val="0"/>
        </w:rPr>
        <w:t>48.</w:t>
      </w:r>
      <w:r w:rsidR="00CC337C" w:rsidRPr="0077210A">
        <w:rPr>
          <w:rFonts w:eastAsia="黑体"/>
          <w:snapToGrid w:val="0"/>
          <w:kern w:val="0"/>
        </w:rPr>
        <w:t xml:space="preserve">  </w:t>
      </w:r>
      <w:r w:rsidRPr="0077210A">
        <w:rPr>
          <w:rFonts w:eastAsia="黑体"/>
          <w:snapToGrid w:val="0"/>
          <w:kern w:val="0"/>
        </w:rPr>
        <w:t>委员会建议缔约国：</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立即采取措施，培养遵守残疾人就业指标这一积极措施的做法，包括在公共</w:t>
      </w:r>
      <w:r w:rsidR="006C72C2" w:rsidRPr="0077210A">
        <w:rPr>
          <w:rFonts w:eastAsia="黑体"/>
          <w:snapToGrid w:val="0"/>
          <w:kern w:val="0"/>
        </w:rPr>
        <w:t>部门</w:t>
      </w:r>
      <w:r w:rsidR="0042654A" w:rsidRPr="0077210A">
        <w:rPr>
          <w:rFonts w:eastAsia="黑体"/>
          <w:snapToGrid w:val="0"/>
          <w:kern w:val="0"/>
        </w:rPr>
        <w:t>和私营部门有效落实机制、惩处违规做法；</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在开放的劳动力市场针对残疾人制定工作和就业规划，包括以无障碍的形式提供关于工作机会的信息，并帮助他们发展技能，以便应聘时参加竞争性选择；</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lastRenderedPageBreak/>
        <w:tab/>
      </w:r>
      <w:r w:rsidR="0042654A" w:rsidRPr="0077210A">
        <w:rPr>
          <w:rFonts w:eastAsia="黑体"/>
          <w:snapToGrid w:val="0"/>
          <w:kern w:val="0"/>
        </w:rPr>
        <w:t>(c)</w:t>
      </w:r>
      <w:r w:rsidR="0042654A" w:rsidRPr="0077210A">
        <w:rPr>
          <w:rFonts w:eastAsia="黑体"/>
          <w:snapToGrid w:val="0"/>
          <w:kern w:val="0"/>
        </w:rPr>
        <w:tab/>
      </w:r>
      <w:r w:rsidR="0042654A" w:rsidRPr="0077210A">
        <w:rPr>
          <w:rFonts w:eastAsia="黑体"/>
          <w:snapToGrid w:val="0"/>
          <w:kern w:val="0"/>
        </w:rPr>
        <w:t>支持残疾人创业，包括提供关于进入市场的培训；</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(d)</w:t>
      </w:r>
      <w:r w:rsidR="0042654A" w:rsidRPr="0077210A">
        <w:rPr>
          <w:rFonts w:eastAsia="黑体"/>
          <w:snapToGrid w:val="0"/>
          <w:kern w:val="0"/>
        </w:rPr>
        <w:tab/>
      </w:r>
      <w:r w:rsidR="0042654A" w:rsidRPr="0077210A">
        <w:rPr>
          <w:rFonts w:eastAsia="黑体"/>
          <w:snapToGrid w:val="0"/>
          <w:kern w:val="0"/>
        </w:rPr>
        <w:t>为公共问责之故，定期就残疾人找工作的情况采集数据和信息。</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适足的生活水平和社会保护(第二十八条)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49.</w:t>
      </w:r>
      <w:r w:rsidR="00CC337C" w:rsidRPr="00DE7F58">
        <w:rPr>
          <w:rFonts w:hint="eastAsia"/>
          <w:snapToGrid w:val="0"/>
          <w:kern w:val="0"/>
        </w:rPr>
        <w:t xml:space="preserve">  </w:t>
      </w:r>
      <w:r w:rsidRPr="00DE7F58">
        <w:rPr>
          <w:rFonts w:hint="eastAsia"/>
          <w:snapToGrid w:val="0"/>
          <w:kern w:val="0"/>
        </w:rPr>
        <w:t>委员会对城乡地区残疾人家庭贫困的情况表示关切，特别是族裔少数群体残疾人的情况。还关切的是农村地区补助和服务发放不规范，残疾人社会援助服务缺乏监督。</w:t>
      </w:r>
    </w:p>
    <w:p w:rsidR="0042654A" w:rsidRPr="0077210A" w:rsidRDefault="0042654A" w:rsidP="00CC337C">
      <w:pPr>
        <w:pStyle w:val="SingleTxt"/>
        <w:overflowPunct w:val="0"/>
        <w:adjustRightInd w:val="0"/>
        <w:rPr>
          <w:rFonts w:eastAsia="黑体"/>
          <w:snapToGrid w:val="0"/>
          <w:kern w:val="0"/>
        </w:rPr>
      </w:pPr>
      <w:r w:rsidRPr="0077210A">
        <w:rPr>
          <w:rFonts w:eastAsia="黑体"/>
          <w:snapToGrid w:val="0"/>
          <w:kern w:val="0"/>
        </w:rPr>
        <w:t>50.</w:t>
      </w:r>
      <w:r w:rsidR="00CC337C" w:rsidRPr="0077210A">
        <w:rPr>
          <w:rFonts w:eastAsia="黑体"/>
          <w:snapToGrid w:val="0"/>
          <w:kern w:val="0"/>
        </w:rPr>
        <w:t xml:space="preserve">  </w:t>
      </w:r>
      <w:r w:rsidRPr="0077210A">
        <w:rPr>
          <w:rFonts w:eastAsia="黑体"/>
          <w:snapToGrid w:val="0"/>
          <w:kern w:val="0"/>
        </w:rPr>
        <w:t>委员会建议缔约国：</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采取措施，立即扩大社会保护方案，使之不仅覆盖</w:t>
      </w:r>
      <w:r w:rsidR="0042654A" w:rsidRPr="0077210A">
        <w:rPr>
          <w:rFonts w:eastAsia="黑体"/>
          <w:snapToGrid w:val="0"/>
          <w:kern w:val="0"/>
        </w:rPr>
        <w:t>“</w:t>
      </w:r>
      <w:r w:rsidR="0042654A" w:rsidRPr="0077210A">
        <w:rPr>
          <w:rFonts w:eastAsia="黑体"/>
          <w:snapToGrid w:val="0"/>
          <w:kern w:val="0"/>
        </w:rPr>
        <w:t>严重残疾</w:t>
      </w:r>
      <w:r w:rsidR="0042654A" w:rsidRPr="0077210A">
        <w:rPr>
          <w:rFonts w:eastAsia="黑体"/>
          <w:snapToGrid w:val="0"/>
          <w:kern w:val="0"/>
        </w:rPr>
        <w:t>”</w:t>
      </w:r>
      <w:r w:rsidR="0042654A" w:rsidRPr="0077210A">
        <w:rPr>
          <w:rFonts w:eastAsia="黑体"/>
          <w:snapToGrid w:val="0"/>
          <w:kern w:val="0"/>
        </w:rPr>
        <w:t>人士，以确保所有目前无资格享受社会保护方案的残疾人享有适足生活水平，并确保定期发放残疾人补助服务和社会援助，残疾人生活条件方面的进步得到监督；</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扩大国家残疾人发展基金的覆盖，协助残疾人组织参与制定基金的目标和优先事项；</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(c)</w:t>
      </w:r>
      <w:r w:rsidR="0042654A" w:rsidRPr="0077210A">
        <w:rPr>
          <w:rFonts w:eastAsia="黑体"/>
          <w:snapToGrid w:val="0"/>
          <w:kern w:val="0"/>
        </w:rPr>
        <w:tab/>
      </w:r>
      <w:r w:rsidR="0042654A" w:rsidRPr="0077210A">
        <w:rPr>
          <w:rFonts w:eastAsia="黑体"/>
          <w:snapToGrid w:val="0"/>
          <w:kern w:val="0"/>
        </w:rPr>
        <w:t>采取措施，将残疾人纳入</w:t>
      </w:r>
      <w:r w:rsidR="0042654A" w:rsidRPr="0077210A">
        <w:rPr>
          <w:rFonts w:eastAsia="黑体"/>
          <w:snapToGrid w:val="0"/>
          <w:kern w:val="0"/>
        </w:rPr>
        <w:t>2015</w:t>
      </w:r>
      <w:r w:rsidR="0042654A" w:rsidRPr="0077210A">
        <w:rPr>
          <w:rFonts w:eastAsia="黑体"/>
          <w:snapToGrid w:val="0"/>
          <w:kern w:val="0"/>
        </w:rPr>
        <w:t>年后发展政策，包括以社区和农村地区为重点进行监督，并确保此类政策考虑到残疾人的需求、视角和观点。</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参与政治和公共生活(第二十九条)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6C72C2">
      <w:pPr>
        <w:pStyle w:val="SingleTxt"/>
        <w:overflowPunct w:val="0"/>
        <w:adjustRightInd w:val="0"/>
        <w:rPr>
          <w:snapToGrid w:val="0"/>
          <w:kern w:val="0"/>
        </w:rPr>
      </w:pPr>
      <w:r w:rsidRPr="00DE7F58">
        <w:rPr>
          <w:rFonts w:hint="eastAsia"/>
          <w:snapToGrid w:val="0"/>
          <w:kern w:val="0"/>
        </w:rPr>
        <w:t>51.</w:t>
      </w:r>
      <w:r w:rsidR="00CC337C" w:rsidRPr="00DE7F58">
        <w:rPr>
          <w:rFonts w:hint="eastAsia"/>
          <w:snapToGrid w:val="0"/>
          <w:kern w:val="0"/>
        </w:rPr>
        <w:t xml:space="preserve">  </w:t>
      </w:r>
      <w:r w:rsidRPr="00DE7F58">
        <w:rPr>
          <w:rFonts w:hint="eastAsia"/>
          <w:snapToGrid w:val="0"/>
          <w:kern w:val="0"/>
        </w:rPr>
        <w:t>委员会关切的是，残疾人的选举权和</w:t>
      </w:r>
      <w:r w:rsidR="006C72C2">
        <w:rPr>
          <w:rFonts w:hint="eastAsia"/>
          <w:snapToGrid w:val="0"/>
          <w:kern w:val="0"/>
        </w:rPr>
        <w:t>被选举</w:t>
      </w:r>
      <w:r w:rsidRPr="00DE7F58">
        <w:rPr>
          <w:rFonts w:hint="eastAsia"/>
          <w:snapToGrid w:val="0"/>
          <w:kern w:val="0"/>
        </w:rPr>
        <w:t>权受到限制，并且确保投票保密的措施缺失。还关切的是，缺乏资料说明投票程序信息无障碍的情况。</w:t>
      </w:r>
    </w:p>
    <w:p w:rsidR="0042654A" w:rsidRPr="0077210A" w:rsidRDefault="0042654A" w:rsidP="00CC337C">
      <w:pPr>
        <w:pStyle w:val="SingleTxt"/>
        <w:overflowPunct w:val="0"/>
        <w:adjustRightInd w:val="0"/>
        <w:rPr>
          <w:rFonts w:eastAsia="黑体"/>
          <w:snapToGrid w:val="0"/>
          <w:kern w:val="0"/>
        </w:rPr>
      </w:pPr>
      <w:r w:rsidRPr="0077210A">
        <w:rPr>
          <w:rFonts w:eastAsia="黑体"/>
          <w:snapToGrid w:val="0"/>
          <w:kern w:val="0"/>
        </w:rPr>
        <w:t>52.</w:t>
      </w:r>
      <w:r w:rsidR="00CC337C" w:rsidRPr="0077210A">
        <w:rPr>
          <w:rFonts w:eastAsia="黑体"/>
          <w:snapToGrid w:val="0"/>
          <w:kern w:val="0"/>
        </w:rPr>
        <w:t xml:space="preserve">  </w:t>
      </w:r>
      <w:r w:rsidRPr="0077210A">
        <w:rPr>
          <w:rFonts w:eastAsia="黑体"/>
          <w:snapToGrid w:val="0"/>
          <w:kern w:val="0"/>
        </w:rPr>
        <w:t>委员会建议缔约国：</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(a)</w:t>
      </w:r>
      <w:r w:rsidR="0042654A" w:rsidRPr="0077210A">
        <w:rPr>
          <w:rFonts w:eastAsia="黑体"/>
          <w:snapToGrid w:val="0"/>
          <w:kern w:val="0"/>
        </w:rPr>
        <w:tab/>
      </w:r>
      <w:r w:rsidR="0042654A" w:rsidRPr="0077210A">
        <w:rPr>
          <w:rFonts w:eastAsia="黑体"/>
          <w:snapToGrid w:val="0"/>
          <w:kern w:val="0"/>
        </w:rPr>
        <w:t>撤销宪法中限制残疾人当选议员并和他人同等投票的权利的规定；</w:t>
      </w:r>
    </w:p>
    <w:p w:rsidR="0042654A" w:rsidRPr="0077210A" w:rsidRDefault="00CC337C" w:rsidP="0042654A">
      <w:pPr>
        <w:pStyle w:val="SingleTxt"/>
        <w:overflowPunct w:val="0"/>
        <w:adjustRightInd w:val="0"/>
        <w:rPr>
          <w:rFonts w:eastAsia="黑体"/>
          <w:snapToGrid w:val="0"/>
          <w:kern w:val="0"/>
        </w:rPr>
      </w:pPr>
      <w:r w:rsidRPr="0077210A">
        <w:rPr>
          <w:rFonts w:eastAsia="黑体"/>
          <w:snapToGrid w:val="0"/>
          <w:kern w:val="0"/>
        </w:rPr>
        <w:tab/>
      </w:r>
      <w:r w:rsidR="0042654A" w:rsidRPr="0077210A">
        <w:rPr>
          <w:rFonts w:eastAsia="黑体"/>
          <w:snapToGrid w:val="0"/>
          <w:kern w:val="0"/>
        </w:rPr>
        <w:t>(b)</w:t>
      </w:r>
      <w:r w:rsidR="0042654A" w:rsidRPr="0077210A">
        <w:rPr>
          <w:rFonts w:eastAsia="黑体"/>
          <w:snapToGrid w:val="0"/>
          <w:kern w:val="0"/>
        </w:rPr>
        <w:tab/>
      </w:r>
      <w:r w:rsidR="0042654A" w:rsidRPr="0077210A">
        <w:rPr>
          <w:rFonts w:eastAsia="黑体"/>
          <w:snapToGrid w:val="0"/>
          <w:kern w:val="0"/>
        </w:rPr>
        <w:t>竞选期间在全国保障投票站完全无障碍，为残疾人编制有关选举的无障碍形式的资料。</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参与文化生活、娱乐、休闲和体育活动(第三十条)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53.</w:t>
      </w:r>
      <w:r w:rsidR="00CC337C" w:rsidRPr="00DE7F58">
        <w:rPr>
          <w:rFonts w:hint="eastAsia"/>
          <w:snapToGrid w:val="0"/>
          <w:kern w:val="0"/>
        </w:rPr>
        <w:t xml:space="preserve">  </w:t>
      </w:r>
      <w:r w:rsidRPr="00DE7F58">
        <w:rPr>
          <w:rFonts w:hint="eastAsia"/>
          <w:snapToGrid w:val="0"/>
          <w:kern w:val="0"/>
        </w:rPr>
        <w:t>委员会注意到，缔约国尚未批准《关于为盲人、视力障碍者或其他印刷品阅读障碍者获得已出版作品提供便利的马拉喀什条约》。</w:t>
      </w:r>
    </w:p>
    <w:p w:rsidR="0042654A" w:rsidRPr="0077210A" w:rsidRDefault="0042654A" w:rsidP="00CC337C">
      <w:pPr>
        <w:pStyle w:val="SingleTxt"/>
        <w:overflowPunct w:val="0"/>
        <w:adjustRightInd w:val="0"/>
        <w:rPr>
          <w:rFonts w:eastAsia="黑体"/>
          <w:snapToGrid w:val="0"/>
          <w:kern w:val="0"/>
        </w:rPr>
      </w:pPr>
      <w:r w:rsidRPr="0077210A">
        <w:rPr>
          <w:rFonts w:eastAsia="黑体"/>
          <w:snapToGrid w:val="0"/>
          <w:kern w:val="0"/>
        </w:rPr>
        <w:t>54.</w:t>
      </w:r>
      <w:r w:rsidR="00CC337C" w:rsidRPr="0077210A">
        <w:rPr>
          <w:rFonts w:eastAsia="黑体"/>
          <w:snapToGrid w:val="0"/>
          <w:kern w:val="0"/>
        </w:rPr>
        <w:t xml:space="preserve">  </w:t>
      </w:r>
      <w:r w:rsidRPr="0077210A">
        <w:rPr>
          <w:rFonts w:eastAsia="黑体"/>
          <w:snapToGrid w:val="0"/>
          <w:kern w:val="0"/>
        </w:rPr>
        <w:t>委员会鼓励缔约国采取一切必要措施，尽快批准并执行《马拉喀什条约》。</w:t>
      </w:r>
    </w:p>
    <w:p w:rsidR="004950D5" w:rsidRPr="00DE7F58" w:rsidRDefault="004950D5" w:rsidP="004950D5">
      <w:pPr>
        <w:pStyle w:val="SingleTxt"/>
        <w:overflowPunct w:val="0"/>
        <w:adjustRightInd w:val="0"/>
        <w:spacing w:after="0" w:line="120" w:lineRule="exact"/>
        <w:rPr>
          <w:snapToGrid w:val="0"/>
          <w:kern w:val="0"/>
          <w:sz w:val="10"/>
        </w:rPr>
      </w:pPr>
    </w:p>
    <w:p w:rsidR="006C72C2" w:rsidRDefault="006C72C2">
      <w:pPr>
        <w:spacing w:line="240" w:lineRule="auto"/>
        <w:jc w:val="left"/>
        <w:rPr>
          <w:snapToGrid w:val="0"/>
          <w:kern w:val="0"/>
          <w:sz w:val="10"/>
        </w:rPr>
      </w:pPr>
      <w:r>
        <w:rPr>
          <w:snapToGrid w:val="0"/>
          <w:kern w:val="0"/>
          <w:sz w:val="10"/>
        </w:rPr>
        <w:br w:type="page"/>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t>C.</w:t>
      </w:r>
      <w:r w:rsidRPr="00DE7F58">
        <w:rPr>
          <w:rFonts w:hint="eastAsia"/>
          <w:snapToGrid w:val="0"/>
          <w:kern w:val="0"/>
        </w:rPr>
        <w:tab/>
        <w:t>具体义务(第三十一至</w:t>
      </w:r>
      <w:r w:rsidR="006C72C2">
        <w:rPr>
          <w:rFonts w:hint="eastAsia"/>
          <w:snapToGrid w:val="0"/>
          <w:kern w:val="0"/>
        </w:rPr>
        <w:t>第</w:t>
      </w:r>
      <w:r w:rsidRPr="00DE7F58">
        <w:rPr>
          <w:rFonts w:hint="eastAsia"/>
          <w:snapToGrid w:val="0"/>
          <w:kern w:val="0"/>
        </w:rPr>
        <w:t>三十三条)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统计和数据收集(第三十一条)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55.</w:t>
      </w:r>
      <w:r w:rsidR="00CC337C" w:rsidRPr="00DE7F58">
        <w:rPr>
          <w:rFonts w:hint="eastAsia"/>
          <w:snapToGrid w:val="0"/>
          <w:kern w:val="0"/>
        </w:rPr>
        <w:t xml:space="preserve">  </w:t>
      </w:r>
      <w:r w:rsidRPr="00DE7F58">
        <w:rPr>
          <w:rFonts w:hint="eastAsia"/>
          <w:snapToGrid w:val="0"/>
          <w:kern w:val="0"/>
        </w:rPr>
        <w:t>委员会关切的是，缺乏采集关于残疾人行使权利时面临的障碍等残疾人处境的资料的系统。</w:t>
      </w:r>
    </w:p>
    <w:p w:rsidR="0042654A" w:rsidRPr="0077585C" w:rsidRDefault="0042654A" w:rsidP="00CC337C">
      <w:pPr>
        <w:pStyle w:val="SingleTxt"/>
        <w:overflowPunct w:val="0"/>
        <w:adjustRightInd w:val="0"/>
        <w:rPr>
          <w:rFonts w:eastAsia="黑体"/>
          <w:snapToGrid w:val="0"/>
          <w:kern w:val="0"/>
        </w:rPr>
      </w:pPr>
      <w:r w:rsidRPr="0077585C">
        <w:rPr>
          <w:rFonts w:eastAsia="黑体"/>
          <w:snapToGrid w:val="0"/>
          <w:kern w:val="0"/>
        </w:rPr>
        <w:t>56.</w:t>
      </w:r>
      <w:r w:rsidR="00CC337C" w:rsidRPr="0077585C">
        <w:rPr>
          <w:rFonts w:eastAsia="黑体"/>
          <w:snapToGrid w:val="0"/>
          <w:kern w:val="0"/>
        </w:rPr>
        <w:t xml:space="preserve">  </w:t>
      </w:r>
      <w:r w:rsidRPr="0077585C">
        <w:rPr>
          <w:rFonts w:eastAsia="黑体"/>
          <w:snapToGrid w:val="0"/>
          <w:kern w:val="0"/>
        </w:rPr>
        <w:t>委员会建议缔约国在各领域有系统地便利采集、分析和传播健康、教育、就业、政治参与、获得司法保护、社会保护和暴力问题等数据，按性别、年龄、残疾情况、土著人民群体、难民或移徙身份和地域分列，按残疾情况和上述各类别采集、分析和传播，并同残疾人组织密切合作，修订普查问题，以准确反映这一人群的状况。</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国际合作(第三十二条)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6C72C2">
      <w:pPr>
        <w:pStyle w:val="SingleTxt"/>
        <w:overflowPunct w:val="0"/>
        <w:adjustRightInd w:val="0"/>
        <w:rPr>
          <w:snapToGrid w:val="0"/>
          <w:kern w:val="0"/>
        </w:rPr>
      </w:pPr>
      <w:r w:rsidRPr="00DE7F58">
        <w:rPr>
          <w:rFonts w:hint="eastAsia"/>
          <w:snapToGrid w:val="0"/>
          <w:kern w:val="0"/>
        </w:rPr>
        <w:t>57.</w:t>
      </w:r>
      <w:r w:rsidR="00CC337C" w:rsidRPr="00DE7F58">
        <w:rPr>
          <w:rFonts w:hint="eastAsia"/>
          <w:snapToGrid w:val="0"/>
          <w:kern w:val="0"/>
        </w:rPr>
        <w:t xml:space="preserve">  </w:t>
      </w:r>
      <w:r w:rsidRPr="00DE7F58">
        <w:rPr>
          <w:rFonts w:hint="eastAsia"/>
          <w:snapToGrid w:val="0"/>
          <w:kern w:val="0"/>
        </w:rPr>
        <w:t>委员会</w:t>
      </w:r>
      <w:r w:rsidR="006C72C2">
        <w:rPr>
          <w:rFonts w:hint="eastAsia"/>
          <w:snapToGrid w:val="0"/>
          <w:kern w:val="0"/>
        </w:rPr>
        <w:t>注意</w:t>
      </w:r>
      <w:r w:rsidRPr="00DE7F58">
        <w:rPr>
          <w:rFonts w:hint="eastAsia"/>
          <w:snapToGrid w:val="0"/>
          <w:kern w:val="0"/>
        </w:rPr>
        <w:t>到，国际合作项目和方案的制定过程中未咨商残疾人组织。</w:t>
      </w:r>
    </w:p>
    <w:p w:rsidR="0042654A" w:rsidRPr="0077585C" w:rsidRDefault="0042654A" w:rsidP="006C72C2">
      <w:pPr>
        <w:pStyle w:val="SingleTxt"/>
        <w:overflowPunct w:val="0"/>
        <w:adjustRightInd w:val="0"/>
        <w:rPr>
          <w:rFonts w:eastAsia="黑体"/>
          <w:snapToGrid w:val="0"/>
          <w:kern w:val="0"/>
        </w:rPr>
      </w:pPr>
      <w:r w:rsidRPr="0077585C">
        <w:rPr>
          <w:rFonts w:eastAsia="黑体"/>
          <w:snapToGrid w:val="0"/>
          <w:kern w:val="0"/>
        </w:rPr>
        <w:t>58.</w:t>
      </w:r>
      <w:r w:rsidR="00CC337C" w:rsidRPr="0077585C">
        <w:rPr>
          <w:rFonts w:eastAsia="黑体"/>
          <w:snapToGrid w:val="0"/>
          <w:kern w:val="0"/>
        </w:rPr>
        <w:t xml:space="preserve">  </w:t>
      </w:r>
      <w:r w:rsidRPr="0077585C">
        <w:rPr>
          <w:rFonts w:eastAsia="黑体"/>
          <w:snapToGrid w:val="0"/>
          <w:kern w:val="0"/>
        </w:rPr>
        <w:t>委员会建议缔约国让残疾人组织参与执行和监督借助国际合作的项目，以确保这些组织对《公约》和可持续发展目标框架执行工作的进展有所影响。</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国家实施和监测(第三十三条)</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59.</w:t>
      </w:r>
      <w:r w:rsidR="00CC337C" w:rsidRPr="00DE7F58">
        <w:rPr>
          <w:rFonts w:hint="eastAsia"/>
          <w:snapToGrid w:val="0"/>
          <w:kern w:val="0"/>
        </w:rPr>
        <w:t xml:space="preserve">  </w:t>
      </w:r>
      <w:r w:rsidRPr="00DE7F58">
        <w:rPr>
          <w:rFonts w:hint="eastAsia"/>
          <w:snapToGrid w:val="0"/>
          <w:kern w:val="0"/>
        </w:rPr>
        <w:t>委员会关切的是，在政府内部任命一个或多个《公约》执行工作联络点和协调机制的工作不够清晰。还关切的是，肯尼亚国家人权委员会不在《公约》监督的国家机制之中，现行机制不符合《有关</w:t>
      </w:r>
      <w:r w:rsidR="00D26C71">
        <w:rPr>
          <w:rFonts w:hint="eastAsia"/>
          <w:snapToGrid w:val="0"/>
          <w:kern w:val="0"/>
        </w:rPr>
        <w:t>促进和保护人权的</w:t>
      </w:r>
      <w:r w:rsidRPr="00DE7F58">
        <w:rPr>
          <w:rFonts w:hint="eastAsia"/>
          <w:snapToGrid w:val="0"/>
          <w:kern w:val="0"/>
        </w:rPr>
        <w:t>国家机构地位的原则》</w:t>
      </w:r>
      <w:r w:rsidRPr="00DE7F58">
        <w:rPr>
          <w:rFonts w:hint="eastAsia"/>
          <w:snapToGrid w:val="0"/>
          <w:kern w:val="0"/>
        </w:rPr>
        <w:t>(</w:t>
      </w:r>
      <w:r w:rsidRPr="00DE7F58">
        <w:rPr>
          <w:rFonts w:hint="eastAsia"/>
          <w:snapToGrid w:val="0"/>
          <w:kern w:val="0"/>
        </w:rPr>
        <w:t>《巴黎原则》</w:t>
      </w:r>
      <w:r w:rsidRPr="00DE7F58">
        <w:rPr>
          <w:rFonts w:hint="eastAsia"/>
          <w:snapToGrid w:val="0"/>
          <w:kern w:val="0"/>
        </w:rPr>
        <w:t>)</w:t>
      </w:r>
      <w:r w:rsidRPr="00DE7F58">
        <w:rPr>
          <w:rFonts w:hint="eastAsia"/>
          <w:snapToGrid w:val="0"/>
          <w:kern w:val="0"/>
        </w:rPr>
        <w:t>。又关切的是，《公约》监督的整个进程中缺乏《公约》第三十三条第三款所规定的具体的民间社会组织参与机制。</w:t>
      </w:r>
    </w:p>
    <w:p w:rsidR="0042654A" w:rsidRPr="0077585C" w:rsidRDefault="0042654A" w:rsidP="00D26C71">
      <w:pPr>
        <w:pStyle w:val="SingleTxt"/>
        <w:overflowPunct w:val="0"/>
        <w:adjustRightInd w:val="0"/>
        <w:rPr>
          <w:rFonts w:eastAsia="黑体"/>
          <w:snapToGrid w:val="0"/>
          <w:kern w:val="0"/>
        </w:rPr>
      </w:pPr>
      <w:r w:rsidRPr="0077585C">
        <w:rPr>
          <w:rFonts w:eastAsia="黑体"/>
          <w:snapToGrid w:val="0"/>
          <w:kern w:val="0"/>
        </w:rPr>
        <w:t>60.</w:t>
      </w:r>
      <w:r w:rsidR="00CC337C" w:rsidRPr="0077585C">
        <w:rPr>
          <w:rFonts w:eastAsia="黑体"/>
          <w:snapToGrid w:val="0"/>
          <w:kern w:val="0"/>
        </w:rPr>
        <w:t xml:space="preserve">  </w:t>
      </w:r>
      <w:r w:rsidR="00D26C71" w:rsidRPr="0077585C">
        <w:rPr>
          <w:rFonts w:eastAsia="黑体"/>
          <w:snapToGrid w:val="0"/>
          <w:kern w:val="0"/>
        </w:rPr>
        <w:t>委员会建议缔约国</w:t>
      </w:r>
      <w:r w:rsidRPr="0077585C">
        <w:rPr>
          <w:rFonts w:eastAsia="黑体"/>
          <w:snapToGrid w:val="0"/>
          <w:kern w:val="0"/>
        </w:rPr>
        <w:t>明文任命一个政府机构为《公约》执行问题的联络点，并考虑按第三十三条第一款任命协调机制，按其权责开展切实协作。还建议缔约国按照《公约》第三十三条第二款，同肯尼亚国家人权委员会一道设立符合《巴黎原则》的《公约》执行工作国家监督机制，并且确保残疾人及其代表组织全面参与监督进程，包括提供必要资金。</w:t>
      </w:r>
    </w:p>
    <w:p w:rsidR="004950D5" w:rsidRPr="00D26C71"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合作与技术援助</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D26C71" w:rsidRPr="0077585C" w:rsidRDefault="0042654A" w:rsidP="0077585C">
      <w:pPr>
        <w:pStyle w:val="SingleTxt"/>
        <w:overflowPunct w:val="0"/>
        <w:adjustRightInd w:val="0"/>
        <w:rPr>
          <w:snapToGrid w:val="0"/>
          <w:kern w:val="0"/>
        </w:rPr>
      </w:pPr>
      <w:r w:rsidRPr="00DE7F58">
        <w:rPr>
          <w:rFonts w:hint="eastAsia"/>
          <w:snapToGrid w:val="0"/>
          <w:kern w:val="0"/>
        </w:rPr>
        <w:t>61.</w:t>
      </w:r>
      <w:r w:rsidR="00CC337C" w:rsidRPr="00DE7F58">
        <w:rPr>
          <w:rFonts w:hint="eastAsia"/>
          <w:snapToGrid w:val="0"/>
          <w:kern w:val="0"/>
        </w:rPr>
        <w:t xml:space="preserve">  </w:t>
      </w:r>
      <w:r w:rsidRPr="00DE7F58">
        <w:rPr>
          <w:rFonts w:hint="eastAsia"/>
          <w:snapToGrid w:val="0"/>
          <w:kern w:val="0"/>
        </w:rPr>
        <w:t>根据《公约》第三十七条，委员会可就缔约国通过秘书处发给专家的任何问题提供技术指导意见。缔约国还可向总部设于该国或该区域的联合国专门机构寻求技术援助。</w:t>
      </w:r>
    </w:p>
    <w:p w:rsidR="0077585C" w:rsidRDefault="0077585C">
      <w:pPr>
        <w:spacing w:line="240" w:lineRule="auto"/>
        <w:jc w:val="left"/>
        <w:rPr>
          <w:snapToGrid w:val="0"/>
          <w:kern w:val="0"/>
          <w:sz w:val="10"/>
        </w:rPr>
      </w:pPr>
      <w:r>
        <w:rPr>
          <w:snapToGrid w:val="0"/>
          <w:kern w:val="0"/>
          <w:sz w:val="10"/>
        </w:rPr>
        <w:br w:type="page"/>
      </w:r>
    </w:p>
    <w:p w:rsidR="004950D5" w:rsidRPr="00D26C71"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后续</w:t>
      </w:r>
      <w:r w:rsidR="00D26C71">
        <w:rPr>
          <w:rFonts w:hint="eastAsia"/>
          <w:snapToGrid w:val="0"/>
          <w:kern w:val="0"/>
        </w:rPr>
        <w:t>工作</w:t>
      </w:r>
      <w:r w:rsidRPr="00DE7F58">
        <w:rPr>
          <w:rFonts w:hint="eastAsia"/>
          <w:snapToGrid w:val="0"/>
          <w:kern w:val="0"/>
        </w:rPr>
        <w:t>与传播</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SingleTxt"/>
        <w:overflowPunct w:val="0"/>
        <w:adjustRightInd w:val="0"/>
        <w:rPr>
          <w:snapToGrid w:val="0"/>
          <w:kern w:val="0"/>
        </w:rPr>
      </w:pPr>
      <w:r w:rsidRPr="00DE7F58">
        <w:rPr>
          <w:rFonts w:hint="eastAsia"/>
          <w:snapToGrid w:val="0"/>
          <w:kern w:val="0"/>
        </w:rPr>
        <w:t>62.</w:t>
      </w:r>
      <w:r w:rsidR="00CC337C" w:rsidRPr="00DE7F58">
        <w:rPr>
          <w:rFonts w:hint="eastAsia"/>
          <w:snapToGrid w:val="0"/>
          <w:kern w:val="0"/>
        </w:rPr>
        <w:t xml:space="preserve">  </w:t>
      </w:r>
      <w:r w:rsidRPr="00DE7F58">
        <w:rPr>
          <w:rFonts w:hint="eastAsia"/>
          <w:snapToGrid w:val="0"/>
          <w:kern w:val="0"/>
        </w:rPr>
        <w:t>委员会请缔约国在</w:t>
      </w:r>
      <w:r w:rsidRPr="00DE7F58">
        <w:rPr>
          <w:rFonts w:hint="eastAsia"/>
          <w:snapToGrid w:val="0"/>
          <w:kern w:val="0"/>
        </w:rPr>
        <w:t>12</w:t>
      </w:r>
      <w:r w:rsidRPr="00DE7F58">
        <w:rPr>
          <w:rFonts w:hint="eastAsia"/>
          <w:snapToGrid w:val="0"/>
          <w:kern w:val="0"/>
        </w:rPr>
        <w:t>个月之内根据《公约》第条三十五第二款提供资料，说明为执行上文第</w:t>
      </w:r>
      <w:r w:rsidRPr="00DE7F58">
        <w:rPr>
          <w:rFonts w:hint="eastAsia"/>
          <w:snapToGrid w:val="0"/>
          <w:kern w:val="0"/>
        </w:rPr>
        <w:t>60</w:t>
      </w:r>
      <w:r w:rsidRPr="00DE7F58">
        <w:rPr>
          <w:rFonts w:hint="eastAsia"/>
          <w:snapToGrid w:val="0"/>
          <w:kern w:val="0"/>
        </w:rPr>
        <w:t>段所载委员会建议而采取的措施。</w:t>
      </w:r>
    </w:p>
    <w:p w:rsidR="0042654A" w:rsidRPr="00DE7F58" w:rsidRDefault="0042654A" w:rsidP="00CC337C">
      <w:pPr>
        <w:pStyle w:val="SingleTxt"/>
        <w:overflowPunct w:val="0"/>
        <w:adjustRightInd w:val="0"/>
        <w:rPr>
          <w:snapToGrid w:val="0"/>
          <w:kern w:val="0"/>
        </w:rPr>
      </w:pPr>
      <w:r w:rsidRPr="00DE7F58">
        <w:rPr>
          <w:rFonts w:hint="eastAsia"/>
          <w:snapToGrid w:val="0"/>
          <w:kern w:val="0"/>
        </w:rPr>
        <w:t>63.</w:t>
      </w:r>
      <w:r w:rsidR="00CC337C" w:rsidRPr="00DE7F58">
        <w:rPr>
          <w:rFonts w:hint="eastAsia"/>
          <w:snapToGrid w:val="0"/>
          <w:kern w:val="0"/>
        </w:rPr>
        <w:t xml:space="preserve">  </w:t>
      </w:r>
      <w:r w:rsidRPr="00DE7F58">
        <w:rPr>
          <w:rFonts w:hint="eastAsia"/>
          <w:snapToGrid w:val="0"/>
          <w:kern w:val="0"/>
        </w:rPr>
        <w:t>委员会还请缔约国落实本结论性意见所载建议。建议缔约国采用现代社会传播方法，向政府和议会成员、相关部委工作人员、地方主管机构、残疾人组织和教育、医学和法律界人士等相关专业团体成员以及媒体转达本结论性意见</w:t>
      </w:r>
    </w:p>
    <w:p w:rsidR="0042654A" w:rsidRPr="00DE7F58" w:rsidRDefault="0042654A" w:rsidP="00D26C71">
      <w:pPr>
        <w:pStyle w:val="SingleTxt"/>
        <w:overflowPunct w:val="0"/>
        <w:adjustRightInd w:val="0"/>
        <w:rPr>
          <w:snapToGrid w:val="0"/>
          <w:kern w:val="0"/>
        </w:rPr>
      </w:pPr>
      <w:r w:rsidRPr="00DE7F58">
        <w:rPr>
          <w:rFonts w:hint="eastAsia"/>
          <w:snapToGrid w:val="0"/>
          <w:kern w:val="0"/>
        </w:rPr>
        <w:t>64.</w:t>
      </w:r>
      <w:r w:rsidR="00CC337C" w:rsidRPr="00DE7F58">
        <w:rPr>
          <w:rFonts w:hint="eastAsia"/>
          <w:snapToGrid w:val="0"/>
          <w:kern w:val="0"/>
        </w:rPr>
        <w:t xml:space="preserve">  </w:t>
      </w:r>
      <w:r w:rsidR="00D26C71">
        <w:rPr>
          <w:rFonts w:hint="eastAsia"/>
          <w:snapToGrid w:val="0"/>
          <w:kern w:val="0"/>
        </w:rPr>
        <w:t>委员会大力鼓励缔约国让民间社会组织</w:t>
      </w:r>
      <w:r w:rsidRPr="00DE7F58">
        <w:rPr>
          <w:rFonts w:hint="eastAsia"/>
          <w:snapToGrid w:val="0"/>
          <w:kern w:val="0"/>
        </w:rPr>
        <w:t>特别是残疾人组织参与编写定期报告。</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CC33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kern w:val="0"/>
        </w:rPr>
      </w:pPr>
      <w:r w:rsidRPr="00DE7F58">
        <w:rPr>
          <w:rFonts w:hint="eastAsia"/>
          <w:snapToGrid w:val="0"/>
          <w:kern w:val="0"/>
        </w:rPr>
        <w:tab/>
      </w:r>
      <w:r w:rsidRPr="00DE7F58">
        <w:rPr>
          <w:rFonts w:hint="eastAsia"/>
          <w:snapToGrid w:val="0"/>
          <w:kern w:val="0"/>
        </w:rPr>
        <w:tab/>
        <w:t>下次报告</w:t>
      </w:r>
    </w:p>
    <w:p w:rsidR="004950D5" w:rsidRPr="00DE7F58" w:rsidRDefault="004950D5" w:rsidP="004950D5">
      <w:pPr>
        <w:pStyle w:val="SingleTxt"/>
        <w:overflowPunct w:val="0"/>
        <w:adjustRightInd w:val="0"/>
        <w:spacing w:after="0" w:line="120" w:lineRule="exact"/>
        <w:rPr>
          <w:snapToGrid w:val="0"/>
          <w:kern w:val="0"/>
          <w:sz w:val="10"/>
        </w:rPr>
      </w:pPr>
    </w:p>
    <w:p w:rsidR="004950D5" w:rsidRPr="00DE7F58" w:rsidRDefault="004950D5" w:rsidP="004950D5">
      <w:pPr>
        <w:pStyle w:val="SingleTxt"/>
        <w:overflowPunct w:val="0"/>
        <w:adjustRightInd w:val="0"/>
        <w:spacing w:after="0" w:line="120" w:lineRule="exact"/>
        <w:rPr>
          <w:snapToGrid w:val="0"/>
          <w:kern w:val="0"/>
          <w:sz w:val="10"/>
        </w:rPr>
      </w:pPr>
    </w:p>
    <w:p w:rsidR="0042654A" w:rsidRPr="00DE7F58" w:rsidRDefault="0042654A" w:rsidP="00D26C71">
      <w:pPr>
        <w:pStyle w:val="SingleTxt"/>
        <w:overflowPunct w:val="0"/>
        <w:adjustRightInd w:val="0"/>
        <w:rPr>
          <w:snapToGrid w:val="0"/>
          <w:kern w:val="0"/>
        </w:rPr>
      </w:pPr>
      <w:r w:rsidRPr="00DE7F58">
        <w:rPr>
          <w:rFonts w:hint="eastAsia"/>
          <w:snapToGrid w:val="0"/>
          <w:kern w:val="0"/>
        </w:rPr>
        <w:t>65.</w:t>
      </w:r>
      <w:r w:rsidR="00CC337C" w:rsidRPr="00DE7F58">
        <w:rPr>
          <w:rFonts w:hint="eastAsia"/>
          <w:snapToGrid w:val="0"/>
          <w:kern w:val="0"/>
        </w:rPr>
        <w:t xml:space="preserve">  </w:t>
      </w:r>
      <w:r w:rsidRPr="00DE7F58">
        <w:rPr>
          <w:rFonts w:hint="eastAsia"/>
          <w:snapToGrid w:val="0"/>
          <w:kern w:val="0"/>
        </w:rPr>
        <w:t>委员会请缔约国在</w:t>
      </w:r>
      <w:r w:rsidRPr="00DE7F58">
        <w:rPr>
          <w:rFonts w:hint="eastAsia"/>
          <w:snapToGrid w:val="0"/>
          <w:kern w:val="0"/>
        </w:rPr>
        <w:t>2022</w:t>
      </w:r>
      <w:r w:rsidRPr="00DE7F58">
        <w:rPr>
          <w:rFonts w:hint="eastAsia"/>
          <w:snapToGrid w:val="0"/>
          <w:kern w:val="0"/>
        </w:rPr>
        <w:t>年</w:t>
      </w:r>
      <w:r w:rsidRPr="00DE7F58">
        <w:rPr>
          <w:rFonts w:hint="eastAsia"/>
          <w:snapToGrid w:val="0"/>
          <w:kern w:val="0"/>
        </w:rPr>
        <w:t>6</w:t>
      </w:r>
      <w:r w:rsidRPr="00DE7F58">
        <w:rPr>
          <w:rFonts w:hint="eastAsia"/>
          <w:snapToGrid w:val="0"/>
          <w:kern w:val="0"/>
        </w:rPr>
        <w:t>月</w:t>
      </w:r>
      <w:r w:rsidRPr="00DE7F58">
        <w:rPr>
          <w:rFonts w:hint="eastAsia"/>
          <w:snapToGrid w:val="0"/>
          <w:kern w:val="0"/>
        </w:rPr>
        <w:t>19</w:t>
      </w:r>
      <w:r w:rsidRPr="00DE7F58">
        <w:rPr>
          <w:rFonts w:hint="eastAsia"/>
          <w:snapToGrid w:val="0"/>
          <w:kern w:val="0"/>
        </w:rPr>
        <w:t>日前提交第二</w:t>
      </w:r>
      <w:r w:rsidR="00D26C71">
        <w:rPr>
          <w:rFonts w:hint="eastAsia"/>
          <w:snapToGrid w:val="0"/>
          <w:kern w:val="0"/>
        </w:rPr>
        <w:t>次、</w:t>
      </w:r>
      <w:r w:rsidRPr="00DE7F58">
        <w:rPr>
          <w:rFonts w:hint="eastAsia"/>
          <w:snapToGrid w:val="0"/>
          <w:kern w:val="0"/>
        </w:rPr>
        <w:t>第三次和第四次合并报告，并在报告中提供关于本结论性意见落实情况的资料。委员会请缔约国考虑根据委员会的简化报告程序提交上述报告，即委员会在缔约国报告</w:t>
      </w:r>
      <w:r w:rsidRPr="00DE7F58">
        <w:rPr>
          <w:rFonts w:hint="eastAsia"/>
          <w:snapToGrid w:val="0"/>
          <w:kern w:val="0"/>
        </w:rPr>
        <w:t>/</w:t>
      </w:r>
      <w:r w:rsidRPr="00DE7F58">
        <w:rPr>
          <w:rFonts w:hint="eastAsia"/>
          <w:snapToGrid w:val="0"/>
          <w:kern w:val="0"/>
        </w:rPr>
        <w:t>合并报告的规定提交日期前至少一年拟订一份问题单，缔约国对这一问题单的答复即构成其报告。</w:t>
      </w:r>
    </w:p>
    <w:p w:rsidR="008741E9" w:rsidRPr="00DE7F58" w:rsidRDefault="004950D5" w:rsidP="004950D5">
      <w:pPr>
        <w:pStyle w:val="SingleTxt"/>
        <w:overflowPunct w:val="0"/>
        <w:adjustRightInd w:val="0"/>
        <w:spacing w:after="0" w:line="240" w:lineRule="auto"/>
        <w:rPr>
          <w:snapToGrid w:val="0"/>
          <w:kern w:val="0"/>
          <w:sz w:val="20"/>
        </w:rPr>
      </w:pPr>
      <w:r w:rsidRPr="00DE7F58">
        <w:rPr>
          <w:rFonts w:hint="eastAsia"/>
          <w:noProof/>
          <w:snapToGrid w:val="0"/>
          <w:kern w:val="0"/>
          <w:sz w:val="20"/>
        </w:rPr>
        <mc:AlternateContent>
          <mc:Choice Requires="wps">
            <w:drawing>
              <wp:anchor distT="0" distB="0" distL="114300" distR="114300" simplePos="0" relativeHeight="251659264" behindDoc="0" locked="0" layoutInCell="1" allowOverlap="1" wp14:anchorId="39E8B0D7" wp14:editId="2ED5041E">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8741E9" w:rsidRPr="00DE7F58" w:rsidSect="008741E9">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9T15:35:00Z" w:initials="Start">
    <w:p w:rsidR="00535412" w:rsidRDefault="00535412">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NO&gt;&gt;N1522336C&lt;&lt;ODS JOB NO&gt;&gt;</w:t>
      </w:r>
    </w:p>
    <w:p w:rsidR="00535412" w:rsidRDefault="00535412">
      <w:pPr>
        <w:pStyle w:val="a7"/>
      </w:pPr>
      <w:r>
        <w:t>&lt;&lt;ODS DOC SYMBOL1&gt;&gt;CRPD/C/KEN/CO/1&lt;&lt;ODS DOC SYMBOL1&gt;&gt;</w:t>
      </w:r>
    </w:p>
    <w:p w:rsidR="00535412" w:rsidRDefault="00535412">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412" w:rsidRDefault="00535412">
      <w:r>
        <w:separator/>
      </w:r>
    </w:p>
  </w:endnote>
  <w:endnote w:type="continuationSeparator" w:id="0">
    <w:p w:rsidR="00535412" w:rsidRDefault="00535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35412" w:rsidTr="008741E9">
      <w:trPr>
        <w:jc w:val="center"/>
      </w:trPr>
      <w:tc>
        <w:tcPr>
          <w:tcW w:w="5126" w:type="dxa"/>
          <w:shd w:val="clear" w:color="auto" w:fill="auto"/>
        </w:tcPr>
        <w:p w:rsidR="00535412" w:rsidRPr="008741E9" w:rsidRDefault="00535412" w:rsidP="008741E9">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6889">
            <w:rPr>
              <w:b w:val="0"/>
              <w:w w:val="103"/>
              <w:sz w:val="14"/>
            </w:rPr>
            <w:t>GE.15-16528 (C)</w:t>
          </w:r>
          <w:r>
            <w:rPr>
              <w:b w:val="0"/>
              <w:w w:val="103"/>
              <w:sz w:val="14"/>
            </w:rPr>
            <w:fldChar w:fldCharType="end"/>
          </w:r>
        </w:p>
      </w:tc>
      <w:tc>
        <w:tcPr>
          <w:tcW w:w="5127" w:type="dxa"/>
          <w:shd w:val="clear" w:color="auto" w:fill="auto"/>
        </w:tcPr>
        <w:p w:rsidR="00535412" w:rsidRPr="008741E9" w:rsidRDefault="00535412" w:rsidP="008741E9">
          <w:pPr>
            <w:pStyle w:val="ac"/>
            <w:jc w:val="left"/>
            <w:rPr>
              <w:w w:val="103"/>
            </w:rPr>
          </w:pPr>
          <w:r>
            <w:rPr>
              <w:w w:val="103"/>
            </w:rPr>
            <w:fldChar w:fldCharType="begin"/>
          </w:r>
          <w:r>
            <w:rPr>
              <w:w w:val="103"/>
            </w:rPr>
            <w:instrText xml:space="preserve"> PAGE  \* Arabic  \* MERGEFORMAT </w:instrText>
          </w:r>
          <w:r>
            <w:rPr>
              <w:w w:val="103"/>
            </w:rPr>
            <w:fldChar w:fldCharType="separate"/>
          </w:r>
          <w:r w:rsidR="00082A32">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82A32">
            <w:rPr>
              <w:w w:val="103"/>
            </w:rPr>
            <w:t>12</w:t>
          </w:r>
          <w:r>
            <w:rPr>
              <w:w w:val="103"/>
            </w:rPr>
            <w:fldChar w:fldCharType="end"/>
          </w:r>
        </w:p>
      </w:tc>
    </w:tr>
  </w:tbl>
  <w:p w:rsidR="00535412" w:rsidRPr="008741E9" w:rsidRDefault="00535412" w:rsidP="008741E9">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35412" w:rsidTr="008741E9">
      <w:trPr>
        <w:jc w:val="center"/>
      </w:trPr>
      <w:tc>
        <w:tcPr>
          <w:tcW w:w="5126" w:type="dxa"/>
          <w:shd w:val="clear" w:color="auto" w:fill="auto"/>
        </w:tcPr>
        <w:p w:rsidR="00535412" w:rsidRPr="008741E9" w:rsidRDefault="00535412" w:rsidP="008741E9">
          <w:pPr>
            <w:pStyle w:val="ac"/>
            <w:jc w:val="right"/>
          </w:pPr>
          <w:r>
            <w:fldChar w:fldCharType="begin"/>
          </w:r>
          <w:r>
            <w:instrText xml:space="preserve"> PAGE  \* Arabic  \* MERGEFORMAT </w:instrText>
          </w:r>
          <w:r>
            <w:fldChar w:fldCharType="separate"/>
          </w:r>
          <w:r w:rsidR="00082A32">
            <w:t>11</w:t>
          </w:r>
          <w:r>
            <w:fldChar w:fldCharType="end"/>
          </w:r>
          <w:r>
            <w:t>/</w:t>
          </w:r>
          <w:fldSimple w:instr=" NUMPAGES  \* Arabic  \* MERGEFORMAT ">
            <w:r w:rsidR="00082A32">
              <w:t>11</w:t>
            </w:r>
          </w:fldSimple>
        </w:p>
      </w:tc>
      <w:tc>
        <w:tcPr>
          <w:tcW w:w="5127" w:type="dxa"/>
          <w:shd w:val="clear" w:color="auto" w:fill="auto"/>
        </w:tcPr>
        <w:p w:rsidR="00535412" w:rsidRPr="008741E9" w:rsidRDefault="00535412" w:rsidP="008741E9">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6889">
            <w:rPr>
              <w:b w:val="0"/>
              <w:w w:val="103"/>
              <w:sz w:val="14"/>
            </w:rPr>
            <w:t>GE.15-16528 (C)</w:t>
          </w:r>
          <w:r>
            <w:rPr>
              <w:b w:val="0"/>
              <w:w w:val="103"/>
              <w:sz w:val="14"/>
            </w:rPr>
            <w:fldChar w:fldCharType="end"/>
          </w:r>
        </w:p>
      </w:tc>
    </w:tr>
  </w:tbl>
  <w:p w:rsidR="00535412" w:rsidRPr="008741E9" w:rsidRDefault="00535412" w:rsidP="008741E9">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535412" w:rsidTr="008741E9">
      <w:tc>
        <w:tcPr>
          <w:tcW w:w="3873" w:type="dxa"/>
        </w:tcPr>
        <w:p w:rsidR="00535412" w:rsidRDefault="00535412" w:rsidP="00D2120B">
          <w:pPr>
            <w:pStyle w:val="Release"/>
          </w:pPr>
          <w:r>
            <w:rPr>
              <w:noProof/>
            </w:rPr>
            <w:drawing>
              <wp:anchor distT="0" distB="0" distL="114300" distR="114300" simplePos="0" relativeHeight="251658240" behindDoc="0" locked="0" layoutInCell="1" allowOverlap="1" wp14:anchorId="4A252957" wp14:editId="0EAFDDE1">
                <wp:simplePos x="0" y="0"/>
                <wp:positionH relativeFrom="column">
                  <wp:posOffset>5687694</wp:posOffset>
                </wp:positionH>
                <wp:positionV relativeFrom="paragraph">
                  <wp:posOffset>-365761</wp:posOffset>
                </wp:positionV>
                <wp:extent cx="694690" cy="694690"/>
                <wp:effectExtent l="0" t="0" r="0" b="0"/>
                <wp:wrapNone/>
                <wp:docPr id="3" name="图片 3" descr="http://undocs.org/m2/QRCode2.ashx?DS=CRPD/C/KEN/CO/1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KEN/CO/1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536889">
              <w:t>GE.15-16528 (C)</w:t>
            </w:r>
          </w:fldSimple>
          <w:r w:rsidR="00D2120B">
            <w:t xml:space="preserve">    190116    20</w:t>
          </w:r>
          <w:r>
            <w:t>0116</w:t>
          </w:r>
        </w:p>
        <w:p w:rsidR="00535412" w:rsidRPr="008741E9" w:rsidRDefault="00535412" w:rsidP="008741E9">
          <w:pPr>
            <w:spacing w:before="80" w:line="210" w:lineRule="exact"/>
            <w:rPr>
              <w:rFonts w:ascii="Barcode 3 of 9 by request" w:hAnsi="Barcode 3 of 9 by request"/>
              <w:sz w:val="24"/>
            </w:rPr>
          </w:pPr>
          <w:r>
            <w:rPr>
              <w:rFonts w:ascii="Barcode 3 of 9 by request" w:hAnsi="Barcode 3 of 9 by request"/>
              <w:sz w:val="24"/>
            </w:rPr>
            <w:t>*1516528*</w:t>
          </w:r>
        </w:p>
      </w:tc>
      <w:tc>
        <w:tcPr>
          <w:tcW w:w="5127" w:type="dxa"/>
        </w:tcPr>
        <w:p w:rsidR="00535412" w:rsidRDefault="00535412" w:rsidP="008741E9">
          <w:pPr>
            <w:pStyle w:val="ac"/>
            <w:jc w:val="right"/>
            <w:rPr>
              <w:b w:val="0"/>
              <w:sz w:val="21"/>
            </w:rPr>
          </w:pPr>
          <w:r>
            <w:rPr>
              <w:b w:val="0"/>
              <w:sz w:val="21"/>
            </w:rPr>
            <w:drawing>
              <wp:inline distT="0" distB="0" distL="0" distR="0" wp14:anchorId="0F1B7A92" wp14:editId="2C39E6B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535412" w:rsidRPr="008741E9" w:rsidRDefault="00535412" w:rsidP="008741E9">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412" w:rsidRPr="00DD3645" w:rsidRDefault="00DD3645" w:rsidP="00DD3645">
      <w:pPr>
        <w:pStyle w:val="ac"/>
        <w:spacing w:after="80"/>
        <w:ind w:left="792"/>
        <w:rPr>
          <w:sz w:val="16"/>
        </w:rPr>
      </w:pPr>
      <w:r w:rsidRPr="00DD3645">
        <w:rPr>
          <w:sz w:val="16"/>
        </w:rPr>
        <w:t>__________________</w:t>
      </w:r>
    </w:p>
  </w:footnote>
  <w:footnote w:type="continuationSeparator" w:id="0">
    <w:p w:rsidR="00535412" w:rsidRPr="00DD3645" w:rsidRDefault="00DD3645" w:rsidP="00DD3645">
      <w:pPr>
        <w:pStyle w:val="ac"/>
        <w:spacing w:after="80"/>
        <w:ind w:left="792"/>
        <w:rPr>
          <w:sz w:val="16"/>
        </w:rPr>
      </w:pPr>
      <w:r w:rsidRPr="00DD3645">
        <w:rPr>
          <w:sz w:val="16"/>
        </w:rPr>
        <w:t>__________________</w:t>
      </w:r>
    </w:p>
  </w:footnote>
  <w:footnote w:id="1">
    <w:p w:rsidR="00535412" w:rsidRPr="00DD3645" w:rsidRDefault="00DD3645" w:rsidP="00DD3645">
      <w:pPr>
        <w:pStyle w:val="a5"/>
        <w:tabs>
          <w:tab w:val="clear" w:pos="418"/>
          <w:tab w:val="right" w:pos="1195"/>
          <w:tab w:val="left" w:pos="1264"/>
          <w:tab w:val="left" w:pos="1695"/>
          <w:tab w:val="left" w:pos="2126"/>
          <w:tab w:val="left" w:pos="2557"/>
        </w:tabs>
        <w:overflowPunct w:val="0"/>
        <w:ind w:left="1264" w:right="1264" w:hanging="431"/>
      </w:pPr>
      <w:r>
        <w:rPr>
          <w:rStyle w:val="a3"/>
          <w:rFonts w:hint="eastAsia"/>
        </w:rPr>
        <w:tab/>
      </w:r>
      <w:r w:rsidR="00535412" w:rsidRPr="00DD3645">
        <w:rPr>
          <w:rStyle w:val="a3"/>
          <w:snapToGrid w:val="0"/>
          <w:kern w:val="0"/>
          <w:position w:val="2"/>
          <w:vertAlign w:val="baseline"/>
        </w:rPr>
        <w:sym w:font="Symbol" w:char="F02A"/>
      </w:r>
      <w:r w:rsidRPr="00DD3645">
        <w:rPr>
          <w:rFonts w:hint="eastAsia"/>
        </w:rPr>
        <w:tab/>
      </w:r>
      <w:r w:rsidRPr="00DD3645">
        <w:rPr>
          <w:rFonts w:hint="eastAsia"/>
        </w:rPr>
        <w:t>委员会第十四届会议</w:t>
      </w:r>
      <w:r w:rsidRPr="00DD3645">
        <w:rPr>
          <w:rFonts w:hint="eastAsia"/>
        </w:rPr>
        <w:t>(2015</w:t>
      </w:r>
      <w:r w:rsidRPr="00DD3645">
        <w:rPr>
          <w:rFonts w:hint="eastAsia"/>
        </w:rPr>
        <w:t>年</w:t>
      </w:r>
      <w:r w:rsidRPr="00DD3645">
        <w:rPr>
          <w:rFonts w:hint="eastAsia"/>
        </w:rPr>
        <w:t>8</w:t>
      </w:r>
      <w:r w:rsidRPr="00DD3645">
        <w:rPr>
          <w:rFonts w:hint="eastAsia"/>
        </w:rPr>
        <w:t>月</w:t>
      </w:r>
      <w:r w:rsidRPr="00DD3645">
        <w:rPr>
          <w:rFonts w:hint="eastAsia"/>
        </w:rPr>
        <w:t>17</w:t>
      </w:r>
      <w:r w:rsidRPr="00DD3645">
        <w:rPr>
          <w:rFonts w:hint="eastAsia"/>
        </w:rPr>
        <w:t>日至</w:t>
      </w:r>
      <w:r w:rsidRPr="00DD3645">
        <w:rPr>
          <w:rFonts w:hint="eastAsia"/>
        </w:rPr>
        <w:t>9</w:t>
      </w:r>
      <w:r w:rsidRPr="00DD3645">
        <w:rPr>
          <w:rFonts w:hint="eastAsia"/>
        </w:rPr>
        <w:t>月</w:t>
      </w:r>
      <w:r w:rsidRPr="00DD3645">
        <w:rPr>
          <w:rFonts w:hint="eastAsia"/>
        </w:rPr>
        <w:t>4</w:t>
      </w:r>
      <w:r w:rsidRPr="00DD3645">
        <w:rPr>
          <w:rFonts w:hint="eastAsia"/>
        </w:rPr>
        <w:t>日</w:t>
      </w:r>
      <w:r w:rsidRPr="00DD3645">
        <w:rPr>
          <w:rFonts w:hint="eastAsia"/>
        </w:rPr>
        <w:t>)</w:t>
      </w:r>
      <w:r w:rsidRPr="00DD3645">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35412" w:rsidTr="008741E9">
      <w:trPr>
        <w:trHeight w:hRule="exact" w:val="864"/>
        <w:jc w:val="center"/>
      </w:trPr>
      <w:tc>
        <w:tcPr>
          <w:tcW w:w="4882" w:type="dxa"/>
          <w:shd w:val="clear" w:color="auto" w:fill="auto"/>
          <w:vAlign w:val="bottom"/>
        </w:tcPr>
        <w:p w:rsidR="00535412" w:rsidRPr="008741E9" w:rsidRDefault="00535412" w:rsidP="008741E9">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36889">
            <w:rPr>
              <w:b/>
              <w:sz w:val="17"/>
            </w:rPr>
            <w:t>CRPD/C/KEN/CO/1</w:t>
          </w:r>
          <w:r>
            <w:rPr>
              <w:b/>
              <w:sz w:val="17"/>
            </w:rPr>
            <w:fldChar w:fldCharType="end"/>
          </w:r>
        </w:p>
      </w:tc>
      <w:tc>
        <w:tcPr>
          <w:tcW w:w="5127" w:type="dxa"/>
          <w:shd w:val="clear" w:color="auto" w:fill="auto"/>
          <w:vAlign w:val="bottom"/>
        </w:tcPr>
        <w:p w:rsidR="00535412" w:rsidRDefault="00535412" w:rsidP="008741E9">
          <w:pPr>
            <w:pStyle w:val="ab"/>
          </w:pPr>
        </w:p>
      </w:tc>
    </w:tr>
  </w:tbl>
  <w:p w:rsidR="00535412" w:rsidRPr="008741E9" w:rsidRDefault="00535412" w:rsidP="008741E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35412" w:rsidTr="008741E9">
      <w:trPr>
        <w:trHeight w:hRule="exact" w:val="864"/>
        <w:jc w:val="center"/>
      </w:trPr>
      <w:tc>
        <w:tcPr>
          <w:tcW w:w="4882" w:type="dxa"/>
          <w:shd w:val="clear" w:color="auto" w:fill="auto"/>
          <w:vAlign w:val="bottom"/>
        </w:tcPr>
        <w:p w:rsidR="00535412" w:rsidRDefault="00535412" w:rsidP="008741E9">
          <w:pPr>
            <w:pStyle w:val="ab"/>
          </w:pPr>
        </w:p>
      </w:tc>
      <w:tc>
        <w:tcPr>
          <w:tcW w:w="5127" w:type="dxa"/>
          <w:shd w:val="clear" w:color="auto" w:fill="auto"/>
          <w:vAlign w:val="bottom"/>
        </w:tcPr>
        <w:p w:rsidR="00535412" w:rsidRPr="008741E9" w:rsidRDefault="00535412" w:rsidP="008741E9">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36889">
            <w:rPr>
              <w:b/>
              <w:sz w:val="17"/>
            </w:rPr>
            <w:t>CRPD/C/KEN/CO/1</w:t>
          </w:r>
          <w:r>
            <w:rPr>
              <w:b/>
              <w:sz w:val="17"/>
            </w:rPr>
            <w:fldChar w:fldCharType="end"/>
          </w:r>
        </w:p>
      </w:tc>
    </w:tr>
  </w:tbl>
  <w:p w:rsidR="00535412" w:rsidRPr="008741E9" w:rsidRDefault="00535412" w:rsidP="008741E9">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535412" w:rsidTr="008741E9">
      <w:trPr>
        <w:trHeight w:hRule="exact" w:val="864"/>
      </w:trPr>
      <w:tc>
        <w:tcPr>
          <w:tcW w:w="1267" w:type="dxa"/>
          <w:tcBorders>
            <w:bottom w:val="single" w:sz="4" w:space="0" w:color="auto"/>
          </w:tcBorders>
          <w:shd w:val="clear" w:color="auto" w:fill="auto"/>
          <w:vAlign w:val="bottom"/>
        </w:tcPr>
        <w:p w:rsidR="00535412" w:rsidRDefault="00535412" w:rsidP="008741E9">
          <w:pPr>
            <w:pStyle w:val="ab"/>
            <w:spacing w:after="120"/>
          </w:pPr>
        </w:p>
      </w:tc>
      <w:tc>
        <w:tcPr>
          <w:tcW w:w="1872" w:type="dxa"/>
          <w:tcBorders>
            <w:bottom w:val="single" w:sz="4" w:space="0" w:color="auto"/>
          </w:tcBorders>
          <w:shd w:val="clear" w:color="auto" w:fill="auto"/>
          <w:vAlign w:val="bottom"/>
        </w:tcPr>
        <w:p w:rsidR="00535412" w:rsidRPr="008741E9" w:rsidRDefault="00535412" w:rsidP="008741E9">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535412" w:rsidRDefault="00535412" w:rsidP="008741E9">
          <w:pPr>
            <w:pStyle w:val="ab"/>
            <w:spacing w:after="120"/>
          </w:pPr>
        </w:p>
      </w:tc>
      <w:tc>
        <w:tcPr>
          <w:tcW w:w="6653" w:type="dxa"/>
          <w:gridSpan w:val="4"/>
          <w:tcBorders>
            <w:bottom w:val="single" w:sz="4" w:space="0" w:color="auto"/>
          </w:tcBorders>
          <w:shd w:val="clear" w:color="auto" w:fill="auto"/>
          <w:vAlign w:val="bottom"/>
        </w:tcPr>
        <w:p w:rsidR="00535412" w:rsidRPr="008741E9" w:rsidRDefault="00535412" w:rsidP="008741E9">
          <w:pPr>
            <w:spacing w:after="80" w:line="240" w:lineRule="auto"/>
            <w:jc w:val="right"/>
            <w:rPr>
              <w:position w:val="-4"/>
            </w:rPr>
          </w:pPr>
          <w:r>
            <w:rPr>
              <w:position w:val="-4"/>
              <w:sz w:val="40"/>
            </w:rPr>
            <w:t>CRPD</w:t>
          </w:r>
          <w:r>
            <w:rPr>
              <w:position w:val="-4"/>
            </w:rPr>
            <w:t>/C/KEN/CO/1</w:t>
          </w:r>
        </w:p>
      </w:tc>
    </w:tr>
    <w:tr w:rsidR="00535412" w:rsidRPr="008741E9" w:rsidTr="008741E9">
      <w:trPr>
        <w:gridAfter w:val="1"/>
        <w:wAfter w:w="18" w:type="dxa"/>
        <w:trHeight w:hRule="exact" w:val="2880"/>
      </w:trPr>
      <w:tc>
        <w:tcPr>
          <w:tcW w:w="1267" w:type="dxa"/>
          <w:tcBorders>
            <w:top w:val="single" w:sz="4" w:space="0" w:color="auto"/>
            <w:bottom w:val="single" w:sz="12" w:space="0" w:color="auto"/>
          </w:tcBorders>
          <w:shd w:val="clear" w:color="auto" w:fill="auto"/>
        </w:tcPr>
        <w:p w:rsidR="00535412" w:rsidRPr="008741E9" w:rsidRDefault="00535412" w:rsidP="008741E9">
          <w:pPr>
            <w:pStyle w:val="ab"/>
            <w:spacing w:before="109"/>
            <w:ind w:left="-72"/>
          </w:pPr>
          <w:r>
            <w:t xml:space="preserve"> </w:t>
          </w:r>
          <w:r>
            <w:drawing>
              <wp:inline distT="0" distB="0" distL="0" distR="0" wp14:anchorId="48F9DB4E" wp14:editId="345F10B6">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35412" w:rsidRDefault="00535412" w:rsidP="008741E9">
          <w:pPr>
            <w:pStyle w:val="XLarge"/>
            <w:spacing w:before="109" w:after="140" w:line="440" w:lineRule="exact"/>
            <w:rPr>
              <w:sz w:val="38"/>
            </w:rPr>
          </w:pPr>
          <w:r>
            <w:rPr>
              <w:rFonts w:hint="eastAsia"/>
              <w:sz w:val="38"/>
            </w:rPr>
            <w:t>残疾人权利公约</w:t>
          </w:r>
        </w:p>
        <w:p w:rsidR="00535412" w:rsidRPr="008741E9" w:rsidRDefault="00535412" w:rsidP="008741E9">
          <w:pPr>
            <w:pStyle w:val="XLarge"/>
            <w:spacing w:line="120" w:lineRule="exact"/>
            <w:rPr>
              <w:sz w:val="10"/>
            </w:rPr>
          </w:pPr>
        </w:p>
        <w:p w:rsidR="00535412" w:rsidRPr="008741E9" w:rsidRDefault="00535412" w:rsidP="008741E9">
          <w:pPr>
            <w:pStyle w:val="XLarge"/>
            <w:spacing w:before="109" w:after="140" w:line="440" w:lineRule="exact"/>
            <w:rPr>
              <w:rFonts w:eastAsia="楷体_GB2312"/>
              <w:sz w:val="28"/>
            </w:rPr>
          </w:pPr>
        </w:p>
      </w:tc>
      <w:tc>
        <w:tcPr>
          <w:tcW w:w="245" w:type="dxa"/>
          <w:tcBorders>
            <w:top w:val="single" w:sz="4" w:space="0" w:color="auto"/>
            <w:bottom w:val="single" w:sz="12" w:space="0" w:color="auto"/>
          </w:tcBorders>
          <w:shd w:val="clear" w:color="auto" w:fill="auto"/>
        </w:tcPr>
        <w:p w:rsidR="00535412" w:rsidRPr="008741E9" w:rsidRDefault="00535412" w:rsidP="008741E9">
          <w:pPr>
            <w:pStyle w:val="ab"/>
            <w:spacing w:before="109"/>
          </w:pPr>
        </w:p>
      </w:tc>
      <w:tc>
        <w:tcPr>
          <w:tcW w:w="3280" w:type="dxa"/>
          <w:tcBorders>
            <w:top w:val="single" w:sz="4" w:space="0" w:color="auto"/>
            <w:bottom w:val="single" w:sz="12" w:space="0" w:color="auto"/>
          </w:tcBorders>
          <w:shd w:val="clear" w:color="auto" w:fill="auto"/>
        </w:tcPr>
        <w:p w:rsidR="00535412" w:rsidRDefault="00535412" w:rsidP="008741E9">
          <w:pPr>
            <w:pStyle w:val="Distr"/>
          </w:pPr>
          <w:r>
            <w:t>Distr.: General</w:t>
          </w:r>
        </w:p>
        <w:p w:rsidR="00535412" w:rsidRDefault="00535412" w:rsidP="008741E9">
          <w:pPr>
            <w:pStyle w:val="Publication"/>
          </w:pPr>
          <w:r>
            <w:t>30 September 2015</w:t>
          </w:r>
        </w:p>
        <w:p w:rsidR="00535412" w:rsidRDefault="00535412" w:rsidP="008741E9">
          <w:pPr>
            <w:spacing w:line="240" w:lineRule="exact"/>
          </w:pPr>
          <w:r>
            <w:t>Chinese</w:t>
          </w:r>
        </w:p>
        <w:p w:rsidR="00535412" w:rsidRDefault="00535412" w:rsidP="008741E9">
          <w:pPr>
            <w:pStyle w:val="Original"/>
          </w:pPr>
          <w:r>
            <w:t>Original: English</w:t>
          </w:r>
        </w:p>
        <w:p w:rsidR="00535412" w:rsidRPr="008741E9" w:rsidRDefault="00535412" w:rsidP="008741E9"/>
      </w:tc>
    </w:tr>
  </w:tbl>
  <w:p w:rsidR="00535412" w:rsidRPr="008741E9" w:rsidRDefault="00535412" w:rsidP="008741E9">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528*"/>
    <w:docVar w:name="CreationDt" w:val="19/01/2016 15:35:34"/>
    <w:docVar w:name="DocCategory" w:val="Doc"/>
    <w:docVar w:name="DocType" w:val="Final"/>
    <w:docVar w:name="DutyStation" w:val="Geneva"/>
    <w:docVar w:name="FooterJN" w:val="GE.15-16528 (C)"/>
    <w:docVar w:name="jobn" w:val="GE.15-16528 (C)"/>
    <w:docVar w:name="jobnDT" w:val="15-16528 (C)   190116"/>
    <w:docVar w:name="jobnDTDT" w:val="15-16528 (C)   190116   190116"/>
    <w:docVar w:name="JobNo" w:val="GE.1516528C"/>
    <w:docVar w:name="LocalDrive" w:val="0"/>
    <w:docVar w:name="OandT" w:val="rnie"/>
    <w:docVar w:name="PaperSize" w:val="A4"/>
    <w:docVar w:name="sss1" w:val="CRPD/C/KEN/CO/1"/>
    <w:docVar w:name="sss2" w:val="-"/>
    <w:docVar w:name="Symbol1" w:val="CRPD/C/KEN/CO/1"/>
    <w:docVar w:name="Symbol2" w:val="-"/>
  </w:docVars>
  <w:rsids>
    <w:rsidRoot w:val="00C465D4"/>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A32"/>
    <w:rsid w:val="00082CCB"/>
    <w:rsid w:val="00083CAB"/>
    <w:rsid w:val="00084D46"/>
    <w:rsid w:val="000863AD"/>
    <w:rsid w:val="00095C67"/>
    <w:rsid w:val="000A31F9"/>
    <w:rsid w:val="000C1786"/>
    <w:rsid w:val="000C4C08"/>
    <w:rsid w:val="000C4DDE"/>
    <w:rsid w:val="000C5208"/>
    <w:rsid w:val="000D32BA"/>
    <w:rsid w:val="000E240F"/>
    <w:rsid w:val="000E3908"/>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5066B"/>
    <w:rsid w:val="00150D3A"/>
    <w:rsid w:val="00153D29"/>
    <w:rsid w:val="0015414C"/>
    <w:rsid w:val="0015430B"/>
    <w:rsid w:val="001602C9"/>
    <w:rsid w:val="00161E69"/>
    <w:rsid w:val="00161F54"/>
    <w:rsid w:val="00164626"/>
    <w:rsid w:val="00170FBE"/>
    <w:rsid w:val="001720CC"/>
    <w:rsid w:val="00173F4B"/>
    <w:rsid w:val="00174233"/>
    <w:rsid w:val="001746A8"/>
    <w:rsid w:val="0017506F"/>
    <w:rsid w:val="00177AC9"/>
    <w:rsid w:val="001845DB"/>
    <w:rsid w:val="001873A2"/>
    <w:rsid w:val="001944A4"/>
    <w:rsid w:val="001A4A37"/>
    <w:rsid w:val="001B0DFD"/>
    <w:rsid w:val="001B2814"/>
    <w:rsid w:val="001B4F95"/>
    <w:rsid w:val="001C1478"/>
    <w:rsid w:val="001C161F"/>
    <w:rsid w:val="001C1E0E"/>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1C2E"/>
    <w:rsid w:val="00203760"/>
    <w:rsid w:val="00207135"/>
    <w:rsid w:val="00212008"/>
    <w:rsid w:val="002145EA"/>
    <w:rsid w:val="002200D0"/>
    <w:rsid w:val="00221884"/>
    <w:rsid w:val="00221CEB"/>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0BD3"/>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629D"/>
    <w:rsid w:val="0041733F"/>
    <w:rsid w:val="00420761"/>
    <w:rsid w:val="004223B9"/>
    <w:rsid w:val="0042654A"/>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0D5"/>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27C6"/>
    <w:rsid w:val="00523247"/>
    <w:rsid w:val="005232CA"/>
    <w:rsid w:val="00523636"/>
    <w:rsid w:val="00530CBB"/>
    <w:rsid w:val="0053111B"/>
    <w:rsid w:val="005335B9"/>
    <w:rsid w:val="00535412"/>
    <w:rsid w:val="0053688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94F4E"/>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54ABC"/>
    <w:rsid w:val="00661120"/>
    <w:rsid w:val="00666F57"/>
    <w:rsid w:val="006740A7"/>
    <w:rsid w:val="006767D5"/>
    <w:rsid w:val="00691524"/>
    <w:rsid w:val="006926DF"/>
    <w:rsid w:val="00697E61"/>
    <w:rsid w:val="006A2730"/>
    <w:rsid w:val="006A5CFB"/>
    <w:rsid w:val="006A654B"/>
    <w:rsid w:val="006B769C"/>
    <w:rsid w:val="006C4BB3"/>
    <w:rsid w:val="006C4CBF"/>
    <w:rsid w:val="006C72C2"/>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27343"/>
    <w:rsid w:val="007319E0"/>
    <w:rsid w:val="00731FBF"/>
    <w:rsid w:val="007328A2"/>
    <w:rsid w:val="00732A10"/>
    <w:rsid w:val="007345AA"/>
    <w:rsid w:val="00735C21"/>
    <w:rsid w:val="00737B00"/>
    <w:rsid w:val="007435A3"/>
    <w:rsid w:val="00747DB4"/>
    <w:rsid w:val="0075155C"/>
    <w:rsid w:val="00753A05"/>
    <w:rsid w:val="0075586B"/>
    <w:rsid w:val="00757193"/>
    <w:rsid w:val="007606E1"/>
    <w:rsid w:val="00761190"/>
    <w:rsid w:val="00766FD7"/>
    <w:rsid w:val="00770BE9"/>
    <w:rsid w:val="0077210A"/>
    <w:rsid w:val="00774DE5"/>
    <w:rsid w:val="0077585C"/>
    <w:rsid w:val="00776537"/>
    <w:rsid w:val="00780C90"/>
    <w:rsid w:val="00783A25"/>
    <w:rsid w:val="007843DB"/>
    <w:rsid w:val="007877F4"/>
    <w:rsid w:val="007A6421"/>
    <w:rsid w:val="007A6A3A"/>
    <w:rsid w:val="007B1B95"/>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7383"/>
    <w:rsid w:val="00860742"/>
    <w:rsid w:val="00862B69"/>
    <w:rsid w:val="0086691F"/>
    <w:rsid w:val="00872730"/>
    <w:rsid w:val="008741E9"/>
    <w:rsid w:val="008771A1"/>
    <w:rsid w:val="00883DB0"/>
    <w:rsid w:val="008843BC"/>
    <w:rsid w:val="00884C8F"/>
    <w:rsid w:val="008927AD"/>
    <w:rsid w:val="00893A33"/>
    <w:rsid w:val="00896D38"/>
    <w:rsid w:val="008A0216"/>
    <w:rsid w:val="008A0650"/>
    <w:rsid w:val="008A1208"/>
    <w:rsid w:val="008A1C43"/>
    <w:rsid w:val="008B0240"/>
    <w:rsid w:val="008B0349"/>
    <w:rsid w:val="008B1481"/>
    <w:rsid w:val="008B5DE8"/>
    <w:rsid w:val="008B6642"/>
    <w:rsid w:val="008C076B"/>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07CEC"/>
    <w:rsid w:val="00A1297E"/>
    <w:rsid w:val="00A171EB"/>
    <w:rsid w:val="00A17A85"/>
    <w:rsid w:val="00A20856"/>
    <w:rsid w:val="00A24399"/>
    <w:rsid w:val="00A24CA5"/>
    <w:rsid w:val="00A252DF"/>
    <w:rsid w:val="00A27E35"/>
    <w:rsid w:val="00A33D4D"/>
    <w:rsid w:val="00A33D6D"/>
    <w:rsid w:val="00A34203"/>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AF6A65"/>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44EB"/>
    <w:rsid w:val="00C35D84"/>
    <w:rsid w:val="00C403C9"/>
    <w:rsid w:val="00C42033"/>
    <w:rsid w:val="00C464DD"/>
    <w:rsid w:val="00C465D4"/>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37C"/>
    <w:rsid w:val="00CC3E8B"/>
    <w:rsid w:val="00CC4E84"/>
    <w:rsid w:val="00CC6304"/>
    <w:rsid w:val="00CD5641"/>
    <w:rsid w:val="00CD76BE"/>
    <w:rsid w:val="00CE07C5"/>
    <w:rsid w:val="00CE11A2"/>
    <w:rsid w:val="00CE1F38"/>
    <w:rsid w:val="00CE474E"/>
    <w:rsid w:val="00CE4CEF"/>
    <w:rsid w:val="00CE64AC"/>
    <w:rsid w:val="00CE7DFC"/>
    <w:rsid w:val="00CF02D3"/>
    <w:rsid w:val="00CF060B"/>
    <w:rsid w:val="00CF1FCA"/>
    <w:rsid w:val="00CF49BA"/>
    <w:rsid w:val="00CF7718"/>
    <w:rsid w:val="00D0701A"/>
    <w:rsid w:val="00D10888"/>
    <w:rsid w:val="00D10EE5"/>
    <w:rsid w:val="00D177F1"/>
    <w:rsid w:val="00D21209"/>
    <w:rsid w:val="00D2120B"/>
    <w:rsid w:val="00D21DF3"/>
    <w:rsid w:val="00D22A31"/>
    <w:rsid w:val="00D24E82"/>
    <w:rsid w:val="00D25E6B"/>
    <w:rsid w:val="00D26510"/>
    <w:rsid w:val="00D26C71"/>
    <w:rsid w:val="00D32015"/>
    <w:rsid w:val="00D323B5"/>
    <w:rsid w:val="00D42ACC"/>
    <w:rsid w:val="00D46BC5"/>
    <w:rsid w:val="00D51DC5"/>
    <w:rsid w:val="00D53449"/>
    <w:rsid w:val="00D5525A"/>
    <w:rsid w:val="00D613E0"/>
    <w:rsid w:val="00D676D7"/>
    <w:rsid w:val="00D71517"/>
    <w:rsid w:val="00D7168D"/>
    <w:rsid w:val="00D71A15"/>
    <w:rsid w:val="00D83D1B"/>
    <w:rsid w:val="00D86A32"/>
    <w:rsid w:val="00D874E1"/>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645"/>
    <w:rsid w:val="00DD3D6B"/>
    <w:rsid w:val="00DD4467"/>
    <w:rsid w:val="00DD5418"/>
    <w:rsid w:val="00DD61C8"/>
    <w:rsid w:val="00DD772B"/>
    <w:rsid w:val="00DE7F58"/>
    <w:rsid w:val="00DF2A07"/>
    <w:rsid w:val="00DF5B53"/>
    <w:rsid w:val="00DF742A"/>
    <w:rsid w:val="00E041F4"/>
    <w:rsid w:val="00E050BA"/>
    <w:rsid w:val="00E076AC"/>
    <w:rsid w:val="00E11BFB"/>
    <w:rsid w:val="00E130AD"/>
    <w:rsid w:val="00E16655"/>
    <w:rsid w:val="00E16A6B"/>
    <w:rsid w:val="00E209DB"/>
    <w:rsid w:val="00E21275"/>
    <w:rsid w:val="00E25442"/>
    <w:rsid w:val="00E25A1F"/>
    <w:rsid w:val="00E3288B"/>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2648"/>
    <w:rsid w:val="00EC669D"/>
    <w:rsid w:val="00EC6F21"/>
    <w:rsid w:val="00ED2708"/>
    <w:rsid w:val="00ED2D39"/>
    <w:rsid w:val="00ED330A"/>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26864"/>
    <w:rsid w:val="00F3596A"/>
    <w:rsid w:val="00F40463"/>
    <w:rsid w:val="00F44A01"/>
    <w:rsid w:val="00F50336"/>
    <w:rsid w:val="00F55E5B"/>
    <w:rsid w:val="00F569BC"/>
    <w:rsid w:val="00F6174D"/>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DBC11DFA-6B28-4FBF-A5A1-46744C9B4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1317</Words>
  <Characters>7509</Characters>
  <Application>Microsoft Office Word</Application>
  <DocSecurity>0</DocSecurity>
  <Lines>62</Lines>
  <Paragraphs>17</Paragraphs>
  <ScaleCrop>false</ScaleCrop>
  <Company>DCM</Company>
  <LinksUpToDate>false</LinksUpToDate>
  <CharactersWithSpaces>8809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NIE R.Z</dc:creator>
  <cp:keywords/>
  <dc:description/>
  <cp:lastModifiedBy>NIE R.Z</cp:lastModifiedBy>
  <cp:revision>4</cp:revision>
  <cp:lastPrinted>2016-01-20T09:11:00Z</cp:lastPrinted>
  <dcterms:created xsi:type="dcterms:W3CDTF">2016-01-20T09:11:00Z</dcterms:created>
  <dcterms:modified xsi:type="dcterms:W3CDTF">2016-01-20T09:12:00Z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1516528</vt:lpwstr>
  </property>
  <property fmtid="{D5CDD505-2E9C-101B-9397-08002B2CF9AE}" pid="3" name="ODSRefJobNo">
    <vt:lpwstr>1522336C</vt:lpwstr>
  </property>
  <property fmtid="{D5CDD505-2E9C-101B-9397-08002B2CF9AE}" pid="4" name="Symbol1">
    <vt:lpwstr>CRPD/C/KEN/CO/1</vt:lpwstr>
  </property>
  <property fmtid="{D5CDD505-2E9C-101B-9397-08002B2CF9AE}" pid="5" name="Symbol2">
    <vt:lpwstr/>
  </property>
  <property fmtid="{D5CDD505-2E9C-101B-9397-08002B2CF9AE}" pid="6" name="Translator">
    <vt:lpwstr/>
  </property>
  <property fmtid="{D5CDD505-2E9C-101B-9397-08002B2CF9AE}" pid="7" name="Operator">
    <vt:lpwstr>rnie</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30 September 2015</vt:lpwstr>
  </property>
  <property fmtid="{D5CDD505-2E9C-101B-9397-08002B2CF9AE}" pid="12" name="Original">
    <vt:lpwstr>English</vt:lpwstr>
  </property>
  <property fmtid="{D5CDD505-2E9C-101B-9397-08002B2CF9AE}" pid="13" name="Release Date">
    <vt:lpwstr>190116</vt:lpwstr>
  </property>
</Properties>
</file>