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6515" w:rsidRDefault="00C86515" w:rsidP="00C86515">
      <w:pPr>
        <w:spacing w:line="240" w:lineRule="auto"/>
        <w:jc w:val="left"/>
        <w:rPr>
          <w:szCs w:val="6"/>
          <w:rtl/>
        </w:rPr>
        <w:sectPr w:rsidR="00C86515" w:rsidSect="00C86515">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78"/>
        </w:sectPr>
      </w:pPr>
      <w:r>
        <w:rPr>
          <w:rStyle w:val="CommentReference"/>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85pt;height:57.85pt;z-index:1;mso-position-horizontal-relative:page;mso-position-vertical-relative:page" o:preferrelative="f" filled="t">
            <v:imagedata r:id="rId13" o:title="5&amp;Size =1&amp;Lang = A"/>
            <w10:wrap anchorx="page" anchory="page"/>
          </v:shape>
        </w:pict>
      </w:r>
    </w:p>
    <w:p w:rsidR="007C0611" w:rsidRDefault="007C0611" w:rsidP="007C061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bidi="ar-EG"/>
        </w:rPr>
      </w:pPr>
      <w:r>
        <w:rPr>
          <w:rFonts w:hint="cs"/>
          <w:rtl/>
          <w:lang w:bidi="ar-EG"/>
        </w:rPr>
        <w:t>اللجنة المعنية بالقضاء على التمييز ضد المرأة</w:t>
      </w:r>
    </w:p>
    <w:p w:rsidR="007C0611" w:rsidRDefault="007C0611" w:rsidP="007C0611">
      <w:pPr>
        <w:pStyle w:val="SingleTxt"/>
        <w:spacing w:after="0" w:line="120" w:lineRule="exact"/>
        <w:rPr>
          <w:rFonts w:hint="cs"/>
          <w:sz w:val="10"/>
          <w:rtl/>
          <w:lang w:bidi="ar-EG"/>
        </w:rPr>
      </w:pPr>
    </w:p>
    <w:p w:rsidR="007C0611" w:rsidRDefault="007C0611" w:rsidP="007C061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النظر في التقارير المقدمة من ا</w:t>
      </w:r>
      <w:r w:rsidR="001B0062">
        <w:rPr>
          <w:rFonts w:hint="cs"/>
          <w:rtl/>
          <w:lang w:bidi="ar-EG"/>
        </w:rPr>
        <w:t>لدول الأطراف بموجب المادة 18 من</w:t>
      </w:r>
      <w:r w:rsidR="001B0062">
        <w:rPr>
          <w:rFonts w:hint="eastAsia"/>
          <w:rtl/>
          <w:lang w:bidi="ar-EG"/>
        </w:rPr>
        <w:t> </w:t>
      </w:r>
      <w:r>
        <w:rPr>
          <w:rFonts w:hint="cs"/>
          <w:rtl/>
          <w:lang w:bidi="ar-EG"/>
        </w:rPr>
        <w:t>الاتفاقية</w:t>
      </w:r>
    </w:p>
    <w:p w:rsidR="007C0611" w:rsidRDefault="007C0611" w:rsidP="007C0611">
      <w:pPr>
        <w:pStyle w:val="SingleTxt"/>
        <w:spacing w:after="0" w:line="120" w:lineRule="exact"/>
        <w:rPr>
          <w:rFonts w:hint="cs"/>
          <w:sz w:val="10"/>
          <w:rtl/>
          <w:lang w:bidi="ar-EG"/>
        </w:rPr>
      </w:pPr>
    </w:p>
    <w:p w:rsidR="007C0611" w:rsidRDefault="007C0611" w:rsidP="007C061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lang w:bidi="ar-EG"/>
        </w:rPr>
        <w:tab/>
      </w:r>
      <w:r>
        <w:rPr>
          <w:rFonts w:hint="cs"/>
          <w:rtl/>
          <w:lang w:bidi="ar-EG"/>
        </w:rPr>
        <w:tab/>
        <w:t>التقارير الدورية الخامسة للدول الأطر</w:t>
      </w:r>
      <w:r w:rsidR="001B0062">
        <w:rPr>
          <w:rFonts w:hint="cs"/>
          <w:rtl/>
          <w:lang w:bidi="ar-EG"/>
        </w:rPr>
        <w:t>اف التي حلّ موعد تقديمها في عام</w:t>
      </w:r>
      <w:r w:rsidR="001B0062">
        <w:rPr>
          <w:rFonts w:hint="eastAsia"/>
          <w:rtl/>
          <w:lang w:bidi="ar-EG"/>
        </w:rPr>
        <w:t> </w:t>
      </w:r>
      <w:r>
        <w:rPr>
          <w:rFonts w:hint="cs"/>
          <w:rtl/>
          <w:lang w:bidi="ar-EG"/>
        </w:rPr>
        <w:t>2012</w:t>
      </w:r>
    </w:p>
    <w:p w:rsidR="007C0611" w:rsidRDefault="007C0611" w:rsidP="007C0611">
      <w:pPr>
        <w:pStyle w:val="SingleTxt"/>
        <w:spacing w:after="0" w:line="120" w:lineRule="exact"/>
        <w:rPr>
          <w:rFonts w:hint="cs"/>
          <w:sz w:val="10"/>
          <w:rtl/>
          <w:lang w:bidi="ar-EG"/>
        </w:rPr>
      </w:pPr>
    </w:p>
    <w:p w:rsidR="007C0611" w:rsidRDefault="007C0611" w:rsidP="007C061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إريتريا*</w:t>
      </w:r>
    </w:p>
    <w:p w:rsidR="001B0062" w:rsidRPr="00D95E90" w:rsidRDefault="001B0062" w:rsidP="001B0062">
      <w:pPr>
        <w:framePr w:w="9792" w:h="432" w:hSpace="187" w:wrap="around" w:hAnchor="page" w:x="1196" w:yAlign="bottom"/>
        <w:spacing w:line="240" w:lineRule="auto"/>
        <w:rPr>
          <w:szCs w:val="10"/>
          <w:rtl/>
        </w:rPr>
      </w:pPr>
      <w:bookmarkStart w:id="1" w:name="_GoBack"/>
      <w:bookmarkEnd w:id="1"/>
    </w:p>
    <w:p w:rsidR="001B0062" w:rsidRPr="00D95E90" w:rsidRDefault="001B0062" w:rsidP="001B0062">
      <w:pPr>
        <w:framePr w:w="9792" w:h="432" w:hSpace="187" w:wrap="around" w:hAnchor="page" w:x="1196" w:yAlign="bottom"/>
        <w:spacing w:line="240" w:lineRule="auto"/>
        <w:rPr>
          <w:szCs w:val="6"/>
          <w:rtl/>
        </w:rPr>
      </w:pPr>
    </w:p>
    <w:p w:rsidR="001B0062" w:rsidRPr="00D95E90" w:rsidRDefault="001B0062" w:rsidP="001B0062">
      <w:pPr>
        <w:framePr w:w="9792" w:h="432" w:hSpace="187" w:wrap="around" w:hAnchor="page" w:x="1196" w:yAlign="bottom"/>
        <w:tabs>
          <w:tab w:val="right" w:pos="1195"/>
          <w:tab w:val="left" w:pos="1267"/>
        </w:tabs>
        <w:spacing w:after="80" w:line="300" w:lineRule="exact"/>
        <w:ind w:left="1267" w:right="1267" w:hanging="547"/>
        <w:rPr>
          <w:sz w:val="17"/>
          <w:szCs w:val="26"/>
        </w:rPr>
      </w:pPr>
      <w:r>
        <w:rPr>
          <w:noProof/>
          <w:w w:val="100"/>
        </w:rPr>
        <w:pict>
          <v:line id="_x0000_s1027" style="position:absolute;left:0;text-align:left;z-index:2" from="396pt,-1pt" to="468pt,-1pt" strokecolor="#010000"/>
        </w:pict>
      </w:r>
      <w:r>
        <w:rPr>
          <w:rFonts w:hint="cs"/>
          <w:sz w:val="17"/>
          <w:szCs w:val="26"/>
          <w:rtl/>
        </w:rPr>
        <w:tab/>
        <w:t>*</w:t>
      </w:r>
      <w:r>
        <w:rPr>
          <w:rFonts w:hint="cs"/>
          <w:sz w:val="17"/>
          <w:szCs w:val="26"/>
          <w:rtl/>
        </w:rPr>
        <w:tab/>
        <w:t xml:space="preserve">تصدر هذه الوثيقة دون تحرير رسمي. </w:t>
      </w:r>
    </w:p>
    <w:p w:rsidR="001B0062" w:rsidRPr="001B0062" w:rsidRDefault="001B0062" w:rsidP="001B0062">
      <w:pPr>
        <w:pStyle w:val="SingleTxt"/>
        <w:rPr>
          <w:rFonts w:hint="cs"/>
          <w:rtl/>
        </w:rPr>
      </w:pPr>
    </w:p>
    <w:p w:rsidR="007C0611" w:rsidRPr="001B0062" w:rsidRDefault="007C0611" w:rsidP="001B0062">
      <w:pPr>
        <w:pStyle w:val="SingleTxt"/>
        <w:spacing w:after="0" w:line="14" w:lineRule="exact"/>
        <w:rPr>
          <w:rFonts w:hint="cs"/>
          <w:sz w:val="2"/>
          <w:rtl/>
        </w:rPr>
      </w:pPr>
      <w:r>
        <w:rPr>
          <w:rFonts w:hint="cs"/>
          <w:sz w:val="10"/>
          <w:rtl/>
        </w:rPr>
        <w:br w:type="page"/>
      </w:r>
    </w:p>
    <w:p w:rsidR="007C0611" w:rsidRDefault="007C0611" w:rsidP="007C061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موجز تنفيذي</w:t>
      </w:r>
    </w:p>
    <w:p w:rsidR="007C0611" w:rsidRDefault="007C0611" w:rsidP="007C0611">
      <w:pPr>
        <w:pStyle w:val="SingleTxt"/>
        <w:rPr>
          <w:rFonts w:hint="cs"/>
          <w:rtl/>
          <w:lang w:val="en-GB" w:bidi="ar-EG"/>
        </w:rPr>
      </w:pPr>
      <w:r>
        <w:rPr>
          <w:rFonts w:hint="cs"/>
          <w:rtl/>
          <w:lang w:bidi="ar-EG"/>
        </w:rPr>
        <w:t>1 -</w:t>
      </w:r>
      <w:r>
        <w:rPr>
          <w:rFonts w:hint="cs"/>
          <w:rtl/>
          <w:lang w:bidi="ar-EG"/>
        </w:rPr>
        <w:tab/>
        <w:t xml:space="preserve">تشير حكومة دولة إريتريا إلى رسالتيها السابقتين المتضمنتين لتقريرها القطري الجامع للتقارير الدورية الأول والثاني والثالث وتقريرها القطري الدوري الرابع بشأن التقدم المحرز نحو تنفيذ اتفاقية القضاء على جميع أشكال التمييز ضد المرأة لغاية عام 2008. ويغطي هذا التقرير الدوري الخامس الفترة 2009-2012، آخذا بعين الاعتبار أيضا توصيات اللجنة المعنية بالقضاء على التمييز ضد المرأة </w:t>
      </w:r>
      <w:r>
        <w:rPr>
          <w:lang w:val="en-GB" w:bidi="ar-EG"/>
        </w:rPr>
        <w:t>(CEDAW/C/ERI/CO/3)</w:t>
      </w:r>
      <w:r>
        <w:rPr>
          <w:rFonts w:hint="cs"/>
          <w:rtl/>
          <w:lang w:val="en-GB" w:bidi="ar-EG"/>
        </w:rPr>
        <w:t>.</w:t>
      </w:r>
    </w:p>
    <w:p w:rsidR="007C0611" w:rsidRDefault="007C0611" w:rsidP="007C0611">
      <w:pPr>
        <w:pStyle w:val="SingleTxt"/>
        <w:rPr>
          <w:rFonts w:hint="cs"/>
          <w:rtl/>
          <w:lang w:val="en-GB" w:bidi="ar-EG"/>
        </w:rPr>
      </w:pPr>
      <w:r>
        <w:rPr>
          <w:rFonts w:hint="cs"/>
          <w:rtl/>
          <w:lang w:val="en-GB" w:bidi="ar-EG"/>
        </w:rPr>
        <w:t>2 -</w:t>
      </w:r>
      <w:r>
        <w:rPr>
          <w:rFonts w:hint="cs"/>
          <w:rtl/>
          <w:lang w:val="en-GB" w:bidi="ar-EG"/>
        </w:rPr>
        <w:tab/>
        <w:t>ونظرا لأن التقارير السابقة تناولت بصورة مستفيضة معظم التعاريف والقضايا السياساتية والتشريعية المتصلة بتنفيذ الاتفاقية، فإن هذا التقرير يركز على التقدم المحرز في مختلف البرامج. وتُعرض في البرامج المعنية أي تدابير تتخذ في مجال السياسة العامة أو أي تدابير خاصة تتصل بالمواد 1-4 والتي يلزم الابلاغ عنها. ومن ثم، ينبغي أن يُقرأ هذا التقرير بالتزامن مع التقارير الدورية المتعاقبة الأربعة السابقة.</w:t>
      </w:r>
    </w:p>
    <w:p w:rsidR="007C0611" w:rsidRDefault="007C0611" w:rsidP="007C0611">
      <w:pPr>
        <w:pStyle w:val="SingleTxt"/>
        <w:rPr>
          <w:rFonts w:hint="cs"/>
          <w:rtl/>
          <w:lang w:val="en-GB" w:bidi="ar-EG"/>
        </w:rPr>
      </w:pPr>
      <w:r>
        <w:rPr>
          <w:rFonts w:hint="cs"/>
          <w:rtl/>
          <w:lang w:val="en-GB" w:bidi="ar-EG"/>
        </w:rPr>
        <w:t>3 -</w:t>
      </w:r>
      <w:r>
        <w:rPr>
          <w:rFonts w:hint="cs"/>
          <w:rtl/>
          <w:lang w:val="en-GB" w:bidi="ar-EG"/>
        </w:rPr>
        <w:tab/>
        <w:t>وخلال الفترة المشمولة بالتقرير، واصلت الحكومة تنفيذ أحكام اتفاقية القضاء على جميع أشكال التمييز ضد المرأة بالتزامن مع تنفيذ السياسات الإنمائية الوطنية العامة، وغيرها من الاتفاقيات الدولية التي وقّعت عليها. وخلال الفترة قيد الاستعراض، ركزت الحكومة على تنمية رأس المال البشري، مؤكدة على الأمن الغذائي، والنمو الاقتصادي، والنهوض بالضمان الاجتماعي، والعدالة الاجتماعية. وأُحرز تقدم يبعث على التفاؤل نحو تحقيق الأهداف الإنمائية للألفية، ولا سيما فيما يتعلق بالمس</w:t>
      </w:r>
      <w:r w:rsidR="001B0062">
        <w:rPr>
          <w:rFonts w:hint="cs"/>
          <w:rtl/>
          <w:lang w:val="en-GB" w:bidi="ar-EG"/>
        </w:rPr>
        <w:t>اواة بين الجنسين وقطاعي التعليم</w:t>
      </w:r>
      <w:r w:rsidR="001B0062">
        <w:rPr>
          <w:rFonts w:hint="eastAsia"/>
          <w:rtl/>
          <w:lang w:val="en-GB" w:bidi="ar-EG"/>
        </w:rPr>
        <w:t> </w:t>
      </w:r>
      <w:r>
        <w:rPr>
          <w:rFonts w:hint="cs"/>
          <w:rtl/>
          <w:lang w:val="en-GB" w:bidi="ar-EG"/>
        </w:rPr>
        <w:t>والصحة.</w:t>
      </w:r>
    </w:p>
    <w:p w:rsidR="007C0611" w:rsidRDefault="007C0611" w:rsidP="007C0611">
      <w:pPr>
        <w:pStyle w:val="SingleTxt"/>
        <w:rPr>
          <w:rFonts w:hint="cs"/>
          <w:rtl/>
          <w:lang w:val="en-GB" w:bidi="ar-EG"/>
        </w:rPr>
      </w:pPr>
      <w:r>
        <w:rPr>
          <w:rFonts w:hint="cs"/>
          <w:rtl/>
          <w:lang w:val="en-GB" w:bidi="ar-EG"/>
        </w:rPr>
        <w:t>4 -</w:t>
      </w:r>
      <w:r>
        <w:rPr>
          <w:rFonts w:hint="cs"/>
          <w:rtl/>
          <w:lang w:val="en-GB" w:bidi="ar-EG"/>
        </w:rPr>
        <w:tab/>
        <w:t>وغني عن القول أن الاتحاد الوطني للمرأة الإريترية ما فتئ يضطلع بدور رائد في تنسيق قضايا المساواة بين الجنسين بصفة عامة، ويقوم بتكليف من الحكومة بمراقبة تنفيذ الاتفاقية بالنيابة عنها.</w:t>
      </w:r>
    </w:p>
    <w:p w:rsidR="007C0611" w:rsidRDefault="007C0611" w:rsidP="007C0611">
      <w:pPr>
        <w:pStyle w:val="SingleTxt"/>
        <w:rPr>
          <w:rFonts w:hint="cs"/>
          <w:rtl/>
          <w:lang w:val="en-GB" w:bidi="ar-EG"/>
        </w:rPr>
      </w:pPr>
      <w:r>
        <w:rPr>
          <w:rFonts w:hint="cs"/>
          <w:rtl/>
          <w:lang w:val="en-GB" w:bidi="ar-EG"/>
        </w:rPr>
        <w:t>5 -</w:t>
      </w:r>
      <w:r>
        <w:rPr>
          <w:rFonts w:hint="cs"/>
          <w:rtl/>
          <w:lang w:val="en-GB" w:bidi="ar-EG"/>
        </w:rPr>
        <w:tab/>
        <w:t>وليس هناك من شك في أن الأزمة الاقتصادية العالمية فرضت تحديات هائلة ترتبت عليها آثار سلبية تمثلت في إبطاء معدل التقدم المحرز في تنفيذ مختلف البرامج الإنمائية. ويلزم تقييم أي إنجاز يتحقق في ضوء هذه التحديات وحقيقة أن إريتريا دولة نامية حديثة العهد.</w:t>
      </w:r>
    </w:p>
    <w:p w:rsidR="007C0611" w:rsidRDefault="007C0611" w:rsidP="007C0611">
      <w:pPr>
        <w:pStyle w:val="SingleTxt"/>
        <w:rPr>
          <w:rFonts w:hint="cs"/>
          <w:rtl/>
          <w:lang w:val="en-GB" w:bidi="ar-EG"/>
        </w:rPr>
      </w:pPr>
      <w:r>
        <w:rPr>
          <w:rFonts w:hint="cs"/>
          <w:rtl/>
          <w:lang w:val="en-GB" w:bidi="ar-EG"/>
        </w:rPr>
        <w:t>6 -</w:t>
      </w:r>
      <w:r>
        <w:rPr>
          <w:rFonts w:hint="cs"/>
          <w:rtl/>
          <w:lang w:val="en-GB" w:bidi="ar-EG"/>
        </w:rPr>
        <w:tab/>
        <w:t>كما أن أوضاع اللاحرب واللاسلم، فضلا عن المحن الخارجية الأخرى، بالإضافة إلى التقلبات المناخية، لها وقعها على إريتريا أيضا.</w:t>
      </w:r>
    </w:p>
    <w:p w:rsidR="007C0611" w:rsidRDefault="007C0611" w:rsidP="007C0611">
      <w:pPr>
        <w:pStyle w:val="SingleTxt"/>
        <w:rPr>
          <w:rFonts w:hint="cs"/>
          <w:rtl/>
          <w:lang w:val="en-GB" w:bidi="ar-EG"/>
        </w:rPr>
      </w:pPr>
      <w:r>
        <w:rPr>
          <w:rFonts w:hint="cs"/>
          <w:rtl/>
          <w:lang w:val="en-GB" w:bidi="ar-EG"/>
        </w:rPr>
        <w:t>7 -</w:t>
      </w:r>
      <w:r>
        <w:rPr>
          <w:rFonts w:hint="cs"/>
          <w:rtl/>
          <w:lang w:val="en-GB" w:bidi="ar-EG"/>
        </w:rPr>
        <w:tab/>
        <w:t>وعلاوة على ذلك، فإن الأزمات الاقتصادية التي سادت خلال الفترة المشمولة بالتقرير السابق استمرت بلا هوادة خلال الفترة المشمولة بهذا التقرير. ومع ذلك، حقق البلد إنجازات ملحوظة في جميع المجالات الاجتماعية والاقتصادية.</w:t>
      </w:r>
    </w:p>
    <w:p w:rsidR="007C0611" w:rsidRDefault="007C0611" w:rsidP="007C0611">
      <w:pPr>
        <w:pStyle w:val="SingleTxt"/>
        <w:rPr>
          <w:rFonts w:hint="cs"/>
          <w:rtl/>
          <w:lang w:val="en-GB" w:bidi="ar-EG"/>
        </w:rPr>
      </w:pPr>
      <w:r>
        <w:rPr>
          <w:rFonts w:hint="cs"/>
          <w:rtl/>
          <w:lang w:val="en-GB" w:bidi="ar-EG"/>
        </w:rPr>
        <w:t>8 -</w:t>
      </w:r>
      <w:r>
        <w:rPr>
          <w:rFonts w:hint="cs"/>
          <w:rtl/>
          <w:lang w:val="en-GB" w:bidi="ar-EG"/>
        </w:rPr>
        <w:tab/>
        <w:t>وبالرغم مما تحقق من تحسن عام، فإن الوثائق التي تتضمن بيانات مصنفة حسب نوع الجنس ما زالت محدودة في بعض القطاعات الخاصة والحكومية.</w:t>
      </w:r>
    </w:p>
    <w:p w:rsidR="007C0611" w:rsidRDefault="007C0611" w:rsidP="007C0611">
      <w:pPr>
        <w:pStyle w:val="SingleTxt"/>
        <w:rPr>
          <w:rFonts w:hint="cs"/>
          <w:rtl/>
          <w:lang w:val="en-GB" w:bidi="ar-EG"/>
        </w:rPr>
      </w:pPr>
      <w:r>
        <w:rPr>
          <w:rFonts w:hint="cs"/>
          <w:rtl/>
          <w:lang w:val="en-GB" w:bidi="ar-EG"/>
        </w:rPr>
        <w:t>9 -</w:t>
      </w:r>
      <w:r>
        <w:rPr>
          <w:rFonts w:hint="cs"/>
          <w:rtl/>
          <w:lang w:val="en-GB" w:bidi="ar-EG"/>
        </w:rPr>
        <w:tab/>
        <w:t>ولدى إعداد هذا التقرير الدوري، جرى التشاور مع جميع القطاعات الحكومية ومنظمات المجتمع المدني وإشراكها في جميع المراحل. ونُظمت حلقات عمل لبناء توافق في الآراء قبل وضع هذا التقرير في صورته النهائية، مما أتاح لها إمكانية الإسهام فيه بمدخلات قيّمة.</w:t>
      </w:r>
    </w:p>
    <w:p w:rsidR="007C0611" w:rsidRDefault="007C0611" w:rsidP="007C0611">
      <w:pPr>
        <w:pStyle w:val="SingleTxt"/>
        <w:spacing w:after="0" w:line="120" w:lineRule="exact"/>
        <w:rPr>
          <w:rFonts w:hint="cs"/>
          <w:sz w:val="10"/>
          <w:rtl/>
          <w:lang w:bidi="ar-EG"/>
        </w:rPr>
      </w:pPr>
    </w:p>
    <w:p w:rsidR="007C0611" w:rsidRDefault="007C0611" w:rsidP="007C061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bidi="ar-EG"/>
        </w:rPr>
      </w:pPr>
      <w:r>
        <w:rPr>
          <w:lang w:bidi="ar-EG"/>
        </w:rPr>
        <w:tab/>
      </w:r>
      <w:r>
        <w:rPr>
          <w:lang w:bidi="ar-EG"/>
        </w:rPr>
        <w:tab/>
      </w:r>
      <w:r>
        <w:rPr>
          <w:rFonts w:hint="cs"/>
          <w:rtl/>
          <w:lang w:bidi="ar-EG"/>
        </w:rPr>
        <w:t>الجزء الثاني</w:t>
      </w:r>
    </w:p>
    <w:p w:rsidR="007C0611" w:rsidRDefault="007C0611" w:rsidP="007C0611">
      <w:pPr>
        <w:pStyle w:val="SingleTxt"/>
        <w:spacing w:after="0" w:line="120" w:lineRule="exact"/>
        <w:rPr>
          <w:rFonts w:hint="cs"/>
          <w:sz w:val="10"/>
          <w:rtl/>
          <w:lang w:bidi="ar-EG"/>
        </w:rPr>
      </w:pPr>
    </w:p>
    <w:p w:rsidR="007C0611" w:rsidRDefault="007C0611" w:rsidP="007C06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المواد 1-3: تعريف التمييز وتدابير السياسة العامة</w:t>
      </w:r>
    </w:p>
    <w:p w:rsidR="007C0611" w:rsidRDefault="007C0611" w:rsidP="007C0611">
      <w:pPr>
        <w:pStyle w:val="SingleTxt"/>
        <w:rPr>
          <w:rFonts w:hint="cs"/>
          <w:rtl/>
          <w:lang w:bidi="ar-EG"/>
        </w:rPr>
      </w:pPr>
      <w:r>
        <w:rPr>
          <w:rFonts w:hint="cs"/>
          <w:rtl/>
          <w:lang w:bidi="ar-EG"/>
        </w:rPr>
        <w:t>10 -</w:t>
      </w:r>
      <w:r>
        <w:rPr>
          <w:rFonts w:hint="cs"/>
          <w:rtl/>
          <w:lang w:bidi="ar-EG"/>
        </w:rPr>
        <w:tab/>
        <w:t>تشير حكومة دولة إريتريا إلى تقاريرها السابقة (التقارير الدورية 1-4) وتفيد بأنه ليست هناك تعاريف جديدة للتمييز أو تدابير جديدة للسياسة العامة المتخذة بعد تلك التي أُبلغ عنها.</w:t>
      </w:r>
    </w:p>
    <w:p w:rsidR="007C0611" w:rsidRDefault="007C0611" w:rsidP="007C0611">
      <w:pPr>
        <w:pStyle w:val="SingleTxt"/>
        <w:rPr>
          <w:rFonts w:hint="cs"/>
          <w:rtl/>
          <w:lang w:bidi="ar-EG"/>
        </w:rPr>
      </w:pPr>
      <w:r>
        <w:rPr>
          <w:rFonts w:hint="cs"/>
          <w:rtl/>
          <w:lang w:bidi="ar-EG"/>
        </w:rPr>
        <w:t>11 -</w:t>
      </w:r>
      <w:r>
        <w:rPr>
          <w:rFonts w:hint="cs"/>
          <w:rtl/>
          <w:lang w:bidi="ar-EG"/>
        </w:rPr>
        <w:tab/>
        <w:t>ومن الجدير بالملاحظة أن الاستعراض التشريعي الذي سبق الإبلاغ عنه للقوانين المدنية والجنائية ما زال جاريا. وبالمثل، فإن استعراض إعلان العمل القائم حتى الآن ما زال جاريا، مع إحراز تقدم في تحديد وبلورة الفروع التي يلزم تنقيحها.</w:t>
      </w:r>
    </w:p>
    <w:p w:rsidR="007C0611" w:rsidRDefault="007C0611" w:rsidP="007C0611">
      <w:pPr>
        <w:pStyle w:val="SingleTxt"/>
        <w:spacing w:after="0" w:line="120" w:lineRule="exact"/>
        <w:rPr>
          <w:rFonts w:hint="cs"/>
          <w:sz w:val="10"/>
          <w:rtl/>
          <w:lang w:bidi="ar-EG"/>
        </w:rPr>
      </w:pPr>
    </w:p>
    <w:p w:rsidR="007C0611" w:rsidRDefault="007C0611" w:rsidP="007C061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الجزء الثالث</w:t>
      </w:r>
    </w:p>
    <w:p w:rsidR="007C0611" w:rsidRDefault="007C0611" w:rsidP="007C0611">
      <w:pPr>
        <w:pStyle w:val="SingleTxt"/>
        <w:spacing w:after="0" w:line="120" w:lineRule="exact"/>
        <w:rPr>
          <w:rFonts w:hint="cs"/>
          <w:sz w:val="10"/>
          <w:rtl/>
          <w:lang w:bidi="ar-EG"/>
        </w:rPr>
      </w:pPr>
    </w:p>
    <w:p w:rsidR="007C0611" w:rsidRDefault="007C0611" w:rsidP="007C06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4: التدابير الخاصة</w:t>
      </w:r>
    </w:p>
    <w:p w:rsidR="007C0611" w:rsidRDefault="007C0611" w:rsidP="007C0611">
      <w:pPr>
        <w:pStyle w:val="SingleTxt"/>
        <w:rPr>
          <w:rFonts w:hint="cs"/>
          <w:rtl/>
          <w:lang w:bidi="ar-EG"/>
        </w:rPr>
      </w:pPr>
      <w:r>
        <w:rPr>
          <w:rFonts w:hint="cs"/>
          <w:rtl/>
          <w:lang w:bidi="ar-EG"/>
        </w:rPr>
        <w:t>12 -</w:t>
      </w:r>
      <w:r>
        <w:rPr>
          <w:rFonts w:hint="cs"/>
          <w:rtl/>
          <w:lang w:bidi="ar-EG"/>
        </w:rPr>
        <w:tab/>
        <w:t>يتواصل تطبيق تدابير التمييز الإيجابي التي استحدثتها الحكومة والمتعلقة بالاحتفاظ بثلث المقاعد في الهيئات المنتخبة على مختلف المستويات. وتشمل العمليات الانتخابية التي جرت بنشاط خلال الفترة المشمولة بالتقرير انتخاب القضاة في المحاكم الأهلية، والمجالس القروية ودون الإقليمية. كما التزمت الحكومة بالتدابير الخاصة التي تكفل تمثيل المرأة في مختلف رتب الهياكل الحكومية، بما في ذلك مناصب الوزير والمدير العام ومناصب الحكومات الإقليمية والعلاقات الخارجية. ومع ذلك، لم تحدث أي تغييرات كبرى في مناصب العلاقات الخارجية. ويتوقع حدوث تلك التغييرات في إطار عمليات إعادة تنظيم المؤسسات الحكومية التي يعتزم الاضطلاع بها مستقبلا.</w:t>
      </w:r>
    </w:p>
    <w:p w:rsidR="007C0611" w:rsidRDefault="007C0611" w:rsidP="007C06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5: التدابير المتعلقة بالأدوار الجنسانية النمطية</w:t>
      </w:r>
    </w:p>
    <w:p w:rsidR="007C0611" w:rsidRDefault="007C0611" w:rsidP="007C0611">
      <w:pPr>
        <w:pStyle w:val="SingleTxt"/>
        <w:rPr>
          <w:rFonts w:hint="cs"/>
          <w:rtl/>
          <w:lang w:bidi="ar-EG"/>
        </w:rPr>
      </w:pPr>
      <w:r>
        <w:rPr>
          <w:rFonts w:hint="cs"/>
          <w:rtl/>
          <w:lang w:bidi="ar-EG"/>
        </w:rPr>
        <w:t>13 -</w:t>
      </w:r>
      <w:r>
        <w:rPr>
          <w:rFonts w:hint="cs"/>
          <w:rtl/>
          <w:lang w:bidi="ar-EG"/>
        </w:rPr>
        <w:tab/>
        <w:t>ما برح الاتحاد الوطني للمرأة الإريترية يدعو بصفة مستمرة، من خلال الحلقات الدراسية وحلقات العمل والتدريب، إلى مناهضة القوالب النمطية الجنسانية التي تسود تقليديا في المجتمع الإريتري. وتمتد الأدوار النمطية الجنسانية من محيط الأسرة لتشمل العلاقات المجتمعية الأوسع نطاقا في المجالات الاجتماعية والاقتصادية والثقافية والسياسية بين الجنسين من جميع الأعمار، بدءا من مرحلة الطفولة.</w:t>
      </w:r>
    </w:p>
    <w:p w:rsidR="007C0611" w:rsidRDefault="007C0611" w:rsidP="007C0611">
      <w:pPr>
        <w:pStyle w:val="SingleTxt"/>
        <w:rPr>
          <w:rFonts w:hint="cs"/>
          <w:rtl/>
          <w:lang w:bidi="ar-EG"/>
        </w:rPr>
      </w:pPr>
      <w:r>
        <w:rPr>
          <w:rFonts w:hint="cs"/>
          <w:rtl/>
          <w:lang w:bidi="ar-EG"/>
        </w:rPr>
        <w:t>14 -</w:t>
      </w:r>
      <w:r>
        <w:rPr>
          <w:rFonts w:hint="cs"/>
          <w:rtl/>
          <w:lang w:bidi="ar-EG"/>
        </w:rPr>
        <w:tab/>
        <w:t>وبالإضافة إلى حملة الاتحاد الوطني للمرأة الإريترية، اضطلعت شتى المؤسسات الحكومية، ولكن أساسا وزارة التعليم، ووزارة العمل والرعاية الإنسانية، ووزارة الصحة، بغية التعريف بأحكام الاتفاقية على نطاق واسع، ببرامج تثقيفية شتى لإذكاء الوعي تستهدف تغيير المواقف النمطية وحقوق المرأة. وما فتئت شتى الهيئات الحكومية، بما في ذلك وزارة الزراعة، ووزارة الأراضي والمياه والبيئة، ووزارة الطاقة والمناجم، ووزارة الإعلام، فضلا عن الاتحاد الوطني للمرأة الإريترية والمنظمات المدنية الأخرى، بما في ذلك الاتحاد الوطني للعمال الإريتريين والاتحاد الوطني للشباب والطلاب الإريتريين، تقوم بتنفيذ برامج ومشاريع بهدف تيسير إجراء تغييرات في الأدوار الجنسانية النمطية. ومن المهم أيضا أن يلاحظ أن قيّم حقوق الإنسان الأساسية تشكل جزءا من الموضوع الأعم المتمثل في التثقيف الأخلاقي في جميع المدارس.</w:t>
      </w:r>
    </w:p>
    <w:p w:rsidR="007C0611" w:rsidRDefault="007C0611" w:rsidP="007C0611">
      <w:pPr>
        <w:pStyle w:val="SingleTxt"/>
        <w:rPr>
          <w:rFonts w:hint="cs"/>
          <w:rtl/>
          <w:lang w:bidi="ar-EG"/>
        </w:rPr>
      </w:pPr>
      <w:r>
        <w:rPr>
          <w:rFonts w:hint="cs"/>
          <w:rtl/>
          <w:lang w:bidi="ar-EG"/>
        </w:rPr>
        <w:t>15 -</w:t>
      </w:r>
      <w:r>
        <w:rPr>
          <w:rFonts w:hint="cs"/>
          <w:rtl/>
          <w:lang w:bidi="ar-EG"/>
        </w:rPr>
        <w:tab/>
        <w:t>وما فتئت وزارة العمل والرعاية الإنسانية، بوصفها الوكالة الرائدة في هذا الصدد، تقوم، بالتعاون مع شركائها في المجال الاجتماعي في الحكومة والمنظمات غير الحكومية، بتصدر المشهد في مكافحة القوالب النمطية الجنسانية بين الأطفال والآباء، بالتزامن مع تنفيذ اتفاقية حقوق الطفل. ويجري توجيه المشاريع الائتمانية الصغيرة والبالغة الصغر تحديدا لصالح المرأة، وهي تهدف إلى رفع مستوى مشاركتها المباشرة في الأنشطة الاقتصادية والخلاص من الأدوار الجنسانية النمطية. وتسهم مشاركة المرأة في الأنشطة الرياضية والترويحية، التي كانت قاصرة على الرجل في السابق، في تحقيق تقدم سريع في مكافحة القوالب النمطية والأدوار الجنسانية.</w:t>
      </w:r>
    </w:p>
    <w:p w:rsidR="007C0611" w:rsidRDefault="007C0611" w:rsidP="007C0611">
      <w:pPr>
        <w:pStyle w:val="SingleTxt"/>
        <w:spacing w:after="0" w:line="120" w:lineRule="exact"/>
        <w:rPr>
          <w:rFonts w:hint="cs"/>
          <w:sz w:val="10"/>
          <w:rtl/>
          <w:lang w:bidi="ar-EG"/>
        </w:rPr>
      </w:pPr>
    </w:p>
    <w:p w:rsidR="007C0611" w:rsidRDefault="007C0611" w:rsidP="007C06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6: الاتجار بالمرأة واستغلالها في البغاء</w:t>
      </w:r>
    </w:p>
    <w:p w:rsidR="007C0611" w:rsidRDefault="007C0611" w:rsidP="007C0611">
      <w:pPr>
        <w:pStyle w:val="SingleTxt"/>
        <w:spacing w:line="380" w:lineRule="exact"/>
        <w:rPr>
          <w:rFonts w:hint="cs"/>
          <w:rtl/>
          <w:lang w:bidi="ar-EG"/>
        </w:rPr>
      </w:pPr>
      <w:r>
        <w:rPr>
          <w:rFonts w:hint="cs"/>
          <w:rtl/>
          <w:lang w:bidi="ar-EG"/>
        </w:rPr>
        <w:t>16 -</w:t>
      </w:r>
      <w:r>
        <w:rPr>
          <w:rFonts w:hint="cs"/>
          <w:rtl/>
          <w:lang w:bidi="ar-EG"/>
        </w:rPr>
        <w:tab/>
        <w:t>كما ذُكر في التقارير السابقة، تتمتع المرأة بحماية قانونية من جرائم الاتجار بها وتهريبها. وظاهرة الاتجار بالأشخاص هي ظاهرة تعرضت لها إريتريا مؤخرا. وعدد النساء اللاتي يتأثرن بهذه الظاهرة الجديدة نسبيا غير معروف. ومع ذلك، تتخذ حكومة إريتريا خطوات لمكافحة الاتجار بالأشخاص عن طريق إنشاء جبهة مشتركة مع البلدان المجاورة وبتقديم طلب صريح إلى الأمين العام للأمم المتحدة للمساعدة في التحقيق مع مرتكبي هذه الجريمة النكراء وتقديمهم للمحاكمة.</w:t>
      </w:r>
    </w:p>
    <w:p w:rsidR="007C0611" w:rsidRDefault="007C0611" w:rsidP="007C0611">
      <w:pPr>
        <w:pStyle w:val="SingleTxt"/>
        <w:spacing w:line="360" w:lineRule="exact"/>
        <w:rPr>
          <w:rFonts w:hint="cs"/>
          <w:rtl/>
          <w:lang w:bidi="ar-EG"/>
        </w:rPr>
      </w:pPr>
      <w:r>
        <w:rPr>
          <w:rFonts w:hint="cs"/>
          <w:rtl/>
          <w:lang w:bidi="ar-EG"/>
        </w:rPr>
        <w:t>17 -</w:t>
      </w:r>
      <w:r>
        <w:rPr>
          <w:rFonts w:hint="cs"/>
          <w:rtl/>
          <w:lang w:bidi="ar-EG"/>
        </w:rPr>
        <w:tab/>
        <w:t>ويعتبر البغاء سلوكا غير لائق جدير بالازدراء اجتماعيا. وما برحت الحكومة تبذل جهودا مضنية للقضاء على ممارسة البغاء بوصفه أسلوب حياة وجميع ما يصاحبه من أشكال استغلال وامتهان للنساء اللاتي يأتين هذا الفعل. والبغاء ليس نشاطا رسميا في إريتريا. ومع ذلك، فإن الحكومة تقوم بصورة منتظمة ببذل كل جهد ممكن، بما في ذلك إثناء من يشتغلن بأنشطة جنسية ذات طابع تجاري، فضلا عن التعرف عليهن وتأهيلهن من خلال برامج تهدف إلى إيجاد عمل لائق بديل لهن. كما يضطلع الاتحاد الوطني للمرأة الإريترية بحملات توعية ضد ممارسة البغاء وما يصاحبها من مخاطر استغلال المرأة. وعلاوة على ذلك، يجري العمل على توفير أنشطة مدرة للدخل بهدف منع الإناث من الاشتغال بعمل جنسي تجاري. وبالرغم من أنه قد توجد أماكن سرية قليلة جدا لممارسة البغاء،فإنه لا توجد حاليا أي دور للدعارة تعمل علنا في البلد.</w:t>
      </w:r>
    </w:p>
    <w:p w:rsidR="007C0611" w:rsidRDefault="007C0611" w:rsidP="007C0611">
      <w:pPr>
        <w:pStyle w:val="SingleTxt"/>
        <w:spacing w:after="0" w:line="120" w:lineRule="exact"/>
        <w:rPr>
          <w:rFonts w:hint="cs"/>
          <w:sz w:val="10"/>
          <w:rtl/>
          <w:lang w:bidi="ar-EG"/>
        </w:rPr>
      </w:pPr>
    </w:p>
    <w:p w:rsidR="007C0611" w:rsidRDefault="007C0611" w:rsidP="007C06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7: المرأة في الحياة السياسية والعامة</w:t>
      </w:r>
    </w:p>
    <w:p w:rsidR="007C0611" w:rsidRDefault="007C0611" w:rsidP="007C0611">
      <w:pPr>
        <w:pStyle w:val="SingleTxt"/>
        <w:rPr>
          <w:rFonts w:hint="cs"/>
          <w:rtl/>
          <w:lang w:bidi="ar-EG"/>
        </w:rPr>
      </w:pPr>
      <w:r>
        <w:rPr>
          <w:rFonts w:hint="cs"/>
          <w:rtl/>
          <w:lang w:bidi="ar-EG"/>
        </w:rPr>
        <w:t>الجدول 1</w:t>
      </w:r>
    </w:p>
    <w:p w:rsidR="007C0611" w:rsidRDefault="007C0611" w:rsidP="007C0611">
      <w:pPr>
        <w:pStyle w:val="SingleTxt"/>
        <w:rPr>
          <w:rFonts w:hint="cs"/>
          <w:b/>
          <w:bCs/>
          <w:rtl/>
          <w:lang w:bidi="ar-EG"/>
        </w:rPr>
      </w:pPr>
      <w:r>
        <w:rPr>
          <w:rFonts w:hint="cs"/>
          <w:b/>
          <w:bCs/>
          <w:rtl/>
          <w:lang w:bidi="ar-EG"/>
        </w:rPr>
        <w:t>تحليل المناصب العليا في الحكومة حسب نوع الجنس</w:t>
      </w:r>
    </w:p>
    <w:p w:rsidR="007C0611" w:rsidRDefault="007C0611" w:rsidP="007C0611">
      <w:pPr>
        <w:pStyle w:val="SingleTxt"/>
        <w:spacing w:after="0" w:line="120" w:lineRule="exact"/>
        <w:rPr>
          <w:rFonts w:hint="cs"/>
          <w:b/>
          <w:bCs/>
          <w:sz w:val="10"/>
          <w:rtl/>
          <w:lang w:bidi="ar-EG"/>
        </w:rPr>
      </w:pPr>
    </w:p>
    <w:tbl>
      <w:tblPr>
        <w:bidiVisual/>
        <w:tblW w:w="0" w:type="auto"/>
        <w:tblInd w:w="1267" w:type="dxa"/>
        <w:tblLayout w:type="fixed"/>
        <w:tblCellMar>
          <w:left w:w="0" w:type="dxa"/>
          <w:right w:w="0" w:type="dxa"/>
        </w:tblCellMar>
        <w:tblLook w:val="04A0"/>
      </w:tblPr>
      <w:tblGrid>
        <w:gridCol w:w="1888"/>
        <w:gridCol w:w="927"/>
        <w:gridCol w:w="927"/>
        <w:gridCol w:w="927"/>
        <w:gridCol w:w="927"/>
        <w:gridCol w:w="927"/>
        <w:gridCol w:w="927"/>
      </w:tblGrid>
      <w:tr w:rsidR="007C0611" w:rsidTr="007C0611">
        <w:trPr>
          <w:cantSplit/>
          <w:tblHeader/>
        </w:trPr>
        <w:tc>
          <w:tcPr>
            <w:tcW w:w="1888" w:type="dxa"/>
            <w:vMerge w:val="restart"/>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80" w:after="80" w:line="220" w:lineRule="exact"/>
              <w:ind w:left="43" w:right="40"/>
              <w:jc w:val="both"/>
              <w:rPr>
                <w:i/>
                <w:iCs/>
                <w:sz w:val="16"/>
                <w:szCs w:val="24"/>
                <w:lang w:bidi="ar-EG"/>
              </w:rPr>
            </w:pPr>
            <w:r>
              <w:rPr>
                <w:rFonts w:hint="cs"/>
                <w:i/>
                <w:iCs/>
                <w:sz w:val="16"/>
                <w:szCs w:val="24"/>
                <w:rtl/>
                <w:lang w:bidi="ar-EG"/>
              </w:rPr>
              <w:t xml:space="preserve">المنصب الحكومي </w:t>
            </w:r>
          </w:p>
        </w:tc>
        <w:tc>
          <w:tcPr>
            <w:tcW w:w="2781" w:type="dxa"/>
            <w:gridSpan w:val="3"/>
            <w:tcBorders>
              <w:top w:val="single" w:sz="4" w:space="0" w:color="auto"/>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80" w:after="80" w:line="220" w:lineRule="exact"/>
              <w:ind w:left="43" w:right="144"/>
              <w:jc w:val="center"/>
              <w:rPr>
                <w:i/>
                <w:iCs/>
                <w:sz w:val="16"/>
                <w:szCs w:val="24"/>
                <w:lang w:bidi="ar-EG"/>
              </w:rPr>
            </w:pPr>
            <w:r>
              <w:rPr>
                <w:rFonts w:hint="cs"/>
                <w:i/>
                <w:iCs/>
                <w:sz w:val="16"/>
                <w:szCs w:val="24"/>
                <w:rtl/>
                <w:lang w:bidi="ar-EG"/>
              </w:rPr>
              <w:t>2009</w:t>
            </w:r>
          </w:p>
        </w:tc>
        <w:tc>
          <w:tcPr>
            <w:tcW w:w="2781" w:type="dxa"/>
            <w:gridSpan w:val="3"/>
            <w:tcBorders>
              <w:top w:val="single" w:sz="4" w:space="0" w:color="auto"/>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80" w:after="80" w:line="220" w:lineRule="exact"/>
              <w:ind w:left="43" w:right="144"/>
              <w:jc w:val="center"/>
              <w:rPr>
                <w:i/>
                <w:iCs/>
                <w:sz w:val="16"/>
                <w:szCs w:val="24"/>
                <w:lang w:bidi="ar-EG"/>
              </w:rPr>
            </w:pPr>
            <w:r>
              <w:rPr>
                <w:rFonts w:hint="cs"/>
                <w:i/>
                <w:iCs/>
                <w:sz w:val="16"/>
                <w:szCs w:val="24"/>
                <w:rtl/>
                <w:lang w:bidi="ar-EG"/>
              </w:rPr>
              <w:t>2012</w:t>
            </w:r>
          </w:p>
        </w:tc>
      </w:tr>
      <w:tr w:rsidR="007C0611" w:rsidTr="007C0611">
        <w:trPr>
          <w:cantSplit/>
          <w:tblHeader/>
        </w:trPr>
        <w:tc>
          <w:tcPr>
            <w:tcW w:w="1888" w:type="dxa"/>
            <w:vMerge/>
            <w:tcBorders>
              <w:top w:val="single" w:sz="4" w:space="0" w:color="auto"/>
              <w:left w:val="nil"/>
              <w:bottom w:val="single" w:sz="12" w:space="0" w:color="auto"/>
              <w:right w:val="nil"/>
            </w:tcBorders>
            <w:vAlign w:val="center"/>
            <w:hideMark/>
          </w:tcPr>
          <w:p w:rsidR="007C0611" w:rsidRDefault="007C0611">
            <w:pPr>
              <w:bidi w:val="0"/>
              <w:spacing w:line="240" w:lineRule="auto"/>
              <w:jc w:val="left"/>
              <w:rPr>
                <w:i/>
                <w:iCs/>
                <w:sz w:val="16"/>
                <w:szCs w:val="24"/>
                <w:lang w:bidi="ar-EG"/>
              </w:rPr>
            </w:pPr>
          </w:p>
        </w:tc>
        <w:tc>
          <w:tcPr>
            <w:tcW w:w="927"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20" w:lineRule="exact"/>
              <w:ind w:left="43" w:right="144"/>
              <w:rPr>
                <w:i/>
                <w:iCs/>
                <w:sz w:val="16"/>
                <w:szCs w:val="24"/>
                <w:lang w:bidi="ar-EG"/>
              </w:rPr>
            </w:pPr>
            <w:r>
              <w:rPr>
                <w:rFonts w:hint="cs"/>
                <w:i/>
                <w:iCs/>
                <w:sz w:val="16"/>
                <w:szCs w:val="24"/>
                <w:rtl/>
                <w:lang w:bidi="ar-EG"/>
              </w:rPr>
              <w:t>المجموع</w:t>
            </w:r>
          </w:p>
        </w:tc>
        <w:tc>
          <w:tcPr>
            <w:tcW w:w="927"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20" w:lineRule="exact"/>
              <w:ind w:left="43" w:right="144"/>
              <w:rPr>
                <w:i/>
                <w:iCs/>
                <w:sz w:val="16"/>
                <w:szCs w:val="24"/>
                <w:lang w:bidi="ar-EG"/>
              </w:rPr>
            </w:pPr>
            <w:r>
              <w:rPr>
                <w:rFonts w:hint="cs"/>
                <w:i/>
                <w:iCs/>
                <w:sz w:val="16"/>
                <w:szCs w:val="24"/>
                <w:rtl/>
                <w:lang w:bidi="ar-EG"/>
              </w:rPr>
              <w:t>عدد الإناث</w:t>
            </w:r>
          </w:p>
        </w:tc>
        <w:tc>
          <w:tcPr>
            <w:tcW w:w="927"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20" w:lineRule="exact"/>
              <w:ind w:left="43" w:right="144"/>
              <w:rPr>
                <w:i/>
                <w:iCs/>
                <w:sz w:val="16"/>
                <w:szCs w:val="24"/>
                <w:lang w:bidi="ar-EG"/>
              </w:rPr>
            </w:pPr>
            <w:r>
              <w:rPr>
                <w:rFonts w:hint="cs"/>
                <w:i/>
                <w:iCs/>
                <w:sz w:val="16"/>
                <w:szCs w:val="24"/>
                <w:rtl/>
                <w:lang w:bidi="ar-EG"/>
              </w:rPr>
              <w:t>النسبة المئوية للإناث من المجموع</w:t>
            </w:r>
          </w:p>
        </w:tc>
        <w:tc>
          <w:tcPr>
            <w:tcW w:w="927"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20" w:lineRule="exact"/>
              <w:ind w:left="43" w:right="144"/>
              <w:rPr>
                <w:i/>
                <w:iCs/>
                <w:sz w:val="16"/>
                <w:szCs w:val="24"/>
                <w:lang w:bidi="ar-EG"/>
              </w:rPr>
            </w:pPr>
            <w:r>
              <w:rPr>
                <w:rFonts w:hint="cs"/>
                <w:i/>
                <w:iCs/>
                <w:sz w:val="16"/>
                <w:szCs w:val="24"/>
                <w:rtl/>
                <w:lang w:bidi="ar-EG"/>
              </w:rPr>
              <w:t>المجموع</w:t>
            </w:r>
          </w:p>
        </w:tc>
        <w:tc>
          <w:tcPr>
            <w:tcW w:w="927"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20" w:lineRule="exact"/>
              <w:ind w:left="43" w:right="144"/>
              <w:rPr>
                <w:i/>
                <w:iCs/>
                <w:sz w:val="16"/>
                <w:szCs w:val="24"/>
                <w:lang w:bidi="ar-EG"/>
              </w:rPr>
            </w:pPr>
            <w:r>
              <w:rPr>
                <w:rFonts w:hint="cs"/>
                <w:i/>
                <w:iCs/>
                <w:sz w:val="16"/>
                <w:szCs w:val="24"/>
                <w:rtl/>
                <w:lang w:bidi="ar-EG"/>
              </w:rPr>
              <w:t>عدد الإناث</w:t>
            </w:r>
          </w:p>
        </w:tc>
        <w:tc>
          <w:tcPr>
            <w:tcW w:w="927"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20" w:lineRule="exact"/>
              <w:ind w:left="43" w:right="144"/>
              <w:rPr>
                <w:i/>
                <w:iCs/>
                <w:sz w:val="16"/>
                <w:szCs w:val="24"/>
                <w:lang w:bidi="ar-EG"/>
              </w:rPr>
            </w:pPr>
            <w:r>
              <w:rPr>
                <w:rFonts w:hint="cs"/>
                <w:i/>
                <w:iCs/>
                <w:sz w:val="16"/>
                <w:szCs w:val="24"/>
                <w:rtl/>
                <w:lang w:bidi="ar-EG"/>
              </w:rPr>
              <w:t>النسبة المئوية للإناث من المجموع</w:t>
            </w:r>
          </w:p>
        </w:tc>
      </w:tr>
      <w:tr w:rsidR="007C0611" w:rsidTr="007C0611">
        <w:trPr>
          <w:cantSplit/>
          <w:trHeight w:hRule="exact" w:val="115"/>
          <w:tblHeader/>
        </w:trPr>
        <w:tc>
          <w:tcPr>
            <w:tcW w:w="1888"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20" w:lineRule="exact"/>
              <w:ind w:left="43" w:right="40"/>
              <w:jc w:val="both"/>
              <w:rPr>
                <w:sz w:val="16"/>
                <w:szCs w:val="24"/>
                <w:lang w:bidi="ar-EG"/>
              </w:rPr>
            </w:pPr>
          </w:p>
        </w:tc>
        <w:tc>
          <w:tcPr>
            <w:tcW w:w="927"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20" w:lineRule="exact"/>
              <w:ind w:left="43" w:right="144"/>
              <w:rPr>
                <w:sz w:val="16"/>
                <w:szCs w:val="24"/>
                <w:lang w:bidi="ar-EG"/>
              </w:rPr>
            </w:pPr>
          </w:p>
        </w:tc>
        <w:tc>
          <w:tcPr>
            <w:tcW w:w="927"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20" w:lineRule="exact"/>
              <w:ind w:left="43" w:right="144"/>
              <w:rPr>
                <w:sz w:val="16"/>
                <w:szCs w:val="24"/>
                <w:lang w:bidi="ar-EG"/>
              </w:rPr>
            </w:pPr>
          </w:p>
        </w:tc>
        <w:tc>
          <w:tcPr>
            <w:tcW w:w="927"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20" w:lineRule="exact"/>
              <w:ind w:left="43" w:right="144"/>
              <w:rPr>
                <w:sz w:val="16"/>
                <w:szCs w:val="24"/>
                <w:lang w:bidi="ar-EG"/>
              </w:rPr>
            </w:pPr>
          </w:p>
        </w:tc>
        <w:tc>
          <w:tcPr>
            <w:tcW w:w="927"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20" w:lineRule="exact"/>
              <w:ind w:left="43" w:right="144"/>
              <w:rPr>
                <w:sz w:val="16"/>
                <w:szCs w:val="24"/>
                <w:lang w:bidi="ar-EG"/>
              </w:rPr>
            </w:pPr>
          </w:p>
        </w:tc>
        <w:tc>
          <w:tcPr>
            <w:tcW w:w="927"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20" w:lineRule="exact"/>
              <w:ind w:left="43" w:right="144"/>
              <w:rPr>
                <w:sz w:val="16"/>
                <w:szCs w:val="24"/>
                <w:lang w:bidi="ar-EG"/>
              </w:rPr>
            </w:pPr>
          </w:p>
        </w:tc>
        <w:tc>
          <w:tcPr>
            <w:tcW w:w="927"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20" w:lineRule="exact"/>
              <w:ind w:left="43" w:right="144"/>
              <w:rPr>
                <w:sz w:val="16"/>
                <w:szCs w:val="24"/>
                <w:lang w:bidi="ar-EG"/>
              </w:rPr>
            </w:pPr>
          </w:p>
        </w:tc>
      </w:tr>
      <w:tr w:rsidR="007C0611" w:rsidTr="007C0611">
        <w:trPr>
          <w:cantSplit/>
        </w:trPr>
        <w:tc>
          <w:tcPr>
            <w:tcW w:w="1888" w:type="dxa"/>
            <w:vAlign w:val="bottom"/>
            <w:hideMark/>
          </w:tcPr>
          <w:p w:rsidR="007C0611" w:rsidRDefault="007C0611">
            <w:pPr>
              <w:tabs>
                <w:tab w:val="left" w:pos="288"/>
                <w:tab w:val="left" w:pos="576"/>
                <w:tab w:val="left" w:pos="864"/>
                <w:tab w:val="left" w:pos="1152"/>
              </w:tabs>
              <w:spacing w:after="80" w:line="220" w:lineRule="exact"/>
              <w:ind w:left="43" w:right="144"/>
              <w:rPr>
                <w:sz w:val="16"/>
                <w:szCs w:val="24"/>
                <w:lang w:bidi="ar-EG"/>
              </w:rPr>
            </w:pPr>
            <w:r>
              <w:rPr>
                <w:rFonts w:hint="cs"/>
                <w:sz w:val="16"/>
                <w:szCs w:val="24"/>
                <w:rtl/>
                <w:lang w:bidi="ar-EG"/>
              </w:rPr>
              <w:t>أعضاء الجمعية الوطنية</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150</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33</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22</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150</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33</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22.0</w:t>
            </w:r>
          </w:p>
        </w:tc>
      </w:tr>
      <w:tr w:rsidR="007C0611" w:rsidTr="007C0611">
        <w:trPr>
          <w:cantSplit/>
        </w:trPr>
        <w:tc>
          <w:tcPr>
            <w:tcW w:w="1888" w:type="dxa"/>
            <w:vAlign w:val="bottom"/>
            <w:hideMark/>
          </w:tcPr>
          <w:p w:rsidR="007C0611" w:rsidRDefault="007C0611">
            <w:pPr>
              <w:tabs>
                <w:tab w:val="left" w:pos="288"/>
                <w:tab w:val="left" w:pos="576"/>
                <w:tab w:val="left" w:pos="864"/>
                <w:tab w:val="left" w:pos="1152"/>
              </w:tabs>
              <w:spacing w:after="80" w:line="220" w:lineRule="exact"/>
              <w:ind w:left="43" w:right="144"/>
              <w:rPr>
                <w:sz w:val="16"/>
                <w:szCs w:val="24"/>
                <w:lang w:bidi="ar-EG"/>
              </w:rPr>
            </w:pPr>
            <w:r>
              <w:rPr>
                <w:rFonts w:hint="cs"/>
                <w:sz w:val="16"/>
                <w:szCs w:val="24"/>
                <w:rtl/>
                <w:lang w:bidi="ar-EG"/>
              </w:rPr>
              <w:t>الوزراء</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17</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4</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23.53</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17</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4</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23.53</w:t>
            </w:r>
          </w:p>
        </w:tc>
      </w:tr>
      <w:tr w:rsidR="007C0611" w:rsidTr="007C0611">
        <w:trPr>
          <w:cantSplit/>
        </w:trPr>
        <w:tc>
          <w:tcPr>
            <w:tcW w:w="1888" w:type="dxa"/>
            <w:vAlign w:val="bottom"/>
            <w:hideMark/>
          </w:tcPr>
          <w:p w:rsidR="007C0611" w:rsidRDefault="007C0611">
            <w:pPr>
              <w:tabs>
                <w:tab w:val="left" w:pos="288"/>
                <w:tab w:val="left" w:pos="576"/>
                <w:tab w:val="left" w:pos="864"/>
                <w:tab w:val="left" w:pos="1152"/>
              </w:tabs>
              <w:spacing w:after="80" w:line="220" w:lineRule="exact"/>
              <w:ind w:left="43" w:right="144"/>
              <w:rPr>
                <w:sz w:val="16"/>
                <w:szCs w:val="24"/>
                <w:lang w:bidi="ar-EG"/>
              </w:rPr>
            </w:pPr>
            <w:r>
              <w:rPr>
                <w:rFonts w:hint="cs"/>
                <w:sz w:val="16"/>
                <w:szCs w:val="24"/>
                <w:rtl/>
                <w:lang w:bidi="ar-EG"/>
              </w:rPr>
              <w:t>حكام الأقاليم</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6</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1</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16.67</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6</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1</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16.7</w:t>
            </w:r>
          </w:p>
        </w:tc>
      </w:tr>
      <w:tr w:rsidR="007C0611" w:rsidTr="007C0611">
        <w:trPr>
          <w:cantSplit/>
        </w:trPr>
        <w:tc>
          <w:tcPr>
            <w:tcW w:w="1888" w:type="dxa"/>
            <w:vAlign w:val="bottom"/>
            <w:hideMark/>
          </w:tcPr>
          <w:p w:rsidR="007C0611" w:rsidRDefault="007C0611">
            <w:pPr>
              <w:tabs>
                <w:tab w:val="left" w:pos="288"/>
                <w:tab w:val="left" w:pos="576"/>
                <w:tab w:val="left" w:pos="864"/>
                <w:tab w:val="left" w:pos="1152"/>
              </w:tabs>
              <w:spacing w:after="80" w:line="220" w:lineRule="exact"/>
              <w:ind w:left="43" w:right="144"/>
              <w:rPr>
                <w:sz w:val="16"/>
                <w:szCs w:val="24"/>
                <w:lang w:bidi="ar-EG"/>
              </w:rPr>
            </w:pPr>
            <w:r>
              <w:rPr>
                <w:rFonts w:hint="cs"/>
                <w:sz w:val="16"/>
                <w:szCs w:val="24"/>
                <w:rtl/>
                <w:lang w:bidi="ar-EG"/>
              </w:rPr>
              <w:t>المديرون العامون</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88</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6</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5.67</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54</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4</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6.9</w:t>
            </w:r>
          </w:p>
        </w:tc>
      </w:tr>
      <w:tr w:rsidR="007C0611" w:rsidTr="007C0611">
        <w:trPr>
          <w:cantSplit/>
        </w:trPr>
        <w:tc>
          <w:tcPr>
            <w:tcW w:w="1888" w:type="dxa"/>
            <w:vAlign w:val="bottom"/>
            <w:hideMark/>
          </w:tcPr>
          <w:p w:rsidR="007C0611" w:rsidRDefault="007C0611">
            <w:pPr>
              <w:tabs>
                <w:tab w:val="left" w:pos="288"/>
                <w:tab w:val="left" w:pos="576"/>
                <w:tab w:val="left" w:pos="864"/>
                <w:tab w:val="left" w:pos="1152"/>
              </w:tabs>
              <w:spacing w:after="80" w:line="220" w:lineRule="exact"/>
              <w:ind w:left="43" w:right="144"/>
              <w:rPr>
                <w:sz w:val="16"/>
                <w:szCs w:val="24"/>
                <w:lang w:bidi="ar-EG"/>
              </w:rPr>
            </w:pPr>
            <w:r>
              <w:rPr>
                <w:rFonts w:hint="cs"/>
                <w:sz w:val="16"/>
                <w:szCs w:val="24"/>
                <w:rtl/>
                <w:lang w:bidi="ar-EG"/>
              </w:rPr>
              <w:t>المديرون</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280</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58</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20.7</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245</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26</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10.6</w:t>
            </w:r>
          </w:p>
        </w:tc>
      </w:tr>
      <w:tr w:rsidR="007C0611" w:rsidTr="007C0611">
        <w:trPr>
          <w:cantSplit/>
        </w:trPr>
        <w:tc>
          <w:tcPr>
            <w:tcW w:w="1888" w:type="dxa"/>
            <w:vAlign w:val="bottom"/>
            <w:hideMark/>
          </w:tcPr>
          <w:p w:rsidR="007C0611" w:rsidRDefault="007C0611">
            <w:pPr>
              <w:tabs>
                <w:tab w:val="left" w:pos="288"/>
                <w:tab w:val="left" w:pos="576"/>
                <w:tab w:val="left" w:pos="864"/>
                <w:tab w:val="left" w:pos="1152"/>
              </w:tabs>
              <w:spacing w:after="80" w:line="220" w:lineRule="exact"/>
              <w:ind w:left="43" w:right="144"/>
              <w:rPr>
                <w:sz w:val="16"/>
                <w:szCs w:val="24"/>
                <w:lang w:bidi="ar-EG"/>
              </w:rPr>
            </w:pPr>
            <w:r>
              <w:rPr>
                <w:rFonts w:hint="cs"/>
                <w:sz w:val="16"/>
                <w:szCs w:val="24"/>
                <w:rtl/>
                <w:lang w:bidi="ar-EG"/>
              </w:rPr>
              <w:t>رؤساء الوحدات</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397 1</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950</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31.9</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424</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150</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35.4</w:t>
            </w:r>
          </w:p>
        </w:tc>
      </w:tr>
      <w:tr w:rsidR="007C0611" w:rsidTr="007C0611">
        <w:trPr>
          <w:cantSplit/>
        </w:trPr>
        <w:tc>
          <w:tcPr>
            <w:tcW w:w="1888" w:type="dxa"/>
            <w:vAlign w:val="bottom"/>
            <w:hideMark/>
          </w:tcPr>
          <w:p w:rsidR="007C0611" w:rsidRDefault="007C0611">
            <w:pPr>
              <w:tabs>
                <w:tab w:val="left" w:pos="288"/>
                <w:tab w:val="left" w:pos="576"/>
                <w:tab w:val="left" w:pos="864"/>
                <w:tab w:val="left" w:pos="1152"/>
              </w:tabs>
              <w:spacing w:after="80" w:line="220" w:lineRule="exact"/>
              <w:ind w:left="43" w:right="144"/>
              <w:rPr>
                <w:sz w:val="16"/>
                <w:szCs w:val="24"/>
                <w:lang w:bidi="ar-EG"/>
              </w:rPr>
            </w:pPr>
            <w:r>
              <w:rPr>
                <w:rFonts w:hint="cs"/>
                <w:sz w:val="16"/>
                <w:szCs w:val="24"/>
                <w:rtl/>
                <w:lang w:bidi="ar-EG"/>
              </w:rPr>
              <w:t>السفراء</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30</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صفر</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صفر</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29</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صفر</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صفر</w:t>
            </w:r>
          </w:p>
        </w:tc>
      </w:tr>
      <w:tr w:rsidR="007C0611" w:rsidTr="007C0611">
        <w:trPr>
          <w:cantSplit/>
        </w:trPr>
        <w:tc>
          <w:tcPr>
            <w:tcW w:w="1888" w:type="dxa"/>
            <w:vAlign w:val="bottom"/>
            <w:hideMark/>
          </w:tcPr>
          <w:p w:rsidR="007C0611" w:rsidRDefault="007C0611">
            <w:pPr>
              <w:tabs>
                <w:tab w:val="left" w:pos="288"/>
                <w:tab w:val="left" w:pos="576"/>
                <w:tab w:val="left" w:pos="864"/>
                <w:tab w:val="left" w:pos="1152"/>
              </w:tabs>
              <w:spacing w:after="80" w:line="220" w:lineRule="exact"/>
              <w:ind w:left="43" w:right="144"/>
              <w:rPr>
                <w:sz w:val="16"/>
                <w:szCs w:val="24"/>
                <w:lang w:bidi="ar-EG"/>
              </w:rPr>
            </w:pPr>
            <w:r>
              <w:rPr>
                <w:rFonts w:hint="cs"/>
                <w:sz w:val="16"/>
                <w:szCs w:val="24"/>
                <w:rtl/>
                <w:lang w:bidi="ar-EG"/>
              </w:rPr>
              <w:t>القناصل العامون</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14</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صفر</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صفر</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10</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صفر</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صفر</w:t>
            </w:r>
          </w:p>
        </w:tc>
      </w:tr>
      <w:tr w:rsidR="007C0611" w:rsidTr="007C0611">
        <w:trPr>
          <w:cantSplit/>
        </w:trPr>
        <w:tc>
          <w:tcPr>
            <w:tcW w:w="1888" w:type="dxa"/>
            <w:vAlign w:val="bottom"/>
            <w:hideMark/>
          </w:tcPr>
          <w:p w:rsidR="007C0611" w:rsidRDefault="007C0611">
            <w:pPr>
              <w:tabs>
                <w:tab w:val="left" w:pos="288"/>
                <w:tab w:val="left" w:pos="576"/>
                <w:tab w:val="left" w:pos="864"/>
                <w:tab w:val="left" w:pos="1152"/>
              </w:tabs>
              <w:spacing w:after="80" w:line="220" w:lineRule="exact"/>
              <w:ind w:left="43" w:right="144"/>
              <w:rPr>
                <w:sz w:val="16"/>
                <w:szCs w:val="24"/>
                <w:lang w:bidi="ar-EG"/>
              </w:rPr>
            </w:pPr>
            <w:r>
              <w:rPr>
                <w:rFonts w:hint="cs"/>
                <w:sz w:val="16"/>
                <w:szCs w:val="24"/>
                <w:rtl/>
                <w:lang w:bidi="ar-EG"/>
              </w:rPr>
              <w:t>السكرتيرون الأول</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33</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3</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10</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28</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2</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6.7</w:t>
            </w:r>
          </w:p>
        </w:tc>
      </w:tr>
      <w:tr w:rsidR="007C0611" w:rsidTr="007C0611">
        <w:trPr>
          <w:cantSplit/>
        </w:trPr>
        <w:tc>
          <w:tcPr>
            <w:tcW w:w="1888" w:type="dxa"/>
            <w:vAlign w:val="bottom"/>
            <w:hideMark/>
          </w:tcPr>
          <w:p w:rsidR="007C0611" w:rsidRDefault="007C0611">
            <w:pPr>
              <w:tabs>
                <w:tab w:val="left" w:pos="288"/>
                <w:tab w:val="left" w:pos="576"/>
                <w:tab w:val="left" w:pos="864"/>
                <w:tab w:val="left" w:pos="1152"/>
              </w:tabs>
              <w:spacing w:after="80" w:line="220" w:lineRule="exact"/>
              <w:ind w:left="43" w:right="144"/>
              <w:rPr>
                <w:sz w:val="16"/>
                <w:szCs w:val="24"/>
                <w:lang w:bidi="ar-EG"/>
              </w:rPr>
            </w:pPr>
            <w:r>
              <w:rPr>
                <w:rFonts w:hint="cs"/>
                <w:sz w:val="16"/>
                <w:szCs w:val="24"/>
                <w:rtl/>
                <w:lang w:bidi="ar-EG"/>
              </w:rPr>
              <w:t>قضاة المحكمة العليا</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35</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4</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11.4</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18</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4</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22.2</w:t>
            </w:r>
          </w:p>
        </w:tc>
      </w:tr>
      <w:tr w:rsidR="007C0611" w:rsidTr="007C0611">
        <w:trPr>
          <w:cantSplit/>
        </w:trPr>
        <w:tc>
          <w:tcPr>
            <w:tcW w:w="1888" w:type="dxa"/>
            <w:vAlign w:val="bottom"/>
            <w:hideMark/>
          </w:tcPr>
          <w:p w:rsidR="007C0611" w:rsidRDefault="007C0611">
            <w:pPr>
              <w:tabs>
                <w:tab w:val="left" w:pos="288"/>
                <w:tab w:val="left" w:pos="576"/>
                <w:tab w:val="left" w:pos="864"/>
                <w:tab w:val="left" w:pos="1152"/>
              </w:tabs>
              <w:spacing w:after="80" w:line="220" w:lineRule="exact"/>
              <w:ind w:left="43" w:right="144"/>
              <w:rPr>
                <w:sz w:val="16"/>
                <w:szCs w:val="24"/>
                <w:lang w:bidi="ar-EG"/>
              </w:rPr>
            </w:pPr>
            <w:r>
              <w:rPr>
                <w:rFonts w:hint="cs"/>
                <w:sz w:val="16"/>
                <w:szCs w:val="24"/>
                <w:rtl/>
                <w:lang w:bidi="ar-EG"/>
              </w:rPr>
              <w:t>قضاة المحاكم الإقليمية</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114</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12</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10.5</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71</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9</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12.6</w:t>
            </w:r>
          </w:p>
        </w:tc>
      </w:tr>
      <w:tr w:rsidR="007C0611" w:rsidTr="007C0611">
        <w:trPr>
          <w:cantSplit/>
        </w:trPr>
        <w:tc>
          <w:tcPr>
            <w:tcW w:w="1888"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after="80" w:line="220" w:lineRule="exact"/>
              <w:ind w:left="43" w:right="144"/>
              <w:rPr>
                <w:sz w:val="16"/>
                <w:szCs w:val="24"/>
                <w:lang w:bidi="ar-EG"/>
              </w:rPr>
            </w:pPr>
            <w:r>
              <w:rPr>
                <w:rFonts w:hint="cs"/>
                <w:sz w:val="16"/>
                <w:szCs w:val="24"/>
                <w:rtl/>
                <w:lang w:bidi="ar-EG"/>
              </w:rPr>
              <w:t>قضاة المحاكم الأهلية</w:t>
            </w:r>
          </w:p>
        </w:tc>
        <w:tc>
          <w:tcPr>
            <w:tcW w:w="927"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صفر</w:t>
            </w:r>
          </w:p>
        </w:tc>
        <w:tc>
          <w:tcPr>
            <w:tcW w:w="927"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صفر</w:t>
            </w:r>
          </w:p>
        </w:tc>
        <w:tc>
          <w:tcPr>
            <w:tcW w:w="927"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صفر</w:t>
            </w:r>
          </w:p>
        </w:tc>
        <w:tc>
          <w:tcPr>
            <w:tcW w:w="927"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947</w:t>
            </w:r>
          </w:p>
        </w:tc>
        <w:tc>
          <w:tcPr>
            <w:tcW w:w="927"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300</w:t>
            </w:r>
          </w:p>
        </w:tc>
        <w:tc>
          <w:tcPr>
            <w:tcW w:w="927"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37.7</w:t>
            </w:r>
          </w:p>
        </w:tc>
      </w:tr>
      <w:tr w:rsidR="007C0611" w:rsidTr="007C0611">
        <w:trPr>
          <w:cantSplit/>
        </w:trPr>
        <w:tc>
          <w:tcPr>
            <w:tcW w:w="1888"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20" w:lineRule="exact"/>
              <w:ind w:left="43" w:right="144"/>
              <w:rPr>
                <w:b/>
                <w:bCs/>
                <w:sz w:val="16"/>
                <w:szCs w:val="24"/>
                <w:lang w:bidi="ar-EG"/>
              </w:rPr>
            </w:pPr>
            <w:r>
              <w:rPr>
                <w:rFonts w:hint="cs"/>
                <w:b/>
                <w:bCs/>
                <w:sz w:val="16"/>
                <w:szCs w:val="24"/>
                <w:rtl/>
                <w:lang w:bidi="ar-EG"/>
              </w:rPr>
              <w:t>المجموع</w:t>
            </w:r>
          </w:p>
        </w:tc>
        <w:tc>
          <w:tcPr>
            <w:tcW w:w="927"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164 2</w:t>
            </w:r>
          </w:p>
        </w:tc>
        <w:tc>
          <w:tcPr>
            <w:tcW w:w="927"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071 1</w:t>
            </w:r>
          </w:p>
        </w:tc>
        <w:tc>
          <w:tcPr>
            <w:tcW w:w="927" w:type="dxa"/>
            <w:tcBorders>
              <w:top w:val="single" w:sz="4" w:space="0" w:color="auto"/>
              <w:left w:val="nil"/>
              <w:bottom w:val="single" w:sz="12" w:space="0" w:color="auto"/>
              <w:right w:val="nil"/>
            </w:tcBorders>
            <w:vAlign w:val="bottom"/>
          </w:tcPr>
          <w:p w:rsidR="007C0611" w:rsidRDefault="007C0611">
            <w:pPr>
              <w:tabs>
                <w:tab w:val="left" w:pos="288"/>
                <w:tab w:val="left" w:pos="576"/>
                <w:tab w:val="left" w:pos="864"/>
                <w:tab w:val="left" w:pos="1152"/>
              </w:tabs>
              <w:spacing w:after="80" w:line="220" w:lineRule="exact"/>
              <w:ind w:left="29" w:right="144"/>
              <w:rPr>
                <w:sz w:val="16"/>
                <w:szCs w:val="24"/>
                <w:lang w:bidi="ar-EG"/>
              </w:rPr>
            </w:pPr>
          </w:p>
        </w:tc>
        <w:tc>
          <w:tcPr>
            <w:tcW w:w="927"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999 1</w:t>
            </w:r>
          </w:p>
        </w:tc>
        <w:tc>
          <w:tcPr>
            <w:tcW w:w="927" w:type="dxa"/>
            <w:tcBorders>
              <w:top w:val="single" w:sz="4" w:space="0" w:color="auto"/>
              <w:left w:val="nil"/>
              <w:bottom w:val="single" w:sz="12" w:space="0" w:color="auto"/>
              <w:right w:val="nil"/>
            </w:tcBorders>
            <w:shd w:val="clear" w:color="auto" w:fill="FFFFFF"/>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533</w:t>
            </w:r>
          </w:p>
        </w:tc>
        <w:tc>
          <w:tcPr>
            <w:tcW w:w="927"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26.7</w:t>
            </w:r>
          </w:p>
        </w:tc>
      </w:tr>
    </w:tbl>
    <w:p w:rsidR="007C0611" w:rsidRDefault="007C0611" w:rsidP="007C0611">
      <w:pPr>
        <w:tabs>
          <w:tab w:val="left" w:pos="288"/>
          <w:tab w:val="left" w:pos="576"/>
          <w:tab w:val="left" w:pos="864"/>
          <w:tab w:val="left" w:pos="1152"/>
        </w:tabs>
        <w:spacing w:after="80" w:line="240" w:lineRule="exact"/>
        <w:ind w:right="144"/>
        <w:rPr>
          <w:rFonts w:hint="cs"/>
          <w:sz w:val="16"/>
          <w:szCs w:val="24"/>
          <w:rtl/>
          <w:lang w:bidi="ar-EG"/>
        </w:rPr>
      </w:pPr>
    </w:p>
    <w:p w:rsidR="007C0611" w:rsidRDefault="007C0611" w:rsidP="007C0611">
      <w:pPr>
        <w:pStyle w:val="SingleTxt"/>
        <w:rPr>
          <w:rFonts w:hint="cs"/>
          <w:rtl/>
          <w:lang w:bidi="ar-EG"/>
        </w:rPr>
      </w:pPr>
      <w:r>
        <w:rPr>
          <w:rFonts w:hint="cs"/>
          <w:rtl/>
          <w:lang w:bidi="ar-EG"/>
        </w:rPr>
        <w:t>18 -</w:t>
      </w:r>
      <w:r>
        <w:rPr>
          <w:rFonts w:hint="cs"/>
          <w:rtl/>
          <w:lang w:bidi="ar-EG"/>
        </w:rPr>
        <w:tab/>
        <w:t>ونظرا لأنه لم تجر عملية إعادة تنظيم كبرى للمؤسسات الحكومية خلال الفترة المشمولة بالتقرير، لم يحدث أي تغييرات تذكر في نسب تكوين الذكور والإناث في المناصب الحكومية العليا. وحدث أبرز تغيير في المحاكم الأهلية التي يجري انتخاب شاغلي وظائفها محليا. وشغلت المرأة نسبة 37.7 في المائة من الوظائف. وبصفة عامة، تشغل المرأة نسبة 26.7 في المائة من المناصب الحكومية العليا سواء المحتجزة أو غير المحتجزة.</w:t>
      </w:r>
    </w:p>
    <w:p w:rsidR="007C0611" w:rsidRDefault="007C0611" w:rsidP="007C0611">
      <w:pPr>
        <w:pStyle w:val="SingleTxt"/>
        <w:spacing w:after="0" w:line="120" w:lineRule="exact"/>
        <w:rPr>
          <w:rFonts w:hint="cs"/>
          <w:sz w:val="10"/>
          <w:rtl/>
          <w:lang w:bidi="ar-EG"/>
        </w:rPr>
      </w:pPr>
    </w:p>
    <w:p w:rsidR="007C0611" w:rsidRDefault="007C0611" w:rsidP="007C06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8: التمثيل على المستوى الدولي</w:t>
      </w:r>
    </w:p>
    <w:p w:rsidR="007C0611" w:rsidRDefault="007C0611" w:rsidP="007C0611">
      <w:pPr>
        <w:pStyle w:val="SingleTxt"/>
        <w:rPr>
          <w:rFonts w:hint="cs"/>
          <w:rtl/>
          <w:lang w:bidi="ar-EG"/>
        </w:rPr>
      </w:pPr>
      <w:r>
        <w:rPr>
          <w:rFonts w:hint="cs"/>
          <w:rtl/>
          <w:lang w:bidi="ar-EG"/>
        </w:rPr>
        <w:t>الجدول 2</w:t>
      </w:r>
    </w:p>
    <w:p w:rsidR="007C0611" w:rsidRDefault="007C0611" w:rsidP="007C0611">
      <w:pPr>
        <w:pStyle w:val="SingleTxt"/>
        <w:rPr>
          <w:rFonts w:hint="cs"/>
          <w:b/>
          <w:bCs/>
          <w:rtl/>
          <w:lang w:bidi="ar-EG"/>
        </w:rPr>
      </w:pPr>
      <w:r>
        <w:rPr>
          <w:rFonts w:hint="cs"/>
          <w:b/>
          <w:bCs/>
          <w:rtl/>
          <w:lang w:bidi="ar-EG"/>
        </w:rPr>
        <w:t>مشاركة المرأة والرجل في الشؤون الدولية</w:t>
      </w:r>
    </w:p>
    <w:p w:rsidR="007C0611" w:rsidRDefault="007C0611" w:rsidP="007C0611">
      <w:pPr>
        <w:pStyle w:val="SingleTxt"/>
        <w:spacing w:after="0" w:line="120" w:lineRule="exact"/>
        <w:rPr>
          <w:rFonts w:hint="cs"/>
          <w:b/>
          <w:bCs/>
          <w:sz w:val="10"/>
          <w:rtl/>
          <w:lang w:bidi="ar-EG"/>
        </w:rPr>
      </w:pPr>
    </w:p>
    <w:tbl>
      <w:tblPr>
        <w:bidiVisual/>
        <w:tblW w:w="0" w:type="auto"/>
        <w:tblInd w:w="1267" w:type="dxa"/>
        <w:tblLayout w:type="fixed"/>
        <w:tblCellMar>
          <w:left w:w="0" w:type="dxa"/>
          <w:right w:w="0" w:type="dxa"/>
        </w:tblCellMar>
        <w:tblLook w:val="04A0"/>
      </w:tblPr>
      <w:tblGrid>
        <w:gridCol w:w="1888"/>
        <w:gridCol w:w="927"/>
        <w:gridCol w:w="927"/>
        <w:gridCol w:w="927"/>
        <w:gridCol w:w="927"/>
        <w:gridCol w:w="927"/>
        <w:gridCol w:w="927"/>
      </w:tblGrid>
      <w:tr w:rsidR="007C0611" w:rsidTr="007C0611">
        <w:trPr>
          <w:cantSplit/>
          <w:tblHeader/>
        </w:trPr>
        <w:tc>
          <w:tcPr>
            <w:tcW w:w="1888" w:type="dxa"/>
            <w:vMerge w:val="restart"/>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80" w:after="80" w:line="220" w:lineRule="exact"/>
              <w:ind w:left="29" w:right="40"/>
              <w:jc w:val="both"/>
              <w:rPr>
                <w:i/>
                <w:iCs/>
                <w:sz w:val="16"/>
                <w:szCs w:val="24"/>
                <w:lang w:bidi="ar-EG"/>
              </w:rPr>
            </w:pPr>
            <w:r>
              <w:rPr>
                <w:rFonts w:hint="cs"/>
                <w:i/>
                <w:iCs/>
                <w:sz w:val="16"/>
                <w:szCs w:val="24"/>
                <w:rtl/>
                <w:lang w:bidi="ar-EG"/>
              </w:rPr>
              <w:t>الوظيفة</w:t>
            </w:r>
          </w:p>
        </w:tc>
        <w:tc>
          <w:tcPr>
            <w:tcW w:w="2781" w:type="dxa"/>
            <w:gridSpan w:val="3"/>
            <w:tcBorders>
              <w:top w:val="single" w:sz="4" w:space="0" w:color="auto"/>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80" w:after="80" w:line="220" w:lineRule="exact"/>
              <w:ind w:left="29" w:right="144"/>
              <w:jc w:val="center"/>
              <w:rPr>
                <w:i/>
                <w:iCs/>
                <w:sz w:val="16"/>
                <w:szCs w:val="24"/>
                <w:lang w:bidi="ar-EG"/>
              </w:rPr>
            </w:pPr>
            <w:r>
              <w:rPr>
                <w:rFonts w:hint="cs"/>
                <w:i/>
                <w:iCs/>
                <w:sz w:val="16"/>
                <w:szCs w:val="24"/>
                <w:rtl/>
                <w:lang w:bidi="ar-EG"/>
              </w:rPr>
              <w:t>2009</w:t>
            </w:r>
          </w:p>
        </w:tc>
        <w:tc>
          <w:tcPr>
            <w:tcW w:w="2781" w:type="dxa"/>
            <w:gridSpan w:val="3"/>
            <w:tcBorders>
              <w:top w:val="single" w:sz="4" w:space="0" w:color="auto"/>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80" w:after="80" w:line="220" w:lineRule="exact"/>
              <w:ind w:left="29" w:right="144"/>
              <w:jc w:val="center"/>
              <w:rPr>
                <w:i/>
                <w:iCs/>
                <w:sz w:val="16"/>
                <w:szCs w:val="24"/>
                <w:lang w:bidi="ar-EG"/>
              </w:rPr>
            </w:pPr>
            <w:r>
              <w:rPr>
                <w:rFonts w:hint="cs"/>
                <w:i/>
                <w:iCs/>
                <w:sz w:val="16"/>
                <w:szCs w:val="24"/>
                <w:rtl/>
                <w:lang w:bidi="ar-EG"/>
              </w:rPr>
              <w:t>2012</w:t>
            </w:r>
          </w:p>
        </w:tc>
      </w:tr>
      <w:tr w:rsidR="007C0611" w:rsidTr="007C0611">
        <w:trPr>
          <w:cantSplit/>
          <w:tblHeader/>
        </w:trPr>
        <w:tc>
          <w:tcPr>
            <w:tcW w:w="1888" w:type="dxa"/>
            <w:vMerge/>
            <w:tcBorders>
              <w:top w:val="single" w:sz="4" w:space="0" w:color="auto"/>
              <w:left w:val="nil"/>
              <w:bottom w:val="single" w:sz="12" w:space="0" w:color="auto"/>
              <w:right w:val="nil"/>
            </w:tcBorders>
            <w:vAlign w:val="center"/>
            <w:hideMark/>
          </w:tcPr>
          <w:p w:rsidR="007C0611" w:rsidRDefault="007C0611">
            <w:pPr>
              <w:bidi w:val="0"/>
              <w:spacing w:line="240" w:lineRule="auto"/>
              <w:jc w:val="left"/>
              <w:rPr>
                <w:i/>
                <w:iCs/>
                <w:sz w:val="16"/>
                <w:szCs w:val="24"/>
                <w:lang w:bidi="ar-EG"/>
              </w:rPr>
            </w:pPr>
          </w:p>
        </w:tc>
        <w:tc>
          <w:tcPr>
            <w:tcW w:w="927"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20" w:lineRule="exact"/>
              <w:ind w:left="29" w:right="144"/>
              <w:rPr>
                <w:i/>
                <w:iCs/>
                <w:sz w:val="16"/>
                <w:szCs w:val="24"/>
                <w:lang w:bidi="ar-EG"/>
              </w:rPr>
            </w:pPr>
            <w:r>
              <w:rPr>
                <w:rFonts w:hint="cs"/>
                <w:i/>
                <w:iCs/>
                <w:sz w:val="16"/>
                <w:szCs w:val="24"/>
                <w:rtl/>
                <w:lang w:bidi="ar-EG"/>
              </w:rPr>
              <w:t>المجموع</w:t>
            </w:r>
          </w:p>
        </w:tc>
        <w:tc>
          <w:tcPr>
            <w:tcW w:w="927"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20" w:lineRule="exact"/>
              <w:ind w:left="29" w:right="144"/>
              <w:rPr>
                <w:i/>
                <w:iCs/>
                <w:sz w:val="16"/>
                <w:szCs w:val="24"/>
                <w:lang w:bidi="ar-EG"/>
              </w:rPr>
            </w:pPr>
            <w:r>
              <w:rPr>
                <w:rFonts w:hint="cs"/>
                <w:i/>
                <w:iCs/>
                <w:sz w:val="16"/>
                <w:szCs w:val="24"/>
                <w:rtl/>
                <w:lang w:bidi="ar-EG"/>
              </w:rPr>
              <w:t>عدد الإناث</w:t>
            </w:r>
          </w:p>
        </w:tc>
        <w:tc>
          <w:tcPr>
            <w:tcW w:w="927"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20" w:lineRule="exact"/>
              <w:ind w:left="29" w:right="144"/>
              <w:rPr>
                <w:i/>
                <w:iCs/>
                <w:sz w:val="16"/>
                <w:szCs w:val="24"/>
                <w:lang w:bidi="ar-EG"/>
              </w:rPr>
            </w:pPr>
            <w:r>
              <w:rPr>
                <w:rFonts w:hint="cs"/>
                <w:i/>
                <w:iCs/>
                <w:sz w:val="16"/>
                <w:szCs w:val="24"/>
                <w:rtl/>
                <w:lang w:bidi="ar-EG"/>
              </w:rPr>
              <w:t>النسبة المئوية للإناث</w:t>
            </w:r>
          </w:p>
        </w:tc>
        <w:tc>
          <w:tcPr>
            <w:tcW w:w="927"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20" w:lineRule="exact"/>
              <w:ind w:left="29" w:right="144"/>
              <w:rPr>
                <w:i/>
                <w:iCs/>
                <w:sz w:val="16"/>
                <w:szCs w:val="24"/>
                <w:lang w:bidi="ar-EG"/>
              </w:rPr>
            </w:pPr>
            <w:r>
              <w:rPr>
                <w:rFonts w:hint="cs"/>
                <w:i/>
                <w:iCs/>
                <w:sz w:val="16"/>
                <w:szCs w:val="24"/>
                <w:rtl/>
                <w:lang w:bidi="ar-EG"/>
              </w:rPr>
              <w:t>المجموع</w:t>
            </w:r>
          </w:p>
        </w:tc>
        <w:tc>
          <w:tcPr>
            <w:tcW w:w="927"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20" w:lineRule="exact"/>
              <w:ind w:left="29" w:right="144"/>
              <w:rPr>
                <w:i/>
                <w:iCs/>
                <w:sz w:val="16"/>
                <w:szCs w:val="24"/>
                <w:lang w:bidi="ar-EG"/>
              </w:rPr>
            </w:pPr>
            <w:r>
              <w:rPr>
                <w:rFonts w:hint="cs"/>
                <w:i/>
                <w:iCs/>
                <w:sz w:val="16"/>
                <w:szCs w:val="24"/>
                <w:rtl/>
                <w:lang w:bidi="ar-EG"/>
              </w:rPr>
              <w:t>عدد الإناث</w:t>
            </w:r>
          </w:p>
        </w:tc>
        <w:tc>
          <w:tcPr>
            <w:tcW w:w="927"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20" w:lineRule="exact"/>
              <w:ind w:left="29" w:right="144"/>
              <w:rPr>
                <w:i/>
                <w:iCs/>
                <w:sz w:val="16"/>
                <w:szCs w:val="24"/>
                <w:lang w:bidi="ar-EG"/>
              </w:rPr>
            </w:pPr>
            <w:r>
              <w:rPr>
                <w:rFonts w:hint="cs"/>
                <w:i/>
                <w:iCs/>
                <w:sz w:val="16"/>
                <w:szCs w:val="24"/>
                <w:rtl/>
                <w:lang w:bidi="ar-EG"/>
              </w:rPr>
              <w:t>النسبة المئوية للإناث</w:t>
            </w:r>
          </w:p>
        </w:tc>
      </w:tr>
      <w:tr w:rsidR="007C0611" w:rsidTr="007C0611">
        <w:trPr>
          <w:cantSplit/>
          <w:trHeight w:hRule="exact" w:val="115"/>
          <w:tblHeader/>
        </w:trPr>
        <w:tc>
          <w:tcPr>
            <w:tcW w:w="1888"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20" w:lineRule="exact"/>
              <w:ind w:left="29" w:right="40"/>
              <w:jc w:val="both"/>
              <w:rPr>
                <w:sz w:val="16"/>
                <w:szCs w:val="24"/>
                <w:lang w:bidi="ar-EG"/>
              </w:rPr>
            </w:pPr>
          </w:p>
        </w:tc>
        <w:tc>
          <w:tcPr>
            <w:tcW w:w="927"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20" w:lineRule="exact"/>
              <w:ind w:left="29" w:right="144"/>
              <w:rPr>
                <w:sz w:val="16"/>
                <w:szCs w:val="24"/>
                <w:lang w:bidi="ar-EG"/>
              </w:rPr>
            </w:pPr>
          </w:p>
        </w:tc>
        <w:tc>
          <w:tcPr>
            <w:tcW w:w="927"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20" w:lineRule="exact"/>
              <w:ind w:left="29" w:right="144"/>
              <w:rPr>
                <w:sz w:val="16"/>
                <w:szCs w:val="24"/>
                <w:lang w:bidi="ar-EG"/>
              </w:rPr>
            </w:pPr>
          </w:p>
        </w:tc>
        <w:tc>
          <w:tcPr>
            <w:tcW w:w="927"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20" w:lineRule="exact"/>
              <w:ind w:left="29" w:right="144"/>
              <w:rPr>
                <w:sz w:val="16"/>
                <w:szCs w:val="24"/>
                <w:lang w:bidi="ar-EG"/>
              </w:rPr>
            </w:pPr>
          </w:p>
        </w:tc>
        <w:tc>
          <w:tcPr>
            <w:tcW w:w="927"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20" w:lineRule="exact"/>
              <w:ind w:left="29" w:right="144"/>
              <w:rPr>
                <w:sz w:val="16"/>
                <w:szCs w:val="24"/>
                <w:lang w:bidi="ar-EG"/>
              </w:rPr>
            </w:pPr>
          </w:p>
        </w:tc>
        <w:tc>
          <w:tcPr>
            <w:tcW w:w="927"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20" w:lineRule="exact"/>
              <w:ind w:left="29" w:right="144"/>
              <w:rPr>
                <w:sz w:val="16"/>
                <w:szCs w:val="24"/>
                <w:lang w:bidi="ar-EG"/>
              </w:rPr>
            </w:pPr>
          </w:p>
        </w:tc>
        <w:tc>
          <w:tcPr>
            <w:tcW w:w="927"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20" w:lineRule="exact"/>
              <w:ind w:left="29" w:right="144"/>
              <w:rPr>
                <w:sz w:val="16"/>
                <w:szCs w:val="24"/>
                <w:lang w:bidi="ar-EG"/>
              </w:rPr>
            </w:pPr>
          </w:p>
        </w:tc>
      </w:tr>
      <w:tr w:rsidR="007C0611" w:rsidTr="007C0611">
        <w:trPr>
          <w:cantSplit/>
        </w:trPr>
        <w:tc>
          <w:tcPr>
            <w:tcW w:w="1888"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الوزراء</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1</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صفر</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صفر</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1</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صفر</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صفر</w:t>
            </w:r>
          </w:p>
        </w:tc>
      </w:tr>
      <w:tr w:rsidR="007C0611" w:rsidTr="007C0611">
        <w:trPr>
          <w:cantSplit/>
        </w:trPr>
        <w:tc>
          <w:tcPr>
            <w:tcW w:w="1888"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المديرون العامون</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7</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2</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28.6</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7</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2</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22.2</w:t>
            </w:r>
          </w:p>
        </w:tc>
      </w:tr>
      <w:tr w:rsidR="007C0611" w:rsidTr="007C0611">
        <w:trPr>
          <w:cantSplit/>
        </w:trPr>
        <w:tc>
          <w:tcPr>
            <w:tcW w:w="1888"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المديرون</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12</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3</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25.0</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17</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4</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23.5</w:t>
            </w:r>
          </w:p>
        </w:tc>
      </w:tr>
      <w:tr w:rsidR="007C0611" w:rsidTr="007C0611">
        <w:trPr>
          <w:cantSplit/>
        </w:trPr>
        <w:tc>
          <w:tcPr>
            <w:tcW w:w="1888"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رؤساء الوحدات</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25</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4</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16.0</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16</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4</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25.0</w:t>
            </w:r>
          </w:p>
        </w:tc>
      </w:tr>
      <w:tr w:rsidR="007C0611" w:rsidTr="007C0611">
        <w:trPr>
          <w:cantSplit/>
        </w:trPr>
        <w:tc>
          <w:tcPr>
            <w:tcW w:w="1888"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السفراء</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30</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صفر</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صفر</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29</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صفر</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صفر</w:t>
            </w:r>
          </w:p>
        </w:tc>
      </w:tr>
      <w:tr w:rsidR="007C0611" w:rsidTr="007C0611">
        <w:trPr>
          <w:cantSplit/>
        </w:trPr>
        <w:tc>
          <w:tcPr>
            <w:tcW w:w="1888"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القناصل العامون</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14</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صفر</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صفر</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10</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صفر</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صفر</w:t>
            </w:r>
          </w:p>
        </w:tc>
      </w:tr>
      <w:tr w:rsidR="007C0611" w:rsidTr="007C0611">
        <w:trPr>
          <w:cantSplit/>
        </w:trPr>
        <w:tc>
          <w:tcPr>
            <w:tcW w:w="1888"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السكرتيرون الأول</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30</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3</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10.0</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28</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2</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7.1</w:t>
            </w:r>
          </w:p>
        </w:tc>
      </w:tr>
      <w:tr w:rsidR="007C0611" w:rsidTr="007C0611">
        <w:trPr>
          <w:cantSplit/>
        </w:trPr>
        <w:tc>
          <w:tcPr>
            <w:tcW w:w="1888"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السكرتيرون الثواني</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24</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صفر</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صفر</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20</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1</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5.0</w:t>
            </w:r>
          </w:p>
        </w:tc>
      </w:tr>
      <w:tr w:rsidR="007C0611" w:rsidTr="007C0611">
        <w:trPr>
          <w:cantSplit/>
        </w:trPr>
        <w:tc>
          <w:tcPr>
            <w:tcW w:w="1888"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السكرتيرون الثوالث</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4</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2</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50.0</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8</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1</w:t>
            </w:r>
          </w:p>
        </w:tc>
        <w:tc>
          <w:tcPr>
            <w:tcW w:w="927" w:type="dxa"/>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12.5</w:t>
            </w:r>
          </w:p>
        </w:tc>
      </w:tr>
      <w:tr w:rsidR="007C0611" w:rsidTr="007C0611">
        <w:trPr>
          <w:cantSplit/>
        </w:trPr>
        <w:tc>
          <w:tcPr>
            <w:tcW w:w="1888"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الملحقون</w:t>
            </w:r>
          </w:p>
        </w:tc>
        <w:tc>
          <w:tcPr>
            <w:tcW w:w="927"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2</w:t>
            </w:r>
          </w:p>
        </w:tc>
        <w:tc>
          <w:tcPr>
            <w:tcW w:w="927"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صفر</w:t>
            </w:r>
          </w:p>
        </w:tc>
        <w:tc>
          <w:tcPr>
            <w:tcW w:w="927"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صفر</w:t>
            </w:r>
          </w:p>
        </w:tc>
        <w:tc>
          <w:tcPr>
            <w:tcW w:w="927" w:type="dxa"/>
            <w:tcBorders>
              <w:top w:val="nil"/>
              <w:left w:val="nil"/>
              <w:bottom w:val="single" w:sz="4" w:space="0" w:color="auto"/>
              <w:right w:val="nil"/>
            </w:tcBorders>
            <w:shd w:val="clear" w:color="auto" w:fill="FFFFFF"/>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1</w:t>
            </w:r>
          </w:p>
        </w:tc>
        <w:tc>
          <w:tcPr>
            <w:tcW w:w="927"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صفر</w:t>
            </w:r>
          </w:p>
        </w:tc>
        <w:tc>
          <w:tcPr>
            <w:tcW w:w="927"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صفر</w:t>
            </w:r>
          </w:p>
        </w:tc>
      </w:tr>
      <w:tr w:rsidR="007C0611" w:rsidTr="007C0611">
        <w:trPr>
          <w:cantSplit/>
        </w:trPr>
        <w:tc>
          <w:tcPr>
            <w:tcW w:w="1888"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20" w:lineRule="exact"/>
              <w:ind w:left="29" w:right="144"/>
              <w:rPr>
                <w:b/>
                <w:bCs/>
                <w:sz w:val="16"/>
                <w:szCs w:val="24"/>
                <w:lang w:bidi="ar-EG"/>
              </w:rPr>
            </w:pPr>
            <w:r>
              <w:rPr>
                <w:rFonts w:hint="cs"/>
                <w:b/>
                <w:bCs/>
                <w:sz w:val="16"/>
                <w:szCs w:val="24"/>
                <w:rtl/>
                <w:lang w:bidi="ar-EG"/>
              </w:rPr>
              <w:t>المجموع</w:t>
            </w:r>
          </w:p>
        </w:tc>
        <w:tc>
          <w:tcPr>
            <w:tcW w:w="927" w:type="dxa"/>
            <w:tcBorders>
              <w:top w:val="single" w:sz="4" w:space="0" w:color="auto"/>
              <w:left w:val="nil"/>
              <w:bottom w:val="single" w:sz="12" w:space="0" w:color="auto"/>
              <w:right w:val="nil"/>
            </w:tcBorders>
            <w:shd w:val="clear" w:color="auto" w:fill="FFFFFF"/>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14</w:t>
            </w:r>
          </w:p>
        </w:tc>
        <w:tc>
          <w:tcPr>
            <w:tcW w:w="927" w:type="dxa"/>
            <w:tcBorders>
              <w:top w:val="single" w:sz="4" w:space="0" w:color="auto"/>
              <w:left w:val="nil"/>
              <w:bottom w:val="single" w:sz="12" w:space="0" w:color="auto"/>
              <w:right w:val="nil"/>
            </w:tcBorders>
            <w:shd w:val="clear" w:color="auto" w:fill="FFFFFF"/>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135</w:t>
            </w:r>
          </w:p>
        </w:tc>
        <w:tc>
          <w:tcPr>
            <w:tcW w:w="927" w:type="dxa"/>
            <w:tcBorders>
              <w:top w:val="single" w:sz="4" w:space="0" w:color="auto"/>
              <w:left w:val="nil"/>
              <w:bottom w:val="single" w:sz="12" w:space="0" w:color="auto"/>
              <w:right w:val="nil"/>
            </w:tcBorders>
            <w:shd w:val="clear" w:color="auto" w:fill="FFFFFF"/>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9.4</w:t>
            </w:r>
          </w:p>
        </w:tc>
        <w:tc>
          <w:tcPr>
            <w:tcW w:w="927" w:type="dxa"/>
            <w:tcBorders>
              <w:top w:val="single" w:sz="4" w:space="0" w:color="auto"/>
              <w:left w:val="nil"/>
              <w:bottom w:val="single" w:sz="12" w:space="0" w:color="auto"/>
              <w:right w:val="nil"/>
            </w:tcBorders>
            <w:shd w:val="clear" w:color="auto" w:fill="FFFFFF"/>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14</w:t>
            </w:r>
          </w:p>
        </w:tc>
        <w:tc>
          <w:tcPr>
            <w:tcW w:w="927" w:type="dxa"/>
            <w:tcBorders>
              <w:top w:val="single" w:sz="4" w:space="0" w:color="auto"/>
              <w:left w:val="nil"/>
              <w:bottom w:val="single" w:sz="12" w:space="0" w:color="auto"/>
              <w:right w:val="nil"/>
            </w:tcBorders>
            <w:shd w:val="clear" w:color="auto" w:fill="FFFFFF"/>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125</w:t>
            </w:r>
          </w:p>
        </w:tc>
        <w:tc>
          <w:tcPr>
            <w:tcW w:w="927"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20" w:lineRule="exact"/>
              <w:ind w:left="29" w:right="144"/>
              <w:rPr>
                <w:sz w:val="16"/>
                <w:szCs w:val="24"/>
                <w:lang w:bidi="ar-EG"/>
              </w:rPr>
            </w:pPr>
            <w:r>
              <w:rPr>
                <w:rFonts w:hint="cs"/>
                <w:sz w:val="16"/>
                <w:szCs w:val="24"/>
                <w:rtl/>
                <w:lang w:bidi="ar-EG"/>
              </w:rPr>
              <w:t>10.1</w:t>
            </w:r>
          </w:p>
        </w:tc>
      </w:tr>
    </w:tbl>
    <w:p w:rsidR="007C0611" w:rsidRDefault="007C0611" w:rsidP="007C0611">
      <w:pPr>
        <w:pStyle w:val="SingleTxt"/>
        <w:rPr>
          <w:rFonts w:hint="cs"/>
          <w:rtl/>
          <w:lang w:bidi="ar-EG"/>
        </w:rPr>
      </w:pPr>
      <w:r>
        <w:rPr>
          <w:rFonts w:hint="cs"/>
          <w:rtl/>
          <w:lang w:bidi="ar-EG"/>
        </w:rPr>
        <w:t>19 -</w:t>
      </w:r>
      <w:r>
        <w:rPr>
          <w:rFonts w:hint="cs"/>
          <w:rtl/>
          <w:lang w:bidi="ar-EG"/>
        </w:rPr>
        <w:tab/>
        <w:t>وكما هو الحال في الوظائف الحكومية العليا، ظل تمثيل المرأة في الشؤون الدولية في عام 2013 كما كان عليه تقريبا في عام 2008. وهذا يدل على أنه لم تحدث أي تغييرات كبرى في إسناد الوظائف في وزارة الخارجية.</w:t>
      </w:r>
    </w:p>
    <w:p w:rsidR="007C0611" w:rsidRDefault="007C0611" w:rsidP="007C0611">
      <w:pPr>
        <w:pStyle w:val="SingleTxt"/>
        <w:spacing w:after="0" w:line="120" w:lineRule="exact"/>
        <w:rPr>
          <w:rFonts w:hint="cs"/>
          <w:sz w:val="10"/>
          <w:rtl/>
          <w:lang w:bidi="ar-EG"/>
        </w:rPr>
      </w:pPr>
    </w:p>
    <w:p w:rsidR="007C0611" w:rsidRDefault="007C0611" w:rsidP="007C06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bidi="ar-EG"/>
        </w:rPr>
      </w:pPr>
      <w:r>
        <w:rPr>
          <w:lang w:bidi="ar-EG"/>
        </w:rPr>
        <w:tab/>
      </w:r>
      <w:r>
        <w:rPr>
          <w:lang w:bidi="ar-EG"/>
        </w:rPr>
        <w:tab/>
      </w:r>
      <w:r>
        <w:rPr>
          <w:rFonts w:hint="cs"/>
          <w:rtl/>
          <w:lang w:bidi="ar-EG"/>
        </w:rPr>
        <w:t>المادة 9: الجنسية/المواطنة</w:t>
      </w:r>
    </w:p>
    <w:p w:rsidR="007C0611" w:rsidRDefault="007C0611" w:rsidP="007C0611">
      <w:pPr>
        <w:pStyle w:val="SingleTxt"/>
        <w:rPr>
          <w:rFonts w:hint="cs"/>
          <w:rtl/>
          <w:lang w:bidi="ar-EG"/>
        </w:rPr>
      </w:pPr>
      <w:r>
        <w:rPr>
          <w:rFonts w:hint="cs"/>
          <w:rtl/>
          <w:lang w:bidi="ar-EG"/>
        </w:rPr>
        <w:t>20 -</w:t>
      </w:r>
      <w:r>
        <w:rPr>
          <w:rFonts w:hint="cs"/>
          <w:rtl/>
          <w:lang w:bidi="ar-EG"/>
        </w:rPr>
        <w:tab/>
        <w:t>تشير حكومة دولة إريتريا إلى التقرير الدوري الرابع الذي نوقشت فيه باستفاضة الجوانب القانونية والعملية لمسألة الجنسية/المواطنة. وليس هناك أي جديد يمكن الإبلاغ عنه بشأن هذه الأمور (المادة 9)، فيما عدا أن الحقوق القانونية التي نُص عليها استمر إعمالها بصورة سلسة خلال الفترة المشمولة بالتقرير.</w:t>
      </w:r>
    </w:p>
    <w:p w:rsidR="007C0611" w:rsidRDefault="007C0611" w:rsidP="007C06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الجزء الثالث</w:t>
      </w:r>
    </w:p>
    <w:p w:rsidR="007C0611" w:rsidRDefault="007C0611" w:rsidP="007C06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10: التعليم</w:t>
      </w:r>
    </w:p>
    <w:p w:rsidR="007C0611" w:rsidRDefault="007C0611" w:rsidP="007C0611">
      <w:pPr>
        <w:pStyle w:val="SingleTxt"/>
        <w:rPr>
          <w:rFonts w:hint="cs"/>
          <w:rtl/>
          <w:lang w:bidi="ar-EG"/>
        </w:rPr>
      </w:pPr>
      <w:r>
        <w:rPr>
          <w:rFonts w:hint="cs"/>
          <w:rtl/>
          <w:lang w:bidi="ar-EG"/>
        </w:rPr>
        <w:t>21 -</w:t>
      </w:r>
      <w:r>
        <w:rPr>
          <w:rFonts w:hint="cs"/>
          <w:rtl/>
          <w:lang w:bidi="ar-EG"/>
        </w:rPr>
        <w:tab/>
        <w:t>ما برحت وزارة التعليم تناط بها مهمة تحسين نوعية التعليم، فضلا عن توسيع نطاق إمكانية حصول شتى قطاعات السكان على التعليم. وثمة برنامج جديد لتعزيز فرص الحصول على التعليم في المناطق النائية والتي يتعذر الوصول إليها يسهم في تيسير إمكانية حصول الإناث والمعوقين، وبصفة عامة الأطفال الذين يعيشون ف</w:t>
      </w:r>
      <w:r w:rsidR="001B0062">
        <w:rPr>
          <w:rFonts w:hint="cs"/>
          <w:rtl/>
          <w:lang w:bidi="ar-EG"/>
        </w:rPr>
        <w:t>ي المناطق الجغرافية الوعرة، على</w:t>
      </w:r>
      <w:r w:rsidR="001B0062">
        <w:rPr>
          <w:rFonts w:hint="eastAsia"/>
          <w:rtl/>
          <w:lang w:bidi="ar-EG"/>
        </w:rPr>
        <w:t> </w:t>
      </w:r>
      <w:r>
        <w:rPr>
          <w:rFonts w:hint="cs"/>
          <w:rtl/>
          <w:lang w:bidi="ar-EG"/>
        </w:rPr>
        <w:t>التعليم.</w:t>
      </w:r>
    </w:p>
    <w:p w:rsidR="007C0611" w:rsidRDefault="007C0611" w:rsidP="007C0611">
      <w:pPr>
        <w:pStyle w:val="SingleTxt"/>
        <w:rPr>
          <w:rFonts w:hint="cs"/>
          <w:rtl/>
          <w:lang w:bidi="ar-EG"/>
        </w:rPr>
      </w:pPr>
      <w:r>
        <w:rPr>
          <w:rFonts w:hint="cs"/>
          <w:rtl/>
          <w:lang w:bidi="ar-EG"/>
        </w:rPr>
        <w:t>22 -</w:t>
      </w:r>
      <w:r>
        <w:rPr>
          <w:rFonts w:hint="cs"/>
          <w:rtl/>
          <w:lang w:bidi="ar-EG"/>
        </w:rPr>
        <w:tab/>
        <w:t>ومن الشواهد الدالة على الاضطلاع بهذا الجهد افتتاح عدد من المدارس الجديدة في مراحل التعليم الابتدائي والمتوسط والثانوي في جميع أنحاء البلد. ويسهم جعل المدارس أقرب إلى بيوت الطلاب في مختلف المراحل في خفض معدلات الانقطاع عن الدراسة. وعلاوة على ذلك، يؤدي توفير مدارس متنقلة في مناطق البدو الرحّل إلى تمكين الأطفال الرحّل من الذكور والإناث على السواء من الالتحاق بالمدارس.</w:t>
      </w:r>
    </w:p>
    <w:p w:rsidR="007C0611" w:rsidRDefault="007C0611" w:rsidP="007C0611">
      <w:pPr>
        <w:pStyle w:val="SingleTxt"/>
        <w:rPr>
          <w:rFonts w:hint="cs"/>
          <w:rtl/>
          <w:lang w:bidi="ar-EG"/>
        </w:rPr>
      </w:pPr>
      <w:r>
        <w:rPr>
          <w:rFonts w:hint="cs"/>
          <w:rtl/>
          <w:lang w:bidi="ar-EG"/>
        </w:rPr>
        <w:t>23 -</w:t>
      </w:r>
      <w:r>
        <w:rPr>
          <w:rFonts w:hint="cs"/>
          <w:rtl/>
          <w:lang w:bidi="ar-EG"/>
        </w:rPr>
        <w:tab/>
        <w:t>وتشير البيانات الواردة في الجداول التالية إلى مقدار ما أُحرز من تقدم خلال الفترة من 2009/2010 إلى 2011/2012 في مراحل التعليم ما قبل الابتدائي والابتدائي والمتوسط والثانوي، وفقا لدراسة استقصائية أجراها</w:t>
      </w:r>
      <w:r w:rsidR="001B0062">
        <w:rPr>
          <w:rFonts w:hint="cs"/>
          <w:rtl/>
          <w:lang w:bidi="ar-EG"/>
        </w:rPr>
        <w:t xml:space="preserve"> مكتب الإحصاءات والتقييم في عام</w:t>
      </w:r>
      <w:r w:rsidR="001B0062">
        <w:rPr>
          <w:rFonts w:hint="eastAsia"/>
          <w:rtl/>
          <w:lang w:bidi="ar-EG"/>
        </w:rPr>
        <w:t> </w:t>
      </w:r>
      <w:r>
        <w:rPr>
          <w:rFonts w:hint="cs"/>
          <w:rtl/>
          <w:lang w:bidi="ar-EG"/>
        </w:rPr>
        <w:t>2010.</w:t>
      </w:r>
    </w:p>
    <w:p w:rsidR="007C0611" w:rsidRDefault="007C0611" w:rsidP="007C0611">
      <w:pPr>
        <w:pStyle w:val="SingleTxt"/>
        <w:spacing w:after="0" w:line="120" w:lineRule="exact"/>
        <w:rPr>
          <w:rFonts w:hint="cs"/>
          <w:sz w:val="10"/>
          <w:rtl/>
          <w:lang w:bidi="ar-EG"/>
        </w:rPr>
      </w:pPr>
    </w:p>
    <w:p w:rsidR="007C0611" w:rsidRDefault="007C0611" w:rsidP="001B0062">
      <w:pPr>
        <w:tabs>
          <w:tab w:val="left" w:pos="662"/>
          <w:tab w:val="left" w:pos="1267"/>
          <w:tab w:val="left" w:pos="1987"/>
          <w:tab w:val="left" w:pos="2650"/>
        </w:tabs>
        <w:rPr>
          <w:rFonts w:hint="cs"/>
          <w:rtl/>
          <w:lang w:bidi="ar-EG"/>
        </w:rPr>
      </w:pPr>
      <w:r>
        <w:rPr>
          <w:rFonts w:hint="cs"/>
          <w:rtl/>
          <w:lang w:bidi="ar-EG"/>
        </w:rPr>
        <w:br w:type="page"/>
        <w:t>الجدول 3</w:t>
      </w:r>
    </w:p>
    <w:p w:rsidR="007C0611" w:rsidRPr="001B0062" w:rsidRDefault="007C0611" w:rsidP="001B0062">
      <w:pPr>
        <w:tabs>
          <w:tab w:val="left" w:pos="662"/>
          <w:tab w:val="left" w:pos="1267"/>
          <w:tab w:val="left" w:pos="1987"/>
          <w:tab w:val="left" w:pos="2650"/>
        </w:tabs>
        <w:rPr>
          <w:rFonts w:hint="cs"/>
          <w:b/>
          <w:bCs/>
          <w:rtl/>
        </w:rPr>
      </w:pPr>
      <w:r w:rsidRPr="001B0062">
        <w:rPr>
          <w:rFonts w:hint="cs"/>
          <w:b/>
          <w:bCs/>
          <w:rtl/>
          <w:lang w:bidi="ar-EG"/>
        </w:rPr>
        <w:t xml:space="preserve">مرحلة ما قبل التعليم الابتدائي: صافي نسبة الالتحاق بالمدارس حسب السنة للفترة 2009/2010 </w:t>
      </w:r>
      <w:r w:rsidR="001B0062" w:rsidRPr="001B0062">
        <w:rPr>
          <w:rFonts w:hint="cs"/>
          <w:b/>
          <w:bCs/>
          <w:rtl/>
          <w:lang w:bidi="ar-EG"/>
        </w:rPr>
        <w:t>-</w:t>
      </w:r>
      <w:r w:rsidRPr="001B0062">
        <w:rPr>
          <w:rFonts w:hint="cs"/>
          <w:b/>
          <w:bCs/>
          <w:rtl/>
          <w:lang w:bidi="ar-EG"/>
        </w:rPr>
        <w:t xml:space="preserve"> 2011/2012</w:t>
      </w:r>
    </w:p>
    <w:p w:rsidR="007C0611" w:rsidRDefault="007C0611" w:rsidP="007C0611">
      <w:pPr>
        <w:pStyle w:val="SingleTxt"/>
        <w:spacing w:after="0" w:line="120" w:lineRule="exact"/>
        <w:rPr>
          <w:rFonts w:hint="cs"/>
          <w:sz w:val="10"/>
          <w:rtl/>
          <w:lang w:bidi="ar-EG"/>
        </w:rPr>
      </w:pPr>
    </w:p>
    <w:tbl>
      <w:tblPr>
        <w:bidiVisual/>
        <w:tblW w:w="0" w:type="auto"/>
        <w:tblLayout w:type="fixed"/>
        <w:tblCellMar>
          <w:left w:w="0" w:type="dxa"/>
          <w:right w:w="0" w:type="dxa"/>
        </w:tblCellMar>
        <w:tblLook w:val="04A0"/>
      </w:tblPr>
      <w:tblGrid>
        <w:gridCol w:w="927"/>
        <w:gridCol w:w="1030"/>
        <w:gridCol w:w="824"/>
        <w:gridCol w:w="824"/>
        <w:gridCol w:w="1036"/>
        <w:gridCol w:w="1036"/>
        <w:gridCol w:w="1037"/>
        <w:gridCol w:w="1036"/>
        <w:gridCol w:w="1036"/>
        <w:gridCol w:w="1037"/>
      </w:tblGrid>
      <w:tr w:rsidR="007C0611" w:rsidTr="001B0062">
        <w:trPr>
          <w:cantSplit/>
          <w:tblHeader/>
        </w:trPr>
        <w:tc>
          <w:tcPr>
            <w:tcW w:w="927" w:type="dxa"/>
            <w:vMerge w:val="restart"/>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right="40"/>
              <w:jc w:val="center"/>
              <w:rPr>
                <w:i/>
                <w:iCs/>
                <w:sz w:val="16"/>
                <w:szCs w:val="24"/>
                <w:lang w:bidi="ar-EG"/>
              </w:rPr>
            </w:pPr>
            <w:r>
              <w:rPr>
                <w:rFonts w:hint="cs"/>
                <w:i/>
                <w:iCs/>
                <w:sz w:val="16"/>
                <w:szCs w:val="24"/>
                <w:rtl/>
                <w:lang w:bidi="ar-EG"/>
              </w:rPr>
              <w:t>السنة</w:t>
            </w:r>
          </w:p>
        </w:tc>
        <w:tc>
          <w:tcPr>
            <w:tcW w:w="2678" w:type="dxa"/>
            <w:gridSpan w:val="3"/>
            <w:tcBorders>
              <w:top w:val="single" w:sz="4" w:space="0" w:color="auto"/>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right="144"/>
              <w:jc w:val="center"/>
              <w:rPr>
                <w:i/>
                <w:iCs/>
                <w:sz w:val="16"/>
                <w:szCs w:val="24"/>
                <w:lang w:bidi="ar-EG"/>
              </w:rPr>
            </w:pPr>
            <w:r>
              <w:rPr>
                <w:rFonts w:hint="cs"/>
                <w:i/>
                <w:iCs/>
                <w:sz w:val="16"/>
                <w:szCs w:val="24"/>
                <w:rtl/>
                <w:lang w:bidi="ar-EG"/>
              </w:rPr>
              <w:t>الفئة العمرية 5-6 سنوات</w:t>
            </w:r>
          </w:p>
        </w:tc>
        <w:tc>
          <w:tcPr>
            <w:tcW w:w="3109" w:type="dxa"/>
            <w:gridSpan w:val="3"/>
            <w:tcBorders>
              <w:top w:val="single" w:sz="4" w:space="0" w:color="auto"/>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lang w:bidi="ar-EG"/>
              </w:rPr>
              <w:t xml:space="preserve">صافي أعداد الملتحقين </w:t>
            </w:r>
          </w:p>
        </w:tc>
        <w:tc>
          <w:tcPr>
            <w:tcW w:w="3109" w:type="dxa"/>
            <w:gridSpan w:val="3"/>
            <w:tcBorders>
              <w:top w:val="single" w:sz="4" w:space="0" w:color="auto"/>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right="144"/>
              <w:jc w:val="center"/>
              <w:rPr>
                <w:i/>
                <w:iCs/>
                <w:sz w:val="16"/>
                <w:szCs w:val="24"/>
                <w:lang w:bidi="ar-EG"/>
              </w:rPr>
            </w:pPr>
            <w:r>
              <w:rPr>
                <w:rFonts w:hint="cs"/>
                <w:i/>
                <w:iCs/>
                <w:sz w:val="16"/>
                <w:szCs w:val="24"/>
                <w:rtl/>
                <w:lang w:bidi="ar-EG"/>
              </w:rPr>
              <w:t>صافي نسبة الالتحاق</w:t>
            </w:r>
          </w:p>
        </w:tc>
      </w:tr>
      <w:tr w:rsidR="007C0611" w:rsidTr="001B0062">
        <w:trPr>
          <w:cantSplit/>
          <w:tblHeader/>
        </w:trPr>
        <w:tc>
          <w:tcPr>
            <w:tcW w:w="927" w:type="dxa"/>
            <w:vMerge/>
            <w:tcBorders>
              <w:top w:val="single" w:sz="4" w:space="0" w:color="auto"/>
              <w:left w:val="nil"/>
              <w:bottom w:val="single" w:sz="12" w:space="0" w:color="auto"/>
              <w:right w:val="nil"/>
            </w:tcBorders>
            <w:vAlign w:val="center"/>
            <w:hideMark/>
          </w:tcPr>
          <w:p w:rsidR="007C0611" w:rsidRDefault="007C0611">
            <w:pPr>
              <w:bidi w:val="0"/>
              <w:spacing w:line="240" w:lineRule="auto"/>
              <w:jc w:val="left"/>
              <w:rPr>
                <w:i/>
                <w:iCs/>
                <w:sz w:val="16"/>
                <w:szCs w:val="24"/>
                <w:lang w:bidi="ar-EG"/>
              </w:rPr>
            </w:pPr>
          </w:p>
        </w:tc>
        <w:tc>
          <w:tcPr>
            <w:tcW w:w="1030"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right="144"/>
              <w:jc w:val="center"/>
              <w:rPr>
                <w:i/>
                <w:iCs/>
                <w:sz w:val="16"/>
                <w:szCs w:val="24"/>
                <w:lang w:bidi="ar-EG"/>
              </w:rPr>
            </w:pPr>
            <w:r>
              <w:rPr>
                <w:rFonts w:hint="cs"/>
                <w:i/>
                <w:iCs/>
                <w:sz w:val="16"/>
                <w:szCs w:val="24"/>
                <w:rtl/>
                <w:lang w:bidi="ar-EG"/>
              </w:rPr>
              <w:t>المجموع</w:t>
            </w:r>
          </w:p>
        </w:tc>
        <w:tc>
          <w:tcPr>
            <w:tcW w:w="824"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right="144"/>
              <w:jc w:val="center"/>
              <w:rPr>
                <w:i/>
                <w:iCs/>
                <w:sz w:val="16"/>
                <w:szCs w:val="24"/>
                <w:lang w:bidi="ar-EG"/>
              </w:rPr>
            </w:pPr>
            <w:r>
              <w:rPr>
                <w:rFonts w:hint="cs"/>
                <w:i/>
                <w:iCs/>
                <w:sz w:val="16"/>
                <w:szCs w:val="24"/>
                <w:rtl/>
                <w:lang w:bidi="ar-EG"/>
              </w:rPr>
              <w:t>الذكور</w:t>
            </w:r>
          </w:p>
        </w:tc>
        <w:tc>
          <w:tcPr>
            <w:tcW w:w="824"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right="144"/>
              <w:jc w:val="center"/>
              <w:rPr>
                <w:i/>
                <w:iCs/>
                <w:sz w:val="16"/>
                <w:szCs w:val="24"/>
                <w:lang w:bidi="ar-EG"/>
              </w:rPr>
            </w:pPr>
            <w:r>
              <w:rPr>
                <w:rFonts w:hint="cs"/>
                <w:i/>
                <w:iCs/>
                <w:sz w:val="16"/>
                <w:szCs w:val="24"/>
                <w:rtl/>
                <w:lang w:bidi="ar-EG"/>
              </w:rPr>
              <w:t>الإناث</w:t>
            </w:r>
          </w:p>
        </w:tc>
        <w:tc>
          <w:tcPr>
            <w:tcW w:w="1036"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right="144"/>
              <w:jc w:val="center"/>
              <w:rPr>
                <w:i/>
                <w:iCs/>
                <w:sz w:val="16"/>
                <w:szCs w:val="24"/>
                <w:lang w:bidi="ar-EG"/>
              </w:rPr>
            </w:pPr>
            <w:r>
              <w:rPr>
                <w:rFonts w:hint="cs"/>
                <w:i/>
                <w:iCs/>
                <w:sz w:val="16"/>
                <w:szCs w:val="24"/>
                <w:rtl/>
                <w:lang w:bidi="ar-EG"/>
              </w:rPr>
              <w:t>المجموع</w:t>
            </w:r>
          </w:p>
        </w:tc>
        <w:tc>
          <w:tcPr>
            <w:tcW w:w="1036"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right="144"/>
              <w:jc w:val="center"/>
              <w:rPr>
                <w:i/>
                <w:iCs/>
                <w:sz w:val="16"/>
                <w:szCs w:val="24"/>
                <w:lang w:bidi="ar-EG"/>
              </w:rPr>
            </w:pPr>
            <w:r>
              <w:rPr>
                <w:rFonts w:hint="cs"/>
                <w:i/>
                <w:iCs/>
                <w:sz w:val="16"/>
                <w:szCs w:val="24"/>
                <w:rtl/>
                <w:lang w:bidi="ar-EG"/>
              </w:rPr>
              <w:t>الذكور</w:t>
            </w:r>
          </w:p>
        </w:tc>
        <w:tc>
          <w:tcPr>
            <w:tcW w:w="1037"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right="144"/>
              <w:jc w:val="center"/>
              <w:rPr>
                <w:i/>
                <w:iCs/>
                <w:sz w:val="16"/>
                <w:szCs w:val="24"/>
                <w:lang w:bidi="ar-EG"/>
              </w:rPr>
            </w:pPr>
            <w:r>
              <w:rPr>
                <w:rFonts w:hint="cs"/>
                <w:i/>
                <w:iCs/>
                <w:sz w:val="16"/>
                <w:szCs w:val="24"/>
                <w:rtl/>
                <w:lang w:bidi="ar-EG"/>
              </w:rPr>
              <w:t>الإناث</w:t>
            </w:r>
          </w:p>
        </w:tc>
        <w:tc>
          <w:tcPr>
            <w:tcW w:w="1036"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right="144"/>
              <w:jc w:val="center"/>
              <w:rPr>
                <w:i/>
                <w:iCs/>
                <w:sz w:val="16"/>
                <w:szCs w:val="24"/>
                <w:lang w:bidi="ar-EG"/>
              </w:rPr>
            </w:pPr>
            <w:r>
              <w:rPr>
                <w:rFonts w:hint="cs"/>
                <w:i/>
                <w:iCs/>
                <w:sz w:val="16"/>
                <w:szCs w:val="24"/>
                <w:rtl/>
                <w:lang w:bidi="ar-EG"/>
              </w:rPr>
              <w:t>المجموع</w:t>
            </w:r>
          </w:p>
        </w:tc>
        <w:tc>
          <w:tcPr>
            <w:tcW w:w="1036"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right="144"/>
              <w:jc w:val="center"/>
              <w:rPr>
                <w:i/>
                <w:iCs/>
                <w:sz w:val="16"/>
                <w:szCs w:val="24"/>
                <w:lang w:bidi="ar-EG"/>
              </w:rPr>
            </w:pPr>
            <w:r>
              <w:rPr>
                <w:rFonts w:hint="cs"/>
                <w:i/>
                <w:iCs/>
                <w:sz w:val="16"/>
                <w:szCs w:val="24"/>
                <w:rtl/>
                <w:lang w:bidi="ar-EG"/>
              </w:rPr>
              <w:t>الذكور</w:t>
            </w:r>
          </w:p>
        </w:tc>
        <w:tc>
          <w:tcPr>
            <w:tcW w:w="1037"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right="144"/>
              <w:jc w:val="center"/>
              <w:rPr>
                <w:i/>
                <w:iCs/>
                <w:sz w:val="16"/>
                <w:szCs w:val="24"/>
                <w:lang w:bidi="ar-EG"/>
              </w:rPr>
            </w:pPr>
            <w:r>
              <w:rPr>
                <w:rFonts w:hint="cs"/>
                <w:i/>
                <w:iCs/>
                <w:sz w:val="16"/>
                <w:szCs w:val="24"/>
                <w:rtl/>
                <w:lang w:bidi="ar-EG"/>
              </w:rPr>
              <w:t>الإناث</w:t>
            </w:r>
          </w:p>
        </w:tc>
      </w:tr>
      <w:tr w:rsidR="007C0611" w:rsidTr="001B0062">
        <w:trPr>
          <w:cantSplit/>
          <w:trHeight w:hRule="exact" w:val="115"/>
          <w:tblHeader/>
        </w:trPr>
        <w:tc>
          <w:tcPr>
            <w:tcW w:w="927"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40"/>
              <w:jc w:val="both"/>
              <w:rPr>
                <w:sz w:val="16"/>
                <w:szCs w:val="24"/>
                <w:lang w:bidi="ar-EG"/>
              </w:rPr>
            </w:pPr>
          </w:p>
        </w:tc>
        <w:tc>
          <w:tcPr>
            <w:tcW w:w="1030"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144"/>
              <w:rPr>
                <w:sz w:val="16"/>
                <w:szCs w:val="24"/>
                <w:lang w:bidi="ar-EG"/>
              </w:rPr>
            </w:pPr>
          </w:p>
        </w:tc>
        <w:tc>
          <w:tcPr>
            <w:tcW w:w="824"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144"/>
              <w:rPr>
                <w:sz w:val="16"/>
                <w:szCs w:val="24"/>
                <w:lang w:bidi="ar-EG"/>
              </w:rPr>
            </w:pPr>
          </w:p>
        </w:tc>
        <w:tc>
          <w:tcPr>
            <w:tcW w:w="824"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144"/>
              <w:rPr>
                <w:sz w:val="16"/>
                <w:szCs w:val="24"/>
                <w:lang w:bidi="ar-EG"/>
              </w:rPr>
            </w:pPr>
          </w:p>
        </w:tc>
        <w:tc>
          <w:tcPr>
            <w:tcW w:w="1036"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144"/>
              <w:rPr>
                <w:sz w:val="16"/>
                <w:szCs w:val="24"/>
                <w:lang w:bidi="ar-EG"/>
              </w:rPr>
            </w:pPr>
          </w:p>
        </w:tc>
        <w:tc>
          <w:tcPr>
            <w:tcW w:w="1036"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144"/>
              <w:rPr>
                <w:sz w:val="16"/>
                <w:szCs w:val="24"/>
                <w:lang w:bidi="ar-EG"/>
              </w:rPr>
            </w:pPr>
          </w:p>
        </w:tc>
        <w:tc>
          <w:tcPr>
            <w:tcW w:w="1037"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144"/>
              <w:rPr>
                <w:sz w:val="16"/>
                <w:szCs w:val="24"/>
                <w:lang w:bidi="ar-EG"/>
              </w:rPr>
            </w:pPr>
          </w:p>
        </w:tc>
        <w:tc>
          <w:tcPr>
            <w:tcW w:w="1036"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144"/>
              <w:rPr>
                <w:sz w:val="16"/>
                <w:szCs w:val="24"/>
                <w:lang w:bidi="ar-EG"/>
              </w:rPr>
            </w:pPr>
          </w:p>
        </w:tc>
        <w:tc>
          <w:tcPr>
            <w:tcW w:w="1036"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144"/>
              <w:rPr>
                <w:sz w:val="16"/>
                <w:szCs w:val="24"/>
                <w:lang w:bidi="ar-EG"/>
              </w:rPr>
            </w:pPr>
          </w:p>
        </w:tc>
        <w:tc>
          <w:tcPr>
            <w:tcW w:w="1037"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144"/>
              <w:rPr>
                <w:sz w:val="16"/>
                <w:szCs w:val="24"/>
                <w:lang w:bidi="ar-EG"/>
              </w:rPr>
            </w:pPr>
          </w:p>
        </w:tc>
      </w:tr>
      <w:tr w:rsidR="007C0611" w:rsidTr="001B0062">
        <w:trPr>
          <w:cantSplit/>
        </w:trPr>
        <w:tc>
          <w:tcPr>
            <w:tcW w:w="927" w:type="dxa"/>
            <w:vAlign w:val="bottom"/>
            <w:hideMark/>
          </w:tcPr>
          <w:p w:rsidR="007C0611" w:rsidRDefault="007C0611">
            <w:pPr>
              <w:tabs>
                <w:tab w:val="left" w:pos="288"/>
                <w:tab w:val="left" w:pos="576"/>
                <w:tab w:val="left" w:pos="864"/>
                <w:tab w:val="left" w:pos="1152"/>
              </w:tabs>
              <w:spacing w:before="40" w:after="80" w:line="240" w:lineRule="exact"/>
              <w:ind w:right="40"/>
              <w:jc w:val="both"/>
              <w:rPr>
                <w:sz w:val="16"/>
                <w:szCs w:val="24"/>
                <w:lang w:bidi="ar-EG"/>
              </w:rPr>
            </w:pPr>
            <w:r>
              <w:rPr>
                <w:rFonts w:hint="cs"/>
                <w:sz w:val="16"/>
                <w:szCs w:val="24"/>
                <w:rtl/>
                <w:lang w:bidi="ar-EG"/>
              </w:rPr>
              <w:t>2009/10</w:t>
            </w:r>
          </w:p>
        </w:tc>
        <w:tc>
          <w:tcPr>
            <w:tcW w:w="1030" w:type="dxa"/>
            <w:vAlign w:val="bottom"/>
            <w:hideMark/>
          </w:tcPr>
          <w:p w:rsidR="007C0611" w:rsidRDefault="007C0611">
            <w:pPr>
              <w:tabs>
                <w:tab w:val="left" w:pos="288"/>
                <w:tab w:val="left" w:pos="576"/>
                <w:tab w:val="left" w:pos="864"/>
                <w:tab w:val="left" w:pos="1152"/>
              </w:tabs>
              <w:bidi w:val="0"/>
              <w:spacing w:after="80" w:line="240" w:lineRule="exact"/>
              <w:ind w:right="144"/>
              <w:jc w:val="right"/>
              <w:rPr>
                <w:sz w:val="16"/>
                <w:szCs w:val="24"/>
                <w:lang w:bidi="ar-EG"/>
              </w:rPr>
            </w:pPr>
            <w:r>
              <w:rPr>
                <w:rFonts w:hint="cs"/>
                <w:sz w:val="16"/>
                <w:szCs w:val="24"/>
                <w:rtl/>
                <w:lang w:bidi="ar-EG"/>
              </w:rPr>
              <w:t>133</w:t>
            </w:r>
            <w:r>
              <w:rPr>
                <w:rFonts w:hint="cs"/>
                <w:sz w:val="16"/>
                <w:szCs w:val="24"/>
                <w:lang w:bidi="ar-EG"/>
              </w:rPr>
              <w:t xml:space="preserve"> </w:t>
            </w:r>
            <w:r>
              <w:rPr>
                <w:rFonts w:hint="cs"/>
                <w:sz w:val="16"/>
                <w:szCs w:val="24"/>
                <w:rtl/>
                <w:lang w:bidi="ar-EG"/>
              </w:rPr>
              <w:t>259</w:t>
            </w:r>
          </w:p>
        </w:tc>
        <w:tc>
          <w:tcPr>
            <w:tcW w:w="824" w:type="dxa"/>
            <w:vAlign w:val="bottom"/>
            <w:hideMark/>
          </w:tcPr>
          <w:p w:rsidR="007C0611" w:rsidRDefault="007C0611">
            <w:pPr>
              <w:tabs>
                <w:tab w:val="left" w:pos="288"/>
                <w:tab w:val="left" w:pos="576"/>
                <w:tab w:val="left" w:pos="864"/>
                <w:tab w:val="left" w:pos="1152"/>
              </w:tabs>
              <w:bidi w:val="0"/>
              <w:spacing w:after="80" w:line="240" w:lineRule="exact"/>
              <w:ind w:right="144"/>
              <w:jc w:val="right"/>
              <w:rPr>
                <w:sz w:val="16"/>
                <w:szCs w:val="24"/>
                <w:lang w:bidi="ar-EG"/>
              </w:rPr>
            </w:pPr>
            <w:r>
              <w:rPr>
                <w:rFonts w:hint="cs"/>
                <w:sz w:val="16"/>
                <w:szCs w:val="24"/>
                <w:rtl/>
                <w:lang w:bidi="ar-EG"/>
              </w:rPr>
              <w:t>69</w:t>
            </w:r>
            <w:r>
              <w:rPr>
                <w:rFonts w:hint="cs"/>
                <w:sz w:val="16"/>
                <w:szCs w:val="24"/>
                <w:lang w:bidi="ar-EG"/>
              </w:rPr>
              <w:t xml:space="preserve"> </w:t>
            </w:r>
            <w:r>
              <w:rPr>
                <w:rFonts w:hint="cs"/>
                <w:sz w:val="16"/>
                <w:szCs w:val="24"/>
                <w:rtl/>
                <w:lang w:bidi="ar-EG"/>
              </w:rPr>
              <w:t>838</w:t>
            </w:r>
          </w:p>
        </w:tc>
        <w:tc>
          <w:tcPr>
            <w:tcW w:w="824" w:type="dxa"/>
            <w:vAlign w:val="bottom"/>
            <w:hideMark/>
          </w:tcPr>
          <w:p w:rsidR="007C0611" w:rsidRDefault="007C0611">
            <w:pPr>
              <w:tabs>
                <w:tab w:val="left" w:pos="288"/>
                <w:tab w:val="left" w:pos="576"/>
                <w:tab w:val="left" w:pos="864"/>
                <w:tab w:val="left" w:pos="1152"/>
              </w:tabs>
              <w:bidi w:val="0"/>
              <w:spacing w:after="80" w:line="240" w:lineRule="exact"/>
              <w:ind w:right="144"/>
              <w:jc w:val="right"/>
              <w:rPr>
                <w:sz w:val="16"/>
                <w:szCs w:val="24"/>
                <w:lang w:bidi="ar-EG"/>
              </w:rPr>
            </w:pPr>
            <w:r>
              <w:rPr>
                <w:rFonts w:hint="cs"/>
                <w:sz w:val="16"/>
                <w:szCs w:val="24"/>
                <w:rtl/>
                <w:lang w:bidi="ar-EG"/>
              </w:rPr>
              <w:t>63</w:t>
            </w:r>
            <w:r>
              <w:rPr>
                <w:rFonts w:hint="cs"/>
                <w:sz w:val="16"/>
                <w:szCs w:val="24"/>
                <w:lang w:bidi="ar-EG"/>
              </w:rPr>
              <w:t xml:space="preserve"> </w:t>
            </w:r>
            <w:r>
              <w:rPr>
                <w:rFonts w:hint="cs"/>
                <w:sz w:val="16"/>
                <w:szCs w:val="24"/>
                <w:rtl/>
                <w:lang w:bidi="ar-EG"/>
              </w:rPr>
              <w:t>526</w:t>
            </w:r>
          </w:p>
        </w:tc>
        <w:tc>
          <w:tcPr>
            <w:tcW w:w="1036" w:type="dxa"/>
            <w:vAlign w:val="bottom"/>
            <w:hideMark/>
          </w:tcPr>
          <w:p w:rsidR="007C0611" w:rsidRDefault="007C0611">
            <w:pPr>
              <w:tabs>
                <w:tab w:val="left" w:pos="288"/>
                <w:tab w:val="left" w:pos="576"/>
                <w:tab w:val="left" w:pos="864"/>
                <w:tab w:val="left" w:pos="1152"/>
              </w:tabs>
              <w:bidi w:val="0"/>
              <w:spacing w:after="80" w:line="240" w:lineRule="exact"/>
              <w:ind w:right="144"/>
              <w:jc w:val="right"/>
              <w:rPr>
                <w:sz w:val="16"/>
                <w:szCs w:val="24"/>
                <w:lang w:bidi="ar-EG"/>
              </w:rPr>
            </w:pPr>
            <w:r>
              <w:rPr>
                <w:rFonts w:hint="cs"/>
                <w:sz w:val="16"/>
                <w:szCs w:val="24"/>
                <w:rtl/>
                <w:lang w:bidi="ar-EG"/>
              </w:rPr>
              <w:t>27</w:t>
            </w:r>
            <w:r>
              <w:rPr>
                <w:rFonts w:hint="cs"/>
                <w:sz w:val="16"/>
                <w:szCs w:val="24"/>
                <w:lang w:bidi="ar-EG"/>
              </w:rPr>
              <w:t xml:space="preserve"> </w:t>
            </w:r>
            <w:r>
              <w:rPr>
                <w:rFonts w:hint="cs"/>
                <w:sz w:val="16"/>
                <w:szCs w:val="24"/>
                <w:rtl/>
                <w:lang w:bidi="ar-EG"/>
              </w:rPr>
              <w:t>163</w:t>
            </w:r>
          </w:p>
        </w:tc>
        <w:tc>
          <w:tcPr>
            <w:tcW w:w="1036" w:type="dxa"/>
            <w:vAlign w:val="bottom"/>
            <w:hideMark/>
          </w:tcPr>
          <w:p w:rsidR="007C0611" w:rsidRDefault="007C0611">
            <w:pPr>
              <w:tabs>
                <w:tab w:val="left" w:pos="288"/>
                <w:tab w:val="left" w:pos="576"/>
                <w:tab w:val="left" w:pos="864"/>
                <w:tab w:val="left" w:pos="1152"/>
              </w:tabs>
              <w:bidi w:val="0"/>
              <w:spacing w:after="80" w:line="240" w:lineRule="exact"/>
              <w:ind w:right="144"/>
              <w:jc w:val="right"/>
              <w:rPr>
                <w:sz w:val="16"/>
                <w:szCs w:val="24"/>
                <w:lang w:bidi="ar-EG"/>
              </w:rPr>
            </w:pPr>
            <w:r>
              <w:rPr>
                <w:rFonts w:hint="cs"/>
                <w:sz w:val="16"/>
                <w:szCs w:val="24"/>
                <w:rtl/>
                <w:lang w:bidi="ar-EG"/>
              </w:rPr>
              <w:t>14</w:t>
            </w:r>
            <w:r>
              <w:rPr>
                <w:rFonts w:hint="cs"/>
                <w:sz w:val="16"/>
                <w:szCs w:val="24"/>
                <w:lang w:bidi="ar-EG"/>
              </w:rPr>
              <w:t xml:space="preserve"> </w:t>
            </w:r>
            <w:r>
              <w:rPr>
                <w:rFonts w:hint="cs"/>
                <w:sz w:val="16"/>
                <w:szCs w:val="24"/>
                <w:rtl/>
                <w:lang w:bidi="ar-EG"/>
              </w:rPr>
              <w:t>071</w:t>
            </w:r>
          </w:p>
        </w:tc>
        <w:tc>
          <w:tcPr>
            <w:tcW w:w="1037" w:type="dxa"/>
            <w:vAlign w:val="bottom"/>
            <w:hideMark/>
          </w:tcPr>
          <w:p w:rsidR="007C0611" w:rsidRDefault="007C0611">
            <w:pPr>
              <w:tabs>
                <w:tab w:val="left" w:pos="288"/>
                <w:tab w:val="left" w:pos="576"/>
                <w:tab w:val="left" w:pos="864"/>
                <w:tab w:val="left" w:pos="1152"/>
              </w:tabs>
              <w:bidi w:val="0"/>
              <w:spacing w:after="80" w:line="240" w:lineRule="exact"/>
              <w:ind w:right="144"/>
              <w:jc w:val="right"/>
              <w:rPr>
                <w:sz w:val="16"/>
                <w:szCs w:val="24"/>
                <w:lang w:bidi="ar-EG"/>
              </w:rPr>
            </w:pPr>
            <w:r>
              <w:rPr>
                <w:rFonts w:hint="cs"/>
                <w:sz w:val="16"/>
                <w:szCs w:val="24"/>
                <w:rtl/>
                <w:lang w:bidi="ar-EG"/>
              </w:rPr>
              <w:t>13</w:t>
            </w:r>
            <w:r>
              <w:rPr>
                <w:rFonts w:hint="cs"/>
                <w:sz w:val="16"/>
                <w:szCs w:val="24"/>
                <w:lang w:bidi="ar-EG"/>
              </w:rPr>
              <w:t xml:space="preserve"> </w:t>
            </w:r>
            <w:r>
              <w:rPr>
                <w:rFonts w:hint="cs"/>
                <w:sz w:val="16"/>
                <w:szCs w:val="24"/>
                <w:rtl/>
                <w:lang w:bidi="ar-EG"/>
              </w:rPr>
              <w:t>092</w:t>
            </w:r>
          </w:p>
        </w:tc>
        <w:tc>
          <w:tcPr>
            <w:tcW w:w="1036" w:type="dxa"/>
            <w:vAlign w:val="bottom"/>
            <w:hideMark/>
          </w:tcPr>
          <w:p w:rsidR="007C0611" w:rsidRDefault="007C0611">
            <w:pPr>
              <w:tabs>
                <w:tab w:val="left" w:pos="288"/>
                <w:tab w:val="left" w:pos="576"/>
                <w:tab w:val="left" w:pos="864"/>
                <w:tab w:val="left" w:pos="1152"/>
              </w:tabs>
              <w:bidi w:val="0"/>
              <w:spacing w:after="80" w:line="240" w:lineRule="exact"/>
              <w:ind w:right="144"/>
              <w:jc w:val="right"/>
              <w:rPr>
                <w:sz w:val="16"/>
                <w:szCs w:val="24"/>
                <w:lang w:bidi="ar-EG"/>
              </w:rPr>
            </w:pPr>
            <w:r>
              <w:rPr>
                <w:rFonts w:hint="cs"/>
                <w:sz w:val="16"/>
                <w:szCs w:val="24"/>
                <w:rtl/>
                <w:lang w:bidi="ar-EG"/>
              </w:rPr>
              <w:t>20.4</w:t>
            </w:r>
          </w:p>
        </w:tc>
        <w:tc>
          <w:tcPr>
            <w:tcW w:w="1036" w:type="dxa"/>
            <w:vAlign w:val="bottom"/>
            <w:hideMark/>
          </w:tcPr>
          <w:p w:rsidR="007C0611" w:rsidRDefault="007C0611">
            <w:pPr>
              <w:tabs>
                <w:tab w:val="left" w:pos="288"/>
                <w:tab w:val="left" w:pos="576"/>
                <w:tab w:val="left" w:pos="864"/>
                <w:tab w:val="left" w:pos="1152"/>
              </w:tabs>
              <w:bidi w:val="0"/>
              <w:spacing w:after="80" w:line="240" w:lineRule="exact"/>
              <w:ind w:right="144"/>
              <w:jc w:val="right"/>
              <w:rPr>
                <w:sz w:val="16"/>
                <w:szCs w:val="24"/>
                <w:lang w:bidi="ar-EG"/>
              </w:rPr>
            </w:pPr>
            <w:r>
              <w:rPr>
                <w:rFonts w:hint="cs"/>
                <w:sz w:val="16"/>
                <w:szCs w:val="24"/>
                <w:rtl/>
                <w:lang w:bidi="ar-EG"/>
              </w:rPr>
              <w:t>20.1</w:t>
            </w:r>
          </w:p>
        </w:tc>
        <w:tc>
          <w:tcPr>
            <w:tcW w:w="1037" w:type="dxa"/>
            <w:vAlign w:val="bottom"/>
            <w:hideMark/>
          </w:tcPr>
          <w:p w:rsidR="007C0611" w:rsidRDefault="007C0611">
            <w:pPr>
              <w:tabs>
                <w:tab w:val="left" w:pos="288"/>
                <w:tab w:val="left" w:pos="576"/>
                <w:tab w:val="left" w:pos="864"/>
                <w:tab w:val="left" w:pos="1152"/>
              </w:tabs>
              <w:bidi w:val="0"/>
              <w:spacing w:after="80" w:line="240" w:lineRule="exact"/>
              <w:ind w:right="144"/>
              <w:jc w:val="right"/>
              <w:rPr>
                <w:sz w:val="16"/>
                <w:szCs w:val="24"/>
                <w:lang w:bidi="ar-EG"/>
              </w:rPr>
            </w:pPr>
            <w:r>
              <w:rPr>
                <w:rFonts w:hint="cs"/>
                <w:sz w:val="16"/>
                <w:szCs w:val="24"/>
                <w:rtl/>
                <w:lang w:bidi="ar-EG"/>
              </w:rPr>
              <w:t>20.6</w:t>
            </w:r>
          </w:p>
        </w:tc>
      </w:tr>
      <w:tr w:rsidR="007C0611" w:rsidTr="001B0062">
        <w:trPr>
          <w:cantSplit/>
        </w:trPr>
        <w:tc>
          <w:tcPr>
            <w:tcW w:w="927" w:type="dxa"/>
            <w:vAlign w:val="bottom"/>
            <w:hideMark/>
          </w:tcPr>
          <w:p w:rsidR="007C0611" w:rsidRDefault="007C0611">
            <w:pPr>
              <w:tabs>
                <w:tab w:val="left" w:pos="288"/>
                <w:tab w:val="left" w:pos="576"/>
                <w:tab w:val="left" w:pos="864"/>
                <w:tab w:val="left" w:pos="1152"/>
              </w:tabs>
              <w:spacing w:before="40" w:after="80" w:line="240" w:lineRule="exact"/>
              <w:ind w:right="40"/>
              <w:jc w:val="both"/>
              <w:rPr>
                <w:sz w:val="16"/>
                <w:szCs w:val="24"/>
                <w:lang w:bidi="ar-EG"/>
              </w:rPr>
            </w:pPr>
            <w:r>
              <w:rPr>
                <w:rFonts w:hint="cs"/>
                <w:sz w:val="16"/>
                <w:szCs w:val="24"/>
                <w:rtl/>
                <w:lang w:bidi="ar-EG"/>
              </w:rPr>
              <w:t>2010/11</w:t>
            </w:r>
          </w:p>
        </w:tc>
        <w:tc>
          <w:tcPr>
            <w:tcW w:w="1030" w:type="dxa"/>
            <w:vAlign w:val="bottom"/>
            <w:hideMark/>
          </w:tcPr>
          <w:p w:rsidR="007C0611" w:rsidRDefault="007C0611">
            <w:pPr>
              <w:tabs>
                <w:tab w:val="left" w:pos="288"/>
                <w:tab w:val="left" w:pos="576"/>
                <w:tab w:val="left" w:pos="864"/>
                <w:tab w:val="left" w:pos="1152"/>
              </w:tabs>
              <w:bidi w:val="0"/>
              <w:spacing w:after="80" w:line="240" w:lineRule="exact"/>
              <w:ind w:right="144"/>
              <w:jc w:val="right"/>
              <w:rPr>
                <w:sz w:val="16"/>
                <w:szCs w:val="24"/>
                <w:lang w:bidi="ar-EG"/>
              </w:rPr>
            </w:pPr>
            <w:r>
              <w:rPr>
                <w:rFonts w:hint="cs"/>
                <w:sz w:val="16"/>
                <w:szCs w:val="24"/>
                <w:rtl/>
                <w:lang w:bidi="ar-EG"/>
              </w:rPr>
              <w:t>133</w:t>
            </w:r>
            <w:r>
              <w:rPr>
                <w:rFonts w:hint="cs"/>
                <w:sz w:val="16"/>
                <w:szCs w:val="24"/>
                <w:lang w:bidi="ar-EG"/>
              </w:rPr>
              <w:t xml:space="preserve"> </w:t>
            </w:r>
            <w:r>
              <w:rPr>
                <w:rFonts w:hint="cs"/>
                <w:sz w:val="16"/>
                <w:szCs w:val="24"/>
                <w:rtl/>
                <w:lang w:bidi="ar-EG"/>
              </w:rPr>
              <w:t>756</w:t>
            </w:r>
          </w:p>
        </w:tc>
        <w:tc>
          <w:tcPr>
            <w:tcW w:w="824" w:type="dxa"/>
            <w:vAlign w:val="bottom"/>
            <w:hideMark/>
          </w:tcPr>
          <w:p w:rsidR="007C0611" w:rsidRDefault="007C0611">
            <w:pPr>
              <w:tabs>
                <w:tab w:val="left" w:pos="288"/>
                <w:tab w:val="left" w:pos="576"/>
                <w:tab w:val="left" w:pos="864"/>
                <w:tab w:val="left" w:pos="1152"/>
              </w:tabs>
              <w:bidi w:val="0"/>
              <w:spacing w:after="80" w:line="240" w:lineRule="exact"/>
              <w:ind w:right="144"/>
              <w:jc w:val="right"/>
              <w:rPr>
                <w:sz w:val="16"/>
                <w:szCs w:val="24"/>
                <w:lang w:bidi="ar-EG"/>
              </w:rPr>
            </w:pPr>
            <w:r>
              <w:rPr>
                <w:rFonts w:hint="cs"/>
                <w:sz w:val="16"/>
                <w:szCs w:val="24"/>
                <w:rtl/>
                <w:lang w:bidi="ar-EG"/>
              </w:rPr>
              <w:t>69</w:t>
            </w:r>
            <w:r>
              <w:rPr>
                <w:rFonts w:hint="cs"/>
                <w:sz w:val="16"/>
                <w:szCs w:val="24"/>
                <w:lang w:bidi="ar-EG"/>
              </w:rPr>
              <w:t xml:space="preserve"> </w:t>
            </w:r>
            <w:r>
              <w:rPr>
                <w:rFonts w:hint="cs"/>
                <w:sz w:val="16"/>
                <w:szCs w:val="24"/>
                <w:rtl/>
                <w:lang w:bidi="ar-EG"/>
              </w:rPr>
              <w:t>925</w:t>
            </w:r>
          </w:p>
        </w:tc>
        <w:tc>
          <w:tcPr>
            <w:tcW w:w="824" w:type="dxa"/>
            <w:vAlign w:val="bottom"/>
            <w:hideMark/>
          </w:tcPr>
          <w:p w:rsidR="007C0611" w:rsidRDefault="007C0611">
            <w:pPr>
              <w:tabs>
                <w:tab w:val="left" w:pos="288"/>
                <w:tab w:val="left" w:pos="576"/>
                <w:tab w:val="left" w:pos="864"/>
                <w:tab w:val="left" w:pos="1152"/>
              </w:tabs>
              <w:bidi w:val="0"/>
              <w:spacing w:after="80" w:line="240" w:lineRule="exact"/>
              <w:ind w:right="144"/>
              <w:jc w:val="right"/>
              <w:rPr>
                <w:sz w:val="16"/>
                <w:szCs w:val="24"/>
                <w:lang w:bidi="ar-EG"/>
              </w:rPr>
            </w:pPr>
            <w:r>
              <w:rPr>
                <w:rFonts w:hint="cs"/>
                <w:sz w:val="16"/>
                <w:szCs w:val="24"/>
                <w:rtl/>
                <w:lang w:bidi="ar-EG"/>
              </w:rPr>
              <w:t>63</w:t>
            </w:r>
            <w:r>
              <w:rPr>
                <w:rFonts w:hint="cs"/>
                <w:sz w:val="16"/>
                <w:szCs w:val="24"/>
                <w:lang w:bidi="ar-EG"/>
              </w:rPr>
              <w:t xml:space="preserve"> </w:t>
            </w:r>
            <w:r>
              <w:rPr>
                <w:rFonts w:hint="cs"/>
                <w:sz w:val="16"/>
                <w:szCs w:val="24"/>
                <w:rtl/>
                <w:lang w:bidi="ar-EG"/>
              </w:rPr>
              <w:t>829</w:t>
            </w:r>
          </w:p>
        </w:tc>
        <w:tc>
          <w:tcPr>
            <w:tcW w:w="1036" w:type="dxa"/>
            <w:vAlign w:val="bottom"/>
            <w:hideMark/>
          </w:tcPr>
          <w:p w:rsidR="007C0611" w:rsidRDefault="007C0611">
            <w:pPr>
              <w:tabs>
                <w:tab w:val="left" w:pos="288"/>
                <w:tab w:val="left" w:pos="576"/>
                <w:tab w:val="left" w:pos="864"/>
                <w:tab w:val="left" w:pos="1152"/>
              </w:tabs>
              <w:bidi w:val="0"/>
              <w:spacing w:after="80" w:line="240" w:lineRule="exact"/>
              <w:ind w:right="144"/>
              <w:jc w:val="right"/>
              <w:rPr>
                <w:sz w:val="16"/>
                <w:szCs w:val="24"/>
                <w:lang w:bidi="ar-EG"/>
              </w:rPr>
            </w:pPr>
            <w:r>
              <w:rPr>
                <w:rFonts w:hint="cs"/>
                <w:sz w:val="16"/>
                <w:szCs w:val="24"/>
                <w:rtl/>
                <w:lang w:bidi="ar-EG"/>
              </w:rPr>
              <w:t>29</w:t>
            </w:r>
            <w:r>
              <w:rPr>
                <w:rFonts w:hint="cs"/>
                <w:sz w:val="16"/>
                <w:szCs w:val="24"/>
                <w:lang w:bidi="ar-EG"/>
              </w:rPr>
              <w:t xml:space="preserve"> </w:t>
            </w:r>
            <w:r>
              <w:rPr>
                <w:rFonts w:hint="cs"/>
                <w:sz w:val="16"/>
                <w:szCs w:val="24"/>
                <w:rtl/>
                <w:lang w:bidi="ar-EG"/>
              </w:rPr>
              <w:t>990</w:t>
            </w:r>
          </w:p>
        </w:tc>
        <w:tc>
          <w:tcPr>
            <w:tcW w:w="1036" w:type="dxa"/>
            <w:vAlign w:val="bottom"/>
            <w:hideMark/>
          </w:tcPr>
          <w:p w:rsidR="007C0611" w:rsidRDefault="007C0611">
            <w:pPr>
              <w:tabs>
                <w:tab w:val="left" w:pos="288"/>
                <w:tab w:val="left" w:pos="576"/>
                <w:tab w:val="left" w:pos="864"/>
                <w:tab w:val="left" w:pos="1152"/>
              </w:tabs>
              <w:bidi w:val="0"/>
              <w:spacing w:after="80" w:line="240" w:lineRule="exact"/>
              <w:ind w:right="144"/>
              <w:jc w:val="right"/>
              <w:rPr>
                <w:sz w:val="16"/>
                <w:szCs w:val="24"/>
                <w:lang w:bidi="ar-EG"/>
              </w:rPr>
            </w:pPr>
            <w:r>
              <w:rPr>
                <w:rFonts w:hint="cs"/>
                <w:sz w:val="16"/>
                <w:szCs w:val="24"/>
                <w:rtl/>
                <w:lang w:bidi="ar-EG"/>
              </w:rPr>
              <w:t>15</w:t>
            </w:r>
            <w:r>
              <w:rPr>
                <w:rFonts w:hint="cs"/>
                <w:sz w:val="16"/>
                <w:szCs w:val="24"/>
                <w:lang w:bidi="ar-EG"/>
              </w:rPr>
              <w:t xml:space="preserve"> </w:t>
            </w:r>
            <w:r>
              <w:rPr>
                <w:rFonts w:hint="cs"/>
                <w:sz w:val="16"/>
                <w:szCs w:val="24"/>
                <w:rtl/>
                <w:lang w:bidi="ar-EG"/>
              </w:rPr>
              <w:t>404</w:t>
            </w:r>
          </w:p>
        </w:tc>
        <w:tc>
          <w:tcPr>
            <w:tcW w:w="1037" w:type="dxa"/>
            <w:vAlign w:val="bottom"/>
            <w:hideMark/>
          </w:tcPr>
          <w:p w:rsidR="007C0611" w:rsidRDefault="007C0611">
            <w:pPr>
              <w:tabs>
                <w:tab w:val="left" w:pos="288"/>
                <w:tab w:val="left" w:pos="576"/>
                <w:tab w:val="left" w:pos="864"/>
                <w:tab w:val="left" w:pos="1152"/>
              </w:tabs>
              <w:bidi w:val="0"/>
              <w:spacing w:after="80" w:line="240" w:lineRule="exact"/>
              <w:ind w:right="144"/>
              <w:jc w:val="right"/>
              <w:rPr>
                <w:sz w:val="16"/>
                <w:szCs w:val="24"/>
                <w:lang w:bidi="ar-EG"/>
              </w:rPr>
            </w:pPr>
            <w:r>
              <w:rPr>
                <w:rFonts w:hint="cs"/>
                <w:sz w:val="16"/>
                <w:szCs w:val="24"/>
                <w:rtl/>
                <w:lang w:bidi="ar-EG"/>
              </w:rPr>
              <w:t>14</w:t>
            </w:r>
            <w:r>
              <w:rPr>
                <w:rFonts w:hint="cs"/>
                <w:sz w:val="16"/>
                <w:szCs w:val="24"/>
                <w:lang w:bidi="ar-EG"/>
              </w:rPr>
              <w:t xml:space="preserve"> </w:t>
            </w:r>
            <w:r>
              <w:rPr>
                <w:rFonts w:hint="cs"/>
                <w:sz w:val="16"/>
                <w:szCs w:val="24"/>
                <w:rtl/>
                <w:lang w:bidi="ar-EG"/>
              </w:rPr>
              <w:t>586</w:t>
            </w:r>
          </w:p>
        </w:tc>
        <w:tc>
          <w:tcPr>
            <w:tcW w:w="1036" w:type="dxa"/>
            <w:vAlign w:val="bottom"/>
            <w:hideMark/>
          </w:tcPr>
          <w:p w:rsidR="007C0611" w:rsidRDefault="007C0611">
            <w:pPr>
              <w:tabs>
                <w:tab w:val="left" w:pos="288"/>
                <w:tab w:val="left" w:pos="576"/>
                <w:tab w:val="left" w:pos="864"/>
                <w:tab w:val="left" w:pos="1152"/>
              </w:tabs>
              <w:bidi w:val="0"/>
              <w:spacing w:after="80" w:line="240" w:lineRule="exact"/>
              <w:ind w:right="144"/>
              <w:jc w:val="right"/>
              <w:rPr>
                <w:sz w:val="16"/>
                <w:szCs w:val="24"/>
                <w:lang w:bidi="ar-EG"/>
              </w:rPr>
            </w:pPr>
            <w:r>
              <w:rPr>
                <w:rFonts w:hint="cs"/>
                <w:sz w:val="16"/>
                <w:szCs w:val="24"/>
                <w:rtl/>
                <w:lang w:bidi="ar-EG"/>
              </w:rPr>
              <w:t>22.4</w:t>
            </w:r>
          </w:p>
        </w:tc>
        <w:tc>
          <w:tcPr>
            <w:tcW w:w="1036" w:type="dxa"/>
            <w:vAlign w:val="bottom"/>
            <w:hideMark/>
          </w:tcPr>
          <w:p w:rsidR="007C0611" w:rsidRDefault="007C0611">
            <w:pPr>
              <w:tabs>
                <w:tab w:val="left" w:pos="288"/>
                <w:tab w:val="left" w:pos="576"/>
                <w:tab w:val="left" w:pos="864"/>
                <w:tab w:val="left" w:pos="1152"/>
              </w:tabs>
              <w:bidi w:val="0"/>
              <w:spacing w:after="80" w:line="240" w:lineRule="exact"/>
              <w:ind w:right="144"/>
              <w:jc w:val="right"/>
              <w:rPr>
                <w:sz w:val="16"/>
                <w:szCs w:val="24"/>
                <w:lang w:bidi="ar-EG"/>
              </w:rPr>
            </w:pPr>
            <w:r>
              <w:rPr>
                <w:rFonts w:hint="cs"/>
                <w:sz w:val="16"/>
                <w:szCs w:val="24"/>
                <w:rtl/>
                <w:lang w:bidi="ar-EG"/>
              </w:rPr>
              <w:t>22.0</w:t>
            </w:r>
          </w:p>
        </w:tc>
        <w:tc>
          <w:tcPr>
            <w:tcW w:w="1037" w:type="dxa"/>
            <w:vAlign w:val="bottom"/>
            <w:hideMark/>
          </w:tcPr>
          <w:p w:rsidR="007C0611" w:rsidRDefault="007C0611">
            <w:pPr>
              <w:tabs>
                <w:tab w:val="left" w:pos="288"/>
                <w:tab w:val="left" w:pos="576"/>
                <w:tab w:val="left" w:pos="864"/>
                <w:tab w:val="left" w:pos="1152"/>
              </w:tabs>
              <w:bidi w:val="0"/>
              <w:spacing w:after="80" w:line="240" w:lineRule="exact"/>
              <w:ind w:right="144"/>
              <w:jc w:val="right"/>
              <w:rPr>
                <w:sz w:val="16"/>
                <w:szCs w:val="24"/>
                <w:lang w:bidi="ar-EG"/>
              </w:rPr>
            </w:pPr>
            <w:r>
              <w:rPr>
                <w:rFonts w:hint="cs"/>
                <w:sz w:val="16"/>
                <w:szCs w:val="24"/>
                <w:rtl/>
                <w:lang w:bidi="ar-EG"/>
              </w:rPr>
              <w:t>22.9</w:t>
            </w:r>
          </w:p>
        </w:tc>
      </w:tr>
      <w:tr w:rsidR="007C0611" w:rsidTr="001B0062">
        <w:trPr>
          <w:cantSplit/>
        </w:trPr>
        <w:tc>
          <w:tcPr>
            <w:tcW w:w="927"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right="40"/>
              <w:jc w:val="both"/>
              <w:rPr>
                <w:sz w:val="16"/>
                <w:szCs w:val="24"/>
                <w:lang w:bidi="ar-EG"/>
              </w:rPr>
            </w:pPr>
            <w:r>
              <w:rPr>
                <w:rFonts w:hint="cs"/>
                <w:sz w:val="16"/>
                <w:szCs w:val="24"/>
                <w:rtl/>
                <w:lang w:bidi="ar-EG"/>
              </w:rPr>
              <w:t>1011/12</w:t>
            </w:r>
          </w:p>
        </w:tc>
        <w:tc>
          <w:tcPr>
            <w:tcW w:w="1030"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bidi w:val="0"/>
              <w:spacing w:after="80" w:line="240" w:lineRule="exact"/>
              <w:ind w:right="144"/>
              <w:jc w:val="right"/>
              <w:rPr>
                <w:sz w:val="16"/>
                <w:szCs w:val="24"/>
                <w:lang w:bidi="ar-EG"/>
              </w:rPr>
            </w:pPr>
            <w:r>
              <w:rPr>
                <w:rFonts w:hint="cs"/>
                <w:sz w:val="16"/>
                <w:szCs w:val="24"/>
                <w:rtl/>
                <w:lang w:bidi="ar-EG"/>
              </w:rPr>
              <w:t>145</w:t>
            </w:r>
            <w:r>
              <w:rPr>
                <w:rFonts w:hint="cs"/>
                <w:sz w:val="16"/>
                <w:szCs w:val="24"/>
                <w:lang w:bidi="ar-EG"/>
              </w:rPr>
              <w:t xml:space="preserve"> </w:t>
            </w:r>
            <w:r>
              <w:rPr>
                <w:rFonts w:hint="cs"/>
                <w:sz w:val="16"/>
                <w:szCs w:val="24"/>
                <w:rtl/>
                <w:lang w:bidi="ar-EG"/>
              </w:rPr>
              <w:t>775</w:t>
            </w:r>
          </w:p>
        </w:tc>
        <w:tc>
          <w:tcPr>
            <w:tcW w:w="824"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bidi w:val="0"/>
              <w:spacing w:after="80" w:line="240" w:lineRule="exact"/>
              <w:ind w:right="144"/>
              <w:jc w:val="right"/>
              <w:rPr>
                <w:sz w:val="16"/>
                <w:szCs w:val="24"/>
                <w:lang w:bidi="ar-EG"/>
              </w:rPr>
            </w:pPr>
            <w:r>
              <w:rPr>
                <w:rFonts w:hint="cs"/>
                <w:sz w:val="16"/>
                <w:szCs w:val="24"/>
                <w:rtl/>
                <w:lang w:bidi="ar-EG"/>
              </w:rPr>
              <w:t>75</w:t>
            </w:r>
            <w:r>
              <w:rPr>
                <w:rFonts w:hint="cs"/>
                <w:sz w:val="16"/>
                <w:szCs w:val="24"/>
                <w:lang w:bidi="ar-EG"/>
              </w:rPr>
              <w:t xml:space="preserve"> </w:t>
            </w:r>
            <w:r>
              <w:rPr>
                <w:rFonts w:hint="cs"/>
                <w:sz w:val="16"/>
                <w:szCs w:val="24"/>
                <w:rtl/>
                <w:lang w:bidi="ar-EG"/>
              </w:rPr>
              <w:t>847</w:t>
            </w:r>
          </w:p>
        </w:tc>
        <w:tc>
          <w:tcPr>
            <w:tcW w:w="824"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bidi w:val="0"/>
              <w:spacing w:after="80" w:line="240" w:lineRule="exact"/>
              <w:ind w:right="144"/>
              <w:jc w:val="right"/>
              <w:rPr>
                <w:sz w:val="16"/>
                <w:szCs w:val="24"/>
                <w:lang w:bidi="ar-EG"/>
              </w:rPr>
            </w:pPr>
            <w:r>
              <w:rPr>
                <w:rFonts w:hint="cs"/>
                <w:sz w:val="16"/>
                <w:szCs w:val="24"/>
                <w:rtl/>
                <w:lang w:bidi="ar-EG"/>
              </w:rPr>
              <w:t>69</w:t>
            </w:r>
            <w:r>
              <w:rPr>
                <w:rFonts w:hint="cs"/>
                <w:sz w:val="16"/>
                <w:szCs w:val="24"/>
                <w:lang w:bidi="ar-EG"/>
              </w:rPr>
              <w:t xml:space="preserve"> </w:t>
            </w:r>
            <w:r>
              <w:rPr>
                <w:rFonts w:hint="cs"/>
                <w:sz w:val="16"/>
                <w:szCs w:val="24"/>
                <w:rtl/>
                <w:lang w:bidi="ar-EG"/>
              </w:rPr>
              <w:t>928</w:t>
            </w:r>
          </w:p>
        </w:tc>
        <w:tc>
          <w:tcPr>
            <w:tcW w:w="1036"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bidi w:val="0"/>
              <w:spacing w:after="80" w:line="240" w:lineRule="exact"/>
              <w:ind w:right="144"/>
              <w:jc w:val="right"/>
              <w:rPr>
                <w:sz w:val="16"/>
                <w:szCs w:val="24"/>
                <w:lang w:bidi="ar-EG"/>
              </w:rPr>
            </w:pPr>
            <w:r>
              <w:rPr>
                <w:rFonts w:hint="cs"/>
                <w:sz w:val="16"/>
                <w:szCs w:val="24"/>
                <w:rtl/>
                <w:lang w:bidi="ar-EG"/>
              </w:rPr>
              <w:t>28</w:t>
            </w:r>
            <w:r>
              <w:rPr>
                <w:rFonts w:hint="cs"/>
                <w:sz w:val="16"/>
                <w:szCs w:val="24"/>
                <w:lang w:bidi="ar-EG"/>
              </w:rPr>
              <w:t xml:space="preserve"> </w:t>
            </w:r>
            <w:r>
              <w:rPr>
                <w:rFonts w:hint="cs"/>
                <w:sz w:val="16"/>
                <w:szCs w:val="24"/>
                <w:rtl/>
                <w:lang w:bidi="ar-EG"/>
              </w:rPr>
              <w:t>952</w:t>
            </w:r>
          </w:p>
        </w:tc>
        <w:tc>
          <w:tcPr>
            <w:tcW w:w="1036"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bidi w:val="0"/>
              <w:spacing w:after="80" w:line="240" w:lineRule="exact"/>
              <w:ind w:right="144"/>
              <w:jc w:val="right"/>
              <w:rPr>
                <w:sz w:val="16"/>
                <w:szCs w:val="24"/>
                <w:lang w:bidi="ar-EG"/>
              </w:rPr>
            </w:pPr>
            <w:r>
              <w:rPr>
                <w:rFonts w:hint="cs"/>
                <w:sz w:val="16"/>
                <w:szCs w:val="24"/>
                <w:rtl/>
                <w:lang w:bidi="ar-EG"/>
              </w:rPr>
              <w:t>14</w:t>
            </w:r>
            <w:r>
              <w:rPr>
                <w:rFonts w:hint="cs"/>
                <w:sz w:val="16"/>
                <w:szCs w:val="24"/>
                <w:lang w:bidi="ar-EG"/>
              </w:rPr>
              <w:t xml:space="preserve"> </w:t>
            </w:r>
            <w:r>
              <w:rPr>
                <w:rFonts w:hint="cs"/>
                <w:sz w:val="16"/>
                <w:szCs w:val="24"/>
                <w:rtl/>
                <w:lang w:bidi="ar-EG"/>
              </w:rPr>
              <w:t>801</w:t>
            </w:r>
          </w:p>
        </w:tc>
        <w:tc>
          <w:tcPr>
            <w:tcW w:w="1037"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bidi w:val="0"/>
              <w:spacing w:after="80" w:line="240" w:lineRule="exact"/>
              <w:ind w:right="144"/>
              <w:jc w:val="right"/>
              <w:rPr>
                <w:sz w:val="16"/>
                <w:szCs w:val="24"/>
                <w:lang w:bidi="ar-EG"/>
              </w:rPr>
            </w:pPr>
            <w:r>
              <w:rPr>
                <w:rFonts w:hint="cs"/>
                <w:sz w:val="16"/>
                <w:szCs w:val="24"/>
                <w:rtl/>
                <w:lang w:bidi="ar-EG"/>
              </w:rPr>
              <w:t>14</w:t>
            </w:r>
            <w:r>
              <w:rPr>
                <w:rFonts w:hint="cs"/>
                <w:sz w:val="16"/>
                <w:szCs w:val="24"/>
                <w:lang w:bidi="ar-EG"/>
              </w:rPr>
              <w:t xml:space="preserve"> </w:t>
            </w:r>
            <w:r>
              <w:rPr>
                <w:rFonts w:hint="cs"/>
                <w:sz w:val="16"/>
                <w:szCs w:val="24"/>
                <w:rtl/>
                <w:lang w:bidi="ar-EG"/>
              </w:rPr>
              <w:t>151</w:t>
            </w:r>
          </w:p>
        </w:tc>
        <w:tc>
          <w:tcPr>
            <w:tcW w:w="1036"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bidi w:val="0"/>
              <w:spacing w:after="80" w:line="240" w:lineRule="exact"/>
              <w:ind w:right="144"/>
              <w:jc w:val="right"/>
              <w:rPr>
                <w:sz w:val="16"/>
                <w:szCs w:val="24"/>
                <w:lang w:bidi="ar-EG"/>
              </w:rPr>
            </w:pPr>
            <w:r>
              <w:rPr>
                <w:rFonts w:hint="cs"/>
                <w:sz w:val="16"/>
                <w:szCs w:val="24"/>
                <w:rtl/>
                <w:lang w:bidi="ar-EG"/>
              </w:rPr>
              <w:t>19.9</w:t>
            </w:r>
          </w:p>
        </w:tc>
        <w:tc>
          <w:tcPr>
            <w:tcW w:w="1036"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bidi w:val="0"/>
              <w:spacing w:after="80" w:line="240" w:lineRule="exact"/>
              <w:ind w:right="144"/>
              <w:jc w:val="right"/>
              <w:rPr>
                <w:sz w:val="16"/>
                <w:szCs w:val="24"/>
                <w:lang w:bidi="ar-EG"/>
              </w:rPr>
            </w:pPr>
            <w:r>
              <w:rPr>
                <w:rFonts w:hint="cs"/>
                <w:sz w:val="16"/>
                <w:szCs w:val="24"/>
                <w:rtl/>
                <w:lang w:bidi="ar-EG"/>
              </w:rPr>
              <w:t>19.5</w:t>
            </w:r>
          </w:p>
        </w:tc>
        <w:tc>
          <w:tcPr>
            <w:tcW w:w="1037"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bidi w:val="0"/>
              <w:spacing w:after="80" w:line="240" w:lineRule="exact"/>
              <w:ind w:right="144"/>
              <w:jc w:val="right"/>
              <w:rPr>
                <w:sz w:val="16"/>
                <w:szCs w:val="24"/>
                <w:lang w:bidi="ar-EG"/>
              </w:rPr>
            </w:pPr>
            <w:r>
              <w:rPr>
                <w:rFonts w:hint="cs"/>
                <w:sz w:val="16"/>
                <w:szCs w:val="24"/>
                <w:rtl/>
                <w:lang w:bidi="ar-EG"/>
              </w:rPr>
              <w:t>20.2</w:t>
            </w:r>
          </w:p>
        </w:tc>
      </w:tr>
    </w:tbl>
    <w:p w:rsidR="007C0611" w:rsidRDefault="007C0611" w:rsidP="007C0611">
      <w:pPr>
        <w:pStyle w:val="SingleTxt"/>
        <w:spacing w:after="0" w:line="120" w:lineRule="exact"/>
        <w:rPr>
          <w:rFonts w:hint="cs"/>
          <w:sz w:val="10"/>
          <w:rtl/>
          <w:lang w:bidi="ar-EG"/>
        </w:rPr>
      </w:pPr>
    </w:p>
    <w:p w:rsidR="001B0062" w:rsidRDefault="001B0062" w:rsidP="007C0611">
      <w:pPr>
        <w:pStyle w:val="SingleTxt"/>
        <w:spacing w:after="0" w:line="120" w:lineRule="exact"/>
        <w:rPr>
          <w:rFonts w:hint="cs"/>
          <w:sz w:val="10"/>
          <w:rtl/>
          <w:lang w:bidi="ar-EG"/>
        </w:rPr>
      </w:pPr>
    </w:p>
    <w:p w:rsidR="007C0611" w:rsidRDefault="007C0611" w:rsidP="007C0611">
      <w:pPr>
        <w:pStyle w:val="SingleTxt"/>
        <w:rPr>
          <w:rFonts w:hint="cs"/>
          <w:rtl/>
          <w:lang w:bidi="ar-EG"/>
        </w:rPr>
      </w:pPr>
      <w:r>
        <w:rPr>
          <w:rFonts w:hint="cs"/>
          <w:rtl/>
          <w:lang w:bidi="ar-EG"/>
        </w:rPr>
        <w:t>24 -</w:t>
      </w:r>
      <w:r>
        <w:rPr>
          <w:rFonts w:hint="cs"/>
          <w:rtl/>
          <w:lang w:bidi="ar-EG"/>
        </w:rPr>
        <w:tab/>
        <w:t>وكما هو مبين في الجدول 3، لم يكن هناك اتجاه معين للتغيير في صافي نسبة التحاق الإناث إلى الذكور في مرحلة ما قبل التعليم الابتدائي خلال السنوات الدراسية من 2009/2010 إلى 2011/2012. وقد ارتفع معدل التحاق الإناث في البداية بنسبة 2.3 في المائة من 2009/2010 إلى 2010/2011 ثم انخفض بعد ذلك بنسبة 2.7 في المائة في السنة التالية.</w:t>
      </w:r>
    </w:p>
    <w:p w:rsidR="007C0611" w:rsidRDefault="007C0611" w:rsidP="007C0611">
      <w:pPr>
        <w:pStyle w:val="SingleTxt"/>
        <w:rPr>
          <w:rFonts w:hint="cs"/>
          <w:rtl/>
          <w:lang w:bidi="ar-EG"/>
        </w:rPr>
      </w:pPr>
      <w:r>
        <w:rPr>
          <w:rFonts w:hint="cs"/>
          <w:rtl/>
          <w:lang w:bidi="ar-EG"/>
        </w:rPr>
        <w:t>الجدول 4</w:t>
      </w:r>
    </w:p>
    <w:p w:rsidR="007C0611" w:rsidRDefault="007C0611" w:rsidP="007C06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المرحلة الابتدائية: إجمالي وصافي نسبة الالتحاق حسب السنة ونوع الجنس، 2009/2010 – 2011/2012</w:t>
      </w:r>
    </w:p>
    <w:p w:rsidR="007C0611" w:rsidRDefault="007C0611" w:rsidP="007C0611">
      <w:pPr>
        <w:pStyle w:val="SingleTxt"/>
        <w:spacing w:after="0" w:line="120" w:lineRule="exact"/>
        <w:rPr>
          <w:rFonts w:hint="cs"/>
          <w:sz w:val="10"/>
          <w:rtl/>
          <w:lang w:bidi="ar-EG"/>
        </w:rPr>
      </w:pPr>
    </w:p>
    <w:tbl>
      <w:tblPr>
        <w:bidiVisual/>
        <w:tblW w:w="0" w:type="auto"/>
        <w:tblInd w:w="1267" w:type="dxa"/>
        <w:tblLayout w:type="fixed"/>
        <w:tblCellMar>
          <w:left w:w="0" w:type="dxa"/>
          <w:right w:w="0" w:type="dxa"/>
        </w:tblCellMar>
        <w:tblLook w:val="04A0"/>
      </w:tblPr>
      <w:tblGrid>
        <w:gridCol w:w="961"/>
        <w:gridCol w:w="1051"/>
        <w:gridCol w:w="1051"/>
        <w:gridCol w:w="1052"/>
        <w:gridCol w:w="1051"/>
        <w:gridCol w:w="1051"/>
        <w:gridCol w:w="1052"/>
      </w:tblGrid>
      <w:tr w:rsidR="007C0611" w:rsidTr="001B0062">
        <w:trPr>
          <w:cantSplit/>
          <w:tblHeader/>
        </w:trPr>
        <w:tc>
          <w:tcPr>
            <w:tcW w:w="961" w:type="dxa"/>
            <w:vMerge w:val="restart"/>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right="40"/>
              <w:jc w:val="center"/>
              <w:rPr>
                <w:i/>
                <w:iCs/>
                <w:sz w:val="16"/>
                <w:szCs w:val="24"/>
                <w:lang w:bidi="ar-EG"/>
              </w:rPr>
            </w:pPr>
            <w:r>
              <w:rPr>
                <w:rFonts w:hint="cs"/>
                <w:i/>
                <w:iCs/>
                <w:sz w:val="16"/>
                <w:szCs w:val="24"/>
                <w:rtl/>
                <w:lang w:bidi="ar-EG"/>
              </w:rPr>
              <w:t>السنة</w:t>
            </w:r>
          </w:p>
        </w:tc>
        <w:tc>
          <w:tcPr>
            <w:tcW w:w="3154" w:type="dxa"/>
            <w:gridSpan w:val="3"/>
            <w:tcBorders>
              <w:top w:val="single" w:sz="4" w:space="0" w:color="auto"/>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right="144"/>
              <w:jc w:val="center"/>
              <w:rPr>
                <w:i/>
                <w:iCs/>
                <w:sz w:val="16"/>
                <w:szCs w:val="24"/>
                <w:lang w:bidi="ar-EG"/>
              </w:rPr>
            </w:pPr>
            <w:r>
              <w:rPr>
                <w:rFonts w:hint="cs"/>
                <w:i/>
                <w:iCs/>
                <w:sz w:val="16"/>
                <w:szCs w:val="24"/>
                <w:rtl/>
                <w:lang w:bidi="ar-EG"/>
              </w:rPr>
              <w:t>إج</w:t>
            </w:r>
            <w:r w:rsidR="001B0062">
              <w:rPr>
                <w:rFonts w:hint="cs"/>
                <w:i/>
                <w:iCs/>
                <w:sz w:val="16"/>
                <w:szCs w:val="24"/>
                <w:rtl/>
              </w:rPr>
              <w:t>م</w:t>
            </w:r>
            <w:r>
              <w:rPr>
                <w:rFonts w:hint="cs"/>
                <w:i/>
                <w:iCs/>
                <w:sz w:val="16"/>
                <w:szCs w:val="24"/>
                <w:rtl/>
                <w:lang w:bidi="ar-EG"/>
              </w:rPr>
              <w:t>الي نسبة الالتحاق</w:t>
            </w:r>
          </w:p>
        </w:tc>
        <w:tc>
          <w:tcPr>
            <w:tcW w:w="3154" w:type="dxa"/>
            <w:gridSpan w:val="3"/>
            <w:tcBorders>
              <w:top w:val="single" w:sz="4" w:space="0" w:color="auto"/>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right="144"/>
              <w:jc w:val="center"/>
              <w:rPr>
                <w:i/>
                <w:iCs/>
                <w:sz w:val="16"/>
                <w:szCs w:val="24"/>
                <w:lang w:bidi="ar-EG"/>
              </w:rPr>
            </w:pPr>
            <w:r>
              <w:rPr>
                <w:rFonts w:hint="cs"/>
                <w:i/>
                <w:iCs/>
                <w:sz w:val="16"/>
                <w:szCs w:val="24"/>
                <w:rtl/>
                <w:lang w:bidi="ar-EG"/>
              </w:rPr>
              <w:t>صافي نسبة الالتحاق</w:t>
            </w:r>
          </w:p>
        </w:tc>
      </w:tr>
      <w:tr w:rsidR="007C0611" w:rsidTr="001B0062">
        <w:trPr>
          <w:cantSplit/>
          <w:tblHeader/>
        </w:trPr>
        <w:tc>
          <w:tcPr>
            <w:tcW w:w="961" w:type="dxa"/>
            <w:vMerge/>
            <w:tcBorders>
              <w:top w:val="single" w:sz="4" w:space="0" w:color="auto"/>
              <w:left w:val="nil"/>
              <w:bottom w:val="single" w:sz="12" w:space="0" w:color="auto"/>
              <w:right w:val="nil"/>
            </w:tcBorders>
            <w:vAlign w:val="center"/>
            <w:hideMark/>
          </w:tcPr>
          <w:p w:rsidR="007C0611" w:rsidRDefault="007C0611">
            <w:pPr>
              <w:bidi w:val="0"/>
              <w:spacing w:line="240" w:lineRule="auto"/>
              <w:jc w:val="left"/>
              <w:rPr>
                <w:i/>
                <w:iCs/>
                <w:sz w:val="16"/>
                <w:szCs w:val="24"/>
                <w:lang w:bidi="ar-EG"/>
              </w:rPr>
            </w:pPr>
          </w:p>
        </w:tc>
        <w:tc>
          <w:tcPr>
            <w:tcW w:w="1051"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right="144"/>
              <w:jc w:val="center"/>
              <w:rPr>
                <w:i/>
                <w:iCs/>
                <w:sz w:val="16"/>
                <w:szCs w:val="24"/>
                <w:lang w:bidi="ar-EG"/>
              </w:rPr>
            </w:pPr>
            <w:r>
              <w:rPr>
                <w:rFonts w:hint="cs"/>
                <w:i/>
                <w:iCs/>
                <w:sz w:val="16"/>
                <w:szCs w:val="24"/>
                <w:rtl/>
                <w:lang w:bidi="ar-EG"/>
              </w:rPr>
              <w:t>الذكور</w:t>
            </w:r>
          </w:p>
        </w:tc>
        <w:tc>
          <w:tcPr>
            <w:tcW w:w="1051"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right="144"/>
              <w:jc w:val="center"/>
              <w:rPr>
                <w:i/>
                <w:iCs/>
                <w:sz w:val="16"/>
                <w:szCs w:val="24"/>
                <w:lang w:bidi="ar-EG"/>
              </w:rPr>
            </w:pPr>
            <w:r>
              <w:rPr>
                <w:rFonts w:hint="cs"/>
                <w:i/>
                <w:iCs/>
                <w:sz w:val="16"/>
                <w:szCs w:val="24"/>
                <w:rtl/>
                <w:lang w:bidi="ar-EG"/>
              </w:rPr>
              <w:t>الإناث</w:t>
            </w:r>
          </w:p>
        </w:tc>
        <w:tc>
          <w:tcPr>
            <w:tcW w:w="1052"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right="144"/>
              <w:jc w:val="center"/>
              <w:rPr>
                <w:i/>
                <w:iCs/>
                <w:sz w:val="16"/>
                <w:szCs w:val="24"/>
                <w:lang w:bidi="ar-EG"/>
              </w:rPr>
            </w:pPr>
            <w:r>
              <w:rPr>
                <w:rFonts w:hint="cs"/>
                <w:i/>
                <w:iCs/>
                <w:sz w:val="16"/>
                <w:szCs w:val="24"/>
                <w:rtl/>
                <w:lang w:bidi="ar-EG"/>
              </w:rPr>
              <w:t>المجموع</w:t>
            </w:r>
          </w:p>
        </w:tc>
        <w:tc>
          <w:tcPr>
            <w:tcW w:w="1051"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right="144"/>
              <w:jc w:val="center"/>
              <w:rPr>
                <w:i/>
                <w:iCs/>
                <w:sz w:val="16"/>
                <w:szCs w:val="24"/>
                <w:lang w:bidi="ar-EG"/>
              </w:rPr>
            </w:pPr>
            <w:r>
              <w:rPr>
                <w:rFonts w:hint="cs"/>
                <w:i/>
                <w:iCs/>
                <w:sz w:val="16"/>
                <w:szCs w:val="24"/>
                <w:rtl/>
                <w:lang w:bidi="ar-EG"/>
              </w:rPr>
              <w:t>الذكور</w:t>
            </w:r>
          </w:p>
        </w:tc>
        <w:tc>
          <w:tcPr>
            <w:tcW w:w="1051"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right="144"/>
              <w:jc w:val="center"/>
              <w:rPr>
                <w:i/>
                <w:iCs/>
                <w:sz w:val="16"/>
                <w:szCs w:val="24"/>
                <w:lang w:bidi="ar-EG"/>
              </w:rPr>
            </w:pPr>
            <w:r>
              <w:rPr>
                <w:rFonts w:hint="cs"/>
                <w:i/>
                <w:iCs/>
                <w:sz w:val="16"/>
                <w:szCs w:val="24"/>
                <w:rtl/>
                <w:lang w:bidi="ar-EG"/>
              </w:rPr>
              <w:t>الإناث</w:t>
            </w:r>
          </w:p>
        </w:tc>
        <w:tc>
          <w:tcPr>
            <w:tcW w:w="1052"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right="144"/>
              <w:jc w:val="center"/>
              <w:rPr>
                <w:i/>
                <w:iCs/>
                <w:sz w:val="16"/>
                <w:szCs w:val="24"/>
                <w:lang w:bidi="ar-EG"/>
              </w:rPr>
            </w:pPr>
            <w:r>
              <w:rPr>
                <w:rFonts w:hint="cs"/>
                <w:i/>
                <w:iCs/>
                <w:sz w:val="16"/>
                <w:szCs w:val="24"/>
                <w:rtl/>
                <w:lang w:bidi="ar-EG"/>
              </w:rPr>
              <w:t>المجموع</w:t>
            </w:r>
          </w:p>
        </w:tc>
      </w:tr>
      <w:tr w:rsidR="007C0611" w:rsidTr="001B0062">
        <w:trPr>
          <w:cantSplit/>
          <w:trHeight w:hRule="exact" w:val="115"/>
          <w:tblHeader/>
        </w:trPr>
        <w:tc>
          <w:tcPr>
            <w:tcW w:w="961"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40"/>
              <w:jc w:val="both"/>
              <w:rPr>
                <w:sz w:val="16"/>
                <w:szCs w:val="24"/>
                <w:lang w:bidi="ar-EG"/>
              </w:rPr>
            </w:pPr>
          </w:p>
        </w:tc>
        <w:tc>
          <w:tcPr>
            <w:tcW w:w="1051"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144"/>
              <w:rPr>
                <w:sz w:val="16"/>
                <w:szCs w:val="24"/>
                <w:lang w:bidi="ar-EG"/>
              </w:rPr>
            </w:pPr>
          </w:p>
        </w:tc>
        <w:tc>
          <w:tcPr>
            <w:tcW w:w="1051"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144"/>
              <w:rPr>
                <w:sz w:val="16"/>
                <w:szCs w:val="24"/>
                <w:lang w:bidi="ar-EG"/>
              </w:rPr>
            </w:pPr>
          </w:p>
        </w:tc>
        <w:tc>
          <w:tcPr>
            <w:tcW w:w="1052"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144"/>
              <w:rPr>
                <w:sz w:val="16"/>
                <w:szCs w:val="24"/>
                <w:lang w:bidi="ar-EG"/>
              </w:rPr>
            </w:pPr>
          </w:p>
        </w:tc>
        <w:tc>
          <w:tcPr>
            <w:tcW w:w="1051"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144"/>
              <w:rPr>
                <w:sz w:val="16"/>
                <w:szCs w:val="24"/>
                <w:lang w:bidi="ar-EG"/>
              </w:rPr>
            </w:pPr>
          </w:p>
        </w:tc>
        <w:tc>
          <w:tcPr>
            <w:tcW w:w="1051"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144"/>
              <w:rPr>
                <w:sz w:val="16"/>
                <w:szCs w:val="24"/>
                <w:lang w:bidi="ar-EG"/>
              </w:rPr>
            </w:pPr>
          </w:p>
        </w:tc>
        <w:tc>
          <w:tcPr>
            <w:tcW w:w="1052"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144"/>
              <w:rPr>
                <w:sz w:val="16"/>
                <w:szCs w:val="24"/>
                <w:lang w:bidi="ar-EG"/>
              </w:rPr>
            </w:pPr>
          </w:p>
        </w:tc>
      </w:tr>
      <w:tr w:rsidR="007C0611" w:rsidTr="001B0062">
        <w:trPr>
          <w:cantSplit/>
        </w:trPr>
        <w:tc>
          <w:tcPr>
            <w:tcW w:w="961" w:type="dxa"/>
            <w:vAlign w:val="bottom"/>
            <w:hideMark/>
          </w:tcPr>
          <w:p w:rsidR="007C0611" w:rsidRDefault="007C0611">
            <w:pPr>
              <w:tabs>
                <w:tab w:val="left" w:pos="288"/>
                <w:tab w:val="left" w:pos="576"/>
                <w:tab w:val="left" w:pos="864"/>
                <w:tab w:val="left" w:pos="1152"/>
              </w:tabs>
              <w:spacing w:before="40" w:after="80" w:line="240" w:lineRule="exact"/>
              <w:ind w:right="40"/>
              <w:jc w:val="both"/>
              <w:rPr>
                <w:sz w:val="16"/>
                <w:szCs w:val="24"/>
                <w:lang w:bidi="ar-EG"/>
              </w:rPr>
            </w:pPr>
            <w:r>
              <w:rPr>
                <w:rFonts w:hint="cs"/>
                <w:sz w:val="16"/>
                <w:szCs w:val="24"/>
                <w:rtl/>
                <w:lang w:bidi="ar-EG"/>
              </w:rPr>
              <w:t>2009/10</w:t>
            </w:r>
          </w:p>
        </w:tc>
        <w:tc>
          <w:tcPr>
            <w:tcW w:w="1051" w:type="dxa"/>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69.50</w:t>
            </w:r>
          </w:p>
        </w:tc>
        <w:tc>
          <w:tcPr>
            <w:tcW w:w="1051" w:type="dxa"/>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62.30</w:t>
            </w:r>
          </w:p>
        </w:tc>
        <w:tc>
          <w:tcPr>
            <w:tcW w:w="1052" w:type="dxa"/>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66.10</w:t>
            </w:r>
          </w:p>
        </w:tc>
        <w:tc>
          <w:tcPr>
            <w:tcW w:w="1051" w:type="dxa"/>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51.40</w:t>
            </w:r>
          </w:p>
        </w:tc>
        <w:tc>
          <w:tcPr>
            <w:tcW w:w="1051" w:type="dxa"/>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47.60</w:t>
            </w:r>
          </w:p>
        </w:tc>
        <w:tc>
          <w:tcPr>
            <w:tcW w:w="1052" w:type="dxa"/>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49.60</w:t>
            </w:r>
          </w:p>
        </w:tc>
      </w:tr>
      <w:tr w:rsidR="007C0611" w:rsidTr="001B0062">
        <w:trPr>
          <w:cantSplit/>
        </w:trPr>
        <w:tc>
          <w:tcPr>
            <w:tcW w:w="961" w:type="dxa"/>
            <w:vAlign w:val="bottom"/>
            <w:hideMark/>
          </w:tcPr>
          <w:p w:rsidR="007C0611" w:rsidRDefault="007C0611">
            <w:pPr>
              <w:tabs>
                <w:tab w:val="left" w:pos="288"/>
                <w:tab w:val="left" w:pos="576"/>
                <w:tab w:val="left" w:pos="864"/>
                <w:tab w:val="left" w:pos="1152"/>
              </w:tabs>
              <w:spacing w:before="40" w:after="80" w:line="240" w:lineRule="exact"/>
              <w:ind w:right="40"/>
              <w:jc w:val="both"/>
              <w:rPr>
                <w:sz w:val="16"/>
                <w:szCs w:val="24"/>
                <w:lang w:bidi="ar-EG"/>
              </w:rPr>
            </w:pPr>
            <w:r>
              <w:rPr>
                <w:rFonts w:hint="cs"/>
                <w:sz w:val="16"/>
                <w:szCs w:val="24"/>
                <w:rtl/>
                <w:lang w:bidi="ar-EG"/>
              </w:rPr>
              <w:t>2010/11</w:t>
            </w:r>
          </w:p>
        </w:tc>
        <w:tc>
          <w:tcPr>
            <w:tcW w:w="1051" w:type="dxa"/>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97.30</w:t>
            </w:r>
          </w:p>
        </w:tc>
        <w:tc>
          <w:tcPr>
            <w:tcW w:w="1051" w:type="dxa"/>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86.70</w:t>
            </w:r>
          </w:p>
        </w:tc>
        <w:tc>
          <w:tcPr>
            <w:tcW w:w="1052" w:type="dxa"/>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92.30</w:t>
            </w:r>
          </w:p>
        </w:tc>
        <w:tc>
          <w:tcPr>
            <w:tcW w:w="1051" w:type="dxa"/>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73.10</w:t>
            </w:r>
          </w:p>
        </w:tc>
        <w:tc>
          <w:tcPr>
            <w:tcW w:w="1051" w:type="dxa"/>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67.50</w:t>
            </w:r>
          </w:p>
        </w:tc>
        <w:tc>
          <w:tcPr>
            <w:tcW w:w="1052" w:type="dxa"/>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70.40</w:t>
            </w:r>
          </w:p>
        </w:tc>
      </w:tr>
      <w:tr w:rsidR="007C0611" w:rsidTr="001B0062">
        <w:trPr>
          <w:cantSplit/>
        </w:trPr>
        <w:tc>
          <w:tcPr>
            <w:tcW w:w="961"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right="40"/>
              <w:jc w:val="both"/>
              <w:rPr>
                <w:sz w:val="16"/>
                <w:szCs w:val="24"/>
                <w:lang w:bidi="ar-EG"/>
              </w:rPr>
            </w:pPr>
            <w:r>
              <w:rPr>
                <w:rFonts w:hint="cs"/>
                <w:sz w:val="16"/>
                <w:szCs w:val="24"/>
                <w:rtl/>
                <w:lang w:bidi="ar-EG"/>
              </w:rPr>
              <w:t>1011/12</w:t>
            </w:r>
          </w:p>
        </w:tc>
        <w:tc>
          <w:tcPr>
            <w:tcW w:w="1051"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104.20</w:t>
            </w:r>
          </w:p>
        </w:tc>
        <w:tc>
          <w:tcPr>
            <w:tcW w:w="1051"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93.00</w:t>
            </w:r>
          </w:p>
        </w:tc>
        <w:tc>
          <w:tcPr>
            <w:tcW w:w="1052"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99.00</w:t>
            </w:r>
          </w:p>
        </w:tc>
        <w:tc>
          <w:tcPr>
            <w:tcW w:w="1051"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79.70</w:t>
            </w:r>
          </w:p>
        </w:tc>
        <w:tc>
          <w:tcPr>
            <w:tcW w:w="1051"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73.40</w:t>
            </w:r>
          </w:p>
        </w:tc>
        <w:tc>
          <w:tcPr>
            <w:tcW w:w="1052"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76.80</w:t>
            </w:r>
          </w:p>
        </w:tc>
      </w:tr>
    </w:tbl>
    <w:p w:rsidR="007C0611" w:rsidRDefault="007C0611" w:rsidP="007C0611">
      <w:pPr>
        <w:pStyle w:val="SingleTxt"/>
        <w:spacing w:after="0" w:line="120" w:lineRule="exact"/>
        <w:rPr>
          <w:rFonts w:hint="cs"/>
          <w:sz w:val="10"/>
          <w:rtl/>
          <w:lang w:bidi="ar-EG"/>
        </w:rPr>
      </w:pPr>
    </w:p>
    <w:p w:rsidR="001B0062" w:rsidRDefault="001B0062" w:rsidP="007C0611">
      <w:pPr>
        <w:pStyle w:val="SingleTxt"/>
        <w:spacing w:after="0" w:line="120" w:lineRule="exact"/>
        <w:rPr>
          <w:rFonts w:hint="cs"/>
          <w:sz w:val="10"/>
          <w:rtl/>
          <w:lang w:bidi="ar-EG"/>
        </w:rPr>
      </w:pPr>
    </w:p>
    <w:p w:rsidR="007C0611" w:rsidRDefault="007C0611" w:rsidP="007C0611">
      <w:pPr>
        <w:pStyle w:val="SingleTxt"/>
        <w:rPr>
          <w:rFonts w:hint="cs"/>
          <w:rtl/>
          <w:lang w:bidi="ar-EG"/>
        </w:rPr>
      </w:pPr>
      <w:r>
        <w:rPr>
          <w:rFonts w:hint="cs"/>
          <w:rtl/>
          <w:lang w:bidi="ar-EG"/>
        </w:rPr>
        <w:t>25 -</w:t>
      </w:r>
      <w:r>
        <w:rPr>
          <w:rFonts w:hint="cs"/>
          <w:rtl/>
          <w:lang w:bidi="ar-EG"/>
        </w:rPr>
        <w:tab/>
        <w:t>وقد أظهر صافي معدل التحاق الإناث بالمرحلة الابتدائية زيادة مطردة خلال فترة السنوات الدراسية الأربع من 2009/2010 إلى 2011/2012. وارتفع صافي معدل التحاق الإناث بنسبة 21.4 في المائة خلال فترة السنوات الثلاث قيد الاستعراض. وهذه الزيادة تبعث على التفاؤل وإن كان ما زال هناك تفاوت بنسبة 6.3 في المائة في صافي معدل الالتحاق لصالح الذكور.</w:t>
      </w:r>
    </w:p>
    <w:p w:rsidR="007C0611" w:rsidRDefault="007C0611" w:rsidP="007C0611">
      <w:pPr>
        <w:pStyle w:val="SingleTxt"/>
        <w:spacing w:after="0" w:line="120" w:lineRule="exact"/>
        <w:rPr>
          <w:rFonts w:hint="cs"/>
          <w:sz w:val="10"/>
          <w:rtl/>
          <w:lang w:bidi="ar-EG"/>
        </w:rPr>
      </w:pPr>
    </w:p>
    <w:p w:rsidR="007C0611" w:rsidRDefault="007C0611" w:rsidP="007C0611">
      <w:pPr>
        <w:pStyle w:val="SingleTxt"/>
        <w:rPr>
          <w:rFonts w:hint="cs"/>
          <w:rtl/>
          <w:lang w:bidi="ar-EG"/>
        </w:rPr>
      </w:pPr>
      <w:r>
        <w:rPr>
          <w:rFonts w:hint="cs"/>
          <w:rtl/>
          <w:lang w:bidi="ar-EG"/>
        </w:rPr>
        <w:br w:type="page"/>
        <w:t>الجدول 5</w:t>
      </w:r>
    </w:p>
    <w:p w:rsidR="007C0611" w:rsidRDefault="007C0611" w:rsidP="007C0611">
      <w:pPr>
        <w:pStyle w:val="SingleTxt"/>
        <w:rPr>
          <w:rFonts w:hint="cs"/>
          <w:b/>
          <w:bCs/>
          <w:rtl/>
          <w:lang w:bidi="ar-EG"/>
        </w:rPr>
      </w:pPr>
      <w:r>
        <w:rPr>
          <w:rFonts w:hint="cs"/>
          <w:b/>
          <w:bCs/>
          <w:rtl/>
          <w:lang w:bidi="ar-EG"/>
        </w:rPr>
        <w:t>المرحلة المتوسطة: صافي نسبة الالتحاق حسب السنة ونوع الجنس، 2009/ 2011/2012</w:t>
      </w:r>
    </w:p>
    <w:p w:rsidR="007C0611" w:rsidRDefault="007C0611" w:rsidP="007C0611">
      <w:pPr>
        <w:pStyle w:val="SingleTxt"/>
        <w:spacing w:after="0" w:line="120" w:lineRule="exact"/>
        <w:rPr>
          <w:rFonts w:hint="cs"/>
          <w:b/>
          <w:bCs/>
          <w:sz w:val="10"/>
          <w:rtl/>
          <w:lang w:bidi="ar-EG"/>
        </w:rPr>
      </w:pPr>
    </w:p>
    <w:tbl>
      <w:tblPr>
        <w:bidiVisual/>
        <w:tblW w:w="0" w:type="auto"/>
        <w:tblInd w:w="1267" w:type="dxa"/>
        <w:tblLayout w:type="fixed"/>
        <w:tblCellMar>
          <w:left w:w="0" w:type="dxa"/>
          <w:right w:w="0" w:type="dxa"/>
        </w:tblCellMar>
        <w:tblLook w:val="04A0"/>
      </w:tblPr>
      <w:tblGrid>
        <w:gridCol w:w="961"/>
        <w:gridCol w:w="1060"/>
        <w:gridCol w:w="1060"/>
        <w:gridCol w:w="1061"/>
        <w:gridCol w:w="1060"/>
        <w:gridCol w:w="1060"/>
        <w:gridCol w:w="1061"/>
      </w:tblGrid>
      <w:tr w:rsidR="007C0611" w:rsidTr="001B0062">
        <w:trPr>
          <w:cantSplit/>
          <w:tblHeader/>
        </w:trPr>
        <w:tc>
          <w:tcPr>
            <w:tcW w:w="961" w:type="dxa"/>
            <w:vMerge w:val="restart"/>
            <w:tcBorders>
              <w:top w:val="single" w:sz="4" w:space="0" w:color="auto"/>
              <w:left w:val="nil"/>
              <w:bottom w:val="single" w:sz="12" w:space="0" w:color="auto"/>
              <w:right w:val="nil"/>
            </w:tcBorders>
            <w:vAlign w:val="bottom"/>
            <w:hideMark/>
          </w:tcPr>
          <w:p w:rsidR="007C0611" w:rsidRDefault="007C0611" w:rsidP="001B0062">
            <w:pPr>
              <w:tabs>
                <w:tab w:val="left" w:pos="288"/>
                <w:tab w:val="left" w:pos="576"/>
                <w:tab w:val="left" w:pos="864"/>
                <w:tab w:val="left" w:pos="1152"/>
              </w:tabs>
              <w:spacing w:before="80" w:after="80" w:line="240" w:lineRule="exact"/>
              <w:ind w:right="40"/>
              <w:jc w:val="left"/>
              <w:rPr>
                <w:i/>
                <w:iCs/>
                <w:sz w:val="16"/>
                <w:szCs w:val="24"/>
                <w:lang w:bidi="ar-EG"/>
              </w:rPr>
            </w:pPr>
            <w:r>
              <w:rPr>
                <w:rFonts w:hint="cs"/>
                <w:i/>
                <w:iCs/>
                <w:sz w:val="16"/>
                <w:szCs w:val="24"/>
                <w:rtl/>
                <w:lang w:bidi="ar-EG"/>
              </w:rPr>
              <w:t>السنة</w:t>
            </w:r>
          </w:p>
        </w:tc>
        <w:tc>
          <w:tcPr>
            <w:tcW w:w="3181" w:type="dxa"/>
            <w:gridSpan w:val="3"/>
            <w:tcBorders>
              <w:top w:val="single" w:sz="4" w:space="0" w:color="auto"/>
              <w:left w:val="nil"/>
              <w:bottom w:val="single" w:sz="4" w:space="0" w:color="auto"/>
              <w:right w:val="nil"/>
            </w:tcBorders>
            <w:vAlign w:val="bottom"/>
            <w:hideMark/>
          </w:tcPr>
          <w:p w:rsidR="007C0611" w:rsidRDefault="007C0611" w:rsidP="001B0062">
            <w:pPr>
              <w:tabs>
                <w:tab w:val="left" w:pos="288"/>
                <w:tab w:val="left" w:pos="576"/>
                <w:tab w:val="left" w:pos="864"/>
                <w:tab w:val="left" w:pos="1152"/>
              </w:tabs>
              <w:spacing w:before="80" w:after="80" w:line="240" w:lineRule="exact"/>
              <w:ind w:right="144"/>
              <w:jc w:val="left"/>
              <w:rPr>
                <w:i/>
                <w:iCs/>
                <w:sz w:val="16"/>
                <w:szCs w:val="24"/>
                <w:lang w:bidi="ar-EG"/>
              </w:rPr>
            </w:pPr>
            <w:r>
              <w:rPr>
                <w:rFonts w:hint="cs"/>
                <w:i/>
                <w:iCs/>
                <w:sz w:val="16"/>
                <w:szCs w:val="24"/>
                <w:rtl/>
                <w:lang w:bidi="ar-EG"/>
              </w:rPr>
              <w:t>إجمالي نسبة الالتحاق</w:t>
            </w:r>
          </w:p>
        </w:tc>
        <w:tc>
          <w:tcPr>
            <w:tcW w:w="3181" w:type="dxa"/>
            <w:gridSpan w:val="3"/>
            <w:tcBorders>
              <w:top w:val="single" w:sz="4" w:space="0" w:color="auto"/>
              <w:left w:val="nil"/>
              <w:bottom w:val="single" w:sz="4" w:space="0" w:color="auto"/>
              <w:right w:val="nil"/>
            </w:tcBorders>
            <w:vAlign w:val="bottom"/>
            <w:hideMark/>
          </w:tcPr>
          <w:p w:rsidR="007C0611" w:rsidRDefault="007C0611" w:rsidP="001B0062">
            <w:pPr>
              <w:tabs>
                <w:tab w:val="left" w:pos="288"/>
                <w:tab w:val="left" w:pos="576"/>
                <w:tab w:val="left" w:pos="864"/>
                <w:tab w:val="left" w:pos="1152"/>
              </w:tabs>
              <w:spacing w:before="80" w:after="80" w:line="240" w:lineRule="exact"/>
              <w:ind w:right="144"/>
              <w:jc w:val="left"/>
              <w:rPr>
                <w:i/>
                <w:iCs/>
                <w:sz w:val="16"/>
                <w:szCs w:val="24"/>
                <w:lang w:bidi="ar-EG"/>
              </w:rPr>
            </w:pPr>
            <w:r>
              <w:rPr>
                <w:rFonts w:hint="cs"/>
                <w:i/>
                <w:iCs/>
                <w:sz w:val="16"/>
                <w:szCs w:val="24"/>
                <w:rtl/>
                <w:lang w:bidi="ar-EG"/>
              </w:rPr>
              <w:t>صافي نسبة الالتحاق</w:t>
            </w:r>
          </w:p>
        </w:tc>
      </w:tr>
      <w:tr w:rsidR="007C0611" w:rsidTr="001B0062">
        <w:trPr>
          <w:cantSplit/>
          <w:tblHeader/>
        </w:trPr>
        <w:tc>
          <w:tcPr>
            <w:tcW w:w="961" w:type="dxa"/>
            <w:vMerge/>
            <w:tcBorders>
              <w:top w:val="single" w:sz="4" w:space="0" w:color="auto"/>
              <w:left w:val="nil"/>
              <w:bottom w:val="single" w:sz="12" w:space="0" w:color="auto"/>
              <w:right w:val="nil"/>
            </w:tcBorders>
            <w:vAlign w:val="center"/>
            <w:hideMark/>
          </w:tcPr>
          <w:p w:rsidR="007C0611" w:rsidRDefault="007C0611" w:rsidP="001B0062">
            <w:pPr>
              <w:bidi w:val="0"/>
              <w:spacing w:line="240" w:lineRule="auto"/>
              <w:jc w:val="right"/>
              <w:rPr>
                <w:i/>
                <w:iCs/>
                <w:sz w:val="16"/>
                <w:szCs w:val="24"/>
                <w:lang w:bidi="ar-EG"/>
              </w:rPr>
            </w:pPr>
          </w:p>
        </w:tc>
        <w:tc>
          <w:tcPr>
            <w:tcW w:w="1060" w:type="dxa"/>
            <w:tcBorders>
              <w:top w:val="single" w:sz="4" w:space="0" w:color="auto"/>
              <w:left w:val="nil"/>
              <w:bottom w:val="single" w:sz="12" w:space="0" w:color="auto"/>
              <w:right w:val="nil"/>
            </w:tcBorders>
            <w:vAlign w:val="bottom"/>
            <w:hideMark/>
          </w:tcPr>
          <w:p w:rsidR="007C0611" w:rsidRDefault="007C0611" w:rsidP="001B0062">
            <w:pPr>
              <w:tabs>
                <w:tab w:val="left" w:pos="288"/>
                <w:tab w:val="left" w:pos="576"/>
                <w:tab w:val="left" w:pos="864"/>
                <w:tab w:val="left" w:pos="1152"/>
              </w:tabs>
              <w:spacing w:after="80" w:line="240" w:lineRule="exact"/>
              <w:ind w:right="144"/>
              <w:jc w:val="right"/>
              <w:rPr>
                <w:i/>
                <w:iCs/>
                <w:sz w:val="16"/>
                <w:szCs w:val="24"/>
                <w:lang w:bidi="ar-EG"/>
              </w:rPr>
            </w:pPr>
            <w:r>
              <w:rPr>
                <w:rFonts w:hint="cs"/>
                <w:i/>
                <w:iCs/>
                <w:sz w:val="16"/>
                <w:szCs w:val="24"/>
                <w:rtl/>
                <w:lang w:bidi="ar-EG"/>
              </w:rPr>
              <w:t>الذكور</w:t>
            </w:r>
          </w:p>
        </w:tc>
        <w:tc>
          <w:tcPr>
            <w:tcW w:w="1060" w:type="dxa"/>
            <w:tcBorders>
              <w:top w:val="single" w:sz="4" w:space="0" w:color="auto"/>
              <w:left w:val="nil"/>
              <w:bottom w:val="single" w:sz="12" w:space="0" w:color="auto"/>
              <w:right w:val="nil"/>
            </w:tcBorders>
            <w:vAlign w:val="bottom"/>
            <w:hideMark/>
          </w:tcPr>
          <w:p w:rsidR="007C0611" w:rsidRDefault="007C0611" w:rsidP="001B0062">
            <w:pPr>
              <w:tabs>
                <w:tab w:val="left" w:pos="288"/>
                <w:tab w:val="left" w:pos="576"/>
                <w:tab w:val="left" w:pos="864"/>
                <w:tab w:val="left" w:pos="1152"/>
              </w:tabs>
              <w:spacing w:after="80" w:line="240" w:lineRule="exact"/>
              <w:ind w:right="144"/>
              <w:jc w:val="right"/>
              <w:rPr>
                <w:i/>
                <w:iCs/>
                <w:sz w:val="16"/>
                <w:szCs w:val="24"/>
                <w:lang w:bidi="ar-EG"/>
              </w:rPr>
            </w:pPr>
            <w:r>
              <w:rPr>
                <w:rFonts w:hint="cs"/>
                <w:i/>
                <w:iCs/>
                <w:sz w:val="16"/>
                <w:szCs w:val="24"/>
                <w:rtl/>
                <w:lang w:bidi="ar-EG"/>
              </w:rPr>
              <w:t>الإناث</w:t>
            </w:r>
          </w:p>
        </w:tc>
        <w:tc>
          <w:tcPr>
            <w:tcW w:w="1061" w:type="dxa"/>
            <w:tcBorders>
              <w:top w:val="single" w:sz="4" w:space="0" w:color="auto"/>
              <w:left w:val="nil"/>
              <w:bottom w:val="single" w:sz="12" w:space="0" w:color="auto"/>
              <w:right w:val="nil"/>
            </w:tcBorders>
            <w:vAlign w:val="bottom"/>
            <w:hideMark/>
          </w:tcPr>
          <w:p w:rsidR="007C0611" w:rsidRDefault="007C0611" w:rsidP="001B0062">
            <w:pPr>
              <w:tabs>
                <w:tab w:val="left" w:pos="288"/>
                <w:tab w:val="left" w:pos="576"/>
                <w:tab w:val="left" w:pos="864"/>
                <w:tab w:val="left" w:pos="1152"/>
              </w:tabs>
              <w:spacing w:after="80" w:line="240" w:lineRule="exact"/>
              <w:ind w:right="144"/>
              <w:jc w:val="right"/>
              <w:rPr>
                <w:i/>
                <w:iCs/>
                <w:sz w:val="16"/>
                <w:szCs w:val="24"/>
                <w:lang w:bidi="ar-EG"/>
              </w:rPr>
            </w:pPr>
            <w:r>
              <w:rPr>
                <w:rFonts w:hint="cs"/>
                <w:i/>
                <w:iCs/>
                <w:sz w:val="16"/>
                <w:szCs w:val="24"/>
                <w:rtl/>
                <w:lang w:bidi="ar-EG"/>
              </w:rPr>
              <w:t>المجموع</w:t>
            </w:r>
          </w:p>
        </w:tc>
        <w:tc>
          <w:tcPr>
            <w:tcW w:w="1060" w:type="dxa"/>
            <w:tcBorders>
              <w:top w:val="single" w:sz="4" w:space="0" w:color="auto"/>
              <w:left w:val="nil"/>
              <w:bottom w:val="single" w:sz="12" w:space="0" w:color="auto"/>
              <w:right w:val="nil"/>
            </w:tcBorders>
            <w:vAlign w:val="bottom"/>
            <w:hideMark/>
          </w:tcPr>
          <w:p w:rsidR="007C0611" w:rsidRDefault="007C0611" w:rsidP="001B0062">
            <w:pPr>
              <w:tabs>
                <w:tab w:val="left" w:pos="288"/>
                <w:tab w:val="left" w:pos="576"/>
                <w:tab w:val="left" w:pos="864"/>
                <w:tab w:val="left" w:pos="1152"/>
              </w:tabs>
              <w:spacing w:after="80" w:line="240" w:lineRule="exact"/>
              <w:ind w:right="144"/>
              <w:jc w:val="right"/>
              <w:rPr>
                <w:i/>
                <w:iCs/>
                <w:sz w:val="16"/>
                <w:szCs w:val="24"/>
                <w:lang w:bidi="ar-EG"/>
              </w:rPr>
            </w:pPr>
            <w:r>
              <w:rPr>
                <w:rFonts w:hint="cs"/>
                <w:i/>
                <w:iCs/>
                <w:sz w:val="16"/>
                <w:szCs w:val="24"/>
                <w:rtl/>
                <w:lang w:bidi="ar-EG"/>
              </w:rPr>
              <w:t>الذكور</w:t>
            </w:r>
          </w:p>
        </w:tc>
        <w:tc>
          <w:tcPr>
            <w:tcW w:w="1060" w:type="dxa"/>
            <w:tcBorders>
              <w:top w:val="single" w:sz="4" w:space="0" w:color="auto"/>
              <w:left w:val="nil"/>
              <w:bottom w:val="single" w:sz="12" w:space="0" w:color="auto"/>
              <w:right w:val="nil"/>
            </w:tcBorders>
            <w:vAlign w:val="bottom"/>
            <w:hideMark/>
          </w:tcPr>
          <w:p w:rsidR="007C0611" w:rsidRDefault="007C0611" w:rsidP="001B0062">
            <w:pPr>
              <w:tabs>
                <w:tab w:val="left" w:pos="288"/>
                <w:tab w:val="left" w:pos="576"/>
                <w:tab w:val="left" w:pos="864"/>
                <w:tab w:val="left" w:pos="1152"/>
              </w:tabs>
              <w:spacing w:after="80" w:line="240" w:lineRule="exact"/>
              <w:ind w:right="144"/>
              <w:jc w:val="right"/>
              <w:rPr>
                <w:i/>
                <w:iCs/>
                <w:sz w:val="16"/>
                <w:szCs w:val="24"/>
                <w:lang w:bidi="ar-EG"/>
              </w:rPr>
            </w:pPr>
            <w:r>
              <w:rPr>
                <w:rFonts w:hint="cs"/>
                <w:i/>
                <w:iCs/>
                <w:sz w:val="16"/>
                <w:szCs w:val="24"/>
                <w:rtl/>
                <w:lang w:bidi="ar-EG"/>
              </w:rPr>
              <w:t>الإناث</w:t>
            </w:r>
          </w:p>
        </w:tc>
        <w:tc>
          <w:tcPr>
            <w:tcW w:w="1061" w:type="dxa"/>
            <w:tcBorders>
              <w:top w:val="single" w:sz="4" w:space="0" w:color="auto"/>
              <w:left w:val="nil"/>
              <w:bottom w:val="single" w:sz="12" w:space="0" w:color="auto"/>
              <w:right w:val="nil"/>
            </w:tcBorders>
            <w:vAlign w:val="bottom"/>
            <w:hideMark/>
          </w:tcPr>
          <w:p w:rsidR="007C0611" w:rsidRDefault="007C0611" w:rsidP="001B0062">
            <w:pPr>
              <w:tabs>
                <w:tab w:val="left" w:pos="288"/>
                <w:tab w:val="left" w:pos="576"/>
                <w:tab w:val="left" w:pos="864"/>
                <w:tab w:val="left" w:pos="1152"/>
              </w:tabs>
              <w:spacing w:after="80" w:line="240" w:lineRule="exact"/>
              <w:ind w:right="144"/>
              <w:jc w:val="right"/>
              <w:rPr>
                <w:i/>
                <w:iCs/>
                <w:sz w:val="16"/>
                <w:szCs w:val="24"/>
                <w:lang w:bidi="ar-EG"/>
              </w:rPr>
            </w:pPr>
            <w:r>
              <w:rPr>
                <w:rFonts w:hint="cs"/>
                <w:i/>
                <w:iCs/>
                <w:sz w:val="16"/>
                <w:szCs w:val="24"/>
                <w:rtl/>
                <w:lang w:bidi="ar-EG"/>
              </w:rPr>
              <w:t>المجموع</w:t>
            </w:r>
          </w:p>
        </w:tc>
      </w:tr>
      <w:tr w:rsidR="007C0611" w:rsidTr="001B0062">
        <w:trPr>
          <w:cantSplit/>
          <w:trHeight w:hRule="exact" w:val="115"/>
          <w:tblHeader/>
        </w:trPr>
        <w:tc>
          <w:tcPr>
            <w:tcW w:w="961" w:type="dxa"/>
            <w:tcBorders>
              <w:top w:val="single" w:sz="12" w:space="0" w:color="auto"/>
              <w:left w:val="nil"/>
              <w:bottom w:val="nil"/>
              <w:right w:val="nil"/>
            </w:tcBorders>
            <w:vAlign w:val="bottom"/>
          </w:tcPr>
          <w:p w:rsidR="007C0611" w:rsidRDefault="007C0611" w:rsidP="001B0062">
            <w:pPr>
              <w:tabs>
                <w:tab w:val="left" w:pos="288"/>
                <w:tab w:val="left" w:pos="576"/>
                <w:tab w:val="left" w:pos="864"/>
                <w:tab w:val="left" w:pos="1152"/>
              </w:tabs>
              <w:spacing w:before="40" w:after="80" w:line="240" w:lineRule="exact"/>
              <w:ind w:right="40"/>
              <w:jc w:val="left"/>
              <w:rPr>
                <w:sz w:val="16"/>
                <w:szCs w:val="24"/>
                <w:lang w:bidi="ar-EG"/>
              </w:rPr>
            </w:pPr>
          </w:p>
        </w:tc>
        <w:tc>
          <w:tcPr>
            <w:tcW w:w="1060" w:type="dxa"/>
            <w:tcBorders>
              <w:top w:val="single" w:sz="12" w:space="0" w:color="auto"/>
              <w:left w:val="nil"/>
              <w:bottom w:val="nil"/>
              <w:right w:val="nil"/>
            </w:tcBorders>
            <w:vAlign w:val="bottom"/>
          </w:tcPr>
          <w:p w:rsidR="007C0611" w:rsidRDefault="007C0611" w:rsidP="001B0062">
            <w:pPr>
              <w:tabs>
                <w:tab w:val="left" w:pos="288"/>
                <w:tab w:val="left" w:pos="576"/>
                <w:tab w:val="left" w:pos="864"/>
                <w:tab w:val="left" w:pos="1152"/>
              </w:tabs>
              <w:spacing w:before="40" w:after="80" w:line="240" w:lineRule="exact"/>
              <w:ind w:right="144"/>
              <w:jc w:val="left"/>
              <w:rPr>
                <w:sz w:val="16"/>
                <w:szCs w:val="24"/>
                <w:lang w:bidi="ar-EG"/>
              </w:rPr>
            </w:pPr>
          </w:p>
        </w:tc>
        <w:tc>
          <w:tcPr>
            <w:tcW w:w="1060" w:type="dxa"/>
            <w:tcBorders>
              <w:top w:val="single" w:sz="12" w:space="0" w:color="auto"/>
              <w:left w:val="nil"/>
              <w:bottom w:val="nil"/>
              <w:right w:val="nil"/>
            </w:tcBorders>
            <w:vAlign w:val="bottom"/>
          </w:tcPr>
          <w:p w:rsidR="007C0611" w:rsidRDefault="007C0611" w:rsidP="001B0062">
            <w:pPr>
              <w:tabs>
                <w:tab w:val="left" w:pos="288"/>
                <w:tab w:val="left" w:pos="576"/>
                <w:tab w:val="left" w:pos="864"/>
                <w:tab w:val="left" w:pos="1152"/>
              </w:tabs>
              <w:spacing w:before="40" w:after="80" w:line="240" w:lineRule="exact"/>
              <w:ind w:right="144"/>
              <w:jc w:val="left"/>
              <w:rPr>
                <w:sz w:val="16"/>
                <w:szCs w:val="24"/>
                <w:lang w:bidi="ar-EG"/>
              </w:rPr>
            </w:pPr>
          </w:p>
        </w:tc>
        <w:tc>
          <w:tcPr>
            <w:tcW w:w="1061" w:type="dxa"/>
            <w:tcBorders>
              <w:top w:val="single" w:sz="12" w:space="0" w:color="auto"/>
              <w:left w:val="nil"/>
              <w:bottom w:val="nil"/>
              <w:right w:val="nil"/>
            </w:tcBorders>
            <w:vAlign w:val="bottom"/>
          </w:tcPr>
          <w:p w:rsidR="007C0611" w:rsidRDefault="007C0611" w:rsidP="001B0062">
            <w:pPr>
              <w:tabs>
                <w:tab w:val="left" w:pos="288"/>
                <w:tab w:val="left" w:pos="576"/>
                <w:tab w:val="left" w:pos="864"/>
                <w:tab w:val="left" w:pos="1152"/>
              </w:tabs>
              <w:spacing w:before="40" w:after="80" w:line="240" w:lineRule="exact"/>
              <w:ind w:right="144"/>
              <w:jc w:val="left"/>
              <w:rPr>
                <w:sz w:val="16"/>
                <w:szCs w:val="24"/>
                <w:lang w:bidi="ar-EG"/>
              </w:rPr>
            </w:pPr>
          </w:p>
        </w:tc>
        <w:tc>
          <w:tcPr>
            <w:tcW w:w="1060" w:type="dxa"/>
            <w:tcBorders>
              <w:top w:val="single" w:sz="12" w:space="0" w:color="auto"/>
              <w:left w:val="nil"/>
              <w:bottom w:val="nil"/>
              <w:right w:val="nil"/>
            </w:tcBorders>
            <w:vAlign w:val="bottom"/>
          </w:tcPr>
          <w:p w:rsidR="007C0611" w:rsidRDefault="007C0611" w:rsidP="001B0062">
            <w:pPr>
              <w:tabs>
                <w:tab w:val="left" w:pos="288"/>
                <w:tab w:val="left" w:pos="576"/>
                <w:tab w:val="left" w:pos="864"/>
                <w:tab w:val="left" w:pos="1152"/>
              </w:tabs>
              <w:spacing w:before="40" w:after="80" w:line="240" w:lineRule="exact"/>
              <w:ind w:right="144"/>
              <w:jc w:val="left"/>
              <w:rPr>
                <w:sz w:val="16"/>
                <w:szCs w:val="24"/>
                <w:lang w:bidi="ar-EG"/>
              </w:rPr>
            </w:pPr>
          </w:p>
        </w:tc>
        <w:tc>
          <w:tcPr>
            <w:tcW w:w="1060" w:type="dxa"/>
            <w:tcBorders>
              <w:top w:val="single" w:sz="12" w:space="0" w:color="auto"/>
              <w:left w:val="nil"/>
              <w:bottom w:val="nil"/>
              <w:right w:val="nil"/>
            </w:tcBorders>
            <w:vAlign w:val="bottom"/>
          </w:tcPr>
          <w:p w:rsidR="007C0611" w:rsidRDefault="007C0611" w:rsidP="001B0062">
            <w:pPr>
              <w:tabs>
                <w:tab w:val="left" w:pos="288"/>
                <w:tab w:val="left" w:pos="576"/>
                <w:tab w:val="left" w:pos="864"/>
                <w:tab w:val="left" w:pos="1152"/>
              </w:tabs>
              <w:spacing w:before="40" w:after="80" w:line="240" w:lineRule="exact"/>
              <w:ind w:right="144"/>
              <w:jc w:val="left"/>
              <w:rPr>
                <w:sz w:val="16"/>
                <w:szCs w:val="24"/>
                <w:lang w:bidi="ar-EG"/>
              </w:rPr>
            </w:pPr>
          </w:p>
        </w:tc>
        <w:tc>
          <w:tcPr>
            <w:tcW w:w="1061" w:type="dxa"/>
            <w:tcBorders>
              <w:top w:val="single" w:sz="12" w:space="0" w:color="auto"/>
              <w:left w:val="nil"/>
              <w:bottom w:val="nil"/>
              <w:right w:val="nil"/>
            </w:tcBorders>
            <w:vAlign w:val="bottom"/>
          </w:tcPr>
          <w:p w:rsidR="007C0611" w:rsidRDefault="007C0611" w:rsidP="001B0062">
            <w:pPr>
              <w:tabs>
                <w:tab w:val="left" w:pos="288"/>
                <w:tab w:val="left" w:pos="576"/>
                <w:tab w:val="left" w:pos="864"/>
                <w:tab w:val="left" w:pos="1152"/>
              </w:tabs>
              <w:spacing w:before="40" w:after="80" w:line="240" w:lineRule="exact"/>
              <w:ind w:right="144"/>
              <w:jc w:val="left"/>
              <w:rPr>
                <w:sz w:val="16"/>
                <w:szCs w:val="24"/>
                <w:lang w:bidi="ar-EG"/>
              </w:rPr>
            </w:pPr>
          </w:p>
        </w:tc>
      </w:tr>
      <w:tr w:rsidR="007C0611" w:rsidTr="001B0062">
        <w:trPr>
          <w:cantSplit/>
        </w:trPr>
        <w:tc>
          <w:tcPr>
            <w:tcW w:w="961" w:type="dxa"/>
            <w:vAlign w:val="bottom"/>
            <w:hideMark/>
          </w:tcPr>
          <w:p w:rsidR="007C0611" w:rsidRDefault="007C0611" w:rsidP="001B0062">
            <w:pPr>
              <w:tabs>
                <w:tab w:val="left" w:pos="288"/>
                <w:tab w:val="left" w:pos="576"/>
                <w:tab w:val="left" w:pos="864"/>
                <w:tab w:val="left" w:pos="1152"/>
              </w:tabs>
              <w:spacing w:before="40" w:after="80" w:line="240" w:lineRule="exact"/>
              <w:ind w:right="40"/>
              <w:jc w:val="left"/>
              <w:rPr>
                <w:sz w:val="16"/>
                <w:szCs w:val="24"/>
                <w:lang w:bidi="ar-EG"/>
              </w:rPr>
            </w:pPr>
            <w:r>
              <w:rPr>
                <w:rFonts w:hint="cs"/>
                <w:sz w:val="16"/>
                <w:szCs w:val="24"/>
                <w:rtl/>
                <w:lang w:bidi="ar-EG"/>
              </w:rPr>
              <w:t>2009/10</w:t>
            </w:r>
          </w:p>
        </w:tc>
        <w:tc>
          <w:tcPr>
            <w:tcW w:w="1060" w:type="dxa"/>
            <w:vAlign w:val="bottom"/>
            <w:hideMark/>
          </w:tcPr>
          <w:p w:rsidR="007C0611" w:rsidRDefault="007C0611" w:rsidP="001B0062">
            <w:pPr>
              <w:tabs>
                <w:tab w:val="left" w:pos="288"/>
                <w:tab w:val="left" w:pos="576"/>
                <w:tab w:val="left" w:pos="864"/>
                <w:tab w:val="left" w:pos="1152"/>
              </w:tabs>
              <w:bidi w:val="0"/>
              <w:spacing w:before="40" w:after="80" w:line="240" w:lineRule="exact"/>
              <w:ind w:right="144"/>
              <w:jc w:val="left"/>
              <w:rPr>
                <w:sz w:val="16"/>
                <w:szCs w:val="24"/>
                <w:lang w:bidi="ar-EG"/>
              </w:rPr>
            </w:pPr>
            <w:r>
              <w:rPr>
                <w:rFonts w:hint="cs"/>
                <w:sz w:val="16"/>
                <w:szCs w:val="24"/>
                <w:rtl/>
                <w:lang w:bidi="ar-EG"/>
              </w:rPr>
              <w:t>52.40</w:t>
            </w:r>
          </w:p>
        </w:tc>
        <w:tc>
          <w:tcPr>
            <w:tcW w:w="1060" w:type="dxa"/>
            <w:vAlign w:val="bottom"/>
            <w:hideMark/>
          </w:tcPr>
          <w:p w:rsidR="007C0611" w:rsidRDefault="007C0611" w:rsidP="001B0062">
            <w:pPr>
              <w:tabs>
                <w:tab w:val="left" w:pos="288"/>
                <w:tab w:val="left" w:pos="576"/>
                <w:tab w:val="left" w:pos="864"/>
                <w:tab w:val="left" w:pos="1152"/>
              </w:tabs>
              <w:bidi w:val="0"/>
              <w:spacing w:before="40" w:after="80" w:line="240" w:lineRule="exact"/>
              <w:ind w:right="144"/>
              <w:jc w:val="left"/>
              <w:rPr>
                <w:sz w:val="16"/>
                <w:szCs w:val="24"/>
                <w:lang w:bidi="ar-EG"/>
              </w:rPr>
            </w:pPr>
            <w:r>
              <w:rPr>
                <w:rFonts w:hint="cs"/>
                <w:sz w:val="16"/>
                <w:szCs w:val="24"/>
                <w:rtl/>
                <w:lang w:bidi="ar-EG"/>
              </w:rPr>
              <w:t>44.40</w:t>
            </w:r>
          </w:p>
        </w:tc>
        <w:tc>
          <w:tcPr>
            <w:tcW w:w="1061" w:type="dxa"/>
            <w:vAlign w:val="bottom"/>
            <w:hideMark/>
          </w:tcPr>
          <w:p w:rsidR="007C0611" w:rsidRDefault="007C0611" w:rsidP="001B0062">
            <w:pPr>
              <w:tabs>
                <w:tab w:val="left" w:pos="288"/>
                <w:tab w:val="left" w:pos="576"/>
                <w:tab w:val="left" w:pos="864"/>
                <w:tab w:val="left" w:pos="1152"/>
              </w:tabs>
              <w:bidi w:val="0"/>
              <w:spacing w:before="40" w:after="80" w:line="240" w:lineRule="exact"/>
              <w:ind w:right="144"/>
              <w:jc w:val="left"/>
              <w:rPr>
                <w:sz w:val="16"/>
                <w:szCs w:val="24"/>
                <w:lang w:bidi="ar-EG"/>
              </w:rPr>
            </w:pPr>
            <w:r>
              <w:rPr>
                <w:rFonts w:hint="cs"/>
                <w:sz w:val="16"/>
                <w:szCs w:val="24"/>
                <w:rtl/>
                <w:lang w:bidi="ar-EG"/>
              </w:rPr>
              <w:t>48.50</w:t>
            </w:r>
          </w:p>
        </w:tc>
        <w:tc>
          <w:tcPr>
            <w:tcW w:w="1060" w:type="dxa"/>
            <w:vAlign w:val="bottom"/>
            <w:hideMark/>
          </w:tcPr>
          <w:p w:rsidR="007C0611" w:rsidRDefault="007C0611" w:rsidP="001B0062">
            <w:pPr>
              <w:tabs>
                <w:tab w:val="left" w:pos="288"/>
                <w:tab w:val="left" w:pos="576"/>
                <w:tab w:val="left" w:pos="864"/>
                <w:tab w:val="left" w:pos="1152"/>
              </w:tabs>
              <w:bidi w:val="0"/>
              <w:spacing w:before="40" w:after="80" w:line="240" w:lineRule="exact"/>
              <w:ind w:right="144"/>
              <w:jc w:val="left"/>
              <w:rPr>
                <w:sz w:val="16"/>
                <w:szCs w:val="24"/>
                <w:lang w:bidi="ar-EG"/>
              </w:rPr>
            </w:pPr>
            <w:r>
              <w:rPr>
                <w:rFonts w:hint="cs"/>
                <w:sz w:val="16"/>
                <w:szCs w:val="24"/>
                <w:rtl/>
                <w:lang w:bidi="ar-EG"/>
              </w:rPr>
              <w:t>30.00</w:t>
            </w:r>
          </w:p>
        </w:tc>
        <w:tc>
          <w:tcPr>
            <w:tcW w:w="1060" w:type="dxa"/>
            <w:vAlign w:val="bottom"/>
            <w:hideMark/>
          </w:tcPr>
          <w:p w:rsidR="007C0611" w:rsidRDefault="007C0611" w:rsidP="001B0062">
            <w:pPr>
              <w:tabs>
                <w:tab w:val="left" w:pos="288"/>
                <w:tab w:val="left" w:pos="576"/>
                <w:tab w:val="left" w:pos="864"/>
                <w:tab w:val="left" w:pos="1152"/>
              </w:tabs>
              <w:bidi w:val="0"/>
              <w:spacing w:before="40" w:after="80" w:line="240" w:lineRule="exact"/>
              <w:ind w:right="144"/>
              <w:jc w:val="left"/>
              <w:rPr>
                <w:sz w:val="16"/>
                <w:szCs w:val="24"/>
                <w:lang w:bidi="ar-EG"/>
              </w:rPr>
            </w:pPr>
            <w:r>
              <w:rPr>
                <w:rFonts w:hint="cs"/>
                <w:sz w:val="16"/>
                <w:szCs w:val="24"/>
                <w:rtl/>
                <w:lang w:bidi="ar-EG"/>
              </w:rPr>
              <w:t>28.00</w:t>
            </w:r>
          </w:p>
        </w:tc>
        <w:tc>
          <w:tcPr>
            <w:tcW w:w="1061" w:type="dxa"/>
            <w:vAlign w:val="bottom"/>
            <w:hideMark/>
          </w:tcPr>
          <w:p w:rsidR="007C0611" w:rsidRDefault="007C0611" w:rsidP="001B0062">
            <w:pPr>
              <w:tabs>
                <w:tab w:val="left" w:pos="288"/>
                <w:tab w:val="left" w:pos="576"/>
                <w:tab w:val="left" w:pos="864"/>
                <w:tab w:val="left" w:pos="1152"/>
              </w:tabs>
              <w:bidi w:val="0"/>
              <w:spacing w:before="40" w:after="80" w:line="240" w:lineRule="exact"/>
              <w:ind w:right="144"/>
              <w:jc w:val="left"/>
              <w:rPr>
                <w:sz w:val="16"/>
                <w:szCs w:val="24"/>
                <w:lang w:bidi="ar-EG"/>
              </w:rPr>
            </w:pPr>
            <w:r>
              <w:rPr>
                <w:rFonts w:hint="cs"/>
                <w:sz w:val="16"/>
                <w:szCs w:val="24"/>
                <w:rtl/>
                <w:lang w:bidi="ar-EG"/>
              </w:rPr>
              <w:t>29.20</w:t>
            </w:r>
          </w:p>
        </w:tc>
      </w:tr>
      <w:tr w:rsidR="007C0611" w:rsidTr="001B0062">
        <w:trPr>
          <w:cantSplit/>
        </w:trPr>
        <w:tc>
          <w:tcPr>
            <w:tcW w:w="961" w:type="dxa"/>
            <w:vAlign w:val="bottom"/>
            <w:hideMark/>
          </w:tcPr>
          <w:p w:rsidR="007C0611" w:rsidRDefault="007C0611" w:rsidP="001B0062">
            <w:pPr>
              <w:tabs>
                <w:tab w:val="left" w:pos="288"/>
                <w:tab w:val="left" w:pos="576"/>
                <w:tab w:val="left" w:pos="864"/>
                <w:tab w:val="left" w:pos="1152"/>
              </w:tabs>
              <w:spacing w:before="40" w:after="80" w:line="240" w:lineRule="exact"/>
              <w:ind w:right="40"/>
              <w:jc w:val="left"/>
              <w:rPr>
                <w:sz w:val="16"/>
                <w:szCs w:val="24"/>
                <w:lang w:bidi="ar-EG"/>
              </w:rPr>
            </w:pPr>
            <w:r>
              <w:rPr>
                <w:rFonts w:hint="cs"/>
                <w:sz w:val="16"/>
                <w:szCs w:val="24"/>
                <w:rtl/>
                <w:lang w:bidi="ar-EG"/>
              </w:rPr>
              <w:t>2010/11</w:t>
            </w:r>
          </w:p>
        </w:tc>
        <w:tc>
          <w:tcPr>
            <w:tcW w:w="1060" w:type="dxa"/>
            <w:vAlign w:val="bottom"/>
            <w:hideMark/>
          </w:tcPr>
          <w:p w:rsidR="007C0611" w:rsidRDefault="007C0611" w:rsidP="001B0062">
            <w:pPr>
              <w:tabs>
                <w:tab w:val="left" w:pos="288"/>
                <w:tab w:val="left" w:pos="576"/>
                <w:tab w:val="left" w:pos="864"/>
                <w:tab w:val="left" w:pos="1152"/>
              </w:tabs>
              <w:bidi w:val="0"/>
              <w:spacing w:before="40" w:after="80" w:line="240" w:lineRule="exact"/>
              <w:ind w:right="144"/>
              <w:jc w:val="left"/>
              <w:rPr>
                <w:sz w:val="16"/>
                <w:szCs w:val="24"/>
                <w:lang w:bidi="ar-EG"/>
              </w:rPr>
            </w:pPr>
            <w:r>
              <w:rPr>
                <w:rFonts w:hint="cs"/>
                <w:sz w:val="16"/>
                <w:szCs w:val="24"/>
                <w:rtl/>
                <w:lang w:bidi="ar-EG"/>
              </w:rPr>
              <w:t>66.72</w:t>
            </w:r>
          </w:p>
        </w:tc>
        <w:tc>
          <w:tcPr>
            <w:tcW w:w="1060" w:type="dxa"/>
            <w:vAlign w:val="bottom"/>
            <w:hideMark/>
          </w:tcPr>
          <w:p w:rsidR="007C0611" w:rsidRDefault="007C0611" w:rsidP="001B0062">
            <w:pPr>
              <w:tabs>
                <w:tab w:val="left" w:pos="288"/>
                <w:tab w:val="left" w:pos="576"/>
                <w:tab w:val="left" w:pos="864"/>
                <w:tab w:val="left" w:pos="1152"/>
              </w:tabs>
              <w:bidi w:val="0"/>
              <w:spacing w:before="40" w:after="80" w:line="240" w:lineRule="exact"/>
              <w:ind w:right="144"/>
              <w:jc w:val="left"/>
              <w:rPr>
                <w:sz w:val="16"/>
                <w:szCs w:val="24"/>
                <w:lang w:bidi="ar-EG"/>
              </w:rPr>
            </w:pPr>
            <w:r>
              <w:rPr>
                <w:rFonts w:hint="cs"/>
                <w:sz w:val="16"/>
                <w:szCs w:val="24"/>
                <w:rtl/>
                <w:lang w:bidi="ar-EG"/>
              </w:rPr>
              <w:t>56.23</w:t>
            </w:r>
          </w:p>
        </w:tc>
        <w:tc>
          <w:tcPr>
            <w:tcW w:w="1061" w:type="dxa"/>
            <w:vAlign w:val="bottom"/>
            <w:hideMark/>
          </w:tcPr>
          <w:p w:rsidR="007C0611" w:rsidRDefault="007C0611" w:rsidP="001B0062">
            <w:pPr>
              <w:tabs>
                <w:tab w:val="left" w:pos="288"/>
                <w:tab w:val="left" w:pos="576"/>
                <w:tab w:val="left" w:pos="864"/>
                <w:tab w:val="left" w:pos="1152"/>
              </w:tabs>
              <w:bidi w:val="0"/>
              <w:spacing w:before="40" w:after="80" w:line="240" w:lineRule="exact"/>
              <w:ind w:right="144"/>
              <w:jc w:val="left"/>
              <w:rPr>
                <w:sz w:val="16"/>
                <w:szCs w:val="24"/>
                <w:lang w:bidi="ar-EG"/>
              </w:rPr>
            </w:pPr>
            <w:r>
              <w:rPr>
                <w:rFonts w:hint="cs"/>
                <w:sz w:val="16"/>
                <w:szCs w:val="24"/>
                <w:rtl/>
                <w:lang w:bidi="ar-EG"/>
              </w:rPr>
              <w:t>61.62</w:t>
            </w:r>
          </w:p>
        </w:tc>
        <w:tc>
          <w:tcPr>
            <w:tcW w:w="1060" w:type="dxa"/>
            <w:vAlign w:val="bottom"/>
            <w:hideMark/>
          </w:tcPr>
          <w:p w:rsidR="007C0611" w:rsidRDefault="007C0611" w:rsidP="001B0062">
            <w:pPr>
              <w:tabs>
                <w:tab w:val="left" w:pos="288"/>
                <w:tab w:val="left" w:pos="576"/>
                <w:tab w:val="left" w:pos="864"/>
                <w:tab w:val="left" w:pos="1152"/>
              </w:tabs>
              <w:bidi w:val="0"/>
              <w:spacing w:before="40" w:after="80" w:line="240" w:lineRule="exact"/>
              <w:ind w:right="144"/>
              <w:jc w:val="left"/>
              <w:rPr>
                <w:sz w:val="16"/>
                <w:szCs w:val="24"/>
                <w:lang w:bidi="ar-EG"/>
              </w:rPr>
            </w:pPr>
            <w:r>
              <w:rPr>
                <w:rFonts w:hint="cs"/>
                <w:sz w:val="16"/>
                <w:szCs w:val="24"/>
                <w:rtl/>
                <w:lang w:bidi="ar-EG"/>
              </w:rPr>
              <w:t>33.10</w:t>
            </w:r>
          </w:p>
        </w:tc>
        <w:tc>
          <w:tcPr>
            <w:tcW w:w="1060" w:type="dxa"/>
            <w:vAlign w:val="bottom"/>
            <w:hideMark/>
          </w:tcPr>
          <w:p w:rsidR="007C0611" w:rsidRDefault="007C0611" w:rsidP="001B0062">
            <w:pPr>
              <w:tabs>
                <w:tab w:val="left" w:pos="288"/>
                <w:tab w:val="left" w:pos="576"/>
                <w:tab w:val="left" w:pos="864"/>
                <w:tab w:val="left" w:pos="1152"/>
              </w:tabs>
              <w:bidi w:val="0"/>
              <w:spacing w:before="40" w:after="80" w:line="240" w:lineRule="exact"/>
              <w:ind w:right="144"/>
              <w:jc w:val="left"/>
              <w:rPr>
                <w:sz w:val="16"/>
                <w:szCs w:val="24"/>
                <w:lang w:bidi="ar-EG"/>
              </w:rPr>
            </w:pPr>
            <w:r>
              <w:rPr>
                <w:rFonts w:hint="cs"/>
                <w:sz w:val="16"/>
                <w:szCs w:val="24"/>
                <w:rtl/>
                <w:lang w:bidi="ar-EG"/>
              </w:rPr>
              <w:t>30.80</w:t>
            </w:r>
          </w:p>
        </w:tc>
        <w:tc>
          <w:tcPr>
            <w:tcW w:w="1061" w:type="dxa"/>
            <w:vAlign w:val="bottom"/>
            <w:hideMark/>
          </w:tcPr>
          <w:p w:rsidR="007C0611" w:rsidRDefault="007C0611" w:rsidP="001B0062">
            <w:pPr>
              <w:tabs>
                <w:tab w:val="left" w:pos="288"/>
                <w:tab w:val="left" w:pos="576"/>
                <w:tab w:val="left" w:pos="864"/>
                <w:tab w:val="left" w:pos="1152"/>
              </w:tabs>
              <w:bidi w:val="0"/>
              <w:spacing w:before="40" w:after="80" w:line="240" w:lineRule="exact"/>
              <w:ind w:right="144"/>
              <w:jc w:val="left"/>
              <w:rPr>
                <w:sz w:val="16"/>
                <w:szCs w:val="24"/>
                <w:lang w:bidi="ar-EG"/>
              </w:rPr>
            </w:pPr>
            <w:r>
              <w:rPr>
                <w:rFonts w:hint="cs"/>
                <w:sz w:val="16"/>
                <w:szCs w:val="24"/>
                <w:rtl/>
                <w:lang w:bidi="ar-EG"/>
              </w:rPr>
              <w:t>32.00</w:t>
            </w:r>
          </w:p>
        </w:tc>
      </w:tr>
      <w:tr w:rsidR="007C0611" w:rsidTr="001B0062">
        <w:trPr>
          <w:cantSplit/>
        </w:trPr>
        <w:tc>
          <w:tcPr>
            <w:tcW w:w="961" w:type="dxa"/>
            <w:tcBorders>
              <w:top w:val="nil"/>
              <w:left w:val="nil"/>
              <w:bottom w:val="single" w:sz="12" w:space="0" w:color="auto"/>
              <w:right w:val="nil"/>
            </w:tcBorders>
            <w:vAlign w:val="bottom"/>
            <w:hideMark/>
          </w:tcPr>
          <w:p w:rsidR="007C0611" w:rsidRDefault="007C0611" w:rsidP="001B0062">
            <w:pPr>
              <w:tabs>
                <w:tab w:val="left" w:pos="288"/>
                <w:tab w:val="left" w:pos="576"/>
                <w:tab w:val="left" w:pos="864"/>
                <w:tab w:val="left" w:pos="1152"/>
              </w:tabs>
              <w:spacing w:before="40" w:after="80" w:line="240" w:lineRule="exact"/>
              <w:ind w:right="40"/>
              <w:jc w:val="left"/>
              <w:rPr>
                <w:sz w:val="16"/>
                <w:szCs w:val="24"/>
                <w:lang w:bidi="ar-EG"/>
              </w:rPr>
            </w:pPr>
            <w:r>
              <w:rPr>
                <w:rFonts w:hint="cs"/>
                <w:sz w:val="16"/>
                <w:szCs w:val="24"/>
                <w:rtl/>
                <w:lang w:bidi="ar-EG"/>
              </w:rPr>
              <w:t>1011/12</w:t>
            </w:r>
          </w:p>
        </w:tc>
        <w:tc>
          <w:tcPr>
            <w:tcW w:w="1060" w:type="dxa"/>
            <w:tcBorders>
              <w:top w:val="nil"/>
              <w:left w:val="nil"/>
              <w:bottom w:val="single" w:sz="12" w:space="0" w:color="auto"/>
              <w:right w:val="nil"/>
            </w:tcBorders>
            <w:vAlign w:val="bottom"/>
            <w:hideMark/>
          </w:tcPr>
          <w:p w:rsidR="007C0611" w:rsidRDefault="007C0611" w:rsidP="001B0062">
            <w:pPr>
              <w:tabs>
                <w:tab w:val="left" w:pos="288"/>
                <w:tab w:val="left" w:pos="576"/>
                <w:tab w:val="left" w:pos="864"/>
                <w:tab w:val="left" w:pos="1152"/>
              </w:tabs>
              <w:bidi w:val="0"/>
              <w:spacing w:before="40" w:after="80" w:line="240" w:lineRule="exact"/>
              <w:ind w:right="144"/>
              <w:jc w:val="left"/>
              <w:rPr>
                <w:sz w:val="16"/>
                <w:szCs w:val="24"/>
                <w:lang w:bidi="ar-EG"/>
              </w:rPr>
            </w:pPr>
            <w:r>
              <w:rPr>
                <w:rFonts w:hint="cs"/>
                <w:sz w:val="16"/>
                <w:szCs w:val="24"/>
                <w:rtl/>
                <w:lang w:bidi="ar-EG"/>
              </w:rPr>
              <w:t>72.30</w:t>
            </w:r>
          </w:p>
        </w:tc>
        <w:tc>
          <w:tcPr>
            <w:tcW w:w="1060" w:type="dxa"/>
            <w:tcBorders>
              <w:top w:val="nil"/>
              <w:left w:val="nil"/>
              <w:bottom w:val="single" w:sz="12" w:space="0" w:color="auto"/>
              <w:right w:val="nil"/>
            </w:tcBorders>
            <w:vAlign w:val="bottom"/>
            <w:hideMark/>
          </w:tcPr>
          <w:p w:rsidR="007C0611" w:rsidRDefault="007C0611" w:rsidP="001B0062">
            <w:pPr>
              <w:tabs>
                <w:tab w:val="left" w:pos="288"/>
                <w:tab w:val="left" w:pos="576"/>
                <w:tab w:val="left" w:pos="864"/>
                <w:tab w:val="left" w:pos="1152"/>
              </w:tabs>
              <w:bidi w:val="0"/>
              <w:spacing w:before="40" w:after="80" w:line="240" w:lineRule="exact"/>
              <w:ind w:right="144"/>
              <w:jc w:val="left"/>
              <w:rPr>
                <w:sz w:val="16"/>
                <w:szCs w:val="24"/>
                <w:lang w:bidi="ar-EG"/>
              </w:rPr>
            </w:pPr>
            <w:r>
              <w:rPr>
                <w:rFonts w:hint="cs"/>
                <w:sz w:val="16"/>
                <w:szCs w:val="24"/>
                <w:rtl/>
                <w:lang w:bidi="ar-EG"/>
              </w:rPr>
              <w:t>62.10</w:t>
            </w:r>
          </w:p>
        </w:tc>
        <w:tc>
          <w:tcPr>
            <w:tcW w:w="1061" w:type="dxa"/>
            <w:tcBorders>
              <w:top w:val="nil"/>
              <w:left w:val="nil"/>
              <w:bottom w:val="single" w:sz="12" w:space="0" w:color="auto"/>
              <w:right w:val="nil"/>
            </w:tcBorders>
            <w:vAlign w:val="bottom"/>
            <w:hideMark/>
          </w:tcPr>
          <w:p w:rsidR="007C0611" w:rsidRDefault="007C0611" w:rsidP="001B0062">
            <w:pPr>
              <w:tabs>
                <w:tab w:val="left" w:pos="288"/>
                <w:tab w:val="left" w:pos="576"/>
                <w:tab w:val="left" w:pos="864"/>
                <w:tab w:val="left" w:pos="1152"/>
              </w:tabs>
              <w:bidi w:val="0"/>
              <w:spacing w:before="40" w:after="80" w:line="240" w:lineRule="exact"/>
              <w:ind w:right="144"/>
              <w:jc w:val="left"/>
              <w:rPr>
                <w:sz w:val="16"/>
                <w:szCs w:val="24"/>
                <w:lang w:bidi="ar-EG"/>
              </w:rPr>
            </w:pPr>
            <w:r>
              <w:rPr>
                <w:rFonts w:hint="cs"/>
                <w:sz w:val="16"/>
                <w:szCs w:val="24"/>
                <w:rtl/>
                <w:lang w:bidi="ar-EG"/>
              </w:rPr>
              <w:t>67.30</w:t>
            </w:r>
          </w:p>
        </w:tc>
        <w:tc>
          <w:tcPr>
            <w:tcW w:w="1060" w:type="dxa"/>
            <w:tcBorders>
              <w:top w:val="nil"/>
              <w:left w:val="nil"/>
              <w:bottom w:val="single" w:sz="12" w:space="0" w:color="auto"/>
              <w:right w:val="nil"/>
            </w:tcBorders>
            <w:vAlign w:val="bottom"/>
            <w:hideMark/>
          </w:tcPr>
          <w:p w:rsidR="007C0611" w:rsidRDefault="007C0611" w:rsidP="001B0062">
            <w:pPr>
              <w:tabs>
                <w:tab w:val="left" w:pos="288"/>
                <w:tab w:val="left" w:pos="576"/>
                <w:tab w:val="left" w:pos="864"/>
                <w:tab w:val="left" w:pos="1152"/>
              </w:tabs>
              <w:bidi w:val="0"/>
              <w:spacing w:before="40" w:after="80" w:line="240" w:lineRule="exact"/>
              <w:ind w:right="144"/>
              <w:jc w:val="left"/>
              <w:rPr>
                <w:sz w:val="16"/>
                <w:szCs w:val="24"/>
                <w:lang w:bidi="ar-EG"/>
              </w:rPr>
            </w:pPr>
            <w:r>
              <w:rPr>
                <w:rFonts w:hint="cs"/>
                <w:sz w:val="16"/>
                <w:szCs w:val="24"/>
                <w:rtl/>
                <w:lang w:bidi="ar-EG"/>
              </w:rPr>
              <w:t>39.70</w:t>
            </w:r>
          </w:p>
        </w:tc>
        <w:tc>
          <w:tcPr>
            <w:tcW w:w="1060" w:type="dxa"/>
            <w:tcBorders>
              <w:top w:val="nil"/>
              <w:left w:val="nil"/>
              <w:bottom w:val="single" w:sz="12" w:space="0" w:color="auto"/>
              <w:right w:val="nil"/>
            </w:tcBorders>
            <w:vAlign w:val="bottom"/>
            <w:hideMark/>
          </w:tcPr>
          <w:p w:rsidR="007C0611" w:rsidRDefault="007C0611" w:rsidP="001B0062">
            <w:pPr>
              <w:tabs>
                <w:tab w:val="left" w:pos="288"/>
                <w:tab w:val="left" w:pos="576"/>
                <w:tab w:val="left" w:pos="864"/>
                <w:tab w:val="left" w:pos="1152"/>
              </w:tabs>
              <w:bidi w:val="0"/>
              <w:spacing w:before="40" w:after="80" w:line="240" w:lineRule="exact"/>
              <w:ind w:right="144"/>
              <w:jc w:val="left"/>
              <w:rPr>
                <w:sz w:val="16"/>
                <w:szCs w:val="24"/>
                <w:lang w:bidi="ar-EG"/>
              </w:rPr>
            </w:pPr>
            <w:r>
              <w:rPr>
                <w:rFonts w:hint="cs"/>
                <w:sz w:val="16"/>
                <w:szCs w:val="24"/>
                <w:rtl/>
                <w:lang w:bidi="ar-EG"/>
              </w:rPr>
              <w:t>36.80</w:t>
            </w:r>
          </w:p>
        </w:tc>
        <w:tc>
          <w:tcPr>
            <w:tcW w:w="1061" w:type="dxa"/>
            <w:tcBorders>
              <w:top w:val="nil"/>
              <w:left w:val="nil"/>
              <w:bottom w:val="single" w:sz="12" w:space="0" w:color="auto"/>
              <w:right w:val="nil"/>
            </w:tcBorders>
            <w:vAlign w:val="bottom"/>
            <w:hideMark/>
          </w:tcPr>
          <w:p w:rsidR="007C0611" w:rsidRDefault="007C0611" w:rsidP="001B0062">
            <w:pPr>
              <w:tabs>
                <w:tab w:val="left" w:pos="288"/>
                <w:tab w:val="left" w:pos="576"/>
                <w:tab w:val="left" w:pos="864"/>
                <w:tab w:val="left" w:pos="1152"/>
              </w:tabs>
              <w:bidi w:val="0"/>
              <w:spacing w:before="40" w:after="80" w:line="240" w:lineRule="exact"/>
              <w:ind w:right="144"/>
              <w:jc w:val="left"/>
              <w:rPr>
                <w:sz w:val="16"/>
                <w:szCs w:val="24"/>
                <w:lang w:bidi="ar-EG"/>
              </w:rPr>
            </w:pPr>
            <w:r>
              <w:rPr>
                <w:rFonts w:hint="cs"/>
                <w:sz w:val="16"/>
                <w:szCs w:val="24"/>
                <w:rtl/>
                <w:lang w:bidi="ar-EG"/>
              </w:rPr>
              <w:t>38.30</w:t>
            </w:r>
          </w:p>
        </w:tc>
      </w:tr>
    </w:tbl>
    <w:p w:rsidR="007C0611" w:rsidRDefault="007C0611" w:rsidP="007C0611">
      <w:pPr>
        <w:pStyle w:val="SingleTxt"/>
        <w:spacing w:after="0" w:line="120" w:lineRule="exact"/>
        <w:rPr>
          <w:rFonts w:hint="cs"/>
          <w:sz w:val="10"/>
          <w:rtl/>
          <w:lang w:bidi="ar-EG"/>
        </w:rPr>
      </w:pPr>
    </w:p>
    <w:p w:rsidR="001B0062" w:rsidRDefault="001B0062" w:rsidP="007C0611">
      <w:pPr>
        <w:pStyle w:val="SingleTxt"/>
        <w:spacing w:after="0" w:line="120" w:lineRule="exact"/>
        <w:rPr>
          <w:rFonts w:hint="cs"/>
          <w:sz w:val="10"/>
          <w:rtl/>
          <w:lang w:bidi="ar-EG"/>
        </w:rPr>
      </w:pPr>
    </w:p>
    <w:p w:rsidR="007C0611" w:rsidRDefault="007C0611" w:rsidP="007C0611">
      <w:pPr>
        <w:pStyle w:val="SingleTxt"/>
        <w:rPr>
          <w:rFonts w:hint="cs"/>
          <w:rtl/>
          <w:lang w:bidi="ar-EG"/>
        </w:rPr>
      </w:pPr>
      <w:r>
        <w:rPr>
          <w:rFonts w:hint="cs"/>
          <w:rtl/>
          <w:lang w:bidi="ar-EG"/>
        </w:rPr>
        <w:t>26 -</w:t>
      </w:r>
      <w:r>
        <w:rPr>
          <w:rFonts w:hint="cs"/>
          <w:rtl/>
          <w:lang w:bidi="ar-EG"/>
        </w:rPr>
        <w:tab/>
        <w:t>وقد ارتفع صافي معدل الالتحاق عموما بنسبة 4.6 في المائة من 2009/2010 إلى 2011/2012. كما زاد صافي معدل الالتحاق بنسبة 1.2 في المائة خلال الفترة ذاتها. وفي حين زاد صافي معدل التحاق الذكور بنسبة 0.6 في المائة، زاد صافي معدل التحاق الإناث بنسبة 1.8 في المائة. ونتيجة لذلك، تقلصت الفجوة في صافي معدل الالتحاق بين الذكور والإناث من 4.1 في المائة في 2009/2010 إلى 2.9 في المائة في 2011/2012.</w:t>
      </w:r>
    </w:p>
    <w:p w:rsidR="007C0611" w:rsidRDefault="007C0611" w:rsidP="007C0611">
      <w:pPr>
        <w:pStyle w:val="SingleTxt"/>
        <w:spacing w:after="0" w:line="120" w:lineRule="exact"/>
        <w:rPr>
          <w:rFonts w:hint="cs"/>
          <w:sz w:val="10"/>
          <w:rtl/>
          <w:lang w:bidi="ar-EG"/>
        </w:rPr>
      </w:pPr>
    </w:p>
    <w:p w:rsidR="007C0611" w:rsidRDefault="007C0611" w:rsidP="007C0611">
      <w:pPr>
        <w:pStyle w:val="SingleTxt"/>
        <w:rPr>
          <w:rFonts w:hint="cs"/>
          <w:rtl/>
          <w:lang w:bidi="ar-EG"/>
        </w:rPr>
      </w:pPr>
      <w:r>
        <w:rPr>
          <w:rFonts w:hint="cs"/>
          <w:rtl/>
          <w:lang w:bidi="ar-EG"/>
        </w:rPr>
        <w:t>الجدول 6</w:t>
      </w:r>
    </w:p>
    <w:p w:rsidR="007C0611" w:rsidRDefault="007C0611" w:rsidP="007C0611">
      <w:pPr>
        <w:pStyle w:val="SingleTxt"/>
        <w:rPr>
          <w:rFonts w:hint="cs"/>
          <w:b/>
          <w:bCs/>
          <w:rtl/>
          <w:lang w:bidi="ar-EG"/>
        </w:rPr>
      </w:pPr>
      <w:r>
        <w:rPr>
          <w:rFonts w:hint="cs"/>
          <w:b/>
          <w:bCs/>
          <w:rtl/>
          <w:lang w:bidi="ar-EG"/>
        </w:rPr>
        <w:t>المرحلة الثانوية: صافي نسبة الالتحاق حسب السنة ونوع الجنس، 2009/2011/2012</w:t>
      </w:r>
    </w:p>
    <w:tbl>
      <w:tblPr>
        <w:bidiVisual/>
        <w:tblW w:w="0" w:type="auto"/>
        <w:tblInd w:w="1267" w:type="dxa"/>
        <w:tblLayout w:type="fixed"/>
        <w:tblCellMar>
          <w:left w:w="0" w:type="dxa"/>
          <w:right w:w="0" w:type="dxa"/>
        </w:tblCellMar>
        <w:tblLook w:val="04A0"/>
      </w:tblPr>
      <w:tblGrid>
        <w:gridCol w:w="961"/>
        <w:gridCol w:w="1054"/>
        <w:gridCol w:w="1054"/>
        <w:gridCol w:w="1055"/>
        <w:gridCol w:w="1054"/>
        <w:gridCol w:w="1054"/>
        <w:gridCol w:w="1055"/>
      </w:tblGrid>
      <w:tr w:rsidR="007C0611" w:rsidTr="001B0062">
        <w:trPr>
          <w:cantSplit/>
          <w:tblHeader/>
        </w:trPr>
        <w:tc>
          <w:tcPr>
            <w:tcW w:w="961" w:type="dxa"/>
            <w:vMerge w:val="restart"/>
            <w:tcBorders>
              <w:top w:val="single" w:sz="4" w:space="0" w:color="auto"/>
              <w:left w:val="nil"/>
              <w:bottom w:val="single" w:sz="12" w:space="0" w:color="auto"/>
              <w:right w:val="nil"/>
            </w:tcBorders>
            <w:vAlign w:val="bottom"/>
            <w:hideMark/>
          </w:tcPr>
          <w:p w:rsidR="007C0611" w:rsidRDefault="007C0611" w:rsidP="001B0062">
            <w:pPr>
              <w:tabs>
                <w:tab w:val="left" w:pos="288"/>
                <w:tab w:val="left" w:pos="576"/>
                <w:tab w:val="left" w:pos="864"/>
                <w:tab w:val="left" w:pos="1152"/>
              </w:tabs>
              <w:spacing w:before="80" w:after="80" w:line="240" w:lineRule="exact"/>
              <w:ind w:right="40"/>
              <w:jc w:val="left"/>
              <w:rPr>
                <w:i/>
                <w:iCs/>
                <w:sz w:val="16"/>
                <w:szCs w:val="24"/>
                <w:lang w:bidi="ar-EG"/>
              </w:rPr>
            </w:pPr>
            <w:r>
              <w:rPr>
                <w:rFonts w:hint="cs"/>
                <w:i/>
                <w:iCs/>
                <w:sz w:val="16"/>
                <w:szCs w:val="24"/>
                <w:rtl/>
                <w:lang w:bidi="ar-EG"/>
              </w:rPr>
              <w:t>السنة</w:t>
            </w:r>
          </w:p>
        </w:tc>
        <w:tc>
          <w:tcPr>
            <w:tcW w:w="3163" w:type="dxa"/>
            <w:gridSpan w:val="3"/>
            <w:tcBorders>
              <w:top w:val="single" w:sz="4" w:space="0" w:color="auto"/>
              <w:left w:val="nil"/>
              <w:bottom w:val="single" w:sz="4" w:space="0" w:color="auto"/>
              <w:right w:val="nil"/>
            </w:tcBorders>
            <w:vAlign w:val="bottom"/>
            <w:hideMark/>
          </w:tcPr>
          <w:p w:rsidR="007C0611" w:rsidRDefault="007C0611" w:rsidP="001B0062">
            <w:pPr>
              <w:tabs>
                <w:tab w:val="left" w:pos="288"/>
                <w:tab w:val="left" w:pos="576"/>
                <w:tab w:val="left" w:pos="864"/>
                <w:tab w:val="left" w:pos="1152"/>
              </w:tabs>
              <w:spacing w:before="80" w:after="80" w:line="240" w:lineRule="exact"/>
              <w:ind w:right="144"/>
              <w:jc w:val="left"/>
              <w:rPr>
                <w:i/>
                <w:iCs/>
                <w:sz w:val="16"/>
                <w:szCs w:val="24"/>
                <w:lang w:bidi="ar-EG"/>
              </w:rPr>
            </w:pPr>
            <w:r>
              <w:rPr>
                <w:rFonts w:hint="cs"/>
                <w:i/>
                <w:iCs/>
                <w:sz w:val="16"/>
                <w:szCs w:val="24"/>
                <w:rtl/>
                <w:lang w:bidi="ar-EG"/>
              </w:rPr>
              <w:t>إجمالي نسبة الالتحاق</w:t>
            </w:r>
          </w:p>
        </w:tc>
        <w:tc>
          <w:tcPr>
            <w:tcW w:w="3163" w:type="dxa"/>
            <w:gridSpan w:val="3"/>
            <w:tcBorders>
              <w:top w:val="single" w:sz="4" w:space="0" w:color="auto"/>
              <w:left w:val="nil"/>
              <w:bottom w:val="single" w:sz="4" w:space="0" w:color="auto"/>
              <w:right w:val="nil"/>
            </w:tcBorders>
            <w:vAlign w:val="bottom"/>
            <w:hideMark/>
          </w:tcPr>
          <w:p w:rsidR="007C0611" w:rsidRDefault="007C0611" w:rsidP="001B0062">
            <w:pPr>
              <w:tabs>
                <w:tab w:val="left" w:pos="288"/>
                <w:tab w:val="left" w:pos="576"/>
                <w:tab w:val="left" w:pos="864"/>
                <w:tab w:val="left" w:pos="1152"/>
              </w:tabs>
              <w:spacing w:before="80" w:after="80" w:line="240" w:lineRule="exact"/>
              <w:ind w:right="144"/>
              <w:jc w:val="left"/>
              <w:rPr>
                <w:i/>
                <w:iCs/>
                <w:sz w:val="16"/>
                <w:szCs w:val="24"/>
                <w:lang w:bidi="ar-EG"/>
              </w:rPr>
            </w:pPr>
            <w:r>
              <w:rPr>
                <w:rFonts w:hint="cs"/>
                <w:i/>
                <w:iCs/>
                <w:sz w:val="16"/>
                <w:szCs w:val="24"/>
                <w:rtl/>
                <w:lang w:bidi="ar-EG"/>
              </w:rPr>
              <w:t>صافي نسبة الالتحاق</w:t>
            </w:r>
          </w:p>
        </w:tc>
      </w:tr>
      <w:tr w:rsidR="007C0611" w:rsidTr="001B0062">
        <w:trPr>
          <w:cantSplit/>
          <w:tblHeader/>
        </w:trPr>
        <w:tc>
          <w:tcPr>
            <w:tcW w:w="961" w:type="dxa"/>
            <w:vMerge/>
            <w:tcBorders>
              <w:top w:val="single" w:sz="4" w:space="0" w:color="auto"/>
              <w:left w:val="nil"/>
              <w:bottom w:val="single" w:sz="12" w:space="0" w:color="auto"/>
              <w:right w:val="nil"/>
            </w:tcBorders>
            <w:vAlign w:val="center"/>
            <w:hideMark/>
          </w:tcPr>
          <w:p w:rsidR="007C0611" w:rsidRDefault="007C0611" w:rsidP="001B0062">
            <w:pPr>
              <w:bidi w:val="0"/>
              <w:spacing w:line="240" w:lineRule="auto"/>
              <w:jc w:val="right"/>
              <w:rPr>
                <w:i/>
                <w:iCs/>
                <w:sz w:val="16"/>
                <w:szCs w:val="24"/>
                <w:lang w:bidi="ar-EG"/>
              </w:rPr>
            </w:pPr>
          </w:p>
        </w:tc>
        <w:tc>
          <w:tcPr>
            <w:tcW w:w="1054" w:type="dxa"/>
            <w:tcBorders>
              <w:top w:val="single" w:sz="4" w:space="0" w:color="auto"/>
              <w:left w:val="nil"/>
              <w:bottom w:val="single" w:sz="12" w:space="0" w:color="auto"/>
              <w:right w:val="nil"/>
            </w:tcBorders>
            <w:vAlign w:val="bottom"/>
            <w:hideMark/>
          </w:tcPr>
          <w:p w:rsidR="007C0611" w:rsidRDefault="007C0611" w:rsidP="001B0062">
            <w:pPr>
              <w:tabs>
                <w:tab w:val="left" w:pos="288"/>
                <w:tab w:val="left" w:pos="576"/>
                <w:tab w:val="left" w:pos="864"/>
                <w:tab w:val="left" w:pos="1152"/>
              </w:tabs>
              <w:spacing w:after="80" w:line="240" w:lineRule="exact"/>
              <w:ind w:right="144"/>
              <w:jc w:val="right"/>
              <w:rPr>
                <w:i/>
                <w:iCs/>
                <w:sz w:val="16"/>
                <w:szCs w:val="24"/>
                <w:lang w:bidi="ar-EG"/>
              </w:rPr>
            </w:pPr>
            <w:r>
              <w:rPr>
                <w:rFonts w:hint="cs"/>
                <w:i/>
                <w:iCs/>
                <w:sz w:val="16"/>
                <w:szCs w:val="24"/>
                <w:rtl/>
                <w:lang w:bidi="ar-EG"/>
              </w:rPr>
              <w:t>الذكور</w:t>
            </w:r>
          </w:p>
        </w:tc>
        <w:tc>
          <w:tcPr>
            <w:tcW w:w="1054" w:type="dxa"/>
            <w:tcBorders>
              <w:top w:val="single" w:sz="4" w:space="0" w:color="auto"/>
              <w:left w:val="nil"/>
              <w:bottom w:val="single" w:sz="12" w:space="0" w:color="auto"/>
              <w:right w:val="nil"/>
            </w:tcBorders>
            <w:vAlign w:val="bottom"/>
            <w:hideMark/>
          </w:tcPr>
          <w:p w:rsidR="007C0611" w:rsidRDefault="007C0611" w:rsidP="001B0062">
            <w:pPr>
              <w:tabs>
                <w:tab w:val="left" w:pos="288"/>
                <w:tab w:val="left" w:pos="576"/>
                <w:tab w:val="left" w:pos="864"/>
                <w:tab w:val="left" w:pos="1152"/>
              </w:tabs>
              <w:spacing w:after="80" w:line="240" w:lineRule="exact"/>
              <w:ind w:right="144"/>
              <w:jc w:val="right"/>
              <w:rPr>
                <w:i/>
                <w:iCs/>
                <w:sz w:val="16"/>
                <w:szCs w:val="24"/>
                <w:lang w:bidi="ar-EG"/>
              </w:rPr>
            </w:pPr>
            <w:r>
              <w:rPr>
                <w:rFonts w:hint="cs"/>
                <w:i/>
                <w:iCs/>
                <w:sz w:val="16"/>
                <w:szCs w:val="24"/>
                <w:rtl/>
                <w:lang w:bidi="ar-EG"/>
              </w:rPr>
              <w:t>الإناث</w:t>
            </w:r>
          </w:p>
        </w:tc>
        <w:tc>
          <w:tcPr>
            <w:tcW w:w="1055" w:type="dxa"/>
            <w:tcBorders>
              <w:top w:val="single" w:sz="4" w:space="0" w:color="auto"/>
              <w:left w:val="nil"/>
              <w:bottom w:val="single" w:sz="12" w:space="0" w:color="auto"/>
              <w:right w:val="nil"/>
            </w:tcBorders>
            <w:vAlign w:val="bottom"/>
            <w:hideMark/>
          </w:tcPr>
          <w:p w:rsidR="007C0611" w:rsidRDefault="007C0611" w:rsidP="001B0062">
            <w:pPr>
              <w:tabs>
                <w:tab w:val="left" w:pos="288"/>
                <w:tab w:val="left" w:pos="576"/>
                <w:tab w:val="left" w:pos="864"/>
                <w:tab w:val="left" w:pos="1152"/>
              </w:tabs>
              <w:spacing w:after="80" w:line="240" w:lineRule="exact"/>
              <w:ind w:right="144"/>
              <w:jc w:val="right"/>
              <w:rPr>
                <w:i/>
                <w:iCs/>
                <w:sz w:val="16"/>
                <w:szCs w:val="24"/>
                <w:lang w:bidi="ar-EG"/>
              </w:rPr>
            </w:pPr>
            <w:r>
              <w:rPr>
                <w:rFonts w:hint="cs"/>
                <w:i/>
                <w:iCs/>
                <w:sz w:val="16"/>
                <w:szCs w:val="24"/>
                <w:rtl/>
                <w:lang w:bidi="ar-EG"/>
              </w:rPr>
              <w:t>المجموع</w:t>
            </w:r>
          </w:p>
        </w:tc>
        <w:tc>
          <w:tcPr>
            <w:tcW w:w="1054" w:type="dxa"/>
            <w:tcBorders>
              <w:top w:val="single" w:sz="4" w:space="0" w:color="auto"/>
              <w:left w:val="nil"/>
              <w:bottom w:val="single" w:sz="12" w:space="0" w:color="auto"/>
              <w:right w:val="nil"/>
            </w:tcBorders>
            <w:vAlign w:val="bottom"/>
            <w:hideMark/>
          </w:tcPr>
          <w:p w:rsidR="007C0611" w:rsidRDefault="007C0611" w:rsidP="001B0062">
            <w:pPr>
              <w:tabs>
                <w:tab w:val="left" w:pos="288"/>
                <w:tab w:val="left" w:pos="576"/>
                <w:tab w:val="left" w:pos="864"/>
                <w:tab w:val="left" w:pos="1152"/>
              </w:tabs>
              <w:spacing w:after="80" w:line="240" w:lineRule="exact"/>
              <w:ind w:right="144"/>
              <w:jc w:val="right"/>
              <w:rPr>
                <w:i/>
                <w:iCs/>
                <w:sz w:val="16"/>
                <w:szCs w:val="24"/>
                <w:lang w:bidi="ar-EG"/>
              </w:rPr>
            </w:pPr>
            <w:r>
              <w:rPr>
                <w:rFonts w:hint="cs"/>
                <w:i/>
                <w:iCs/>
                <w:sz w:val="16"/>
                <w:szCs w:val="24"/>
                <w:rtl/>
                <w:lang w:bidi="ar-EG"/>
              </w:rPr>
              <w:t>الذكور</w:t>
            </w:r>
          </w:p>
        </w:tc>
        <w:tc>
          <w:tcPr>
            <w:tcW w:w="1054" w:type="dxa"/>
            <w:tcBorders>
              <w:top w:val="single" w:sz="4" w:space="0" w:color="auto"/>
              <w:left w:val="nil"/>
              <w:bottom w:val="single" w:sz="12" w:space="0" w:color="auto"/>
              <w:right w:val="nil"/>
            </w:tcBorders>
            <w:vAlign w:val="bottom"/>
            <w:hideMark/>
          </w:tcPr>
          <w:p w:rsidR="007C0611" w:rsidRDefault="007C0611" w:rsidP="001B0062">
            <w:pPr>
              <w:tabs>
                <w:tab w:val="left" w:pos="288"/>
                <w:tab w:val="left" w:pos="576"/>
                <w:tab w:val="left" w:pos="864"/>
                <w:tab w:val="left" w:pos="1152"/>
              </w:tabs>
              <w:spacing w:after="80" w:line="240" w:lineRule="exact"/>
              <w:ind w:right="144"/>
              <w:jc w:val="right"/>
              <w:rPr>
                <w:i/>
                <w:iCs/>
                <w:sz w:val="16"/>
                <w:szCs w:val="24"/>
                <w:lang w:bidi="ar-EG"/>
              </w:rPr>
            </w:pPr>
            <w:r>
              <w:rPr>
                <w:rFonts w:hint="cs"/>
                <w:i/>
                <w:iCs/>
                <w:sz w:val="16"/>
                <w:szCs w:val="24"/>
                <w:rtl/>
                <w:lang w:bidi="ar-EG"/>
              </w:rPr>
              <w:t>الإناث</w:t>
            </w:r>
          </w:p>
        </w:tc>
        <w:tc>
          <w:tcPr>
            <w:tcW w:w="1055" w:type="dxa"/>
            <w:tcBorders>
              <w:top w:val="single" w:sz="4" w:space="0" w:color="auto"/>
              <w:left w:val="nil"/>
              <w:bottom w:val="single" w:sz="12" w:space="0" w:color="auto"/>
              <w:right w:val="nil"/>
            </w:tcBorders>
            <w:vAlign w:val="bottom"/>
            <w:hideMark/>
          </w:tcPr>
          <w:p w:rsidR="007C0611" w:rsidRDefault="007C0611" w:rsidP="001B0062">
            <w:pPr>
              <w:tabs>
                <w:tab w:val="left" w:pos="288"/>
                <w:tab w:val="left" w:pos="576"/>
                <w:tab w:val="left" w:pos="864"/>
                <w:tab w:val="left" w:pos="1152"/>
              </w:tabs>
              <w:spacing w:after="80" w:line="240" w:lineRule="exact"/>
              <w:ind w:right="144"/>
              <w:jc w:val="right"/>
              <w:rPr>
                <w:i/>
                <w:iCs/>
                <w:sz w:val="16"/>
                <w:szCs w:val="24"/>
                <w:lang w:bidi="ar-EG"/>
              </w:rPr>
            </w:pPr>
            <w:r>
              <w:rPr>
                <w:rFonts w:hint="cs"/>
                <w:i/>
                <w:iCs/>
                <w:sz w:val="16"/>
                <w:szCs w:val="24"/>
                <w:rtl/>
                <w:lang w:bidi="ar-EG"/>
              </w:rPr>
              <w:t>المجموع</w:t>
            </w:r>
          </w:p>
        </w:tc>
      </w:tr>
      <w:tr w:rsidR="007C0611" w:rsidTr="001B0062">
        <w:trPr>
          <w:cantSplit/>
          <w:trHeight w:hRule="exact" w:val="115"/>
          <w:tblHeader/>
        </w:trPr>
        <w:tc>
          <w:tcPr>
            <w:tcW w:w="961" w:type="dxa"/>
            <w:tcBorders>
              <w:top w:val="single" w:sz="12" w:space="0" w:color="auto"/>
              <w:left w:val="nil"/>
              <w:bottom w:val="nil"/>
              <w:right w:val="nil"/>
            </w:tcBorders>
            <w:vAlign w:val="bottom"/>
          </w:tcPr>
          <w:p w:rsidR="007C0611" w:rsidRDefault="007C0611" w:rsidP="001B0062">
            <w:pPr>
              <w:tabs>
                <w:tab w:val="left" w:pos="288"/>
                <w:tab w:val="left" w:pos="576"/>
                <w:tab w:val="left" w:pos="864"/>
                <w:tab w:val="left" w:pos="1152"/>
              </w:tabs>
              <w:spacing w:before="40" w:after="80" w:line="240" w:lineRule="exact"/>
              <w:ind w:right="40"/>
              <w:jc w:val="left"/>
              <w:rPr>
                <w:sz w:val="16"/>
                <w:szCs w:val="24"/>
                <w:lang w:bidi="ar-EG"/>
              </w:rPr>
            </w:pPr>
          </w:p>
        </w:tc>
        <w:tc>
          <w:tcPr>
            <w:tcW w:w="1054" w:type="dxa"/>
            <w:tcBorders>
              <w:top w:val="single" w:sz="12" w:space="0" w:color="auto"/>
              <w:left w:val="nil"/>
              <w:bottom w:val="nil"/>
              <w:right w:val="nil"/>
            </w:tcBorders>
            <w:vAlign w:val="bottom"/>
          </w:tcPr>
          <w:p w:rsidR="007C0611" w:rsidRDefault="007C0611" w:rsidP="001B0062">
            <w:pPr>
              <w:tabs>
                <w:tab w:val="left" w:pos="288"/>
                <w:tab w:val="left" w:pos="576"/>
                <w:tab w:val="left" w:pos="864"/>
                <w:tab w:val="left" w:pos="1152"/>
              </w:tabs>
              <w:spacing w:before="40" w:after="80" w:line="240" w:lineRule="exact"/>
              <w:ind w:right="144"/>
              <w:jc w:val="left"/>
              <w:rPr>
                <w:sz w:val="16"/>
                <w:szCs w:val="24"/>
                <w:lang w:bidi="ar-EG"/>
              </w:rPr>
            </w:pPr>
          </w:p>
        </w:tc>
        <w:tc>
          <w:tcPr>
            <w:tcW w:w="1054" w:type="dxa"/>
            <w:tcBorders>
              <w:top w:val="single" w:sz="12" w:space="0" w:color="auto"/>
              <w:left w:val="nil"/>
              <w:bottom w:val="nil"/>
              <w:right w:val="nil"/>
            </w:tcBorders>
            <w:vAlign w:val="bottom"/>
          </w:tcPr>
          <w:p w:rsidR="007C0611" w:rsidRDefault="007C0611" w:rsidP="001B0062">
            <w:pPr>
              <w:tabs>
                <w:tab w:val="left" w:pos="288"/>
                <w:tab w:val="left" w:pos="576"/>
                <w:tab w:val="left" w:pos="864"/>
                <w:tab w:val="left" w:pos="1152"/>
              </w:tabs>
              <w:spacing w:before="40" w:after="80" w:line="240" w:lineRule="exact"/>
              <w:ind w:right="144"/>
              <w:jc w:val="left"/>
              <w:rPr>
                <w:sz w:val="16"/>
                <w:szCs w:val="24"/>
                <w:lang w:bidi="ar-EG"/>
              </w:rPr>
            </w:pPr>
          </w:p>
        </w:tc>
        <w:tc>
          <w:tcPr>
            <w:tcW w:w="1055" w:type="dxa"/>
            <w:tcBorders>
              <w:top w:val="single" w:sz="12" w:space="0" w:color="auto"/>
              <w:left w:val="nil"/>
              <w:bottom w:val="nil"/>
              <w:right w:val="nil"/>
            </w:tcBorders>
            <w:vAlign w:val="bottom"/>
          </w:tcPr>
          <w:p w:rsidR="007C0611" w:rsidRDefault="007C0611" w:rsidP="001B0062">
            <w:pPr>
              <w:tabs>
                <w:tab w:val="left" w:pos="288"/>
                <w:tab w:val="left" w:pos="576"/>
                <w:tab w:val="left" w:pos="864"/>
                <w:tab w:val="left" w:pos="1152"/>
              </w:tabs>
              <w:spacing w:before="40" w:after="80" w:line="240" w:lineRule="exact"/>
              <w:ind w:right="144"/>
              <w:jc w:val="left"/>
              <w:rPr>
                <w:sz w:val="16"/>
                <w:szCs w:val="24"/>
                <w:lang w:bidi="ar-EG"/>
              </w:rPr>
            </w:pPr>
          </w:p>
        </w:tc>
        <w:tc>
          <w:tcPr>
            <w:tcW w:w="1054" w:type="dxa"/>
            <w:tcBorders>
              <w:top w:val="single" w:sz="12" w:space="0" w:color="auto"/>
              <w:left w:val="nil"/>
              <w:bottom w:val="nil"/>
              <w:right w:val="nil"/>
            </w:tcBorders>
            <w:vAlign w:val="bottom"/>
          </w:tcPr>
          <w:p w:rsidR="007C0611" w:rsidRDefault="007C0611" w:rsidP="001B0062">
            <w:pPr>
              <w:tabs>
                <w:tab w:val="left" w:pos="288"/>
                <w:tab w:val="left" w:pos="576"/>
                <w:tab w:val="left" w:pos="864"/>
                <w:tab w:val="left" w:pos="1152"/>
              </w:tabs>
              <w:spacing w:before="40" w:after="80" w:line="240" w:lineRule="exact"/>
              <w:ind w:right="144"/>
              <w:jc w:val="left"/>
              <w:rPr>
                <w:sz w:val="16"/>
                <w:szCs w:val="24"/>
                <w:lang w:bidi="ar-EG"/>
              </w:rPr>
            </w:pPr>
          </w:p>
        </w:tc>
        <w:tc>
          <w:tcPr>
            <w:tcW w:w="1054" w:type="dxa"/>
            <w:tcBorders>
              <w:top w:val="single" w:sz="12" w:space="0" w:color="auto"/>
              <w:left w:val="nil"/>
              <w:bottom w:val="nil"/>
              <w:right w:val="nil"/>
            </w:tcBorders>
            <w:vAlign w:val="bottom"/>
          </w:tcPr>
          <w:p w:rsidR="007C0611" w:rsidRDefault="007C0611" w:rsidP="001B0062">
            <w:pPr>
              <w:tabs>
                <w:tab w:val="left" w:pos="288"/>
                <w:tab w:val="left" w:pos="576"/>
                <w:tab w:val="left" w:pos="864"/>
                <w:tab w:val="left" w:pos="1152"/>
              </w:tabs>
              <w:spacing w:before="40" w:after="80" w:line="240" w:lineRule="exact"/>
              <w:ind w:right="144"/>
              <w:jc w:val="left"/>
              <w:rPr>
                <w:sz w:val="16"/>
                <w:szCs w:val="24"/>
                <w:lang w:bidi="ar-EG"/>
              </w:rPr>
            </w:pPr>
          </w:p>
        </w:tc>
        <w:tc>
          <w:tcPr>
            <w:tcW w:w="1055" w:type="dxa"/>
            <w:tcBorders>
              <w:top w:val="single" w:sz="12" w:space="0" w:color="auto"/>
              <w:left w:val="nil"/>
              <w:bottom w:val="nil"/>
              <w:right w:val="nil"/>
            </w:tcBorders>
            <w:vAlign w:val="bottom"/>
          </w:tcPr>
          <w:p w:rsidR="007C0611" w:rsidRDefault="007C0611" w:rsidP="001B0062">
            <w:pPr>
              <w:tabs>
                <w:tab w:val="left" w:pos="288"/>
                <w:tab w:val="left" w:pos="576"/>
                <w:tab w:val="left" w:pos="864"/>
                <w:tab w:val="left" w:pos="1152"/>
              </w:tabs>
              <w:spacing w:before="40" w:after="80" w:line="240" w:lineRule="exact"/>
              <w:ind w:right="144"/>
              <w:jc w:val="left"/>
              <w:rPr>
                <w:sz w:val="16"/>
                <w:szCs w:val="24"/>
                <w:lang w:bidi="ar-EG"/>
              </w:rPr>
            </w:pPr>
          </w:p>
        </w:tc>
      </w:tr>
      <w:tr w:rsidR="007C0611" w:rsidTr="001B0062">
        <w:trPr>
          <w:cantSplit/>
        </w:trPr>
        <w:tc>
          <w:tcPr>
            <w:tcW w:w="961" w:type="dxa"/>
            <w:vAlign w:val="bottom"/>
            <w:hideMark/>
          </w:tcPr>
          <w:p w:rsidR="007C0611" w:rsidRDefault="007C0611" w:rsidP="001B0062">
            <w:pPr>
              <w:tabs>
                <w:tab w:val="left" w:pos="288"/>
                <w:tab w:val="left" w:pos="576"/>
                <w:tab w:val="left" w:pos="864"/>
                <w:tab w:val="left" w:pos="1152"/>
              </w:tabs>
              <w:spacing w:before="40" w:after="80" w:line="240" w:lineRule="exact"/>
              <w:ind w:right="40"/>
              <w:jc w:val="left"/>
              <w:rPr>
                <w:sz w:val="16"/>
                <w:szCs w:val="24"/>
                <w:lang w:bidi="ar-EG"/>
              </w:rPr>
            </w:pPr>
            <w:r>
              <w:rPr>
                <w:rFonts w:hint="cs"/>
                <w:sz w:val="16"/>
                <w:szCs w:val="24"/>
                <w:rtl/>
                <w:lang w:bidi="ar-EG"/>
              </w:rPr>
              <w:t>2009/10</w:t>
            </w:r>
          </w:p>
        </w:tc>
        <w:tc>
          <w:tcPr>
            <w:tcW w:w="1054" w:type="dxa"/>
            <w:vAlign w:val="bottom"/>
            <w:hideMark/>
          </w:tcPr>
          <w:p w:rsidR="007C0611" w:rsidRDefault="007C0611" w:rsidP="001B0062">
            <w:pPr>
              <w:tabs>
                <w:tab w:val="left" w:pos="288"/>
                <w:tab w:val="left" w:pos="576"/>
                <w:tab w:val="left" w:pos="864"/>
                <w:tab w:val="left" w:pos="1152"/>
              </w:tabs>
              <w:bidi w:val="0"/>
              <w:spacing w:before="40" w:after="80" w:line="240" w:lineRule="exact"/>
              <w:ind w:right="144"/>
              <w:jc w:val="left"/>
              <w:rPr>
                <w:sz w:val="16"/>
                <w:szCs w:val="24"/>
                <w:lang w:bidi="ar-EG"/>
              </w:rPr>
            </w:pPr>
            <w:r>
              <w:rPr>
                <w:rFonts w:hint="cs"/>
                <w:sz w:val="16"/>
                <w:szCs w:val="24"/>
                <w:rtl/>
                <w:lang w:bidi="ar-EG"/>
              </w:rPr>
              <w:t>27.00</w:t>
            </w:r>
          </w:p>
        </w:tc>
        <w:tc>
          <w:tcPr>
            <w:tcW w:w="1054" w:type="dxa"/>
            <w:vAlign w:val="bottom"/>
            <w:hideMark/>
          </w:tcPr>
          <w:p w:rsidR="007C0611" w:rsidRDefault="007C0611" w:rsidP="001B0062">
            <w:pPr>
              <w:tabs>
                <w:tab w:val="left" w:pos="288"/>
                <w:tab w:val="left" w:pos="576"/>
                <w:tab w:val="left" w:pos="864"/>
                <w:tab w:val="left" w:pos="1152"/>
              </w:tabs>
              <w:bidi w:val="0"/>
              <w:spacing w:before="40" w:after="80" w:line="240" w:lineRule="exact"/>
              <w:ind w:right="144"/>
              <w:jc w:val="left"/>
              <w:rPr>
                <w:sz w:val="16"/>
                <w:szCs w:val="24"/>
                <w:lang w:bidi="ar-EG"/>
              </w:rPr>
            </w:pPr>
            <w:r>
              <w:rPr>
                <w:rFonts w:hint="cs"/>
                <w:sz w:val="16"/>
                <w:szCs w:val="24"/>
                <w:rtl/>
                <w:lang w:bidi="ar-EG"/>
              </w:rPr>
              <w:t>19.60</w:t>
            </w:r>
          </w:p>
        </w:tc>
        <w:tc>
          <w:tcPr>
            <w:tcW w:w="1055" w:type="dxa"/>
            <w:vAlign w:val="bottom"/>
            <w:hideMark/>
          </w:tcPr>
          <w:p w:rsidR="007C0611" w:rsidRDefault="007C0611" w:rsidP="001B0062">
            <w:pPr>
              <w:tabs>
                <w:tab w:val="left" w:pos="288"/>
                <w:tab w:val="left" w:pos="576"/>
                <w:tab w:val="left" w:pos="864"/>
                <w:tab w:val="left" w:pos="1152"/>
              </w:tabs>
              <w:bidi w:val="0"/>
              <w:spacing w:before="40" w:after="80" w:line="240" w:lineRule="exact"/>
              <w:ind w:right="144"/>
              <w:jc w:val="left"/>
              <w:rPr>
                <w:sz w:val="16"/>
                <w:szCs w:val="24"/>
                <w:lang w:bidi="ar-EG"/>
              </w:rPr>
            </w:pPr>
            <w:r>
              <w:rPr>
                <w:rFonts w:hint="cs"/>
                <w:sz w:val="16"/>
                <w:szCs w:val="24"/>
                <w:rtl/>
                <w:lang w:bidi="ar-EG"/>
              </w:rPr>
              <w:t>23.40</w:t>
            </w:r>
          </w:p>
        </w:tc>
        <w:tc>
          <w:tcPr>
            <w:tcW w:w="1054" w:type="dxa"/>
            <w:vAlign w:val="bottom"/>
            <w:hideMark/>
          </w:tcPr>
          <w:p w:rsidR="007C0611" w:rsidRDefault="007C0611" w:rsidP="001B0062">
            <w:pPr>
              <w:tabs>
                <w:tab w:val="left" w:pos="288"/>
                <w:tab w:val="left" w:pos="576"/>
                <w:tab w:val="left" w:pos="864"/>
                <w:tab w:val="left" w:pos="1152"/>
              </w:tabs>
              <w:bidi w:val="0"/>
              <w:spacing w:before="40" w:after="80" w:line="240" w:lineRule="exact"/>
              <w:ind w:right="144"/>
              <w:jc w:val="left"/>
              <w:rPr>
                <w:sz w:val="16"/>
                <w:szCs w:val="24"/>
                <w:lang w:bidi="ar-EG"/>
              </w:rPr>
            </w:pPr>
            <w:r>
              <w:rPr>
                <w:rFonts w:hint="cs"/>
                <w:sz w:val="16"/>
                <w:szCs w:val="24"/>
                <w:rtl/>
                <w:lang w:bidi="ar-EG"/>
              </w:rPr>
              <w:t>17.70</w:t>
            </w:r>
          </w:p>
        </w:tc>
        <w:tc>
          <w:tcPr>
            <w:tcW w:w="1054" w:type="dxa"/>
            <w:vAlign w:val="bottom"/>
            <w:hideMark/>
          </w:tcPr>
          <w:p w:rsidR="007C0611" w:rsidRDefault="007C0611" w:rsidP="001B0062">
            <w:pPr>
              <w:tabs>
                <w:tab w:val="left" w:pos="288"/>
                <w:tab w:val="left" w:pos="576"/>
                <w:tab w:val="left" w:pos="864"/>
                <w:tab w:val="left" w:pos="1152"/>
              </w:tabs>
              <w:bidi w:val="0"/>
              <w:spacing w:before="40" w:after="80" w:line="240" w:lineRule="exact"/>
              <w:ind w:right="144"/>
              <w:jc w:val="left"/>
              <w:rPr>
                <w:sz w:val="16"/>
                <w:szCs w:val="24"/>
                <w:lang w:bidi="ar-EG"/>
              </w:rPr>
            </w:pPr>
            <w:r>
              <w:rPr>
                <w:rFonts w:hint="cs"/>
                <w:sz w:val="16"/>
                <w:szCs w:val="24"/>
                <w:rtl/>
                <w:lang w:bidi="ar-EG"/>
              </w:rPr>
              <w:t>13.60</w:t>
            </w:r>
          </w:p>
        </w:tc>
        <w:tc>
          <w:tcPr>
            <w:tcW w:w="1055" w:type="dxa"/>
            <w:vAlign w:val="bottom"/>
            <w:hideMark/>
          </w:tcPr>
          <w:p w:rsidR="007C0611" w:rsidRDefault="007C0611" w:rsidP="001B0062">
            <w:pPr>
              <w:tabs>
                <w:tab w:val="left" w:pos="288"/>
                <w:tab w:val="left" w:pos="576"/>
                <w:tab w:val="left" w:pos="864"/>
                <w:tab w:val="left" w:pos="1152"/>
              </w:tabs>
              <w:bidi w:val="0"/>
              <w:spacing w:before="40" w:after="80" w:line="240" w:lineRule="exact"/>
              <w:ind w:right="144"/>
              <w:jc w:val="left"/>
              <w:rPr>
                <w:sz w:val="16"/>
                <w:szCs w:val="24"/>
                <w:lang w:bidi="ar-EG"/>
              </w:rPr>
            </w:pPr>
            <w:r>
              <w:rPr>
                <w:rFonts w:hint="cs"/>
                <w:sz w:val="16"/>
                <w:szCs w:val="24"/>
                <w:rtl/>
                <w:lang w:bidi="ar-EG"/>
              </w:rPr>
              <w:t>15.70</w:t>
            </w:r>
          </w:p>
        </w:tc>
      </w:tr>
      <w:tr w:rsidR="007C0611" w:rsidTr="001B0062">
        <w:trPr>
          <w:cantSplit/>
        </w:trPr>
        <w:tc>
          <w:tcPr>
            <w:tcW w:w="961" w:type="dxa"/>
            <w:vAlign w:val="bottom"/>
            <w:hideMark/>
          </w:tcPr>
          <w:p w:rsidR="007C0611" w:rsidRDefault="007C0611" w:rsidP="001B0062">
            <w:pPr>
              <w:tabs>
                <w:tab w:val="left" w:pos="288"/>
                <w:tab w:val="left" w:pos="576"/>
                <w:tab w:val="left" w:pos="864"/>
                <w:tab w:val="left" w:pos="1152"/>
              </w:tabs>
              <w:spacing w:before="40" w:after="80" w:line="240" w:lineRule="exact"/>
              <w:ind w:right="40"/>
              <w:jc w:val="left"/>
              <w:rPr>
                <w:sz w:val="16"/>
                <w:szCs w:val="24"/>
                <w:lang w:bidi="ar-EG"/>
              </w:rPr>
            </w:pPr>
            <w:r>
              <w:rPr>
                <w:rFonts w:hint="cs"/>
                <w:sz w:val="16"/>
                <w:szCs w:val="24"/>
                <w:rtl/>
                <w:lang w:bidi="ar-EG"/>
              </w:rPr>
              <w:t>2010/11</w:t>
            </w:r>
          </w:p>
        </w:tc>
        <w:tc>
          <w:tcPr>
            <w:tcW w:w="1054" w:type="dxa"/>
            <w:vAlign w:val="bottom"/>
            <w:hideMark/>
          </w:tcPr>
          <w:p w:rsidR="007C0611" w:rsidRDefault="007C0611" w:rsidP="001B0062">
            <w:pPr>
              <w:tabs>
                <w:tab w:val="left" w:pos="288"/>
                <w:tab w:val="left" w:pos="576"/>
                <w:tab w:val="left" w:pos="864"/>
                <w:tab w:val="left" w:pos="1152"/>
              </w:tabs>
              <w:bidi w:val="0"/>
              <w:spacing w:before="40" w:after="80" w:line="240" w:lineRule="exact"/>
              <w:ind w:right="144"/>
              <w:jc w:val="left"/>
              <w:rPr>
                <w:sz w:val="16"/>
                <w:szCs w:val="24"/>
                <w:lang w:bidi="ar-EG"/>
              </w:rPr>
            </w:pPr>
            <w:r>
              <w:rPr>
                <w:rFonts w:hint="cs"/>
                <w:sz w:val="16"/>
                <w:szCs w:val="24"/>
                <w:rtl/>
                <w:lang w:bidi="ar-EG"/>
              </w:rPr>
              <w:t>39.51</w:t>
            </w:r>
          </w:p>
        </w:tc>
        <w:tc>
          <w:tcPr>
            <w:tcW w:w="1054" w:type="dxa"/>
            <w:vAlign w:val="bottom"/>
            <w:hideMark/>
          </w:tcPr>
          <w:p w:rsidR="007C0611" w:rsidRDefault="007C0611" w:rsidP="001B0062">
            <w:pPr>
              <w:tabs>
                <w:tab w:val="left" w:pos="288"/>
                <w:tab w:val="left" w:pos="576"/>
                <w:tab w:val="left" w:pos="864"/>
                <w:tab w:val="left" w:pos="1152"/>
              </w:tabs>
              <w:bidi w:val="0"/>
              <w:spacing w:before="40" w:after="80" w:line="240" w:lineRule="exact"/>
              <w:ind w:right="144"/>
              <w:jc w:val="left"/>
              <w:rPr>
                <w:sz w:val="16"/>
                <w:szCs w:val="24"/>
                <w:lang w:bidi="ar-EG"/>
              </w:rPr>
            </w:pPr>
            <w:r>
              <w:rPr>
                <w:rFonts w:hint="cs"/>
                <w:sz w:val="16"/>
                <w:szCs w:val="24"/>
                <w:rtl/>
                <w:lang w:bidi="ar-EG"/>
              </w:rPr>
              <w:t>29.51</w:t>
            </w:r>
          </w:p>
        </w:tc>
        <w:tc>
          <w:tcPr>
            <w:tcW w:w="1055" w:type="dxa"/>
            <w:vAlign w:val="bottom"/>
            <w:hideMark/>
          </w:tcPr>
          <w:p w:rsidR="007C0611" w:rsidRDefault="007C0611" w:rsidP="001B0062">
            <w:pPr>
              <w:tabs>
                <w:tab w:val="left" w:pos="288"/>
                <w:tab w:val="left" w:pos="576"/>
                <w:tab w:val="left" w:pos="864"/>
                <w:tab w:val="left" w:pos="1152"/>
              </w:tabs>
              <w:bidi w:val="0"/>
              <w:spacing w:before="40" w:after="80" w:line="240" w:lineRule="exact"/>
              <w:ind w:right="144"/>
              <w:jc w:val="left"/>
              <w:rPr>
                <w:sz w:val="16"/>
                <w:szCs w:val="24"/>
                <w:lang w:bidi="ar-EG"/>
              </w:rPr>
            </w:pPr>
            <w:r>
              <w:rPr>
                <w:rFonts w:hint="cs"/>
                <w:sz w:val="16"/>
                <w:szCs w:val="24"/>
                <w:rtl/>
                <w:lang w:bidi="ar-EG"/>
              </w:rPr>
              <w:t>34.52</w:t>
            </w:r>
          </w:p>
        </w:tc>
        <w:tc>
          <w:tcPr>
            <w:tcW w:w="1054" w:type="dxa"/>
            <w:vAlign w:val="bottom"/>
            <w:hideMark/>
          </w:tcPr>
          <w:p w:rsidR="007C0611" w:rsidRDefault="007C0611" w:rsidP="001B0062">
            <w:pPr>
              <w:tabs>
                <w:tab w:val="left" w:pos="288"/>
                <w:tab w:val="left" w:pos="576"/>
                <w:tab w:val="left" w:pos="864"/>
                <w:tab w:val="left" w:pos="1152"/>
              </w:tabs>
              <w:bidi w:val="0"/>
              <w:spacing w:before="40" w:after="80" w:line="240" w:lineRule="exact"/>
              <w:ind w:right="144"/>
              <w:jc w:val="left"/>
              <w:rPr>
                <w:sz w:val="16"/>
                <w:szCs w:val="24"/>
                <w:lang w:bidi="ar-EG"/>
              </w:rPr>
            </w:pPr>
            <w:r>
              <w:rPr>
                <w:rFonts w:hint="cs"/>
                <w:sz w:val="16"/>
                <w:szCs w:val="24"/>
                <w:rtl/>
                <w:lang w:bidi="ar-EG"/>
              </w:rPr>
              <w:t>27.95</w:t>
            </w:r>
          </w:p>
        </w:tc>
        <w:tc>
          <w:tcPr>
            <w:tcW w:w="1054" w:type="dxa"/>
            <w:vAlign w:val="bottom"/>
            <w:hideMark/>
          </w:tcPr>
          <w:p w:rsidR="007C0611" w:rsidRDefault="007C0611" w:rsidP="001B0062">
            <w:pPr>
              <w:tabs>
                <w:tab w:val="left" w:pos="288"/>
                <w:tab w:val="left" w:pos="576"/>
                <w:tab w:val="left" w:pos="864"/>
                <w:tab w:val="left" w:pos="1152"/>
              </w:tabs>
              <w:bidi w:val="0"/>
              <w:spacing w:before="40" w:after="80" w:line="240" w:lineRule="exact"/>
              <w:ind w:right="144"/>
              <w:jc w:val="left"/>
              <w:rPr>
                <w:sz w:val="16"/>
                <w:szCs w:val="24"/>
                <w:lang w:bidi="ar-EG"/>
              </w:rPr>
            </w:pPr>
            <w:r>
              <w:rPr>
                <w:rFonts w:hint="cs"/>
                <w:sz w:val="16"/>
                <w:szCs w:val="24"/>
                <w:rtl/>
                <w:lang w:bidi="ar-EG"/>
              </w:rPr>
              <w:t>22.42</w:t>
            </w:r>
          </w:p>
        </w:tc>
        <w:tc>
          <w:tcPr>
            <w:tcW w:w="1055" w:type="dxa"/>
            <w:vAlign w:val="bottom"/>
            <w:hideMark/>
          </w:tcPr>
          <w:p w:rsidR="007C0611" w:rsidRDefault="007C0611" w:rsidP="001B0062">
            <w:pPr>
              <w:tabs>
                <w:tab w:val="left" w:pos="288"/>
                <w:tab w:val="left" w:pos="576"/>
                <w:tab w:val="left" w:pos="864"/>
                <w:tab w:val="left" w:pos="1152"/>
              </w:tabs>
              <w:bidi w:val="0"/>
              <w:spacing w:before="40" w:after="80" w:line="240" w:lineRule="exact"/>
              <w:ind w:right="144"/>
              <w:jc w:val="left"/>
              <w:rPr>
                <w:sz w:val="16"/>
                <w:szCs w:val="24"/>
                <w:lang w:bidi="ar-EG"/>
              </w:rPr>
            </w:pPr>
            <w:r>
              <w:rPr>
                <w:rFonts w:hint="cs"/>
                <w:sz w:val="16"/>
                <w:szCs w:val="24"/>
                <w:rtl/>
                <w:lang w:bidi="ar-EG"/>
              </w:rPr>
              <w:t>25.19</w:t>
            </w:r>
          </w:p>
        </w:tc>
      </w:tr>
      <w:tr w:rsidR="007C0611" w:rsidTr="001B0062">
        <w:trPr>
          <w:cantSplit/>
        </w:trPr>
        <w:tc>
          <w:tcPr>
            <w:tcW w:w="961" w:type="dxa"/>
            <w:tcBorders>
              <w:top w:val="nil"/>
              <w:left w:val="nil"/>
              <w:bottom w:val="single" w:sz="12" w:space="0" w:color="auto"/>
              <w:right w:val="nil"/>
            </w:tcBorders>
            <w:vAlign w:val="bottom"/>
            <w:hideMark/>
          </w:tcPr>
          <w:p w:rsidR="007C0611" w:rsidRDefault="007C0611" w:rsidP="001B0062">
            <w:pPr>
              <w:tabs>
                <w:tab w:val="left" w:pos="288"/>
                <w:tab w:val="left" w:pos="576"/>
                <w:tab w:val="left" w:pos="864"/>
                <w:tab w:val="left" w:pos="1152"/>
              </w:tabs>
              <w:spacing w:before="40" w:after="80" w:line="240" w:lineRule="exact"/>
              <w:ind w:right="40"/>
              <w:jc w:val="left"/>
              <w:rPr>
                <w:sz w:val="16"/>
                <w:szCs w:val="24"/>
                <w:lang w:bidi="ar-EG"/>
              </w:rPr>
            </w:pPr>
            <w:r>
              <w:rPr>
                <w:rFonts w:hint="cs"/>
                <w:sz w:val="16"/>
                <w:szCs w:val="24"/>
                <w:rtl/>
                <w:lang w:bidi="ar-EG"/>
              </w:rPr>
              <w:t>1011/12</w:t>
            </w:r>
          </w:p>
        </w:tc>
        <w:tc>
          <w:tcPr>
            <w:tcW w:w="1054" w:type="dxa"/>
            <w:tcBorders>
              <w:top w:val="nil"/>
              <w:left w:val="nil"/>
              <w:bottom w:val="single" w:sz="12" w:space="0" w:color="auto"/>
              <w:right w:val="nil"/>
            </w:tcBorders>
            <w:vAlign w:val="bottom"/>
            <w:hideMark/>
          </w:tcPr>
          <w:p w:rsidR="007C0611" w:rsidRDefault="007C0611" w:rsidP="001B0062">
            <w:pPr>
              <w:tabs>
                <w:tab w:val="left" w:pos="288"/>
                <w:tab w:val="left" w:pos="576"/>
                <w:tab w:val="left" w:pos="864"/>
                <w:tab w:val="left" w:pos="1152"/>
              </w:tabs>
              <w:bidi w:val="0"/>
              <w:spacing w:before="40" w:after="80" w:line="240" w:lineRule="exact"/>
              <w:ind w:right="144"/>
              <w:jc w:val="left"/>
              <w:rPr>
                <w:sz w:val="16"/>
                <w:szCs w:val="24"/>
                <w:lang w:bidi="ar-EG"/>
              </w:rPr>
            </w:pPr>
            <w:r>
              <w:rPr>
                <w:rFonts w:hint="cs"/>
                <w:sz w:val="16"/>
                <w:szCs w:val="24"/>
                <w:rtl/>
                <w:lang w:bidi="ar-EG"/>
              </w:rPr>
              <w:t>36.30</w:t>
            </w:r>
          </w:p>
        </w:tc>
        <w:tc>
          <w:tcPr>
            <w:tcW w:w="1054" w:type="dxa"/>
            <w:tcBorders>
              <w:top w:val="nil"/>
              <w:left w:val="nil"/>
              <w:bottom w:val="single" w:sz="12" w:space="0" w:color="auto"/>
              <w:right w:val="nil"/>
            </w:tcBorders>
            <w:vAlign w:val="bottom"/>
            <w:hideMark/>
          </w:tcPr>
          <w:p w:rsidR="007C0611" w:rsidRDefault="007C0611" w:rsidP="001B0062">
            <w:pPr>
              <w:tabs>
                <w:tab w:val="left" w:pos="288"/>
                <w:tab w:val="left" w:pos="576"/>
                <w:tab w:val="left" w:pos="864"/>
                <w:tab w:val="left" w:pos="1152"/>
              </w:tabs>
              <w:bidi w:val="0"/>
              <w:spacing w:before="40" w:after="80" w:line="240" w:lineRule="exact"/>
              <w:ind w:right="144"/>
              <w:jc w:val="left"/>
              <w:rPr>
                <w:sz w:val="16"/>
                <w:szCs w:val="24"/>
                <w:lang w:bidi="ar-EG"/>
              </w:rPr>
            </w:pPr>
            <w:r>
              <w:rPr>
                <w:rFonts w:hint="cs"/>
                <w:sz w:val="16"/>
                <w:szCs w:val="24"/>
                <w:rtl/>
                <w:lang w:bidi="ar-EG"/>
              </w:rPr>
              <w:t>27.00</w:t>
            </w:r>
          </w:p>
        </w:tc>
        <w:tc>
          <w:tcPr>
            <w:tcW w:w="1055" w:type="dxa"/>
            <w:tcBorders>
              <w:top w:val="nil"/>
              <w:left w:val="nil"/>
              <w:bottom w:val="single" w:sz="12" w:space="0" w:color="auto"/>
              <w:right w:val="nil"/>
            </w:tcBorders>
            <w:vAlign w:val="bottom"/>
            <w:hideMark/>
          </w:tcPr>
          <w:p w:rsidR="007C0611" w:rsidRDefault="007C0611" w:rsidP="001B0062">
            <w:pPr>
              <w:tabs>
                <w:tab w:val="left" w:pos="288"/>
                <w:tab w:val="left" w:pos="576"/>
                <w:tab w:val="left" w:pos="864"/>
                <w:tab w:val="left" w:pos="1152"/>
              </w:tabs>
              <w:bidi w:val="0"/>
              <w:spacing w:before="40" w:after="80" w:line="240" w:lineRule="exact"/>
              <w:ind w:right="144"/>
              <w:jc w:val="left"/>
              <w:rPr>
                <w:sz w:val="16"/>
                <w:szCs w:val="24"/>
                <w:lang w:bidi="ar-EG"/>
              </w:rPr>
            </w:pPr>
            <w:r>
              <w:rPr>
                <w:rFonts w:hint="cs"/>
                <w:sz w:val="16"/>
                <w:szCs w:val="24"/>
                <w:rtl/>
                <w:lang w:bidi="ar-EG"/>
              </w:rPr>
              <w:t>31.70</w:t>
            </w:r>
          </w:p>
        </w:tc>
        <w:tc>
          <w:tcPr>
            <w:tcW w:w="1054" w:type="dxa"/>
            <w:tcBorders>
              <w:top w:val="nil"/>
              <w:left w:val="nil"/>
              <w:bottom w:val="single" w:sz="12" w:space="0" w:color="auto"/>
              <w:right w:val="nil"/>
            </w:tcBorders>
            <w:vAlign w:val="bottom"/>
            <w:hideMark/>
          </w:tcPr>
          <w:p w:rsidR="007C0611" w:rsidRDefault="007C0611" w:rsidP="001B0062">
            <w:pPr>
              <w:tabs>
                <w:tab w:val="left" w:pos="288"/>
                <w:tab w:val="left" w:pos="576"/>
                <w:tab w:val="left" w:pos="864"/>
                <w:tab w:val="left" w:pos="1152"/>
              </w:tabs>
              <w:bidi w:val="0"/>
              <w:spacing w:before="40" w:after="80" w:line="240" w:lineRule="exact"/>
              <w:ind w:right="144"/>
              <w:jc w:val="left"/>
              <w:rPr>
                <w:sz w:val="16"/>
                <w:szCs w:val="24"/>
                <w:lang w:bidi="ar-EG"/>
              </w:rPr>
            </w:pPr>
            <w:r>
              <w:rPr>
                <w:rFonts w:hint="cs"/>
                <w:sz w:val="16"/>
                <w:szCs w:val="24"/>
                <w:rtl/>
                <w:lang w:bidi="ar-EG"/>
              </w:rPr>
              <w:t>24.40</w:t>
            </w:r>
          </w:p>
        </w:tc>
        <w:tc>
          <w:tcPr>
            <w:tcW w:w="1054" w:type="dxa"/>
            <w:tcBorders>
              <w:top w:val="nil"/>
              <w:left w:val="nil"/>
              <w:bottom w:val="single" w:sz="12" w:space="0" w:color="auto"/>
              <w:right w:val="nil"/>
            </w:tcBorders>
            <w:vAlign w:val="bottom"/>
            <w:hideMark/>
          </w:tcPr>
          <w:p w:rsidR="007C0611" w:rsidRDefault="007C0611" w:rsidP="001B0062">
            <w:pPr>
              <w:tabs>
                <w:tab w:val="left" w:pos="288"/>
                <w:tab w:val="left" w:pos="576"/>
                <w:tab w:val="left" w:pos="864"/>
                <w:tab w:val="left" w:pos="1152"/>
              </w:tabs>
              <w:bidi w:val="0"/>
              <w:spacing w:before="40" w:after="80" w:line="240" w:lineRule="exact"/>
              <w:ind w:right="144"/>
              <w:jc w:val="left"/>
              <w:rPr>
                <w:sz w:val="16"/>
                <w:szCs w:val="24"/>
                <w:lang w:bidi="ar-EG"/>
              </w:rPr>
            </w:pPr>
            <w:r>
              <w:rPr>
                <w:rFonts w:hint="cs"/>
                <w:sz w:val="16"/>
                <w:szCs w:val="24"/>
                <w:rtl/>
                <w:lang w:bidi="ar-EG"/>
              </w:rPr>
              <w:t>19.80</w:t>
            </w:r>
          </w:p>
        </w:tc>
        <w:tc>
          <w:tcPr>
            <w:tcW w:w="1055" w:type="dxa"/>
            <w:tcBorders>
              <w:top w:val="nil"/>
              <w:left w:val="nil"/>
              <w:bottom w:val="single" w:sz="12" w:space="0" w:color="auto"/>
              <w:right w:val="nil"/>
            </w:tcBorders>
            <w:vAlign w:val="bottom"/>
            <w:hideMark/>
          </w:tcPr>
          <w:p w:rsidR="007C0611" w:rsidRDefault="007C0611" w:rsidP="001B0062">
            <w:pPr>
              <w:tabs>
                <w:tab w:val="left" w:pos="288"/>
                <w:tab w:val="left" w:pos="576"/>
                <w:tab w:val="left" w:pos="864"/>
                <w:tab w:val="left" w:pos="1152"/>
              </w:tabs>
              <w:bidi w:val="0"/>
              <w:spacing w:before="40" w:after="80" w:line="240" w:lineRule="exact"/>
              <w:ind w:right="144"/>
              <w:jc w:val="left"/>
              <w:rPr>
                <w:sz w:val="16"/>
                <w:szCs w:val="24"/>
                <w:lang w:bidi="ar-EG"/>
              </w:rPr>
            </w:pPr>
            <w:r>
              <w:rPr>
                <w:rFonts w:hint="cs"/>
                <w:sz w:val="16"/>
                <w:szCs w:val="24"/>
                <w:rtl/>
                <w:lang w:bidi="ar-EG"/>
              </w:rPr>
              <w:t>22.10</w:t>
            </w:r>
          </w:p>
        </w:tc>
      </w:tr>
    </w:tbl>
    <w:p w:rsidR="007C0611" w:rsidRDefault="007C0611" w:rsidP="007C0611">
      <w:pPr>
        <w:pStyle w:val="SingleTxt"/>
        <w:spacing w:after="0" w:line="120" w:lineRule="exact"/>
        <w:rPr>
          <w:rFonts w:hint="cs"/>
          <w:sz w:val="10"/>
          <w:rtl/>
          <w:lang w:bidi="ar-EG"/>
        </w:rPr>
      </w:pPr>
    </w:p>
    <w:p w:rsidR="001B0062" w:rsidRDefault="001B0062" w:rsidP="007C0611">
      <w:pPr>
        <w:pStyle w:val="SingleTxt"/>
        <w:spacing w:after="0" w:line="120" w:lineRule="exact"/>
        <w:rPr>
          <w:rFonts w:hint="cs"/>
          <w:sz w:val="10"/>
          <w:rtl/>
          <w:lang w:bidi="ar-EG"/>
        </w:rPr>
      </w:pPr>
    </w:p>
    <w:p w:rsidR="007C0611" w:rsidRDefault="007C0611" w:rsidP="007C0611">
      <w:pPr>
        <w:pStyle w:val="SingleTxt"/>
        <w:rPr>
          <w:rFonts w:hint="cs"/>
          <w:rtl/>
          <w:lang w:bidi="ar-EG"/>
        </w:rPr>
      </w:pPr>
      <w:r>
        <w:rPr>
          <w:rFonts w:hint="cs"/>
          <w:rtl/>
          <w:lang w:bidi="ar-EG"/>
        </w:rPr>
        <w:t>27 -</w:t>
      </w:r>
      <w:r>
        <w:rPr>
          <w:rFonts w:hint="cs"/>
          <w:rtl/>
          <w:lang w:bidi="ar-EG"/>
        </w:rPr>
        <w:tab/>
        <w:t>وقد ارتفع صافي معدل التحاق الإناث بمرحلة التعليم الثانوي من 13.4 في المائة في 2008/2009 إلى 22.4 في المائة في 2010/2011، ولكنه انخفض إلى 19.8 في المائة في 2011/2012. وظل التفاوت بين الذكور والإناث ثابتا تقريبا عند نحو 5.5 في المائة. ويلاحظ أن صافي أعداد الملتحقين من الذكور والإناث تناقص في 2011/2012 بالمقارنة بالسنة الدراسية السابقة.</w:t>
      </w:r>
    </w:p>
    <w:p w:rsidR="007C0611" w:rsidRDefault="007C0611" w:rsidP="001B0062">
      <w:pPr>
        <w:pStyle w:val="SingleTxt"/>
        <w:spacing w:line="360" w:lineRule="exact"/>
        <w:ind w:left="1267" w:right="1267"/>
        <w:rPr>
          <w:rFonts w:hint="cs"/>
          <w:rtl/>
          <w:lang w:bidi="ar-EG"/>
        </w:rPr>
      </w:pPr>
      <w:r>
        <w:rPr>
          <w:rFonts w:hint="cs"/>
          <w:rtl/>
          <w:lang w:bidi="ar-EG"/>
        </w:rPr>
        <w:t>28 -</w:t>
      </w:r>
      <w:r>
        <w:rPr>
          <w:rFonts w:hint="cs"/>
          <w:rtl/>
          <w:lang w:bidi="ar-EG"/>
        </w:rPr>
        <w:tab/>
        <w:t>وقد حدث ارتفاع وانخفاض في صافي أرقام الالتحاق وصافي معدل الالتحاق عموما خلال فترة السنوات الثلاث. وسرى ذلك على كل من الذكور والإناث. وتقلص الفرق في صافي معدل الالتحاق بين الذكور والإناث في المدارس الثانوية من 6.5 في المائة 4.6 في المائة خلال فترة السنوات الثلاث قيد النظر.</w:t>
      </w:r>
    </w:p>
    <w:p w:rsidR="007C0611" w:rsidRDefault="007C0611" w:rsidP="007C0611">
      <w:pPr>
        <w:pStyle w:val="SingleTxt"/>
        <w:spacing w:after="0" w:line="120" w:lineRule="exact"/>
        <w:rPr>
          <w:rFonts w:hint="cs"/>
          <w:sz w:val="10"/>
          <w:rtl/>
          <w:lang w:bidi="ar-EG"/>
        </w:rPr>
      </w:pPr>
    </w:p>
    <w:p w:rsidR="007C0611" w:rsidRDefault="001B0062" w:rsidP="001B0062">
      <w:pPr>
        <w:tabs>
          <w:tab w:val="left" w:pos="662"/>
          <w:tab w:val="left" w:pos="1267"/>
          <w:tab w:val="left" w:pos="1987"/>
          <w:tab w:val="left" w:pos="2650"/>
        </w:tabs>
        <w:rPr>
          <w:rFonts w:hint="cs"/>
          <w:rtl/>
          <w:lang w:bidi="ar-EG"/>
        </w:rPr>
      </w:pPr>
      <w:r>
        <w:rPr>
          <w:rFonts w:hint="cs"/>
          <w:rtl/>
          <w:lang w:bidi="ar-EG"/>
        </w:rPr>
        <w:tab/>
      </w:r>
      <w:r>
        <w:rPr>
          <w:rFonts w:hint="cs"/>
          <w:rtl/>
          <w:lang w:bidi="ar-EG"/>
        </w:rPr>
        <w:tab/>
      </w:r>
      <w:r w:rsidR="007C0611">
        <w:rPr>
          <w:rFonts w:hint="cs"/>
          <w:rtl/>
          <w:lang w:bidi="ar-EG"/>
        </w:rPr>
        <w:t>الجدول 7</w:t>
      </w:r>
    </w:p>
    <w:p w:rsidR="007C0611" w:rsidRDefault="007C0611" w:rsidP="007C0611">
      <w:pPr>
        <w:pStyle w:val="SingleTxt"/>
        <w:rPr>
          <w:rFonts w:hint="cs"/>
          <w:b/>
          <w:bCs/>
          <w:rtl/>
          <w:lang w:bidi="ar-EG"/>
        </w:rPr>
      </w:pPr>
      <w:r>
        <w:rPr>
          <w:rFonts w:hint="cs"/>
          <w:b/>
          <w:bCs/>
          <w:rtl/>
          <w:lang w:bidi="ar-EG"/>
        </w:rPr>
        <w:t>نسبة المشاركة في التعليم التقني والمهني حسب نوع الجنس والسنة</w:t>
      </w:r>
    </w:p>
    <w:tbl>
      <w:tblPr>
        <w:bidiVisual/>
        <w:tblW w:w="0" w:type="auto"/>
        <w:tblInd w:w="1267" w:type="dxa"/>
        <w:tblLayout w:type="fixed"/>
        <w:tblCellMar>
          <w:left w:w="0" w:type="dxa"/>
          <w:right w:w="0" w:type="dxa"/>
        </w:tblCellMar>
        <w:tblLook w:val="04A0"/>
      </w:tblPr>
      <w:tblGrid>
        <w:gridCol w:w="1896"/>
        <w:gridCol w:w="1806"/>
        <w:gridCol w:w="1806"/>
        <w:gridCol w:w="1806"/>
      </w:tblGrid>
      <w:tr w:rsidR="007C0611" w:rsidTr="001B0062">
        <w:trPr>
          <w:cantSplit/>
          <w:tblHeader/>
        </w:trPr>
        <w:tc>
          <w:tcPr>
            <w:tcW w:w="1896" w:type="dxa"/>
            <w:vMerge w:val="restart"/>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right="40"/>
              <w:jc w:val="center"/>
              <w:rPr>
                <w:i/>
                <w:iCs/>
                <w:sz w:val="16"/>
                <w:szCs w:val="24"/>
                <w:lang w:bidi="ar-EG"/>
              </w:rPr>
            </w:pPr>
            <w:r>
              <w:rPr>
                <w:rFonts w:hint="cs"/>
                <w:i/>
                <w:iCs/>
                <w:sz w:val="16"/>
                <w:szCs w:val="24"/>
                <w:rtl/>
                <w:lang w:bidi="ar-EG"/>
              </w:rPr>
              <w:t>السنة</w:t>
            </w:r>
          </w:p>
        </w:tc>
        <w:tc>
          <w:tcPr>
            <w:tcW w:w="5418" w:type="dxa"/>
            <w:gridSpan w:val="3"/>
            <w:tcBorders>
              <w:top w:val="single" w:sz="4" w:space="0" w:color="auto"/>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right="144"/>
              <w:jc w:val="center"/>
              <w:rPr>
                <w:i/>
                <w:iCs/>
                <w:sz w:val="16"/>
                <w:szCs w:val="24"/>
                <w:lang w:bidi="ar-EG"/>
              </w:rPr>
            </w:pPr>
            <w:r>
              <w:rPr>
                <w:rFonts w:hint="cs"/>
                <w:i/>
                <w:iCs/>
                <w:sz w:val="16"/>
                <w:szCs w:val="24"/>
                <w:rtl/>
                <w:lang w:bidi="ar-EG"/>
              </w:rPr>
              <w:t>المتقدم/المتوسط</w:t>
            </w:r>
          </w:p>
        </w:tc>
      </w:tr>
      <w:tr w:rsidR="007C0611" w:rsidTr="001B0062">
        <w:trPr>
          <w:cantSplit/>
          <w:tblHeader/>
        </w:trPr>
        <w:tc>
          <w:tcPr>
            <w:tcW w:w="1896" w:type="dxa"/>
            <w:vMerge/>
            <w:tcBorders>
              <w:top w:val="single" w:sz="4" w:space="0" w:color="auto"/>
              <w:left w:val="nil"/>
              <w:bottom w:val="single" w:sz="12" w:space="0" w:color="auto"/>
              <w:right w:val="nil"/>
            </w:tcBorders>
            <w:vAlign w:val="center"/>
            <w:hideMark/>
          </w:tcPr>
          <w:p w:rsidR="007C0611" w:rsidRDefault="007C0611">
            <w:pPr>
              <w:bidi w:val="0"/>
              <w:spacing w:line="240" w:lineRule="auto"/>
              <w:jc w:val="left"/>
              <w:rPr>
                <w:i/>
                <w:iCs/>
                <w:sz w:val="16"/>
                <w:szCs w:val="24"/>
                <w:lang w:bidi="ar-EG"/>
              </w:rPr>
            </w:pPr>
          </w:p>
        </w:tc>
        <w:tc>
          <w:tcPr>
            <w:tcW w:w="1806"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right="144"/>
              <w:jc w:val="center"/>
              <w:rPr>
                <w:i/>
                <w:iCs/>
                <w:sz w:val="16"/>
                <w:szCs w:val="24"/>
                <w:lang w:bidi="ar-EG"/>
              </w:rPr>
            </w:pPr>
            <w:r>
              <w:rPr>
                <w:rFonts w:hint="cs"/>
                <w:i/>
                <w:iCs/>
                <w:sz w:val="16"/>
                <w:szCs w:val="24"/>
                <w:rtl/>
                <w:lang w:bidi="ar-EG"/>
              </w:rPr>
              <w:t>الإناث</w:t>
            </w:r>
          </w:p>
        </w:tc>
        <w:tc>
          <w:tcPr>
            <w:tcW w:w="1806"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right="144"/>
              <w:jc w:val="center"/>
              <w:rPr>
                <w:i/>
                <w:iCs/>
                <w:sz w:val="16"/>
                <w:szCs w:val="24"/>
                <w:lang w:bidi="ar-EG"/>
              </w:rPr>
            </w:pPr>
            <w:r>
              <w:rPr>
                <w:rFonts w:hint="cs"/>
                <w:i/>
                <w:iCs/>
                <w:sz w:val="16"/>
                <w:szCs w:val="24"/>
                <w:rtl/>
                <w:lang w:bidi="ar-EG"/>
              </w:rPr>
              <w:t>المجموع</w:t>
            </w:r>
          </w:p>
        </w:tc>
        <w:tc>
          <w:tcPr>
            <w:tcW w:w="1806"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right="144"/>
              <w:jc w:val="center"/>
              <w:rPr>
                <w:i/>
                <w:iCs/>
                <w:sz w:val="16"/>
                <w:szCs w:val="24"/>
                <w:lang w:bidi="ar-EG"/>
              </w:rPr>
            </w:pPr>
            <w:r>
              <w:rPr>
                <w:rFonts w:hint="cs"/>
                <w:i/>
                <w:iCs/>
                <w:sz w:val="16"/>
                <w:szCs w:val="24"/>
                <w:rtl/>
                <w:lang w:bidi="ar-EG"/>
              </w:rPr>
              <w:t>النسبة المئوية للإناث</w:t>
            </w:r>
          </w:p>
        </w:tc>
      </w:tr>
      <w:tr w:rsidR="007C0611" w:rsidTr="001B0062">
        <w:trPr>
          <w:cantSplit/>
          <w:trHeight w:hRule="exact" w:val="115"/>
          <w:tblHeader/>
        </w:trPr>
        <w:tc>
          <w:tcPr>
            <w:tcW w:w="1896"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40"/>
              <w:jc w:val="both"/>
              <w:rPr>
                <w:sz w:val="16"/>
                <w:szCs w:val="24"/>
                <w:lang w:bidi="ar-EG"/>
              </w:rPr>
            </w:pPr>
          </w:p>
        </w:tc>
        <w:tc>
          <w:tcPr>
            <w:tcW w:w="1806"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144"/>
              <w:rPr>
                <w:sz w:val="16"/>
                <w:szCs w:val="24"/>
                <w:lang w:bidi="ar-EG"/>
              </w:rPr>
            </w:pPr>
          </w:p>
        </w:tc>
        <w:tc>
          <w:tcPr>
            <w:tcW w:w="1806"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144"/>
              <w:rPr>
                <w:sz w:val="16"/>
                <w:szCs w:val="24"/>
                <w:lang w:bidi="ar-EG"/>
              </w:rPr>
            </w:pPr>
          </w:p>
        </w:tc>
        <w:tc>
          <w:tcPr>
            <w:tcW w:w="1806"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144"/>
              <w:rPr>
                <w:sz w:val="16"/>
                <w:szCs w:val="24"/>
                <w:lang w:bidi="ar-EG"/>
              </w:rPr>
            </w:pPr>
          </w:p>
        </w:tc>
      </w:tr>
      <w:tr w:rsidR="007C0611" w:rsidTr="001B0062">
        <w:trPr>
          <w:cantSplit/>
        </w:trPr>
        <w:tc>
          <w:tcPr>
            <w:tcW w:w="1896" w:type="dxa"/>
            <w:vAlign w:val="bottom"/>
            <w:hideMark/>
          </w:tcPr>
          <w:p w:rsidR="007C0611" w:rsidRDefault="007C0611">
            <w:pPr>
              <w:tabs>
                <w:tab w:val="left" w:pos="288"/>
                <w:tab w:val="left" w:pos="576"/>
                <w:tab w:val="left" w:pos="864"/>
                <w:tab w:val="left" w:pos="1152"/>
              </w:tabs>
              <w:spacing w:before="40" w:after="80" w:line="240" w:lineRule="exact"/>
              <w:ind w:right="40"/>
              <w:jc w:val="both"/>
              <w:rPr>
                <w:sz w:val="16"/>
                <w:szCs w:val="24"/>
                <w:lang w:bidi="ar-EG"/>
              </w:rPr>
            </w:pPr>
            <w:r>
              <w:rPr>
                <w:rFonts w:hint="cs"/>
                <w:sz w:val="16"/>
                <w:szCs w:val="24"/>
                <w:rtl/>
                <w:lang w:bidi="ar-EG"/>
              </w:rPr>
              <w:t>2009/10</w:t>
            </w:r>
          </w:p>
        </w:tc>
        <w:tc>
          <w:tcPr>
            <w:tcW w:w="1806" w:type="dxa"/>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591</w:t>
            </w:r>
          </w:p>
        </w:tc>
        <w:tc>
          <w:tcPr>
            <w:tcW w:w="1806" w:type="dxa"/>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304 1</w:t>
            </w:r>
          </w:p>
        </w:tc>
        <w:tc>
          <w:tcPr>
            <w:tcW w:w="1806" w:type="dxa"/>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45.3</w:t>
            </w:r>
          </w:p>
        </w:tc>
      </w:tr>
      <w:tr w:rsidR="007C0611" w:rsidTr="001B0062">
        <w:trPr>
          <w:cantSplit/>
        </w:trPr>
        <w:tc>
          <w:tcPr>
            <w:tcW w:w="1896" w:type="dxa"/>
            <w:vAlign w:val="bottom"/>
            <w:hideMark/>
          </w:tcPr>
          <w:p w:rsidR="007C0611" w:rsidRDefault="007C0611">
            <w:pPr>
              <w:tabs>
                <w:tab w:val="left" w:pos="288"/>
                <w:tab w:val="left" w:pos="576"/>
                <w:tab w:val="left" w:pos="864"/>
                <w:tab w:val="left" w:pos="1152"/>
              </w:tabs>
              <w:spacing w:before="40" w:after="80" w:line="240" w:lineRule="exact"/>
              <w:ind w:right="40"/>
              <w:jc w:val="both"/>
              <w:rPr>
                <w:sz w:val="16"/>
                <w:szCs w:val="24"/>
                <w:lang w:bidi="ar-EG"/>
              </w:rPr>
            </w:pPr>
            <w:r>
              <w:rPr>
                <w:rFonts w:hint="cs"/>
                <w:sz w:val="16"/>
                <w:szCs w:val="24"/>
                <w:rtl/>
                <w:lang w:bidi="ar-EG"/>
              </w:rPr>
              <w:t>2010/11</w:t>
            </w:r>
          </w:p>
        </w:tc>
        <w:tc>
          <w:tcPr>
            <w:tcW w:w="1806" w:type="dxa"/>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713</w:t>
            </w:r>
          </w:p>
        </w:tc>
        <w:tc>
          <w:tcPr>
            <w:tcW w:w="1806" w:type="dxa"/>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992 1</w:t>
            </w:r>
          </w:p>
        </w:tc>
        <w:tc>
          <w:tcPr>
            <w:tcW w:w="1806" w:type="dxa"/>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36.6</w:t>
            </w:r>
          </w:p>
        </w:tc>
      </w:tr>
      <w:tr w:rsidR="007C0611" w:rsidTr="001B0062">
        <w:trPr>
          <w:cantSplit/>
        </w:trPr>
        <w:tc>
          <w:tcPr>
            <w:tcW w:w="1896"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right="40"/>
              <w:jc w:val="both"/>
              <w:rPr>
                <w:sz w:val="16"/>
                <w:szCs w:val="24"/>
                <w:lang w:bidi="ar-EG"/>
              </w:rPr>
            </w:pPr>
            <w:r>
              <w:rPr>
                <w:rFonts w:hint="cs"/>
                <w:sz w:val="16"/>
                <w:szCs w:val="24"/>
                <w:rtl/>
                <w:lang w:bidi="ar-EG"/>
              </w:rPr>
              <w:t>1011/12</w:t>
            </w:r>
          </w:p>
        </w:tc>
        <w:tc>
          <w:tcPr>
            <w:tcW w:w="1806"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128 1</w:t>
            </w:r>
          </w:p>
        </w:tc>
        <w:tc>
          <w:tcPr>
            <w:tcW w:w="1806"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520 2</w:t>
            </w:r>
          </w:p>
        </w:tc>
        <w:tc>
          <w:tcPr>
            <w:tcW w:w="1806"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44.8</w:t>
            </w:r>
          </w:p>
        </w:tc>
      </w:tr>
    </w:tbl>
    <w:p w:rsidR="007C0611" w:rsidRDefault="007C0611" w:rsidP="007C0611">
      <w:pPr>
        <w:pStyle w:val="SingleTxt"/>
        <w:spacing w:after="0" w:line="120" w:lineRule="exact"/>
        <w:rPr>
          <w:rFonts w:hint="cs"/>
          <w:sz w:val="10"/>
          <w:rtl/>
          <w:lang w:bidi="ar-EG"/>
        </w:rPr>
      </w:pPr>
    </w:p>
    <w:p w:rsidR="001B0062" w:rsidRDefault="001B0062" w:rsidP="007C0611">
      <w:pPr>
        <w:pStyle w:val="SingleTxt"/>
        <w:spacing w:after="0" w:line="120" w:lineRule="exact"/>
        <w:rPr>
          <w:rFonts w:hint="cs"/>
          <w:sz w:val="10"/>
          <w:rtl/>
          <w:lang w:bidi="ar-EG"/>
        </w:rPr>
      </w:pPr>
    </w:p>
    <w:p w:rsidR="007C0611" w:rsidRDefault="007C0611" w:rsidP="001B0062">
      <w:pPr>
        <w:pStyle w:val="SingleTxt"/>
        <w:spacing w:line="360" w:lineRule="exact"/>
        <w:ind w:left="1267" w:right="1267"/>
        <w:rPr>
          <w:rFonts w:hint="cs"/>
          <w:rtl/>
          <w:lang w:bidi="ar-EG"/>
        </w:rPr>
      </w:pPr>
      <w:r>
        <w:rPr>
          <w:rFonts w:hint="cs"/>
          <w:rtl/>
          <w:lang w:bidi="ar-EG"/>
        </w:rPr>
        <w:t>29 -</w:t>
      </w:r>
      <w:r>
        <w:rPr>
          <w:rFonts w:hint="cs"/>
          <w:rtl/>
          <w:lang w:bidi="ar-EG"/>
        </w:rPr>
        <w:tab/>
        <w:t xml:space="preserve">وقد أظهرت مشاركة الإناث في التعليم المهني والتقني تحسنا حيث بلغت 44.8 في المائة في 2011/2012. </w:t>
      </w:r>
    </w:p>
    <w:p w:rsidR="007C0611" w:rsidRDefault="007C0611" w:rsidP="001B0062">
      <w:pPr>
        <w:pStyle w:val="SingleTxt"/>
        <w:spacing w:line="360" w:lineRule="exact"/>
        <w:ind w:left="1267" w:right="1267"/>
        <w:rPr>
          <w:rFonts w:hint="cs"/>
          <w:rtl/>
          <w:lang w:bidi="ar-EG"/>
        </w:rPr>
      </w:pPr>
      <w:r>
        <w:rPr>
          <w:rFonts w:hint="cs"/>
          <w:rtl/>
          <w:lang w:bidi="ar-EG"/>
        </w:rPr>
        <w:t>30 -</w:t>
      </w:r>
      <w:r>
        <w:rPr>
          <w:rFonts w:hint="cs"/>
          <w:rtl/>
          <w:lang w:bidi="ar-EG"/>
        </w:rPr>
        <w:tab/>
        <w:t>وبالرغم من مشاركة كل من الإناث والذكور في جميع مجالات الدراسة في المركز الوطني للتدريب المهني، هناك مهن معينة مثل المحاسبة، وإدارة الإمدادات، وحفظ التربة والمياه، وعلم النبات، تسود فيها الإناث. ومن الناحية الأخرى، يسود الذكور في مجالات أخرى، تشمل تشييد المباني، والرسم الهندسي، والكهرباء، والنجارة، والسباكة، وتشغيل معدات الخدمة الشاقة. وبلغت النسبة الإجمالية لالتحاق الإناث بالمركز الوطني للتدريب المهني 43 في المائة خلال السنة الدراسية 2011/2012.</w:t>
      </w:r>
    </w:p>
    <w:p w:rsidR="007C0611" w:rsidRDefault="007C0611" w:rsidP="007C0611">
      <w:pPr>
        <w:pStyle w:val="SingleTxt"/>
        <w:spacing w:after="0" w:line="120" w:lineRule="exact"/>
        <w:rPr>
          <w:rFonts w:hint="cs"/>
          <w:sz w:val="10"/>
          <w:rtl/>
          <w:lang w:bidi="ar-EG"/>
        </w:rPr>
      </w:pPr>
    </w:p>
    <w:p w:rsidR="007C0611" w:rsidRDefault="007C0611" w:rsidP="007C06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تعليم ذوي الاحتياجات الخاصة</w:t>
      </w:r>
    </w:p>
    <w:p w:rsidR="007C0611" w:rsidRDefault="001B0062" w:rsidP="001B0062">
      <w:pPr>
        <w:tabs>
          <w:tab w:val="left" w:pos="662"/>
          <w:tab w:val="left" w:pos="1267"/>
          <w:tab w:val="left" w:pos="1987"/>
          <w:tab w:val="left" w:pos="2650"/>
        </w:tabs>
        <w:rPr>
          <w:rFonts w:hint="cs"/>
          <w:rtl/>
          <w:lang w:bidi="ar-EG"/>
        </w:rPr>
      </w:pPr>
      <w:r>
        <w:rPr>
          <w:rFonts w:hint="cs"/>
          <w:rtl/>
          <w:lang w:bidi="ar-EG"/>
        </w:rPr>
        <w:tab/>
      </w:r>
      <w:r>
        <w:rPr>
          <w:rFonts w:hint="cs"/>
          <w:rtl/>
          <w:lang w:bidi="ar-EG"/>
        </w:rPr>
        <w:tab/>
      </w:r>
      <w:r w:rsidR="007C0611">
        <w:rPr>
          <w:rFonts w:hint="cs"/>
          <w:rtl/>
          <w:lang w:bidi="ar-EG"/>
        </w:rPr>
        <w:t>الجدول 8</w:t>
      </w:r>
    </w:p>
    <w:p w:rsidR="007C0611" w:rsidRDefault="007C0611" w:rsidP="007C0611">
      <w:pPr>
        <w:pStyle w:val="SingleTxt"/>
        <w:rPr>
          <w:rFonts w:hint="cs"/>
          <w:b/>
          <w:bCs/>
          <w:rtl/>
          <w:lang w:bidi="ar-EG"/>
        </w:rPr>
      </w:pPr>
      <w:r>
        <w:rPr>
          <w:rFonts w:hint="cs"/>
          <w:b/>
          <w:bCs/>
          <w:rtl/>
          <w:lang w:bidi="ar-EG"/>
        </w:rPr>
        <w:t>التحاق ذوي الاحتياجات الخاصة بالتعليم حسب نوع الجنس والسنة</w:t>
      </w:r>
    </w:p>
    <w:tbl>
      <w:tblPr>
        <w:bidiVisual/>
        <w:tblW w:w="0" w:type="auto"/>
        <w:tblInd w:w="1267" w:type="dxa"/>
        <w:tblLayout w:type="fixed"/>
        <w:tblCellMar>
          <w:left w:w="0" w:type="dxa"/>
          <w:right w:w="0" w:type="dxa"/>
        </w:tblCellMar>
        <w:tblLook w:val="04A0"/>
      </w:tblPr>
      <w:tblGrid>
        <w:gridCol w:w="906"/>
        <w:gridCol w:w="1035"/>
        <w:gridCol w:w="972"/>
        <w:gridCol w:w="1327"/>
        <w:gridCol w:w="851"/>
        <w:gridCol w:w="918"/>
        <w:gridCol w:w="1305"/>
      </w:tblGrid>
      <w:tr w:rsidR="007C0611" w:rsidTr="001B0062">
        <w:trPr>
          <w:cantSplit/>
          <w:tblHeader/>
        </w:trPr>
        <w:tc>
          <w:tcPr>
            <w:tcW w:w="906" w:type="dxa"/>
            <w:vMerge w:val="restart"/>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right="40"/>
              <w:jc w:val="center"/>
              <w:rPr>
                <w:i/>
                <w:iCs/>
                <w:sz w:val="16"/>
                <w:szCs w:val="24"/>
                <w:lang w:bidi="ar-EG"/>
              </w:rPr>
            </w:pPr>
            <w:r>
              <w:rPr>
                <w:rFonts w:hint="cs"/>
                <w:i/>
                <w:iCs/>
                <w:sz w:val="16"/>
                <w:szCs w:val="24"/>
                <w:rtl/>
                <w:lang w:bidi="ar-EG"/>
              </w:rPr>
              <w:t>السنة الدراسية</w:t>
            </w:r>
          </w:p>
        </w:tc>
        <w:tc>
          <w:tcPr>
            <w:tcW w:w="6408" w:type="dxa"/>
            <w:gridSpan w:val="6"/>
            <w:tcBorders>
              <w:top w:val="single" w:sz="4" w:space="0" w:color="auto"/>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right="144"/>
              <w:jc w:val="center"/>
              <w:rPr>
                <w:i/>
                <w:iCs/>
                <w:sz w:val="16"/>
                <w:szCs w:val="24"/>
                <w:lang w:bidi="ar-EG"/>
              </w:rPr>
            </w:pPr>
            <w:r>
              <w:rPr>
                <w:rFonts w:hint="cs"/>
                <w:i/>
                <w:iCs/>
                <w:sz w:val="16"/>
                <w:szCs w:val="24"/>
                <w:rtl/>
                <w:lang w:bidi="ar-EG"/>
              </w:rPr>
              <w:t>المدرسة</w:t>
            </w:r>
          </w:p>
        </w:tc>
      </w:tr>
      <w:tr w:rsidR="007C0611" w:rsidTr="001B0062">
        <w:trPr>
          <w:cantSplit/>
          <w:tblHeader/>
        </w:trPr>
        <w:tc>
          <w:tcPr>
            <w:tcW w:w="906" w:type="dxa"/>
            <w:vMerge/>
            <w:tcBorders>
              <w:top w:val="single" w:sz="4" w:space="0" w:color="auto"/>
              <w:left w:val="nil"/>
              <w:bottom w:val="single" w:sz="12" w:space="0" w:color="auto"/>
              <w:right w:val="nil"/>
            </w:tcBorders>
            <w:vAlign w:val="center"/>
            <w:hideMark/>
          </w:tcPr>
          <w:p w:rsidR="007C0611" w:rsidRDefault="007C0611">
            <w:pPr>
              <w:bidi w:val="0"/>
              <w:spacing w:line="240" w:lineRule="auto"/>
              <w:jc w:val="left"/>
              <w:rPr>
                <w:i/>
                <w:iCs/>
                <w:sz w:val="16"/>
                <w:szCs w:val="24"/>
                <w:lang w:bidi="ar-EG"/>
              </w:rPr>
            </w:pPr>
          </w:p>
        </w:tc>
        <w:tc>
          <w:tcPr>
            <w:tcW w:w="3334" w:type="dxa"/>
            <w:gridSpan w:val="3"/>
            <w:tcBorders>
              <w:top w:val="single" w:sz="4" w:space="0" w:color="auto"/>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right="144"/>
              <w:jc w:val="center"/>
              <w:rPr>
                <w:i/>
                <w:iCs/>
                <w:sz w:val="16"/>
                <w:szCs w:val="24"/>
                <w:lang w:bidi="ar-EG"/>
              </w:rPr>
            </w:pPr>
            <w:r>
              <w:rPr>
                <w:rFonts w:hint="cs"/>
                <w:i/>
                <w:iCs/>
                <w:sz w:val="16"/>
                <w:szCs w:val="24"/>
                <w:rtl/>
                <w:lang w:bidi="ar-EG"/>
              </w:rPr>
              <w:t>مدرسة المكفوفين</w:t>
            </w:r>
          </w:p>
        </w:tc>
        <w:tc>
          <w:tcPr>
            <w:tcW w:w="3074" w:type="dxa"/>
            <w:gridSpan w:val="3"/>
            <w:tcBorders>
              <w:top w:val="single" w:sz="4" w:space="0" w:color="auto"/>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right="144"/>
              <w:jc w:val="center"/>
              <w:rPr>
                <w:i/>
                <w:iCs/>
                <w:sz w:val="16"/>
                <w:szCs w:val="24"/>
                <w:lang w:bidi="ar-EG"/>
              </w:rPr>
            </w:pPr>
            <w:r>
              <w:rPr>
                <w:rFonts w:hint="cs"/>
                <w:i/>
                <w:iCs/>
                <w:sz w:val="16"/>
                <w:szCs w:val="24"/>
                <w:rtl/>
                <w:lang w:bidi="ar-EG"/>
              </w:rPr>
              <w:t>مدرسة الصم</w:t>
            </w:r>
          </w:p>
        </w:tc>
      </w:tr>
      <w:tr w:rsidR="007C0611" w:rsidTr="001B0062">
        <w:trPr>
          <w:cantSplit/>
          <w:tblHeader/>
        </w:trPr>
        <w:tc>
          <w:tcPr>
            <w:tcW w:w="906" w:type="dxa"/>
            <w:vMerge/>
            <w:tcBorders>
              <w:top w:val="single" w:sz="4" w:space="0" w:color="auto"/>
              <w:left w:val="nil"/>
              <w:bottom w:val="single" w:sz="12" w:space="0" w:color="auto"/>
              <w:right w:val="nil"/>
            </w:tcBorders>
            <w:vAlign w:val="center"/>
            <w:hideMark/>
          </w:tcPr>
          <w:p w:rsidR="007C0611" w:rsidRDefault="007C0611">
            <w:pPr>
              <w:bidi w:val="0"/>
              <w:spacing w:line="240" w:lineRule="auto"/>
              <w:jc w:val="left"/>
              <w:rPr>
                <w:i/>
                <w:iCs/>
                <w:sz w:val="16"/>
                <w:szCs w:val="24"/>
                <w:lang w:bidi="ar-EG"/>
              </w:rPr>
            </w:pPr>
          </w:p>
        </w:tc>
        <w:tc>
          <w:tcPr>
            <w:tcW w:w="1035"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right="144"/>
              <w:jc w:val="center"/>
              <w:rPr>
                <w:i/>
                <w:iCs/>
                <w:sz w:val="16"/>
                <w:szCs w:val="24"/>
                <w:lang w:bidi="ar-EG"/>
              </w:rPr>
            </w:pPr>
            <w:r>
              <w:rPr>
                <w:rFonts w:hint="cs"/>
                <w:i/>
                <w:iCs/>
                <w:sz w:val="16"/>
                <w:szCs w:val="24"/>
                <w:rtl/>
                <w:lang w:bidi="ar-EG"/>
              </w:rPr>
              <w:t>المجموع</w:t>
            </w:r>
          </w:p>
        </w:tc>
        <w:tc>
          <w:tcPr>
            <w:tcW w:w="972"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right="144"/>
              <w:jc w:val="center"/>
              <w:rPr>
                <w:i/>
                <w:iCs/>
                <w:sz w:val="16"/>
                <w:szCs w:val="24"/>
                <w:lang w:bidi="ar-EG"/>
              </w:rPr>
            </w:pPr>
            <w:r>
              <w:rPr>
                <w:rFonts w:hint="cs"/>
                <w:i/>
                <w:iCs/>
                <w:sz w:val="16"/>
                <w:szCs w:val="24"/>
                <w:rtl/>
                <w:lang w:bidi="ar-EG"/>
              </w:rPr>
              <w:t>عدد الإناث</w:t>
            </w:r>
          </w:p>
        </w:tc>
        <w:tc>
          <w:tcPr>
            <w:tcW w:w="1327" w:type="dxa"/>
            <w:tcBorders>
              <w:top w:val="single" w:sz="4" w:space="0" w:color="auto"/>
              <w:left w:val="nil"/>
              <w:bottom w:val="single" w:sz="12" w:space="0" w:color="auto"/>
              <w:right w:val="nil"/>
            </w:tcBorders>
            <w:vAlign w:val="bottom"/>
            <w:hideMark/>
          </w:tcPr>
          <w:p w:rsidR="007C0611" w:rsidRDefault="007C0611" w:rsidP="001B0062">
            <w:pPr>
              <w:tabs>
                <w:tab w:val="left" w:pos="288"/>
                <w:tab w:val="left" w:pos="576"/>
                <w:tab w:val="left" w:pos="864"/>
              </w:tabs>
              <w:spacing w:after="80" w:line="240" w:lineRule="exact"/>
              <w:jc w:val="center"/>
              <w:rPr>
                <w:i/>
                <w:iCs/>
                <w:sz w:val="16"/>
                <w:szCs w:val="24"/>
                <w:lang w:bidi="ar-EG"/>
              </w:rPr>
            </w:pPr>
            <w:r>
              <w:rPr>
                <w:rFonts w:hint="cs"/>
                <w:i/>
                <w:iCs/>
                <w:sz w:val="16"/>
                <w:szCs w:val="24"/>
                <w:rtl/>
                <w:lang w:bidi="ar-EG"/>
              </w:rPr>
              <w:t>النسبة المئوية للإناث</w:t>
            </w:r>
          </w:p>
        </w:tc>
        <w:tc>
          <w:tcPr>
            <w:tcW w:w="851"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right="144"/>
              <w:jc w:val="center"/>
              <w:rPr>
                <w:i/>
                <w:iCs/>
                <w:sz w:val="16"/>
                <w:szCs w:val="24"/>
                <w:lang w:bidi="ar-EG"/>
              </w:rPr>
            </w:pPr>
            <w:r>
              <w:rPr>
                <w:rFonts w:hint="cs"/>
                <w:i/>
                <w:iCs/>
                <w:sz w:val="16"/>
                <w:szCs w:val="24"/>
                <w:rtl/>
                <w:lang w:bidi="ar-EG"/>
              </w:rPr>
              <w:t>المجموع</w:t>
            </w:r>
          </w:p>
        </w:tc>
        <w:tc>
          <w:tcPr>
            <w:tcW w:w="918"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right="144"/>
              <w:jc w:val="center"/>
              <w:rPr>
                <w:i/>
                <w:iCs/>
                <w:sz w:val="16"/>
                <w:szCs w:val="24"/>
                <w:lang w:bidi="ar-EG"/>
              </w:rPr>
            </w:pPr>
            <w:r>
              <w:rPr>
                <w:rFonts w:hint="cs"/>
                <w:i/>
                <w:iCs/>
                <w:sz w:val="16"/>
                <w:szCs w:val="24"/>
                <w:rtl/>
                <w:lang w:bidi="ar-EG"/>
              </w:rPr>
              <w:t>عدد الإناث</w:t>
            </w:r>
          </w:p>
        </w:tc>
        <w:tc>
          <w:tcPr>
            <w:tcW w:w="1305" w:type="dxa"/>
            <w:tcBorders>
              <w:top w:val="single" w:sz="4" w:space="0" w:color="auto"/>
              <w:left w:val="nil"/>
              <w:bottom w:val="single" w:sz="12" w:space="0" w:color="auto"/>
              <w:right w:val="nil"/>
            </w:tcBorders>
            <w:vAlign w:val="bottom"/>
            <w:hideMark/>
          </w:tcPr>
          <w:p w:rsidR="007C0611" w:rsidRDefault="007C0611" w:rsidP="001B0062">
            <w:pPr>
              <w:tabs>
                <w:tab w:val="left" w:pos="288"/>
                <w:tab w:val="left" w:pos="576"/>
                <w:tab w:val="left" w:pos="864"/>
              </w:tabs>
              <w:spacing w:after="80" w:line="240" w:lineRule="exact"/>
              <w:jc w:val="center"/>
              <w:rPr>
                <w:i/>
                <w:iCs/>
                <w:sz w:val="16"/>
                <w:szCs w:val="24"/>
                <w:lang w:bidi="ar-EG"/>
              </w:rPr>
            </w:pPr>
            <w:r>
              <w:rPr>
                <w:rFonts w:hint="cs"/>
                <w:i/>
                <w:iCs/>
                <w:sz w:val="16"/>
                <w:szCs w:val="24"/>
                <w:rtl/>
                <w:lang w:bidi="ar-EG"/>
              </w:rPr>
              <w:t>النسبة المئوية للإناث</w:t>
            </w:r>
          </w:p>
        </w:tc>
      </w:tr>
      <w:tr w:rsidR="007C0611" w:rsidTr="001B0062">
        <w:trPr>
          <w:cantSplit/>
          <w:trHeight w:hRule="exact" w:val="115"/>
          <w:tblHeader/>
        </w:trPr>
        <w:tc>
          <w:tcPr>
            <w:tcW w:w="906"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40"/>
              <w:jc w:val="both"/>
              <w:rPr>
                <w:sz w:val="16"/>
                <w:szCs w:val="24"/>
                <w:lang w:bidi="ar-EG"/>
              </w:rPr>
            </w:pPr>
          </w:p>
        </w:tc>
        <w:tc>
          <w:tcPr>
            <w:tcW w:w="1035"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144"/>
              <w:rPr>
                <w:sz w:val="16"/>
                <w:szCs w:val="24"/>
                <w:lang w:bidi="ar-EG"/>
              </w:rPr>
            </w:pPr>
          </w:p>
        </w:tc>
        <w:tc>
          <w:tcPr>
            <w:tcW w:w="972"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144"/>
              <w:rPr>
                <w:sz w:val="16"/>
                <w:szCs w:val="24"/>
                <w:lang w:bidi="ar-EG"/>
              </w:rPr>
            </w:pPr>
          </w:p>
        </w:tc>
        <w:tc>
          <w:tcPr>
            <w:tcW w:w="1327"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144"/>
              <w:rPr>
                <w:sz w:val="16"/>
                <w:szCs w:val="24"/>
                <w:lang w:bidi="ar-EG"/>
              </w:rPr>
            </w:pPr>
          </w:p>
        </w:tc>
        <w:tc>
          <w:tcPr>
            <w:tcW w:w="851"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144"/>
              <w:rPr>
                <w:sz w:val="16"/>
                <w:szCs w:val="24"/>
                <w:lang w:bidi="ar-EG"/>
              </w:rPr>
            </w:pPr>
          </w:p>
        </w:tc>
        <w:tc>
          <w:tcPr>
            <w:tcW w:w="918"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144"/>
              <w:rPr>
                <w:sz w:val="16"/>
                <w:szCs w:val="24"/>
                <w:lang w:bidi="ar-EG"/>
              </w:rPr>
            </w:pPr>
          </w:p>
        </w:tc>
        <w:tc>
          <w:tcPr>
            <w:tcW w:w="1305"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144"/>
              <w:rPr>
                <w:sz w:val="16"/>
                <w:szCs w:val="24"/>
                <w:lang w:bidi="ar-EG"/>
              </w:rPr>
            </w:pPr>
          </w:p>
        </w:tc>
      </w:tr>
      <w:tr w:rsidR="007C0611" w:rsidTr="001B0062">
        <w:trPr>
          <w:cantSplit/>
        </w:trPr>
        <w:tc>
          <w:tcPr>
            <w:tcW w:w="906" w:type="dxa"/>
            <w:vAlign w:val="bottom"/>
            <w:hideMark/>
          </w:tcPr>
          <w:p w:rsidR="007C0611" w:rsidRDefault="007C0611">
            <w:pPr>
              <w:tabs>
                <w:tab w:val="left" w:pos="288"/>
                <w:tab w:val="left" w:pos="576"/>
                <w:tab w:val="left" w:pos="864"/>
                <w:tab w:val="left" w:pos="1152"/>
              </w:tabs>
              <w:spacing w:before="40" w:after="80" w:line="240" w:lineRule="exact"/>
              <w:ind w:right="40"/>
              <w:jc w:val="both"/>
              <w:rPr>
                <w:sz w:val="16"/>
                <w:szCs w:val="24"/>
                <w:lang w:bidi="ar-EG"/>
              </w:rPr>
            </w:pPr>
            <w:r>
              <w:rPr>
                <w:rFonts w:hint="cs"/>
                <w:sz w:val="16"/>
                <w:szCs w:val="24"/>
                <w:rtl/>
                <w:lang w:bidi="ar-EG"/>
              </w:rPr>
              <w:t>2009/10</w:t>
            </w:r>
          </w:p>
        </w:tc>
        <w:tc>
          <w:tcPr>
            <w:tcW w:w="1035" w:type="dxa"/>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54</w:t>
            </w:r>
          </w:p>
        </w:tc>
        <w:tc>
          <w:tcPr>
            <w:tcW w:w="972" w:type="dxa"/>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12</w:t>
            </w:r>
          </w:p>
        </w:tc>
        <w:tc>
          <w:tcPr>
            <w:tcW w:w="1327" w:type="dxa"/>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22.2</w:t>
            </w:r>
          </w:p>
        </w:tc>
        <w:tc>
          <w:tcPr>
            <w:tcW w:w="851" w:type="dxa"/>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175</w:t>
            </w:r>
          </w:p>
        </w:tc>
        <w:tc>
          <w:tcPr>
            <w:tcW w:w="918" w:type="dxa"/>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63</w:t>
            </w:r>
          </w:p>
        </w:tc>
        <w:tc>
          <w:tcPr>
            <w:tcW w:w="1305" w:type="dxa"/>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36</w:t>
            </w:r>
          </w:p>
        </w:tc>
      </w:tr>
      <w:tr w:rsidR="007C0611" w:rsidTr="001B0062">
        <w:trPr>
          <w:cantSplit/>
        </w:trPr>
        <w:tc>
          <w:tcPr>
            <w:tcW w:w="906" w:type="dxa"/>
            <w:vAlign w:val="bottom"/>
            <w:hideMark/>
          </w:tcPr>
          <w:p w:rsidR="007C0611" w:rsidRDefault="007C0611">
            <w:pPr>
              <w:tabs>
                <w:tab w:val="left" w:pos="288"/>
                <w:tab w:val="left" w:pos="576"/>
                <w:tab w:val="left" w:pos="864"/>
                <w:tab w:val="left" w:pos="1152"/>
              </w:tabs>
              <w:spacing w:before="40" w:after="80" w:line="240" w:lineRule="exact"/>
              <w:ind w:right="40"/>
              <w:jc w:val="both"/>
              <w:rPr>
                <w:sz w:val="16"/>
                <w:szCs w:val="24"/>
                <w:lang w:bidi="ar-EG"/>
              </w:rPr>
            </w:pPr>
            <w:r>
              <w:rPr>
                <w:rFonts w:hint="cs"/>
                <w:sz w:val="16"/>
                <w:szCs w:val="24"/>
                <w:rtl/>
                <w:lang w:bidi="ar-EG"/>
              </w:rPr>
              <w:t>2010/11</w:t>
            </w:r>
          </w:p>
        </w:tc>
        <w:tc>
          <w:tcPr>
            <w:tcW w:w="1035" w:type="dxa"/>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48</w:t>
            </w:r>
          </w:p>
        </w:tc>
        <w:tc>
          <w:tcPr>
            <w:tcW w:w="972" w:type="dxa"/>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11</w:t>
            </w:r>
          </w:p>
        </w:tc>
        <w:tc>
          <w:tcPr>
            <w:tcW w:w="1327" w:type="dxa"/>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22.9</w:t>
            </w:r>
          </w:p>
        </w:tc>
        <w:tc>
          <w:tcPr>
            <w:tcW w:w="851" w:type="dxa"/>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136</w:t>
            </w:r>
          </w:p>
        </w:tc>
        <w:tc>
          <w:tcPr>
            <w:tcW w:w="918" w:type="dxa"/>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69</w:t>
            </w:r>
          </w:p>
        </w:tc>
        <w:tc>
          <w:tcPr>
            <w:tcW w:w="1305" w:type="dxa"/>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50.7</w:t>
            </w:r>
          </w:p>
        </w:tc>
      </w:tr>
      <w:tr w:rsidR="007C0611" w:rsidTr="001B0062">
        <w:trPr>
          <w:cantSplit/>
        </w:trPr>
        <w:tc>
          <w:tcPr>
            <w:tcW w:w="906"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right="40"/>
              <w:jc w:val="both"/>
              <w:rPr>
                <w:sz w:val="16"/>
                <w:szCs w:val="24"/>
                <w:lang w:bidi="ar-EG"/>
              </w:rPr>
            </w:pPr>
            <w:r>
              <w:rPr>
                <w:rFonts w:hint="cs"/>
                <w:sz w:val="16"/>
                <w:szCs w:val="24"/>
                <w:rtl/>
                <w:lang w:bidi="ar-EG"/>
              </w:rPr>
              <w:t>1011/12</w:t>
            </w:r>
          </w:p>
        </w:tc>
        <w:tc>
          <w:tcPr>
            <w:tcW w:w="1035"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52</w:t>
            </w:r>
          </w:p>
        </w:tc>
        <w:tc>
          <w:tcPr>
            <w:tcW w:w="972"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15</w:t>
            </w:r>
          </w:p>
        </w:tc>
        <w:tc>
          <w:tcPr>
            <w:tcW w:w="1327"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28.8</w:t>
            </w:r>
          </w:p>
        </w:tc>
        <w:tc>
          <w:tcPr>
            <w:tcW w:w="851"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124</w:t>
            </w:r>
          </w:p>
        </w:tc>
        <w:tc>
          <w:tcPr>
            <w:tcW w:w="918"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61</w:t>
            </w:r>
          </w:p>
        </w:tc>
        <w:tc>
          <w:tcPr>
            <w:tcW w:w="1305"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49.2</w:t>
            </w:r>
          </w:p>
        </w:tc>
      </w:tr>
    </w:tbl>
    <w:p w:rsidR="007C0611" w:rsidRDefault="007C0611" w:rsidP="007C0611">
      <w:pPr>
        <w:pStyle w:val="SingleTxt"/>
        <w:spacing w:after="0" w:line="120" w:lineRule="exact"/>
        <w:rPr>
          <w:rFonts w:hint="cs"/>
          <w:sz w:val="10"/>
          <w:rtl/>
          <w:lang w:bidi="ar-EG"/>
        </w:rPr>
      </w:pPr>
    </w:p>
    <w:p w:rsidR="001B0062" w:rsidRDefault="001B0062" w:rsidP="007C0611">
      <w:pPr>
        <w:pStyle w:val="SingleTxt"/>
        <w:spacing w:after="0" w:line="120" w:lineRule="exact"/>
        <w:rPr>
          <w:rFonts w:hint="cs"/>
          <w:sz w:val="10"/>
          <w:rtl/>
          <w:lang w:bidi="ar-EG"/>
        </w:rPr>
      </w:pPr>
    </w:p>
    <w:p w:rsidR="007C0611" w:rsidRDefault="007C0611" w:rsidP="007C0611">
      <w:pPr>
        <w:pStyle w:val="SingleTxt"/>
        <w:rPr>
          <w:rFonts w:hint="cs"/>
          <w:rtl/>
          <w:lang w:bidi="ar-EG"/>
        </w:rPr>
      </w:pPr>
      <w:r>
        <w:rPr>
          <w:rFonts w:hint="cs"/>
          <w:rtl/>
          <w:lang w:bidi="ar-EG"/>
        </w:rPr>
        <w:t>31 -</w:t>
      </w:r>
      <w:r>
        <w:rPr>
          <w:rFonts w:hint="cs"/>
          <w:rtl/>
          <w:lang w:bidi="ar-EG"/>
        </w:rPr>
        <w:tab/>
        <w:t>وفي حين ظلت نسبة التحاق الإناث بمدرسة المكفوفين منخفضة جدا، تكاد نسبة التحاق الإناث بمدرسة الصم تصل إلى مرحلة التكافؤ مع نسبة التحاق الذكور. وتكاد نسبة التحاق الإناث بمدرسة المكفوفين تكون ثابتة عن الربع.</w:t>
      </w:r>
    </w:p>
    <w:p w:rsidR="007C0611" w:rsidRDefault="007C0611" w:rsidP="007C0611">
      <w:pPr>
        <w:pStyle w:val="SingleTxt"/>
        <w:spacing w:after="0" w:line="120" w:lineRule="exact"/>
        <w:rPr>
          <w:rFonts w:hint="cs"/>
          <w:sz w:val="10"/>
          <w:rtl/>
          <w:lang w:bidi="ar-EG"/>
        </w:rPr>
      </w:pPr>
    </w:p>
    <w:p w:rsidR="007C0611" w:rsidRDefault="007C0611" w:rsidP="007C06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تعليم الكبار</w:t>
      </w:r>
    </w:p>
    <w:p w:rsidR="007C0611" w:rsidRDefault="001B0062" w:rsidP="001B0062">
      <w:pPr>
        <w:tabs>
          <w:tab w:val="left" w:pos="662"/>
          <w:tab w:val="left" w:pos="1267"/>
          <w:tab w:val="left" w:pos="1987"/>
          <w:tab w:val="left" w:pos="2650"/>
        </w:tabs>
        <w:rPr>
          <w:rFonts w:hint="cs"/>
          <w:rtl/>
          <w:lang w:bidi="ar-EG"/>
        </w:rPr>
      </w:pPr>
      <w:r>
        <w:rPr>
          <w:rFonts w:hint="cs"/>
          <w:rtl/>
          <w:lang w:bidi="ar-EG"/>
        </w:rPr>
        <w:tab/>
      </w:r>
      <w:r>
        <w:rPr>
          <w:rFonts w:hint="cs"/>
          <w:rtl/>
          <w:lang w:bidi="ar-EG"/>
        </w:rPr>
        <w:tab/>
      </w:r>
      <w:r w:rsidR="007C0611">
        <w:rPr>
          <w:rFonts w:hint="cs"/>
          <w:rtl/>
          <w:lang w:bidi="ar-EG"/>
        </w:rPr>
        <w:t>الجدول 9</w:t>
      </w:r>
    </w:p>
    <w:p w:rsidR="007C0611" w:rsidRDefault="007C0611" w:rsidP="007C0611">
      <w:pPr>
        <w:pStyle w:val="SingleTxt"/>
        <w:rPr>
          <w:rFonts w:hint="cs"/>
          <w:b/>
          <w:bCs/>
          <w:rtl/>
          <w:lang w:bidi="ar-EG"/>
        </w:rPr>
      </w:pPr>
      <w:r>
        <w:rPr>
          <w:rFonts w:hint="cs"/>
          <w:b/>
          <w:bCs/>
          <w:rtl/>
          <w:lang w:bidi="ar-EG"/>
        </w:rPr>
        <w:t>محو أمية الكبار: الالتحاق بالدراسة وإتمامها حسب نوع الجنس والسنة</w:t>
      </w:r>
    </w:p>
    <w:p w:rsidR="007C0611" w:rsidRDefault="007C0611" w:rsidP="007C0611">
      <w:pPr>
        <w:pStyle w:val="SingleTxt"/>
        <w:spacing w:after="0" w:line="120" w:lineRule="exact"/>
        <w:rPr>
          <w:rFonts w:hint="cs"/>
          <w:b/>
          <w:bCs/>
          <w:sz w:val="10"/>
          <w:rtl/>
          <w:lang w:bidi="ar-EG"/>
        </w:rPr>
      </w:pPr>
    </w:p>
    <w:tbl>
      <w:tblPr>
        <w:bidiVisual/>
        <w:tblW w:w="0" w:type="auto"/>
        <w:tblInd w:w="1267" w:type="dxa"/>
        <w:tblLayout w:type="fixed"/>
        <w:tblCellMar>
          <w:left w:w="0" w:type="dxa"/>
          <w:right w:w="0" w:type="dxa"/>
        </w:tblCellMar>
        <w:tblLook w:val="04A0"/>
      </w:tblPr>
      <w:tblGrid>
        <w:gridCol w:w="1167"/>
        <w:gridCol w:w="824"/>
        <w:gridCol w:w="721"/>
        <w:gridCol w:w="824"/>
        <w:gridCol w:w="824"/>
        <w:gridCol w:w="721"/>
        <w:gridCol w:w="824"/>
        <w:gridCol w:w="1427"/>
      </w:tblGrid>
      <w:tr w:rsidR="007C0611" w:rsidTr="001B0062">
        <w:trPr>
          <w:cantSplit/>
          <w:tblHeader/>
        </w:trPr>
        <w:tc>
          <w:tcPr>
            <w:tcW w:w="1167" w:type="dxa"/>
            <w:vMerge w:val="restart"/>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right="40"/>
              <w:jc w:val="center"/>
              <w:rPr>
                <w:i/>
                <w:iCs/>
                <w:sz w:val="22"/>
                <w:szCs w:val="22"/>
                <w:lang w:bidi="ar-EG"/>
              </w:rPr>
            </w:pPr>
            <w:r>
              <w:rPr>
                <w:rFonts w:hint="cs"/>
                <w:i/>
                <w:iCs/>
                <w:sz w:val="22"/>
                <w:szCs w:val="22"/>
                <w:rtl/>
                <w:lang w:bidi="ar-EG"/>
              </w:rPr>
              <w:t>السنة الدراسية</w:t>
            </w:r>
          </w:p>
        </w:tc>
        <w:tc>
          <w:tcPr>
            <w:tcW w:w="2369" w:type="dxa"/>
            <w:gridSpan w:val="3"/>
            <w:tcBorders>
              <w:top w:val="single" w:sz="4" w:space="0" w:color="auto"/>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right="144"/>
              <w:jc w:val="center"/>
              <w:rPr>
                <w:i/>
                <w:iCs/>
                <w:sz w:val="22"/>
                <w:szCs w:val="22"/>
                <w:lang w:bidi="ar-EG"/>
              </w:rPr>
            </w:pPr>
            <w:r>
              <w:rPr>
                <w:rFonts w:hint="cs"/>
                <w:i/>
                <w:iCs/>
                <w:sz w:val="22"/>
                <w:szCs w:val="22"/>
                <w:rtl/>
                <w:lang w:bidi="ar-EG"/>
              </w:rPr>
              <w:t>أعداد المشاركين الملتحقين</w:t>
            </w:r>
          </w:p>
        </w:tc>
        <w:tc>
          <w:tcPr>
            <w:tcW w:w="2369" w:type="dxa"/>
            <w:gridSpan w:val="3"/>
            <w:tcBorders>
              <w:top w:val="single" w:sz="4" w:space="0" w:color="auto"/>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right="144"/>
              <w:jc w:val="center"/>
              <w:rPr>
                <w:i/>
                <w:iCs/>
                <w:sz w:val="22"/>
                <w:szCs w:val="22"/>
                <w:lang w:bidi="ar-EG"/>
              </w:rPr>
            </w:pPr>
            <w:r>
              <w:rPr>
                <w:rFonts w:hint="cs"/>
                <w:i/>
                <w:iCs/>
                <w:sz w:val="22"/>
                <w:szCs w:val="22"/>
                <w:rtl/>
                <w:lang w:bidi="ar-EG"/>
              </w:rPr>
              <w:t>أعداد المشاركين الذين أتموا الدراسة</w:t>
            </w:r>
          </w:p>
        </w:tc>
        <w:tc>
          <w:tcPr>
            <w:tcW w:w="1427" w:type="dxa"/>
            <w:vMerge w:val="restart"/>
            <w:tcBorders>
              <w:top w:val="single" w:sz="4" w:space="0" w:color="auto"/>
              <w:left w:val="nil"/>
              <w:bottom w:val="single" w:sz="4" w:space="0" w:color="auto"/>
              <w:right w:val="nil"/>
            </w:tcBorders>
            <w:vAlign w:val="bottom"/>
            <w:hideMark/>
          </w:tcPr>
          <w:p w:rsidR="007C0611" w:rsidRDefault="007C0611" w:rsidP="001B0062">
            <w:pPr>
              <w:tabs>
                <w:tab w:val="left" w:pos="288"/>
                <w:tab w:val="left" w:pos="576"/>
                <w:tab w:val="left" w:pos="864"/>
                <w:tab w:val="left" w:pos="1152"/>
              </w:tabs>
              <w:spacing w:after="80" w:line="240" w:lineRule="exact"/>
              <w:ind w:left="43" w:right="144"/>
              <w:jc w:val="both"/>
              <w:rPr>
                <w:i/>
                <w:iCs/>
                <w:w w:val="90"/>
                <w:sz w:val="22"/>
                <w:szCs w:val="22"/>
                <w:lang w:bidi="ar-EG"/>
              </w:rPr>
            </w:pPr>
            <w:r w:rsidRPr="001B0062">
              <w:rPr>
                <w:rFonts w:hint="cs"/>
                <w:i/>
                <w:iCs/>
                <w:sz w:val="14"/>
                <w:szCs w:val="22"/>
                <w:rtl/>
                <w:lang w:bidi="ar-EG"/>
              </w:rPr>
              <w:t>النسبة المئوية للإناث اللاتي أتممن الدراسة</w:t>
            </w:r>
          </w:p>
        </w:tc>
      </w:tr>
      <w:tr w:rsidR="007C0611" w:rsidTr="001B0062">
        <w:trPr>
          <w:cantSplit/>
          <w:tblHeader/>
        </w:trPr>
        <w:tc>
          <w:tcPr>
            <w:tcW w:w="1167" w:type="dxa"/>
            <w:vMerge/>
            <w:tcBorders>
              <w:top w:val="single" w:sz="4" w:space="0" w:color="auto"/>
              <w:left w:val="nil"/>
              <w:bottom w:val="single" w:sz="12" w:space="0" w:color="auto"/>
              <w:right w:val="nil"/>
            </w:tcBorders>
            <w:vAlign w:val="center"/>
            <w:hideMark/>
          </w:tcPr>
          <w:p w:rsidR="007C0611" w:rsidRDefault="007C0611">
            <w:pPr>
              <w:bidi w:val="0"/>
              <w:spacing w:line="240" w:lineRule="auto"/>
              <w:jc w:val="left"/>
              <w:rPr>
                <w:i/>
                <w:iCs/>
                <w:sz w:val="22"/>
                <w:szCs w:val="22"/>
                <w:lang w:bidi="ar-EG"/>
              </w:rPr>
            </w:pPr>
          </w:p>
        </w:tc>
        <w:tc>
          <w:tcPr>
            <w:tcW w:w="824"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right="144"/>
              <w:jc w:val="center"/>
              <w:rPr>
                <w:i/>
                <w:iCs/>
                <w:sz w:val="16"/>
                <w:szCs w:val="24"/>
                <w:lang w:bidi="ar-EG"/>
              </w:rPr>
            </w:pPr>
            <w:r>
              <w:rPr>
                <w:rFonts w:hint="cs"/>
                <w:i/>
                <w:iCs/>
                <w:sz w:val="16"/>
                <w:szCs w:val="24"/>
                <w:rtl/>
                <w:lang w:bidi="ar-EG"/>
              </w:rPr>
              <w:t>الإناث</w:t>
            </w:r>
          </w:p>
        </w:tc>
        <w:tc>
          <w:tcPr>
            <w:tcW w:w="721"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right="144"/>
              <w:jc w:val="center"/>
              <w:rPr>
                <w:i/>
                <w:iCs/>
                <w:sz w:val="16"/>
                <w:szCs w:val="24"/>
                <w:lang w:bidi="ar-EG"/>
              </w:rPr>
            </w:pPr>
            <w:r>
              <w:rPr>
                <w:rFonts w:hint="cs"/>
                <w:i/>
                <w:iCs/>
                <w:sz w:val="16"/>
                <w:szCs w:val="24"/>
                <w:rtl/>
                <w:lang w:bidi="ar-EG"/>
              </w:rPr>
              <w:t>الذكور</w:t>
            </w:r>
          </w:p>
        </w:tc>
        <w:tc>
          <w:tcPr>
            <w:tcW w:w="824"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right="144"/>
              <w:jc w:val="center"/>
              <w:rPr>
                <w:i/>
                <w:iCs/>
                <w:sz w:val="16"/>
                <w:szCs w:val="24"/>
                <w:lang w:bidi="ar-EG"/>
              </w:rPr>
            </w:pPr>
            <w:r>
              <w:rPr>
                <w:rFonts w:hint="cs"/>
                <w:i/>
                <w:iCs/>
                <w:sz w:val="16"/>
                <w:szCs w:val="24"/>
                <w:rtl/>
                <w:lang w:bidi="ar-EG"/>
              </w:rPr>
              <w:t>المجموع</w:t>
            </w:r>
          </w:p>
        </w:tc>
        <w:tc>
          <w:tcPr>
            <w:tcW w:w="824"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right="144"/>
              <w:jc w:val="center"/>
              <w:rPr>
                <w:i/>
                <w:iCs/>
                <w:sz w:val="16"/>
                <w:szCs w:val="24"/>
                <w:lang w:bidi="ar-EG"/>
              </w:rPr>
            </w:pPr>
            <w:r>
              <w:rPr>
                <w:rFonts w:hint="cs"/>
                <w:i/>
                <w:iCs/>
                <w:sz w:val="16"/>
                <w:szCs w:val="24"/>
                <w:rtl/>
                <w:lang w:bidi="ar-EG"/>
              </w:rPr>
              <w:t>الإناث</w:t>
            </w:r>
          </w:p>
        </w:tc>
        <w:tc>
          <w:tcPr>
            <w:tcW w:w="721"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right="144"/>
              <w:jc w:val="center"/>
              <w:rPr>
                <w:i/>
                <w:iCs/>
                <w:sz w:val="16"/>
                <w:szCs w:val="24"/>
                <w:lang w:bidi="ar-EG"/>
              </w:rPr>
            </w:pPr>
            <w:r>
              <w:rPr>
                <w:rFonts w:hint="cs"/>
                <w:i/>
                <w:iCs/>
                <w:sz w:val="16"/>
                <w:szCs w:val="24"/>
                <w:rtl/>
                <w:lang w:bidi="ar-EG"/>
              </w:rPr>
              <w:t>الذكور</w:t>
            </w:r>
          </w:p>
        </w:tc>
        <w:tc>
          <w:tcPr>
            <w:tcW w:w="824"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right="144"/>
              <w:jc w:val="center"/>
              <w:rPr>
                <w:i/>
                <w:iCs/>
                <w:sz w:val="16"/>
                <w:szCs w:val="24"/>
                <w:lang w:bidi="ar-EG"/>
              </w:rPr>
            </w:pPr>
            <w:r>
              <w:rPr>
                <w:rFonts w:hint="cs"/>
                <w:i/>
                <w:iCs/>
                <w:sz w:val="16"/>
                <w:szCs w:val="24"/>
                <w:rtl/>
                <w:lang w:bidi="ar-EG"/>
              </w:rPr>
              <w:t>المجموع</w:t>
            </w:r>
          </w:p>
        </w:tc>
        <w:tc>
          <w:tcPr>
            <w:tcW w:w="1427" w:type="dxa"/>
            <w:vMerge/>
            <w:tcBorders>
              <w:top w:val="single" w:sz="4" w:space="0" w:color="auto"/>
              <w:left w:val="nil"/>
              <w:bottom w:val="single" w:sz="4" w:space="0" w:color="auto"/>
              <w:right w:val="nil"/>
            </w:tcBorders>
            <w:vAlign w:val="center"/>
            <w:hideMark/>
          </w:tcPr>
          <w:p w:rsidR="007C0611" w:rsidRDefault="007C0611">
            <w:pPr>
              <w:bidi w:val="0"/>
              <w:spacing w:line="240" w:lineRule="auto"/>
              <w:jc w:val="left"/>
              <w:rPr>
                <w:i/>
                <w:iCs/>
                <w:w w:val="90"/>
                <w:sz w:val="22"/>
                <w:szCs w:val="22"/>
                <w:lang w:bidi="ar-EG"/>
              </w:rPr>
            </w:pPr>
          </w:p>
        </w:tc>
      </w:tr>
      <w:tr w:rsidR="007C0611" w:rsidTr="001B0062">
        <w:trPr>
          <w:cantSplit/>
          <w:trHeight w:hRule="exact" w:val="115"/>
          <w:tblHeader/>
        </w:trPr>
        <w:tc>
          <w:tcPr>
            <w:tcW w:w="1167"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40"/>
              <w:jc w:val="both"/>
              <w:rPr>
                <w:sz w:val="16"/>
                <w:szCs w:val="24"/>
                <w:lang w:bidi="ar-EG"/>
              </w:rPr>
            </w:pPr>
          </w:p>
        </w:tc>
        <w:tc>
          <w:tcPr>
            <w:tcW w:w="824"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144"/>
              <w:rPr>
                <w:sz w:val="16"/>
                <w:szCs w:val="24"/>
                <w:lang w:bidi="ar-EG"/>
              </w:rPr>
            </w:pPr>
          </w:p>
        </w:tc>
        <w:tc>
          <w:tcPr>
            <w:tcW w:w="721"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144"/>
              <w:rPr>
                <w:sz w:val="16"/>
                <w:szCs w:val="24"/>
                <w:lang w:bidi="ar-EG"/>
              </w:rPr>
            </w:pPr>
          </w:p>
        </w:tc>
        <w:tc>
          <w:tcPr>
            <w:tcW w:w="824"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144"/>
              <w:rPr>
                <w:sz w:val="16"/>
                <w:szCs w:val="24"/>
                <w:lang w:bidi="ar-EG"/>
              </w:rPr>
            </w:pPr>
          </w:p>
        </w:tc>
        <w:tc>
          <w:tcPr>
            <w:tcW w:w="824"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144"/>
              <w:rPr>
                <w:sz w:val="16"/>
                <w:szCs w:val="24"/>
                <w:lang w:bidi="ar-EG"/>
              </w:rPr>
            </w:pPr>
          </w:p>
        </w:tc>
        <w:tc>
          <w:tcPr>
            <w:tcW w:w="721"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144"/>
              <w:rPr>
                <w:sz w:val="16"/>
                <w:szCs w:val="24"/>
                <w:lang w:bidi="ar-EG"/>
              </w:rPr>
            </w:pPr>
          </w:p>
        </w:tc>
        <w:tc>
          <w:tcPr>
            <w:tcW w:w="824"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144"/>
              <w:rPr>
                <w:sz w:val="16"/>
                <w:szCs w:val="24"/>
                <w:lang w:bidi="ar-EG"/>
              </w:rPr>
            </w:pPr>
          </w:p>
        </w:tc>
        <w:tc>
          <w:tcPr>
            <w:tcW w:w="1427" w:type="dxa"/>
            <w:tcBorders>
              <w:top w:val="single" w:sz="4"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p>
        </w:tc>
      </w:tr>
      <w:tr w:rsidR="007C0611" w:rsidTr="001B0062">
        <w:trPr>
          <w:cantSplit/>
        </w:trPr>
        <w:tc>
          <w:tcPr>
            <w:tcW w:w="1167" w:type="dxa"/>
            <w:vAlign w:val="bottom"/>
            <w:hideMark/>
          </w:tcPr>
          <w:p w:rsidR="007C0611" w:rsidRDefault="007C0611">
            <w:pPr>
              <w:tabs>
                <w:tab w:val="left" w:pos="288"/>
                <w:tab w:val="left" w:pos="576"/>
                <w:tab w:val="left" w:pos="864"/>
                <w:tab w:val="left" w:pos="1152"/>
              </w:tabs>
              <w:spacing w:before="40" w:after="80" w:line="240" w:lineRule="exact"/>
              <w:ind w:right="40"/>
              <w:jc w:val="both"/>
              <w:rPr>
                <w:sz w:val="16"/>
                <w:szCs w:val="24"/>
                <w:lang w:bidi="ar-EG"/>
              </w:rPr>
            </w:pPr>
            <w:r>
              <w:rPr>
                <w:rFonts w:hint="cs"/>
                <w:sz w:val="16"/>
                <w:szCs w:val="24"/>
                <w:rtl/>
                <w:lang w:bidi="ar-EG"/>
              </w:rPr>
              <w:t>2008/2009</w:t>
            </w:r>
          </w:p>
        </w:tc>
        <w:tc>
          <w:tcPr>
            <w:tcW w:w="824" w:type="dxa"/>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749 42</w:t>
            </w:r>
          </w:p>
        </w:tc>
        <w:tc>
          <w:tcPr>
            <w:tcW w:w="721" w:type="dxa"/>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081 4</w:t>
            </w:r>
          </w:p>
        </w:tc>
        <w:tc>
          <w:tcPr>
            <w:tcW w:w="824" w:type="dxa"/>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830 46</w:t>
            </w:r>
          </w:p>
        </w:tc>
        <w:tc>
          <w:tcPr>
            <w:tcW w:w="824" w:type="dxa"/>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087 77</w:t>
            </w:r>
          </w:p>
        </w:tc>
        <w:tc>
          <w:tcPr>
            <w:tcW w:w="721" w:type="dxa"/>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759 2</w:t>
            </w:r>
          </w:p>
        </w:tc>
        <w:tc>
          <w:tcPr>
            <w:tcW w:w="824" w:type="dxa"/>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837 35</w:t>
            </w:r>
          </w:p>
        </w:tc>
        <w:tc>
          <w:tcPr>
            <w:tcW w:w="1427" w:type="dxa"/>
            <w:vAlign w:val="bottom"/>
            <w:hideMark/>
          </w:tcPr>
          <w:p w:rsidR="007C0611" w:rsidRDefault="007C0611">
            <w:pPr>
              <w:tabs>
                <w:tab w:val="left" w:pos="288"/>
                <w:tab w:val="left" w:pos="576"/>
                <w:tab w:val="left" w:pos="864"/>
                <w:tab w:val="left" w:pos="1152"/>
              </w:tabs>
              <w:bidi w:val="0"/>
              <w:spacing w:before="40" w:after="80" w:line="240" w:lineRule="exact"/>
              <w:ind w:left="43" w:right="144"/>
              <w:jc w:val="right"/>
              <w:rPr>
                <w:sz w:val="16"/>
                <w:szCs w:val="24"/>
                <w:lang w:bidi="ar-EG"/>
              </w:rPr>
            </w:pPr>
            <w:r>
              <w:rPr>
                <w:rFonts w:hint="cs"/>
                <w:sz w:val="16"/>
                <w:szCs w:val="24"/>
                <w:rtl/>
                <w:lang w:bidi="ar-EG"/>
              </w:rPr>
              <w:t>92.3٪</w:t>
            </w:r>
          </w:p>
        </w:tc>
      </w:tr>
      <w:tr w:rsidR="007C0611" w:rsidTr="001B0062">
        <w:trPr>
          <w:cantSplit/>
        </w:trPr>
        <w:tc>
          <w:tcPr>
            <w:tcW w:w="1167" w:type="dxa"/>
            <w:vAlign w:val="bottom"/>
            <w:hideMark/>
          </w:tcPr>
          <w:p w:rsidR="007C0611" w:rsidRDefault="007C0611">
            <w:pPr>
              <w:tabs>
                <w:tab w:val="left" w:pos="288"/>
                <w:tab w:val="left" w:pos="576"/>
                <w:tab w:val="left" w:pos="864"/>
                <w:tab w:val="left" w:pos="1152"/>
              </w:tabs>
              <w:spacing w:before="40" w:after="80" w:line="240" w:lineRule="exact"/>
              <w:ind w:right="40"/>
              <w:jc w:val="both"/>
              <w:rPr>
                <w:sz w:val="16"/>
                <w:szCs w:val="24"/>
                <w:lang w:bidi="ar-EG"/>
              </w:rPr>
            </w:pPr>
            <w:r>
              <w:rPr>
                <w:rFonts w:hint="cs"/>
                <w:sz w:val="16"/>
                <w:szCs w:val="24"/>
                <w:rtl/>
                <w:lang w:bidi="ar-EG"/>
              </w:rPr>
              <w:t>2009/2010</w:t>
            </w:r>
          </w:p>
        </w:tc>
        <w:tc>
          <w:tcPr>
            <w:tcW w:w="824" w:type="dxa"/>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639 36</w:t>
            </w:r>
          </w:p>
        </w:tc>
        <w:tc>
          <w:tcPr>
            <w:tcW w:w="721" w:type="dxa"/>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550 3</w:t>
            </w:r>
          </w:p>
        </w:tc>
        <w:tc>
          <w:tcPr>
            <w:tcW w:w="824" w:type="dxa"/>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189 41</w:t>
            </w:r>
          </w:p>
        </w:tc>
        <w:tc>
          <w:tcPr>
            <w:tcW w:w="824" w:type="dxa"/>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736 28</w:t>
            </w:r>
          </w:p>
        </w:tc>
        <w:tc>
          <w:tcPr>
            <w:tcW w:w="721" w:type="dxa"/>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661 2</w:t>
            </w:r>
          </w:p>
        </w:tc>
        <w:tc>
          <w:tcPr>
            <w:tcW w:w="824" w:type="dxa"/>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397 31</w:t>
            </w:r>
          </w:p>
        </w:tc>
        <w:tc>
          <w:tcPr>
            <w:tcW w:w="1427" w:type="dxa"/>
            <w:vAlign w:val="bottom"/>
            <w:hideMark/>
          </w:tcPr>
          <w:p w:rsidR="007C0611" w:rsidRDefault="007C0611">
            <w:pPr>
              <w:tabs>
                <w:tab w:val="left" w:pos="288"/>
                <w:tab w:val="left" w:pos="576"/>
                <w:tab w:val="left" w:pos="864"/>
                <w:tab w:val="left" w:pos="1152"/>
              </w:tabs>
              <w:bidi w:val="0"/>
              <w:spacing w:before="40" w:after="80" w:line="240" w:lineRule="exact"/>
              <w:ind w:left="43" w:right="144"/>
              <w:jc w:val="right"/>
              <w:rPr>
                <w:sz w:val="16"/>
                <w:szCs w:val="24"/>
                <w:lang w:bidi="ar-EG"/>
              </w:rPr>
            </w:pPr>
            <w:r>
              <w:rPr>
                <w:rFonts w:hint="cs"/>
                <w:sz w:val="16"/>
                <w:szCs w:val="24"/>
                <w:rtl/>
                <w:lang w:bidi="ar-EG"/>
              </w:rPr>
              <w:t>91.5</w:t>
            </w:r>
          </w:p>
        </w:tc>
      </w:tr>
      <w:tr w:rsidR="007C0611" w:rsidTr="001B0062">
        <w:trPr>
          <w:cantSplit/>
        </w:trPr>
        <w:tc>
          <w:tcPr>
            <w:tcW w:w="1167" w:type="dxa"/>
            <w:vAlign w:val="bottom"/>
            <w:hideMark/>
          </w:tcPr>
          <w:p w:rsidR="007C0611" w:rsidRDefault="007C0611">
            <w:pPr>
              <w:tabs>
                <w:tab w:val="left" w:pos="288"/>
                <w:tab w:val="left" w:pos="576"/>
                <w:tab w:val="left" w:pos="864"/>
                <w:tab w:val="left" w:pos="1152"/>
              </w:tabs>
              <w:spacing w:before="40" w:after="80" w:line="240" w:lineRule="exact"/>
              <w:ind w:right="40"/>
              <w:jc w:val="both"/>
              <w:rPr>
                <w:sz w:val="16"/>
                <w:szCs w:val="24"/>
                <w:lang w:bidi="ar-EG"/>
              </w:rPr>
            </w:pPr>
            <w:r>
              <w:rPr>
                <w:rFonts w:hint="cs"/>
                <w:sz w:val="16"/>
                <w:szCs w:val="24"/>
                <w:rtl/>
                <w:lang w:bidi="ar-EG"/>
              </w:rPr>
              <w:t>2010/2011</w:t>
            </w:r>
          </w:p>
        </w:tc>
        <w:tc>
          <w:tcPr>
            <w:tcW w:w="824" w:type="dxa"/>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828 40</w:t>
            </w:r>
          </w:p>
        </w:tc>
        <w:tc>
          <w:tcPr>
            <w:tcW w:w="721" w:type="dxa"/>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297 2</w:t>
            </w:r>
          </w:p>
        </w:tc>
        <w:tc>
          <w:tcPr>
            <w:tcW w:w="824" w:type="dxa"/>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125 46</w:t>
            </w:r>
          </w:p>
        </w:tc>
        <w:tc>
          <w:tcPr>
            <w:tcW w:w="824" w:type="dxa"/>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292 31</w:t>
            </w:r>
          </w:p>
        </w:tc>
        <w:tc>
          <w:tcPr>
            <w:tcW w:w="721" w:type="dxa"/>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793 3</w:t>
            </w:r>
          </w:p>
        </w:tc>
        <w:tc>
          <w:tcPr>
            <w:tcW w:w="824" w:type="dxa"/>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085 35</w:t>
            </w:r>
          </w:p>
        </w:tc>
        <w:tc>
          <w:tcPr>
            <w:tcW w:w="1427" w:type="dxa"/>
            <w:vAlign w:val="bottom"/>
            <w:hideMark/>
          </w:tcPr>
          <w:p w:rsidR="007C0611" w:rsidRDefault="007C0611">
            <w:pPr>
              <w:tabs>
                <w:tab w:val="left" w:pos="288"/>
                <w:tab w:val="left" w:pos="576"/>
                <w:tab w:val="left" w:pos="864"/>
                <w:tab w:val="left" w:pos="1152"/>
              </w:tabs>
              <w:bidi w:val="0"/>
              <w:spacing w:before="40" w:after="80" w:line="240" w:lineRule="exact"/>
              <w:ind w:left="43" w:right="144"/>
              <w:jc w:val="right"/>
              <w:rPr>
                <w:sz w:val="16"/>
                <w:szCs w:val="24"/>
                <w:lang w:bidi="ar-EG"/>
              </w:rPr>
            </w:pPr>
            <w:r>
              <w:rPr>
                <w:rFonts w:hint="cs"/>
                <w:sz w:val="16"/>
                <w:szCs w:val="24"/>
                <w:rtl/>
                <w:lang w:bidi="ar-EG"/>
              </w:rPr>
              <w:t>89.2</w:t>
            </w:r>
          </w:p>
        </w:tc>
      </w:tr>
      <w:tr w:rsidR="007C0611" w:rsidTr="001B0062">
        <w:trPr>
          <w:cantSplit/>
        </w:trPr>
        <w:tc>
          <w:tcPr>
            <w:tcW w:w="1167"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right="40"/>
              <w:jc w:val="both"/>
              <w:rPr>
                <w:sz w:val="16"/>
                <w:szCs w:val="24"/>
                <w:lang w:bidi="ar-EG"/>
              </w:rPr>
            </w:pPr>
            <w:r>
              <w:rPr>
                <w:rFonts w:hint="cs"/>
                <w:sz w:val="16"/>
                <w:szCs w:val="24"/>
                <w:rtl/>
                <w:lang w:bidi="ar-EG"/>
              </w:rPr>
              <w:t>2011/2012</w:t>
            </w:r>
          </w:p>
        </w:tc>
        <w:tc>
          <w:tcPr>
            <w:tcW w:w="824"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449 47</w:t>
            </w:r>
          </w:p>
        </w:tc>
        <w:tc>
          <w:tcPr>
            <w:tcW w:w="721"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255 4</w:t>
            </w:r>
          </w:p>
        </w:tc>
        <w:tc>
          <w:tcPr>
            <w:tcW w:w="824"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704 51</w:t>
            </w:r>
          </w:p>
        </w:tc>
        <w:tc>
          <w:tcPr>
            <w:tcW w:w="824"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043 37</w:t>
            </w:r>
          </w:p>
        </w:tc>
        <w:tc>
          <w:tcPr>
            <w:tcW w:w="721"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737 2</w:t>
            </w:r>
          </w:p>
        </w:tc>
        <w:tc>
          <w:tcPr>
            <w:tcW w:w="824"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780 39</w:t>
            </w:r>
          </w:p>
        </w:tc>
        <w:tc>
          <w:tcPr>
            <w:tcW w:w="1427"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bidi w:val="0"/>
              <w:spacing w:before="40" w:after="80" w:line="240" w:lineRule="exact"/>
              <w:ind w:left="43" w:right="144"/>
              <w:jc w:val="right"/>
              <w:rPr>
                <w:sz w:val="16"/>
                <w:szCs w:val="24"/>
                <w:lang w:bidi="ar-EG"/>
              </w:rPr>
            </w:pPr>
            <w:r>
              <w:rPr>
                <w:rFonts w:hint="cs"/>
                <w:sz w:val="16"/>
                <w:szCs w:val="24"/>
                <w:rtl/>
                <w:lang w:bidi="ar-EG"/>
              </w:rPr>
              <w:t>93.1</w:t>
            </w:r>
          </w:p>
        </w:tc>
      </w:tr>
    </w:tbl>
    <w:p w:rsidR="007C0611" w:rsidRDefault="007C0611" w:rsidP="007C0611">
      <w:pPr>
        <w:pStyle w:val="SingleTxt"/>
        <w:spacing w:after="0" w:line="120" w:lineRule="exact"/>
        <w:rPr>
          <w:rFonts w:hint="cs"/>
          <w:sz w:val="10"/>
          <w:rtl/>
          <w:lang w:bidi="ar-EG"/>
        </w:rPr>
      </w:pPr>
    </w:p>
    <w:p w:rsidR="001B0062" w:rsidRDefault="001B0062" w:rsidP="007C0611">
      <w:pPr>
        <w:pStyle w:val="SingleTxt"/>
        <w:spacing w:after="0" w:line="120" w:lineRule="exact"/>
        <w:rPr>
          <w:rFonts w:hint="cs"/>
          <w:sz w:val="10"/>
          <w:rtl/>
          <w:lang w:bidi="ar-EG"/>
        </w:rPr>
      </w:pPr>
    </w:p>
    <w:p w:rsidR="007C0611" w:rsidRDefault="007C0611" w:rsidP="007C0611">
      <w:pPr>
        <w:pStyle w:val="SingleTxt"/>
        <w:rPr>
          <w:rFonts w:hint="cs"/>
          <w:rtl/>
          <w:lang w:bidi="ar-EG"/>
        </w:rPr>
      </w:pPr>
      <w:r>
        <w:rPr>
          <w:rFonts w:hint="cs"/>
          <w:rtl/>
          <w:lang w:bidi="ar-EG"/>
        </w:rPr>
        <w:t>32 -</w:t>
      </w:r>
      <w:r>
        <w:rPr>
          <w:rFonts w:hint="cs"/>
          <w:rtl/>
          <w:lang w:bidi="ar-EG"/>
        </w:rPr>
        <w:tab/>
        <w:t>وقد انخفضت الأعداد الإجمالية للملتحقين ببرنامج محو أمية الكبار بصفة عامة خلال الفترة المشمولة بالتقرير نتيجة للزيادة التي حدثت في أعداد الملمين بالقراءة والكتابة من السكان. ومما يدعو للتفاؤل أن نسبة التحاق الإناث بالدراسة وإتمامهن لها ظلت بصورة متسقة أعلى من 90 في المائة في حين تمثل نسبة الذكور نحو 10 في المائة. وفي هذا البرنامج، تتجاوز مشاركة الإناث بدرجة كبيرة مشاركة الذكور، مما يعوِّض الوضع غير المواتي السائد في التعليم الرسمي/النظامي.</w:t>
      </w:r>
    </w:p>
    <w:p w:rsidR="007C0611" w:rsidRDefault="007C0611" w:rsidP="007C0611">
      <w:pPr>
        <w:pStyle w:val="SingleTxt"/>
        <w:rPr>
          <w:rFonts w:hint="cs"/>
          <w:rtl/>
          <w:lang w:bidi="ar-EG"/>
        </w:rPr>
      </w:pPr>
      <w:r>
        <w:rPr>
          <w:rFonts w:hint="cs"/>
          <w:rtl/>
          <w:lang w:bidi="ar-EG"/>
        </w:rPr>
        <w:t>33 -</w:t>
      </w:r>
      <w:r>
        <w:rPr>
          <w:rFonts w:hint="cs"/>
          <w:rtl/>
          <w:lang w:bidi="ar-EG"/>
        </w:rPr>
        <w:tab/>
        <w:t xml:space="preserve">ومعدل الإلمام بالقراءة والكتابة أعلى كثيرا بالنسبة للشابات عنه بالنسبة للمسنات. ففي عام 2010، كان نحو 77 في المائة من الإناث ممن تتراوح أعمارهن بين 15 و 19 سنة ملمات بالقراءة والكتابة في حين كان نحو 90 في المائة من الذكور في الفئة العمرية ذاتها ملمين بالقراءة والكتابة. وبالنسبة للنساء في الفئة العمرية 45-49 سنة كان معدل الإلمام بالقراءة والكتابة نحو 30 في المائة في حين كان المعدل بالنسبة للرجال في الفئة العمرية ذاتها نحو 64 في المائة </w:t>
      </w:r>
      <w:r>
        <w:rPr>
          <w:lang w:bidi="ar-IQ"/>
        </w:rPr>
        <w:t>]</w:t>
      </w:r>
      <w:r>
        <w:rPr>
          <w:rFonts w:hint="cs"/>
          <w:rtl/>
          <w:lang w:bidi="ar-EG"/>
        </w:rPr>
        <w:t>المكتب الإحصائي الوطني، 2010</w:t>
      </w:r>
      <w:r>
        <w:rPr>
          <w:lang w:bidi="ar-IQ"/>
        </w:rPr>
        <w:t>[</w:t>
      </w:r>
      <w:r>
        <w:rPr>
          <w:rFonts w:hint="cs"/>
          <w:rtl/>
          <w:lang w:bidi="ar-EG"/>
        </w:rPr>
        <w:t>. ومن الأرجح أن يكون معدل الإلمام بالقراءة والكتابة أعلى بين الشابات والشبان وأن يصل هؤلاء إلى مستويات أعلى من التعليم عن المسنات، في حين تفوق نسبة الرجال الملمين بالقراءة والكتابة النسبة ذاتها بين النساء. وتركز برامج تعليم الكبار على القضاء على الأمية ويلاحظ أن عدد المشاركات في البرنامج آخذ في التزايد.</w:t>
      </w:r>
    </w:p>
    <w:p w:rsidR="007C0611" w:rsidRDefault="001B0062" w:rsidP="001B0062">
      <w:pPr>
        <w:tabs>
          <w:tab w:val="left" w:pos="662"/>
          <w:tab w:val="left" w:pos="1267"/>
          <w:tab w:val="left" w:pos="1987"/>
          <w:tab w:val="left" w:pos="2650"/>
        </w:tabs>
        <w:rPr>
          <w:rFonts w:hint="cs"/>
          <w:rtl/>
          <w:lang w:bidi="ar-EG"/>
        </w:rPr>
      </w:pPr>
      <w:r>
        <w:rPr>
          <w:rFonts w:hint="cs"/>
          <w:rtl/>
          <w:lang w:bidi="ar-EG"/>
        </w:rPr>
        <w:tab/>
      </w:r>
      <w:r>
        <w:rPr>
          <w:rFonts w:hint="cs"/>
          <w:rtl/>
          <w:lang w:bidi="ar-EG"/>
        </w:rPr>
        <w:tab/>
      </w:r>
      <w:r w:rsidR="007C0611">
        <w:rPr>
          <w:rFonts w:hint="cs"/>
          <w:rtl/>
          <w:lang w:bidi="ar-EG"/>
        </w:rPr>
        <w:t>الجدول 10</w:t>
      </w:r>
    </w:p>
    <w:p w:rsidR="007C0611" w:rsidRDefault="007C0611" w:rsidP="007C0611">
      <w:pPr>
        <w:pStyle w:val="SingleTxt"/>
        <w:rPr>
          <w:rFonts w:hint="cs"/>
          <w:b/>
          <w:bCs/>
          <w:rtl/>
          <w:lang w:bidi="ar-EG"/>
        </w:rPr>
      </w:pPr>
      <w:r>
        <w:rPr>
          <w:rFonts w:hint="cs"/>
          <w:b/>
          <w:bCs/>
          <w:rtl/>
          <w:lang w:bidi="ar-EG"/>
        </w:rPr>
        <w:t>برامج تعليم الكبار (مراكز التعليم المتواصل وإعادة التأهيل)</w:t>
      </w:r>
    </w:p>
    <w:p w:rsidR="007C0611" w:rsidRDefault="007C0611" w:rsidP="007C0611">
      <w:pPr>
        <w:pStyle w:val="SingleTxt"/>
        <w:spacing w:after="0" w:line="120" w:lineRule="exact"/>
        <w:rPr>
          <w:rFonts w:hint="cs"/>
          <w:b/>
          <w:bCs/>
          <w:sz w:val="10"/>
          <w:rtl/>
          <w:lang w:bidi="ar-EG"/>
        </w:rPr>
      </w:pPr>
    </w:p>
    <w:tbl>
      <w:tblPr>
        <w:bidiVisual/>
        <w:tblW w:w="0" w:type="auto"/>
        <w:tblInd w:w="1267" w:type="dxa"/>
        <w:tblLayout w:type="fixed"/>
        <w:tblCellMar>
          <w:left w:w="0" w:type="dxa"/>
          <w:right w:w="0" w:type="dxa"/>
        </w:tblCellMar>
        <w:tblLook w:val="04A0"/>
      </w:tblPr>
      <w:tblGrid>
        <w:gridCol w:w="1133"/>
        <w:gridCol w:w="754"/>
        <w:gridCol w:w="936"/>
        <w:gridCol w:w="1396"/>
        <w:gridCol w:w="755"/>
        <w:gridCol w:w="936"/>
        <w:gridCol w:w="1395"/>
      </w:tblGrid>
      <w:tr w:rsidR="007C0611" w:rsidTr="001B0062">
        <w:trPr>
          <w:cantSplit/>
          <w:tblHeader/>
        </w:trPr>
        <w:tc>
          <w:tcPr>
            <w:tcW w:w="1133" w:type="dxa"/>
            <w:vMerge w:val="restart"/>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right="40"/>
              <w:jc w:val="center"/>
              <w:rPr>
                <w:i/>
                <w:iCs/>
                <w:sz w:val="16"/>
                <w:szCs w:val="24"/>
                <w:lang w:bidi="ar-EG"/>
              </w:rPr>
            </w:pPr>
            <w:r>
              <w:rPr>
                <w:rFonts w:hint="cs"/>
                <w:i/>
                <w:iCs/>
                <w:sz w:val="16"/>
                <w:szCs w:val="24"/>
                <w:rtl/>
                <w:lang w:bidi="ar-EG"/>
              </w:rPr>
              <w:t>السنة الدراسية</w:t>
            </w:r>
          </w:p>
        </w:tc>
        <w:tc>
          <w:tcPr>
            <w:tcW w:w="3086" w:type="dxa"/>
            <w:gridSpan w:val="3"/>
            <w:tcBorders>
              <w:top w:val="single" w:sz="4" w:space="0" w:color="auto"/>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right="144"/>
              <w:jc w:val="center"/>
              <w:rPr>
                <w:i/>
                <w:iCs/>
                <w:sz w:val="16"/>
                <w:szCs w:val="24"/>
                <w:lang w:bidi="ar-EG"/>
              </w:rPr>
            </w:pPr>
            <w:r>
              <w:rPr>
                <w:rFonts w:hint="cs"/>
                <w:i/>
                <w:iCs/>
                <w:sz w:val="16"/>
                <w:szCs w:val="24"/>
                <w:rtl/>
                <w:lang w:bidi="ar-EG"/>
              </w:rPr>
              <w:t xml:space="preserve">أعداد الملتحقين </w:t>
            </w:r>
          </w:p>
        </w:tc>
        <w:tc>
          <w:tcPr>
            <w:tcW w:w="3086" w:type="dxa"/>
            <w:gridSpan w:val="3"/>
            <w:tcBorders>
              <w:top w:val="single" w:sz="4" w:space="0" w:color="auto"/>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right="144"/>
              <w:jc w:val="center"/>
              <w:rPr>
                <w:i/>
                <w:iCs/>
                <w:sz w:val="16"/>
                <w:szCs w:val="24"/>
                <w:lang w:bidi="ar-EG"/>
              </w:rPr>
            </w:pPr>
            <w:r>
              <w:rPr>
                <w:rFonts w:hint="cs"/>
                <w:i/>
                <w:iCs/>
                <w:sz w:val="16"/>
                <w:szCs w:val="24"/>
                <w:rtl/>
                <w:lang w:bidi="ar-EG"/>
              </w:rPr>
              <w:t>أعداد من أتموا الدراسة</w:t>
            </w:r>
          </w:p>
        </w:tc>
      </w:tr>
      <w:tr w:rsidR="007C0611" w:rsidTr="001B0062">
        <w:trPr>
          <w:cantSplit/>
          <w:tblHeader/>
        </w:trPr>
        <w:tc>
          <w:tcPr>
            <w:tcW w:w="1133" w:type="dxa"/>
            <w:vMerge/>
            <w:tcBorders>
              <w:top w:val="single" w:sz="4" w:space="0" w:color="auto"/>
              <w:left w:val="nil"/>
              <w:bottom w:val="single" w:sz="12" w:space="0" w:color="auto"/>
              <w:right w:val="nil"/>
            </w:tcBorders>
            <w:vAlign w:val="center"/>
            <w:hideMark/>
          </w:tcPr>
          <w:p w:rsidR="007C0611" w:rsidRDefault="007C0611">
            <w:pPr>
              <w:bidi w:val="0"/>
              <w:spacing w:line="240" w:lineRule="auto"/>
              <w:jc w:val="left"/>
              <w:rPr>
                <w:i/>
                <w:iCs/>
                <w:sz w:val="16"/>
                <w:szCs w:val="24"/>
                <w:lang w:bidi="ar-EG"/>
              </w:rPr>
            </w:pPr>
          </w:p>
        </w:tc>
        <w:tc>
          <w:tcPr>
            <w:tcW w:w="754"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right="144"/>
              <w:jc w:val="center"/>
              <w:rPr>
                <w:i/>
                <w:iCs/>
                <w:sz w:val="16"/>
                <w:szCs w:val="24"/>
                <w:lang w:bidi="ar-EG"/>
              </w:rPr>
            </w:pPr>
            <w:r>
              <w:rPr>
                <w:rFonts w:hint="cs"/>
                <w:i/>
                <w:iCs/>
                <w:sz w:val="16"/>
                <w:szCs w:val="24"/>
                <w:rtl/>
                <w:lang w:bidi="ar-EG"/>
              </w:rPr>
              <w:t>الإناث</w:t>
            </w:r>
          </w:p>
        </w:tc>
        <w:tc>
          <w:tcPr>
            <w:tcW w:w="936"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right="144"/>
              <w:jc w:val="center"/>
              <w:rPr>
                <w:i/>
                <w:iCs/>
                <w:sz w:val="16"/>
                <w:szCs w:val="24"/>
                <w:lang w:bidi="ar-EG"/>
              </w:rPr>
            </w:pPr>
            <w:r>
              <w:rPr>
                <w:rFonts w:hint="cs"/>
                <w:i/>
                <w:iCs/>
                <w:sz w:val="16"/>
                <w:szCs w:val="24"/>
                <w:rtl/>
                <w:lang w:bidi="ar-EG"/>
              </w:rPr>
              <w:t>المجموع</w:t>
            </w:r>
          </w:p>
        </w:tc>
        <w:tc>
          <w:tcPr>
            <w:tcW w:w="1396"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right="144"/>
              <w:jc w:val="center"/>
              <w:rPr>
                <w:i/>
                <w:iCs/>
                <w:sz w:val="16"/>
                <w:szCs w:val="24"/>
                <w:lang w:bidi="ar-EG"/>
              </w:rPr>
            </w:pPr>
            <w:r>
              <w:rPr>
                <w:rFonts w:hint="cs"/>
                <w:i/>
                <w:iCs/>
                <w:sz w:val="16"/>
                <w:szCs w:val="24"/>
                <w:rtl/>
                <w:lang w:bidi="ar-EG"/>
              </w:rPr>
              <w:t>النسبة المئوية للإناث من مجموع</w:t>
            </w:r>
          </w:p>
        </w:tc>
        <w:tc>
          <w:tcPr>
            <w:tcW w:w="755"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right="144"/>
              <w:jc w:val="center"/>
              <w:rPr>
                <w:i/>
                <w:iCs/>
                <w:sz w:val="16"/>
                <w:szCs w:val="24"/>
                <w:lang w:bidi="ar-EG"/>
              </w:rPr>
            </w:pPr>
            <w:r>
              <w:rPr>
                <w:rFonts w:hint="cs"/>
                <w:i/>
                <w:iCs/>
                <w:sz w:val="16"/>
                <w:szCs w:val="24"/>
                <w:rtl/>
                <w:lang w:bidi="ar-EG"/>
              </w:rPr>
              <w:t>الإناث</w:t>
            </w:r>
          </w:p>
        </w:tc>
        <w:tc>
          <w:tcPr>
            <w:tcW w:w="936"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right="144"/>
              <w:jc w:val="center"/>
              <w:rPr>
                <w:i/>
                <w:iCs/>
                <w:sz w:val="16"/>
                <w:szCs w:val="24"/>
                <w:lang w:bidi="ar-EG"/>
              </w:rPr>
            </w:pPr>
            <w:r>
              <w:rPr>
                <w:rFonts w:hint="cs"/>
                <w:i/>
                <w:iCs/>
                <w:sz w:val="16"/>
                <w:szCs w:val="24"/>
                <w:rtl/>
                <w:lang w:bidi="ar-EG"/>
              </w:rPr>
              <w:t>المجموع</w:t>
            </w:r>
          </w:p>
        </w:tc>
        <w:tc>
          <w:tcPr>
            <w:tcW w:w="1395"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right="144"/>
              <w:jc w:val="center"/>
              <w:rPr>
                <w:i/>
                <w:iCs/>
                <w:sz w:val="16"/>
                <w:szCs w:val="24"/>
                <w:lang w:bidi="ar-EG"/>
              </w:rPr>
            </w:pPr>
            <w:r>
              <w:rPr>
                <w:rFonts w:hint="cs"/>
                <w:i/>
                <w:iCs/>
                <w:sz w:val="16"/>
                <w:szCs w:val="24"/>
                <w:rtl/>
                <w:lang w:bidi="ar-EG"/>
              </w:rPr>
              <w:t>النسبة المئوية للإناث من مجموع</w:t>
            </w:r>
          </w:p>
        </w:tc>
      </w:tr>
      <w:tr w:rsidR="007C0611" w:rsidTr="001B0062">
        <w:trPr>
          <w:cantSplit/>
          <w:trHeight w:hRule="exact" w:val="115"/>
          <w:tblHeader/>
        </w:trPr>
        <w:tc>
          <w:tcPr>
            <w:tcW w:w="1133"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40"/>
              <w:jc w:val="both"/>
              <w:rPr>
                <w:sz w:val="16"/>
                <w:szCs w:val="24"/>
                <w:lang w:bidi="ar-EG"/>
              </w:rPr>
            </w:pPr>
          </w:p>
        </w:tc>
        <w:tc>
          <w:tcPr>
            <w:tcW w:w="754"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144"/>
              <w:rPr>
                <w:sz w:val="16"/>
                <w:szCs w:val="24"/>
                <w:lang w:bidi="ar-EG"/>
              </w:rPr>
            </w:pPr>
          </w:p>
        </w:tc>
        <w:tc>
          <w:tcPr>
            <w:tcW w:w="936"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144"/>
              <w:rPr>
                <w:sz w:val="16"/>
                <w:szCs w:val="24"/>
                <w:lang w:bidi="ar-EG"/>
              </w:rPr>
            </w:pPr>
          </w:p>
        </w:tc>
        <w:tc>
          <w:tcPr>
            <w:tcW w:w="1396"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144"/>
              <w:rPr>
                <w:sz w:val="16"/>
                <w:szCs w:val="24"/>
                <w:lang w:bidi="ar-EG"/>
              </w:rPr>
            </w:pPr>
          </w:p>
        </w:tc>
        <w:tc>
          <w:tcPr>
            <w:tcW w:w="755"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144"/>
              <w:rPr>
                <w:sz w:val="16"/>
                <w:szCs w:val="24"/>
                <w:lang w:bidi="ar-EG"/>
              </w:rPr>
            </w:pPr>
          </w:p>
        </w:tc>
        <w:tc>
          <w:tcPr>
            <w:tcW w:w="936"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144"/>
              <w:rPr>
                <w:sz w:val="16"/>
                <w:szCs w:val="24"/>
                <w:lang w:bidi="ar-EG"/>
              </w:rPr>
            </w:pPr>
          </w:p>
        </w:tc>
        <w:tc>
          <w:tcPr>
            <w:tcW w:w="1395"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144"/>
              <w:rPr>
                <w:sz w:val="16"/>
                <w:szCs w:val="24"/>
                <w:lang w:bidi="ar-EG"/>
              </w:rPr>
            </w:pPr>
          </w:p>
        </w:tc>
      </w:tr>
      <w:tr w:rsidR="007C0611" w:rsidTr="001B0062">
        <w:trPr>
          <w:cantSplit/>
        </w:trPr>
        <w:tc>
          <w:tcPr>
            <w:tcW w:w="1133" w:type="dxa"/>
            <w:vAlign w:val="bottom"/>
            <w:hideMark/>
          </w:tcPr>
          <w:p w:rsidR="007C0611" w:rsidRDefault="007C0611">
            <w:pPr>
              <w:tabs>
                <w:tab w:val="left" w:pos="288"/>
                <w:tab w:val="left" w:pos="576"/>
                <w:tab w:val="left" w:pos="864"/>
                <w:tab w:val="left" w:pos="1152"/>
              </w:tabs>
              <w:spacing w:before="40" w:after="80" w:line="240" w:lineRule="exact"/>
              <w:ind w:right="40"/>
              <w:jc w:val="both"/>
              <w:rPr>
                <w:sz w:val="16"/>
                <w:szCs w:val="24"/>
                <w:lang w:bidi="ar-EG"/>
              </w:rPr>
            </w:pPr>
            <w:r>
              <w:rPr>
                <w:rFonts w:hint="cs"/>
                <w:sz w:val="16"/>
                <w:szCs w:val="24"/>
                <w:rtl/>
                <w:lang w:bidi="ar-EG"/>
              </w:rPr>
              <w:t>2009/2010</w:t>
            </w:r>
          </w:p>
        </w:tc>
        <w:tc>
          <w:tcPr>
            <w:tcW w:w="754" w:type="dxa"/>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111 1</w:t>
            </w:r>
          </w:p>
        </w:tc>
        <w:tc>
          <w:tcPr>
            <w:tcW w:w="936" w:type="dxa"/>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626 2</w:t>
            </w:r>
          </w:p>
        </w:tc>
        <w:tc>
          <w:tcPr>
            <w:tcW w:w="1396" w:type="dxa"/>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42.3</w:t>
            </w:r>
          </w:p>
        </w:tc>
        <w:tc>
          <w:tcPr>
            <w:tcW w:w="755" w:type="dxa"/>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979</w:t>
            </w:r>
          </w:p>
        </w:tc>
        <w:tc>
          <w:tcPr>
            <w:tcW w:w="936" w:type="dxa"/>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190 2</w:t>
            </w:r>
          </w:p>
        </w:tc>
        <w:tc>
          <w:tcPr>
            <w:tcW w:w="1395" w:type="dxa"/>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44.7</w:t>
            </w:r>
          </w:p>
        </w:tc>
      </w:tr>
      <w:tr w:rsidR="007C0611" w:rsidTr="001B0062">
        <w:trPr>
          <w:cantSplit/>
        </w:trPr>
        <w:tc>
          <w:tcPr>
            <w:tcW w:w="1133" w:type="dxa"/>
            <w:vAlign w:val="bottom"/>
            <w:hideMark/>
          </w:tcPr>
          <w:p w:rsidR="007C0611" w:rsidRDefault="007C0611">
            <w:pPr>
              <w:tabs>
                <w:tab w:val="left" w:pos="288"/>
                <w:tab w:val="left" w:pos="576"/>
                <w:tab w:val="left" w:pos="864"/>
                <w:tab w:val="left" w:pos="1152"/>
              </w:tabs>
              <w:spacing w:before="40" w:after="80" w:line="240" w:lineRule="exact"/>
              <w:ind w:right="40"/>
              <w:jc w:val="both"/>
              <w:rPr>
                <w:sz w:val="16"/>
                <w:szCs w:val="24"/>
                <w:lang w:bidi="ar-EG"/>
              </w:rPr>
            </w:pPr>
            <w:r>
              <w:rPr>
                <w:rFonts w:hint="cs"/>
                <w:sz w:val="16"/>
                <w:szCs w:val="24"/>
                <w:rtl/>
                <w:lang w:bidi="ar-EG"/>
              </w:rPr>
              <w:t>2010/2011</w:t>
            </w:r>
          </w:p>
        </w:tc>
        <w:tc>
          <w:tcPr>
            <w:tcW w:w="754" w:type="dxa"/>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425 2</w:t>
            </w:r>
          </w:p>
        </w:tc>
        <w:tc>
          <w:tcPr>
            <w:tcW w:w="936" w:type="dxa"/>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989 5</w:t>
            </w:r>
          </w:p>
        </w:tc>
        <w:tc>
          <w:tcPr>
            <w:tcW w:w="1396" w:type="dxa"/>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40.5</w:t>
            </w:r>
          </w:p>
        </w:tc>
        <w:tc>
          <w:tcPr>
            <w:tcW w:w="755" w:type="dxa"/>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934 1</w:t>
            </w:r>
          </w:p>
        </w:tc>
        <w:tc>
          <w:tcPr>
            <w:tcW w:w="936" w:type="dxa"/>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977 3</w:t>
            </w:r>
          </w:p>
        </w:tc>
        <w:tc>
          <w:tcPr>
            <w:tcW w:w="1395" w:type="dxa"/>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48.6</w:t>
            </w:r>
          </w:p>
        </w:tc>
      </w:tr>
      <w:tr w:rsidR="007C0611" w:rsidTr="001B0062">
        <w:trPr>
          <w:cantSplit/>
        </w:trPr>
        <w:tc>
          <w:tcPr>
            <w:tcW w:w="1133"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right="40"/>
              <w:jc w:val="both"/>
              <w:rPr>
                <w:sz w:val="16"/>
                <w:szCs w:val="24"/>
                <w:lang w:bidi="ar-EG"/>
              </w:rPr>
            </w:pPr>
            <w:r>
              <w:rPr>
                <w:rFonts w:hint="cs"/>
                <w:sz w:val="16"/>
                <w:szCs w:val="24"/>
                <w:rtl/>
                <w:lang w:bidi="ar-EG"/>
              </w:rPr>
              <w:t>2011/2012</w:t>
            </w:r>
          </w:p>
        </w:tc>
        <w:tc>
          <w:tcPr>
            <w:tcW w:w="754"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742 1</w:t>
            </w:r>
          </w:p>
        </w:tc>
        <w:tc>
          <w:tcPr>
            <w:tcW w:w="936"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803 5</w:t>
            </w:r>
          </w:p>
        </w:tc>
        <w:tc>
          <w:tcPr>
            <w:tcW w:w="1396"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30.0</w:t>
            </w:r>
          </w:p>
        </w:tc>
        <w:tc>
          <w:tcPr>
            <w:tcW w:w="755"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425 1</w:t>
            </w:r>
          </w:p>
        </w:tc>
        <w:tc>
          <w:tcPr>
            <w:tcW w:w="936"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448 4</w:t>
            </w:r>
          </w:p>
        </w:tc>
        <w:tc>
          <w:tcPr>
            <w:tcW w:w="1395"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32.0</w:t>
            </w:r>
          </w:p>
        </w:tc>
      </w:tr>
    </w:tbl>
    <w:p w:rsidR="007C0611" w:rsidRDefault="007C0611" w:rsidP="007C0611">
      <w:pPr>
        <w:pStyle w:val="SingleTxt"/>
        <w:spacing w:after="0" w:line="120" w:lineRule="exact"/>
        <w:rPr>
          <w:rFonts w:hint="cs"/>
          <w:sz w:val="10"/>
          <w:rtl/>
          <w:lang w:bidi="ar-EG"/>
        </w:rPr>
      </w:pPr>
    </w:p>
    <w:p w:rsidR="001B0062" w:rsidRDefault="001B0062" w:rsidP="007C0611">
      <w:pPr>
        <w:pStyle w:val="SingleTxt"/>
        <w:spacing w:after="0" w:line="120" w:lineRule="exact"/>
        <w:rPr>
          <w:rFonts w:hint="cs"/>
          <w:sz w:val="10"/>
          <w:rtl/>
          <w:lang w:bidi="ar-EG"/>
        </w:rPr>
      </w:pPr>
    </w:p>
    <w:p w:rsidR="007C0611" w:rsidRDefault="007C0611" w:rsidP="007C0611">
      <w:pPr>
        <w:pStyle w:val="SingleTxt"/>
        <w:rPr>
          <w:rFonts w:hint="cs"/>
          <w:rtl/>
          <w:lang w:bidi="ar-EG"/>
        </w:rPr>
      </w:pPr>
      <w:r>
        <w:rPr>
          <w:rFonts w:hint="cs"/>
          <w:rtl/>
          <w:lang w:bidi="ar-EG"/>
        </w:rPr>
        <w:t>34 -</w:t>
      </w:r>
      <w:r>
        <w:rPr>
          <w:rFonts w:hint="cs"/>
          <w:rtl/>
          <w:lang w:bidi="ar-EG"/>
        </w:rPr>
        <w:tab/>
        <w:t>وبصفة عامة، زاد عدد الإناث والذكور الملتحقين ببرنامج التعليم المتواصل للكبار. كما تزايد العدد المطلق لمن أتموا البرنامج بصورة مطردة خلال السنوات الثلاث الماضية. وعلى عكس ما حدث في برنامج محو أمية الكبار، تذبذبت نسبة التحاق الإناث بالبرنامج وإتمامهن له وظلت دون النسبة ذاتها بالنسبة للذكور.</w:t>
      </w:r>
    </w:p>
    <w:p w:rsidR="007C0611" w:rsidRDefault="007C0611" w:rsidP="007C0611">
      <w:pPr>
        <w:pStyle w:val="SingleTxt"/>
        <w:spacing w:after="0" w:line="120" w:lineRule="exact"/>
        <w:rPr>
          <w:rFonts w:hint="cs"/>
          <w:sz w:val="10"/>
          <w:rtl/>
          <w:lang w:bidi="ar-EG"/>
        </w:rPr>
      </w:pPr>
    </w:p>
    <w:p w:rsidR="007C0611" w:rsidRDefault="007C0611" w:rsidP="007C0611">
      <w:pPr>
        <w:pStyle w:val="SingleTxt"/>
        <w:rPr>
          <w:rFonts w:hint="cs"/>
          <w:rtl/>
          <w:lang w:bidi="ar-EG"/>
        </w:rPr>
      </w:pPr>
      <w:r>
        <w:rPr>
          <w:rFonts w:hint="cs"/>
          <w:rtl/>
          <w:lang w:bidi="ar-EG"/>
        </w:rPr>
        <w:t>الجدول 11</w:t>
      </w:r>
    </w:p>
    <w:p w:rsidR="007C0611" w:rsidRDefault="007C0611" w:rsidP="007C0611">
      <w:pPr>
        <w:pStyle w:val="SingleTxt"/>
        <w:rPr>
          <w:rFonts w:hint="cs"/>
          <w:b/>
          <w:bCs/>
          <w:rtl/>
          <w:lang w:bidi="ar-EG"/>
        </w:rPr>
      </w:pPr>
      <w:r>
        <w:rPr>
          <w:rFonts w:hint="cs"/>
          <w:b/>
          <w:bCs/>
          <w:rtl/>
          <w:lang w:bidi="ar-EG"/>
        </w:rPr>
        <w:t>الالتحاق بالمعهد الإريتري للتكنولوجيا حسب نوع الجنس</w:t>
      </w:r>
    </w:p>
    <w:p w:rsidR="007C0611" w:rsidRDefault="007C0611" w:rsidP="007C0611">
      <w:pPr>
        <w:pStyle w:val="SingleTxt"/>
        <w:spacing w:after="0" w:line="120" w:lineRule="exact"/>
        <w:rPr>
          <w:rFonts w:hint="cs"/>
          <w:sz w:val="10"/>
          <w:rtl/>
          <w:lang w:bidi="ar-EG"/>
        </w:rPr>
      </w:pPr>
    </w:p>
    <w:tbl>
      <w:tblPr>
        <w:bidiVisual/>
        <w:tblW w:w="0" w:type="auto"/>
        <w:tblInd w:w="1267" w:type="dxa"/>
        <w:tblLayout w:type="fixed"/>
        <w:tblCellMar>
          <w:left w:w="0" w:type="dxa"/>
          <w:right w:w="0" w:type="dxa"/>
        </w:tblCellMar>
        <w:tblLook w:val="04A0"/>
      </w:tblPr>
      <w:tblGrid>
        <w:gridCol w:w="961"/>
        <w:gridCol w:w="721"/>
        <w:gridCol w:w="721"/>
        <w:gridCol w:w="824"/>
        <w:gridCol w:w="721"/>
        <w:gridCol w:w="721"/>
        <w:gridCol w:w="721"/>
        <w:gridCol w:w="721"/>
        <w:gridCol w:w="721"/>
        <w:gridCol w:w="721"/>
      </w:tblGrid>
      <w:tr w:rsidR="007C0611" w:rsidTr="007C0611">
        <w:trPr>
          <w:cantSplit/>
          <w:tblHeader/>
        </w:trPr>
        <w:tc>
          <w:tcPr>
            <w:tcW w:w="961" w:type="dxa"/>
            <w:vMerge w:val="restart"/>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right="40"/>
              <w:jc w:val="center"/>
              <w:rPr>
                <w:i/>
                <w:iCs/>
                <w:sz w:val="16"/>
                <w:szCs w:val="24"/>
                <w:lang w:bidi="ar-EG"/>
              </w:rPr>
            </w:pPr>
            <w:r>
              <w:rPr>
                <w:rFonts w:hint="cs"/>
                <w:i/>
                <w:iCs/>
                <w:sz w:val="16"/>
                <w:szCs w:val="24"/>
                <w:rtl/>
                <w:lang w:bidi="ar-EG"/>
              </w:rPr>
              <w:t>السنة</w:t>
            </w:r>
          </w:p>
        </w:tc>
        <w:tc>
          <w:tcPr>
            <w:tcW w:w="2266" w:type="dxa"/>
            <w:gridSpan w:val="3"/>
            <w:tcBorders>
              <w:top w:val="single" w:sz="4" w:space="0" w:color="auto"/>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right="144"/>
              <w:jc w:val="center"/>
              <w:rPr>
                <w:i/>
                <w:iCs/>
                <w:sz w:val="16"/>
                <w:szCs w:val="24"/>
                <w:lang w:bidi="ar-EG"/>
              </w:rPr>
            </w:pPr>
            <w:r>
              <w:rPr>
                <w:rFonts w:hint="cs"/>
                <w:i/>
                <w:iCs/>
                <w:sz w:val="16"/>
                <w:szCs w:val="24"/>
                <w:rtl/>
                <w:lang w:bidi="ar-EG"/>
              </w:rPr>
              <w:t>التربية</w:t>
            </w:r>
          </w:p>
        </w:tc>
        <w:tc>
          <w:tcPr>
            <w:tcW w:w="2163" w:type="dxa"/>
            <w:gridSpan w:val="3"/>
            <w:tcBorders>
              <w:top w:val="single" w:sz="4" w:space="0" w:color="auto"/>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right="144"/>
              <w:jc w:val="center"/>
              <w:rPr>
                <w:i/>
                <w:iCs/>
                <w:sz w:val="16"/>
                <w:szCs w:val="24"/>
                <w:lang w:bidi="ar-EG"/>
              </w:rPr>
            </w:pPr>
            <w:r>
              <w:rPr>
                <w:rFonts w:hint="cs"/>
                <w:i/>
                <w:iCs/>
                <w:sz w:val="16"/>
                <w:szCs w:val="24"/>
                <w:rtl/>
                <w:lang w:bidi="ar-EG"/>
              </w:rPr>
              <w:t>الهندسة</w:t>
            </w:r>
          </w:p>
        </w:tc>
        <w:tc>
          <w:tcPr>
            <w:tcW w:w="2163" w:type="dxa"/>
            <w:gridSpan w:val="3"/>
            <w:tcBorders>
              <w:top w:val="single" w:sz="4" w:space="0" w:color="auto"/>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right="144"/>
              <w:jc w:val="center"/>
              <w:rPr>
                <w:i/>
                <w:iCs/>
                <w:sz w:val="16"/>
                <w:szCs w:val="24"/>
                <w:lang w:bidi="ar-EG"/>
              </w:rPr>
            </w:pPr>
            <w:r>
              <w:rPr>
                <w:rFonts w:hint="cs"/>
                <w:i/>
                <w:iCs/>
                <w:sz w:val="16"/>
                <w:szCs w:val="24"/>
                <w:rtl/>
                <w:lang w:bidi="ar-EG"/>
              </w:rPr>
              <w:t>العلوم</w:t>
            </w:r>
          </w:p>
        </w:tc>
      </w:tr>
      <w:tr w:rsidR="007C0611" w:rsidTr="007C0611">
        <w:trPr>
          <w:cantSplit/>
          <w:tblHeader/>
        </w:trPr>
        <w:tc>
          <w:tcPr>
            <w:tcW w:w="961" w:type="dxa"/>
            <w:vMerge/>
            <w:tcBorders>
              <w:top w:val="single" w:sz="4" w:space="0" w:color="auto"/>
              <w:left w:val="nil"/>
              <w:bottom w:val="single" w:sz="12" w:space="0" w:color="auto"/>
              <w:right w:val="nil"/>
            </w:tcBorders>
            <w:vAlign w:val="center"/>
            <w:hideMark/>
          </w:tcPr>
          <w:p w:rsidR="007C0611" w:rsidRDefault="007C0611">
            <w:pPr>
              <w:bidi w:val="0"/>
              <w:spacing w:line="240" w:lineRule="auto"/>
              <w:jc w:val="left"/>
              <w:rPr>
                <w:i/>
                <w:iCs/>
                <w:sz w:val="16"/>
                <w:szCs w:val="24"/>
                <w:lang w:bidi="ar-EG"/>
              </w:rPr>
            </w:pPr>
          </w:p>
        </w:tc>
        <w:tc>
          <w:tcPr>
            <w:tcW w:w="721"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right="144"/>
              <w:jc w:val="center"/>
              <w:rPr>
                <w:i/>
                <w:iCs/>
                <w:sz w:val="16"/>
                <w:szCs w:val="24"/>
                <w:lang w:bidi="ar-EG"/>
              </w:rPr>
            </w:pPr>
            <w:r>
              <w:rPr>
                <w:rFonts w:hint="cs"/>
                <w:i/>
                <w:iCs/>
                <w:sz w:val="16"/>
                <w:szCs w:val="24"/>
                <w:rtl/>
                <w:lang w:bidi="ar-EG"/>
              </w:rPr>
              <w:t>المجموع</w:t>
            </w:r>
          </w:p>
        </w:tc>
        <w:tc>
          <w:tcPr>
            <w:tcW w:w="721"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right="144"/>
              <w:jc w:val="center"/>
              <w:rPr>
                <w:i/>
                <w:iCs/>
                <w:sz w:val="16"/>
                <w:szCs w:val="24"/>
                <w:lang w:bidi="ar-EG"/>
              </w:rPr>
            </w:pPr>
            <w:r>
              <w:rPr>
                <w:rFonts w:hint="cs"/>
                <w:i/>
                <w:iCs/>
                <w:sz w:val="16"/>
                <w:szCs w:val="24"/>
                <w:rtl/>
                <w:lang w:bidi="ar-EG"/>
              </w:rPr>
              <w:t>الإناث</w:t>
            </w:r>
          </w:p>
        </w:tc>
        <w:tc>
          <w:tcPr>
            <w:tcW w:w="824"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right="144"/>
              <w:jc w:val="center"/>
              <w:rPr>
                <w:i/>
                <w:iCs/>
                <w:sz w:val="16"/>
                <w:szCs w:val="24"/>
                <w:lang w:bidi="ar-EG"/>
              </w:rPr>
            </w:pPr>
            <w:r>
              <w:rPr>
                <w:rFonts w:hint="cs"/>
                <w:i/>
                <w:iCs/>
                <w:sz w:val="16"/>
                <w:szCs w:val="24"/>
                <w:rtl/>
                <w:lang w:bidi="ar-EG"/>
              </w:rPr>
              <w:t>النسبة المئوية للإناث</w:t>
            </w:r>
          </w:p>
        </w:tc>
        <w:tc>
          <w:tcPr>
            <w:tcW w:w="721"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right="144"/>
              <w:jc w:val="center"/>
              <w:rPr>
                <w:i/>
                <w:iCs/>
                <w:sz w:val="16"/>
                <w:szCs w:val="24"/>
                <w:lang w:bidi="ar-EG"/>
              </w:rPr>
            </w:pPr>
            <w:r>
              <w:rPr>
                <w:rFonts w:hint="cs"/>
                <w:i/>
                <w:iCs/>
                <w:sz w:val="16"/>
                <w:szCs w:val="24"/>
                <w:rtl/>
                <w:lang w:bidi="ar-EG"/>
              </w:rPr>
              <w:t>المجموع</w:t>
            </w:r>
          </w:p>
        </w:tc>
        <w:tc>
          <w:tcPr>
            <w:tcW w:w="721"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right="144"/>
              <w:jc w:val="center"/>
              <w:rPr>
                <w:i/>
                <w:iCs/>
                <w:sz w:val="16"/>
                <w:szCs w:val="24"/>
                <w:lang w:bidi="ar-EG"/>
              </w:rPr>
            </w:pPr>
            <w:r>
              <w:rPr>
                <w:rFonts w:hint="cs"/>
                <w:i/>
                <w:iCs/>
                <w:sz w:val="16"/>
                <w:szCs w:val="24"/>
                <w:rtl/>
                <w:lang w:bidi="ar-EG"/>
              </w:rPr>
              <w:t>الإناث</w:t>
            </w:r>
          </w:p>
        </w:tc>
        <w:tc>
          <w:tcPr>
            <w:tcW w:w="721"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right="144"/>
              <w:jc w:val="center"/>
              <w:rPr>
                <w:i/>
                <w:iCs/>
                <w:sz w:val="16"/>
                <w:szCs w:val="24"/>
                <w:lang w:bidi="ar-EG"/>
              </w:rPr>
            </w:pPr>
            <w:r>
              <w:rPr>
                <w:rFonts w:hint="cs"/>
                <w:i/>
                <w:iCs/>
                <w:sz w:val="16"/>
                <w:szCs w:val="24"/>
                <w:rtl/>
                <w:lang w:bidi="ar-EG"/>
              </w:rPr>
              <w:t>النسبة المئوية للإناث</w:t>
            </w:r>
          </w:p>
        </w:tc>
        <w:tc>
          <w:tcPr>
            <w:tcW w:w="721"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right="144"/>
              <w:jc w:val="center"/>
              <w:rPr>
                <w:i/>
                <w:iCs/>
                <w:sz w:val="16"/>
                <w:szCs w:val="24"/>
                <w:lang w:bidi="ar-EG"/>
              </w:rPr>
            </w:pPr>
            <w:r>
              <w:rPr>
                <w:rFonts w:hint="cs"/>
                <w:i/>
                <w:iCs/>
                <w:sz w:val="16"/>
                <w:szCs w:val="24"/>
                <w:rtl/>
                <w:lang w:bidi="ar-EG"/>
              </w:rPr>
              <w:t>المجموع</w:t>
            </w:r>
          </w:p>
        </w:tc>
        <w:tc>
          <w:tcPr>
            <w:tcW w:w="721"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right="144"/>
              <w:jc w:val="center"/>
              <w:rPr>
                <w:i/>
                <w:iCs/>
                <w:sz w:val="16"/>
                <w:szCs w:val="24"/>
                <w:lang w:bidi="ar-EG"/>
              </w:rPr>
            </w:pPr>
            <w:r>
              <w:rPr>
                <w:rFonts w:hint="cs"/>
                <w:i/>
                <w:iCs/>
                <w:sz w:val="16"/>
                <w:szCs w:val="24"/>
                <w:rtl/>
                <w:lang w:bidi="ar-EG"/>
              </w:rPr>
              <w:t>الإناث</w:t>
            </w:r>
          </w:p>
        </w:tc>
        <w:tc>
          <w:tcPr>
            <w:tcW w:w="721"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right="144"/>
              <w:jc w:val="center"/>
              <w:rPr>
                <w:i/>
                <w:iCs/>
                <w:sz w:val="16"/>
                <w:szCs w:val="24"/>
                <w:lang w:bidi="ar-EG"/>
              </w:rPr>
            </w:pPr>
            <w:r>
              <w:rPr>
                <w:rFonts w:hint="cs"/>
                <w:i/>
                <w:iCs/>
                <w:sz w:val="16"/>
                <w:szCs w:val="24"/>
                <w:rtl/>
                <w:lang w:bidi="ar-EG"/>
              </w:rPr>
              <w:t>النسبة المئوية للإناث</w:t>
            </w:r>
          </w:p>
        </w:tc>
      </w:tr>
      <w:tr w:rsidR="007C0611" w:rsidTr="007C0611">
        <w:trPr>
          <w:cantSplit/>
          <w:trHeight w:hRule="exact" w:val="115"/>
          <w:tblHeader/>
        </w:trPr>
        <w:tc>
          <w:tcPr>
            <w:tcW w:w="961"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40"/>
              <w:jc w:val="both"/>
              <w:rPr>
                <w:sz w:val="16"/>
                <w:szCs w:val="24"/>
                <w:lang w:bidi="ar-EG"/>
              </w:rPr>
            </w:pPr>
          </w:p>
        </w:tc>
        <w:tc>
          <w:tcPr>
            <w:tcW w:w="721"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144"/>
              <w:rPr>
                <w:sz w:val="16"/>
                <w:szCs w:val="24"/>
                <w:lang w:bidi="ar-EG"/>
              </w:rPr>
            </w:pPr>
          </w:p>
        </w:tc>
        <w:tc>
          <w:tcPr>
            <w:tcW w:w="721"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144"/>
              <w:rPr>
                <w:sz w:val="16"/>
                <w:szCs w:val="24"/>
                <w:lang w:bidi="ar-EG"/>
              </w:rPr>
            </w:pPr>
          </w:p>
        </w:tc>
        <w:tc>
          <w:tcPr>
            <w:tcW w:w="824"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144"/>
              <w:rPr>
                <w:sz w:val="16"/>
                <w:szCs w:val="24"/>
                <w:lang w:bidi="ar-EG"/>
              </w:rPr>
            </w:pPr>
          </w:p>
        </w:tc>
        <w:tc>
          <w:tcPr>
            <w:tcW w:w="721"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144"/>
              <w:rPr>
                <w:sz w:val="16"/>
                <w:szCs w:val="24"/>
                <w:lang w:bidi="ar-EG"/>
              </w:rPr>
            </w:pPr>
          </w:p>
        </w:tc>
        <w:tc>
          <w:tcPr>
            <w:tcW w:w="721"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144"/>
              <w:rPr>
                <w:sz w:val="16"/>
                <w:szCs w:val="24"/>
                <w:lang w:bidi="ar-EG"/>
              </w:rPr>
            </w:pPr>
          </w:p>
        </w:tc>
        <w:tc>
          <w:tcPr>
            <w:tcW w:w="721"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144"/>
              <w:rPr>
                <w:sz w:val="16"/>
                <w:szCs w:val="24"/>
                <w:lang w:bidi="ar-EG"/>
              </w:rPr>
            </w:pPr>
          </w:p>
        </w:tc>
        <w:tc>
          <w:tcPr>
            <w:tcW w:w="721"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144"/>
              <w:rPr>
                <w:sz w:val="16"/>
                <w:szCs w:val="24"/>
                <w:lang w:bidi="ar-EG"/>
              </w:rPr>
            </w:pPr>
          </w:p>
        </w:tc>
        <w:tc>
          <w:tcPr>
            <w:tcW w:w="721"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144"/>
              <w:rPr>
                <w:sz w:val="16"/>
                <w:szCs w:val="24"/>
                <w:lang w:bidi="ar-EG"/>
              </w:rPr>
            </w:pPr>
          </w:p>
        </w:tc>
        <w:tc>
          <w:tcPr>
            <w:tcW w:w="721"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144"/>
              <w:rPr>
                <w:sz w:val="16"/>
                <w:szCs w:val="24"/>
                <w:lang w:bidi="ar-EG"/>
              </w:rPr>
            </w:pPr>
          </w:p>
        </w:tc>
      </w:tr>
      <w:tr w:rsidR="007C0611" w:rsidTr="007C0611">
        <w:trPr>
          <w:cantSplit/>
        </w:trPr>
        <w:tc>
          <w:tcPr>
            <w:tcW w:w="961" w:type="dxa"/>
            <w:vAlign w:val="bottom"/>
            <w:hideMark/>
          </w:tcPr>
          <w:p w:rsidR="007C0611" w:rsidRDefault="007C0611">
            <w:pPr>
              <w:tabs>
                <w:tab w:val="left" w:pos="288"/>
                <w:tab w:val="left" w:pos="576"/>
                <w:tab w:val="left" w:pos="864"/>
                <w:tab w:val="left" w:pos="1152"/>
              </w:tabs>
              <w:spacing w:before="40" w:after="80" w:line="240" w:lineRule="exact"/>
              <w:ind w:right="40"/>
              <w:jc w:val="both"/>
              <w:rPr>
                <w:sz w:val="16"/>
                <w:szCs w:val="24"/>
                <w:lang w:bidi="ar-EG"/>
              </w:rPr>
            </w:pPr>
            <w:r>
              <w:rPr>
                <w:rFonts w:hint="cs"/>
                <w:sz w:val="16"/>
                <w:szCs w:val="24"/>
                <w:rtl/>
                <w:lang w:bidi="ar-EG"/>
              </w:rPr>
              <w:t>2009/10</w:t>
            </w:r>
          </w:p>
        </w:tc>
        <w:tc>
          <w:tcPr>
            <w:tcW w:w="721" w:type="dxa"/>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528</w:t>
            </w:r>
          </w:p>
        </w:tc>
        <w:tc>
          <w:tcPr>
            <w:tcW w:w="721" w:type="dxa"/>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233</w:t>
            </w:r>
          </w:p>
        </w:tc>
        <w:tc>
          <w:tcPr>
            <w:tcW w:w="824" w:type="dxa"/>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44.1</w:t>
            </w:r>
          </w:p>
        </w:tc>
        <w:tc>
          <w:tcPr>
            <w:tcW w:w="721" w:type="dxa"/>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262 2</w:t>
            </w:r>
          </w:p>
        </w:tc>
        <w:tc>
          <w:tcPr>
            <w:tcW w:w="721" w:type="dxa"/>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349</w:t>
            </w:r>
          </w:p>
        </w:tc>
        <w:tc>
          <w:tcPr>
            <w:tcW w:w="721" w:type="dxa"/>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15.4</w:t>
            </w:r>
          </w:p>
        </w:tc>
        <w:tc>
          <w:tcPr>
            <w:tcW w:w="721" w:type="dxa"/>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094 1</w:t>
            </w:r>
          </w:p>
        </w:tc>
        <w:tc>
          <w:tcPr>
            <w:tcW w:w="721" w:type="dxa"/>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370</w:t>
            </w:r>
          </w:p>
        </w:tc>
        <w:tc>
          <w:tcPr>
            <w:tcW w:w="721" w:type="dxa"/>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33.8</w:t>
            </w:r>
          </w:p>
        </w:tc>
      </w:tr>
      <w:tr w:rsidR="007C0611" w:rsidTr="007C0611">
        <w:trPr>
          <w:cantSplit/>
        </w:trPr>
        <w:tc>
          <w:tcPr>
            <w:tcW w:w="961" w:type="dxa"/>
            <w:vAlign w:val="bottom"/>
            <w:hideMark/>
          </w:tcPr>
          <w:p w:rsidR="007C0611" w:rsidRDefault="007C0611">
            <w:pPr>
              <w:tabs>
                <w:tab w:val="left" w:pos="288"/>
                <w:tab w:val="left" w:pos="576"/>
                <w:tab w:val="left" w:pos="864"/>
                <w:tab w:val="left" w:pos="1152"/>
              </w:tabs>
              <w:spacing w:before="40" w:after="80" w:line="240" w:lineRule="exact"/>
              <w:ind w:right="40"/>
              <w:jc w:val="both"/>
              <w:rPr>
                <w:sz w:val="16"/>
                <w:szCs w:val="24"/>
                <w:lang w:bidi="ar-EG"/>
              </w:rPr>
            </w:pPr>
            <w:r>
              <w:rPr>
                <w:rFonts w:hint="cs"/>
                <w:sz w:val="16"/>
                <w:szCs w:val="24"/>
                <w:rtl/>
                <w:lang w:bidi="ar-EG"/>
              </w:rPr>
              <w:t>2010/11</w:t>
            </w:r>
          </w:p>
        </w:tc>
        <w:tc>
          <w:tcPr>
            <w:tcW w:w="721" w:type="dxa"/>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69 1</w:t>
            </w:r>
          </w:p>
        </w:tc>
        <w:tc>
          <w:tcPr>
            <w:tcW w:w="721" w:type="dxa"/>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421</w:t>
            </w:r>
          </w:p>
        </w:tc>
        <w:tc>
          <w:tcPr>
            <w:tcW w:w="824" w:type="dxa"/>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26.8</w:t>
            </w:r>
          </w:p>
        </w:tc>
        <w:tc>
          <w:tcPr>
            <w:tcW w:w="721" w:type="dxa"/>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544 2</w:t>
            </w:r>
          </w:p>
        </w:tc>
        <w:tc>
          <w:tcPr>
            <w:tcW w:w="721" w:type="dxa"/>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459</w:t>
            </w:r>
          </w:p>
        </w:tc>
        <w:tc>
          <w:tcPr>
            <w:tcW w:w="721" w:type="dxa"/>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18.0</w:t>
            </w:r>
          </w:p>
        </w:tc>
        <w:tc>
          <w:tcPr>
            <w:tcW w:w="721" w:type="dxa"/>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677 1</w:t>
            </w:r>
          </w:p>
        </w:tc>
        <w:tc>
          <w:tcPr>
            <w:tcW w:w="721" w:type="dxa"/>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700</w:t>
            </w:r>
          </w:p>
        </w:tc>
        <w:tc>
          <w:tcPr>
            <w:tcW w:w="721" w:type="dxa"/>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41.7</w:t>
            </w:r>
          </w:p>
        </w:tc>
      </w:tr>
      <w:tr w:rsidR="007C0611" w:rsidTr="007C0611">
        <w:trPr>
          <w:cantSplit/>
        </w:trPr>
        <w:tc>
          <w:tcPr>
            <w:tcW w:w="961"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right="40"/>
              <w:jc w:val="both"/>
              <w:rPr>
                <w:sz w:val="16"/>
                <w:szCs w:val="24"/>
                <w:lang w:bidi="ar-EG"/>
              </w:rPr>
            </w:pPr>
            <w:r>
              <w:rPr>
                <w:rFonts w:hint="cs"/>
                <w:sz w:val="16"/>
                <w:szCs w:val="24"/>
                <w:rtl/>
                <w:lang w:bidi="ar-EG"/>
              </w:rPr>
              <w:t>1011/12</w:t>
            </w:r>
          </w:p>
        </w:tc>
        <w:tc>
          <w:tcPr>
            <w:tcW w:w="721"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980</w:t>
            </w:r>
          </w:p>
        </w:tc>
        <w:tc>
          <w:tcPr>
            <w:tcW w:w="721"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247</w:t>
            </w:r>
          </w:p>
        </w:tc>
        <w:tc>
          <w:tcPr>
            <w:tcW w:w="824"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25.2</w:t>
            </w:r>
          </w:p>
        </w:tc>
        <w:tc>
          <w:tcPr>
            <w:tcW w:w="721"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681 2</w:t>
            </w:r>
          </w:p>
        </w:tc>
        <w:tc>
          <w:tcPr>
            <w:tcW w:w="721"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492</w:t>
            </w:r>
          </w:p>
        </w:tc>
        <w:tc>
          <w:tcPr>
            <w:tcW w:w="721"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18.4</w:t>
            </w:r>
          </w:p>
        </w:tc>
        <w:tc>
          <w:tcPr>
            <w:tcW w:w="721"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694 1</w:t>
            </w:r>
          </w:p>
        </w:tc>
        <w:tc>
          <w:tcPr>
            <w:tcW w:w="721"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697</w:t>
            </w:r>
          </w:p>
        </w:tc>
        <w:tc>
          <w:tcPr>
            <w:tcW w:w="721"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bidi w:val="0"/>
              <w:spacing w:before="40" w:after="80" w:line="240" w:lineRule="exact"/>
              <w:ind w:right="144"/>
              <w:jc w:val="right"/>
              <w:rPr>
                <w:sz w:val="16"/>
                <w:szCs w:val="24"/>
                <w:lang w:bidi="ar-EG"/>
              </w:rPr>
            </w:pPr>
            <w:r>
              <w:rPr>
                <w:rFonts w:hint="cs"/>
                <w:sz w:val="16"/>
                <w:szCs w:val="24"/>
                <w:rtl/>
                <w:lang w:bidi="ar-EG"/>
              </w:rPr>
              <w:t>41.1</w:t>
            </w:r>
          </w:p>
        </w:tc>
      </w:tr>
    </w:tbl>
    <w:p w:rsidR="007C0611" w:rsidRDefault="007C0611" w:rsidP="007C0611">
      <w:pPr>
        <w:pStyle w:val="SingleTxt"/>
        <w:spacing w:after="0" w:line="120" w:lineRule="exact"/>
        <w:rPr>
          <w:rFonts w:hint="cs"/>
          <w:sz w:val="10"/>
          <w:rtl/>
          <w:lang w:bidi="ar-EG"/>
        </w:rPr>
      </w:pPr>
    </w:p>
    <w:p w:rsidR="007C0611" w:rsidRDefault="007C0611" w:rsidP="007C0611">
      <w:pPr>
        <w:pStyle w:val="SingleTxt"/>
        <w:rPr>
          <w:rFonts w:hint="cs"/>
          <w:rtl/>
          <w:lang w:bidi="ar-EG"/>
        </w:rPr>
      </w:pPr>
      <w:r>
        <w:rPr>
          <w:rFonts w:hint="cs"/>
          <w:rtl/>
          <w:lang w:bidi="ar-EG"/>
        </w:rPr>
        <w:t>35 -</w:t>
      </w:r>
      <w:r>
        <w:rPr>
          <w:rFonts w:hint="cs"/>
          <w:rtl/>
          <w:lang w:bidi="ar-EG"/>
        </w:rPr>
        <w:tab/>
        <w:t>وما برحت أعداد الذكور والإناث الملتحقين بالمعهد الإريتري للتكنولوجيا آخذة في التزايد. وبصفة عامة، ما فتئت النسبة المئوية للملتحقات بكلية الهندسة آخذة في التزايد باطراد، في حين كان الاتجاه فيما يتعلق بالالتحاق بكلية التربية آخذا في التناقص عموما. أما معدل التحاق الإناث بمجال العلوم فيتراوح بين الارتفاع والانخفاض.</w:t>
      </w:r>
    </w:p>
    <w:p w:rsidR="007C0611" w:rsidRDefault="007C0611" w:rsidP="007C0611">
      <w:pPr>
        <w:pStyle w:val="SingleTxt"/>
        <w:spacing w:after="0" w:line="120" w:lineRule="exact"/>
        <w:rPr>
          <w:rFonts w:hint="cs"/>
          <w:sz w:val="10"/>
          <w:rtl/>
          <w:lang w:bidi="ar-EG"/>
        </w:rPr>
      </w:pPr>
    </w:p>
    <w:p w:rsidR="007C0611" w:rsidRDefault="001B0062" w:rsidP="007C0611">
      <w:pPr>
        <w:pStyle w:val="SingleTxt"/>
        <w:rPr>
          <w:rFonts w:hint="cs"/>
          <w:rtl/>
          <w:lang w:bidi="ar-EG"/>
        </w:rPr>
      </w:pPr>
      <w:r>
        <w:rPr>
          <w:rtl/>
          <w:lang w:bidi="ar-EG"/>
        </w:rPr>
        <w:br w:type="page"/>
      </w:r>
      <w:r w:rsidR="007C0611">
        <w:rPr>
          <w:rFonts w:hint="cs"/>
          <w:rtl/>
          <w:lang w:bidi="ar-EG"/>
        </w:rPr>
        <w:t>الجدول 12</w:t>
      </w:r>
    </w:p>
    <w:p w:rsidR="007C0611" w:rsidRDefault="007C0611" w:rsidP="007C0611">
      <w:pPr>
        <w:pStyle w:val="SingleTxt"/>
        <w:rPr>
          <w:rFonts w:hint="cs"/>
          <w:b/>
          <w:bCs/>
          <w:rtl/>
          <w:lang w:bidi="ar-EG"/>
        </w:rPr>
      </w:pPr>
      <w:r>
        <w:rPr>
          <w:rFonts w:hint="cs"/>
          <w:b/>
          <w:bCs/>
          <w:rtl/>
          <w:lang w:bidi="ar-EG"/>
        </w:rPr>
        <w:t>الالتحاق بكلية علوم وتكنولوجيا البحار</w:t>
      </w:r>
    </w:p>
    <w:p w:rsidR="007C0611" w:rsidRDefault="007C0611" w:rsidP="007C0611">
      <w:pPr>
        <w:pStyle w:val="SingleTxt"/>
        <w:spacing w:after="0" w:line="120" w:lineRule="exact"/>
        <w:rPr>
          <w:rFonts w:hint="cs"/>
          <w:sz w:val="10"/>
          <w:rtl/>
          <w:lang w:bidi="ar-EG"/>
        </w:rPr>
      </w:pPr>
    </w:p>
    <w:tbl>
      <w:tblPr>
        <w:bidiVisual/>
        <w:tblW w:w="0" w:type="auto"/>
        <w:tblInd w:w="1267" w:type="dxa"/>
        <w:tblLayout w:type="fixed"/>
        <w:tblCellMar>
          <w:left w:w="0" w:type="dxa"/>
          <w:right w:w="0" w:type="dxa"/>
        </w:tblCellMar>
        <w:tblLook w:val="04A0"/>
      </w:tblPr>
      <w:tblGrid>
        <w:gridCol w:w="1476"/>
        <w:gridCol w:w="2184"/>
        <w:gridCol w:w="1830"/>
        <w:gridCol w:w="1830"/>
      </w:tblGrid>
      <w:tr w:rsidR="007C0611" w:rsidTr="007C0611">
        <w:trPr>
          <w:cantSplit/>
          <w:tblHeader/>
        </w:trPr>
        <w:tc>
          <w:tcPr>
            <w:tcW w:w="1476" w:type="dxa"/>
            <w:vMerge w:val="restart"/>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left="144" w:right="40"/>
              <w:jc w:val="center"/>
              <w:rPr>
                <w:i/>
                <w:iCs/>
                <w:sz w:val="16"/>
                <w:szCs w:val="24"/>
                <w:lang w:bidi="ar-EG"/>
              </w:rPr>
            </w:pPr>
            <w:r>
              <w:rPr>
                <w:rFonts w:hint="cs"/>
                <w:i/>
                <w:iCs/>
                <w:sz w:val="16"/>
                <w:szCs w:val="24"/>
                <w:rtl/>
                <w:lang w:bidi="ar-EG"/>
              </w:rPr>
              <w:t>السنة</w:t>
            </w:r>
          </w:p>
        </w:tc>
        <w:tc>
          <w:tcPr>
            <w:tcW w:w="2184" w:type="dxa"/>
            <w:vMerge w:val="restart"/>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left="144" w:right="144"/>
              <w:jc w:val="center"/>
              <w:rPr>
                <w:i/>
                <w:iCs/>
                <w:sz w:val="16"/>
                <w:szCs w:val="24"/>
                <w:lang w:bidi="ar-EG"/>
              </w:rPr>
            </w:pPr>
            <w:r>
              <w:rPr>
                <w:rFonts w:hint="cs"/>
                <w:i/>
                <w:iCs/>
                <w:sz w:val="16"/>
                <w:szCs w:val="24"/>
                <w:rtl/>
                <w:lang w:bidi="ar-EG"/>
              </w:rPr>
              <w:t>المجموع</w:t>
            </w:r>
          </w:p>
        </w:tc>
        <w:tc>
          <w:tcPr>
            <w:tcW w:w="3660" w:type="dxa"/>
            <w:gridSpan w:val="2"/>
            <w:tcBorders>
              <w:top w:val="single" w:sz="4" w:space="0" w:color="auto"/>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left="144" w:right="144"/>
              <w:jc w:val="center"/>
              <w:rPr>
                <w:i/>
                <w:iCs/>
                <w:sz w:val="16"/>
                <w:szCs w:val="24"/>
                <w:lang w:bidi="ar-EG"/>
              </w:rPr>
            </w:pPr>
            <w:r>
              <w:rPr>
                <w:rFonts w:hint="cs"/>
                <w:i/>
                <w:iCs/>
                <w:sz w:val="16"/>
                <w:szCs w:val="24"/>
                <w:rtl/>
                <w:lang w:bidi="ar-EG"/>
              </w:rPr>
              <w:t>الإناث</w:t>
            </w:r>
          </w:p>
        </w:tc>
      </w:tr>
      <w:tr w:rsidR="007C0611" w:rsidTr="007C0611">
        <w:trPr>
          <w:cantSplit/>
          <w:tblHeader/>
        </w:trPr>
        <w:tc>
          <w:tcPr>
            <w:tcW w:w="1476" w:type="dxa"/>
            <w:vMerge/>
            <w:tcBorders>
              <w:top w:val="single" w:sz="4" w:space="0" w:color="auto"/>
              <w:left w:val="nil"/>
              <w:bottom w:val="single" w:sz="12" w:space="0" w:color="auto"/>
              <w:right w:val="nil"/>
            </w:tcBorders>
            <w:vAlign w:val="center"/>
            <w:hideMark/>
          </w:tcPr>
          <w:p w:rsidR="007C0611" w:rsidRDefault="007C0611">
            <w:pPr>
              <w:bidi w:val="0"/>
              <w:spacing w:line="240" w:lineRule="auto"/>
              <w:jc w:val="left"/>
              <w:rPr>
                <w:i/>
                <w:iCs/>
                <w:sz w:val="16"/>
                <w:szCs w:val="24"/>
                <w:lang w:bidi="ar-EG"/>
              </w:rPr>
            </w:pPr>
          </w:p>
        </w:tc>
        <w:tc>
          <w:tcPr>
            <w:tcW w:w="2184" w:type="dxa"/>
            <w:vMerge/>
            <w:tcBorders>
              <w:top w:val="single" w:sz="4" w:space="0" w:color="auto"/>
              <w:left w:val="nil"/>
              <w:bottom w:val="single" w:sz="12" w:space="0" w:color="auto"/>
              <w:right w:val="nil"/>
            </w:tcBorders>
            <w:vAlign w:val="center"/>
            <w:hideMark/>
          </w:tcPr>
          <w:p w:rsidR="007C0611" w:rsidRDefault="007C0611">
            <w:pPr>
              <w:bidi w:val="0"/>
              <w:spacing w:line="240" w:lineRule="auto"/>
              <w:jc w:val="left"/>
              <w:rPr>
                <w:i/>
                <w:iCs/>
                <w:sz w:val="16"/>
                <w:szCs w:val="24"/>
                <w:lang w:bidi="ar-EG"/>
              </w:rPr>
            </w:pPr>
          </w:p>
        </w:tc>
        <w:tc>
          <w:tcPr>
            <w:tcW w:w="1830"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left="144" w:right="144"/>
              <w:jc w:val="center"/>
              <w:rPr>
                <w:i/>
                <w:iCs/>
                <w:sz w:val="16"/>
                <w:szCs w:val="24"/>
                <w:lang w:bidi="ar-EG"/>
              </w:rPr>
            </w:pPr>
            <w:r>
              <w:rPr>
                <w:rFonts w:hint="cs"/>
                <w:i/>
                <w:iCs/>
                <w:sz w:val="16"/>
                <w:szCs w:val="24"/>
                <w:rtl/>
                <w:lang w:bidi="ar-EG"/>
              </w:rPr>
              <w:t>العدد</w:t>
            </w:r>
          </w:p>
        </w:tc>
        <w:tc>
          <w:tcPr>
            <w:tcW w:w="1830"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left="144" w:right="144"/>
              <w:jc w:val="center"/>
              <w:rPr>
                <w:i/>
                <w:iCs/>
                <w:sz w:val="16"/>
                <w:szCs w:val="24"/>
                <w:lang w:bidi="ar-EG"/>
              </w:rPr>
            </w:pPr>
            <w:r>
              <w:rPr>
                <w:rFonts w:hint="cs"/>
                <w:i/>
                <w:iCs/>
                <w:sz w:val="16"/>
                <w:szCs w:val="24"/>
                <w:rtl/>
                <w:lang w:bidi="ar-EG"/>
              </w:rPr>
              <w:t>النسبة المئوية</w:t>
            </w:r>
          </w:p>
        </w:tc>
      </w:tr>
      <w:tr w:rsidR="007C0611" w:rsidTr="007C0611">
        <w:trPr>
          <w:cantSplit/>
          <w:trHeight w:hRule="exact" w:val="115"/>
          <w:tblHeader/>
        </w:trPr>
        <w:tc>
          <w:tcPr>
            <w:tcW w:w="1476"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144" w:right="40"/>
              <w:jc w:val="both"/>
              <w:rPr>
                <w:sz w:val="16"/>
                <w:szCs w:val="24"/>
                <w:lang w:bidi="ar-EG"/>
              </w:rPr>
            </w:pPr>
          </w:p>
        </w:tc>
        <w:tc>
          <w:tcPr>
            <w:tcW w:w="2184"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p>
        </w:tc>
        <w:tc>
          <w:tcPr>
            <w:tcW w:w="1830"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p>
        </w:tc>
        <w:tc>
          <w:tcPr>
            <w:tcW w:w="1830"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p>
        </w:tc>
      </w:tr>
      <w:tr w:rsidR="007C0611" w:rsidTr="007C0611">
        <w:trPr>
          <w:cantSplit/>
        </w:trPr>
        <w:tc>
          <w:tcPr>
            <w:tcW w:w="1476" w:type="dxa"/>
            <w:vAlign w:val="bottom"/>
            <w:hideMark/>
          </w:tcPr>
          <w:p w:rsidR="007C0611" w:rsidRDefault="007C0611">
            <w:pPr>
              <w:tabs>
                <w:tab w:val="left" w:pos="288"/>
                <w:tab w:val="left" w:pos="576"/>
                <w:tab w:val="left" w:pos="864"/>
                <w:tab w:val="left" w:pos="1152"/>
              </w:tabs>
              <w:spacing w:before="40" w:after="80" w:line="240" w:lineRule="exact"/>
              <w:ind w:left="144" w:right="40"/>
              <w:jc w:val="both"/>
              <w:rPr>
                <w:sz w:val="16"/>
                <w:szCs w:val="24"/>
                <w:lang w:bidi="ar-EG"/>
              </w:rPr>
            </w:pPr>
            <w:r>
              <w:rPr>
                <w:rFonts w:hint="cs"/>
                <w:sz w:val="16"/>
                <w:szCs w:val="24"/>
                <w:rtl/>
                <w:lang w:bidi="ar-EG"/>
              </w:rPr>
              <w:t>2009/2010</w:t>
            </w:r>
          </w:p>
        </w:tc>
        <w:tc>
          <w:tcPr>
            <w:tcW w:w="2184" w:type="dxa"/>
            <w:vAlign w:val="bottom"/>
            <w:hideMark/>
          </w:tcPr>
          <w:p w:rsidR="007C0611" w:rsidRDefault="007C0611">
            <w:pPr>
              <w:tabs>
                <w:tab w:val="left" w:pos="288"/>
                <w:tab w:val="left" w:pos="576"/>
                <w:tab w:val="left" w:pos="864"/>
                <w:tab w:val="left" w:pos="1152"/>
              </w:tabs>
              <w:bidi w:val="0"/>
              <w:spacing w:before="40" w:after="80" w:line="240" w:lineRule="exact"/>
              <w:ind w:left="144" w:right="144"/>
              <w:jc w:val="center"/>
              <w:rPr>
                <w:sz w:val="16"/>
                <w:szCs w:val="24"/>
                <w:lang w:bidi="ar-EG"/>
              </w:rPr>
            </w:pPr>
            <w:r>
              <w:rPr>
                <w:rFonts w:hint="cs"/>
                <w:sz w:val="16"/>
                <w:szCs w:val="24"/>
                <w:rtl/>
                <w:lang w:bidi="ar-EG"/>
              </w:rPr>
              <w:t>550</w:t>
            </w:r>
          </w:p>
        </w:tc>
        <w:tc>
          <w:tcPr>
            <w:tcW w:w="1830" w:type="dxa"/>
            <w:vAlign w:val="bottom"/>
            <w:hideMark/>
          </w:tcPr>
          <w:p w:rsidR="007C0611" w:rsidRDefault="007C0611">
            <w:pPr>
              <w:tabs>
                <w:tab w:val="left" w:pos="288"/>
                <w:tab w:val="left" w:pos="576"/>
                <w:tab w:val="left" w:pos="864"/>
                <w:tab w:val="left" w:pos="1152"/>
              </w:tabs>
              <w:bidi w:val="0"/>
              <w:spacing w:before="40" w:after="80" w:line="240" w:lineRule="exact"/>
              <w:ind w:left="144" w:right="144"/>
              <w:jc w:val="center"/>
              <w:rPr>
                <w:sz w:val="16"/>
                <w:szCs w:val="24"/>
                <w:lang w:bidi="ar-EG"/>
              </w:rPr>
            </w:pPr>
            <w:r>
              <w:rPr>
                <w:rFonts w:hint="cs"/>
                <w:sz w:val="16"/>
                <w:szCs w:val="24"/>
                <w:rtl/>
                <w:lang w:bidi="ar-EG"/>
              </w:rPr>
              <w:t>73</w:t>
            </w:r>
          </w:p>
        </w:tc>
        <w:tc>
          <w:tcPr>
            <w:tcW w:w="1830" w:type="dxa"/>
            <w:vAlign w:val="bottom"/>
            <w:hideMark/>
          </w:tcPr>
          <w:p w:rsidR="007C0611" w:rsidRDefault="007C0611">
            <w:pPr>
              <w:tabs>
                <w:tab w:val="left" w:pos="288"/>
                <w:tab w:val="left" w:pos="576"/>
                <w:tab w:val="left" w:pos="864"/>
                <w:tab w:val="left" w:pos="1152"/>
              </w:tabs>
              <w:bidi w:val="0"/>
              <w:spacing w:before="40" w:after="80" w:line="240" w:lineRule="exact"/>
              <w:ind w:left="144" w:right="144"/>
              <w:jc w:val="center"/>
              <w:rPr>
                <w:sz w:val="16"/>
                <w:szCs w:val="24"/>
                <w:lang w:bidi="ar-EG"/>
              </w:rPr>
            </w:pPr>
            <w:r>
              <w:rPr>
                <w:rFonts w:hint="cs"/>
                <w:sz w:val="16"/>
                <w:szCs w:val="24"/>
                <w:rtl/>
                <w:lang w:bidi="ar-EG"/>
              </w:rPr>
              <w:t>13.3</w:t>
            </w:r>
          </w:p>
        </w:tc>
      </w:tr>
      <w:tr w:rsidR="007C0611" w:rsidTr="007C0611">
        <w:trPr>
          <w:cantSplit/>
        </w:trPr>
        <w:tc>
          <w:tcPr>
            <w:tcW w:w="1476" w:type="dxa"/>
            <w:vAlign w:val="bottom"/>
            <w:hideMark/>
          </w:tcPr>
          <w:p w:rsidR="007C0611" w:rsidRDefault="007C0611">
            <w:pPr>
              <w:tabs>
                <w:tab w:val="left" w:pos="288"/>
                <w:tab w:val="left" w:pos="576"/>
                <w:tab w:val="left" w:pos="864"/>
                <w:tab w:val="left" w:pos="1152"/>
              </w:tabs>
              <w:spacing w:before="40" w:after="80" w:line="240" w:lineRule="exact"/>
              <w:ind w:left="144" w:right="40"/>
              <w:jc w:val="both"/>
              <w:rPr>
                <w:sz w:val="16"/>
                <w:szCs w:val="24"/>
                <w:lang w:bidi="ar-EG"/>
              </w:rPr>
            </w:pPr>
            <w:r>
              <w:rPr>
                <w:rFonts w:hint="cs"/>
                <w:sz w:val="16"/>
                <w:szCs w:val="24"/>
                <w:rtl/>
                <w:lang w:bidi="ar-EG"/>
              </w:rPr>
              <w:t>2010/2011</w:t>
            </w:r>
          </w:p>
        </w:tc>
        <w:tc>
          <w:tcPr>
            <w:tcW w:w="2184" w:type="dxa"/>
            <w:vAlign w:val="bottom"/>
            <w:hideMark/>
          </w:tcPr>
          <w:p w:rsidR="007C0611" w:rsidRDefault="007C0611">
            <w:pPr>
              <w:tabs>
                <w:tab w:val="left" w:pos="288"/>
                <w:tab w:val="left" w:pos="576"/>
                <w:tab w:val="left" w:pos="864"/>
                <w:tab w:val="left" w:pos="1152"/>
              </w:tabs>
              <w:bidi w:val="0"/>
              <w:spacing w:before="40" w:after="80" w:line="240" w:lineRule="exact"/>
              <w:ind w:left="144" w:right="144"/>
              <w:jc w:val="center"/>
              <w:rPr>
                <w:sz w:val="16"/>
                <w:szCs w:val="24"/>
                <w:lang w:bidi="ar-EG"/>
              </w:rPr>
            </w:pPr>
            <w:r>
              <w:rPr>
                <w:rFonts w:hint="cs"/>
                <w:sz w:val="16"/>
                <w:szCs w:val="24"/>
                <w:rtl/>
                <w:lang w:bidi="ar-EG"/>
              </w:rPr>
              <w:t>641</w:t>
            </w:r>
          </w:p>
        </w:tc>
        <w:tc>
          <w:tcPr>
            <w:tcW w:w="1830" w:type="dxa"/>
            <w:vAlign w:val="bottom"/>
            <w:hideMark/>
          </w:tcPr>
          <w:p w:rsidR="007C0611" w:rsidRDefault="007C0611">
            <w:pPr>
              <w:tabs>
                <w:tab w:val="left" w:pos="288"/>
                <w:tab w:val="left" w:pos="576"/>
                <w:tab w:val="left" w:pos="864"/>
                <w:tab w:val="left" w:pos="1152"/>
              </w:tabs>
              <w:bidi w:val="0"/>
              <w:spacing w:before="40" w:after="80" w:line="240" w:lineRule="exact"/>
              <w:ind w:left="144" w:right="144"/>
              <w:jc w:val="center"/>
              <w:rPr>
                <w:sz w:val="16"/>
                <w:szCs w:val="24"/>
                <w:lang w:bidi="ar-EG"/>
              </w:rPr>
            </w:pPr>
            <w:r>
              <w:rPr>
                <w:rFonts w:hint="cs"/>
                <w:sz w:val="16"/>
                <w:szCs w:val="24"/>
                <w:rtl/>
                <w:lang w:bidi="ar-EG"/>
              </w:rPr>
              <w:t>90</w:t>
            </w:r>
          </w:p>
        </w:tc>
        <w:tc>
          <w:tcPr>
            <w:tcW w:w="1830" w:type="dxa"/>
            <w:vAlign w:val="bottom"/>
            <w:hideMark/>
          </w:tcPr>
          <w:p w:rsidR="007C0611" w:rsidRDefault="007C0611">
            <w:pPr>
              <w:tabs>
                <w:tab w:val="left" w:pos="288"/>
                <w:tab w:val="left" w:pos="576"/>
                <w:tab w:val="left" w:pos="864"/>
                <w:tab w:val="left" w:pos="1152"/>
              </w:tabs>
              <w:bidi w:val="0"/>
              <w:spacing w:before="40" w:after="80" w:line="240" w:lineRule="exact"/>
              <w:ind w:left="144" w:right="144"/>
              <w:jc w:val="center"/>
              <w:rPr>
                <w:sz w:val="16"/>
                <w:szCs w:val="24"/>
                <w:lang w:bidi="ar-EG"/>
              </w:rPr>
            </w:pPr>
            <w:r>
              <w:rPr>
                <w:rFonts w:hint="cs"/>
                <w:sz w:val="16"/>
                <w:szCs w:val="24"/>
                <w:rtl/>
                <w:lang w:bidi="ar-EG"/>
              </w:rPr>
              <w:t>14.0</w:t>
            </w:r>
          </w:p>
        </w:tc>
      </w:tr>
      <w:tr w:rsidR="007C0611" w:rsidTr="007C0611">
        <w:trPr>
          <w:cantSplit/>
        </w:trPr>
        <w:tc>
          <w:tcPr>
            <w:tcW w:w="1476"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40"/>
              <w:jc w:val="both"/>
              <w:rPr>
                <w:sz w:val="16"/>
                <w:szCs w:val="24"/>
                <w:lang w:bidi="ar-EG"/>
              </w:rPr>
            </w:pPr>
            <w:r>
              <w:rPr>
                <w:rFonts w:hint="cs"/>
                <w:sz w:val="16"/>
                <w:szCs w:val="24"/>
                <w:rtl/>
                <w:lang w:bidi="ar-EG"/>
              </w:rPr>
              <w:t>2011/2012</w:t>
            </w:r>
          </w:p>
        </w:tc>
        <w:tc>
          <w:tcPr>
            <w:tcW w:w="2184"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bidi w:val="0"/>
              <w:spacing w:before="40" w:after="80" w:line="240" w:lineRule="exact"/>
              <w:ind w:left="144" w:right="144"/>
              <w:jc w:val="center"/>
              <w:rPr>
                <w:sz w:val="16"/>
                <w:szCs w:val="24"/>
                <w:lang w:bidi="ar-EG"/>
              </w:rPr>
            </w:pPr>
            <w:r>
              <w:rPr>
                <w:rFonts w:hint="cs"/>
                <w:sz w:val="16"/>
                <w:szCs w:val="24"/>
                <w:rtl/>
                <w:lang w:bidi="ar-EG"/>
              </w:rPr>
              <w:t>580</w:t>
            </w:r>
          </w:p>
        </w:tc>
        <w:tc>
          <w:tcPr>
            <w:tcW w:w="1830"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bidi w:val="0"/>
              <w:spacing w:before="40" w:after="80" w:line="240" w:lineRule="exact"/>
              <w:ind w:left="144" w:right="144"/>
              <w:jc w:val="center"/>
              <w:rPr>
                <w:sz w:val="16"/>
                <w:szCs w:val="24"/>
                <w:lang w:bidi="ar-EG"/>
              </w:rPr>
            </w:pPr>
            <w:r>
              <w:rPr>
                <w:rFonts w:hint="cs"/>
                <w:sz w:val="16"/>
                <w:szCs w:val="24"/>
                <w:rtl/>
                <w:lang w:bidi="ar-EG"/>
              </w:rPr>
              <w:t>102</w:t>
            </w:r>
          </w:p>
        </w:tc>
        <w:tc>
          <w:tcPr>
            <w:tcW w:w="1830"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bidi w:val="0"/>
              <w:spacing w:before="40" w:after="80" w:line="240" w:lineRule="exact"/>
              <w:ind w:left="144" w:right="144"/>
              <w:jc w:val="center"/>
              <w:rPr>
                <w:sz w:val="16"/>
                <w:szCs w:val="24"/>
                <w:lang w:bidi="ar-EG"/>
              </w:rPr>
            </w:pPr>
            <w:r>
              <w:rPr>
                <w:rFonts w:hint="cs"/>
                <w:sz w:val="16"/>
                <w:szCs w:val="24"/>
                <w:rtl/>
                <w:lang w:bidi="ar-EG"/>
              </w:rPr>
              <w:t>17.6</w:t>
            </w:r>
          </w:p>
        </w:tc>
      </w:tr>
    </w:tbl>
    <w:p w:rsidR="007C0611" w:rsidRDefault="007C0611" w:rsidP="007C0611">
      <w:pPr>
        <w:pStyle w:val="SingleTxt"/>
        <w:spacing w:after="0" w:line="120" w:lineRule="exact"/>
        <w:rPr>
          <w:rFonts w:hint="cs"/>
          <w:sz w:val="10"/>
          <w:rtl/>
          <w:lang w:bidi="ar-EG"/>
        </w:rPr>
      </w:pPr>
    </w:p>
    <w:p w:rsidR="007C0611" w:rsidRDefault="007C0611" w:rsidP="007C0611">
      <w:pPr>
        <w:pStyle w:val="SingleTxt"/>
        <w:rPr>
          <w:rFonts w:hint="cs"/>
          <w:rtl/>
          <w:lang w:bidi="ar-EG"/>
        </w:rPr>
      </w:pPr>
      <w:r>
        <w:rPr>
          <w:rFonts w:hint="cs"/>
          <w:rtl/>
          <w:lang w:bidi="ar-EG"/>
        </w:rPr>
        <w:t>36 -</w:t>
      </w:r>
      <w:r>
        <w:rPr>
          <w:rFonts w:hint="cs"/>
          <w:rtl/>
          <w:lang w:bidi="ar-EG"/>
        </w:rPr>
        <w:tab/>
        <w:t>وزادت مشاركة الإناث في كلية علوم وتكنولوجيا البحار بالقيم المطلقة والنسبية خلال السنوات الأربع الماضية (بين 2009/2010 و 2012/2013).</w:t>
      </w:r>
    </w:p>
    <w:p w:rsidR="007C0611" w:rsidRDefault="007C0611" w:rsidP="007C0611">
      <w:pPr>
        <w:pStyle w:val="SingleTxt"/>
        <w:spacing w:after="0" w:line="120" w:lineRule="exact"/>
        <w:rPr>
          <w:rFonts w:hint="cs"/>
          <w:sz w:val="10"/>
          <w:rtl/>
          <w:lang w:bidi="ar-EG"/>
        </w:rPr>
      </w:pPr>
    </w:p>
    <w:p w:rsidR="007C0611" w:rsidRDefault="007C0611" w:rsidP="007C0611">
      <w:pPr>
        <w:pStyle w:val="SingleTxt"/>
        <w:rPr>
          <w:rFonts w:hint="cs"/>
          <w:rtl/>
          <w:lang w:bidi="ar-EG"/>
        </w:rPr>
      </w:pPr>
      <w:r>
        <w:rPr>
          <w:rFonts w:hint="cs"/>
          <w:rtl/>
          <w:lang w:bidi="ar-EG"/>
        </w:rPr>
        <w:t>الجدول 13</w:t>
      </w:r>
    </w:p>
    <w:p w:rsidR="007C0611" w:rsidRDefault="007C0611" w:rsidP="007C0611">
      <w:pPr>
        <w:pStyle w:val="SingleTxt"/>
        <w:rPr>
          <w:rFonts w:hint="cs"/>
          <w:b/>
          <w:bCs/>
          <w:rtl/>
          <w:lang w:bidi="ar-EG"/>
        </w:rPr>
      </w:pPr>
      <w:r>
        <w:rPr>
          <w:rFonts w:hint="cs"/>
          <w:b/>
          <w:bCs/>
          <w:rtl/>
          <w:lang w:bidi="ar-EG"/>
        </w:rPr>
        <w:t>الالتحاق بكلية الزراعة حسب نوع الجنس</w:t>
      </w:r>
    </w:p>
    <w:p w:rsidR="007C0611" w:rsidRDefault="007C0611" w:rsidP="007C0611">
      <w:pPr>
        <w:pStyle w:val="SingleTxt"/>
        <w:spacing w:after="0" w:line="120" w:lineRule="exact"/>
        <w:rPr>
          <w:rFonts w:hint="cs"/>
          <w:sz w:val="10"/>
          <w:rtl/>
          <w:lang w:bidi="ar-EG"/>
        </w:rPr>
      </w:pPr>
    </w:p>
    <w:tbl>
      <w:tblPr>
        <w:bidiVisual/>
        <w:tblW w:w="0" w:type="auto"/>
        <w:tblInd w:w="1267" w:type="dxa"/>
        <w:tblLayout w:type="fixed"/>
        <w:tblCellMar>
          <w:left w:w="0" w:type="dxa"/>
          <w:right w:w="0" w:type="dxa"/>
        </w:tblCellMar>
        <w:tblLook w:val="04A0"/>
      </w:tblPr>
      <w:tblGrid>
        <w:gridCol w:w="1373"/>
        <w:gridCol w:w="2287"/>
        <w:gridCol w:w="1830"/>
        <w:gridCol w:w="1830"/>
      </w:tblGrid>
      <w:tr w:rsidR="007C0611" w:rsidTr="007C0611">
        <w:trPr>
          <w:cantSplit/>
          <w:tblHeader/>
        </w:trPr>
        <w:tc>
          <w:tcPr>
            <w:tcW w:w="1373" w:type="dxa"/>
            <w:vMerge w:val="restart"/>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right="40"/>
              <w:jc w:val="center"/>
              <w:rPr>
                <w:i/>
                <w:iCs/>
                <w:sz w:val="16"/>
                <w:szCs w:val="24"/>
                <w:lang w:bidi="ar-EG"/>
              </w:rPr>
            </w:pPr>
            <w:r>
              <w:rPr>
                <w:rFonts w:hint="cs"/>
                <w:i/>
                <w:iCs/>
                <w:sz w:val="16"/>
                <w:szCs w:val="24"/>
                <w:rtl/>
                <w:lang w:bidi="ar-EG"/>
              </w:rPr>
              <w:t>السنة</w:t>
            </w:r>
          </w:p>
        </w:tc>
        <w:tc>
          <w:tcPr>
            <w:tcW w:w="2287" w:type="dxa"/>
            <w:vMerge w:val="restart"/>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right="144"/>
              <w:jc w:val="center"/>
              <w:rPr>
                <w:i/>
                <w:iCs/>
                <w:sz w:val="16"/>
                <w:szCs w:val="24"/>
                <w:lang w:bidi="ar-EG"/>
              </w:rPr>
            </w:pPr>
            <w:r>
              <w:rPr>
                <w:rFonts w:hint="cs"/>
                <w:i/>
                <w:iCs/>
                <w:sz w:val="16"/>
                <w:szCs w:val="24"/>
                <w:rtl/>
                <w:lang w:bidi="ar-EG"/>
              </w:rPr>
              <w:t>المجموع</w:t>
            </w:r>
          </w:p>
        </w:tc>
        <w:tc>
          <w:tcPr>
            <w:tcW w:w="3660" w:type="dxa"/>
            <w:gridSpan w:val="2"/>
            <w:tcBorders>
              <w:top w:val="single" w:sz="4" w:space="0" w:color="auto"/>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right="144"/>
              <w:jc w:val="center"/>
              <w:rPr>
                <w:i/>
                <w:iCs/>
                <w:sz w:val="16"/>
                <w:szCs w:val="24"/>
                <w:lang w:bidi="ar-EG"/>
              </w:rPr>
            </w:pPr>
            <w:r>
              <w:rPr>
                <w:rFonts w:hint="cs"/>
                <w:i/>
                <w:iCs/>
                <w:sz w:val="16"/>
                <w:szCs w:val="24"/>
                <w:rtl/>
                <w:lang w:bidi="ar-EG"/>
              </w:rPr>
              <w:t>الإناث</w:t>
            </w:r>
          </w:p>
        </w:tc>
      </w:tr>
      <w:tr w:rsidR="007C0611" w:rsidTr="007C0611">
        <w:trPr>
          <w:cantSplit/>
          <w:tblHeader/>
        </w:trPr>
        <w:tc>
          <w:tcPr>
            <w:tcW w:w="1373" w:type="dxa"/>
            <w:vMerge/>
            <w:tcBorders>
              <w:top w:val="single" w:sz="4" w:space="0" w:color="auto"/>
              <w:left w:val="nil"/>
              <w:bottom w:val="single" w:sz="12" w:space="0" w:color="auto"/>
              <w:right w:val="nil"/>
            </w:tcBorders>
            <w:vAlign w:val="center"/>
            <w:hideMark/>
          </w:tcPr>
          <w:p w:rsidR="007C0611" w:rsidRDefault="007C0611">
            <w:pPr>
              <w:bidi w:val="0"/>
              <w:spacing w:line="240" w:lineRule="auto"/>
              <w:jc w:val="left"/>
              <w:rPr>
                <w:i/>
                <w:iCs/>
                <w:sz w:val="16"/>
                <w:szCs w:val="24"/>
                <w:lang w:bidi="ar-EG"/>
              </w:rPr>
            </w:pPr>
          </w:p>
        </w:tc>
        <w:tc>
          <w:tcPr>
            <w:tcW w:w="2287" w:type="dxa"/>
            <w:vMerge/>
            <w:tcBorders>
              <w:top w:val="single" w:sz="4" w:space="0" w:color="auto"/>
              <w:left w:val="nil"/>
              <w:bottom w:val="single" w:sz="12" w:space="0" w:color="auto"/>
              <w:right w:val="nil"/>
            </w:tcBorders>
            <w:vAlign w:val="center"/>
            <w:hideMark/>
          </w:tcPr>
          <w:p w:rsidR="007C0611" w:rsidRDefault="007C0611">
            <w:pPr>
              <w:bidi w:val="0"/>
              <w:spacing w:line="240" w:lineRule="auto"/>
              <w:jc w:val="left"/>
              <w:rPr>
                <w:i/>
                <w:iCs/>
                <w:sz w:val="16"/>
                <w:szCs w:val="24"/>
                <w:lang w:bidi="ar-EG"/>
              </w:rPr>
            </w:pPr>
          </w:p>
        </w:tc>
        <w:tc>
          <w:tcPr>
            <w:tcW w:w="1830"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right="144"/>
              <w:jc w:val="center"/>
              <w:rPr>
                <w:i/>
                <w:iCs/>
                <w:sz w:val="16"/>
                <w:szCs w:val="24"/>
                <w:lang w:bidi="ar-EG"/>
              </w:rPr>
            </w:pPr>
            <w:r>
              <w:rPr>
                <w:rFonts w:hint="cs"/>
                <w:i/>
                <w:iCs/>
                <w:sz w:val="16"/>
                <w:szCs w:val="24"/>
                <w:rtl/>
                <w:lang w:bidi="ar-EG"/>
              </w:rPr>
              <w:t>العدد</w:t>
            </w:r>
          </w:p>
        </w:tc>
        <w:tc>
          <w:tcPr>
            <w:tcW w:w="1830"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right="144"/>
              <w:jc w:val="center"/>
              <w:rPr>
                <w:i/>
                <w:iCs/>
                <w:sz w:val="16"/>
                <w:szCs w:val="24"/>
                <w:lang w:bidi="ar-EG"/>
              </w:rPr>
            </w:pPr>
            <w:r>
              <w:rPr>
                <w:rFonts w:hint="cs"/>
                <w:i/>
                <w:iCs/>
                <w:sz w:val="16"/>
                <w:szCs w:val="24"/>
                <w:rtl/>
                <w:lang w:bidi="ar-EG"/>
              </w:rPr>
              <w:t>النسبة المئوية</w:t>
            </w:r>
          </w:p>
        </w:tc>
      </w:tr>
      <w:tr w:rsidR="007C0611" w:rsidTr="007C0611">
        <w:trPr>
          <w:cantSplit/>
          <w:trHeight w:hRule="exact" w:val="115"/>
          <w:tblHeader/>
        </w:trPr>
        <w:tc>
          <w:tcPr>
            <w:tcW w:w="1373"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40"/>
              <w:jc w:val="both"/>
              <w:rPr>
                <w:sz w:val="16"/>
                <w:szCs w:val="24"/>
                <w:lang w:bidi="ar-EG"/>
              </w:rPr>
            </w:pPr>
          </w:p>
        </w:tc>
        <w:tc>
          <w:tcPr>
            <w:tcW w:w="2287"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144"/>
              <w:rPr>
                <w:sz w:val="16"/>
                <w:szCs w:val="24"/>
                <w:lang w:bidi="ar-EG"/>
              </w:rPr>
            </w:pPr>
          </w:p>
        </w:tc>
        <w:tc>
          <w:tcPr>
            <w:tcW w:w="1830"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144"/>
              <w:rPr>
                <w:sz w:val="16"/>
                <w:szCs w:val="24"/>
                <w:lang w:bidi="ar-EG"/>
              </w:rPr>
            </w:pPr>
          </w:p>
        </w:tc>
        <w:tc>
          <w:tcPr>
            <w:tcW w:w="1830"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144"/>
              <w:rPr>
                <w:sz w:val="16"/>
                <w:szCs w:val="24"/>
                <w:lang w:bidi="ar-EG"/>
              </w:rPr>
            </w:pPr>
          </w:p>
        </w:tc>
      </w:tr>
      <w:tr w:rsidR="007C0611" w:rsidTr="007C0611">
        <w:trPr>
          <w:cantSplit/>
        </w:trPr>
        <w:tc>
          <w:tcPr>
            <w:tcW w:w="1373" w:type="dxa"/>
            <w:vAlign w:val="bottom"/>
            <w:hideMark/>
          </w:tcPr>
          <w:p w:rsidR="007C0611" w:rsidRDefault="007C0611">
            <w:pPr>
              <w:tabs>
                <w:tab w:val="left" w:pos="288"/>
                <w:tab w:val="left" w:pos="576"/>
                <w:tab w:val="left" w:pos="864"/>
                <w:tab w:val="left" w:pos="1152"/>
              </w:tabs>
              <w:spacing w:before="40" w:after="80" w:line="240" w:lineRule="exact"/>
              <w:ind w:right="40"/>
              <w:jc w:val="both"/>
              <w:rPr>
                <w:sz w:val="16"/>
                <w:szCs w:val="24"/>
                <w:lang w:bidi="ar-EG"/>
              </w:rPr>
            </w:pPr>
            <w:r>
              <w:rPr>
                <w:rFonts w:hint="cs"/>
                <w:sz w:val="16"/>
                <w:szCs w:val="24"/>
                <w:rtl/>
                <w:lang w:bidi="ar-EG"/>
              </w:rPr>
              <w:t>2009/2010</w:t>
            </w:r>
          </w:p>
        </w:tc>
        <w:tc>
          <w:tcPr>
            <w:tcW w:w="2287" w:type="dxa"/>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142 1</w:t>
            </w:r>
          </w:p>
        </w:tc>
        <w:tc>
          <w:tcPr>
            <w:tcW w:w="1830" w:type="dxa"/>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366</w:t>
            </w:r>
          </w:p>
        </w:tc>
        <w:tc>
          <w:tcPr>
            <w:tcW w:w="1830" w:type="dxa"/>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32.0</w:t>
            </w:r>
          </w:p>
        </w:tc>
      </w:tr>
      <w:tr w:rsidR="007C0611" w:rsidTr="007C0611">
        <w:trPr>
          <w:cantSplit/>
        </w:trPr>
        <w:tc>
          <w:tcPr>
            <w:tcW w:w="1373" w:type="dxa"/>
            <w:vAlign w:val="bottom"/>
            <w:hideMark/>
          </w:tcPr>
          <w:p w:rsidR="007C0611" w:rsidRDefault="007C0611">
            <w:pPr>
              <w:tabs>
                <w:tab w:val="left" w:pos="288"/>
                <w:tab w:val="left" w:pos="576"/>
                <w:tab w:val="left" w:pos="864"/>
                <w:tab w:val="left" w:pos="1152"/>
              </w:tabs>
              <w:spacing w:before="40" w:after="80" w:line="240" w:lineRule="exact"/>
              <w:ind w:right="40"/>
              <w:jc w:val="both"/>
              <w:rPr>
                <w:sz w:val="16"/>
                <w:szCs w:val="24"/>
                <w:lang w:bidi="ar-EG"/>
              </w:rPr>
            </w:pPr>
            <w:r>
              <w:rPr>
                <w:rFonts w:hint="cs"/>
                <w:sz w:val="16"/>
                <w:szCs w:val="24"/>
                <w:rtl/>
                <w:lang w:bidi="ar-EG"/>
              </w:rPr>
              <w:t>2010/2011</w:t>
            </w:r>
          </w:p>
        </w:tc>
        <w:tc>
          <w:tcPr>
            <w:tcW w:w="2287" w:type="dxa"/>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377 1</w:t>
            </w:r>
          </w:p>
        </w:tc>
        <w:tc>
          <w:tcPr>
            <w:tcW w:w="1830" w:type="dxa"/>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434</w:t>
            </w:r>
          </w:p>
        </w:tc>
        <w:tc>
          <w:tcPr>
            <w:tcW w:w="1830" w:type="dxa"/>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31.5</w:t>
            </w:r>
          </w:p>
        </w:tc>
      </w:tr>
      <w:tr w:rsidR="007C0611" w:rsidTr="007C0611">
        <w:trPr>
          <w:cantSplit/>
        </w:trPr>
        <w:tc>
          <w:tcPr>
            <w:tcW w:w="1373"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right="40"/>
              <w:jc w:val="both"/>
              <w:rPr>
                <w:sz w:val="16"/>
                <w:szCs w:val="24"/>
                <w:lang w:bidi="ar-EG"/>
              </w:rPr>
            </w:pPr>
            <w:r>
              <w:rPr>
                <w:rFonts w:hint="cs"/>
                <w:sz w:val="16"/>
                <w:szCs w:val="24"/>
                <w:rtl/>
                <w:lang w:bidi="ar-EG"/>
              </w:rPr>
              <w:t>2011/2012</w:t>
            </w:r>
          </w:p>
        </w:tc>
        <w:tc>
          <w:tcPr>
            <w:tcW w:w="2287"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574 1</w:t>
            </w:r>
          </w:p>
        </w:tc>
        <w:tc>
          <w:tcPr>
            <w:tcW w:w="1830"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584</w:t>
            </w:r>
          </w:p>
        </w:tc>
        <w:tc>
          <w:tcPr>
            <w:tcW w:w="1830"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37.1</w:t>
            </w:r>
          </w:p>
        </w:tc>
      </w:tr>
    </w:tbl>
    <w:p w:rsidR="007C0611" w:rsidRDefault="007C0611" w:rsidP="007C0611">
      <w:pPr>
        <w:pStyle w:val="SingleTxt"/>
        <w:spacing w:after="0" w:line="120" w:lineRule="exact"/>
        <w:rPr>
          <w:rFonts w:hint="cs"/>
          <w:sz w:val="10"/>
          <w:rtl/>
          <w:lang w:bidi="ar-EG"/>
        </w:rPr>
      </w:pPr>
    </w:p>
    <w:p w:rsidR="007C0611" w:rsidRDefault="007C0611" w:rsidP="007C0611">
      <w:pPr>
        <w:pStyle w:val="SingleTxt"/>
        <w:rPr>
          <w:rFonts w:hint="cs"/>
          <w:rtl/>
          <w:lang w:bidi="ar-EG"/>
        </w:rPr>
      </w:pPr>
      <w:r>
        <w:rPr>
          <w:rFonts w:hint="cs"/>
          <w:rtl/>
          <w:lang w:bidi="ar-EG"/>
        </w:rPr>
        <w:t>37 -</w:t>
      </w:r>
      <w:r>
        <w:rPr>
          <w:rFonts w:hint="cs"/>
          <w:rtl/>
          <w:lang w:bidi="ar-EG"/>
        </w:rPr>
        <w:tab/>
        <w:t>وارتفع معدل التحاق الإناث بكلية الزراعة بصورة تدريجية حيث وصل إلى 38.4 في المائة بعد أن كان 32 في المائة منذ أربع سنوات.</w:t>
      </w:r>
    </w:p>
    <w:p w:rsidR="007C0611" w:rsidRDefault="007C0611" w:rsidP="007C0611">
      <w:pPr>
        <w:pStyle w:val="SingleTxt"/>
        <w:spacing w:after="0" w:line="120" w:lineRule="exact"/>
        <w:rPr>
          <w:rFonts w:hint="cs"/>
          <w:sz w:val="10"/>
          <w:rtl/>
          <w:lang w:bidi="ar-EG"/>
        </w:rPr>
      </w:pPr>
    </w:p>
    <w:p w:rsidR="007C0611" w:rsidRDefault="007C0611" w:rsidP="007C0611">
      <w:pPr>
        <w:pStyle w:val="SingleTxt"/>
        <w:rPr>
          <w:rFonts w:hint="cs"/>
          <w:rtl/>
          <w:lang w:bidi="ar-EG"/>
        </w:rPr>
      </w:pPr>
      <w:r>
        <w:rPr>
          <w:rFonts w:hint="cs"/>
          <w:rtl/>
          <w:lang w:bidi="ar-EG"/>
        </w:rPr>
        <w:t>الجدول 14</w:t>
      </w:r>
    </w:p>
    <w:p w:rsidR="007C0611" w:rsidRDefault="007C0611" w:rsidP="007C0611">
      <w:pPr>
        <w:pStyle w:val="SingleTxt"/>
        <w:rPr>
          <w:rFonts w:hint="cs"/>
          <w:b/>
          <w:bCs/>
          <w:rtl/>
          <w:lang w:bidi="ar-EG"/>
        </w:rPr>
      </w:pPr>
      <w:r>
        <w:rPr>
          <w:rFonts w:hint="cs"/>
          <w:b/>
          <w:bCs/>
          <w:rtl/>
          <w:lang w:bidi="ar-EG"/>
        </w:rPr>
        <w:t>الالتحاق بكلية إدارة الأعمال والاقتصاد حسب نوع الجنس</w:t>
      </w:r>
    </w:p>
    <w:p w:rsidR="007C0611" w:rsidRDefault="007C0611" w:rsidP="007C0611">
      <w:pPr>
        <w:pStyle w:val="SingleTxt"/>
        <w:spacing w:after="0" w:line="120" w:lineRule="exact"/>
        <w:rPr>
          <w:rFonts w:hint="cs"/>
          <w:sz w:val="10"/>
          <w:rtl/>
          <w:lang w:bidi="ar-EG"/>
        </w:rPr>
      </w:pPr>
    </w:p>
    <w:tbl>
      <w:tblPr>
        <w:bidiVisual/>
        <w:tblW w:w="0" w:type="auto"/>
        <w:tblInd w:w="1267" w:type="dxa"/>
        <w:tblLayout w:type="fixed"/>
        <w:tblCellMar>
          <w:left w:w="0" w:type="dxa"/>
          <w:right w:w="0" w:type="dxa"/>
        </w:tblCellMar>
        <w:tblLook w:val="04A0"/>
      </w:tblPr>
      <w:tblGrid>
        <w:gridCol w:w="1476"/>
        <w:gridCol w:w="2184"/>
        <w:gridCol w:w="1830"/>
        <w:gridCol w:w="1830"/>
      </w:tblGrid>
      <w:tr w:rsidR="007C0611" w:rsidTr="007C0611">
        <w:trPr>
          <w:cantSplit/>
          <w:tblHeader/>
        </w:trPr>
        <w:tc>
          <w:tcPr>
            <w:tcW w:w="1476" w:type="dxa"/>
            <w:vMerge w:val="restart"/>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right="40"/>
              <w:jc w:val="center"/>
              <w:rPr>
                <w:i/>
                <w:iCs/>
                <w:sz w:val="16"/>
                <w:szCs w:val="24"/>
                <w:lang w:bidi="ar-EG"/>
              </w:rPr>
            </w:pPr>
            <w:r>
              <w:rPr>
                <w:rFonts w:hint="cs"/>
                <w:i/>
                <w:iCs/>
                <w:sz w:val="16"/>
                <w:szCs w:val="24"/>
                <w:rtl/>
                <w:lang w:bidi="ar-EG"/>
              </w:rPr>
              <w:t>السنة</w:t>
            </w:r>
          </w:p>
        </w:tc>
        <w:tc>
          <w:tcPr>
            <w:tcW w:w="2184" w:type="dxa"/>
            <w:vMerge w:val="restart"/>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right="144"/>
              <w:jc w:val="center"/>
              <w:rPr>
                <w:i/>
                <w:iCs/>
                <w:sz w:val="16"/>
                <w:szCs w:val="24"/>
                <w:lang w:bidi="ar-EG"/>
              </w:rPr>
            </w:pPr>
            <w:r>
              <w:rPr>
                <w:rFonts w:hint="cs"/>
                <w:i/>
                <w:iCs/>
                <w:sz w:val="16"/>
                <w:szCs w:val="24"/>
                <w:rtl/>
                <w:lang w:bidi="ar-EG"/>
              </w:rPr>
              <w:t>المجموع</w:t>
            </w:r>
          </w:p>
        </w:tc>
        <w:tc>
          <w:tcPr>
            <w:tcW w:w="3660" w:type="dxa"/>
            <w:gridSpan w:val="2"/>
            <w:tcBorders>
              <w:top w:val="single" w:sz="4" w:space="0" w:color="auto"/>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right="144"/>
              <w:jc w:val="center"/>
              <w:rPr>
                <w:i/>
                <w:iCs/>
                <w:sz w:val="16"/>
                <w:szCs w:val="24"/>
                <w:lang w:bidi="ar-EG"/>
              </w:rPr>
            </w:pPr>
            <w:r>
              <w:rPr>
                <w:rFonts w:hint="cs"/>
                <w:i/>
                <w:iCs/>
                <w:sz w:val="16"/>
                <w:szCs w:val="24"/>
                <w:rtl/>
                <w:lang w:bidi="ar-EG"/>
              </w:rPr>
              <w:t>الإناث</w:t>
            </w:r>
          </w:p>
        </w:tc>
      </w:tr>
      <w:tr w:rsidR="007C0611" w:rsidTr="007C0611">
        <w:trPr>
          <w:cantSplit/>
          <w:tblHeader/>
        </w:trPr>
        <w:tc>
          <w:tcPr>
            <w:tcW w:w="1476" w:type="dxa"/>
            <w:vMerge/>
            <w:tcBorders>
              <w:top w:val="single" w:sz="4" w:space="0" w:color="auto"/>
              <w:left w:val="nil"/>
              <w:bottom w:val="single" w:sz="12" w:space="0" w:color="auto"/>
              <w:right w:val="nil"/>
            </w:tcBorders>
            <w:vAlign w:val="center"/>
            <w:hideMark/>
          </w:tcPr>
          <w:p w:rsidR="007C0611" w:rsidRDefault="007C0611">
            <w:pPr>
              <w:bidi w:val="0"/>
              <w:spacing w:line="240" w:lineRule="auto"/>
              <w:jc w:val="left"/>
              <w:rPr>
                <w:i/>
                <w:iCs/>
                <w:sz w:val="16"/>
                <w:szCs w:val="24"/>
                <w:lang w:bidi="ar-EG"/>
              </w:rPr>
            </w:pPr>
          </w:p>
        </w:tc>
        <w:tc>
          <w:tcPr>
            <w:tcW w:w="2184" w:type="dxa"/>
            <w:vMerge/>
            <w:tcBorders>
              <w:top w:val="single" w:sz="4" w:space="0" w:color="auto"/>
              <w:left w:val="nil"/>
              <w:bottom w:val="single" w:sz="12" w:space="0" w:color="auto"/>
              <w:right w:val="nil"/>
            </w:tcBorders>
            <w:vAlign w:val="center"/>
            <w:hideMark/>
          </w:tcPr>
          <w:p w:rsidR="007C0611" w:rsidRDefault="007C0611">
            <w:pPr>
              <w:bidi w:val="0"/>
              <w:spacing w:line="240" w:lineRule="auto"/>
              <w:jc w:val="left"/>
              <w:rPr>
                <w:i/>
                <w:iCs/>
                <w:sz w:val="16"/>
                <w:szCs w:val="24"/>
                <w:lang w:bidi="ar-EG"/>
              </w:rPr>
            </w:pPr>
          </w:p>
        </w:tc>
        <w:tc>
          <w:tcPr>
            <w:tcW w:w="1830"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right="144"/>
              <w:jc w:val="center"/>
              <w:rPr>
                <w:i/>
                <w:iCs/>
                <w:sz w:val="16"/>
                <w:szCs w:val="24"/>
                <w:lang w:bidi="ar-EG"/>
              </w:rPr>
            </w:pPr>
            <w:r>
              <w:rPr>
                <w:rFonts w:hint="cs"/>
                <w:i/>
                <w:iCs/>
                <w:sz w:val="16"/>
                <w:szCs w:val="24"/>
                <w:rtl/>
                <w:lang w:bidi="ar-EG"/>
              </w:rPr>
              <w:t>العدد</w:t>
            </w:r>
          </w:p>
        </w:tc>
        <w:tc>
          <w:tcPr>
            <w:tcW w:w="1830"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right="144"/>
              <w:jc w:val="center"/>
              <w:rPr>
                <w:i/>
                <w:iCs/>
                <w:sz w:val="16"/>
                <w:szCs w:val="24"/>
                <w:lang w:bidi="ar-EG"/>
              </w:rPr>
            </w:pPr>
            <w:r>
              <w:rPr>
                <w:rFonts w:hint="cs"/>
                <w:i/>
                <w:iCs/>
                <w:sz w:val="16"/>
                <w:szCs w:val="24"/>
                <w:rtl/>
                <w:lang w:bidi="ar-EG"/>
              </w:rPr>
              <w:t>النسبة المئوية</w:t>
            </w:r>
          </w:p>
        </w:tc>
      </w:tr>
      <w:tr w:rsidR="007C0611" w:rsidTr="007C0611">
        <w:trPr>
          <w:cantSplit/>
          <w:trHeight w:hRule="exact" w:val="115"/>
          <w:tblHeader/>
        </w:trPr>
        <w:tc>
          <w:tcPr>
            <w:tcW w:w="1476"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40"/>
              <w:jc w:val="both"/>
              <w:rPr>
                <w:sz w:val="16"/>
                <w:szCs w:val="24"/>
                <w:lang w:bidi="ar-EG"/>
              </w:rPr>
            </w:pPr>
          </w:p>
        </w:tc>
        <w:tc>
          <w:tcPr>
            <w:tcW w:w="2184"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144"/>
              <w:rPr>
                <w:sz w:val="16"/>
                <w:szCs w:val="24"/>
                <w:lang w:bidi="ar-EG"/>
              </w:rPr>
            </w:pPr>
          </w:p>
        </w:tc>
        <w:tc>
          <w:tcPr>
            <w:tcW w:w="1830"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144"/>
              <w:rPr>
                <w:sz w:val="16"/>
                <w:szCs w:val="24"/>
                <w:lang w:bidi="ar-EG"/>
              </w:rPr>
            </w:pPr>
          </w:p>
        </w:tc>
        <w:tc>
          <w:tcPr>
            <w:tcW w:w="1830"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144"/>
              <w:rPr>
                <w:sz w:val="16"/>
                <w:szCs w:val="24"/>
                <w:lang w:bidi="ar-EG"/>
              </w:rPr>
            </w:pPr>
          </w:p>
        </w:tc>
      </w:tr>
      <w:tr w:rsidR="007C0611" w:rsidTr="007C0611">
        <w:trPr>
          <w:cantSplit/>
        </w:trPr>
        <w:tc>
          <w:tcPr>
            <w:tcW w:w="1476" w:type="dxa"/>
            <w:vAlign w:val="bottom"/>
            <w:hideMark/>
          </w:tcPr>
          <w:p w:rsidR="007C0611" w:rsidRDefault="007C0611">
            <w:pPr>
              <w:tabs>
                <w:tab w:val="left" w:pos="288"/>
                <w:tab w:val="left" w:pos="576"/>
                <w:tab w:val="left" w:pos="864"/>
                <w:tab w:val="left" w:pos="1152"/>
              </w:tabs>
              <w:spacing w:before="40" w:after="80" w:line="240" w:lineRule="exact"/>
              <w:ind w:right="40"/>
              <w:jc w:val="both"/>
              <w:rPr>
                <w:sz w:val="16"/>
                <w:szCs w:val="24"/>
                <w:lang w:bidi="ar-EG"/>
              </w:rPr>
            </w:pPr>
            <w:r>
              <w:rPr>
                <w:rFonts w:hint="cs"/>
                <w:sz w:val="16"/>
                <w:szCs w:val="24"/>
                <w:rtl/>
                <w:lang w:bidi="ar-EG"/>
              </w:rPr>
              <w:t>2009/2010</w:t>
            </w:r>
          </w:p>
        </w:tc>
        <w:tc>
          <w:tcPr>
            <w:tcW w:w="2184" w:type="dxa"/>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439 1</w:t>
            </w:r>
          </w:p>
        </w:tc>
        <w:tc>
          <w:tcPr>
            <w:tcW w:w="1830" w:type="dxa"/>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412</w:t>
            </w:r>
          </w:p>
        </w:tc>
        <w:tc>
          <w:tcPr>
            <w:tcW w:w="1830" w:type="dxa"/>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28.6</w:t>
            </w:r>
          </w:p>
        </w:tc>
      </w:tr>
      <w:tr w:rsidR="007C0611" w:rsidTr="007C0611">
        <w:trPr>
          <w:cantSplit/>
        </w:trPr>
        <w:tc>
          <w:tcPr>
            <w:tcW w:w="1476" w:type="dxa"/>
            <w:vAlign w:val="bottom"/>
            <w:hideMark/>
          </w:tcPr>
          <w:p w:rsidR="007C0611" w:rsidRDefault="007C0611">
            <w:pPr>
              <w:tabs>
                <w:tab w:val="left" w:pos="288"/>
                <w:tab w:val="left" w:pos="576"/>
                <w:tab w:val="left" w:pos="864"/>
                <w:tab w:val="left" w:pos="1152"/>
              </w:tabs>
              <w:spacing w:before="40" w:after="80" w:line="240" w:lineRule="exact"/>
              <w:ind w:right="40"/>
              <w:jc w:val="both"/>
              <w:rPr>
                <w:sz w:val="16"/>
                <w:szCs w:val="24"/>
                <w:lang w:bidi="ar-EG"/>
              </w:rPr>
            </w:pPr>
            <w:r>
              <w:rPr>
                <w:rFonts w:hint="cs"/>
                <w:sz w:val="16"/>
                <w:szCs w:val="24"/>
                <w:rtl/>
                <w:lang w:bidi="ar-EG"/>
              </w:rPr>
              <w:t>2010/2011</w:t>
            </w:r>
          </w:p>
        </w:tc>
        <w:tc>
          <w:tcPr>
            <w:tcW w:w="2184" w:type="dxa"/>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226 1</w:t>
            </w:r>
          </w:p>
        </w:tc>
        <w:tc>
          <w:tcPr>
            <w:tcW w:w="1830" w:type="dxa"/>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369</w:t>
            </w:r>
          </w:p>
        </w:tc>
        <w:tc>
          <w:tcPr>
            <w:tcW w:w="1830" w:type="dxa"/>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30.1</w:t>
            </w:r>
          </w:p>
        </w:tc>
      </w:tr>
      <w:tr w:rsidR="007C0611" w:rsidTr="007C0611">
        <w:trPr>
          <w:cantSplit/>
        </w:trPr>
        <w:tc>
          <w:tcPr>
            <w:tcW w:w="1476"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right="40"/>
              <w:jc w:val="both"/>
              <w:rPr>
                <w:sz w:val="16"/>
                <w:szCs w:val="24"/>
                <w:lang w:bidi="ar-EG"/>
              </w:rPr>
            </w:pPr>
            <w:r>
              <w:rPr>
                <w:rFonts w:hint="cs"/>
                <w:sz w:val="16"/>
                <w:szCs w:val="24"/>
                <w:rtl/>
                <w:lang w:bidi="ar-EG"/>
              </w:rPr>
              <w:t>2011/2012</w:t>
            </w:r>
          </w:p>
        </w:tc>
        <w:tc>
          <w:tcPr>
            <w:tcW w:w="2184"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389 1</w:t>
            </w:r>
          </w:p>
        </w:tc>
        <w:tc>
          <w:tcPr>
            <w:tcW w:w="1830"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459</w:t>
            </w:r>
          </w:p>
        </w:tc>
        <w:tc>
          <w:tcPr>
            <w:tcW w:w="1830"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33.0</w:t>
            </w:r>
          </w:p>
        </w:tc>
      </w:tr>
    </w:tbl>
    <w:p w:rsidR="007C0611" w:rsidRDefault="007C0611" w:rsidP="007C0611">
      <w:pPr>
        <w:pStyle w:val="SingleTxt"/>
        <w:rPr>
          <w:rFonts w:hint="cs"/>
          <w:rtl/>
          <w:lang w:bidi="ar-EG"/>
        </w:rPr>
      </w:pPr>
    </w:p>
    <w:p w:rsidR="007C0611" w:rsidRDefault="007C0611" w:rsidP="007C0611">
      <w:pPr>
        <w:pStyle w:val="SingleTxt"/>
        <w:rPr>
          <w:rFonts w:hint="cs"/>
          <w:rtl/>
          <w:lang w:bidi="ar-EG"/>
        </w:rPr>
      </w:pPr>
      <w:r>
        <w:rPr>
          <w:rFonts w:hint="cs"/>
          <w:rtl/>
          <w:lang w:bidi="ar-EG"/>
        </w:rPr>
        <w:t>38 -</w:t>
      </w:r>
      <w:r>
        <w:rPr>
          <w:rFonts w:hint="cs"/>
          <w:rtl/>
          <w:lang w:bidi="ar-EG"/>
        </w:rPr>
        <w:tab/>
        <w:t>وبالمثل، ارتفع التحاق الإناث بكلية إدارة الأعمال والاقتصاد بصورة تدريجية ولكن مطردة.</w:t>
      </w:r>
    </w:p>
    <w:p w:rsidR="007C0611" w:rsidRDefault="007C0611" w:rsidP="007C0611">
      <w:pPr>
        <w:pStyle w:val="SingleTxt"/>
        <w:spacing w:after="0" w:line="120" w:lineRule="exact"/>
        <w:rPr>
          <w:rFonts w:hint="cs"/>
          <w:sz w:val="10"/>
          <w:rtl/>
          <w:lang w:bidi="ar-EG"/>
        </w:rPr>
      </w:pPr>
    </w:p>
    <w:p w:rsidR="007C0611" w:rsidRDefault="001B0062" w:rsidP="001B0062">
      <w:pPr>
        <w:tabs>
          <w:tab w:val="left" w:pos="662"/>
          <w:tab w:val="left" w:pos="1267"/>
          <w:tab w:val="left" w:pos="1987"/>
          <w:tab w:val="left" w:pos="2650"/>
        </w:tabs>
        <w:rPr>
          <w:rFonts w:hint="cs"/>
          <w:rtl/>
          <w:lang w:bidi="ar-EG"/>
        </w:rPr>
      </w:pPr>
      <w:r>
        <w:rPr>
          <w:rFonts w:hint="cs"/>
          <w:rtl/>
          <w:lang w:bidi="ar-EG"/>
        </w:rPr>
        <w:tab/>
      </w:r>
      <w:r>
        <w:rPr>
          <w:rFonts w:hint="cs"/>
          <w:rtl/>
          <w:lang w:bidi="ar-EG"/>
        </w:rPr>
        <w:tab/>
      </w:r>
      <w:r w:rsidR="007C0611">
        <w:rPr>
          <w:rFonts w:hint="cs"/>
          <w:rtl/>
          <w:lang w:bidi="ar-EG"/>
        </w:rPr>
        <w:t>الجدول 15</w:t>
      </w:r>
    </w:p>
    <w:p w:rsidR="007C0611" w:rsidRDefault="007C0611" w:rsidP="007C0611">
      <w:pPr>
        <w:pStyle w:val="SingleTxt"/>
        <w:rPr>
          <w:rFonts w:hint="cs"/>
          <w:b/>
          <w:bCs/>
          <w:rtl/>
          <w:lang w:bidi="ar-EG"/>
        </w:rPr>
      </w:pPr>
      <w:r>
        <w:rPr>
          <w:rFonts w:hint="cs"/>
          <w:b/>
          <w:bCs/>
          <w:rtl/>
          <w:lang w:bidi="ar-EG"/>
        </w:rPr>
        <w:t>الالتحاق بكلية الآداب والعلوم الاجتماعية (آدي كيه) حسب نوع الجنس</w:t>
      </w:r>
    </w:p>
    <w:tbl>
      <w:tblPr>
        <w:bidiVisual/>
        <w:tblW w:w="0" w:type="auto"/>
        <w:tblInd w:w="1267" w:type="dxa"/>
        <w:tblLayout w:type="fixed"/>
        <w:tblCellMar>
          <w:left w:w="0" w:type="dxa"/>
          <w:right w:w="0" w:type="dxa"/>
        </w:tblCellMar>
        <w:tblLook w:val="04A0"/>
      </w:tblPr>
      <w:tblGrid>
        <w:gridCol w:w="1373"/>
        <w:gridCol w:w="2287"/>
        <w:gridCol w:w="1830"/>
        <w:gridCol w:w="1830"/>
      </w:tblGrid>
      <w:tr w:rsidR="007C0611" w:rsidTr="007C0611">
        <w:trPr>
          <w:cantSplit/>
          <w:tblHeader/>
        </w:trPr>
        <w:tc>
          <w:tcPr>
            <w:tcW w:w="1373" w:type="dxa"/>
            <w:vMerge w:val="restart"/>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right="40"/>
              <w:jc w:val="center"/>
              <w:rPr>
                <w:i/>
                <w:iCs/>
                <w:sz w:val="16"/>
                <w:szCs w:val="24"/>
                <w:lang w:bidi="ar-EG"/>
              </w:rPr>
            </w:pPr>
            <w:r>
              <w:rPr>
                <w:rFonts w:hint="cs"/>
                <w:i/>
                <w:iCs/>
                <w:sz w:val="16"/>
                <w:szCs w:val="24"/>
                <w:rtl/>
                <w:lang w:bidi="ar-EG"/>
              </w:rPr>
              <w:t>السنة</w:t>
            </w:r>
          </w:p>
        </w:tc>
        <w:tc>
          <w:tcPr>
            <w:tcW w:w="2287" w:type="dxa"/>
            <w:vMerge w:val="restart"/>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right="144"/>
              <w:jc w:val="center"/>
              <w:rPr>
                <w:i/>
                <w:iCs/>
                <w:sz w:val="16"/>
                <w:szCs w:val="24"/>
                <w:lang w:bidi="ar-EG"/>
              </w:rPr>
            </w:pPr>
            <w:r>
              <w:rPr>
                <w:rFonts w:hint="cs"/>
                <w:i/>
                <w:iCs/>
                <w:sz w:val="16"/>
                <w:szCs w:val="24"/>
                <w:rtl/>
                <w:lang w:bidi="ar-EG"/>
              </w:rPr>
              <w:t>المجموع</w:t>
            </w:r>
          </w:p>
        </w:tc>
        <w:tc>
          <w:tcPr>
            <w:tcW w:w="3660" w:type="dxa"/>
            <w:gridSpan w:val="2"/>
            <w:tcBorders>
              <w:top w:val="single" w:sz="4" w:space="0" w:color="auto"/>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right="144"/>
              <w:jc w:val="center"/>
              <w:rPr>
                <w:i/>
                <w:iCs/>
                <w:sz w:val="16"/>
                <w:szCs w:val="24"/>
                <w:lang w:bidi="ar-EG"/>
              </w:rPr>
            </w:pPr>
            <w:r>
              <w:rPr>
                <w:rFonts w:hint="cs"/>
                <w:i/>
                <w:iCs/>
                <w:sz w:val="16"/>
                <w:szCs w:val="24"/>
                <w:rtl/>
                <w:lang w:bidi="ar-EG"/>
              </w:rPr>
              <w:t>الإناث</w:t>
            </w:r>
          </w:p>
        </w:tc>
      </w:tr>
      <w:tr w:rsidR="007C0611" w:rsidTr="007C0611">
        <w:trPr>
          <w:cantSplit/>
          <w:tblHeader/>
        </w:trPr>
        <w:tc>
          <w:tcPr>
            <w:tcW w:w="1373" w:type="dxa"/>
            <w:vMerge/>
            <w:tcBorders>
              <w:top w:val="single" w:sz="4" w:space="0" w:color="auto"/>
              <w:left w:val="nil"/>
              <w:bottom w:val="single" w:sz="12" w:space="0" w:color="auto"/>
              <w:right w:val="nil"/>
            </w:tcBorders>
            <w:vAlign w:val="center"/>
            <w:hideMark/>
          </w:tcPr>
          <w:p w:rsidR="007C0611" w:rsidRDefault="007C0611">
            <w:pPr>
              <w:bidi w:val="0"/>
              <w:spacing w:line="240" w:lineRule="auto"/>
              <w:jc w:val="left"/>
              <w:rPr>
                <w:i/>
                <w:iCs/>
                <w:sz w:val="16"/>
                <w:szCs w:val="24"/>
                <w:lang w:bidi="ar-EG"/>
              </w:rPr>
            </w:pPr>
          </w:p>
        </w:tc>
        <w:tc>
          <w:tcPr>
            <w:tcW w:w="2287" w:type="dxa"/>
            <w:vMerge/>
            <w:tcBorders>
              <w:top w:val="single" w:sz="4" w:space="0" w:color="auto"/>
              <w:left w:val="nil"/>
              <w:bottom w:val="single" w:sz="12" w:space="0" w:color="auto"/>
              <w:right w:val="nil"/>
            </w:tcBorders>
            <w:vAlign w:val="center"/>
            <w:hideMark/>
          </w:tcPr>
          <w:p w:rsidR="007C0611" w:rsidRDefault="007C0611">
            <w:pPr>
              <w:bidi w:val="0"/>
              <w:spacing w:line="240" w:lineRule="auto"/>
              <w:jc w:val="left"/>
              <w:rPr>
                <w:i/>
                <w:iCs/>
                <w:sz w:val="16"/>
                <w:szCs w:val="24"/>
                <w:lang w:bidi="ar-EG"/>
              </w:rPr>
            </w:pPr>
          </w:p>
        </w:tc>
        <w:tc>
          <w:tcPr>
            <w:tcW w:w="1830"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right="144"/>
              <w:jc w:val="center"/>
              <w:rPr>
                <w:i/>
                <w:iCs/>
                <w:sz w:val="16"/>
                <w:szCs w:val="24"/>
                <w:lang w:bidi="ar-EG"/>
              </w:rPr>
            </w:pPr>
            <w:r>
              <w:rPr>
                <w:rFonts w:hint="cs"/>
                <w:i/>
                <w:iCs/>
                <w:sz w:val="16"/>
                <w:szCs w:val="24"/>
                <w:rtl/>
                <w:lang w:bidi="ar-EG"/>
              </w:rPr>
              <w:t>العدد</w:t>
            </w:r>
          </w:p>
        </w:tc>
        <w:tc>
          <w:tcPr>
            <w:tcW w:w="1830"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right="144"/>
              <w:jc w:val="center"/>
              <w:rPr>
                <w:i/>
                <w:iCs/>
                <w:sz w:val="16"/>
                <w:szCs w:val="24"/>
                <w:lang w:bidi="ar-EG"/>
              </w:rPr>
            </w:pPr>
            <w:r>
              <w:rPr>
                <w:rFonts w:hint="cs"/>
                <w:i/>
                <w:iCs/>
                <w:sz w:val="16"/>
                <w:szCs w:val="24"/>
                <w:rtl/>
                <w:lang w:bidi="ar-EG"/>
              </w:rPr>
              <w:t>النسبة المئوية</w:t>
            </w:r>
          </w:p>
        </w:tc>
      </w:tr>
      <w:tr w:rsidR="007C0611" w:rsidTr="007C0611">
        <w:trPr>
          <w:cantSplit/>
          <w:trHeight w:hRule="exact" w:val="115"/>
          <w:tblHeader/>
        </w:trPr>
        <w:tc>
          <w:tcPr>
            <w:tcW w:w="1373"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40"/>
              <w:jc w:val="both"/>
              <w:rPr>
                <w:sz w:val="16"/>
                <w:szCs w:val="24"/>
                <w:lang w:bidi="ar-EG"/>
              </w:rPr>
            </w:pPr>
          </w:p>
        </w:tc>
        <w:tc>
          <w:tcPr>
            <w:tcW w:w="2287"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144"/>
              <w:rPr>
                <w:sz w:val="16"/>
                <w:szCs w:val="24"/>
                <w:lang w:bidi="ar-EG"/>
              </w:rPr>
            </w:pPr>
          </w:p>
        </w:tc>
        <w:tc>
          <w:tcPr>
            <w:tcW w:w="1830"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144"/>
              <w:rPr>
                <w:sz w:val="16"/>
                <w:szCs w:val="24"/>
                <w:lang w:bidi="ar-EG"/>
              </w:rPr>
            </w:pPr>
          </w:p>
        </w:tc>
        <w:tc>
          <w:tcPr>
            <w:tcW w:w="1830"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144"/>
              <w:rPr>
                <w:sz w:val="16"/>
                <w:szCs w:val="24"/>
                <w:lang w:bidi="ar-EG"/>
              </w:rPr>
            </w:pPr>
          </w:p>
        </w:tc>
      </w:tr>
      <w:tr w:rsidR="007C0611" w:rsidTr="007C0611">
        <w:trPr>
          <w:cantSplit/>
        </w:trPr>
        <w:tc>
          <w:tcPr>
            <w:tcW w:w="1373" w:type="dxa"/>
            <w:vAlign w:val="bottom"/>
            <w:hideMark/>
          </w:tcPr>
          <w:p w:rsidR="007C0611" w:rsidRDefault="007C0611">
            <w:pPr>
              <w:tabs>
                <w:tab w:val="left" w:pos="288"/>
                <w:tab w:val="left" w:pos="576"/>
                <w:tab w:val="left" w:pos="864"/>
                <w:tab w:val="left" w:pos="1152"/>
              </w:tabs>
              <w:spacing w:before="40" w:after="80" w:line="240" w:lineRule="exact"/>
              <w:ind w:right="40"/>
              <w:jc w:val="both"/>
              <w:rPr>
                <w:sz w:val="16"/>
                <w:szCs w:val="24"/>
                <w:lang w:bidi="ar-EG"/>
              </w:rPr>
            </w:pPr>
            <w:r>
              <w:rPr>
                <w:rFonts w:hint="cs"/>
                <w:sz w:val="16"/>
                <w:szCs w:val="24"/>
                <w:rtl/>
                <w:lang w:bidi="ar-EG"/>
              </w:rPr>
              <w:t>2009/2010</w:t>
            </w:r>
          </w:p>
        </w:tc>
        <w:tc>
          <w:tcPr>
            <w:tcW w:w="2287" w:type="dxa"/>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658</w:t>
            </w:r>
          </w:p>
        </w:tc>
        <w:tc>
          <w:tcPr>
            <w:tcW w:w="1830" w:type="dxa"/>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150</w:t>
            </w:r>
          </w:p>
        </w:tc>
        <w:tc>
          <w:tcPr>
            <w:tcW w:w="1830" w:type="dxa"/>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22.8</w:t>
            </w:r>
          </w:p>
        </w:tc>
      </w:tr>
      <w:tr w:rsidR="007C0611" w:rsidTr="007C0611">
        <w:trPr>
          <w:cantSplit/>
        </w:trPr>
        <w:tc>
          <w:tcPr>
            <w:tcW w:w="1373" w:type="dxa"/>
            <w:vAlign w:val="bottom"/>
            <w:hideMark/>
          </w:tcPr>
          <w:p w:rsidR="007C0611" w:rsidRDefault="007C0611">
            <w:pPr>
              <w:tabs>
                <w:tab w:val="left" w:pos="288"/>
                <w:tab w:val="left" w:pos="576"/>
                <w:tab w:val="left" w:pos="864"/>
                <w:tab w:val="left" w:pos="1152"/>
              </w:tabs>
              <w:spacing w:before="40" w:after="80" w:line="240" w:lineRule="exact"/>
              <w:ind w:right="40"/>
              <w:jc w:val="both"/>
              <w:rPr>
                <w:sz w:val="16"/>
                <w:szCs w:val="24"/>
                <w:lang w:bidi="ar-EG"/>
              </w:rPr>
            </w:pPr>
            <w:r>
              <w:rPr>
                <w:rFonts w:hint="cs"/>
                <w:sz w:val="16"/>
                <w:szCs w:val="24"/>
                <w:rtl/>
                <w:lang w:bidi="ar-EG"/>
              </w:rPr>
              <w:t>2010/2011</w:t>
            </w:r>
          </w:p>
        </w:tc>
        <w:tc>
          <w:tcPr>
            <w:tcW w:w="2287" w:type="dxa"/>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774</w:t>
            </w:r>
          </w:p>
        </w:tc>
        <w:tc>
          <w:tcPr>
            <w:tcW w:w="1830" w:type="dxa"/>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203</w:t>
            </w:r>
          </w:p>
        </w:tc>
        <w:tc>
          <w:tcPr>
            <w:tcW w:w="1830" w:type="dxa"/>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26.2</w:t>
            </w:r>
          </w:p>
        </w:tc>
      </w:tr>
      <w:tr w:rsidR="007C0611" w:rsidTr="007C0611">
        <w:trPr>
          <w:cantSplit/>
        </w:trPr>
        <w:tc>
          <w:tcPr>
            <w:tcW w:w="1373"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right="40"/>
              <w:jc w:val="both"/>
              <w:rPr>
                <w:sz w:val="16"/>
                <w:szCs w:val="24"/>
                <w:lang w:bidi="ar-EG"/>
              </w:rPr>
            </w:pPr>
            <w:r>
              <w:rPr>
                <w:rFonts w:hint="cs"/>
                <w:sz w:val="16"/>
                <w:szCs w:val="24"/>
                <w:rtl/>
                <w:lang w:bidi="ar-EG"/>
              </w:rPr>
              <w:t>2011/2012</w:t>
            </w:r>
          </w:p>
        </w:tc>
        <w:tc>
          <w:tcPr>
            <w:tcW w:w="2287"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740</w:t>
            </w:r>
          </w:p>
        </w:tc>
        <w:tc>
          <w:tcPr>
            <w:tcW w:w="1830"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184</w:t>
            </w:r>
          </w:p>
        </w:tc>
        <w:tc>
          <w:tcPr>
            <w:tcW w:w="1830"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24.9</w:t>
            </w:r>
          </w:p>
        </w:tc>
      </w:tr>
    </w:tbl>
    <w:p w:rsidR="007C0611" w:rsidRDefault="007C0611" w:rsidP="007C0611">
      <w:pPr>
        <w:pStyle w:val="SingleTxt"/>
        <w:spacing w:after="0" w:line="120" w:lineRule="exact"/>
        <w:rPr>
          <w:rFonts w:hint="cs"/>
          <w:sz w:val="10"/>
          <w:rtl/>
          <w:lang w:bidi="ar-EG"/>
        </w:rPr>
      </w:pPr>
    </w:p>
    <w:p w:rsidR="007C0611" w:rsidRDefault="007C0611" w:rsidP="007C0611">
      <w:pPr>
        <w:pStyle w:val="SingleTxt"/>
        <w:rPr>
          <w:rFonts w:hint="cs"/>
          <w:rtl/>
          <w:lang w:bidi="ar-EG"/>
        </w:rPr>
      </w:pPr>
      <w:r>
        <w:rPr>
          <w:rFonts w:hint="cs"/>
          <w:rtl/>
          <w:lang w:bidi="ar-EG"/>
        </w:rPr>
        <w:t>39 -</w:t>
      </w:r>
      <w:r>
        <w:rPr>
          <w:rFonts w:hint="cs"/>
          <w:rtl/>
          <w:lang w:bidi="ar-EG"/>
        </w:rPr>
        <w:tab/>
        <w:t>وارتفع معدل التحاق الإناث بكلية الآداب والعلوم الاجتماعية من 22.8 في المائة في 2009/2010 إلى 40.5 في المائة في 2011/2012.</w:t>
      </w:r>
    </w:p>
    <w:p w:rsidR="007C0611" w:rsidRDefault="007C0611" w:rsidP="007C0611">
      <w:pPr>
        <w:pStyle w:val="SingleTxt"/>
        <w:spacing w:after="0" w:line="120" w:lineRule="exact"/>
        <w:rPr>
          <w:rFonts w:hint="cs"/>
          <w:sz w:val="10"/>
          <w:rtl/>
          <w:lang w:bidi="ar-EG"/>
        </w:rPr>
      </w:pPr>
    </w:p>
    <w:p w:rsidR="007C0611" w:rsidRDefault="001B0062" w:rsidP="001B0062">
      <w:pPr>
        <w:tabs>
          <w:tab w:val="left" w:pos="662"/>
          <w:tab w:val="left" w:pos="1267"/>
          <w:tab w:val="left" w:pos="1987"/>
          <w:tab w:val="left" w:pos="2650"/>
        </w:tabs>
        <w:rPr>
          <w:rFonts w:hint="cs"/>
          <w:rtl/>
          <w:lang w:bidi="ar-EG"/>
        </w:rPr>
      </w:pPr>
      <w:r>
        <w:rPr>
          <w:rFonts w:hint="cs"/>
          <w:rtl/>
          <w:lang w:bidi="ar-EG"/>
        </w:rPr>
        <w:tab/>
      </w:r>
      <w:r>
        <w:rPr>
          <w:rFonts w:hint="cs"/>
          <w:rtl/>
          <w:lang w:bidi="ar-EG"/>
        </w:rPr>
        <w:tab/>
      </w:r>
      <w:r w:rsidR="007C0611">
        <w:rPr>
          <w:rFonts w:hint="cs"/>
          <w:rtl/>
          <w:lang w:bidi="ar-EG"/>
        </w:rPr>
        <w:t>الجدول 16</w:t>
      </w:r>
    </w:p>
    <w:p w:rsidR="007C0611" w:rsidRDefault="007C0611" w:rsidP="007C0611">
      <w:pPr>
        <w:pStyle w:val="SingleTxt"/>
        <w:rPr>
          <w:rFonts w:hint="cs"/>
          <w:b/>
          <w:bCs/>
          <w:rtl/>
          <w:lang w:bidi="ar-EG"/>
        </w:rPr>
      </w:pPr>
      <w:r>
        <w:rPr>
          <w:rFonts w:hint="cs"/>
          <w:b/>
          <w:bCs/>
          <w:rtl/>
          <w:lang w:bidi="ar-EG"/>
        </w:rPr>
        <w:t>الالتحاق بكلية طب أوروتا</w:t>
      </w:r>
    </w:p>
    <w:tbl>
      <w:tblPr>
        <w:bidiVisual/>
        <w:tblW w:w="0" w:type="auto"/>
        <w:tblInd w:w="1267" w:type="dxa"/>
        <w:tblLayout w:type="fixed"/>
        <w:tblCellMar>
          <w:left w:w="0" w:type="dxa"/>
          <w:right w:w="0" w:type="dxa"/>
        </w:tblCellMar>
        <w:tblLook w:val="04A0"/>
      </w:tblPr>
      <w:tblGrid>
        <w:gridCol w:w="1373"/>
        <w:gridCol w:w="2287"/>
        <w:gridCol w:w="1830"/>
        <w:gridCol w:w="1830"/>
      </w:tblGrid>
      <w:tr w:rsidR="007C0611" w:rsidTr="007C0611">
        <w:trPr>
          <w:cantSplit/>
          <w:tblHeader/>
        </w:trPr>
        <w:tc>
          <w:tcPr>
            <w:tcW w:w="1373" w:type="dxa"/>
            <w:vMerge w:val="restart"/>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right="40"/>
              <w:jc w:val="center"/>
              <w:rPr>
                <w:i/>
                <w:iCs/>
                <w:sz w:val="16"/>
                <w:szCs w:val="24"/>
                <w:lang w:bidi="ar-EG"/>
              </w:rPr>
            </w:pPr>
            <w:r>
              <w:rPr>
                <w:rFonts w:hint="cs"/>
                <w:i/>
                <w:iCs/>
                <w:sz w:val="16"/>
                <w:szCs w:val="24"/>
                <w:rtl/>
                <w:lang w:bidi="ar-EG"/>
              </w:rPr>
              <w:t>السنة</w:t>
            </w:r>
          </w:p>
        </w:tc>
        <w:tc>
          <w:tcPr>
            <w:tcW w:w="2287" w:type="dxa"/>
            <w:vMerge w:val="restart"/>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right="144"/>
              <w:jc w:val="center"/>
              <w:rPr>
                <w:i/>
                <w:iCs/>
                <w:sz w:val="16"/>
                <w:szCs w:val="24"/>
                <w:lang w:bidi="ar-EG"/>
              </w:rPr>
            </w:pPr>
            <w:r>
              <w:rPr>
                <w:rFonts w:hint="cs"/>
                <w:i/>
                <w:iCs/>
                <w:sz w:val="16"/>
                <w:szCs w:val="24"/>
                <w:rtl/>
                <w:lang w:bidi="ar-EG"/>
              </w:rPr>
              <w:t>المجموع</w:t>
            </w:r>
          </w:p>
        </w:tc>
        <w:tc>
          <w:tcPr>
            <w:tcW w:w="3660" w:type="dxa"/>
            <w:gridSpan w:val="2"/>
            <w:tcBorders>
              <w:top w:val="single" w:sz="4" w:space="0" w:color="auto"/>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right="144"/>
              <w:jc w:val="center"/>
              <w:rPr>
                <w:i/>
                <w:iCs/>
                <w:sz w:val="16"/>
                <w:szCs w:val="24"/>
                <w:lang w:bidi="ar-EG"/>
              </w:rPr>
            </w:pPr>
            <w:r>
              <w:rPr>
                <w:rFonts w:hint="cs"/>
                <w:i/>
                <w:iCs/>
                <w:sz w:val="16"/>
                <w:szCs w:val="24"/>
                <w:rtl/>
                <w:lang w:bidi="ar-EG"/>
              </w:rPr>
              <w:t>الإناث</w:t>
            </w:r>
          </w:p>
        </w:tc>
      </w:tr>
      <w:tr w:rsidR="007C0611" w:rsidTr="007C0611">
        <w:trPr>
          <w:cantSplit/>
          <w:tblHeader/>
        </w:trPr>
        <w:tc>
          <w:tcPr>
            <w:tcW w:w="1373" w:type="dxa"/>
            <w:vMerge/>
            <w:tcBorders>
              <w:top w:val="single" w:sz="4" w:space="0" w:color="auto"/>
              <w:left w:val="nil"/>
              <w:bottom w:val="single" w:sz="12" w:space="0" w:color="auto"/>
              <w:right w:val="nil"/>
            </w:tcBorders>
            <w:vAlign w:val="center"/>
            <w:hideMark/>
          </w:tcPr>
          <w:p w:rsidR="007C0611" w:rsidRDefault="007C0611">
            <w:pPr>
              <w:bidi w:val="0"/>
              <w:spacing w:line="240" w:lineRule="auto"/>
              <w:jc w:val="left"/>
              <w:rPr>
                <w:i/>
                <w:iCs/>
                <w:sz w:val="16"/>
                <w:szCs w:val="24"/>
                <w:lang w:bidi="ar-EG"/>
              </w:rPr>
            </w:pPr>
          </w:p>
        </w:tc>
        <w:tc>
          <w:tcPr>
            <w:tcW w:w="2287" w:type="dxa"/>
            <w:vMerge/>
            <w:tcBorders>
              <w:top w:val="single" w:sz="4" w:space="0" w:color="auto"/>
              <w:left w:val="nil"/>
              <w:bottom w:val="single" w:sz="12" w:space="0" w:color="auto"/>
              <w:right w:val="nil"/>
            </w:tcBorders>
            <w:vAlign w:val="center"/>
            <w:hideMark/>
          </w:tcPr>
          <w:p w:rsidR="007C0611" w:rsidRDefault="007C0611">
            <w:pPr>
              <w:bidi w:val="0"/>
              <w:spacing w:line="240" w:lineRule="auto"/>
              <w:jc w:val="left"/>
              <w:rPr>
                <w:i/>
                <w:iCs/>
                <w:sz w:val="16"/>
                <w:szCs w:val="24"/>
                <w:lang w:bidi="ar-EG"/>
              </w:rPr>
            </w:pPr>
          </w:p>
        </w:tc>
        <w:tc>
          <w:tcPr>
            <w:tcW w:w="1830"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right="144"/>
              <w:jc w:val="center"/>
              <w:rPr>
                <w:i/>
                <w:iCs/>
                <w:sz w:val="16"/>
                <w:szCs w:val="24"/>
                <w:lang w:bidi="ar-EG"/>
              </w:rPr>
            </w:pPr>
            <w:r>
              <w:rPr>
                <w:rFonts w:hint="cs"/>
                <w:i/>
                <w:iCs/>
                <w:sz w:val="16"/>
                <w:szCs w:val="24"/>
                <w:rtl/>
                <w:lang w:bidi="ar-EG"/>
              </w:rPr>
              <w:t>العدد</w:t>
            </w:r>
          </w:p>
        </w:tc>
        <w:tc>
          <w:tcPr>
            <w:tcW w:w="1830"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right="144"/>
              <w:jc w:val="center"/>
              <w:rPr>
                <w:i/>
                <w:iCs/>
                <w:sz w:val="16"/>
                <w:szCs w:val="24"/>
                <w:lang w:bidi="ar-EG"/>
              </w:rPr>
            </w:pPr>
            <w:r>
              <w:rPr>
                <w:rFonts w:hint="cs"/>
                <w:i/>
                <w:iCs/>
                <w:sz w:val="16"/>
                <w:szCs w:val="24"/>
                <w:rtl/>
                <w:lang w:bidi="ar-EG"/>
              </w:rPr>
              <w:t>النسبة المئوية</w:t>
            </w:r>
          </w:p>
        </w:tc>
      </w:tr>
      <w:tr w:rsidR="007C0611" w:rsidTr="007C0611">
        <w:trPr>
          <w:cantSplit/>
          <w:trHeight w:hRule="exact" w:val="115"/>
          <w:tblHeader/>
        </w:trPr>
        <w:tc>
          <w:tcPr>
            <w:tcW w:w="1373"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40"/>
              <w:jc w:val="both"/>
              <w:rPr>
                <w:sz w:val="16"/>
                <w:szCs w:val="24"/>
                <w:lang w:bidi="ar-EG"/>
              </w:rPr>
            </w:pPr>
          </w:p>
        </w:tc>
        <w:tc>
          <w:tcPr>
            <w:tcW w:w="2287"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144"/>
              <w:rPr>
                <w:sz w:val="16"/>
                <w:szCs w:val="24"/>
                <w:lang w:bidi="ar-EG"/>
              </w:rPr>
            </w:pPr>
          </w:p>
        </w:tc>
        <w:tc>
          <w:tcPr>
            <w:tcW w:w="1830"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144"/>
              <w:rPr>
                <w:sz w:val="16"/>
                <w:szCs w:val="24"/>
                <w:lang w:bidi="ar-EG"/>
              </w:rPr>
            </w:pPr>
          </w:p>
        </w:tc>
        <w:tc>
          <w:tcPr>
            <w:tcW w:w="1830"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144"/>
              <w:rPr>
                <w:sz w:val="16"/>
                <w:szCs w:val="24"/>
                <w:lang w:bidi="ar-EG"/>
              </w:rPr>
            </w:pPr>
          </w:p>
        </w:tc>
      </w:tr>
      <w:tr w:rsidR="007C0611" w:rsidTr="007C0611">
        <w:trPr>
          <w:cantSplit/>
        </w:trPr>
        <w:tc>
          <w:tcPr>
            <w:tcW w:w="1373" w:type="dxa"/>
            <w:vAlign w:val="bottom"/>
            <w:hideMark/>
          </w:tcPr>
          <w:p w:rsidR="007C0611" w:rsidRDefault="007C0611">
            <w:pPr>
              <w:tabs>
                <w:tab w:val="left" w:pos="288"/>
                <w:tab w:val="left" w:pos="576"/>
                <w:tab w:val="left" w:pos="864"/>
                <w:tab w:val="left" w:pos="1152"/>
              </w:tabs>
              <w:spacing w:before="40" w:after="80" w:line="240" w:lineRule="exact"/>
              <w:ind w:right="40"/>
              <w:jc w:val="both"/>
              <w:rPr>
                <w:sz w:val="16"/>
                <w:szCs w:val="24"/>
                <w:lang w:bidi="ar-EG"/>
              </w:rPr>
            </w:pPr>
            <w:r>
              <w:rPr>
                <w:rFonts w:hint="cs"/>
                <w:sz w:val="16"/>
                <w:szCs w:val="24"/>
                <w:rtl/>
                <w:lang w:bidi="ar-EG"/>
              </w:rPr>
              <w:t>2009/2010</w:t>
            </w:r>
          </w:p>
        </w:tc>
        <w:tc>
          <w:tcPr>
            <w:tcW w:w="2287" w:type="dxa"/>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259</w:t>
            </w:r>
          </w:p>
        </w:tc>
        <w:tc>
          <w:tcPr>
            <w:tcW w:w="1830" w:type="dxa"/>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57</w:t>
            </w:r>
          </w:p>
        </w:tc>
        <w:tc>
          <w:tcPr>
            <w:tcW w:w="1830" w:type="dxa"/>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22.0</w:t>
            </w:r>
          </w:p>
        </w:tc>
      </w:tr>
      <w:tr w:rsidR="007C0611" w:rsidTr="007C0611">
        <w:trPr>
          <w:cantSplit/>
        </w:trPr>
        <w:tc>
          <w:tcPr>
            <w:tcW w:w="1373" w:type="dxa"/>
            <w:vAlign w:val="bottom"/>
            <w:hideMark/>
          </w:tcPr>
          <w:p w:rsidR="007C0611" w:rsidRDefault="007C0611">
            <w:pPr>
              <w:tabs>
                <w:tab w:val="left" w:pos="288"/>
                <w:tab w:val="left" w:pos="576"/>
                <w:tab w:val="left" w:pos="864"/>
                <w:tab w:val="left" w:pos="1152"/>
              </w:tabs>
              <w:spacing w:before="40" w:after="80" w:line="240" w:lineRule="exact"/>
              <w:ind w:right="40"/>
              <w:jc w:val="both"/>
              <w:rPr>
                <w:sz w:val="16"/>
                <w:szCs w:val="24"/>
                <w:lang w:bidi="ar-EG"/>
              </w:rPr>
            </w:pPr>
            <w:r>
              <w:rPr>
                <w:rFonts w:hint="cs"/>
                <w:sz w:val="16"/>
                <w:szCs w:val="24"/>
                <w:rtl/>
                <w:lang w:bidi="ar-EG"/>
              </w:rPr>
              <w:t>2010/2011</w:t>
            </w:r>
          </w:p>
        </w:tc>
        <w:tc>
          <w:tcPr>
            <w:tcW w:w="2287" w:type="dxa"/>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302</w:t>
            </w:r>
          </w:p>
        </w:tc>
        <w:tc>
          <w:tcPr>
            <w:tcW w:w="1830" w:type="dxa"/>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73</w:t>
            </w:r>
          </w:p>
        </w:tc>
        <w:tc>
          <w:tcPr>
            <w:tcW w:w="1830" w:type="dxa"/>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24.2</w:t>
            </w:r>
          </w:p>
        </w:tc>
      </w:tr>
      <w:tr w:rsidR="007C0611" w:rsidTr="007C0611">
        <w:trPr>
          <w:cantSplit/>
        </w:trPr>
        <w:tc>
          <w:tcPr>
            <w:tcW w:w="1373"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right="40"/>
              <w:jc w:val="both"/>
              <w:rPr>
                <w:sz w:val="16"/>
                <w:szCs w:val="24"/>
                <w:lang w:bidi="ar-EG"/>
              </w:rPr>
            </w:pPr>
            <w:r>
              <w:rPr>
                <w:rFonts w:hint="cs"/>
                <w:sz w:val="16"/>
                <w:szCs w:val="24"/>
                <w:rtl/>
                <w:lang w:bidi="ar-EG"/>
              </w:rPr>
              <w:t>2011/2012</w:t>
            </w:r>
          </w:p>
        </w:tc>
        <w:tc>
          <w:tcPr>
            <w:tcW w:w="2287"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320</w:t>
            </w:r>
          </w:p>
        </w:tc>
        <w:tc>
          <w:tcPr>
            <w:tcW w:w="1830"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83</w:t>
            </w:r>
          </w:p>
        </w:tc>
        <w:tc>
          <w:tcPr>
            <w:tcW w:w="1830"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25.9</w:t>
            </w:r>
          </w:p>
        </w:tc>
      </w:tr>
    </w:tbl>
    <w:p w:rsidR="007C0611" w:rsidRDefault="007C0611" w:rsidP="007C0611">
      <w:pPr>
        <w:pStyle w:val="SingleTxt"/>
        <w:spacing w:after="0" w:line="120" w:lineRule="exact"/>
        <w:rPr>
          <w:rFonts w:hint="cs"/>
          <w:sz w:val="10"/>
          <w:rtl/>
          <w:lang w:bidi="ar-EG"/>
        </w:rPr>
      </w:pPr>
    </w:p>
    <w:p w:rsidR="007C0611" w:rsidRDefault="007C0611" w:rsidP="007C0611">
      <w:pPr>
        <w:pStyle w:val="SingleTxt"/>
        <w:rPr>
          <w:rFonts w:hint="cs"/>
          <w:rtl/>
          <w:lang w:bidi="ar-EG"/>
        </w:rPr>
      </w:pPr>
      <w:r>
        <w:rPr>
          <w:rFonts w:hint="cs"/>
          <w:rtl/>
          <w:lang w:bidi="ar-EG"/>
        </w:rPr>
        <w:t>40 -</w:t>
      </w:r>
      <w:r>
        <w:rPr>
          <w:rFonts w:hint="cs"/>
          <w:rtl/>
          <w:lang w:bidi="ar-EG"/>
        </w:rPr>
        <w:tab/>
        <w:t>وأظهر التحاق الإناث بكلية طب أوروتا زيادة صغيرة ولكن مطردة خلال السنوات الأربع الماضية (من 2009/2010 إلى 2011/2012).</w:t>
      </w:r>
    </w:p>
    <w:p w:rsidR="007C0611" w:rsidRDefault="007C0611" w:rsidP="007C0611">
      <w:pPr>
        <w:pStyle w:val="SingleTxt"/>
        <w:spacing w:after="0" w:line="120" w:lineRule="exact"/>
        <w:rPr>
          <w:rFonts w:hint="cs"/>
          <w:b/>
          <w:bCs/>
          <w:sz w:val="10"/>
          <w:rtl/>
          <w:lang w:bidi="ar-EG"/>
        </w:rPr>
      </w:pPr>
    </w:p>
    <w:p w:rsidR="007C0611" w:rsidRDefault="001B0062" w:rsidP="001B0062">
      <w:pPr>
        <w:tabs>
          <w:tab w:val="left" w:pos="662"/>
          <w:tab w:val="left" w:pos="1267"/>
          <w:tab w:val="left" w:pos="1987"/>
          <w:tab w:val="left" w:pos="2650"/>
        </w:tabs>
        <w:rPr>
          <w:rFonts w:hint="cs"/>
          <w:rtl/>
          <w:lang w:bidi="ar-EG"/>
        </w:rPr>
      </w:pPr>
      <w:r>
        <w:rPr>
          <w:rFonts w:hint="cs"/>
          <w:rtl/>
          <w:lang w:bidi="ar-EG"/>
        </w:rPr>
        <w:tab/>
      </w:r>
      <w:r>
        <w:rPr>
          <w:rFonts w:hint="cs"/>
          <w:rtl/>
          <w:lang w:bidi="ar-EG"/>
        </w:rPr>
        <w:tab/>
      </w:r>
      <w:r w:rsidR="007C0611">
        <w:rPr>
          <w:rFonts w:hint="cs"/>
          <w:rtl/>
          <w:lang w:bidi="ar-EG"/>
        </w:rPr>
        <w:t>الجدول 17</w:t>
      </w:r>
    </w:p>
    <w:p w:rsidR="007C0611" w:rsidRDefault="007C0611" w:rsidP="007C0611">
      <w:pPr>
        <w:pStyle w:val="SingleTxt"/>
        <w:rPr>
          <w:rFonts w:hint="cs"/>
          <w:b/>
          <w:bCs/>
          <w:rtl/>
          <w:lang w:bidi="ar-EG"/>
        </w:rPr>
      </w:pPr>
      <w:r>
        <w:rPr>
          <w:rFonts w:hint="cs"/>
          <w:b/>
          <w:bCs/>
          <w:rtl/>
          <w:lang w:bidi="ar-EG"/>
        </w:rPr>
        <w:t>الالتحاق بكلية العلوم الصحية</w:t>
      </w:r>
    </w:p>
    <w:tbl>
      <w:tblPr>
        <w:bidiVisual/>
        <w:tblW w:w="0" w:type="auto"/>
        <w:tblInd w:w="1267" w:type="dxa"/>
        <w:tblLayout w:type="fixed"/>
        <w:tblCellMar>
          <w:left w:w="0" w:type="dxa"/>
          <w:right w:w="0" w:type="dxa"/>
        </w:tblCellMar>
        <w:tblLook w:val="04A0"/>
      </w:tblPr>
      <w:tblGrid>
        <w:gridCol w:w="1373"/>
        <w:gridCol w:w="2287"/>
        <w:gridCol w:w="1830"/>
        <w:gridCol w:w="1830"/>
      </w:tblGrid>
      <w:tr w:rsidR="007C0611" w:rsidTr="007C0611">
        <w:trPr>
          <w:cantSplit/>
          <w:tblHeader/>
        </w:trPr>
        <w:tc>
          <w:tcPr>
            <w:tcW w:w="1373" w:type="dxa"/>
            <w:vMerge w:val="restart"/>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right="40"/>
              <w:jc w:val="center"/>
              <w:rPr>
                <w:i/>
                <w:iCs/>
                <w:sz w:val="16"/>
                <w:szCs w:val="24"/>
                <w:lang w:bidi="ar-EG"/>
              </w:rPr>
            </w:pPr>
            <w:r>
              <w:rPr>
                <w:rFonts w:hint="cs"/>
                <w:i/>
                <w:iCs/>
                <w:sz w:val="16"/>
                <w:szCs w:val="24"/>
                <w:rtl/>
                <w:lang w:bidi="ar-EG"/>
              </w:rPr>
              <w:t>السنة</w:t>
            </w:r>
          </w:p>
        </w:tc>
        <w:tc>
          <w:tcPr>
            <w:tcW w:w="2287" w:type="dxa"/>
            <w:vMerge w:val="restart"/>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right="144"/>
              <w:jc w:val="center"/>
              <w:rPr>
                <w:i/>
                <w:iCs/>
                <w:sz w:val="16"/>
                <w:szCs w:val="24"/>
                <w:lang w:bidi="ar-EG"/>
              </w:rPr>
            </w:pPr>
            <w:r>
              <w:rPr>
                <w:rFonts w:hint="cs"/>
                <w:i/>
                <w:iCs/>
                <w:sz w:val="16"/>
                <w:szCs w:val="24"/>
                <w:rtl/>
                <w:lang w:bidi="ar-EG"/>
              </w:rPr>
              <w:t>المجموع</w:t>
            </w:r>
          </w:p>
        </w:tc>
        <w:tc>
          <w:tcPr>
            <w:tcW w:w="3660" w:type="dxa"/>
            <w:gridSpan w:val="2"/>
            <w:tcBorders>
              <w:top w:val="single" w:sz="4" w:space="0" w:color="auto"/>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right="144"/>
              <w:jc w:val="center"/>
              <w:rPr>
                <w:i/>
                <w:iCs/>
                <w:sz w:val="16"/>
                <w:szCs w:val="24"/>
                <w:lang w:bidi="ar-EG"/>
              </w:rPr>
            </w:pPr>
            <w:r>
              <w:rPr>
                <w:rFonts w:hint="cs"/>
                <w:i/>
                <w:iCs/>
                <w:sz w:val="16"/>
                <w:szCs w:val="24"/>
                <w:rtl/>
                <w:lang w:bidi="ar-EG"/>
              </w:rPr>
              <w:t>الإناث</w:t>
            </w:r>
          </w:p>
        </w:tc>
      </w:tr>
      <w:tr w:rsidR="007C0611" w:rsidTr="007C0611">
        <w:trPr>
          <w:cantSplit/>
          <w:tblHeader/>
        </w:trPr>
        <w:tc>
          <w:tcPr>
            <w:tcW w:w="1373" w:type="dxa"/>
            <w:vMerge/>
            <w:tcBorders>
              <w:top w:val="single" w:sz="4" w:space="0" w:color="auto"/>
              <w:left w:val="nil"/>
              <w:bottom w:val="single" w:sz="12" w:space="0" w:color="auto"/>
              <w:right w:val="nil"/>
            </w:tcBorders>
            <w:vAlign w:val="center"/>
            <w:hideMark/>
          </w:tcPr>
          <w:p w:rsidR="007C0611" w:rsidRDefault="007C0611">
            <w:pPr>
              <w:bidi w:val="0"/>
              <w:spacing w:line="240" w:lineRule="auto"/>
              <w:jc w:val="left"/>
              <w:rPr>
                <w:i/>
                <w:iCs/>
                <w:sz w:val="16"/>
                <w:szCs w:val="24"/>
                <w:lang w:bidi="ar-EG"/>
              </w:rPr>
            </w:pPr>
          </w:p>
        </w:tc>
        <w:tc>
          <w:tcPr>
            <w:tcW w:w="2287" w:type="dxa"/>
            <w:vMerge/>
            <w:tcBorders>
              <w:top w:val="single" w:sz="4" w:space="0" w:color="auto"/>
              <w:left w:val="nil"/>
              <w:bottom w:val="single" w:sz="12" w:space="0" w:color="auto"/>
              <w:right w:val="nil"/>
            </w:tcBorders>
            <w:vAlign w:val="center"/>
            <w:hideMark/>
          </w:tcPr>
          <w:p w:rsidR="007C0611" w:rsidRDefault="007C0611">
            <w:pPr>
              <w:bidi w:val="0"/>
              <w:spacing w:line="240" w:lineRule="auto"/>
              <w:jc w:val="left"/>
              <w:rPr>
                <w:i/>
                <w:iCs/>
                <w:sz w:val="16"/>
                <w:szCs w:val="24"/>
                <w:lang w:bidi="ar-EG"/>
              </w:rPr>
            </w:pPr>
          </w:p>
        </w:tc>
        <w:tc>
          <w:tcPr>
            <w:tcW w:w="1830"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right="144"/>
              <w:jc w:val="center"/>
              <w:rPr>
                <w:i/>
                <w:iCs/>
                <w:sz w:val="16"/>
                <w:szCs w:val="24"/>
                <w:lang w:bidi="ar-EG"/>
              </w:rPr>
            </w:pPr>
            <w:r>
              <w:rPr>
                <w:rFonts w:hint="cs"/>
                <w:i/>
                <w:iCs/>
                <w:sz w:val="16"/>
                <w:szCs w:val="24"/>
                <w:rtl/>
                <w:lang w:bidi="ar-EG"/>
              </w:rPr>
              <w:t>العدد</w:t>
            </w:r>
          </w:p>
        </w:tc>
        <w:tc>
          <w:tcPr>
            <w:tcW w:w="1830"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right="144"/>
              <w:jc w:val="center"/>
              <w:rPr>
                <w:i/>
                <w:iCs/>
                <w:sz w:val="16"/>
                <w:szCs w:val="24"/>
                <w:lang w:bidi="ar-EG"/>
              </w:rPr>
            </w:pPr>
            <w:r>
              <w:rPr>
                <w:rFonts w:hint="cs"/>
                <w:i/>
                <w:iCs/>
                <w:sz w:val="16"/>
                <w:szCs w:val="24"/>
                <w:rtl/>
                <w:lang w:bidi="ar-EG"/>
              </w:rPr>
              <w:t>النسبة المئوية</w:t>
            </w:r>
          </w:p>
        </w:tc>
      </w:tr>
      <w:tr w:rsidR="007C0611" w:rsidTr="007C0611">
        <w:trPr>
          <w:cantSplit/>
          <w:trHeight w:hRule="exact" w:val="115"/>
          <w:tblHeader/>
        </w:trPr>
        <w:tc>
          <w:tcPr>
            <w:tcW w:w="1373"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40"/>
              <w:jc w:val="both"/>
              <w:rPr>
                <w:sz w:val="16"/>
                <w:szCs w:val="24"/>
                <w:lang w:bidi="ar-EG"/>
              </w:rPr>
            </w:pPr>
          </w:p>
        </w:tc>
        <w:tc>
          <w:tcPr>
            <w:tcW w:w="2287"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144"/>
              <w:rPr>
                <w:sz w:val="16"/>
                <w:szCs w:val="24"/>
                <w:lang w:bidi="ar-EG"/>
              </w:rPr>
            </w:pPr>
          </w:p>
        </w:tc>
        <w:tc>
          <w:tcPr>
            <w:tcW w:w="1830"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144"/>
              <w:rPr>
                <w:sz w:val="16"/>
                <w:szCs w:val="24"/>
                <w:lang w:bidi="ar-EG"/>
              </w:rPr>
            </w:pPr>
          </w:p>
        </w:tc>
        <w:tc>
          <w:tcPr>
            <w:tcW w:w="1830"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144"/>
              <w:rPr>
                <w:sz w:val="16"/>
                <w:szCs w:val="24"/>
                <w:lang w:bidi="ar-EG"/>
              </w:rPr>
            </w:pPr>
          </w:p>
        </w:tc>
      </w:tr>
      <w:tr w:rsidR="007C0611" w:rsidTr="007C0611">
        <w:trPr>
          <w:cantSplit/>
        </w:trPr>
        <w:tc>
          <w:tcPr>
            <w:tcW w:w="1373" w:type="dxa"/>
            <w:vAlign w:val="bottom"/>
            <w:hideMark/>
          </w:tcPr>
          <w:p w:rsidR="007C0611" w:rsidRDefault="007C0611">
            <w:pPr>
              <w:tabs>
                <w:tab w:val="left" w:pos="288"/>
                <w:tab w:val="left" w:pos="576"/>
                <w:tab w:val="left" w:pos="864"/>
                <w:tab w:val="left" w:pos="1152"/>
              </w:tabs>
              <w:spacing w:before="40" w:after="80" w:line="240" w:lineRule="exact"/>
              <w:ind w:right="40"/>
              <w:jc w:val="both"/>
              <w:rPr>
                <w:sz w:val="16"/>
                <w:szCs w:val="24"/>
                <w:lang w:bidi="ar-EG"/>
              </w:rPr>
            </w:pPr>
            <w:r>
              <w:rPr>
                <w:rFonts w:hint="cs"/>
                <w:sz w:val="16"/>
                <w:szCs w:val="24"/>
                <w:rtl/>
                <w:lang w:bidi="ar-EG"/>
              </w:rPr>
              <w:t>2009/2010</w:t>
            </w:r>
          </w:p>
        </w:tc>
        <w:tc>
          <w:tcPr>
            <w:tcW w:w="2287" w:type="dxa"/>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158 1</w:t>
            </w:r>
          </w:p>
        </w:tc>
        <w:tc>
          <w:tcPr>
            <w:tcW w:w="1830" w:type="dxa"/>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317</w:t>
            </w:r>
          </w:p>
        </w:tc>
        <w:tc>
          <w:tcPr>
            <w:tcW w:w="1830" w:type="dxa"/>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27.4</w:t>
            </w:r>
          </w:p>
        </w:tc>
      </w:tr>
      <w:tr w:rsidR="007C0611" w:rsidTr="007C0611">
        <w:trPr>
          <w:cantSplit/>
        </w:trPr>
        <w:tc>
          <w:tcPr>
            <w:tcW w:w="1373" w:type="dxa"/>
            <w:vAlign w:val="bottom"/>
            <w:hideMark/>
          </w:tcPr>
          <w:p w:rsidR="007C0611" w:rsidRDefault="007C0611">
            <w:pPr>
              <w:tabs>
                <w:tab w:val="left" w:pos="288"/>
                <w:tab w:val="left" w:pos="576"/>
                <w:tab w:val="left" w:pos="864"/>
                <w:tab w:val="left" w:pos="1152"/>
              </w:tabs>
              <w:spacing w:before="40" w:after="80" w:line="240" w:lineRule="exact"/>
              <w:ind w:right="40"/>
              <w:jc w:val="both"/>
              <w:rPr>
                <w:sz w:val="16"/>
                <w:szCs w:val="24"/>
                <w:lang w:bidi="ar-EG"/>
              </w:rPr>
            </w:pPr>
            <w:r>
              <w:rPr>
                <w:rFonts w:hint="cs"/>
                <w:sz w:val="16"/>
                <w:szCs w:val="24"/>
                <w:rtl/>
                <w:lang w:bidi="ar-EG"/>
              </w:rPr>
              <w:t>2010/2011</w:t>
            </w:r>
          </w:p>
        </w:tc>
        <w:tc>
          <w:tcPr>
            <w:tcW w:w="2287" w:type="dxa"/>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259 1</w:t>
            </w:r>
          </w:p>
        </w:tc>
        <w:tc>
          <w:tcPr>
            <w:tcW w:w="1830" w:type="dxa"/>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401</w:t>
            </w:r>
          </w:p>
        </w:tc>
        <w:tc>
          <w:tcPr>
            <w:tcW w:w="1830" w:type="dxa"/>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31.9</w:t>
            </w:r>
          </w:p>
        </w:tc>
      </w:tr>
      <w:tr w:rsidR="007C0611" w:rsidTr="007C0611">
        <w:trPr>
          <w:cantSplit/>
        </w:trPr>
        <w:tc>
          <w:tcPr>
            <w:tcW w:w="1373"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right="40"/>
              <w:jc w:val="both"/>
              <w:rPr>
                <w:sz w:val="16"/>
                <w:szCs w:val="24"/>
                <w:lang w:bidi="ar-EG"/>
              </w:rPr>
            </w:pPr>
            <w:r>
              <w:rPr>
                <w:rFonts w:hint="cs"/>
                <w:sz w:val="16"/>
                <w:szCs w:val="24"/>
                <w:rtl/>
                <w:lang w:bidi="ar-EG"/>
              </w:rPr>
              <w:t>2011/2012</w:t>
            </w:r>
          </w:p>
        </w:tc>
        <w:tc>
          <w:tcPr>
            <w:tcW w:w="2287"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394 1</w:t>
            </w:r>
          </w:p>
        </w:tc>
        <w:tc>
          <w:tcPr>
            <w:tcW w:w="1830"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497</w:t>
            </w:r>
          </w:p>
        </w:tc>
        <w:tc>
          <w:tcPr>
            <w:tcW w:w="1830"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bidi w:val="0"/>
              <w:spacing w:before="40" w:after="80" w:line="240" w:lineRule="exact"/>
              <w:ind w:right="144"/>
              <w:jc w:val="center"/>
              <w:rPr>
                <w:sz w:val="16"/>
                <w:szCs w:val="24"/>
                <w:lang w:bidi="ar-EG"/>
              </w:rPr>
            </w:pPr>
            <w:r>
              <w:rPr>
                <w:rFonts w:hint="cs"/>
                <w:sz w:val="16"/>
                <w:szCs w:val="24"/>
                <w:rtl/>
                <w:lang w:bidi="ar-EG"/>
              </w:rPr>
              <w:t>35.7</w:t>
            </w:r>
          </w:p>
        </w:tc>
      </w:tr>
    </w:tbl>
    <w:p w:rsidR="007C0611" w:rsidRDefault="007C0611" w:rsidP="007C0611">
      <w:pPr>
        <w:pStyle w:val="SingleTxt"/>
        <w:spacing w:after="0" w:line="120" w:lineRule="exact"/>
        <w:rPr>
          <w:rFonts w:hint="cs"/>
          <w:sz w:val="10"/>
          <w:rtl/>
          <w:lang w:bidi="ar-EG"/>
        </w:rPr>
      </w:pPr>
    </w:p>
    <w:p w:rsidR="007C0611" w:rsidRDefault="007C0611" w:rsidP="007C0611">
      <w:pPr>
        <w:pStyle w:val="SingleTxt"/>
        <w:rPr>
          <w:rFonts w:hint="cs"/>
          <w:rtl/>
          <w:lang w:bidi="ar-EG"/>
        </w:rPr>
      </w:pPr>
      <w:r>
        <w:rPr>
          <w:rFonts w:hint="cs"/>
          <w:rtl/>
          <w:lang w:bidi="ar-EG"/>
        </w:rPr>
        <w:t>41 -</w:t>
      </w:r>
      <w:r>
        <w:rPr>
          <w:rFonts w:hint="cs"/>
          <w:rtl/>
          <w:lang w:bidi="ar-EG"/>
        </w:rPr>
        <w:tab/>
        <w:t>وارتفعت نسبة التحاق الإناث بكلية العلوم الصحية من 27.4 في المائة إلى 35.7 في المائة على مدى السنوات الثلاث الماضية. ومن الأمور المشجعة جدا وجود اتجاه إيجابي سريع من جانب الإناث للانخراط في مختلف العلوم الصحية، بما في ذلك الحصول على درجات في مجالات الصيدلة، والمختبرات الطبية، والتمريض، والتخدير، والأشعة.</w:t>
      </w:r>
    </w:p>
    <w:p w:rsidR="007C0611" w:rsidRDefault="007C0611" w:rsidP="007C0611">
      <w:pPr>
        <w:pStyle w:val="SingleTxt"/>
        <w:spacing w:after="0" w:line="120" w:lineRule="exact"/>
        <w:rPr>
          <w:rFonts w:hint="cs"/>
          <w:sz w:val="10"/>
          <w:rtl/>
          <w:lang w:bidi="ar-EG"/>
        </w:rPr>
      </w:pPr>
    </w:p>
    <w:p w:rsidR="007C0611" w:rsidRDefault="007C0611" w:rsidP="007C06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11: العمالة</w:t>
      </w:r>
    </w:p>
    <w:p w:rsidR="007C0611" w:rsidRDefault="007C0611" w:rsidP="007C0611">
      <w:pPr>
        <w:pStyle w:val="SingleTxt"/>
        <w:rPr>
          <w:rFonts w:hint="cs"/>
          <w:rtl/>
          <w:lang w:bidi="ar-EG"/>
        </w:rPr>
      </w:pPr>
      <w:r>
        <w:rPr>
          <w:rFonts w:hint="cs"/>
          <w:rtl/>
          <w:lang w:bidi="ar-EG"/>
        </w:rPr>
        <w:t>42 -</w:t>
      </w:r>
      <w:r>
        <w:rPr>
          <w:rFonts w:hint="cs"/>
          <w:rtl/>
          <w:lang w:bidi="ar-EG"/>
        </w:rPr>
        <w:tab/>
        <w:t>تسعى وزارة العمل والرعاية الإنسانية، بالتعاون مع القطاعين الخاص والعام، إلى الحد من البطالة والقضاء عليها في إريتريا وإيجاد سُبل رزق مستدامة للفئات المحرومة اجتماعيا عن طريق أمور من بينها إيجاد فرص عمل لأكثر الفئات ضعفا، مع إيلاء اهتمام خاص للأشخاص المعوقين، والنساء المحرومات، وإيلاء اعتبار خاص لأسر الشهداء.</w:t>
      </w:r>
    </w:p>
    <w:p w:rsidR="007C0611" w:rsidRDefault="007C0611" w:rsidP="007C0611">
      <w:pPr>
        <w:pStyle w:val="SingleTxt"/>
        <w:rPr>
          <w:rFonts w:hint="cs"/>
          <w:rtl/>
          <w:lang w:bidi="ar-EG"/>
        </w:rPr>
      </w:pPr>
      <w:r>
        <w:rPr>
          <w:rFonts w:hint="cs"/>
          <w:rtl/>
          <w:lang w:bidi="ar-EG"/>
        </w:rPr>
        <w:t>43 -</w:t>
      </w:r>
      <w:r>
        <w:rPr>
          <w:rFonts w:hint="cs"/>
          <w:rtl/>
          <w:lang w:bidi="ar-EG"/>
        </w:rPr>
        <w:tab/>
        <w:t>وخلال الفترة المشمولة بالتقرير، بذلت الوزارة جهودا لإيجاد فرص وظيفية للباحثين عن عمل في مختلف القطاعات الاقتصادية والاجتماعية. ووفرت الوزارة فرصا للتدريب وقدمت دعما على هيئة ائتمانات بالغة الصغر للنساء المحرومات اقتصاديا بهدف مساعدتهن على مزاولة الأعمال الحرة وتوليد الدخل.</w:t>
      </w:r>
    </w:p>
    <w:p w:rsidR="007C0611" w:rsidRPr="001B0062" w:rsidRDefault="007C0611" w:rsidP="007C0611">
      <w:pPr>
        <w:pStyle w:val="SingleTxt"/>
        <w:rPr>
          <w:rFonts w:hint="cs"/>
          <w:w w:val="101"/>
          <w:rtl/>
          <w:lang w:bidi="ar-EG"/>
        </w:rPr>
      </w:pPr>
      <w:r w:rsidRPr="001B0062">
        <w:rPr>
          <w:rFonts w:hint="cs"/>
          <w:w w:val="101"/>
          <w:rtl/>
          <w:lang w:bidi="ar-EG"/>
        </w:rPr>
        <w:t>44 -</w:t>
      </w:r>
      <w:r w:rsidRPr="001B0062">
        <w:rPr>
          <w:rFonts w:hint="cs"/>
          <w:w w:val="101"/>
          <w:rtl/>
          <w:lang w:bidi="ar-EG"/>
        </w:rPr>
        <w:tab/>
        <w:t>وكما هو مبين في الجدول 18 أدناه، قامت وزارة العمل والرعاية الإنسانية خلال الفترة من 2010 إلى 2012، بالتعاون مع منظمة العمل الدولية، ووزارة التجارة والصناعة، واليونيسيف، والصندوق العالمي، بتوفير تدريب لـ 259 من النساء المحرومات، في مجالات النسيج (239)، والخزف (2)، وصنع وإصلاح شباك صيد الأسماك (18) لتعزيز قدرة المرأة.</w:t>
      </w:r>
    </w:p>
    <w:p w:rsidR="007C0611" w:rsidRDefault="007C0611" w:rsidP="007C0611">
      <w:pPr>
        <w:pStyle w:val="SingleTxt"/>
        <w:spacing w:after="0" w:line="120" w:lineRule="exact"/>
        <w:rPr>
          <w:rFonts w:hint="cs"/>
          <w:sz w:val="10"/>
          <w:rtl/>
          <w:lang w:bidi="ar-EG"/>
        </w:rPr>
      </w:pPr>
    </w:p>
    <w:p w:rsidR="007C0611" w:rsidRDefault="001B0062" w:rsidP="001B0062">
      <w:pPr>
        <w:tabs>
          <w:tab w:val="left" w:pos="662"/>
          <w:tab w:val="left" w:pos="1267"/>
          <w:tab w:val="left" w:pos="1987"/>
          <w:tab w:val="left" w:pos="2650"/>
        </w:tabs>
        <w:rPr>
          <w:rFonts w:hint="cs"/>
          <w:rtl/>
          <w:lang w:bidi="ar-EG"/>
        </w:rPr>
      </w:pPr>
      <w:r>
        <w:rPr>
          <w:rFonts w:hint="cs"/>
          <w:rtl/>
          <w:lang w:bidi="ar-EG"/>
        </w:rPr>
        <w:tab/>
      </w:r>
      <w:r>
        <w:rPr>
          <w:rFonts w:hint="cs"/>
          <w:rtl/>
          <w:lang w:bidi="ar-EG"/>
        </w:rPr>
        <w:tab/>
      </w:r>
      <w:r w:rsidR="007C0611">
        <w:rPr>
          <w:rFonts w:hint="cs"/>
          <w:rtl/>
          <w:lang w:bidi="ar-EG"/>
        </w:rPr>
        <w:t>الجدول 18</w:t>
      </w:r>
    </w:p>
    <w:p w:rsidR="007C0611" w:rsidRDefault="007C0611" w:rsidP="007C0611">
      <w:pPr>
        <w:pStyle w:val="SingleTxt"/>
        <w:rPr>
          <w:rFonts w:hint="cs"/>
          <w:b/>
          <w:bCs/>
          <w:rtl/>
          <w:lang w:bidi="ar-EG"/>
        </w:rPr>
      </w:pPr>
      <w:r>
        <w:rPr>
          <w:rFonts w:hint="cs"/>
          <w:b/>
          <w:bCs/>
          <w:rtl/>
          <w:lang w:bidi="ar-EG"/>
        </w:rPr>
        <w:t>التدريب على المهارات المقدم إلى المرأة من وزارة العمل والرعاية الإنسانية والاتحاد الوطني للمرأة الإريترية</w:t>
      </w:r>
    </w:p>
    <w:p w:rsidR="007C0611" w:rsidRDefault="007C0611" w:rsidP="007C0611">
      <w:pPr>
        <w:pStyle w:val="SingleTxt"/>
        <w:spacing w:after="0" w:line="120" w:lineRule="exact"/>
        <w:rPr>
          <w:rFonts w:hint="cs"/>
          <w:sz w:val="10"/>
          <w:rtl/>
          <w:lang w:bidi="ar-EG"/>
        </w:rPr>
      </w:pPr>
    </w:p>
    <w:tbl>
      <w:tblPr>
        <w:bidiVisual/>
        <w:tblW w:w="0" w:type="auto"/>
        <w:tblInd w:w="1267" w:type="dxa"/>
        <w:tblLayout w:type="fixed"/>
        <w:tblCellMar>
          <w:left w:w="0" w:type="dxa"/>
          <w:right w:w="0" w:type="dxa"/>
        </w:tblCellMar>
        <w:tblLook w:val="04A0"/>
      </w:tblPr>
      <w:tblGrid>
        <w:gridCol w:w="1826"/>
        <w:gridCol w:w="1826"/>
        <w:gridCol w:w="1826"/>
        <w:gridCol w:w="1827"/>
      </w:tblGrid>
      <w:tr w:rsidR="007C0611" w:rsidTr="001B0062">
        <w:trPr>
          <w:cantSplit/>
          <w:tblHeader/>
        </w:trPr>
        <w:tc>
          <w:tcPr>
            <w:tcW w:w="1826"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left="43" w:right="40"/>
              <w:jc w:val="center"/>
              <w:rPr>
                <w:b/>
                <w:bCs/>
                <w:i/>
                <w:iCs/>
                <w:sz w:val="16"/>
                <w:szCs w:val="24"/>
                <w:lang w:bidi="ar-EG"/>
              </w:rPr>
            </w:pPr>
            <w:r>
              <w:rPr>
                <w:rFonts w:hint="cs"/>
                <w:i/>
                <w:iCs/>
                <w:sz w:val="16"/>
                <w:szCs w:val="24"/>
                <w:rtl/>
                <w:lang w:bidi="ar-EG"/>
              </w:rPr>
              <w:t>نوع التدريب</w:t>
            </w:r>
          </w:p>
        </w:tc>
        <w:tc>
          <w:tcPr>
            <w:tcW w:w="1826"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left="43" w:right="144"/>
              <w:jc w:val="center"/>
              <w:rPr>
                <w:i/>
                <w:iCs/>
                <w:sz w:val="16"/>
                <w:szCs w:val="24"/>
                <w:lang w:bidi="ar-EG"/>
              </w:rPr>
            </w:pPr>
            <w:r>
              <w:rPr>
                <w:rFonts w:hint="cs"/>
                <w:i/>
                <w:iCs/>
                <w:sz w:val="16"/>
                <w:szCs w:val="24"/>
                <w:rtl/>
                <w:lang w:bidi="ar-EG"/>
              </w:rPr>
              <w:t>وزارة العمل والرعاية الإنسانية</w:t>
            </w:r>
          </w:p>
        </w:tc>
        <w:tc>
          <w:tcPr>
            <w:tcW w:w="1826"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left="43" w:right="144"/>
              <w:jc w:val="center"/>
              <w:rPr>
                <w:i/>
                <w:iCs/>
                <w:sz w:val="16"/>
                <w:szCs w:val="24"/>
                <w:lang w:bidi="ar-EG"/>
              </w:rPr>
            </w:pPr>
            <w:r>
              <w:rPr>
                <w:rFonts w:hint="cs"/>
                <w:i/>
                <w:iCs/>
                <w:sz w:val="16"/>
                <w:szCs w:val="24"/>
                <w:rtl/>
                <w:lang w:bidi="ar-EG"/>
              </w:rPr>
              <w:t>الاتحاد الوطني للمرأة الإريترية</w:t>
            </w:r>
          </w:p>
        </w:tc>
        <w:tc>
          <w:tcPr>
            <w:tcW w:w="1827"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left="43" w:right="144"/>
              <w:jc w:val="center"/>
              <w:rPr>
                <w:i/>
                <w:iCs/>
                <w:sz w:val="16"/>
                <w:szCs w:val="24"/>
                <w:lang w:bidi="ar-EG"/>
              </w:rPr>
            </w:pPr>
            <w:r>
              <w:rPr>
                <w:rFonts w:hint="cs"/>
                <w:i/>
                <w:iCs/>
                <w:sz w:val="16"/>
                <w:szCs w:val="24"/>
                <w:rtl/>
                <w:lang w:bidi="ar-EG"/>
              </w:rPr>
              <w:t>المجموع</w:t>
            </w:r>
          </w:p>
        </w:tc>
      </w:tr>
      <w:tr w:rsidR="007C0611" w:rsidTr="001B0062">
        <w:trPr>
          <w:cantSplit/>
          <w:trHeight w:hRule="exact" w:val="115"/>
          <w:tblHeader/>
        </w:trPr>
        <w:tc>
          <w:tcPr>
            <w:tcW w:w="1826"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p>
        </w:tc>
        <w:tc>
          <w:tcPr>
            <w:tcW w:w="1826"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p>
        </w:tc>
        <w:tc>
          <w:tcPr>
            <w:tcW w:w="1826"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p>
        </w:tc>
        <w:tc>
          <w:tcPr>
            <w:tcW w:w="1827"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p>
        </w:tc>
      </w:tr>
      <w:tr w:rsidR="007C0611" w:rsidTr="001B0062">
        <w:trPr>
          <w:cantSplit/>
        </w:trPr>
        <w:tc>
          <w:tcPr>
            <w:tcW w:w="1826" w:type="dxa"/>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النسيج</w:t>
            </w:r>
          </w:p>
        </w:tc>
        <w:tc>
          <w:tcPr>
            <w:tcW w:w="1826" w:type="dxa"/>
            <w:vAlign w:val="bottom"/>
            <w:hideMark/>
          </w:tcPr>
          <w:p w:rsidR="007C0611" w:rsidRDefault="007C0611">
            <w:pPr>
              <w:tabs>
                <w:tab w:val="left" w:pos="288"/>
                <w:tab w:val="left" w:pos="576"/>
                <w:tab w:val="left" w:pos="864"/>
                <w:tab w:val="left" w:pos="1152"/>
              </w:tabs>
              <w:bidi w:val="0"/>
              <w:spacing w:before="40" w:after="80" w:line="240" w:lineRule="exact"/>
              <w:ind w:left="43" w:right="144"/>
              <w:jc w:val="right"/>
              <w:rPr>
                <w:sz w:val="16"/>
                <w:szCs w:val="24"/>
                <w:lang w:bidi="ar-EG"/>
              </w:rPr>
            </w:pPr>
            <w:r>
              <w:rPr>
                <w:rFonts w:hint="cs"/>
                <w:sz w:val="16"/>
                <w:szCs w:val="24"/>
                <w:rtl/>
                <w:lang w:bidi="ar-EG"/>
              </w:rPr>
              <w:t>239</w:t>
            </w:r>
          </w:p>
        </w:tc>
        <w:tc>
          <w:tcPr>
            <w:tcW w:w="1826" w:type="dxa"/>
            <w:vAlign w:val="bottom"/>
            <w:hideMark/>
          </w:tcPr>
          <w:p w:rsidR="007C0611" w:rsidRDefault="007C0611">
            <w:pPr>
              <w:tabs>
                <w:tab w:val="left" w:pos="288"/>
                <w:tab w:val="left" w:pos="576"/>
                <w:tab w:val="left" w:pos="864"/>
                <w:tab w:val="left" w:pos="1152"/>
              </w:tabs>
              <w:bidi w:val="0"/>
              <w:spacing w:before="40" w:after="80" w:line="240" w:lineRule="exact"/>
              <w:ind w:left="43" w:right="144"/>
              <w:jc w:val="right"/>
              <w:rPr>
                <w:sz w:val="16"/>
                <w:szCs w:val="24"/>
                <w:lang w:bidi="ar-EG"/>
              </w:rPr>
            </w:pPr>
            <w:r>
              <w:rPr>
                <w:rFonts w:hint="cs"/>
                <w:sz w:val="16"/>
                <w:szCs w:val="24"/>
                <w:rtl/>
                <w:lang w:bidi="ar-EG"/>
              </w:rPr>
              <w:t>563</w:t>
            </w:r>
          </w:p>
        </w:tc>
        <w:tc>
          <w:tcPr>
            <w:tcW w:w="1827" w:type="dxa"/>
            <w:vAlign w:val="bottom"/>
            <w:hideMark/>
          </w:tcPr>
          <w:p w:rsidR="007C0611" w:rsidRDefault="007C0611">
            <w:pPr>
              <w:tabs>
                <w:tab w:val="left" w:pos="288"/>
                <w:tab w:val="left" w:pos="576"/>
                <w:tab w:val="left" w:pos="864"/>
                <w:tab w:val="left" w:pos="1152"/>
              </w:tabs>
              <w:bidi w:val="0"/>
              <w:spacing w:before="40" w:after="80" w:line="240" w:lineRule="exact"/>
              <w:ind w:left="43" w:right="144"/>
              <w:jc w:val="right"/>
              <w:rPr>
                <w:sz w:val="16"/>
                <w:szCs w:val="24"/>
                <w:lang w:bidi="ar-EG"/>
              </w:rPr>
            </w:pPr>
            <w:r>
              <w:rPr>
                <w:rFonts w:hint="cs"/>
                <w:sz w:val="16"/>
                <w:szCs w:val="24"/>
                <w:rtl/>
                <w:lang w:bidi="ar-EG"/>
              </w:rPr>
              <w:t>802</w:t>
            </w:r>
          </w:p>
        </w:tc>
      </w:tr>
      <w:tr w:rsidR="007C0611" w:rsidTr="001B0062">
        <w:trPr>
          <w:cantSplit/>
        </w:trPr>
        <w:tc>
          <w:tcPr>
            <w:tcW w:w="1826" w:type="dxa"/>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الخزف</w:t>
            </w:r>
          </w:p>
        </w:tc>
        <w:tc>
          <w:tcPr>
            <w:tcW w:w="1826" w:type="dxa"/>
            <w:vAlign w:val="bottom"/>
            <w:hideMark/>
          </w:tcPr>
          <w:p w:rsidR="007C0611" w:rsidRDefault="007C0611">
            <w:pPr>
              <w:tabs>
                <w:tab w:val="left" w:pos="288"/>
                <w:tab w:val="left" w:pos="576"/>
                <w:tab w:val="left" w:pos="864"/>
                <w:tab w:val="left" w:pos="1152"/>
              </w:tabs>
              <w:bidi w:val="0"/>
              <w:spacing w:before="40" w:after="80" w:line="240" w:lineRule="exact"/>
              <w:ind w:left="43" w:right="144"/>
              <w:jc w:val="right"/>
              <w:rPr>
                <w:sz w:val="16"/>
                <w:szCs w:val="24"/>
                <w:lang w:bidi="ar-EG"/>
              </w:rPr>
            </w:pPr>
            <w:r>
              <w:rPr>
                <w:rFonts w:hint="cs"/>
                <w:sz w:val="16"/>
                <w:szCs w:val="24"/>
                <w:rtl/>
                <w:lang w:bidi="ar-EG"/>
              </w:rPr>
              <w:t>20</w:t>
            </w:r>
          </w:p>
        </w:tc>
        <w:tc>
          <w:tcPr>
            <w:tcW w:w="1826" w:type="dxa"/>
            <w:vAlign w:val="bottom"/>
            <w:hideMark/>
          </w:tcPr>
          <w:p w:rsidR="007C0611" w:rsidRDefault="007C0611">
            <w:pPr>
              <w:tabs>
                <w:tab w:val="left" w:pos="288"/>
                <w:tab w:val="left" w:pos="576"/>
                <w:tab w:val="left" w:pos="864"/>
                <w:tab w:val="left" w:pos="1152"/>
              </w:tabs>
              <w:bidi w:val="0"/>
              <w:spacing w:before="40" w:after="80" w:line="240" w:lineRule="exact"/>
              <w:ind w:left="43" w:right="144"/>
              <w:jc w:val="right"/>
              <w:rPr>
                <w:sz w:val="16"/>
                <w:szCs w:val="24"/>
                <w:lang w:bidi="ar-EG"/>
              </w:rPr>
            </w:pPr>
            <w:r>
              <w:rPr>
                <w:rFonts w:hint="cs"/>
                <w:sz w:val="16"/>
                <w:szCs w:val="24"/>
                <w:rtl/>
                <w:lang w:bidi="ar-EG"/>
              </w:rPr>
              <w:t>15</w:t>
            </w:r>
          </w:p>
        </w:tc>
        <w:tc>
          <w:tcPr>
            <w:tcW w:w="1827" w:type="dxa"/>
            <w:vAlign w:val="bottom"/>
            <w:hideMark/>
          </w:tcPr>
          <w:p w:rsidR="007C0611" w:rsidRDefault="007C0611">
            <w:pPr>
              <w:tabs>
                <w:tab w:val="left" w:pos="288"/>
                <w:tab w:val="left" w:pos="576"/>
                <w:tab w:val="left" w:pos="864"/>
                <w:tab w:val="left" w:pos="1152"/>
              </w:tabs>
              <w:bidi w:val="0"/>
              <w:spacing w:before="40" w:after="80" w:line="240" w:lineRule="exact"/>
              <w:ind w:left="43" w:right="144"/>
              <w:jc w:val="right"/>
              <w:rPr>
                <w:sz w:val="16"/>
                <w:szCs w:val="24"/>
                <w:lang w:bidi="ar-EG"/>
              </w:rPr>
            </w:pPr>
            <w:r>
              <w:rPr>
                <w:rFonts w:hint="cs"/>
                <w:sz w:val="16"/>
                <w:szCs w:val="24"/>
                <w:rtl/>
                <w:lang w:bidi="ar-EG"/>
              </w:rPr>
              <w:t>35</w:t>
            </w:r>
          </w:p>
        </w:tc>
      </w:tr>
      <w:tr w:rsidR="007C0611" w:rsidTr="001B0062">
        <w:trPr>
          <w:cantSplit/>
        </w:trPr>
        <w:tc>
          <w:tcPr>
            <w:tcW w:w="1826"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الحرف اليدوية</w:t>
            </w:r>
          </w:p>
        </w:tc>
        <w:tc>
          <w:tcPr>
            <w:tcW w:w="1826"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bidi w:val="0"/>
              <w:spacing w:before="40" w:after="80" w:line="240" w:lineRule="exact"/>
              <w:ind w:left="43" w:right="144"/>
              <w:jc w:val="right"/>
              <w:rPr>
                <w:sz w:val="16"/>
                <w:szCs w:val="24"/>
                <w:lang w:bidi="ar-EG"/>
              </w:rPr>
            </w:pPr>
            <w:r>
              <w:rPr>
                <w:rFonts w:hint="cs"/>
                <w:sz w:val="16"/>
                <w:szCs w:val="24"/>
                <w:rtl/>
                <w:lang w:bidi="ar-EG"/>
              </w:rPr>
              <w:t>غير متاح</w:t>
            </w:r>
          </w:p>
        </w:tc>
        <w:tc>
          <w:tcPr>
            <w:tcW w:w="1826"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bidi w:val="0"/>
              <w:spacing w:before="40" w:after="80" w:line="240" w:lineRule="exact"/>
              <w:ind w:left="43" w:right="144"/>
              <w:jc w:val="right"/>
              <w:rPr>
                <w:sz w:val="16"/>
                <w:szCs w:val="24"/>
                <w:lang w:bidi="ar-EG"/>
              </w:rPr>
            </w:pPr>
            <w:r>
              <w:rPr>
                <w:rFonts w:hint="cs"/>
                <w:sz w:val="16"/>
                <w:szCs w:val="24"/>
                <w:rtl/>
                <w:lang w:bidi="ar-EG"/>
              </w:rPr>
              <w:t>760 1</w:t>
            </w:r>
          </w:p>
        </w:tc>
        <w:tc>
          <w:tcPr>
            <w:tcW w:w="1827"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bidi w:val="0"/>
              <w:spacing w:before="40" w:after="80" w:line="240" w:lineRule="exact"/>
              <w:ind w:left="43" w:right="144"/>
              <w:jc w:val="right"/>
              <w:rPr>
                <w:sz w:val="16"/>
                <w:szCs w:val="24"/>
                <w:lang w:bidi="ar-EG"/>
              </w:rPr>
            </w:pPr>
            <w:r>
              <w:rPr>
                <w:rFonts w:hint="cs"/>
                <w:sz w:val="16"/>
                <w:szCs w:val="24"/>
                <w:rtl/>
                <w:lang w:bidi="ar-EG"/>
              </w:rPr>
              <w:t>760 1</w:t>
            </w:r>
          </w:p>
        </w:tc>
      </w:tr>
      <w:tr w:rsidR="007C0611" w:rsidTr="001B0062">
        <w:trPr>
          <w:cantSplit/>
        </w:trPr>
        <w:tc>
          <w:tcPr>
            <w:tcW w:w="1826"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40"/>
              <w:jc w:val="both"/>
              <w:rPr>
                <w:b/>
                <w:bCs/>
                <w:sz w:val="16"/>
                <w:szCs w:val="24"/>
                <w:lang w:bidi="ar-EG"/>
              </w:rPr>
            </w:pPr>
            <w:r>
              <w:rPr>
                <w:rFonts w:hint="cs"/>
                <w:b/>
                <w:bCs/>
                <w:sz w:val="16"/>
                <w:szCs w:val="24"/>
                <w:rtl/>
                <w:lang w:bidi="ar-EG"/>
              </w:rPr>
              <w:t>المجموع</w:t>
            </w:r>
          </w:p>
        </w:tc>
        <w:tc>
          <w:tcPr>
            <w:tcW w:w="1826"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bidi w:val="0"/>
              <w:spacing w:before="40" w:after="80" w:line="240" w:lineRule="exact"/>
              <w:ind w:left="43" w:right="144"/>
              <w:jc w:val="right"/>
              <w:rPr>
                <w:b/>
                <w:bCs/>
                <w:sz w:val="16"/>
                <w:szCs w:val="24"/>
                <w:lang w:bidi="ar-EG"/>
              </w:rPr>
            </w:pPr>
            <w:r>
              <w:rPr>
                <w:rFonts w:hint="cs"/>
                <w:b/>
                <w:bCs/>
                <w:sz w:val="16"/>
                <w:szCs w:val="24"/>
                <w:rtl/>
                <w:lang w:bidi="ar-EG"/>
              </w:rPr>
              <w:t>259</w:t>
            </w:r>
          </w:p>
        </w:tc>
        <w:tc>
          <w:tcPr>
            <w:tcW w:w="1826"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bidi w:val="0"/>
              <w:spacing w:before="40" w:after="80" w:line="240" w:lineRule="exact"/>
              <w:ind w:left="43" w:right="144"/>
              <w:jc w:val="right"/>
              <w:rPr>
                <w:b/>
                <w:bCs/>
                <w:sz w:val="16"/>
                <w:szCs w:val="24"/>
                <w:lang w:bidi="ar-EG"/>
              </w:rPr>
            </w:pPr>
            <w:r>
              <w:rPr>
                <w:rFonts w:hint="cs"/>
                <w:b/>
                <w:bCs/>
                <w:sz w:val="16"/>
                <w:szCs w:val="24"/>
                <w:rtl/>
                <w:lang w:bidi="ar-EG"/>
              </w:rPr>
              <w:t>338 2</w:t>
            </w:r>
          </w:p>
        </w:tc>
        <w:tc>
          <w:tcPr>
            <w:tcW w:w="1827"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bidi w:val="0"/>
              <w:spacing w:before="40" w:after="80" w:line="240" w:lineRule="exact"/>
              <w:ind w:left="43" w:right="144"/>
              <w:jc w:val="right"/>
              <w:rPr>
                <w:b/>
                <w:bCs/>
                <w:sz w:val="16"/>
                <w:szCs w:val="24"/>
                <w:lang w:bidi="ar-EG"/>
              </w:rPr>
            </w:pPr>
            <w:r>
              <w:rPr>
                <w:rFonts w:hint="cs"/>
                <w:b/>
                <w:bCs/>
                <w:sz w:val="16"/>
                <w:szCs w:val="24"/>
                <w:rtl/>
                <w:lang w:bidi="ar-EG"/>
              </w:rPr>
              <w:t>597 2</w:t>
            </w:r>
          </w:p>
        </w:tc>
      </w:tr>
    </w:tbl>
    <w:p w:rsidR="007C0611" w:rsidRDefault="007C0611" w:rsidP="007C0611">
      <w:pPr>
        <w:pStyle w:val="SingleTxt"/>
        <w:spacing w:after="0" w:line="120" w:lineRule="exact"/>
        <w:rPr>
          <w:rFonts w:hint="cs"/>
          <w:sz w:val="10"/>
          <w:rtl/>
          <w:lang w:bidi="ar-EG"/>
        </w:rPr>
      </w:pPr>
    </w:p>
    <w:p w:rsidR="007C0611" w:rsidRDefault="007C0611" w:rsidP="007C0611">
      <w:pPr>
        <w:pStyle w:val="SingleTxt"/>
        <w:rPr>
          <w:rFonts w:hint="cs"/>
          <w:i/>
          <w:iCs/>
          <w:sz w:val="24"/>
          <w:szCs w:val="24"/>
          <w:rtl/>
          <w:lang w:bidi="ar-EG"/>
        </w:rPr>
      </w:pPr>
      <w:r>
        <w:rPr>
          <w:rFonts w:hint="cs"/>
          <w:b/>
          <w:bCs/>
          <w:i/>
          <w:iCs/>
          <w:sz w:val="24"/>
          <w:szCs w:val="24"/>
          <w:rtl/>
          <w:lang w:bidi="ar-EG"/>
        </w:rPr>
        <w:t>المصدر</w:t>
      </w:r>
      <w:r>
        <w:rPr>
          <w:rFonts w:hint="cs"/>
          <w:sz w:val="24"/>
          <w:szCs w:val="24"/>
          <w:rtl/>
          <w:lang w:bidi="ar-EG"/>
        </w:rPr>
        <w:t xml:space="preserve">: </w:t>
      </w:r>
      <w:r>
        <w:rPr>
          <w:rFonts w:hint="cs"/>
          <w:i/>
          <w:iCs/>
          <w:sz w:val="24"/>
          <w:szCs w:val="24"/>
          <w:rtl/>
          <w:lang w:bidi="ar-EG"/>
        </w:rPr>
        <w:t>وزارة العمل والرعاية الإنسانية.</w:t>
      </w:r>
    </w:p>
    <w:p w:rsidR="007C0611" w:rsidRDefault="007C0611" w:rsidP="007C0611">
      <w:pPr>
        <w:pStyle w:val="SingleTxt"/>
        <w:spacing w:after="0" w:line="120" w:lineRule="exact"/>
        <w:rPr>
          <w:rFonts w:hint="cs"/>
          <w:sz w:val="10"/>
          <w:rtl/>
          <w:lang w:bidi="ar-EG"/>
        </w:rPr>
      </w:pPr>
    </w:p>
    <w:p w:rsidR="007C0611" w:rsidRDefault="007C0611" w:rsidP="007C0611">
      <w:pPr>
        <w:pStyle w:val="SingleTxt"/>
        <w:rPr>
          <w:rFonts w:hint="cs"/>
          <w:rtl/>
          <w:lang w:bidi="ar-EG"/>
        </w:rPr>
      </w:pPr>
      <w:r>
        <w:rPr>
          <w:rFonts w:hint="cs"/>
          <w:rtl/>
          <w:lang w:bidi="ar-EG"/>
        </w:rPr>
        <w:t>45 -</w:t>
      </w:r>
      <w:r>
        <w:rPr>
          <w:rFonts w:hint="cs"/>
          <w:rtl/>
          <w:lang w:bidi="ar-EG"/>
        </w:rPr>
        <w:tab/>
        <w:t>وبالإضافة إلى التدريب الذي تقدمه وزارة العمل والرعاية الإنسانية، تقدم الحكومات المحلية والوزارات أشكالا شتى من التدريب القصير الأجل والمتوسط الأجل. وتشمل أشكال التدريب هذه صناعة الأفران الموفرة للحطب، والنسيج، والزراعة.</w:t>
      </w:r>
    </w:p>
    <w:p w:rsidR="007C0611" w:rsidRDefault="007C0611" w:rsidP="007C0611">
      <w:pPr>
        <w:pStyle w:val="SingleTxt"/>
        <w:spacing w:after="0" w:line="120" w:lineRule="exact"/>
        <w:rPr>
          <w:rFonts w:hint="cs"/>
          <w:sz w:val="10"/>
          <w:rtl/>
          <w:lang w:bidi="ar-EG"/>
        </w:rPr>
      </w:pPr>
    </w:p>
    <w:p w:rsidR="007C0611" w:rsidRDefault="007C0611" w:rsidP="007C06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مشاركة الإناث والذكور في القوة العاملة</w:t>
      </w:r>
    </w:p>
    <w:p w:rsidR="007C0611" w:rsidRDefault="007C0611" w:rsidP="007C0611">
      <w:pPr>
        <w:pStyle w:val="SingleTxt"/>
        <w:rPr>
          <w:rFonts w:hint="cs"/>
          <w:rtl/>
          <w:lang w:bidi="ar-EG"/>
        </w:rPr>
      </w:pPr>
      <w:r>
        <w:rPr>
          <w:rFonts w:hint="cs"/>
          <w:rtl/>
          <w:lang w:bidi="ar-EG"/>
        </w:rPr>
        <w:t>46 -</w:t>
      </w:r>
      <w:r>
        <w:rPr>
          <w:rFonts w:hint="cs"/>
          <w:rtl/>
          <w:lang w:bidi="ar-EG"/>
        </w:rPr>
        <w:tab/>
        <w:t>ما برحت الجهود تُبذل لدراسة مشاركة القوى العاملة من الذكور والإناث في مختلف قطاعات الاقتصاد في البلد. غير أن هذه العملية لم تكن سهلة حتى الآن، نظرا لأنه لم يجر تعداد للسكان أو تسجيلات للقوى العاملة. وتنخرط أغلبية القوى العاملة في القطاع الزراعي الريفي والقطاع غير الرسمي. ومن ثم، فإن ذلك يؤدي إلى صعوبة الحصول على بيانات دقيقة مصنفة حسب نوع الجنس.</w:t>
      </w:r>
    </w:p>
    <w:p w:rsidR="007C0611" w:rsidRDefault="007C0611" w:rsidP="007C0611">
      <w:pPr>
        <w:pStyle w:val="SingleTxt"/>
        <w:rPr>
          <w:rFonts w:hint="cs"/>
          <w:rtl/>
          <w:lang w:bidi="ar-EG"/>
        </w:rPr>
      </w:pPr>
      <w:r>
        <w:rPr>
          <w:rFonts w:hint="cs"/>
          <w:rtl/>
          <w:lang w:bidi="ar-EG"/>
        </w:rPr>
        <w:t>47 -</w:t>
      </w:r>
      <w:r>
        <w:rPr>
          <w:rFonts w:hint="cs"/>
          <w:rtl/>
          <w:lang w:bidi="ar-EG"/>
        </w:rPr>
        <w:tab/>
        <w:t>ويورد الجدول 19 التالي تقديرا لحجم القوة العاملة في منشآت القطاع الرسمي. وقد شكلت الإناث نسبة 45.7 في المائة من القوة العاملة في المنشآت خلال عام 2012. بيد أنه يلزم أن يلاحظ أن أغلبية العاملات تعملن في الأعمال ال</w:t>
      </w:r>
      <w:r w:rsidR="001B0062">
        <w:rPr>
          <w:rFonts w:hint="cs"/>
          <w:rtl/>
          <w:lang w:bidi="ar-EG"/>
        </w:rPr>
        <w:t>تي لا تحتاج إلى مهارة والمنخفضة</w:t>
      </w:r>
      <w:r w:rsidR="001B0062">
        <w:rPr>
          <w:rFonts w:hint="eastAsia"/>
          <w:rtl/>
          <w:lang w:bidi="ar-EG"/>
        </w:rPr>
        <w:t> </w:t>
      </w:r>
      <w:r>
        <w:rPr>
          <w:rFonts w:hint="cs"/>
          <w:rtl/>
          <w:lang w:bidi="ar-EG"/>
        </w:rPr>
        <w:t>الأجر.</w:t>
      </w:r>
    </w:p>
    <w:p w:rsidR="007C0611" w:rsidRDefault="007C0611" w:rsidP="007C0611">
      <w:pPr>
        <w:pStyle w:val="SingleTxt"/>
        <w:spacing w:after="0" w:line="120" w:lineRule="exact"/>
        <w:rPr>
          <w:rFonts w:hint="cs"/>
          <w:sz w:val="10"/>
          <w:rtl/>
          <w:lang w:bidi="ar-EG"/>
        </w:rPr>
      </w:pPr>
    </w:p>
    <w:p w:rsidR="007C0611" w:rsidRDefault="007C0611" w:rsidP="007C0611">
      <w:pPr>
        <w:pStyle w:val="SingleTxt"/>
        <w:rPr>
          <w:rFonts w:hint="cs"/>
          <w:rtl/>
          <w:lang w:bidi="ar-EG"/>
        </w:rPr>
      </w:pPr>
      <w:r>
        <w:rPr>
          <w:rFonts w:hint="cs"/>
          <w:rtl/>
          <w:lang w:bidi="ar-EG"/>
        </w:rPr>
        <w:t>الجدول 19</w:t>
      </w:r>
    </w:p>
    <w:p w:rsidR="007C0611" w:rsidRDefault="007C0611" w:rsidP="007C0611">
      <w:pPr>
        <w:pStyle w:val="SingleTxt"/>
        <w:rPr>
          <w:rFonts w:hint="cs"/>
          <w:b/>
          <w:bCs/>
          <w:rtl/>
          <w:lang w:bidi="ar-EG"/>
        </w:rPr>
      </w:pPr>
      <w:r>
        <w:rPr>
          <w:rFonts w:hint="cs"/>
          <w:b/>
          <w:bCs/>
          <w:rtl/>
          <w:lang w:bidi="ar-EG"/>
        </w:rPr>
        <w:t>نسبة العمالة حسب السنة</w:t>
      </w:r>
    </w:p>
    <w:p w:rsidR="007C0611" w:rsidRDefault="007C0611" w:rsidP="007C0611">
      <w:pPr>
        <w:pStyle w:val="SingleTxt"/>
        <w:spacing w:after="0" w:line="120" w:lineRule="exact"/>
        <w:rPr>
          <w:rFonts w:hint="cs"/>
          <w:sz w:val="10"/>
          <w:rtl/>
          <w:lang w:bidi="ar-EG"/>
        </w:rPr>
      </w:pPr>
    </w:p>
    <w:tbl>
      <w:tblPr>
        <w:bidiVisual/>
        <w:tblW w:w="0" w:type="auto"/>
        <w:tblInd w:w="1267" w:type="dxa"/>
        <w:tblLayout w:type="fixed"/>
        <w:tblCellMar>
          <w:left w:w="0" w:type="dxa"/>
          <w:right w:w="0" w:type="dxa"/>
        </w:tblCellMar>
        <w:tblLook w:val="04A0"/>
      </w:tblPr>
      <w:tblGrid>
        <w:gridCol w:w="2013"/>
        <w:gridCol w:w="2628"/>
        <w:gridCol w:w="2628"/>
      </w:tblGrid>
      <w:tr w:rsidR="007C0611" w:rsidTr="001B0062">
        <w:trPr>
          <w:cantSplit/>
          <w:tblHeader/>
        </w:trPr>
        <w:tc>
          <w:tcPr>
            <w:tcW w:w="2013" w:type="dxa"/>
            <w:vMerge w:val="restart"/>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right="40"/>
              <w:jc w:val="center"/>
              <w:rPr>
                <w:i/>
                <w:iCs/>
                <w:sz w:val="16"/>
                <w:szCs w:val="24"/>
                <w:lang w:bidi="ar-EG"/>
              </w:rPr>
            </w:pPr>
            <w:r>
              <w:rPr>
                <w:rFonts w:hint="cs"/>
                <w:i/>
                <w:iCs/>
                <w:sz w:val="16"/>
                <w:szCs w:val="24"/>
                <w:rtl/>
                <w:lang w:bidi="ar-EG"/>
              </w:rPr>
              <w:t>السنة</w:t>
            </w:r>
          </w:p>
        </w:tc>
        <w:tc>
          <w:tcPr>
            <w:tcW w:w="5256" w:type="dxa"/>
            <w:gridSpan w:val="2"/>
            <w:tcBorders>
              <w:top w:val="single" w:sz="4" w:space="0" w:color="auto"/>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right="144"/>
              <w:jc w:val="center"/>
              <w:rPr>
                <w:i/>
                <w:iCs/>
                <w:sz w:val="16"/>
                <w:szCs w:val="24"/>
                <w:lang w:bidi="ar-EG"/>
              </w:rPr>
            </w:pPr>
            <w:r>
              <w:rPr>
                <w:rFonts w:hint="cs"/>
                <w:i/>
                <w:iCs/>
                <w:sz w:val="16"/>
                <w:szCs w:val="24"/>
                <w:rtl/>
                <w:lang w:bidi="ar-EG"/>
              </w:rPr>
              <w:t>النسبة المئوية</w:t>
            </w:r>
          </w:p>
        </w:tc>
      </w:tr>
      <w:tr w:rsidR="007C0611" w:rsidTr="001B0062">
        <w:trPr>
          <w:cantSplit/>
          <w:tblHeader/>
        </w:trPr>
        <w:tc>
          <w:tcPr>
            <w:tcW w:w="2013" w:type="dxa"/>
            <w:vMerge/>
            <w:tcBorders>
              <w:top w:val="single" w:sz="4" w:space="0" w:color="auto"/>
              <w:left w:val="nil"/>
              <w:bottom w:val="single" w:sz="12" w:space="0" w:color="auto"/>
              <w:right w:val="nil"/>
            </w:tcBorders>
            <w:vAlign w:val="center"/>
            <w:hideMark/>
          </w:tcPr>
          <w:p w:rsidR="007C0611" w:rsidRDefault="007C0611">
            <w:pPr>
              <w:bidi w:val="0"/>
              <w:spacing w:line="240" w:lineRule="auto"/>
              <w:jc w:val="left"/>
              <w:rPr>
                <w:i/>
                <w:iCs/>
                <w:sz w:val="16"/>
                <w:szCs w:val="24"/>
                <w:lang w:bidi="ar-EG"/>
              </w:rPr>
            </w:pPr>
          </w:p>
        </w:tc>
        <w:tc>
          <w:tcPr>
            <w:tcW w:w="2628"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right="144"/>
              <w:jc w:val="center"/>
              <w:rPr>
                <w:i/>
                <w:iCs/>
                <w:sz w:val="16"/>
                <w:szCs w:val="24"/>
                <w:lang w:bidi="ar-EG"/>
              </w:rPr>
            </w:pPr>
            <w:r>
              <w:rPr>
                <w:rFonts w:hint="cs"/>
                <w:i/>
                <w:iCs/>
                <w:sz w:val="16"/>
                <w:szCs w:val="24"/>
                <w:rtl/>
                <w:lang w:bidi="ar-EG"/>
              </w:rPr>
              <w:t>الذكور</w:t>
            </w:r>
          </w:p>
        </w:tc>
        <w:tc>
          <w:tcPr>
            <w:tcW w:w="2628"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right="144"/>
              <w:jc w:val="center"/>
              <w:rPr>
                <w:i/>
                <w:iCs/>
                <w:sz w:val="16"/>
                <w:szCs w:val="24"/>
                <w:lang w:bidi="ar-EG"/>
              </w:rPr>
            </w:pPr>
            <w:r>
              <w:rPr>
                <w:rFonts w:hint="cs"/>
                <w:i/>
                <w:iCs/>
                <w:sz w:val="16"/>
                <w:szCs w:val="24"/>
                <w:rtl/>
                <w:lang w:bidi="ar-EG"/>
              </w:rPr>
              <w:t>الإناث</w:t>
            </w:r>
          </w:p>
        </w:tc>
      </w:tr>
      <w:tr w:rsidR="007C0611" w:rsidTr="001B0062">
        <w:trPr>
          <w:cantSplit/>
          <w:trHeight w:hRule="exact" w:val="115"/>
          <w:tblHeader/>
        </w:trPr>
        <w:tc>
          <w:tcPr>
            <w:tcW w:w="2013"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40"/>
              <w:jc w:val="both"/>
              <w:rPr>
                <w:sz w:val="16"/>
                <w:szCs w:val="24"/>
                <w:lang w:bidi="ar-EG"/>
              </w:rPr>
            </w:pPr>
          </w:p>
        </w:tc>
        <w:tc>
          <w:tcPr>
            <w:tcW w:w="2628"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144"/>
              <w:rPr>
                <w:sz w:val="16"/>
                <w:szCs w:val="24"/>
                <w:lang w:bidi="ar-EG"/>
              </w:rPr>
            </w:pPr>
          </w:p>
        </w:tc>
        <w:tc>
          <w:tcPr>
            <w:tcW w:w="2628"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right="144"/>
              <w:rPr>
                <w:sz w:val="16"/>
                <w:szCs w:val="24"/>
                <w:lang w:bidi="ar-EG"/>
              </w:rPr>
            </w:pPr>
          </w:p>
        </w:tc>
      </w:tr>
      <w:tr w:rsidR="007C0611" w:rsidTr="001B0062">
        <w:trPr>
          <w:cantSplit/>
        </w:trPr>
        <w:tc>
          <w:tcPr>
            <w:tcW w:w="2013" w:type="dxa"/>
            <w:vAlign w:val="bottom"/>
            <w:hideMark/>
          </w:tcPr>
          <w:p w:rsidR="007C0611" w:rsidRDefault="007C0611">
            <w:pPr>
              <w:tabs>
                <w:tab w:val="left" w:pos="288"/>
                <w:tab w:val="left" w:pos="576"/>
                <w:tab w:val="left" w:pos="864"/>
                <w:tab w:val="left" w:pos="1152"/>
              </w:tabs>
              <w:spacing w:before="40" w:after="80" w:line="240" w:lineRule="exact"/>
              <w:ind w:right="40"/>
              <w:jc w:val="both"/>
              <w:rPr>
                <w:sz w:val="16"/>
                <w:szCs w:val="24"/>
                <w:lang w:bidi="ar-EG"/>
              </w:rPr>
            </w:pPr>
            <w:r>
              <w:rPr>
                <w:rFonts w:hint="cs"/>
                <w:sz w:val="16"/>
                <w:szCs w:val="24"/>
                <w:rtl/>
                <w:lang w:bidi="ar-EG"/>
              </w:rPr>
              <w:t>2009</w:t>
            </w:r>
          </w:p>
        </w:tc>
        <w:tc>
          <w:tcPr>
            <w:tcW w:w="2628" w:type="dxa"/>
            <w:vAlign w:val="bottom"/>
          </w:tcPr>
          <w:p w:rsidR="007C0611" w:rsidRDefault="007C0611">
            <w:pPr>
              <w:tabs>
                <w:tab w:val="left" w:pos="288"/>
                <w:tab w:val="left" w:pos="576"/>
                <w:tab w:val="left" w:pos="864"/>
                <w:tab w:val="left" w:pos="1152"/>
              </w:tabs>
              <w:spacing w:before="40" w:after="80" w:line="240" w:lineRule="exact"/>
              <w:ind w:right="144"/>
              <w:jc w:val="center"/>
              <w:rPr>
                <w:sz w:val="16"/>
                <w:szCs w:val="24"/>
                <w:lang w:bidi="ar-EG"/>
              </w:rPr>
            </w:pPr>
          </w:p>
        </w:tc>
        <w:tc>
          <w:tcPr>
            <w:tcW w:w="2628" w:type="dxa"/>
            <w:vAlign w:val="bottom"/>
          </w:tcPr>
          <w:p w:rsidR="007C0611" w:rsidRDefault="007C0611">
            <w:pPr>
              <w:tabs>
                <w:tab w:val="left" w:pos="288"/>
                <w:tab w:val="left" w:pos="576"/>
                <w:tab w:val="left" w:pos="864"/>
                <w:tab w:val="left" w:pos="1152"/>
              </w:tabs>
              <w:spacing w:before="40" w:after="80" w:line="240" w:lineRule="exact"/>
              <w:ind w:right="144"/>
              <w:jc w:val="center"/>
              <w:rPr>
                <w:sz w:val="16"/>
                <w:szCs w:val="24"/>
                <w:lang w:bidi="ar-EG"/>
              </w:rPr>
            </w:pPr>
          </w:p>
        </w:tc>
      </w:tr>
      <w:tr w:rsidR="007C0611" w:rsidTr="001B0062">
        <w:trPr>
          <w:cantSplit/>
        </w:trPr>
        <w:tc>
          <w:tcPr>
            <w:tcW w:w="2013" w:type="dxa"/>
            <w:vAlign w:val="bottom"/>
            <w:hideMark/>
          </w:tcPr>
          <w:p w:rsidR="007C0611" w:rsidRDefault="007C0611">
            <w:pPr>
              <w:tabs>
                <w:tab w:val="left" w:pos="288"/>
                <w:tab w:val="left" w:pos="576"/>
                <w:tab w:val="left" w:pos="864"/>
                <w:tab w:val="left" w:pos="1152"/>
              </w:tabs>
              <w:spacing w:before="40" w:after="80" w:line="240" w:lineRule="exact"/>
              <w:ind w:right="40"/>
              <w:jc w:val="both"/>
              <w:rPr>
                <w:sz w:val="16"/>
                <w:szCs w:val="24"/>
                <w:lang w:bidi="ar-EG"/>
              </w:rPr>
            </w:pPr>
            <w:r>
              <w:rPr>
                <w:rFonts w:hint="cs"/>
                <w:sz w:val="16"/>
                <w:szCs w:val="24"/>
                <w:rtl/>
                <w:lang w:bidi="ar-EG"/>
              </w:rPr>
              <w:t>2010</w:t>
            </w:r>
          </w:p>
        </w:tc>
        <w:tc>
          <w:tcPr>
            <w:tcW w:w="2628" w:type="dxa"/>
            <w:vAlign w:val="bottom"/>
          </w:tcPr>
          <w:p w:rsidR="007C0611" w:rsidRDefault="007C0611">
            <w:pPr>
              <w:tabs>
                <w:tab w:val="left" w:pos="288"/>
                <w:tab w:val="left" w:pos="576"/>
                <w:tab w:val="left" w:pos="864"/>
                <w:tab w:val="left" w:pos="1152"/>
              </w:tabs>
              <w:spacing w:before="40" w:after="80" w:line="240" w:lineRule="exact"/>
              <w:ind w:right="144"/>
              <w:jc w:val="center"/>
              <w:rPr>
                <w:sz w:val="16"/>
                <w:szCs w:val="24"/>
                <w:lang w:bidi="ar-EG"/>
              </w:rPr>
            </w:pPr>
          </w:p>
        </w:tc>
        <w:tc>
          <w:tcPr>
            <w:tcW w:w="2628" w:type="dxa"/>
            <w:vAlign w:val="bottom"/>
          </w:tcPr>
          <w:p w:rsidR="007C0611" w:rsidRDefault="007C0611">
            <w:pPr>
              <w:tabs>
                <w:tab w:val="left" w:pos="288"/>
                <w:tab w:val="left" w:pos="576"/>
                <w:tab w:val="left" w:pos="864"/>
                <w:tab w:val="left" w:pos="1152"/>
              </w:tabs>
              <w:spacing w:before="40" w:after="80" w:line="240" w:lineRule="exact"/>
              <w:ind w:right="144"/>
              <w:jc w:val="center"/>
              <w:rPr>
                <w:sz w:val="16"/>
                <w:szCs w:val="24"/>
                <w:lang w:bidi="ar-EG"/>
              </w:rPr>
            </w:pPr>
          </w:p>
        </w:tc>
      </w:tr>
      <w:tr w:rsidR="007C0611" w:rsidTr="001B0062">
        <w:trPr>
          <w:cantSplit/>
        </w:trPr>
        <w:tc>
          <w:tcPr>
            <w:tcW w:w="2013" w:type="dxa"/>
            <w:vAlign w:val="bottom"/>
            <w:hideMark/>
          </w:tcPr>
          <w:p w:rsidR="007C0611" w:rsidRDefault="007C0611">
            <w:pPr>
              <w:tabs>
                <w:tab w:val="left" w:pos="288"/>
                <w:tab w:val="left" w:pos="576"/>
                <w:tab w:val="left" w:pos="864"/>
                <w:tab w:val="left" w:pos="1152"/>
              </w:tabs>
              <w:spacing w:before="40" w:after="80" w:line="240" w:lineRule="exact"/>
              <w:ind w:right="40"/>
              <w:jc w:val="both"/>
              <w:rPr>
                <w:sz w:val="16"/>
                <w:szCs w:val="24"/>
                <w:lang w:bidi="ar-EG"/>
              </w:rPr>
            </w:pPr>
            <w:r>
              <w:rPr>
                <w:rFonts w:hint="cs"/>
                <w:sz w:val="16"/>
                <w:szCs w:val="24"/>
                <w:rtl/>
                <w:lang w:bidi="ar-EG"/>
              </w:rPr>
              <w:t>2011</w:t>
            </w:r>
          </w:p>
        </w:tc>
        <w:tc>
          <w:tcPr>
            <w:tcW w:w="2628" w:type="dxa"/>
            <w:vAlign w:val="bottom"/>
            <w:hideMark/>
          </w:tcPr>
          <w:p w:rsidR="007C0611" w:rsidRDefault="007C0611">
            <w:pPr>
              <w:tabs>
                <w:tab w:val="left" w:pos="288"/>
                <w:tab w:val="left" w:pos="576"/>
                <w:tab w:val="left" w:pos="864"/>
                <w:tab w:val="left" w:pos="1152"/>
              </w:tabs>
              <w:spacing w:before="40" w:after="80" w:line="240" w:lineRule="exact"/>
              <w:ind w:right="144"/>
              <w:jc w:val="center"/>
              <w:rPr>
                <w:sz w:val="16"/>
                <w:szCs w:val="24"/>
                <w:lang w:bidi="ar-EG"/>
              </w:rPr>
            </w:pPr>
            <w:r>
              <w:rPr>
                <w:rFonts w:hint="cs"/>
                <w:sz w:val="16"/>
                <w:szCs w:val="24"/>
                <w:rtl/>
                <w:lang w:bidi="ar-EG"/>
              </w:rPr>
              <w:t>55.0</w:t>
            </w:r>
          </w:p>
        </w:tc>
        <w:tc>
          <w:tcPr>
            <w:tcW w:w="2628" w:type="dxa"/>
            <w:vAlign w:val="bottom"/>
            <w:hideMark/>
          </w:tcPr>
          <w:p w:rsidR="007C0611" w:rsidRDefault="007C0611">
            <w:pPr>
              <w:tabs>
                <w:tab w:val="left" w:pos="288"/>
                <w:tab w:val="left" w:pos="576"/>
                <w:tab w:val="left" w:pos="864"/>
                <w:tab w:val="left" w:pos="1152"/>
              </w:tabs>
              <w:spacing w:before="40" w:after="80" w:line="240" w:lineRule="exact"/>
              <w:ind w:right="144"/>
              <w:jc w:val="center"/>
              <w:rPr>
                <w:sz w:val="16"/>
                <w:szCs w:val="24"/>
                <w:lang w:bidi="ar-EG"/>
              </w:rPr>
            </w:pPr>
            <w:r>
              <w:rPr>
                <w:rFonts w:hint="cs"/>
                <w:sz w:val="16"/>
                <w:szCs w:val="24"/>
                <w:rtl/>
                <w:lang w:bidi="ar-EG"/>
              </w:rPr>
              <w:t>45.0</w:t>
            </w:r>
          </w:p>
        </w:tc>
      </w:tr>
      <w:tr w:rsidR="007C0611" w:rsidTr="001B0062">
        <w:trPr>
          <w:cantSplit/>
        </w:trPr>
        <w:tc>
          <w:tcPr>
            <w:tcW w:w="2013"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right="40"/>
              <w:jc w:val="both"/>
              <w:rPr>
                <w:sz w:val="16"/>
                <w:szCs w:val="24"/>
                <w:lang w:bidi="ar-EG"/>
              </w:rPr>
            </w:pPr>
            <w:r>
              <w:rPr>
                <w:rFonts w:hint="cs"/>
                <w:sz w:val="16"/>
                <w:szCs w:val="24"/>
                <w:rtl/>
                <w:lang w:bidi="ar-EG"/>
              </w:rPr>
              <w:t>2012</w:t>
            </w:r>
          </w:p>
        </w:tc>
        <w:tc>
          <w:tcPr>
            <w:tcW w:w="2628"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right="144"/>
              <w:jc w:val="center"/>
              <w:rPr>
                <w:sz w:val="16"/>
                <w:szCs w:val="24"/>
                <w:lang w:bidi="ar-EG"/>
              </w:rPr>
            </w:pPr>
            <w:r>
              <w:rPr>
                <w:rFonts w:hint="cs"/>
                <w:sz w:val="16"/>
                <w:szCs w:val="24"/>
                <w:rtl/>
                <w:lang w:bidi="ar-EG"/>
              </w:rPr>
              <w:t>54.3</w:t>
            </w:r>
          </w:p>
        </w:tc>
        <w:tc>
          <w:tcPr>
            <w:tcW w:w="2628"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right="144"/>
              <w:jc w:val="center"/>
              <w:rPr>
                <w:sz w:val="16"/>
                <w:szCs w:val="24"/>
                <w:lang w:bidi="ar-EG"/>
              </w:rPr>
            </w:pPr>
            <w:r>
              <w:rPr>
                <w:rFonts w:hint="cs"/>
                <w:sz w:val="16"/>
                <w:szCs w:val="24"/>
                <w:rtl/>
                <w:lang w:bidi="ar-EG"/>
              </w:rPr>
              <w:t>45.7</w:t>
            </w:r>
          </w:p>
        </w:tc>
      </w:tr>
    </w:tbl>
    <w:p w:rsidR="007C0611" w:rsidRDefault="007C0611" w:rsidP="007C0611">
      <w:pPr>
        <w:pStyle w:val="SingleTxt"/>
        <w:spacing w:after="0" w:line="120" w:lineRule="exact"/>
        <w:rPr>
          <w:rFonts w:hint="cs"/>
          <w:sz w:val="10"/>
          <w:rtl/>
          <w:lang w:bidi="ar-EG"/>
        </w:rPr>
      </w:pPr>
    </w:p>
    <w:p w:rsidR="007C0611" w:rsidRDefault="007C0611" w:rsidP="007C0611">
      <w:pPr>
        <w:pStyle w:val="SingleTxt"/>
        <w:rPr>
          <w:rFonts w:hint="cs"/>
          <w:i/>
          <w:iCs/>
          <w:sz w:val="24"/>
          <w:szCs w:val="24"/>
          <w:rtl/>
          <w:lang w:bidi="ar-EG"/>
        </w:rPr>
      </w:pPr>
      <w:r>
        <w:rPr>
          <w:rFonts w:hint="cs"/>
          <w:b/>
          <w:bCs/>
          <w:i/>
          <w:iCs/>
          <w:sz w:val="24"/>
          <w:szCs w:val="24"/>
          <w:rtl/>
          <w:lang w:bidi="ar-EG"/>
        </w:rPr>
        <w:t>المصدر</w:t>
      </w:r>
      <w:r>
        <w:rPr>
          <w:rFonts w:hint="cs"/>
          <w:sz w:val="24"/>
          <w:szCs w:val="24"/>
          <w:rtl/>
          <w:lang w:bidi="ar-EG"/>
        </w:rPr>
        <w:t xml:space="preserve">: </w:t>
      </w:r>
      <w:r>
        <w:rPr>
          <w:rFonts w:hint="cs"/>
          <w:i/>
          <w:iCs/>
          <w:sz w:val="24"/>
          <w:szCs w:val="24"/>
          <w:rtl/>
          <w:lang w:bidi="ar-EG"/>
        </w:rPr>
        <w:t>وزارة العمل والرعاية الإنسانية.</w:t>
      </w:r>
    </w:p>
    <w:p w:rsidR="007C0611" w:rsidRDefault="007C0611" w:rsidP="007C0611">
      <w:pPr>
        <w:pStyle w:val="SingleTxt"/>
        <w:spacing w:after="0" w:line="120" w:lineRule="exact"/>
        <w:rPr>
          <w:rFonts w:hint="cs"/>
          <w:sz w:val="10"/>
          <w:rtl/>
          <w:lang w:bidi="ar-EG"/>
        </w:rPr>
      </w:pPr>
    </w:p>
    <w:p w:rsidR="007C0611" w:rsidRDefault="007C0611" w:rsidP="007C0611">
      <w:pPr>
        <w:pStyle w:val="SingleTxt"/>
        <w:rPr>
          <w:rFonts w:hint="cs"/>
          <w:rtl/>
          <w:lang w:bidi="ar-EG"/>
        </w:rPr>
      </w:pPr>
      <w:r>
        <w:rPr>
          <w:rFonts w:hint="cs"/>
          <w:rtl/>
          <w:lang w:bidi="ar-EG"/>
        </w:rPr>
        <w:t>48 -</w:t>
      </w:r>
      <w:r>
        <w:rPr>
          <w:rFonts w:hint="cs"/>
          <w:rtl/>
          <w:lang w:bidi="ar-EG"/>
        </w:rPr>
        <w:tab/>
        <w:t>ونسبة عمالة المرأة تتقدم ببطء نحو التكافؤ مع نسبة عمالة الرجل. وهناك أعداد متزايدة من النساء اللاتي يخرجن للعمل في مختلف المنشآت التجارية والصناعية.</w:t>
      </w:r>
    </w:p>
    <w:p w:rsidR="007C0611" w:rsidRDefault="007C0611" w:rsidP="007C0611">
      <w:pPr>
        <w:pStyle w:val="SingleTxt"/>
        <w:spacing w:after="0" w:line="120" w:lineRule="exact"/>
        <w:rPr>
          <w:rFonts w:hint="cs"/>
          <w:sz w:val="10"/>
          <w:rtl/>
          <w:lang w:bidi="ar-EG"/>
        </w:rPr>
      </w:pPr>
    </w:p>
    <w:p w:rsidR="007C0611" w:rsidRDefault="001B0062" w:rsidP="001B0062">
      <w:pPr>
        <w:tabs>
          <w:tab w:val="left" w:pos="662"/>
          <w:tab w:val="left" w:pos="1267"/>
          <w:tab w:val="left" w:pos="1987"/>
          <w:tab w:val="left" w:pos="2650"/>
        </w:tabs>
        <w:rPr>
          <w:rFonts w:hint="cs"/>
          <w:rtl/>
          <w:lang w:bidi="ar-EG"/>
        </w:rPr>
      </w:pPr>
      <w:r>
        <w:rPr>
          <w:rtl/>
          <w:lang w:bidi="ar-EG"/>
        </w:rPr>
        <w:br w:type="page"/>
      </w:r>
      <w:r>
        <w:rPr>
          <w:rFonts w:hint="cs"/>
          <w:rtl/>
          <w:lang w:bidi="ar-EG"/>
        </w:rPr>
        <w:tab/>
      </w:r>
      <w:r>
        <w:rPr>
          <w:rFonts w:hint="cs"/>
          <w:rtl/>
          <w:lang w:bidi="ar-EG"/>
        </w:rPr>
        <w:tab/>
      </w:r>
      <w:r w:rsidR="007C0611">
        <w:rPr>
          <w:rFonts w:hint="cs"/>
          <w:rtl/>
          <w:lang w:bidi="ar-EG"/>
        </w:rPr>
        <w:t>الجدول 20</w:t>
      </w:r>
    </w:p>
    <w:p w:rsidR="007C0611" w:rsidRDefault="007C0611" w:rsidP="007C0611">
      <w:pPr>
        <w:pStyle w:val="SingleTxt"/>
        <w:rPr>
          <w:rFonts w:hint="cs"/>
          <w:b/>
          <w:bCs/>
          <w:rtl/>
          <w:lang w:bidi="ar-EG"/>
        </w:rPr>
      </w:pPr>
      <w:r>
        <w:rPr>
          <w:rFonts w:hint="cs"/>
          <w:b/>
          <w:bCs/>
          <w:rtl/>
          <w:lang w:bidi="ar-EG"/>
        </w:rPr>
        <w:t>النسبة المئوية لمشاركة المرأة في القوة العاملة حسب السن</w:t>
      </w:r>
    </w:p>
    <w:tbl>
      <w:tblPr>
        <w:bidiVisual/>
        <w:tblW w:w="7322" w:type="dxa"/>
        <w:tblInd w:w="1267" w:type="dxa"/>
        <w:tblLayout w:type="fixed"/>
        <w:tblCellMar>
          <w:left w:w="0" w:type="dxa"/>
          <w:right w:w="0" w:type="dxa"/>
        </w:tblCellMar>
        <w:tblLook w:val="04A0"/>
      </w:tblPr>
      <w:tblGrid>
        <w:gridCol w:w="1465"/>
        <w:gridCol w:w="1465"/>
        <w:gridCol w:w="1464"/>
        <w:gridCol w:w="1513"/>
        <w:gridCol w:w="1415"/>
      </w:tblGrid>
      <w:tr w:rsidR="007C0611" w:rsidTr="001B0062">
        <w:trPr>
          <w:cantSplit/>
          <w:tblHeader/>
        </w:trPr>
        <w:tc>
          <w:tcPr>
            <w:tcW w:w="1465" w:type="dxa"/>
            <w:vMerge w:val="restart"/>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left="144" w:right="40"/>
              <w:jc w:val="both"/>
              <w:rPr>
                <w:i/>
                <w:iCs/>
                <w:sz w:val="16"/>
                <w:szCs w:val="24"/>
                <w:lang w:bidi="ar-EG"/>
              </w:rPr>
            </w:pPr>
            <w:r>
              <w:rPr>
                <w:rFonts w:hint="cs"/>
                <w:i/>
                <w:iCs/>
                <w:sz w:val="16"/>
                <w:szCs w:val="24"/>
                <w:rtl/>
                <w:lang w:bidi="ar-EG"/>
              </w:rPr>
              <w:t>نوع الجنس</w:t>
            </w:r>
          </w:p>
        </w:tc>
        <w:tc>
          <w:tcPr>
            <w:tcW w:w="5857" w:type="dxa"/>
            <w:gridSpan w:val="4"/>
            <w:tcBorders>
              <w:top w:val="single" w:sz="4" w:space="0" w:color="auto"/>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left="144" w:right="144"/>
              <w:jc w:val="center"/>
              <w:rPr>
                <w:i/>
                <w:iCs/>
                <w:sz w:val="16"/>
                <w:szCs w:val="24"/>
                <w:lang w:bidi="ar-EG"/>
              </w:rPr>
            </w:pPr>
            <w:r>
              <w:rPr>
                <w:rFonts w:hint="cs"/>
                <w:i/>
                <w:iCs/>
                <w:sz w:val="16"/>
                <w:szCs w:val="24"/>
                <w:rtl/>
                <w:lang w:bidi="ar-EG"/>
              </w:rPr>
              <w:t>السن بالسنوات</w:t>
            </w:r>
          </w:p>
        </w:tc>
      </w:tr>
      <w:tr w:rsidR="007C0611" w:rsidTr="001B0062">
        <w:trPr>
          <w:cantSplit/>
          <w:tblHeader/>
        </w:trPr>
        <w:tc>
          <w:tcPr>
            <w:tcW w:w="1465" w:type="dxa"/>
            <w:vMerge/>
            <w:tcBorders>
              <w:top w:val="single" w:sz="4" w:space="0" w:color="auto"/>
              <w:left w:val="nil"/>
              <w:bottom w:val="single" w:sz="12" w:space="0" w:color="auto"/>
              <w:right w:val="nil"/>
            </w:tcBorders>
            <w:vAlign w:val="center"/>
            <w:hideMark/>
          </w:tcPr>
          <w:p w:rsidR="007C0611" w:rsidRDefault="007C0611">
            <w:pPr>
              <w:bidi w:val="0"/>
              <w:spacing w:line="240" w:lineRule="auto"/>
              <w:jc w:val="left"/>
              <w:rPr>
                <w:i/>
                <w:iCs/>
                <w:sz w:val="16"/>
                <w:szCs w:val="24"/>
                <w:lang w:bidi="ar-EG"/>
              </w:rPr>
            </w:pPr>
          </w:p>
        </w:tc>
        <w:tc>
          <w:tcPr>
            <w:tcW w:w="1465"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left="144" w:right="144"/>
              <w:jc w:val="center"/>
              <w:rPr>
                <w:i/>
                <w:iCs/>
                <w:sz w:val="16"/>
                <w:szCs w:val="24"/>
                <w:lang w:bidi="ar-EG"/>
              </w:rPr>
            </w:pPr>
            <w:r>
              <w:rPr>
                <w:rFonts w:hint="cs"/>
                <w:i/>
                <w:iCs/>
                <w:sz w:val="16"/>
                <w:szCs w:val="24"/>
                <w:rtl/>
                <w:lang w:bidi="ar-EG"/>
              </w:rPr>
              <w:t>18-25</w:t>
            </w:r>
          </w:p>
        </w:tc>
        <w:tc>
          <w:tcPr>
            <w:tcW w:w="1464"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left="144" w:right="144"/>
              <w:jc w:val="center"/>
              <w:rPr>
                <w:i/>
                <w:iCs/>
                <w:sz w:val="16"/>
                <w:szCs w:val="24"/>
                <w:lang w:bidi="ar-EG"/>
              </w:rPr>
            </w:pPr>
            <w:r>
              <w:rPr>
                <w:rFonts w:hint="cs"/>
                <w:i/>
                <w:iCs/>
                <w:sz w:val="16"/>
                <w:szCs w:val="24"/>
                <w:rtl/>
                <w:lang w:bidi="ar-EG"/>
              </w:rPr>
              <w:t>26-39</w:t>
            </w:r>
          </w:p>
        </w:tc>
        <w:tc>
          <w:tcPr>
            <w:tcW w:w="1513"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left="144" w:right="144"/>
              <w:jc w:val="center"/>
              <w:rPr>
                <w:i/>
                <w:iCs/>
                <w:sz w:val="16"/>
                <w:szCs w:val="24"/>
                <w:lang w:bidi="ar-EG"/>
              </w:rPr>
            </w:pPr>
            <w:r>
              <w:rPr>
                <w:rFonts w:hint="cs"/>
                <w:i/>
                <w:iCs/>
                <w:sz w:val="16"/>
                <w:szCs w:val="24"/>
                <w:rtl/>
                <w:lang w:bidi="ar-EG"/>
              </w:rPr>
              <w:t>40-59</w:t>
            </w:r>
          </w:p>
        </w:tc>
        <w:tc>
          <w:tcPr>
            <w:tcW w:w="1415"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left="144" w:right="144"/>
              <w:jc w:val="center"/>
              <w:rPr>
                <w:i/>
                <w:iCs/>
                <w:sz w:val="16"/>
                <w:szCs w:val="24"/>
                <w:lang w:bidi="ar-EG"/>
              </w:rPr>
            </w:pPr>
            <w:r>
              <w:rPr>
                <w:rFonts w:hint="cs"/>
                <w:i/>
                <w:iCs/>
                <w:sz w:val="16"/>
                <w:szCs w:val="24"/>
                <w:rtl/>
                <w:lang w:bidi="ar-EG"/>
              </w:rPr>
              <w:t>60 فأكثر</w:t>
            </w:r>
          </w:p>
        </w:tc>
      </w:tr>
      <w:tr w:rsidR="007C0611" w:rsidTr="001B0062">
        <w:trPr>
          <w:cantSplit/>
          <w:trHeight w:hRule="exact" w:val="115"/>
          <w:tblHeader/>
        </w:trPr>
        <w:tc>
          <w:tcPr>
            <w:tcW w:w="1465"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144" w:right="40"/>
              <w:jc w:val="both"/>
              <w:rPr>
                <w:sz w:val="16"/>
                <w:szCs w:val="24"/>
                <w:lang w:bidi="ar-EG"/>
              </w:rPr>
            </w:pPr>
          </w:p>
        </w:tc>
        <w:tc>
          <w:tcPr>
            <w:tcW w:w="1465"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p>
        </w:tc>
        <w:tc>
          <w:tcPr>
            <w:tcW w:w="1464"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p>
        </w:tc>
        <w:tc>
          <w:tcPr>
            <w:tcW w:w="1513"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p>
        </w:tc>
        <w:tc>
          <w:tcPr>
            <w:tcW w:w="1415"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p>
        </w:tc>
      </w:tr>
      <w:tr w:rsidR="007C0611" w:rsidTr="001B0062">
        <w:trPr>
          <w:cantSplit/>
        </w:trPr>
        <w:tc>
          <w:tcPr>
            <w:tcW w:w="1465" w:type="dxa"/>
            <w:vAlign w:val="bottom"/>
            <w:hideMark/>
          </w:tcPr>
          <w:p w:rsidR="007C0611" w:rsidRDefault="007C0611">
            <w:pPr>
              <w:tabs>
                <w:tab w:val="left" w:pos="288"/>
                <w:tab w:val="left" w:pos="576"/>
                <w:tab w:val="left" w:pos="864"/>
                <w:tab w:val="left" w:pos="1152"/>
              </w:tabs>
              <w:spacing w:before="40" w:after="80" w:line="240" w:lineRule="exact"/>
              <w:ind w:left="144" w:right="40"/>
              <w:jc w:val="both"/>
              <w:rPr>
                <w:sz w:val="16"/>
                <w:szCs w:val="24"/>
                <w:lang w:bidi="ar-EG"/>
              </w:rPr>
            </w:pPr>
            <w:r>
              <w:rPr>
                <w:rFonts w:hint="cs"/>
                <w:sz w:val="16"/>
                <w:szCs w:val="24"/>
                <w:rtl/>
                <w:lang w:bidi="ar-EG"/>
              </w:rPr>
              <w:t>الذكور</w:t>
            </w:r>
          </w:p>
        </w:tc>
        <w:tc>
          <w:tcPr>
            <w:tcW w:w="1465" w:type="dxa"/>
            <w:vAlign w:val="bottom"/>
            <w:hideMark/>
          </w:tcPr>
          <w:p w:rsidR="007C0611" w:rsidRDefault="007C0611">
            <w:pPr>
              <w:tabs>
                <w:tab w:val="left" w:pos="288"/>
                <w:tab w:val="left" w:pos="576"/>
                <w:tab w:val="left" w:pos="864"/>
                <w:tab w:val="left" w:pos="1152"/>
              </w:tabs>
              <w:spacing w:before="40" w:after="80" w:line="240" w:lineRule="exact"/>
              <w:ind w:left="144" w:right="144"/>
              <w:jc w:val="center"/>
              <w:rPr>
                <w:sz w:val="16"/>
                <w:szCs w:val="24"/>
                <w:lang w:bidi="ar-EG"/>
              </w:rPr>
            </w:pPr>
            <w:r>
              <w:rPr>
                <w:rFonts w:hint="cs"/>
                <w:sz w:val="16"/>
                <w:szCs w:val="24"/>
                <w:rtl/>
                <w:lang w:bidi="ar-EG"/>
              </w:rPr>
              <w:t>44.5</w:t>
            </w:r>
          </w:p>
        </w:tc>
        <w:tc>
          <w:tcPr>
            <w:tcW w:w="1464" w:type="dxa"/>
            <w:vAlign w:val="bottom"/>
            <w:hideMark/>
          </w:tcPr>
          <w:p w:rsidR="007C0611" w:rsidRDefault="007C0611">
            <w:pPr>
              <w:tabs>
                <w:tab w:val="left" w:pos="288"/>
                <w:tab w:val="left" w:pos="576"/>
                <w:tab w:val="left" w:pos="864"/>
                <w:tab w:val="left" w:pos="1152"/>
              </w:tabs>
              <w:spacing w:before="40" w:after="80" w:line="240" w:lineRule="exact"/>
              <w:ind w:left="144" w:right="144"/>
              <w:jc w:val="center"/>
              <w:rPr>
                <w:sz w:val="16"/>
                <w:szCs w:val="24"/>
                <w:lang w:bidi="ar-EG"/>
              </w:rPr>
            </w:pPr>
            <w:r>
              <w:rPr>
                <w:rFonts w:hint="cs"/>
                <w:sz w:val="16"/>
                <w:szCs w:val="24"/>
                <w:rtl/>
                <w:lang w:bidi="ar-EG"/>
              </w:rPr>
              <w:t>46.7</w:t>
            </w:r>
          </w:p>
        </w:tc>
        <w:tc>
          <w:tcPr>
            <w:tcW w:w="1513" w:type="dxa"/>
            <w:vAlign w:val="bottom"/>
            <w:hideMark/>
          </w:tcPr>
          <w:p w:rsidR="007C0611" w:rsidRDefault="007C0611">
            <w:pPr>
              <w:tabs>
                <w:tab w:val="left" w:pos="288"/>
                <w:tab w:val="left" w:pos="576"/>
                <w:tab w:val="left" w:pos="864"/>
                <w:tab w:val="left" w:pos="1152"/>
              </w:tabs>
              <w:spacing w:before="40" w:after="80" w:line="240" w:lineRule="exact"/>
              <w:ind w:left="144" w:right="144"/>
              <w:jc w:val="center"/>
              <w:rPr>
                <w:sz w:val="16"/>
                <w:szCs w:val="24"/>
                <w:lang w:bidi="ar-EG"/>
              </w:rPr>
            </w:pPr>
            <w:r>
              <w:rPr>
                <w:rFonts w:hint="cs"/>
                <w:sz w:val="16"/>
                <w:szCs w:val="24"/>
                <w:rtl/>
                <w:lang w:bidi="ar-EG"/>
              </w:rPr>
              <w:t>60.2</w:t>
            </w:r>
          </w:p>
        </w:tc>
        <w:tc>
          <w:tcPr>
            <w:tcW w:w="1415" w:type="dxa"/>
            <w:vAlign w:val="bottom"/>
            <w:hideMark/>
          </w:tcPr>
          <w:p w:rsidR="007C0611" w:rsidRDefault="007C0611">
            <w:pPr>
              <w:tabs>
                <w:tab w:val="left" w:pos="288"/>
                <w:tab w:val="left" w:pos="576"/>
                <w:tab w:val="left" w:pos="864"/>
                <w:tab w:val="left" w:pos="1152"/>
              </w:tabs>
              <w:spacing w:before="40" w:after="80" w:line="240" w:lineRule="exact"/>
              <w:ind w:left="144" w:right="144"/>
              <w:jc w:val="center"/>
              <w:rPr>
                <w:sz w:val="16"/>
                <w:szCs w:val="24"/>
                <w:lang w:bidi="ar-EG"/>
              </w:rPr>
            </w:pPr>
            <w:r>
              <w:rPr>
                <w:rFonts w:hint="cs"/>
                <w:sz w:val="16"/>
                <w:szCs w:val="24"/>
                <w:rtl/>
                <w:lang w:bidi="ar-EG"/>
              </w:rPr>
              <w:t>90</w:t>
            </w:r>
          </w:p>
        </w:tc>
      </w:tr>
      <w:tr w:rsidR="007C0611" w:rsidTr="001B0062">
        <w:trPr>
          <w:cantSplit/>
        </w:trPr>
        <w:tc>
          <w:tcPr>
            <w:tcW w:w="1465"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40"/>
              <w:jc w:val="both"/>
              <w:rPr>
                <w:sz w:val="16"/>
                <w:szCs w:val="24"/>
                <w:lang w:bidi="ar-EG"/>
              </w:rPr>
            </w:pPr>
            <w:r>
              <w:rPr>
                <w:rFonts w:hint="cs"/>
                <w:sz w:val="16"/>
                <w:szCs w:val="24"/>
                <w:rtl/>
                <w:lang w:bidi="ar-EG"/>
              </w:rPr>
              <w:t>الإناث</w:t>
            </w:r>
          </w:p>
        </w:tc>
        <w:tc>
          <w:tcPr>
            <w:tcW w:w="1465"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144"/>
              <w:jc w:val="center"/>
              <w:rPr>
                <w:sz w:val="16"/>
                <w:szCs w:val="24"/>
                <w:lang w:bidi="ar-EG"/>
              </w:rPr>
            </w:pPr>
            <w:r>
              <w:rPr>
                <w:rFonts w:hint="cs"/>
                <w:sz w:val="16"/>
                <w:szCs w:val="24"/>
                <w:rtl/>
                <w:lang w:bidi="ar-EG"/>
              </w:rPr>
              <w:t>55.5</w:t>
            </w:r>
          </w:p>
        </w:tc>
        <w:tc>
          <w:tcPr>
            <w:tcW w:w="1464"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144"/>
              <w:jc w:val="center"/>
              <w:rPr>
                <w:sz w:val="16"/>
                <w:szCs w:val="24"/>
                <w:lang w:bidi="ar-EG"/>
              </w:rPr>
            </w:pPr>
            <w:r>
              <w:rPr>
                <w:rFonts w:hint="cs"/>
                <w:sz w:val="16"/>
                <w:szCs w:val="24"/>
                <w:rtl/>
                <w:lang w:bidi="ar-EG"/>
              </w:rPr>
              <w:t>53.3</w:t>
            </w:r>
          </w:p>
        </w:tc>
        <w:tc>
          <w:tcPr>
            <w:tcW w:w="1513"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144"/>
              <w:jc w:val="center"/>
              <w:rPr>
                <w:sz w:val="16"/>
                <w:szCs w:val="24"/>
                <w:lang w:bidi="ar-EG"/>
              </w:rPr>
            </w:pPr>
            <w:r>
              <w:rPr>
                <w:rFonts w:hint="cs"/>
                <w:sz w:val="16"/>
                <w:szCs w:val="24"/>
                <w:rtl/>
                <w:lang w:bidi="ar-EG"/>
              </w:rPr>
              <w:t>38.8</w:t>
            </w:r>
          </w:p>
        </w:tc>
        <w:tc>
          <w:tcPr>
            <w:tcW w:w="1415"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144"/>
              <w:jc w:val="center"/>
              <w:rPr>
                <w:sz w:val="16"/>
                <w:szCs w:val="24"/>
                <w:lang w:bidi="ar-EG"/>
              </w:rPr>
            </w:pPr>
            <w:r>
              <w:rPr>
                <w:rFonts w:hint="cs"/>
                <w:sz w:val="16"/>
                <w:szCs w:val="24"/>
                <w:rtl/>
                <w:lang w:bidi="ar-EG"/>
              </w:rPr>
              <w:t>10</w:t>
            </w:r>
          </w:p>
        </w:tc>
      </w:tr>
      <w:tr w:rsidR="007C0611" w:rsidTr="001B0062">
        <w:trPr>
          <w:cantSplit/>
        </w:trPr>
        <w:tc>
          <w:tcPr>
            <w:tcW w:w="1465"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40"/>
              <w:jc w:val="both"/>
              <w:rPr>
                <w:b/>
                <w:bCs/>
                <w:sz w:val="16"/>
                <w:szCs w:val="24"/>
                <w:lang w:bidi="ar-EG"/>
              </w:rPr>
            </w:pPr>
            <w:r>
              <w:rPr>
                <w:rFonts w:hint="cs"/>
                <w:b/>
                <w:bCs/>
                <w:sz w:val="16"/>
                <w:szCs w:val="24"/>
                <w:rtl/>
                <w:lang w:bidi="ar-EG"/>
              </w:rPr>
              <w:t>المجموع</w:t>
            </w:r>
          </w:p>
        </w:tc>
        <w:tc>
          <w:tcPr>
            <w:tcW w:w="1465"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144"/>
              <w:jc w:val="center"/>
              <w:rPr>
                <w:b/>
                <w:bCs/>
                <w:sz w:val="16"/>
                <w:szCs w:val="24"/>
                <w:lang w:bidi="ar-EG"/>
              </w:rPr>
            </w:pPr>
            <w:r>
              <w:rPr>
                <w:rFonts w:hint="cs"/>
                <w:b/>
                <w:bCs/>
                <w:sz w:val="16"/>
                <w:szCs w:val="24"/>
                <w:rtl/>
                <w:lang w:bidi="ar-EG"/>
              </w:rPr>
              <w:t>100</w:t>
            </w:r>
          </w:p>
        </w:tc>
        <w:tc>
          <w:tcPr>
            <w:tcW w:w="1464"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144"/>
              <w:jc w:val="center"/>
              <w:rPr>
                <w:b/>
                <w:bCs/>
                <w:sz w:val="16"/>
                <w:szCs w:val="24"/>
                <w:lang w:bidi="ar-EG"/>
              </w:rPr>
            </w:pPr>
            <w:r>
              <w:rPr>
                <w:rFonts w:hint="cs"/>
                <w:b/>
                <w:bCs/>
                <w:sz w:val="16"/>
                <w:szCs w:val="24"/>
                <w:rtl/>
                <w:lang w:bidi="ar-EG"/>
              </w:rPr>
              <w:t>100</w:t>
            </w:r>
          </w:p>
        </w:tc>
        <w:tc>
          <w:tcPr>
            <w:tcW w:w="1513"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144"/>
              <w:jc w:val="center"/>
              <w:rPr>
                <w:b/>
                <w:bCs/>
                <w:sz w:val="16"/>
                <w:szCs w:val="24"/>
                <w:lang w:bidi="ar-EG"/>
              </w:rPr>
            </w:pPr>
            <w:r>
              <w:rPr>
                <w:rFonts w:hint="cs"/>
                <w:b/>
                <w:bCs/>
                <w:sz w:val="16"/>
                <w:szCs w:val="24"/>
                <w:rtl/>
                <w:lang w:bidi="ar-EG"/>
              </w:rPr>
              <w:t>100</w:t>
            </w:r>
          </w:p>
        </w:tc>
        <w:tc>
          <w:tcPr>
            <w:tcW w:w="1415"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144"/>
              <w:jc w:val="center"/>
              <w:rPr>
                <w:b/>
                <w:bCs/>
                <w:sz w:val="16"/>
                <w:szCs w:val="24"/>
                <w:lang w:bidi="ar-EG"/>
              </w:rPr>
            </w:pPr>
            <w:r>
              <w:rPr>
                <w:rFonts w:hint="cs"/>
                <w:b/>
                <w:bCs/>
                <w:sz w:val="16"/>
                <w:szCs w:val="24"/>
                <w:rtl/>
                <w:lang w:bidi="ar-EG"/>
              </w:rPr>
              <w:t>100</w:t>
            </w:r>
          </w:p>
        </w:tc>
      </w:tr>
    </w:tbl>
    <w:p w:rsidR="007C0611" w:rsidRDefault="007C0611" w:rsidP="007C0611">
      <w:pPr>
        <w:pStyle w:val="SingleTxt"/>
        <w:spacing w:after="0" w:line="120" w:lineRule="exact"/>
        <w:rPr>
          <w:rFonts w:hint="cs"/>
          <w:sz w:val="10"/>
          <w:rtl/>
          <w:lang w:bidi="ar-EG"/>
        </w:rPr>
      </w:pPr>
    </w:p>
    <w:p w:rsidR="007C0611" w:rsidRDefault="007C0611" w:rsidP="007C0611">
      <w:pPr>
        <w:pStyle w:val="SingleTxt"/>
        <w:rPr>
          <w:rFonts w:hint="cs"/>
          <w:rtl/>
          <w:lang w:bidi="ar-EG"/>
        </w:rPr>
      </w:pPr>
      <w:r>
        <w:rPr>
          <w:rFonts w:hint="cs"/>
          <w:rtl/>
          <w:lang w:bidi="ar-EG"/>
        </w:rPr>
        <w:t>49 -</w:t>
      </w:r>
      <w:r>
        <w:rPr>
          <w:rFonts w:hint="cs"/>
          <w:rtl/>
          <w:lang w:bidi="ar-EG"/>
        </w:rPr>
        <w:tab/>
        <w:t>ويدل ارتفاع نسبة مشاركة الإناث من الفئة العمرية الأدنى (18-25 سنة) على ارتفاع عدد المنضمات الجدد إلى سوق العمل. ويشير انخفاض نسبة المرأة في الفئة العمرية المتقدمة إلى أن الرجل كان له وجود في سوق العمل لفترة أطول. ونسبة مشاركة العاملات اللاتي يزيد سنهن عن 60 سنة منخفضة جدا.</w:t>
      </w:r>
    </w:p>
    <w:p w:rsidR="007C0611" w:rsidRDefault="007C0611" w:rsidP="007C0611">
      <w:pPr>
        <w:pStyle w:val="SingleTxt"/>
        <w:spacing w:after="0" w:line="120" w:lineRule="exact"/>
        <w:rPr>
          <w:rFonts w:hint="cs"/>
          <w:sz w:val="10"/>
          <w:rtl/>
          <w:lang w:bidi="ar-EG"/>
        </w:rPr>
      </w:pPr>
    </w:p>
    <w:p w:rsidR="007C0611" w:rsidRDefault="007C0611" w:rsidP="007C06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معدلات البطالة بين الإناث والذكور</w:t>
      </w:r>
    </w:p>
    <w:p w:rsidR="007C0611" w:rsidRDefault="007C0611" w:rsidP="007C0611">
      <w:pPr>
        <w:pStyle w:val="SingleTxt"/>
        <w:rPr>
          <w:rFonts w:hint="cs"/>
          <w:rtl/>
          <w:lang w:bidi="ar-EG"/>
        </w:rPr>
      </w:pPr>
      <w:r>
        <w:rPr>
          <w:rFonts w:hint="cs"/>
          <w:rtl/>
          <w:lang w:bidi="ar-EG"/>
        </w:rPr>
        <w:t>50 -</w:t>
      </w:r>
      <w:r>
        <w:rPr>
          <w:rFonts w:hint="cs"/>
          <w:rtl/>
          <w:lang w:bidi="ar-EG"/>
        </w:rPr>
        <w:tab/>
        <w:t>كما هو مبين في الجدول 21، تمثل الإناث أعلى حصة من بين إجمالي عدد الباحثين عن عمل المسجلين، إذ بلغت نسبتهن 59.3 في المائة مقابل 40.7 في المائة للذكور. ومن الناحية الأخرى، كانت حصة الإناث من إجمالي عدد الباحثين عن عمل الذين حصلوا على عمل بالفعل أقل، حيث بلغت 44.9 في المائة فقط.</w:t>
      </w:r>
    </w:p>
    <w:p w:rsidR="007C0611" w:rsidRDefault="007C0611" w:rsidP="007C0611">
      <w:pPr>
        <w:pStyle w:val="SingleTxt"/>
        <w:spacing w:after="0" w:line="120" w:lineRule="exact"/>
        <w:rPr>
          <w:rFonts w:hint="cs"/>
          <w:sz w:val="10"/>
          <w:rtl/>
          <w:lang w:bidi="ar-EG"/>
        </w:rPr>
      </w:pPr>
    </w:p>
    <w:p w:rsidR="007C0611" w:rsidRDefault="001B0062" w:rsidP="001B0062">
      <w:pPr>
        <w:tabs>
          <w:tab w:val="left" w:pos="662"/>
          <w:tab w:val="left" w:pos="1267"/>
          <w:tab w:val="left" w:pos="1987"/>
          <w:tab w:val="left" w:pos="2650"/>
        </w:tabs>
        <w:rPr>
          <w:rFonts w:hint="cs"/>
          <w:rtl/>
          <w:lang w:bidi="ar-EG"/>
        </w:rPr>
      </w:pPr>
      <w:r>
        <w:rPr>
          <w:rFonts w:hint="cs"/>
          <w:rtl/>
          <w:lang w:bidi="ar-EG"/>
        </w:rPr>
        <w:tab/>
      </w:r>
      <w:r>
        <w:rPr>
          <w:rFonts w:hint="cs"/>
          <w:rtl/>
          <w:lang w:bidi="ar-EG"/>
        </w:rPr>
        <w:tab/>
      </w:r>
      <w:r w:rsidR="007C0611">
        <w:rPr>
          <w:rFonts w:hint="cs"/>
          <w:rtl/>
          <w:lang w:bidi="ar-EG"/>
        </w:rPr>
        <w:t>الجدول 21</w:t>
      </w:r>
    </w:p>
    <w:p w:rsidR="007C0611" w:rsidRDefault="007C0611" w:rsidP="007C0611">
      <w:pPr>
        <w:pStyle w:val="SingleTxt"/>
        <w:rPr>
          <w:rFonts w:hint="cs"/>
          <w:rtl/>
          <w:lang w:bidi="ar-EG"/>
        </w:rPr>
      </w:pPr>
      <w:r>
        <w:rPr>
          <w:rFonts w:hint="cs"/>
          <w:rtl/>
          <w:lang w:bidi="ar-EG"/>
        </w:rPr>
        <w:t>ا</w:t>
      </w:r>
      <w:r>
        <w:rPr>
          <w:rFonts w:hint="cs"/>
          <w:b/>
          <w:bCs/>
          <w:rtl/>
          <w:lang w:bidi="ar-EG"/>
        </w:rPr>
        <w:t>لباحثون عن عمل المسجلون والذين تم تنسيبهم حسب نوع الجنس والسنة</w:t>
      </w:r>
    </w:p>
    <w:tbl>
      <w:tblPr>
        <w:bidiVisual/>
        <w:tblW w:w="0" w:type="auto"/>
        <w:tblInd w:w="1267" w:type="dxa"/>
        <w:tblLayout w:type="fixed"/>
        <w:tblCellMar>
          <w:left w:w="0" w:type="dxa"/>
          <w:right w:w="0" w:type="dxa"/>
        </w:tblCellMar>
        <w:tblLook w:val="04A0"/>
      </w:tblPr>
      <w:tblGrid>
        <w:gridCol w:w="1046"/>
        <w:gridCol w:w="1046"/>
        <w:gridCol w:w="1046"/>
        <w:gridCol w:w="1046"/>
        <w:gridCol w:w="1046"/>
        <w:gridCol w:w="1046"/>
        <w:gridCol w:w="1046"/>
        <w:gridCol w:w="25"/>
      </w:tblGrid>
      <w:tr w:rsidR="007C0611" w:rsidTr="007C0611">
        <w:trPr>
          <w:gridAfter w:val="1"/>
          <w:wAfter w:w="25" w:type="dxa"/>
          <w:cantSplit/>
          <w:tblHeader/>
        </w:trPr>
        <w:tc>
          <w:tcPr>
            <w:tcW w:w="1046" w:type="dxa"/>
            <w:tcBorders>
              <w:top w:val="single" w:sz="4" w:space="0" w:color="auto"/>
              <w:left w:val="nil"/>
              <w:bottom w:val="single" w:sz="12" w:space="0" w:color="auto"/>
              <w:right w:val="nil"/>
            </w:tcBorders>
            <w:vAlign w:val="bottom"/>
          </w:tcPr>
          <w:p w:rsidR="007C0611" w:rsidRDefault="007C0611">
            <w:pPr>
              <w:tabs>
                <w:tab w:val="left" w:pos="288"/>
                <w:tab w:val="left" w:pos="576"/>
                <w:tab w:val="left" w:pos="864"/>
                <w:tab w:val="left" w:pos="1152"/>
              </w:tabs>
              <w:spacing w:before="80" w:after="80" w:line="240" w:lineRule="exact"/>
              <w:ind w:left="43" w:right="40"/>
              <w:jc w:val="both"/>
              <w:rPr>
                <w:i/>
                <w:iCs/>
                <w:sz w:val="16"/>
                <w:szCs w:val="24"/>
                <w:lang w:bidi="ar-EG"/>
              </w:rPr>
            </w:pPr>
          </w:p>
        </w:tc>
        <w:tc>
          <w:tcPr>
            <w:tcW w:w="6276" w:type="dxa"/>
            <w:gridSpan w:val="6"/>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left="43" w:right="144"/>
              <w:jc w:val="center"/>
              <w:rPr>
                <w:i/>
                <w:iCs/>
                <w:sz w:val="16"/>
                <w:szCs w:val="24"/>
                <w:lang w:bidi="ar-EG"/>
              </w:rPr>
            </w:pPr>
            <w:r>
              <w:rPr>
                <w:rFonts w:hint="cs"/>
                <w:i/>
                <w:iCs/>
                <w:sz w:val="16"/>
                <w:szCs w:val="24"/>
                <w:rtl/>
                <w:lang w:bidi="ar-EG"/>
              </w:rPr>
              <w:t>الباحثون عن عمل المسجلون، 2009-2013</w:t>
            </w:r>
          </w:p>
        </w:tc>
      </w:tr>
      <w:tr w:rsidR="007C0611" w:rsidTr="007C0611">
        <w:trPr>
          <w:gridAfter w:val="1"/>
          <w:wAfter w:w="25" w:type="dxa"/>
          <w:cantSplit/>
          <w:trHeight w:hRule="exact" w:val="115"/>
          <w:tblHeader/>
        </w:trPr>
        <w:tc>
          <w:tcPr>
            <w:tcW w:w="1046"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p>
        </w:tc>
        <w:tc>
          <w:tcPr>
            <w:tcW w:w="1046"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p>
        </w:tc>
        <w:tc>
          <w:tcPr>
            <w:tcW w:w="1046"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p>
        </w:tc>
        <w:tc>
          <w:tcPr>
            <w:tcW w:w="1046"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p>
        </w:tc>
        <w:tc>
          <w:tcPr>
            <w:tcW w:w="1046"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p>
        </w:tc>
        <w:tc>
          <w:tcPr>
            <w:tcW w:w="1046"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p>
        </w:tc>
        <w:tc>
          <w:tcPr>
            <w:tcW w:w="1046"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p>
        </w:tc>
      </w:tr>
      <w:tr w:rsidR="007C0611" w:rsidTr="007C0611">
        <w:trPr>
          <w:gridAfter w:val="1"/>
          <w:wAfter w:w="25" w:type="dxa"/>
          <w:cantSplit/>
        </w:trPr>
        <w:tc>
          <w:tcPr>
            <w:tcW w:w="1046" w:type="dxa"/>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نوع الجنس</w:t>
            </w:r>
          </w:p>
        </w:tc>
        <w:tc>
          <w:tcPr>
            <w:tcW w:w="1046"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2009</w:t>
            </w:r>
          </w:p>
        </w:tc>
        <w:tc>
          <w:tcPr>
            <w:tcW w:w="1046"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2010</w:t>
            </w:r>
          </w:p>
        </w:tc>
        <w:tc>
          <w:tcPr>
            <w:tcW w:w="1046"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2011</w:t>
            </w:r>
          </w:p>
        </w:tc>
        <w:tc>
          <w:tcPr>
            <w:tcW w:w="1046"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2012</w:t>
            </w:r>
          </w:p>
        </w:tc>
        <w:tc>
          <w:tcPr>
            <w:tcW w:w="1046"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العدد</w:t>
            </w:r>
          </w:p>
        </w:tc>
        <w:tc>
          <w:tcPr>
            <w:tcW w:w="1046"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النسبة المئوية</w:t>
            </w:r>
          </w:p>
        </w:tc>
      </w:tr>
      <w:tr w:rsidR="007C0611" w:rsidTr="007C0611">
        <w:trPr>
          <w:cantSplit/>
        </w:trPr>
        <w:tc>
          <w:tcPr>
            <w:tcW w:w="1046" w:type="dxa"/>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الذكور</w:t>
            </w:r>
          </w:p>
        </w:tc>
        <w:tc>
          <w:tcPr>
            <w:tcW w:w="1046"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386 1</w:t>
            </w:r>
          </w:p>
        </w:tc>
        <w:tc>
          <w:tcPr>
            <w:tcW w:w="1046"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950</w:t>
            </w:r>
          </w:p>
        </w:tc>
        <w:tc>
          <w:tcPr>
            <w:tcW w:w="1046"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894</w:t>
            </w:r>
          </w:p>
        </w:tc>
        <w:tc>
          <w:tcPr>
            <w:tcW w:w="1046"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748</w:t>
            </w:r>
          </w:p>
        </w:tc>
        <w:tc>
          <w:tcPr>
            <w:tcW w:w="1046" w:type="dxa"/>
            <w:shd w:val="clear" w:color="auto" w:fill="FFFFFF"/>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501 4</w:t>
            </w:r>
          </w:p>
        </w:tc>
        <w:tc>
          <w:tcPr>
            <w:tcW w:w="1046"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40.7</w:t>
            </w:r>
          </w:p>
        </w:tc>
        <w:tc>
          <w:tcPr>
            <w:tcW w:w="25" w:type="dxa"/>
            <w:vAlign w:val="bottom"/>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p>
        </w:tc>
      </w:tr>
      <w:tr w:rsidR="007C0611" w:rsidTr="007C0611">
        <w:trPr>
          <w:cantSplit/>
        </w:trPr>
        <w:tc>
          <w:tcPr>
            <w:tcW w:w="1046"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الإناث</w:t>
            </w:r>
          </w:p>
        </w:tc>
        <w:tc>
          <w:tcPr>
            <w:tcW w:w="1046"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420 2</w:t>
            </w:r>
          </w:p>
        </w:tc>
        <w:tc>
          <w:tcPr>
            <w:tcW w:w="1046"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192 1</w:t>
            </w:r>
          </w:p>
        </w:tc>
        <w:tc>
          <w:tcPr>
            <w:tcW w:w="1046"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203 1</w:t>
            </w:r>
          </w:p>
        </w:tc>
        <w:tc>
          <w:tcPr>
            <w:tcW w:w="1046"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993</w:t>
            </w:r>
          </w:p>
        </w:tc>
        <w:tc>
          <w:tcPr>
            <w:tcW w:w="1046" w:type="dxa"/>
            <w:tcBorders>
              <w:top w:val="nil"/>
              <w:left w:val="nil"/>
              <w:bottom w:val="single" w:sz="4" w:space="0" w:color="auto"/>
              <w:right w:val="nil"/>
            </w:tcBorders>
            <w:shd w:val="clear" w:color="auto" w:fill="FFFFFF"/>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570 6</w:t>
            </w:r>
          </w:p>
        </w:tc>
        <w:tc>
          <w:tcPr>
            <w:tcW w:w="1046"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59.3</w:t>
            </w:r>
          </w:p>
        </w:tc>
        <w:tc>
          <w:tcPr>
            <w:tcW w:w="25" w:type="dxa"/>
            <w:tcBorders>
              <w:top w:val="nil"/>
              <w:left w:val="nil"/>
              <w:bottom w:val="single" w:sz="4" w:space="0" w:color="auto"/>
              <w:right w:val="nil"/>
            </w:tcBorders>
            <w:vAlign w:val="bottom"/>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p>
        </w:tc>
      </w:tr>
      <w:tr w:rsidR="007C0611" w:rsidTr="007C0611">
        <w:trPr>
          <w:cantSplit/>
        </w:trPr>
        <w:tc>
          <w:tcPr>
            <w:tcW w:w="1046" w:type="dxa"/>
            <w:tcBorders>
              <w:top w:val="single" w:sz="4" w:space="0" w:color="auto"/>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40"/>
              <w:jc w:val="both"/>
              <w:rPr>
                <w:b/>
                <w:bCs/>
                <w:sz w:val="16"/>
                <w:szCs w:val="24"/>
                <w:lang w:bidi="ar-EG"/>
              </w:rPr>
            </w:pPr>
            <w:r>
              <w:rPr>
                <w:rFonts w:hint="cs"/>
                <w:b/>
                <w:bCs/>
                <w:sz w:val="16"/>
                <w:szCs w:val="24"/>
                <w:rtl/>
                <w:lang w:bidi="ar-EG"/>
              </w:rPr>
              <w:t>المجموع</w:t>
            </w:r>
          </w:p>
        </w:tc>
        <w:tc>
          <w:tcPr>
            <w:tcW w:w="1046" w:type="dxa"/>
            <w:tcBorders>
              <w:top w:val="single" w:sz="4" w:space="0" w:color="auto"/>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144"/>
              <w:rPr>
                <w:b/>
                <w:bCs/>
                <w:sz w:val="16"/>
                <w:szCs w:val="24"/>
                <w:lang w:bidi="ar-EG"/>
              </w:rPr>
            </w:pPr>
            <w:r>
              <w:rPr>
                <w:rFonts w:hint="cs"/>
                <w:b/>
                <w:bCs/>
                <w:sz w:val="16"/>
                <w:szCs w:val="24"/>
                <w:rtl/>
                <w:lang w:bidi="ar-EG"/>
              </w:rPr>
              <w:t>815 5</w:t>
            </w:r>
          </w:p>
        </w:tc>
        <w:tc>
          <w:tcPr>
            <w:tcW w:w="1046" w:type="dxa"/>
            <w:tcBorders>
              <w:top w:val="single" w:sz="4" w:space="0" w:color="auto"/>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144"/>
              <w:rPr>
                <w:b/>
                <w:bCs/>
                <w:sz w:val="16"/>
                <w:szCs w:val="24"/>
                <w:lang w:bidi="ar-EG"/>
              </w:rPr>
            </w:pPr>
            <w:r>
              <w:rPr>
                <w:rFonts w:hint="cs"/>
                <w:b/>
                <w:bCs/>
                <w:sz w:val="16"/>
                <w:szCs w:val="24"/>
                <w:rtl/>
                <w:lang w:bidi="ar-EG"/>
              </w:rPr>
              <w:t>152 4</w:t>
            </w:r>
          </w:p>
        </w:tc>
        <w:tc>
          <w:tcPr>
            <w:tcW w:w="1046" w:type="dxa"/>
            <w:tcBorders>
              <w:top w:val="single" w:sz="4" w:space="0" w:color="auto"/>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144"/>
              <w:rPr>
                <w:b/>
                <w:bCs/>
                <w:sz w:val="16"/>
                <w:szCs w:val="24"/>
                <w:lang w:bidi="ar-EG"/>
              </w:rPr>
            </w:pPr>
            <w:r>
              <w:rPr>
                <w:rFonts w:hint="cs"/>
                <w:b/>
                <w:bCs/>
                <w:sz w:val="16"/>
                <w:szCs w:val="24"/>
                <w:rtl/>
                <w:lang w:bidi="ar-EG"/>
              </w:rPr>
              <w:t>108 4</w:t>
            </w:r>
          </w:p>
        </w:tc>
        <w:tc>
          <w:tcPr>
            <w:tcW w:w="1046" w:type="dxa"/>
            <w:tcBorders>
              <w:top w:val="single" w:sz="4" w:space="0" w:color="auto"/>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144"/>
              <w:rPr>
                <w:b/>
                <w:bCs/>
                <w:sz w:val="16"/>
                <w:szCs w:val="24"/>
                <w:lang w:bidi="ar-EG"/>
              </w:rPr>
            </w:pPr>
            <w:r>
              <w:rPr>
                <w:rFonts w:hint="cs"/>
                <w:b/>
                <w:bCs/>
                <w:sz w:val="16"/>
                <w:szCs w:val="24"/>
                <w:rtl/>
                <w:lang w:bidi="ar-EG"/>
              </w:rPr>
              <w:t>753 3</w:t>
            </w:r>
          </w:p>
        </w:tc>
        <w:tc>
          <w:tcPr>
            <w:tcW w:w="1046" w:type="dxa"/>
            <w:tcBorders>
              <w:top w:val="single" w:sz="4" w:space="0" w:color="auto"/>
              <w:left w:val="nil"/>
              <w:bottom w:val="single" w:sz="4" w:space="0" w:color="auto"/>
              <w:right w:val="nil"/>
            </w:tcBorders>
            <w:shd w:val="clear" w:color="auto" w:fill="FFFFFF"/>
            <w:vAlign w:val="bottom"/>
            <w:hideMark/>
          </w:tcPr>
          <w:p w:rsidR="007C0611" w:rsidRDefault="007C0611">
            <w:pPr>
              <w:tabs>
                <w:tab w:val="left" w:pos="288"/>
                <w:tab w:val="left" w:pos="576"/>
                <w:tab w:val="left" w:pos="864"/>
                <w:tab w:val="left" w:pos="1152"/>
              </w:tabs>
              <w:spacing w:before="40" w:after="80" w:line="240" w:lineRule="exact"/>
              <w:ind w:left="43" w:right="144"/>
              <w:rPr>
                <w:b/>
                <w:bCs/>
                <w:sz w:val="16"/>
                <w:szCs w:val="24"/>
                <w:lang w:bidi="ar-EG"/>
              </w:rPr>
            </w:pPr>
            <w:r>
              <w:rPr>
                <w:rFonts w:hint="cs"/>
                <w:b/>
                <w:bCs/>
                <w:sz w:val="16"/>
                <w:szCs w:val="24"/>
                <w:rtl/>
                <w:lang w:bidi="ar-EG"/>
              </w:rPr>
              <w:t>071 11</w:t>
            </w:r>
          </w:p>
        </w:tc>
        <w:tc>
          <w:tcPr>
            <w:tcW w:w="1046" w:type="dxa"/>
            <w:tcBorders>
              <w:top w:val="single" w:sz="4" w:space="0" w:color="auto"/>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144"/>
              <w:rPr>
                <w:b/>
                <w:bCs/>
                <w:sz w:val="16"/>
                <w:szCs w:val="24"/>
                <w:lang w:bidi="ar-EG"/>
              </w:rPr>
            </w:pPr>
            <w:r>
              <w:rPr>
                <w:rFonts w:hint="cs"/>
                <w:b/>
                <w:bCs/>
                <w:sz w:val="16"/>
                <w:szCs w:val="24"/>
                <w:rtl/>
                <w:lang w:bidi="ar-EG"/>
              </w:rPr>
              <w:t>100</w:t>
            </w:r>
          </w:p>
        </w:tc>
        <w:tc>
          <w:tcPr>
            <w:tcW w:w="25" w:type="dxa"/>
            <w:tcBorders>
              <w:top w:val="single" w:sz="4" w:space="0" w:color="auto"/>
              <w:left w:val="nil"/>
              <w:bottom w:val="single" w:sz="4" w:space="0" w:color="auto"/>
              <w:right w:val="nil"/>
            </w:tcBorders>
            <w:vAlign w:val="bottom"/>
          </w:tcPr>
          <w:p w:rsidR="007C0611" w:rsidRDefault="007C0611">
            <w:pPr>
              <w:tabs>
                <w:tab w:val="left" w:pos="288"/>
                <w:tab w:val="left" w:pos="576"/>
                <w:tab w:val="left" w:pos="864"/>
                <w:tab w:val="left" w:pos="1152"/>
              </w:tabs>
              <w:spacing w:before="40" w:after="80" w:line="240" w:lineRule="exact"/>
              <w:ind w:left="43" w:right="144"/>
              <w:rPr>
                <w:b/>
                <w:bCs/>
                <w:sz w:val="16"/>
                <w:szCs w:val="24"/>
                <w:lang w:bidi="ar-EG"/>
              </w:rPr>
            </w:pPr>
          </w:p>
        </w:tc>
      </w:tr>
      <w:tr w:rsidR="007C0611" w:rsidTr="007C0611">
        <w:trPr>
          <w:gridAfter w:val="1"/>
          <w:wAfter w:w="25" w:type="dxa"/>
          <w:cantSplit/>
        </w:trPr>
        <w:tc>
          <w:tcPr>
            <w:tcW w:w="7322" w:type="dxa"/>
            <w:gridSpan w:val="7"/>
            <w:vAlign w:val="bottom"/>
            <w:hideMark/>
          </w:tcPr>
          <w:p w:rsidR="007C0611" w:rsidRDefault="007C0611">
            <w:pPr>
              <w:tabs>
                <w:tab w:val="left" w:pos="288"/>
                <w:tab w:val="left" w:pos="576"/>
                <w:tab w:val="left" w:pos="864"/>
                <w:tab w:val="left" w:pos="1152"/>
              </w:tabs>
              <w:spacing w:before="40" w:after="80" w:line="240" w:lineRule="exact"/>
              <w:ind w:left="43" w:right="144"/>
              <w:jc w:val="center"/>
              <w:rPr>
                <w:sz w:val="16"/>
                <w:szCs w:val="24"/>
                <w:lang w:bidi="ar-EG"/>
              </w:rPr>
            </w:pPr>
            <w:r>
              <w:rPr>
                <w:rFonts w:hint="cs"/>
                <w:sz w:val="16"/>
                <w:szCs w:val="24"/>
                <w:rtl/>
                <w:lang w:bidi="ar-EG"/>
              </w:rPr>
              <w:t>الباحثون عن عمل الذين تم تنسيبهم</w:t>
            </w:r>
          </w:p>
        </w:tc>
      </w:tr>
      <w:tr w:rsidR="007C0611" w:rsidTr="007C0611">
        <w:trPr>
          <w:gridAfter w:val="1"/>
          <w:wAfter w:w="25" w:type="dxa"/>
          <w:cantSplit/>
        </w:trPr>
        <w:tc>
          <w:tcPr>
            <w:tcW w:w="1046" w:type="dxa"/>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الذكور</w:t>
            </w:r>
          </w:p>
        </w:tc>
        <w:tc>
          <w:tcPr>
            <w:tcW w:w="1046"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667</w:t>
            </w:r>
          </w:p>
        </w:tc>
        <w:tc>
          <w:tcPr>
            <w:tcW w:w="1046"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408</w:t>
            </w:r>
          </w:p>
        </w:tc>
        <w:tc>
          <w:tcPr>
            <w:tcW w:w="1046"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830</w:t>
            </w:r>
          </w:p>
        </w:tc>
        <w:tc>
          <w:tcPr>
            <w:tcW w:w="1046"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348</w:t>
            </w:r>
          </w:p>
        </w:tc>
        <w:tc>
          <w:tcPr>
            <w:tcW w:w="1046" w:type="dxa"/>
            <w:shd w:val="clear" w:color="auto" w:fill="FFFFFF"/>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850 2</w:t>
            </w:r>
          </w:p>
        </w:tc>
        <w:tc>
          <w:tcPr>
            <w:tcW w:w="1046"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55.1</w:t>
            </w:r>
          </w:p>
        </w:tc>
      </w:tr>
      <w:tr w:rsidR="007C0611" w:rsidTr="007C0611">
        <w:trPr>
          <w:gridAfter w:val="1"/>
          <w:wAfter w:w="25" w:type="dxa"/>
          <w:cantSplit/>
        </w:trPr>
        <w:tc>
          <w:tcPr>
            <w:tcW w:w="1046"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الإناث</w:t>
            </w:r>
          </w:p>
        </w:tc>
        <w:tc>
          <w:tcPr>
            <w:tcW w:w="1046"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382</w:t>
            </w:r>
          </w:p>
        </w:tc>
        <w:tc>
          <w:tcPr>
            <w:tcW w:w="1046"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330</w:t>
            </w:r>
          </w:p>
        </w:tc>
        <w:tc>
          <w:tcPr>
            <w:tcW w:w="1046"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673</w:t>
            </w:r>
          </w:p>
        </w:tc>
        <w:tc>
          <w:tcPr>
            <w:tcW w:w="1046"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404</w:t>
            </w:r>
          </w:p>
        </w:tc>
        <w:tc>
          <w:tcPr>
            <w:tcW w:w="1046" w:type="dxa"/>
            <w:tcBorders>
              <w:top w:val="nil"/>
              <w:left w:val="nil"/>
              <w:bottom w:val="single" w:sz="4" w:space="0" w:color="auto"/>
              <w:right w:val="nil"/>
            </w:tcBorders>
            <w:shd w:val="clear" w:color="auto" w:fill="FFFFFF"/>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326 2</w:t>
            </w:r>
          </w:p>
        </w:tc>
        <w:tc>
          <w:tcPr>
            <w:tcW w:w="1046"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44.9</w:t>
            </w:r>
          </w:p>
        </w:tc>
      </w:tr>
      <w:tr w:rsidR="007C0611" w:rsidTr="007C0611">
        <w:trPr>
          <w:gridAfter w:val="1"/>
          <w:wAfter w:w="25" w:type="dxa"/>
          <w:cantSplit/>
        </w:trPr>
        <w:tc>
          <w:tcPr>
            <w:tcW w:w="1046"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40"/>
              <w:jc w:val="both"/>
              <w:rPr>
                <w:b/>
                <w:bCs/>
                <w:sz w:val="16"/>
                <w:szCs w:val="24"/>
                <w:lang w:bidi="ar-EG"/>
              </w:rPr>
            </w:pPr>
            <w:r>
              <w:rPr>
                <w:rFonts w:hint="cs"/>
                <w:b/>
                <w:bCs/>
                <w:sz w:val="16"/>
                <w:szCs w:val="24"/>
                <w:rtl/>
                <w:lang w:bidi="ar-EG"/>
              </w:rPr>
              <w:t>المجموع</w:t>
            </w:r>
          </w:p>
        </w:tc>
        <w:tc>
          <w:tcPr>
            <w:tcW w:w="1046" w:type="dxa"/>
            <w:tcBorders>
              <w:top w:val="single" w:sz="4" w:space="0" w:color="auto"/>
              <w:left w:val="nil"/>
              <w:bottom w:val="single" w:sz="12" w:space="0" w:color="auto"/>
              <w:right w:val="nil"/>
            </w:tcBorders>
            <w:shd w:val="clear" w:color="auto" w:fill="FFFFFF"/>
            <w:vAlign w:val="bottom"/>
            <w:hideMark/>
          </w:tcPr>
          <w:p w:rsidR="007C0611" w:rsidRDefault="007C0611">
            <w:pPr>
              <w:tabs>
                <w:tab w:val="left" w:pos="288"/>
                <w:tab w:val="left" w:pos="576"/>
                <w:tab w:val="left" w:pos="864"/>
                <w:tab w:val="left" w:pos="1152"/>
              </w:tabs>
              <w:spacing w:before="40" w:after="80" w:line="240" w:lineRule="exact"/>
              <w:ind w:left="43" w:right="144"/>
              <w:rPr>
                <w:b/>
                <w:bCs/>
                <w:sz w:val="16"/>
                <w:szCs w:val="24"/>
                <w:lang w:bidi="ar-EG"/>
              </w:rPr>
            </w:pPr>
            <w:r>
              <w:rPr>
                <w:rFonts w:hint="cs"/>
                <w:b/>
                <w:bCs/>
                <w:sz w:val="16"/>
                <w:szCs w:val="24"/>
                <w:rtl/>
                <w:lang w:bidi="ar-EG"/>
              </w:rPr>
              <w:t>049 1</w:t>
            </w:r>
          </w:p>
        </w:tc>
        <w:tc>
          <w:tcPr>
            <w:tcW w:w="1046" w:type="dxa"/>
            <w:tcBorders>
              <w:top w:val="single" w:sz="4" w:space="0" w:color="auto"/>
              <w:left w:val="nil"/>
              <w:bottom w:val="single" w:sz="12" w:space="0" w:color="auto"/>
              <w:right w:val="nil"/>
            </w:tcBorders>
            <w:shd w:val="clear" w:color="auto" w:fill="FFFFFF"/>
            <w:vAlign w:val="bottom"/>
            <w:hideMark/>
          </w:tcPr>
          <w:p w:rsidR="007C0611" w:rsidRDefault="007C0611">
            <w:pPr>
              <w:tabs>
                <w:tab w:val="left" w:pos="288"/>
                <w:tab w:val="left" w:pos="576"/>
                <w:tab w:val="left" w:pos="864"/>
                <w:tab w:val="left" w:pos="1152"/>
              </w:tabs>
              <w:spacing w:before="40" w:after="80" w:line="240" w:lineRule="exact"/>
              <w:ind w:left="43" w:right="144"/>
              <w:rPr>
                <w:b/>
                <w:bCs/>
                <w:sz w:val="16"/>
                <w:szCs w:val="24"/>
                <w:lang w:bidi="ar-EG"/>
              </w:rPr>
            </w:pPr>
            <w:r>
              <w:rPr>
                <w:rFonts w:hint="cs"/>
                <w:b/>
                <w:bCs/>
                <w:sz w:val="16"/>
                <w:szCs w:val="24"/>
                <w:rtl/>
                <w:lang w:bidi="ar-EG"/>
              </w:rPr>
              <w:t>738</w:t>
            </w:r>
          </w:p>
        </w:tc>
        <w:tc>
          <w:tcPr>
            <w:tcW w:w="1046" w:type="dxa"/>
            <w:tcBorders>
              <w:top w:val="single" w:sz="4" w:space="0" w:color="auto"/>
              <w:left w:val="nil"/>
              <w:bottom w:val="single" w:sz="12" w:space="0" w:color="auto"/>
              <w:right w:val="nil"/>
            </w:tcBorders>
            <w:shd w:val="clear" w:color="auto" w:fill="FFFFFF"/>
            <w:vAlign w:val="bottom"/>
            <w:hideMark/>
          </w:tcPr>
          <w:p w:rsidR="007C0611" w:rsidRDefault="007C0611">
            <w:pPr>
              <w:tabs>
                <w:tab w:val="left" w:pos="288"/>
                <w:tab w:val="left" w:pos="576"/>
                <w:tab w:val="left" w:pos="864"/>
                <w:tab w:val="left" w:pos="1152"/>
              </w:tabs>
              <w:spacing w:before="40" w:after="80" w:line="240" w:lineRule="exact"/>
              <w:ind w:left="43" w:right="144"/>
              <w:rPr>
                <w:b/>
                <w:bCs/>
                <w:sz w:val="16"/>
                <w:szCs w:val="24"/>
                <w:lang w:bidi="ar-EG"/>
              </w:rPr>
            </w:pPr>
            <w:r>
              <w:rPr>
                <w:rFonts w:hint="cs"/>
                <w:b/>
                <w:bCs/>
                <w:sz w:val="16"/>
                <w:szCs w:val="24"/>
                <w:rtl/>
                <w:lang w:bidi="ar-EG"/>
              </w:rPr>
              <w:t>503 1</w:t>
            </w:r>
          </w:p>
        </w:tc>
        <w:tc>
          <w:tcPr>
            <w:tcW w:w="1046" w:type="dxa"/>
            <w:tcBorders>
              <w:top w:val="single" w:sz="4" w:space="0" w:color="auto"/>
              <w:left w:val="nil"/>
              <w:bottom w:val="single" w:sz="12" w:space="0" w:color="auto"/>
              <w:right w:val="nil"/>
            </w:tcBorders>
            <w:shd w:val="clear" w:color="auto" w:fill="FFFFFF"/>
            <w:vAlign w:val="bottom"/>
            <w:hideMark/>
          </w:tcPr>
          <w:p w:rsidR="007C0611" w:rsidRDefault="007C0611">
            <w:pPr>
              <w:tabs>
                <w:tab w:val="left" w:pos="288"/>
                <w:tab w:val="left" w:pos="576"/>
                <w:tab w:val="left" w:pos="864"/>
                <w:tab w:val="left" w:pos="1152"/>
              </w:tabs>
              <w:spacing w:before="40" w:after="80" w:line="240" w:lineRule="exact"/>
              <w:ind w:left="43" w:right="144"/>
              <w:rPr>
                <w:b/>
                <w:bCs/>
                <w:sz w:val="16"/>
                <w:szCs w:val="24"/>
                <w:lang w:bidi="ar-EG"/>
              </w:rPr>
            </w:pPr>
            <w:r>
              <w:rPr>
                <w:rFonts w:hint="cs"/>
                <w:b/>
                <w:bCs/>
                <w:sz w:val="16"/>
                <w:szCs w:val="24"/>
                <w:rtl/>
                <w:lang w:bidi="ar-EG"/>
              </w:rPr>
              <w:t>752</w:t>
            </w:r>
          </w:p>
        </w:tc>
        <w:tc>
          <w:tcPr>
            <w:tcW w:w="1046" w:type="dxa"/>
            <w:tcBorders>
              <w:top w:val="single" w:sz="4" w:space="0" w:color="auto"/>
              <w:left w:val="nil"/>
              <w:bottom w:val="single" w:sz="12" w:space="0" w:color="auto"/>
              <w:right w:val="nil"/>
            </w:tcBorders>
            <w:shd w:val="clear" w:color="auto" w:fill="FFFFFF"/>
            <w:vAlign w:val="bottom"/>
            <w:hideMark/>
          </w:tcPr>
          <w:p w:rsidR="007C0611" w:rsidRDefault="007C0611">
            <w:pPr>
              <w:tabs>
                <w:tab w:val="left" w:pos="288"/>
                <w:tab w:val="left" w:pos="576"/>
                <w:tab w:val="left" w:pos="864"/>
                <w:tab w:val="left" w:pos="1152"/>
              </w:tabs>
              <w:spacing w:before="40" w:after="80" w:line="240" w:lineRule="exact"/>
              <w:ind w:left="43" w:right="144"/>
              <w:rPr>
                <w:b/>
                <w:bCs/>
                <w:sz w:val="16"/>
                <w:szCs w:val="24"/>
                <w:lang w:bidi="ar-EG"/>
              </w:rPr>
            </w:pPr>
            <w:r>
              <w:rPr>
                <w:rFonts w:hint="cs"/>
                <w:b/>
                <w:bCs/>
                <w:sz w:val="16"/>
                <w:szCs w:val="24"/>
                <w:rtl/>
                <w:lang w:bidi="ar-EG"/>
              </w:rPr>
              <w:t>176 5</w:t>
            </w:r>
          </w:p>
        </w:tc>
        <w:tc>
          <w:tcPr>
            <w:tcW w:w="1046"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144"/>
              <w:rPr>
                <w:b/>
                <w:bCs/>
                <w:sz w:val="16"/>
                <w:szCs w:val="24"/>
                <w:lang w:bidi="ar-EG"/>
              </w:rPr>
            </w:pPr>
            <w:r>
              <w:rPr>
                <w:rFonts w:hint="cs"/>
                <w:b/>
                <w:bCs/>
                <w:sz w:val="16"/>
                <w:szCs w:val="24"/>
                <w:rtl/>
                <w:lang w:bidi="ar-EG"/>
              </w:rPr>
              <w:t>100</w:t>
            </w:r>
          </w:p>
        </w:tc>
      </w:tr>
    </w:tbl>
    <w:p w:rsidR="007C0611" w:rsidRDefault="007C0611" w:rsidP="007C0611">
      <w:pPr>
        <w:pStyle w:val="SingleTxt"/>
        <w:spacing w:after="0" w:line="120" w:lineRule="exact"/>
        <w:rPr>
          <w:rFonts w:hint="cs"/>
          <w:sz w:val="10"/>
          <w:rtl/>
          <w:lang w:bidi="ar-EG"/>
        </w:rPr>
      </w:pPr>
    </w:p>
    <w:p w:rsidR="007C0611" w:rsidRDefault="007C0611" w:rsidP="007C0611">
      <w:pPr>
        <w:pStyle w:val="SingleTxt"/>
        <w:rPr>
          <w:rFonts w:hint="cs"/>
          <w:i/>
          <w:iCs/>
          <w:sz w:val="24"/>
          <w:szCs w:val="24"/>
          <w:rtl/>
          <w:lang w:bidi="ar-EG"/>
        </w:rPr>
      </w:pPr>
      <w:r>
        <w:rPr>
          <w:rFonts w:hint="cs"/>
          <w:b/>
          <w:bCs/>
          <w:i/>
          <w:iCs/>
          <w:sz w:val="24"/>
          <w:szCs w:val="24"/>
          <w:rtl/>
          <w:lang w:bidi="ar-EG"/>
        </w:rPr>
        <w:t>المصدر</w:t>
      </w:r>
      <w:r>
        <w:rPr>
          <w:rFonts w:hint="cs"/>
          <w:sz w:val="24"/>
          <w:szCs w:val="24"/>
          <w:rtl/>
          <w:lang w:bidi="ar-EG"/>
        </w:rPr>
        <w:t xml:space="preserve">: </w:t>
      </w:r>
      <w:r>
        <w:rPr>
          <w:rFonts w:hint="cs"/>
          <w:i/>
          <w:iCs/>
          <w:sz w:val="24"/>
          <w:szCs w:val="24"/>
          <w:rtl/>
          <w:lang w:bidi="ar-EG"/>
        </w:rPr>
        <w:t>وزارة العمل والرعاية الإنسانية.</w:t>
      </w:r>
    </w:p>
    <w:p w:rsidR="007C0611" w:rsidRDefault="007C0611" w:rsidP="007C0611">
      <w:pPr>
        <w:pStyle w:val="SingleTxt"/>
        <w:spacing w:after="0" w:line="120" w:lineRule="exact"/>
        <w:rPr>
          <w:rFonts w:hint="cs"/>
          <w:sz w:val="10"/>
          <w:rtl/>
          <w:lang w:bidi="ar-EG"/>
        </w:rPr>
      </w:pPr>
    </w:p>
    <w:p w:rsidR="007C0611" w:rsidRDefault="007C0611" w:rsidP="007C06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النسبة المئوية للنساء من العمال المهاجرين في الخارج</w:t>
      </w:r>
    </w:p>
    <w:p w:rsidR="007C0611" w:rsidRDefault="007C0611" w:rsidP="007C0611">
      <w:pPr>
        <w:pStyle w:val="SingleTxt"/>
        <w:rPr>
          <w:rFonts w:hint="cs"/>
          <w:rtl/>
          <w:lang w:bidi="ar-EG"/>
        </w:rPr>
      </w:pPr>
      <w:r>
        <w:rPr>
          <w:rFonts w:hint="cs"/>
          <w:rtl/>
          <w:lang w:bidi="ar-EG"/>
        </w:rPr>
        <w:t>51 -</w:t>
      </w:r>
      <w:r>
        <w:rPr>
          <w:rFonts w:hint="cs"/>
          <w:rtl/>
          <w:lang w:bidi="ar-EG"/>
        </w:rPr>
        <w:tab/>
        <w:t>تشير البيانات المستمدة من وزارة العمل والرعاية الإنسانية في فترة السنوات الأربع (2009-2012)، إلى أن ما مجموعه 646 2 فردا من القوة العاملة هاجروا رسميا للعمل بالخارج. وشكلت المرأة نسبة 74.6 في المائة من هذا المجموع. ومن الوجهة النسبية، فإن عدد العمال المهاجرين في الخارج سنويا وهو 520 في المتوسط من الذكور والإناث يُعد غير مهم إحصائيا.</w:t>
      </w:r>
    </w:p>
    <w:p w:rsidR="007C0611" w:rsidRDefault="007C0611" w:rsidP="007C06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النسبة المئوية للعاملات والعمال الأعضاء في النقابات العمالية</w:t>
      </w:r>
    </w:p>
    <w:p w:rsidR="007C0611" w:rsidRDefault="007C0611" w:rsidP="007C0611">
      <w:pPr>
        <w:pStyle w:val="SingleTxt"/>
        <w:spacing w:line="380" w:lineRule="exact"/>
        <w:rPr>
          <w:rFonts w:hint="cs"/>
          <w:rtl/>
          <w:lang w:bidi="ar-EG"/>
        </w:rPr>
      </w:pPr>
      <w:r>
        <w:rPr>
          <w:rFonts w:hint="cs"/>
          <w:rtl/>
          <w:lang w:bidi="ar-EG"/>
        </w:rPr>
        <w:t>52 -</w:t>
      </w:r>
      <w:r>
        <w:rPr>
          <w:rFonts w:hint="cs"/>
          <w:rtl/>
          <w:lang w:bidi="ar-EG"/>
        </w:rPr>
        <w:tab/>
        <w:t>يضم الاتحاد الوطني للعمال الإريتريين 245 21 عضوا من العمال المسجلين، منهم 669 12 (59.6 في المائة) من الذكور و 576 8 (40.4 في المائة) من الإناث. وبصفة عامة، ارتفعت عضوية النقابات من جميع العمال والعاملات بنسبة 24.6 في المائة في عام 2012 بالمقارنة بعام 2005.</w:t>
      </w:r>
    </w:p>
    <w:p w:rsidR="007C0611" w:rsidRDefault="007C0611" w:rsidP="007C06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العنف الجنساني</w:t>
      </w:r>
    </w:p>
    <w:p w:rsidR="007C0611" w:rsidRDefault="007C0611" w:rsidP="007C0611">
      <w:pPr>
        <w:pStyle w:val="SingleTxt"/>
        <w:spacing w:line="380" w:lineRule="exact"/>
        <w:rPr>
          <w:rFonts w:hint="cs"/>
          <w:rtl/>
          <w:lang w:bidi="ar-EG"/>
        </w:rPr>
      </w:pPr>
      <w:r>
        <w:rPr>
          <w:rFonts w:hint="cs"/>
          <w:rtl/>
          <w:lang w:bidi="ar-EG"/>
        </w:rPr>
        <w:t>53 -</w:t>
      </w:r>
      <w:r>
        <w:rPr>
          <w:rFonts w:hint="cs"/>
          <w:rtl/>
          <w:lang w:bidi="ar-EG"/>
        </w:rPr>
        <w:tab/>
        <w:t>جميع أشكال العنف مدانة من قِبَل المجتمع وهناك حملة توعية للتصدي لها أينما تحدث. ولم يُبلَّغ عن أي عنف جنساني في أماكن العمل خلال الفترة قيد النظر. بيد أن هذا لا يمكن أن يؤخذ على أنه لا يوجد أي تحرش جنسي أو اع</w:t>
      </w:r>
      <w:r w:rsidR="001B0062">
        <w:rPr>
          <w:rFonts w:hint="cs"/>
          <w:rtl/>
          <w:lang w:bidi="ar-EG"/>
        </w:rPr>
        <w:t>تداء بدوافع جنسية في أماكن</w:t>
      </w:r>
      <w:r w:rsidR="001B0062">
        <w:rPr>
          <w:rFonts w:hint="eastAsia"/>
          <w:rtl/>
          <w:lang w:bidi="ar-EG"/>
        </w:rPr>
        <w:t> </w:t>
      </w:r>
      <w:r>
        <w:rPr>
          <w:rFonts w:hint="cs"/>
          <w:rtl/>
          <w:lang w:bidi="ar-EG"/>
        </w:rPr>
        <w:t>العمل.</w:t>
      </w:r>
    </w:p>
    <w:p w:rsidR="007C0611" w:rsidRDefault="007C0611" w:rsidP="007C06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12: الصحة</w:t>
      </w:r>
    </w:p>
    <w:p w:rsidR="007C0611" w:rsidRDefault="007C0611" w:rsidP="007C0611">
      <w:pPr>
        <w:pStyle w:val="SingleTxt"/>
        <w:spacing w:line="380" w:lineRule="exact"/>
        <w:rPr>
          <w:rFonts w:hint="cs"/>
          <w:rtl/>
          <w:lang w:bidi="ar-EG"/>
        </w:rPr>
      </w:pPr>
      <w:r>
        <w:rPr>
          <w:rFonts w:hint="cs"/>
          <w:rtl/>
          <w:lang w:bidi="ar-EG"/>
        </w:rPr>
        <w:t>54 -</w:t>
      </w:r>
      <w:r>
        <w:rPr>
          <w:rFonts w:hint="cs"/>
          <w:rtl/>
          <w:lang w:bidi="ar-EG"/>
        </w:rPr>
        <w:tab/>
        <w:t>كما حدث في حالة التعليم، حدث توسع في التغطية بالخدمات الصحية الوقائية والعلاجية وتحسن في نوعيتها. وشهدت الحالة الصحية لعامة الجمهور تقدما غير مسبوق بسبب تحسن الأحوال المعيشية ونوعية الخدمات الاجتماعية المقدمة.</w:t>
      </w:r>
    </w:p>
    <w:p w:rsidR="007C0611" w:rsidRDefault="007C0611" w:rsidP="007C0611">
      <w:pPr>
        <w:pStyle w:val="SingleTxt"/>
        <w:spacing w:line="380" w:lineRule="exact"/>
        <w:rPr>
          <w:rFonts w:hint="cs"/>
          <w:rtl/>
          <w:lang w:bidi="ar-EG"/>
        </w:rPr>
      </w:pPr>
      <w:r>
        <w:rPr>
          <w:rFonts w:hint="cs"/>
          <w:rtl/>
          <w:lang w:bidi="ar-EG"/>
        </w:rPr>
        <w:t>55 -</w:t>
      </w:r>
      <w:r>
        <w:rPr>
          <w:rFonts w:hint="cs"/>
          <w:rtl/>
          <w:lang w:bidi="ar-EG"/>
        </w:rPr>
        <w:tab/>
        <w:t>وتبين مختلف المؤشرات الصحية الكمية أن البلد حقق تقدما هائلا في القضاء على حالات الوفاة أو الاعتلال الناجمة عن الأمراض المعدية مثل الملاريا وشلل الأطفال والحصبة، إلخ، أو الوقاية منها. وأصبح تفشي أي مرض وبائي من مخلفات الماضي.</w:t>
      </w:r>
    </w:p>
    <w:p w:rsidR="007C0611" w:rsidRDefault="007C0611" w:rsidP="007C0611">
      <w:pPr>
        <w:pStyle w:val="SingleTxt"/>
        <w:spacing w:line="380" w:lineRule="exact"/>
        <w:rPr>
          <w:rFonts w:hint="cs"/>
          <w:rtl/>
          <w:lang w:bidi="ar-EG"/>
        </w:rPr>
      </w:pPr>
      <w:r>
        <w:rPr>
          <w:rFonts w:hint="cs"/>
          <w:rtl/>
          <w:lang w:bidi="ar-EG"/>
        </w:rPr>
        <w:t>56 -</w:t>
      </w:r>
      <w:r>
        <w:rPr>
          <w:rFonts w:hint="cs"/>
          <w:rtl/>
          <w:lang w:bidi="ar-EG"/>
        </w:rPr>
        <w:tab/>
        <w:t xml:space="preserve">وبالإضافة إلى توفير الخدمات الصحية عموما لعامة الجمهور، تولي وزارة الصحة اهتماما خاصا لصحة ورفاه الأم والطفل. وكما هو مبين في الجدول التالي، أنشئت برامج شتى لرعاية صحة الأم والطفل وحققت نتائج باهرة. </w:t>
      </w:r>
    </w:p>
    <w:p w:rsidR="007C0611" w:rsidRDefault="007C0611" w:rsidP="007C06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المؤشرات الكمية</w:t>
      </w:r>
    </w:p>
    <w:p w:rsidR="007C0611" w:rsidRDefault="007C0611" w:rsidP="007C0611">
      <w:pPr>
        <w:pStyle w:val="SingleTxt"/>
        <w:rPr>
          <w:rFonts w:hint="cs"/>
          <w:rtl/>
          <w:lang w:bidi="ar-EG"/>
        </w:rPr>
      </w:pPr>
      <w:r>
        <w:rPr>
          <w:rFonts w:hint="cs"/>
          <w:rtl/>
          <w:lang w:bidi="ar-EG"/>
        </w:rPr>
        <w:t>الجدول 22</w:t>
      </w:r>
    </w:p>
    <w:p w:rsidR="007C0611" w:rsidRDefault="007C0611" w:rsidP="007C0611">
      <w:pPr>
        <w:pStyle w:val="SingleTxt"/>
        <w:rPr>
          <w:rFonts w:hint="cs"/>
          <w:b/>
          <w:bCs/>
          <w:rtl/>
          <w:lang w:bidi="ar-EG"/>
        </w:rPr>
      </w:pPr>
      <w:r>
        <w:rPr>
          <w:rFonts w:hint="cs"/>
          <w:b/>
          <w:bCs/>
          <w:rtl/>
          <w:lang w:bidi="ar-EG"/>
        </w:rPr>
        <w:t>التغطية بخدمات الرعاية السابقة للولادة، 2010-2012</w:t>
      </w:r>
    </w:p>
    <w:p w:rsidR="007C0611" w:rsidRDefault="007C0611" w:rsidP="007C0611">
      <w:pPr>
        <w:pStyle w:val="SingleTxt"/>
        <w:spacing w:after="0" w:line="120" w:lineRule="exact"/>
        <w:rPr>
          <w:rFonts w:hint="cs"/>
          <w:sz w:val="10"/>
          <w:rtl/>
          <w:lang w:bidi="ar-EG"/>
        </w:rPr>
      </w:pPr>
    </w:p>
    <w:tbl>
      <w:tblPr>
        <w:bidiVisual/>
        <w:tblW w:w="5352" w:type="dxa"/>
        <w:tblInd w:w="1267" w:type="dxa"/>
        <w:tblLayout w:type="fixed"/>
        <w:tblCellMar>
          <w:left w:w="0" w:type="dxa"/>
          <w:right w:w="0" w:type="dxa"/>
        </w:tblCellMar>
        <w:tblLook w:val="04A0"/>
      </w:tblPr>
      <w:tblGrid>
        <w:gridCol w:w="1683"/>
        <w:gridCol w:w="1713"/>
        <w:gridCol w:w="1956"/>
      </w:tblGrid>
      <w:tr w:rsidR="007C0611" w:rsidTr="001B0062">
        <w:trPr>
          <w:cantSplit/>
          <w:tblHeader/>
        </w:trPr>
        <w:tc>
          <w:tcPr>
            <w:tcW w:w="1685"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80" w:after="60" w:line="240" w:lineRule="exact"/>
              <w:ind w:left="144" w:right="144"/>
              <w:jc w:val="both"/>
              <w:rPr>
                <w:i/>
                <w:iCs/>
                <w:sz w:val="16"/>
                <w:szCs w:val="24"/>
                <w:lang w:bidi="ar-EG"/>
              </w:rPr>
            </w:pPr>
            <w:r>
              <w:rPr>
                <w:rFonts w:hint="cs"/>
                <w:i/>
                <w:iCs/>
                <w:sz w:val="16"/>
                <w:szCs w:val="24"/>
                <w:rtl/>
                <w:lang w:bidi="ar-EG"/>
              </w:rPr>
              <w:t>السنة</w:t>
            </w:r>
          </w:p>
        </w:tc>
        <w:tc>
          <w:tcPr>
            <w:tcW w:w="1714"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80" w:after="60" w:line="240" w:lineRule="exact"/>
              <w:ind w:left="144" w:right="144"/>
              <w:jc w:val="center"/>
              <w:rPr>
                <w:i/>
                <w:iCs/>
                <w:sz w:val="16"/>
                <w:szCs w:val="24"/>
                <w:lang w:bidi="ar-EG"/>
              </w:rPr>
            </w:pPr>
            <w:r>
              <w:rPr>
                <w:rFonts w:hint="cs"/>
                <w:i/>
                <w:iCs/>
                <w:sz w:val="16"/>
                <w:szCs w:val="24"/>
                <w:rtl/>
                <w:lang w:bidi="ar-EG"/>
              </w:rPr>
              <w:t>العدد</w:t>
            </w:r>
          </w:p>
        </w:tc>
        <w:tc>
          <w:tcPr>
            <w:tcW w:w="1957"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80" w:after="60" w:line="240" w:lineRule="exact"/>
              <w:ind w:left="144" w:right="144"/>
              <w:jc w:val="center"/>
              <w:rPr>
                <w:i/>
                <w:iCs/>
                <w:sz w:val="16"/>
                <w:szCs w:val="24"/>
                <w:lang w:bidi="ar-EG"/>
              </w:rPr>
            </w:pPr>
            <w:r>
              <w:rPr>
                <w:rFonts w:hint="cs"/>
                <w:i/>
                <w:iCs/>
                <w:sz w:val="16"/>
                <w:szCs w:val="24"/>
                <w:rtl/>
                <w:lang w:bidi="ar-EG"/>
              </w:rPr>
              <w:t>النسبة المئوية</w:t>
            </w:r>
          </w:p>
        </w:tc>
      </w:tr>
      <w:tr w:rsidR="007C0611" w:rsidTr="001B0062">
        <w:trPr>
          <w:cantSplit/>
          <w:trHeight w:hRule="exact" w:val="115"/>
          <w:tblHeader/>
        </w:trPr>
        <w:tc>
          <w:tcPr>
            <w:tcW w:w="1685"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60" w:line="240" w:lineRule="exact"/>
              <w:ind w:left="144" w:right="144"/>
              <w:jc w:val="both"/>
              <w:rPr>
                <w:sz w:val="16"/>
                <w:szCs w:val="24"/>
                <w:lang w:bidi="ar-EG"/>
              </w:rPr>
            </w:pPr>
          </w:p>
        </w:tc>
        <w:tc>
          <w:tcPr>
            <w:tcW w:w="1714"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60" w:line="240" w:lineRule="exact"/>
              <w:ind w:left="144" w:right="144"/>
              <w:jc w:val="center"/>
              <w:rPr>
                <w:sz w:val="16"/>
                <w:szCs w:val="24"/>
                <w:lang w:bidi="ar-EG"/>
              </w:rPr>
            </w:pPr>
          </w:p>
        </w:tc>
        <w:tc>
          <w:tcPr>
            <w:tcW w:w="1957"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60" w:line="240" w:lineRule="exact"/>
              <w:ind w:left="144" w:right="144"/>
              <w:jc w:val="center"/>
              <w:rPr>
                <w:sz w:val="16"/>
                <w:szCs w:val="24"/>
                <w:lang w:bidi="ar-EG"/>
              </w:rPr>
            </w:pPr>
          </w:p>
        </w:tc>
      </w:tr>
      <w:tr w:rsidR="007C0611" w:rsidTr="001B0062">
        <w:trPr>
          <w:cantSplit/>
        </w:trPr>
        <w:tc>
          <w:tcPr>
            <w:tcW w:w="1685" w:type="dxa"/>
            <w:vAlign w:val="bottom"/>
            <w:hideMark/>
          </w:tcPr>
          <w:p w:rsidR="007C0611" w:rsidRDefault="007C0611">
            <w:pPr>
              <w:tabs>
                <w:tab w:val="left" w:pos="288"/>
                <w:tab w:val="left" w:pos="576"/>
                <w:tab w:val="left" w:pos="864"/>
                <w:tab w:val="left" w:pos="1152"/>
              </w:tabs>
              <w:spacing w:before="40" w:after="60" w:line="240" w:lineRule="exact"/>
              <w:ind w:left="144" w:right="144"/>
              <w:jc w:val="both"/>
              <w:rPr>
                <w:sz w:val="16"/>
                <w:szCs w:val="24"/>
                <w:lang w:bidi="ar-EG"/>
              </w:rPr>
            </w:pPr>
            <w:r>
              <w:rPr>
                <w:rFonts w:hint="cs"/>
                <w:sz w:val="16"/>
                <w:szCs w:val="24"/>
                <w:rtl/>
                <w:lang w:bidi="ar-EG"/>
              </w:rPr>
              <w:t>2010</w:t>
            </w:r>
          </w:p>
        </w:tc>
        <w:tc>
          <w:tcPr>
            <w:tcW w:w="1714" w:type="dxa"/>
            <w:vAlign w:val="bottom"/>
            <w:hideMark/>
          </w:tcPr>
          <w:p w:rsidR="007C0611" w:rsidRDefault="007C0611">
            <w:pPr>
              <w:tabs>
                <w:tab w:val="left" w:pos="288"/>
                <w:tab w:val="left" w:pos="576"/>
                <w:tab w:val="left" w:pos="864"/>
                <w:tab w:val="left" w:pos="1152"/>
              </w:tabs>
              <w:spacing w:before="40" w:after="60" w:line="240" w:lineRule="exact"/>
              <w:ind w:right="144"/>
              <w:jc w:val="center"/>
              <w:rPr>
                <w:sz w:val="16"/>
                <w:szCs w:val="24"/>
                <w:lang w:bidi="ar-EG"/>
              </w:rPr>
            </w:pPr>
            <w:r>
              <w:rPr>
                <w:rFonts w:hint="cs"/>
                <w:sz w:val="16"/>
                <w:szCs w:val="24"/>
                <w:rtl/>
                <w:lang w:bidi="ar-EG"/>
              </w:rPr>
              <w:t>718 85</w:t>
            </w:r>
          </w:p>
        </w:tc>
        <w:tc>
          <w:tcPr>
            <w:tcW w:w="1957" w:type="dxa"/>
            <w:vAlign w:val="bottom"/>
            <w:hideMark/>
          </w:tcPr>
          <w:p w:rsidR="007C0611" w:rsidRDefault="007C0611">
            <w:pPr>
              <w:tabs>
                <w:tab w:val="left" w:pos="288"/>
                <w:tab w:val="left" w:pos="576"/>
                <w:tab w:val="left" w:pos="864"/>
                <w:tab w:val="left" w:pos="1152"/>
              </w:tabs>
              <w:spacing w:before="40" w:after="60" w:line="240" w:lineRule="exact"/>
              <w:ind w:right="144"/>
              <w:jc w:val="center"/>
              <w:rPr>
                <w:sz w:val="16"/>
                <w:szCs w:val="24"/>
                <w:lang w:bidi="ar-EG"/>
              </w:rPr>
            </w:pPr>
            <w:r>
              <w:rPr>
                <w:rFonts w:hint="cs"/>
                <w:sz w:val="16"/>
                <w:szCs w:val="24"/>
                <w:rtl/>
                <w:lang w:bidi="ar-EG"/>
              </w:rPr>
              <w:t>57.2</w:t>
            </w:r>
          </w:p>
        </w:tc>
      </w:tr>
      <w:tr w:rsidR="007C0611" w:rsidTr="001B0062">
        <w:trPr>
          <w:cantSplit/>
        </w:trPr>
        <w:tc>
          <w:tcPr>
            <w:tcW w:w="1685" w:type="dxa"/>
            <w:vAlign w:val="bottom"/>
            <w:hideMark/>
          </w:tcPr>
          <w:p w:rsidR="007C0611" w:rsidRDefault="007C0611">
            <w:pPr>
              <w:tabs>
                <w:tab w:val="left" w:pos="288"/>
                <w:tab w:val="left" w:pos="576"/>
                <w:tab w:val="left" w:pos="864"/>
                <w:tab w:val="left" w:pos="1152"/>
              </w:tabs>
              <w:spacing w:before="40" w:after="60" w:line="240" w:lineRule="exact"/>
              <w:ind w:left="144" w:right="144"/>
              <w:jc w:val="both"/>
              <w:rPr>
                <w:sz w:val="16"/>
                <w:szCs w:val="24"/>
                <w:lang w:bidi="ar-EG"/>
              </w:rPr>
            </w:pPr>
            <w:r>
              <w:rPr>
                <w:rFonts w:hint="cs"/>
                <w:sz w:val="16"/>
                <w:szCs w:val="24"/>
                <w:rtl/>
                <w:lang w:bidi="ar-EG"/>
              </w:rPr>
              <w:t>2011</w:t>
            </w:r>
          </w:p>
        </w:tc>
        <w:tc>
          <w:tcPr>
            <w:tcW w:w="1714" w:type="dxa"/>
            <w:vAlign w:val="bottom"/>
            <w:hideMark/>
          </w:tcPr>
          <w:p w:rsidR="007C0611" w:rsidRDefault="007C0611">
            <w:pPr>
              <w:tabs>
                <w:tab w:val="left" w:pos="288"/>
                <w:tab w:val="left" w:pos="576"/>
                <w:tab w:val="left" w:pos="864"/>
                <w:tab w:val="left" w:pos="1152"/>
              </w:tabs>
              <w:spacing w:before="40" w:after="60" w:line="240" w:lineRule="exact"/>
              <w:ind w:right="144"/>
              <w:jc w:val="center"/>
              <w:rPr>
                <w:sz w:val="16"/>
                <w:szCs w:val="24"/>
                <w:lang w:bidi="ar-EG"/>
              </w:rPr>
            </w:pPr>
            <w:r>
              <w:rPr>
                <w:rFonts w:hint="cs"/>
                <w:sz w:val="16"/>
                <w:szCs w:val="24"/>
                <w:rtl/>
                <w:lang w:bidi="ar-EG"/>
              </w:rPr>
              <w:t>904 90</w:t>
            </w:r>
          </w:p>
        </w:tc>
        <w:tc>
          <w:tcPr>
            <w:tcW w:w="1957" w:type="dxa"/>
            <w:vAlign w:val="bottom"/>
            <w:hideMark/>
          </w:tcPr>
          <w:p w:rsidR="007C0611" w:rsidRDefault="007C0611">
            <w:pPr>
              <w:tabs>
                <w:tab w:val="left" w:pos="288"/>
                <w:tab w:val="left" w:pos="576"/>
                <w:tab w:val="left" w:pos="864"/>
                <w:tab w:val="left" w:pos="1152"/>
              </w:tabs>
              <w:spacing w:before="40" w:after="60" w:line="240" w:lineRule="exact"/>
              <w:ind w:right="144"/>
              <w:jc w:val="center"/>
              <w:rPr>
                <w:sz w:val="16"/>
                <w:szCs w:val="24"/>
                <w:lang w:bidi="ar-EG"/>
              </w:rPr>
            </w:pPr>
            <w:r>
              <w:rPr>
                <w:rFonts w:hint="cs"/>
                <w:sz w:val="16"/>
                <w:szCs w:val="24"/>
                <w:rtl/>
                <w:lang w:bidi="ar-EG"/>
              </w:rPr>
              <w:t>59.0</w:t>
            </w:r>
          </w:p>
        </w:tc>
      </w:tr>
      <w:tr w:rsidR="007C0611" w:rsidTr="001B0062">
        <w:trPr>
          <w:cantSplit/>
        </w:trPr>
        <w:tc>
          <w:tcPr>
            <w:tcW w:w="1685" w:type="dxa"/>
            <w:vAlign w:val="bottom"/>
            <w:hideMark/>
          </w:tcPr>
          <w:p w:rsidR="007C0611" w:rsidRDefault="007C0611">
            <w:pPr>
              <w:tabs>
                <w:tab w:val="left" w:pos="288"/>
                <w:tab w:val="left" w:pos="576"/>
                <w:tab w:val="left" w:pos="864"/>
                <w:tab w:val="left" w:pos="1152"/>
              </w:tabs>
              <w:spacing w:before="40" w:after="60" w:line="240" w:lineRule="exact"/>
              <w:ind w:left="144" w:right="144"/>
              <w:jc w:val="both"/>
              <w:rPr>
                <w:sz w:val="16"/>
                <w:szCs w:val="24"/>
                <w:lang w:bidi="ar-EG"/>
              </w:rPr>
            </w:pPr>
            <w:r>
              <w:rPr>
                <w:rFonts w:hint="cs"/>
                <w:sz w:val="16"/>
                <w:szCs w:val="24"/>
                <w:rtl/>
                <w:lang w:bidi="ar-EG"/>
              </w:rPr>
              <w:t>2012</w:t>
            </w:r>
          </w:p>
        </w:tc>
        <w:tc>
          <w:tcPr>
            <w:tcW w:w="1714" w:type="dxa"/>
            <w:vAlign w:val="bottom"/>
            <w:hideMark/>
          </w:tcPr>
          <w:p w:rsidR="007C0611" w:rsidRDefault="007C0611">
            <w:pPr>
              <w:tabs>
                <w:tab w:val="left" w:pos="288"/>
                <w:tab w:val="left" w:pos="576"/>
                <w:tab w:val="left" w:pos="864"/>
                <w:tab w:val="left" w:pos="1152"/>
              </w:tabs>
              <w:spacing w:before="40" w:after="60" w:line="240" w:lineRule="exact"/>
              <w:ind w:right="144"/>
              <w:jc w:val="center"/>
              <w:rPr>
                <w:sz w:val="16"/>
                <w:szCs w:val="24"/>
                <w:lang w:bidi="ar-EG"/>
              </w:rPr>
            </w:pPr>
            <w:r>
              <w:rPr>
                <w:rFonts w:hint="cs"/>
                <w:sz w:val="16"/>
                <w:szCs w:val="24"/>
                <w:rtl/>
                <w:lang w:bidi="ar-EG"/>
              </w:rPr>
              <w:t>199 83</w:t>
            </w:r>
          </w:p>
        </w:tc>
        <w:tc>
          <w:tcPr>
            <w:tcW w:w="1957" w:type="dxa"/>
            <w:vAlign w:val="bottom"/>
            <w:hideMark/>
          </w:tcPr>
          <w:p w:rsidR="007C0611" w:rsidRDefault="007C0611">
            <w:pPr>
              <w:tabs>
                <w:tab w:val="left" w:pos="288"/>
                <w:tab w:val="left" w:pos="576"/>
                <w:tab w:val="left" w:pos="864"/>
                <w:tab w:val="left" w:pos="1152"/>
              </w:tabs>
              <w:spacing w:before="40" w:after="60" w:line="240" w:lineRule="exact"/>
              <w:ind w:right="144"/>
              <w:jc w:val="center"/>
              <w:rPr>
                <w:sz w:val="16"/>
                <w:szCs w:val="24"/>
                <w:lang w:bidi="ar-EG"/>
              </w:rPr>
            </w:pPr>
            <w:r>
              <w:rPr>
                <w:rFonts w:hint="cs"/>
                <w:sz w:val="16"/>
                <w:szCs w:val="24"/>
                <w:rtl/>
                <w:lang w:bidi="ar-EG"/>
              </w:rPr>
              <w:t>52.6</w:t>
            </w:r>
          </w:p>
        </w:tc>
      </w:tr>
      <w:tr w:rsidR="007C0611" w:rsidTr="001B0062">
        <w:trPr>
          <w:cantSplit/>
        </w:trPr>
        <w:tc>
          <w:tcPr>
            <w:tcW w:w="1685"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60" w:line="240" w:lineRule="exact"/>
              <w:ind w:left="144" w:right="144"/>
              <w:jc w:val="both"/>
              <w:rPr>
                <w:sz w:val="16"/>
                <w:szCs w:val="24"/>
                <w:lang w:bidi="ar-EG"/>
              </w:rPr>
            </w:pPr>
            <w:r>
              <w:rPr>
                <w:rFonts w:hint="cs"/>
                <w:sz w:val="16"/>
                <w:szCs w:val="24"/>
                <w:rtl/>
                <w:lang w:bidi="ar-EG"/>
              </w:rPr>
              <w:t>2013</w:t>
            </w:r>
          </w:p>
        </w:tc>
        <w:tc>
          <w:tcPr>
            <w:tcW w:w="1714"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60" w:line="240" w:lineRule="exact"/>
              <w:ind w:right="144"/>
              <w:jc w:val="center"/>
              <w:rPr>
                <w:sz w:val="16"/>
                <w:szCs w:val="24"/>
                <w:lang w:bidi="ar-EG"/>
              </w:rPr>
            </w:pPr>
            <w:r>
              <w:rPr>
                <w:rFonts w:hint="cs"/>
                <w:sz w:val="16"/>
                <w:szCs w:val="24"/>
                <w:rtl/>
                <w:lang w:bidi="ar-EG"/>
              </w:rPr>
              <w:t>178 91</w:t>
            </w:r>
          </w:p>
        </w:tc>
        <w:tc>
          <w:tcPr>
            <w:tcW w:w="1957"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60" w:line="240" w:lineRule="exact"/>
              <w:ind w:right="144"/>
              <w:jc w:val="center"/>
              <w:rPr>
                <w:sz w:val="16"/>
                <w:szCs w:val="24"/>
                <w:lang w:bidi="ar-EG"/>
              </w:rPr>
            </w:pPr>
            <w:r>
              <w:rPr>
                <w:rFonts w:hint="cs"/>
                <w:sz w:val="16"/>
                <w:szCs w:val="24"/>
                <w:rtl/>
                <w:lang w:bidi="ar-EG"/>
              </w:rPr>
              <w:t>58.0</w:t>
            </w:r>
          </w:p>
        </w:tc>
      </w:tr>
    </w:tbl>
    <w:p w:rsidR="007C0611" w:rsidRDefault="007C0611" w:rsidP="007C0611">
      <w:pPr>
        <w:pStyle w:val="SingleTxt"/>
        <w:spacing w:after="0" w:line="120" w:lineRule="exact"/>
        <w:rPr>
          <w:rFonts w:hint="cs"/>
          <w:sz w:val="10"/>
          <w:rtl/>
          <w:lang w:bidi="ar-EG"/>
        </w:rPr>
      </w:pPr>
    </w:p>
    <w:p w:rsidR="007C0611" w:rsidRDefault="007C0611" w:rsidP="007C0611">
      <w:pPr>
        <w:pStyle w:val="SingleTxt"/>
        <w:spacing w:line="380" w:lineRule="exact"/>
        <w:rPr>
          <w:rFonts w:hint="cs"/>
          <w:rtl/>
          <w:lang w:bidi="ar-EG"/>
        </w:rPr>
      </w:pPr>
      <w:r>
        <w:rPr>
          <w:rFonts w:hint="cs"/>
          <w:rtl/>
          <w:lang w:bidi="ar-EG"/>
        </w:rPr>
        <w:t>57 -</w:t>
      </w:r>
      <w:r>
        <w:rPr>
          <w:rFonts w:hint="cs"/>
          <w:rtl/>
          <w:lang w:bidi="ar-EG"/>
        </w:rPr>
        <w:tab/>
        <w:t>وكانت نسبة التغطية بخدمات الرعاية السابقة للولادة خلال السنوات الأربع الماضية نحو 60 في المائة. وبالنظر إلى العوائق الجغرافية ومستويات التنمية الاقتصادية في مختلف المناطق والجماعات العرقية في البلد، فإن هذه التغطية تمثل إنجازا.</w:t>
      </w:r>
    </w:p>
    <w:p w:rsidR="007C0611" w:rsidRDefault="007C0611" w:rsidP="007C0611">
      <w:pPr>
        <w:pStyle w:val="SingleTxt"/>
        <w:rPr>
          <w:rFonts w:hint="cs"/>
          <w:rtl/>
          <w:lang w:bidi="ar-EG"/>
        </w:rPr>
      </w:pPr>
      <w:r>
        <w:rPr>
          <w:rFonts w:hint="cs"/>
          <w:rtl/>
          <w:lang w:bidi="ar-EG"/>
        </w:rPr>
        <w:t>الجدول 23</w:t>
      </w:r>
    </w:p>
    <w:p w:rsidR="007C0611" w:rsidRDefault="007C0611" w:rsidP="007C0611">
      <w:pPr>
        <w:pStyle w:val="SingleTxt"/>
        <w:rPr>
          <w:rFonts w:hint="cs"/>
          <w:b/>
          <w:bCs/>
          <w:rtl/>
          <w:lang w:bidi="ar-EG"/>
        </w:rPr>
      </w:pPr>
      <w:r>
        <w:rPr>
          <w:rFonts w:hint="cs"/>
          <w:b/>
          <w:bCs/>
          <w:rtl/>
          <w:lang w:bidi="ar-EG"/>
        </w:rPr>
        <w:t>الزيارات المتعلقة بتنظيم الأسرة، 2009-2012</w:t>
      </w:r>
    </w:p>
    <w:p w:rsidR="007C0611" w:rsidRDefault="007C0611" w:rsidP="007C0611">
      <w:pPr>
        <w:pStyle w:val="SingleTxt"/>
        <w:spacing w:after="0" w:line="120" w:lineRule="exact"/>
        <w:rPr>
          <w:rFonts w:hint="cs"/>
          <w:sz w:val="10"/>
          <w:rtl/>
          <w:lang w:bidi="ar-EG"/>
        </w:rPr>
      </w:pPr>
    </w:p>
    <w:tbl>
      <w:tblPr>
        <w:bidiVisual/>
        <w:tblW w:w="0" w:type="auto"/>
        <w:tblInd w:w="1198" w:type="dxa"/>
        <w:tblLayout w:type="fixed"/>
        <w:tblCellMar>
          <w:left w:w="0" w:type="dxa"/>
          <w:right w:w="0" w:type="dxa"/>
        </w:tblCellMar>
        <w:tblLook w:val="04A0"/>
      </w:tblPr>
      <w:tblGrid>
        <w:gridCol w:w="1442"/>
        <w:gridCol w:w="927"/>
        <w:gridCol w:w="1133"/>
        <w:gridCol w:w="927"/>
        <w:gridCol w:w="1133"/>
        <w:gridCol w:w="927"/>
        <w:gridCol w:w="1133"/>
      </w:tblGrid>
      <w:tr w:rsidR="007C0611" w:rsidTr="007C0611">
        <w:trPr>
          <w:cantSplit/>
          <w:tblHeader/>
        </w:trPr>
        <w:tc>
          <w:tcPr>
            <w:tcW w:w="1442"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left="144" w:right="40"/>
              <w:jc w:val="both"/>
              <w:rPr>
                <w:i/>
                <w:iCs/>
                <w:sz w:val="16"/>
                <w:szCs w:val="24"/>
                <w:lang w:bidi="ar-EG"/>
              </w:rPr>
            </w:pPr>
            <w:r>
              <w:rPr>
                <w:rFonts w:hint="cs"/>
                <w:i/>
                <w:iCs/>
                <w:sz w:val="16"/>
                <w:szCs w:val="24"/>
                <w:rtl/>
                <w:lang w:bidi="ar-EG"/>
              </w:rPr>
              <w:t>السنة</w:t>
            </w:r>
          </w:p>
        </w:tc>
        <w:tc>
          <w:tcPr>
            <w:tcW w:w="2060" w:type="dxa"/>
            <w:gridSpan w:val="2"/>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left="144" w:right="144"/>
              <w:jc w:val="center"/>
              <w:rPr>
                <w:i/>
                <w:iCs/>
                <w:sz w:val="16"/>
                <w:szCs w:val="24"/>
                <w:lang w:bidi="ar-EG"/>
              </w:rPr>
            </w:pPr>
            <w:r>
              <w:rPr>
                <w:rFonts w:hint="cs"/>
                <w:i/>
                <w:iCs/>
                <w:sz w:val="16"/>
                <w:szCs w:val="24"/>
                <w:rtl/>
                <w:lang w:bidi="ar-EG"/>
              </w:rPr>
              <w:t>2010</w:t>
            </w:r>
          </w:p>
        </w:tc>
        <w:tc>
          <w:tcPr>
            <w:tcW w:w="2060" w:type="dxa"/>
            <w:gridSpan w:val="2"/>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left="144" w:right="144"/>
              <w:jc w:val="center"/>
              <w:rPr>
                <w:i/>
                <w:iCs/>
                <w:sz w:val="16"/>
                <w:szCs w:val="24"/>
                <w:lang w:bidi="ar-EG"/>
              </w:rPr>
            </w:pPr>
            <w:r>
              <w:rPr>
                <w:rFonts w:hint="cs"/>
                <w:i/>
                <w:iCs/>
                <w:sz w:val="16"/>
                <w:szCs w:val="24"/>
                <w:rtl/>
                <w:lang w:bidi="ar-EG"/>
              </w:rPr>
              <w:t>2011</w:t>
            </w:r>
          </w:p>
        </w:tc>
        <w:tc>
          <w:tcPr>
            <w:tcW w:w="2060" w:type="dxa"/>
            <w:gridSpan w:val="2"/>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left="144" w:right="144"/>
              <w:jc w:val="center"/>
              <w:rPr>
                <w:i/>
                <w:iCs/>
                <w:sz w:val="16"/>
                <w:szCs w:val="24"/>
                <w:lang w:bidi="ar-EG"/>
              </w:rPr>
            </w:pPr>
            <w:r>
              <w:rPr>
                <w:rFonts w:hint="cs"/>
                <w:i/>
                <w:iCs/>
                <w:sz w:val="16"/>
                <w:szCs w:val="24"/>
                <w:rtl/>
                <w:lang w:bidi="ar-EG"/>
              </w:rPr>
              <w:t>2012</w:t>
            </w:r>
          </w:p>
        </w:tc>
      </w:tr>
      <w:tr w:rsidR="007C0611" w:rsidTr="007C0611">
        <w:trPr>
          <w:cantSplit/>
        </w:trPr>
        <w:tc>
          <w:tcPr>
            <w:tcW w:w="1442"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40"/>
              <w:jc w:val="both"/>
              <w:rPr>
                <w:sz w:val="16"/>
                <w:szCs w:val="24"/>
                <w:lang w:bidi="ar-EG"/>
              </w:rPr>
            </w:pPr>
            <w:r>
              <w:rPr>
                <w:rFonts w:hint="cs"/>
                <w:sz w:val="16"/>
                <w:szCs w:val="24"/>
                <w:rtl/>
                <w:lang w:bidi="ar-EG"/>
              </w:rPr>
              <w:t>النشاط</w:t>
            </w:r>
          </w:p>
        </w:tc>
        <w:tc>
          <w:tcPr>
            <w:tcW w:w="927"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العدد</w:t>
            </w:r>
          </w:p>
        </w:tc>
        <w:tc>
          <w:tcPr>
            <w:tcW w:w="1133"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النسبة المئوية</w:t>
            </w:r>
          </w:p>
        </w:tc>
        <w:tc>
          <w:tcPr>
            <w:tcW w:w="927"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 xml:space="preserve">العدد </w:t>
            </w:r>
          </w:p>
        </w:tc>
        <w:tc>
          <w:tcPr>
            <w:tcW w:w="1133"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النسبة المئوية</w:t>
            </w:r>
          </w:p>
        </w:tc>
        <w:tc>
          <w:tcPr>
            <w:tcW w:w="927"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العدد</w:t>
            </w:r>
          </w:p>
        </w:tc>
        <w:tc>
          <w:tcPr>
            <w:tcW w:w="1133"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النسبة المئوية</w:t>
            </w:r>
          </w:p>
        </w:tc>
      </w:tr>
      <w:tr w:rsidR="007C0611" w:rsidTr="007C0611">
        <w:trPr>
          <w:cantSplit/>
        </w:trPr>
        <w:tc>
          <w:tcPr>
            <w:tcW w:w="1442" w:type="dxa"/>
            <w:tcBorders>
              <w:top w:val="single" w:sz="4" w:space="0" w:color="auto"/>
              <w:left w:val="nil"/>
              <w:bottom w:val="nil"/>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40"/>
              <w:jc w:val="both"/>
              <w:rPr>
                <w:sz w:val="16"/>
                <w:szCs w:val="24"/>
                <w:lang w:bidi="ar-EG"/>
              </w:rPr>
            </w:pPr>
            <w:r>
              <w:rPr>
                <w:rFonts w:hint="cs"/>
                <w:sz w:val="16"/>
                <w:szCs w:val="24"/>
                <w:rtl/>
                <w:lang w:bidi="ar-EG"/>
              </w:rPr>
              <w:t>الزيارات الجديدة</w:t>
            </w:r>
          </w:p>
        </w:tc>
        <w:tc>
          <w:tcPr>
            <w:tcW w:w="927" w:type="dxa"/>
            <w:tcBorders>
              <w:top w:val="single" w:sz="4" w:space="0" w:color="auto"/>
              <w:left w:val="nil"/>
              <w:bottom w:val="nil"/>
              <w:right w:val="nil"/>
            </w:tcBorders>
            <w:vAlign w:val="bottom"/>
            <w:hideMark/>
          </w:tcPr>
          <w:p w:rsidR="007C0611" w:rsidRDefault="007C0611">
            <w:pPr>
              <w:tabs>
                <w:tab w:val="left" w:pos="288"/>
                <w:tab w:val="left" w:pos="576"/>
                <w:tab w:val="left" w:pos="864"/>
                <w:tab w:val="left" w:pos="1152"/>
              </w:tabs>
              <w:spacing w:before="40" w:after="80" w:line="240" w:lineRule="exact"/>
              <w:ind w:right="144"/>
              <w:rPr>
                <w:sz w:val="16"/>
                <w:szCs w:val="24"/>
                <w:lang w:bidi="ar-EG"/>
              </w:rPr>
            </w:pPr>
            <w:r>
              <w:rPr>
                <w:rFonts w:hint="cs"/>
                <w:sz w:val="16"/>
                <w:szCs w:val="24"/>
                <w:rtl/>
                <w:lang w:bidi="ar-EG"/>
              </w:rPr>
              <w:t>019 36</w:t>
            </w:r>
          </w:p>
        </w:tc>
        <w:tc>
          <w:tcPr>
            <w:tcW w:w="1133" w:type="dxa"/>
            <w:tcBorders>
              <w:top w:val="single" w:sz="4" w:space="0" w:color="auto"/>
              <w:left w:val="nil"/>
              <w:bottom w:val="nil"/>
              <w:right w:val="nil"/>
            </w:tcBorders>
            <w:vAlign w:val="bottom"/>
            <w:hideMark/>
          </w:tcPr>
          <w:p w:rsidR="007C0611" w:rsidRDefault="007C0611">
            <w:pPr>
              <w:tabs>
                <w:tab w:val="left" w:pos="288"/>
                <w:tab w:val="left" w:pos="576"/>
                <w:tab w:val="left" w:pos="864"/>
                <w:tab w:val="left" w:pos="1152"/>
              </w:tabs>
              <w:spacing w:before="40" w:after="80" w:line="240" w:lineRule="exact"/>
              <w:ind w:right="144"/>
              <w:jc w:val="center"/>
              <w:rPr>
                <w:sz w:val="16"/>
                <w:szCs w:val="24"/>
                <w:lang w:bidi="ar-EG"/>
              </w:rPr>
            </w:pPr>
            <w:r>
              <w:rPr>
                <w:rFonts w:hint="cs"/>
                <w:sz w:val="16"/>
                <w:szCs w:val="24"/>
                <w:rtl/>
                <w:lang w:bidi="ar-EG"/>
              </w:rPr>
              <w:t>8.4</w:t>
            </w:r>
          </w:p>
        </w:tc>
        <w:tc>
          <w:tcPr>
            <w:tcW w:w="927" w:type="dxa"/>
            <w:tcBorders>
              <w:top w:val="single" w:sz="4" w:space="0" w:color="auto"/>
              <w:left w:val="nil"/>
              <w:bottom w:val="nil"/>
              <w:right w:val="nil"/>
            </w:tcBorders>
            <w:vAlign w:val="bottom"/>
            <w:hideMark/>
          </w:tcPr>
          <w:p w:rsidR="007C0611" w:rsidRDefault="007C0611">
            <w:pPr>
              <w:tabs>
                <w:tab w:val="left" w:pos="288"/>
                <w:tab w:val="left" w:pos="576"/>
                <w:tab w:val="left" w:pos="864"/>
                <w:tab w:val="left" w:pos="1152"/>
              </w:tabs>
              <w:spacing w:before="40" w:after="80" w:line="240" w:lineRule="exact"/>
              <w:ind w:right="144"/>
              <w:rPr>
                <w:sz w:val="16"/>
                <w:szCs w:val="24"/>
                <w:lang w:bidi="ar-EG"/>
              </w:rPr>
            </w:pPr>
            <w:r>
              <w:rPr>
                <w:rFonts w:hint="cs"/>
                <w:sz w:val="16"/>
                <w:szCs w:val="24"/>
                <w:rtl/>
                <w:lang w:bidi="ar-EG"/>
              </w:rPr>
              <w:t>759 26</w:t>
            </w:r>
          </w:p>
        </w:tc>
        <w:tc>
          <w:tcPr>
            <w:tcW w:w="1133" w:type="dxa"/>
            <w:tcBorders>
              <w:top w:val="single" w:sz="4" w:space="0" w:color="auto"/>
              <w:left w:val="nil"/>
              <w:bottom w:val="nil"/>
              <w:right w:val="nil"/>
            </w:tcBorders>
            <w:vAlign w:val="bottom"/>
            <w:hideMark/>
          </w:tcPr>
          <w:p w:rsidR="007C0611" w:rsidRDefault="007C0611">
            <w:pPr>
              <w:tabs>
                <w:tab w:val="left" w:pos="288"/>
                <w:tab w:val="left" w:pos="576"/>
                <w:tab w:val="left" w:pos="864"/>
                <w:tab w:val="left" w:pos="1152"/>
              </w:tabs>
              <w:spacing w:before="40" w:after="80" w:line="240" w:lineRule="exact"/>
              <w:ind w:right="144"/>
              <w:jc w:val="center"/>
              <w:rPr>
                <w:sz w:val="16"/>
                <w:szCs w:val="24"/>
                <w:lang w:bidi="ar-EG"/>
              </w:rPr>
            </w:pPr>
            <w:r>
              <w:rPr>
                <w:rFonts w:hint="cs"/>
                <w:sz w:val="16"/>
                <w:szCs w:val="24"/>
                <w:rtl/>
                <w:lang w:bidi="ar-EG"/>
              </w:rPr>
              <w:t>5.3</w:t>
            </w:r>
          </w:p>
        </w:tc>
        <w:tc>
          <w:tcPr>
            <w:tcW w:w="927" w:type="dxa"/>
            <w:tcBorders>
              <w:top w:val="single" w:sz="4" w:space="0" w:color="auto"/>
              <w:left w:val="nil"/>
              <w:bottom w:val="nil"/>
              <w:right w:val="nil"/>
            </w:tcBorders>
            <w:vAlign w:val="bottom"/>
            <w:hideMark/>
          </w:tcPr>
          <w:p w:rsidR="007C0611" w:rsidRDefault="007C0611">
            <w:pPr>
              <w:tabs>
                <w:tab w:val="left" w:pos="288"/>
                <w:tab w:val="left" w:pos="576"/>
                <w:tab w:val="left" w:pos="864"/>
                <w:tab w:val="left" w:pos="1152"/>
              </w:tabs>
              <w:spacing w:before="40" w:after="80" w:line="240" w:lineRule="exact"/>
              <w:ind w:right="144"/>
              <w:rPr>
                <w:sz w:val="16"/>
                <w:szCs w:val="24"/>
                <w:lang w:bidi="ar-EG"/>
              </w:rPr>
            </w:pPr>
            <w:r>
              <w:rPr>
                <w:rFonts w:hint="cs"/>
                <w:sz w:val="16"/>
                <w:szCs w:val="24"/>
                <w:rtl/>
                <w:lang w:bidi="ar-EG"/>
              </w:rPr>
              <w:t>081 27</w:t>
            </w:r>
          </w:p>
        </w:tc>
        <w:tc>
          <w:tcPr>
            <w:tcW w:w="1133" w:type="dxa"/>
            <w:tcBorders>
              <w:top w:val="single" w:sz="4" w:space="0" w:color="auto"/>
              <w:left w:val="nil"/>
              <w:bottom w:val="nil"/>
              <w:right w:val="nil"/>
            </w:tcBorders>
            <w:vAlign w:val="bottom"/>
            <w:hideMark/>
          </w:tcPr>
          <w:p w:rsidR="007C0611" w:rsidRDefault="007C0611">
            <w:pPr>
              <w:tabs>
                <w:tab w:val="left" w:pos="288"/>
                <w:tab w:val="left" w:pos="576"/>
                <w:tab w:val="left" w:pos="864"/>
                <w:tab w:val="left" w:pos="1152"/>
              </w:tabs>
              <w:spacing w:before="40" w:after="80" w:line="240" w:lineRule="exact"/>
              <w:ind w:right="144"/>
              <w:jc w:val="center"/>
              <w:rPr>
                <w:sz w:val="16"/>
                <w:szCs w:val="24"/>
                <w:lang w:bidi="ar-EG"/>
              </w:rPr>
            </w:pPr>
            <w:r>
              <w:rPr>
                <w:rFonts w:hint="cs"/>
                <w:sz w:val="16"/>
                <w:szCs w:val="24"/>
                <w:rtl/>
                <w:lang w:bidi="ar-EG"/>
              </w:rPr>
              <w:t>4.3</w:t>
            </w:r>
          </w:p>
        </w:tc>
      </w:tr>
      <w:tr w:rsidR="007C0611" w:rsidTr="007C0611">
        <w:trPr>
          <w:cantSplit/>
        </w:trPr>
        <w:tc>
          <w:tcPr>
            <w:tcW w:w="1442"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40"/>
              <w:jc w:val="both"/>
              <w:rPr>
                <w:sz w:val="16"/>
                <w:szCs w:val="24"/>
                <w:lang w:bidi="ar-EG"/>
              </w:rPr>
            </w:pPr>
            <w:r>
              <w:rPr>
                <w:rFonts w:hint="cs"/>
                <w:sz w:val="16"/>
                <w:szCs w:val="24"/>
                <w:rtl/>
                <w:lang w:bidi="ar-EG"/>
              </w:rPr>
              <w:t>الزيارات المتكررة</w:t>
            </w:r>
          </w:p>
        </w:tc>
        <w:tc>
          <w:tcPr>
            <w:tcW w:w="927"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right="144"/>
              <w:rPr>
                <w:sz w:val="16"/>
                <w:szCs w:val="24"/>
                <w:lang w:bidi="ar-EG"/>
              </w:rPr>
            </w:pPr>
            <w:r>
              <w:rPr>
                <w:rFonts w:hint="cs"/>
                <w:sz w:val="16"/>
                <w:szCs w:val="24"/>
                <w:rtl/>
                <w:lang w:bidi="ar-EG"/>
              </w:rPr>
              <w:t>738 49</w:t>
            </w:r>
          </w:p>
        </w:tc>
        <w:tc>
          <w:tcPr>
            <w:tcW w:w="1133" w:type="dxa"/>
            <w:tcBorders>
              <w:top w:val="nil"/>
              <w:left w:val="nil"/>
              <w:bottom w:val="single" w:sz="4" w:space="0" w:color="auto"/>
              <w:right w:val="nil"/>
            </w:tcBorders>
            <w:vAlign w:val="bottom"/>
          </w:tcPr>
          <w:p w:rsidR="007C0611" w:rsidRDefault="007C0611">
            <w:pPr>
              <w:tabs>
                <w:tab w:val="left" w:pos="288"/>
                <w:tab w:val="left" w:pos="576"/>
                <w:tab w:val="left" w:pos="864"/>
                <w:tab w:val="left" w:pos="1152"/>
              </w:tabs>
              <w:spacing w:before="40" w:after="80" w:line="240" w:lineRule="exact"/>
              <w:ind w:right="144"/>
              <w:rPr>
                <w:sz w:val="16"/>
                <w:szCs w:val="24"/>
                <w:lang w:bidi="ar-EG"/>
              </w:rPr>
            </w:pPr>
          </w:p>
        </w:tc>
        <w:tc>
          <w:tcPr>
            <w:tcW w:w="927"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right="144"/>
              <w:rPr>
                <w:sz w:val="16"/>
                <w:szCs w:val="24"/>
                <w:lang w:bidi="ar-EG"/>
              </w:rPr>
            </w:pPr>
            <w:r>
              <w:rPr>
                <w:rFonts w:hint="cs"/>
                <w:sz w:val="16"/>
                <w:szCs w:val="24"/>
                <w:rtl/>
                <w:lang w:bidi="ar-EG"/>
              </w:rPr>
              <w:t>214 52</w:t>
            </w:r>
          </w:p>
        </w:tc>
        <w:tc>
          <w:tcPr>
            <w:tcW w:w="1133" w:type="dxa"/>
            <w:tcBorders>
              <w:top w:val="nil"/>
              <w:left w:val="nil"/>
              <w:bottom w:val="single" w:sz="4" w:space="0" w:color="auto"/>
              <w:right w:val="nil"/>
            </w:tcBorders>
            <w:vAlign w:val="bottom"/>
          </w:tcPr>
          <w:p w:rsidR="007C0611" w:rsidRDefault="007C0611">
            <w:pPr>
              <w:tabs>
                <w:tab w:val="left" w:pos="288"/>
                <w:tab w:val="left" w:pos="576"/>
                <w:tab w:val="left" w:pos="864"/>
                <w:tab w:val="left" w:pos="1152"/>
              </w:tabs>
              <w:spacing w:before="40" w:after="80" w:line="240" w:lineRule="exact"/>
              <w:ind w:right="144"/>
              <w:rPr>
                <w:sz w:val="16"/>
                <w:szCs w:val="24"/>
                <w:lang w:bidi="ar-EG"/>
              </w:rPr>
            </w:pPr>
          </w:p>
        </w:tc>
        <w:tc>
          <w:tcPr>
            <w:tcW w:w="927"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right="144"/>
              <w:rPr>
                <w:sz w:val="16"/>
                <w:szCs w:val="24"/>
                <w:lang w:bidi="ar-EG"/>
              </w:rPr>
            </w:pPr>
            <w:r>
              <w:rPr>
                <w:rFonts w:hint="cs"/>
                <w:sz w:val="16"/>
                <w:szCs w:val="24"/>
                <w:rtl/>
                <w:lang w:bidi="ar-EG"/>
              </w:rPr>
              <w:t>802 53</w:t>
            </w:r>
          </w:p>
        </w:tc>
        <w:tc>
          <w:tcPr>
            <w:tcW w:w="1133" w:type="dxa"/>
            <w:tcBorders>
              <w:top w:val="nil"/>
              <w:left w:val="nil"/>
              <w:bottom w:val="single" w:sz="4" w:space="0" w:color="auto"/>
              <w:right w:val="nil"/>
            </w:tcBorders>
            <w:vAlign w:val="bottom"/>
          </w:tcPr>
          <w:p w:rsidR="007C0611" w:rsidRDefault="007C0611">
            <w:pPr>
              <w:tabs>
                <w:tab w:val="left" w:pos="288"/>
                <w:tab w:val="left" w:pos="576"/>
                <w:tab w:val="left" w:pos="864"/>
                <w:tab w:val="left" w:pos="1152"/>
              </w:tabs>
              <w:spacing w:before="40" w:after="80" w:line="240" w:lineRule="exact"/>
              <w:ind w:right="144"/>
              <w:rPr>
                <w:sz w:val="16"/>
                <w:szCs w:val="24"/>
                <w:lang w:bidi="ar-EG"/>
              </w:rPr>
            </w:pPr>
          </w:p>
        </w:tc>
      </w:tr>
      <w:tr w:rsidR="007C0611" w:rsidTr="007C0611">
        <w:trPr>
          <w:cantSplit/>
        </w:trPr>
        <w:tc>
          <w:tcPr>
            <w:tcW w:w="1442"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40"/>
              <w:jc w:val="both"/>
              <w:rPr>
                <w:b/>
                <w:bCs/>
                <w:sz w:val="16"/>
                <w:szCs w:val="24"/>
                <w:lang w:bidi="ar-EG"/>
              </w:rPr>
            </w:pPr>
            <w:r>
              <w:rPr>
                <w:rFonts w:hint="cs"/>
                <w:b/>
                <w:bCs/>
                <w:sz w:val="16"/>
                <w:szCs w:val="24"/>
                <w:rtl/>
                <w:lang w:bidi="ar-EG"/>
              </w:rPr>
              <w:t>المجموع</w:t>
            </w:r>
          </w:p>
        </w:tc>
        <w:tc>
          <w:tcPr>
            <w:tcW w:w="927" w:type="dxa"/>
            <w:tcBorders>
              <w:top w:val="single" w:sz="4" w:space="0" w:color="auto"/>
              <w:left w:val="nil"/>
              <w:bottom w:val="single" w:sz="12" w:space="0" w:color="auto"/>
              <w:right w:val="nil"/>
            </w:tcBorders>
            <w:shd w:val="clear" w:color="auto" w:fill="FFFFFF"/>
            <w:vAlign w:val="bottom"/>
            <w:hideMark/>
          </w:tcPr>
          <w:p w:rsidR="007C0611" w:rsidRDefault="007C0611">
            <w:pPr>
              <w:tabs>
                <w:tab w:val="left" w:pos="288"/>
                <w:tab w:val="left" w:pos="576"/>
                <w:tab w:val="left" w:pos="864"/>
                <w:tab w:val="left" w:pos="1152"/>
              </w:tabs>
              <w:spacing w:before="40" w:after="80" w:line="240" w:lineRule="exact"/>
              <w:ind w:right="144"/>
              <w:rPr>
                <w:b/>
                <w:bCs/>
                <w:sz w:val="16"/>
                <w:szCs w:val="24"/>
                <w:lang w:bidi="ar-EG"/>
              </w:rPr>
            </w:pPr>
            <w:r>
              <w:rPr>
                <w:rFonts w:hint="cs"/>
                <w:b/>
                <w:bCs/>
                <w:sz w:val="16"/>
                <w:szCs w:val="24"/>
                <w:rtl/>
                <w:lang w:bidi="ar-EG"/>
              </w:rPr>
              <w:t>757 85</w:t>
            </w:r>
          </w:p>
        </w:tc>
        <w:tc>
          <w:tcPr>
            <w:tcW w:w="1133" w:type="dxa"/>
            <w:tcBorders>
              <w:top w:val="single" w:sz="4" w:space="0" w:color="auto"/>
              <w:left w:val="nil"/>
              <w:bottom w:val="single" w:sz="12" w:space="0" w:color="auto"/>
              <w:right w:val="nil"/>
            </w:tcBorders>
            <w:shd w:val="clear" w:color="auto" w:fill="FFFFFF"/>
            <w:vAlign w:val="bottom"/>
          </w:tcPr>
          <w:p w:rsidR="007C0611" w:rsidRDefault="007C0611">
            <w:pPr>
              <w:tabs>
                <w:tab w:val="left" w:pos="288"/>
                <w:tab w:val="left" w:pos="576"/>
                <w:tab w:val="left" w:pos="864"/>
                <w:tab w:val="left" w:pos="1152"/>
              </w:tabs>
              <w:spacing w:before="40" w:after="80" w:line="240" w:lineRule="exact"/>
              <w:ind w:right="144"/>
              <w:rPr>
                <w:b/>
                <w:bCs/>
                <w:sz w:val="16"/>
                <w:szCs w:val="24"/>
                <w:lang w:bidi="ar-EG"/>
              </w:rPr>
            </w:pPr>
          </w:p>
        </w:tc>
        <w:tc>
          <w:tcPr>
            <w:tcW w:w="927" w:type="dxa"/>
            <w:tcBorders>
              <w:top w:val="single" w:sz="4" w:space="0" w:color="auto"/>
              <w:left w:val="nil"/>
              <w:bottom w:val="single" w:sz="12" w:space="0" w:color="auto"/>
              <w:right w:val="nil"/>
            </w:tcBorders>
            <w:shd w:val="clear" w:color="auto" w:fill="FFFFFF"/>
            <w:vAlign w:val="bottom"/>
            <w:hideMark/>
          </w:tcPr>
          <w:p w:rsidR="007C0611" w:rsidRDefault="007C0611">
            <w:pPr>
              <w:tabs>
                <w:tab w:val="left" w:pos="288"/>
                <w:tab w:val="left" w:pos="576"/>
                <w:tab w:val="left" w:pos="864"/>
                <w:tab w:val="left" w:pos="1152"/>
              </w:tabs>
              <w:spacing w:before="40" w:after="80" w:line="240" w:lineRule="exact"/>
              <w:ind w:right="144"/>
              <w:rPr>
                <w:b/>
                <w:bCs/>
                <w:sz w:val="16"/>
                <w:szCs w:val="24"/>
                <w:lang w:bidi="ar-EG"/>
              </w:rPr>
            </w:pPr>
            <w:r>
              <w:rPr>
                <w:rFonts w:hint="cs"/>
                <w:b/>
                <w:bCs/>
                <w:sz w:val="16"/>
                <w:szCs w:val="24"/>
                <w:rtl/>
                <w:lang w:bidi="ar-EG"/>
              </w:rPr>
              <w:t>973 78</w:t>
            </w:r>
          </w:p>
        </w:tc>
        <w:tc>
          <w:tcPr>
            <w:tcW w:w="1133" w:type="dxa"/>
            <w:tcBorders>
              <w:top w:val="single" w:sz="4" w:space="0" w:color="auto"/>
              <w:left w:val="nil"/>
              <w:bottom w:val="single" w:sz="12" w:space="0" w:color="auto"/>
              <w:right w:val="nil"/>
            </w:tcBorders>
            <w:shd w:val="clear" w:color="auto" w:fill="FFFFFF"/>
            <w:vAlign w:val="bottom"/>
          </w:tcPr>
          <w:p w:rsidR="007C0611" w:rsidRDefault="007C0611">
            <w:pPr>
              <w:tabs>
                <w:tab w:val="left" w:pos="288"/>
                <w:tab w:val="left" w:pos="576"/>
                <w:tab w:val="left" w:pos="864"/>
                <w:tab w:val="left" w:pos="1152"/>
              </w:tabs>
              <w:spacing w:before="40" w:after="80" w:line="240" w:lineRule="exact"/>
              <w:ind w:right="144"/>
              <w:rPr>
                <w:b/>
                <w:bCs/>
                <w:sz w:val="16"/>
                <w:szCs w:val="24"/>
                <w:lang w:bidi="ar-EG"/>
              </w:rPr>
            </w:pPr>
          </w:p>
        </w:tc>
        <w:tc>
          <w:tcPr>
            <w:tcW w:w="927" w:type="dxa"/>
            <w:tcBorders>
              <w:top w:val="single" w:sz="4" w:space="0" w:color="auto"/>
              <w:left w:val="nil"/>
              <w:bottom w:val="single" w:sz="12" w:space="0" w:color="auto"/>
              <w:right w:val="nil"/>
            </w:tcBorders>
            <w:shd w:val="clear" w:color="auto" w:fill="FFFFFF"/>
            <w:vAlign w:val="bottom"/>
            <w:hideMark/>
          </w:tcPr>
          <w:p w:rsidR="007C0611" w:rsidRDefault="007C0611">
            <w:pPr>
              <w:tabs>
                <w:tab w:val="left" w:pos="288"/>
                <w:tab w:val="left" w:pos="576"/>
                <w:tab w:val="left" w:pos="864"/>
                <w:tab w:val="left" w:pos="1152"/>
              </w:tabs>
              <w:spacing w:before="40" w:after="80" w:line="240" w:lineRule="exact"/>
              <w:ind w:right="144"/>
              <w:rPr>
                <w:b/>
                <w:bCs/>
                <w:sz w:val="16"/>
                <w:szCs w:val="24"/>
                <w:lang w:bidi="ar-EG"/>
              </w:rPr>
            </w:pPr>
            <w:r>
              <w:rPr>
                <w:rFonts w:hint="cs"/>
                <w:b/>
                <w:bCs/>
                <w:sz w:val="16"/>
                <w:szCs w:val="24"/>
                <w:rtl/>
                <w:lang w:bidi="ar-EG"/>
              </w:rPr>
              <w:t>883 80</w:t>
            </w:r>
          </w:p>
        </w:tc>
        <w:tc>
          <w:tcPr>
            <w:tcW w:w="1133" w:type="dxa"/>
            <w:tcBorders>
              <w:top w:val="single" w:sz="4" w:space="0" w:color="auto"/>
              <w:left w:val="nil"/>
              <w:bottom w:val="single" w:sz="12" w:space="0" w:color="auto"/>
              <w:right w:val="nil"/>
            </w:tcBorders>
            <w:vAlign w:val="bottom"/>
          </w:tcPr>
          <w:p w:rsidR="007C0611" w:rsidRDefault="007C0611">
            <w:pPr>
              <w:tabs>
                <w:tab w:val="left" w:pos="288"/>
                <w:tab w:val="left" w:pos="576"/>
                <w:tab w:val="left" w:pos="864"/>
                <w:tab w:val="left" w:pos="1152"/>
              </w:tabs>
              <w:spacing w:before="40" w:after="80" w:line="240" w:lineRule="exact"/>
              <w:ind w:right="144"/>
              <w:rPr>
                <w:b/>
                <w:bCs/>
                <w:sz w:val="16"/>
                <w:szCs w:val="24"/>
                <w:lang w:bidi="ar-EG"/>
              </w:rPr>
            </w:pPr>
          </w:p>
        </w:tc>
      </w:tr>
    </w:tbl>
    <w:p w:rsidR="007C0611" w:rsidRDefault="007C0611" w:rsidP="007C0611">
      <w:pPr>
        <w:pStyle w:val="SingleTxt"/>
        <w:spacing w:after="0" w:line="120" w:lineRule="exact"/>
        <w:rPr>
          <w:rFonts w:hint="cs"/>
          <w:sz w:val="10"/>
          <w:rtl/>
          <w:lang w:bidi="ar-EG"/>
        </w:rPr>
      </w:pPr>
    </w:p>
    <w:p w:rsidR="007C0611" w:rsidRDefault="007C0611" w:rsidP="007C0611">
      <w:pPr>
        <w:pStyle w:val="SingleTxt"/>
        <w:spacing w:line="380" w:lineRule="exact"/>
        <w:rPr>
          <w:rFonts w:hint="cs"/>
          <w:rtl/>
          <w:lang w:bidi="ar-EG"/>
        </w:rPr>
      </w:pPr>
      <w:r>
        <w:rPr>
          <w:rFonts w:hint="cs"/>
          <w:rtl/>
          <w:lang w:bidi="ar-EG"/>
        </w:rPr>
        <w:t>58 -</w:t>
      </w:r>
      <w:r>
        <w:rPr>
          <w:rFonts w:hint="cs"/>
          <w:rtl/>
          <w:lang w:bidi="ar-EG"/>
        </w:rPr>
        <w:tab/>
        <w:t>وكما هو مبين في الجدول 23، استمر عدد الزيارات الجديدة المتعلقة بتنظيم الأسرة في الانخفاض خلال السنوات الأربع الماضية (2009-2012). وبلغ مجموع عدد الزيارات الجديدة والمتكررة نحو 000 80 زيارة.</w:t>
      </w:r>
    </w:p>
    <w:p w:rsidR="007C0611" w:rsidRDefault="007C0611" w:rsidP="007C0611">
      <w:pPr>
        <w:pStyle w:val="SingleTxt"/>
        <w:spacing w:line="380" w:lineRule="exact"/>
        <w:rPr>
          <w:rFonts w:hint="cs"/>
          <w:rtl/>
          <w:lang w:bidi="ar-EG"/>
        </w:rPr>
      </w:pPr>
      <w:r>
        <w:rPr>
          <w:rFonts w:hint="cs"/>
          <w:rtl/>
          <w:lang w:bidi="ar-EG"/>
        </w:rPr>
        <w:t>59 -</w:t>
      </w:r>
      <w:r>
        <w:rPr>
          <w:rFonts w:hint="cs"/>
          <w:rtl/>
          <w:lang w:bidi="ar-EG"/>
        </w:rPr>
        <w:tab/>
        <w:t>ويوضح الجدول 24 أن الرعاية الاحقة للولادة في مرافق الرعاية الصحية شهدت ارتفاعا كبيرا خلال الفترة 2009-2012 وبقيت عند نسبة 65 في المائة تقريبا خلال الفترة 2011/2012. وعلى العكس من ذلك، ظل معدل الرعاية اللاحقة للولادة لمدة 6 ساعات في المنزل عند مستوى 10 في المائة أو أقل. ومن الناحية الأخرى، كان نمط معدل الرعاية اللاحقة للولادة لمدة 6 أيام في المنزل غير منتظم خلال السنوات الأربع. وعموما، توضح الصورة أن الولادات في مرافق الرعاية الصحية قد زادت باطراد في حين انخفضت الولادات في المنزل باطراد.</w:t>
      </w:r>
    </w:p>
    <w:p w:rsidR="007C0611" w:rsidRDefault="007C0611" w:rsidP="007C0611">
      <w:pPr>
        <w:pStyle w:val="SingleTxt"/>
        <w:rPr>
          <w:rFonts w:hint="cs"/>
          <w:rtl/>
          <w:lang w:bidi="ar-EG"/>
        </w:rPr>
      </w:pPr>
      <w:r>
        <w:rPr>
          <w:rFonts w:hint="cs"/>
          <w:rtl/>
          <w:lang w:bidi="ar-EG"/>
        </w:rPr>
        <w:t>الجدول 24</w:t>
      </w:r>
    </w:p>
    <w:p w:rsidR="007C0611" w:rsidRDefault="007C0611" w:rsidP="007C0611">
      <w:pPr>
        <w:pStyle w:val="SingleTxt"/>
        <w:rPr>
          <w:rFonts w:hint="cs"/>
          <w:b/>
          <w:bCs/>
          <w:rtl/>
          <w:lang w:bidi="ar-EG"/>
        </w:rPr>
      </w:pPr>
      <w:r>
        <w:rPr>
          <w:rFonts w:hint="cs"/>
          <w:b/>
          <w:bCs/>
          <w:rtl/>
          <w:lang w:bidi="ar-EG"/>
        </w:rPr>
        <w:t>الرعاية اللاحقة للولادة، 2010-2012</w:t>
      </w:r>
    </w:p>
    <w:p w:rsidR="007C0611" w:rsidRDefault="007C0611" w:rsidP="007C0611">
      <w:pPr>
        <w:pStyle w:val="SingleTxt"/>
        <w:spacing w:after="0" w:line="120" w:lineRule="exact"/>
        <w:rPr>
          <w:rFonts w:hint="cs"/>
          <w:sz w:val="10"/>
          <w:rtl/>
          <w:lang w:bidi="ar-EG"/>
        </w:rPr>
      </w:pPr>
    </w:p>
    <w:tbl>
      <w:tblPr>
        <w:bidiVisual/>
        <w:tblW w:w="0" w:type="auto"/>
        <w:tblInd w:w="1267" w:type="dxa"/>
        <w:tblLayout w:type="fixed"/>
        <w:tblCellMar>
          <w:left w:w="0" w:type="dxa"/>
          <w:right w:w="0" w:type="dxa"/>
        </w:tblCellMar>
        <w:tblLook w:val="04A0"/>
      </w:tblPr>
      <w:tblGrid>
        <w:gridCol w:w="3124"/>
        <w:gridCol w:w="721"/>
        <w:gridCol w:w="618"/>
        <w:gridCol w:w="824"/>
        <w:gridCol w:w="618"/>
        <w:gridCol w:w="824"/>
        <w:gridCol w:w="593"/>
      </w:tblGrid>
      <w:tr w:rsidR="007C0611" w:rsidTr="007C0611">
        <w:trPr>
          <w:cantSplit/>
          <w:tblHeader/>
        </w:trPr>
        <w:tc>
          <w:tcPr>
            <w:tcW w:w="3124"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80" w:after="60" w:line="220" w:lineRule="exact"/>
              <w:ind w:left="43" w:right="40"/>
              <w:jc w:val="both"/>
              <w:rPr>
                <w:i/>
                <w:iCs/>
                <w:sz w:val="16"/>
                <w:szCs w:val="22"/>
                <w:lang w:bidi="ar-EG"/>
              </w:rPr>
            </w:pPr>
            <w:r>
              <w:rPr>
                <w:rFonts w:hint="cs"/>
                <w:i/>
                <w:iCs/>
                <w:sz w:val="16"/>
                <w:szCs w:val="22"/>
                <w:rtl/>
                <w:lang w:bidi="ar-EG"/>
              </w:rPr>
              <w:t>السنة</w:t>
            </w:r>
          </w:p>
        </w:tc>
        <w:tc>
          <w:tcPr>
            <w:tcW w:w="1339" w:type="dxa"/>
            <w:gridSpan w:val="2"/>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80" w:after="60" w:line="220" w:lineRule="exact"/>
              <w:ind w:left="43" w:right="144"/>
              <w:jc w:val="center"/>
              <w:rPr>
                <w:i/>
                <w:iCs/>
                <w:sz w:val="16"/>
                <w:szCs w:val="22"/>
                <w:lang w:bidi="ar-EG"/>
              </w:rPr>
            </w:pPr>
            <w:r>
              <w:rPr>
                <w:rFonts w:hint="cs"/>
                <w:i/>
                <w:iCs/>
                <w:sz w:val="16"/>
                <w:szCs w:val="22"/>
                <w:rtl/>
                <w:lang w:bidi="ar-EG"/>
              </w:rPr>
              <w:t>2010</w:t>
            </w:r>
          </w:p>
        </w:tc>
        <w:tc>
          <w:tcPr>
            <w:tcW w:w="1442" w:type="dxa"/>
            <w:gridSpan w:val="2"/>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80" w:after="60" w:line="220" w:lineRule="exact"/>
              <w:ind w:left="43" w:right="144"/>
              <w:jc w:val="center"/>
              <w:rPr>
                <w:i/>
                <w:iCs/>
                <w:sz w:val="16"/>
                <w:szCs w:val="22"/>
                <w:lang w:bidi="ar-EG"/>
              </w:rPr>
            </w:pPr>
            <w:r>
              <w:rPr>
                <w:rFonts w:hint="cs"/>
                <w:i/>
                <w:iCs/>
                <w:sz w:val="16"/>
                <w:szCs w:val="22"/>
                <w:rtl/>
                <w:lang w:bidi="ar-EG"/>
              </w:rPr>
              <w:t>2011</w:t>
            </w:r>
          </w:p>
        </w:tc>
        <w:tc>
          <w:tcPr>
            <w:tcW w:w="1417" w:type="dxa"/>
            <w:gridSpan w:val="2"/>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80" w:after="60" w:line="220" w:lineRule="exact"/>
              <w:ind w:left="43" w:right="144"/>
              <w:jc w:val="center"/>
              <w:rPr>
                <w:i/>
                <w:iCs/>
                <w:sz w:val="16"/>
                <w:szCs w:val="22"/>
                <w:lang w:bidi="ar-EG"/>
              </w:rPr>
            </w:pPr>
            <w:r>
              <w:rPr>
                <w:rFonts w:hint="cs"/>
                <w:i/>
                <w:iCs/>
                <w:sz w:val="16"/>
                <w:szCs w:val="22"/>
                <w:rtl/>
                <w:lang w:bidi="ar-EG"/>
              </w:rPr>
              <w:t>2012</w:t>
            </w:r>
          </w:p>
        </w:tc>
      </w:tr>
      <w:tr w:rsidR="007C0611" w:rsidTr="007C0611">
        <w:trPr>
          <w:cantSplit/>
        </w:trPr>
        <w:tc>
          <w:tcPr>
            <w:tcW w:w="3124"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60" w:line="220" w:lineRule="exact"/>
              <w:ind w:left="43" w:right="40"/>
              <w:jc w:val="both"/>
              <w:rPr>
                <w:sz w:val="16"/>
                <w:szCs w:val="22"/>
                <w:lang w:bidi="ar-EG"/>
              </w:rPr>
            </w:pPr>
            <w:r>
              <w:rPr>
                <w:rFonts w:hint="cs"/>
                <w:sz w:val="16"/>
                <w:szCs w:val="22"/>
                <w:rtl/>
                <w:lang w:bidi="ar-EG"/>
              </w:rPr>
              <w:t>النشاط</w:t>
            </w:r>
          </w:p>
        </w:tc>
        <w:tc>
          <w:tcPr>
            <w:tcW w:w="721"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60" w:line="220" w:lineRule="exact"/>
              <w:ind w:left="43" w:right="144"/>
              <w:jc w:val="center"/>
              <w:rPr>
                <w:sz w:val="16"/>
                <w:szCs w:val="22"/>
                <w:lang w:bidi="ar-EG"/>
              </w:rPr>
            </w:pPr>
            <w:r>
              <w:rPr>
                <w:rFonts w:hint="cs"/>
                <w:sz w:val="16"/>
                <w:szCs w:val="22"/>
                <w:rtl/>
                <w:lang w:bidi="ar-EG"/>
              </w:rPr>
              <w:t>العدد</w:t>
            </w:r>
          </w:p>
        </w:tc>
        <w:tc>
          <w:tcPr>
            <w:tcW w:w="618"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60" w:line="220" w:lineRule="exact"/>
              <w:ind w:left="43" w:right="144"/>
              <w:rPr>
                <w:sz w:val="16"/>
                <w:szCs w:val="22"/>
                <w:lang w:bidi="ar-EG"/>
              </w:rPr>
            </w:pPr>
            <w:r>
              <w:rPr>
                <w:rFonts w:hint="cs"/>
                <w:sz w:val="16"/>
                <w:szCs w:val="22"/>
                <w:rtl/>
                <w:lang w:bidi="ar-EG"/>
              </w:rPr>
              <w:t>النسبة المئوية</w:t>
            </w:r>
          </w:p>
        </w:tc>
        <w:tc>
          <w:tcPr>
            <w:tcW w:w="824"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60" w:line="220" w:lineRule="exact"/>
              <w:ind w:left="43" w:right="144"/>
              <w:jc w:val="center"/>
              <w:rPr>
                <w:sz w:val="16"/>
                <w:szCs w:val="22"/>
                <w:lang w:bidi="ar-EG"/>
              </w:rPr>
            </w:pPr>
            <w:r>
              <w:rPr>
                <w:rFonts w:hint="cs"/>
                <w:sz w:val="16"/>
                <w:szCs w:val="22"/>
                <w:rtl/>
                <w:lang w:bidi="ar-EG"/>
              </w:rPr>
              <w:t>العدد</w:t>
            </w:r>
          </w:p>
        </w:tc>
        <w:tc>
          <w:tcPr>
            <w:tcW w:w="618"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60" w:line="220" w:lineRule="exact"/>
              <w:ind w:left="43" w:right="144"/>
              <w:rPr>
                <w:sz w:val="16"/>
                <w:szCs w:val="22"/>
                <w:lang w:bidi="ar-EG"/>
              </w:rPr>
            </w:pPr>
            <w:r>
              <w:rPr>
                <w:rFonts w:hint="cs"/>
                <w:sz w:val="16"/>
                <w:szCs w:val="22"/>
                <w:rtl/>
                <w:lang w:bidi="ar-EG"/>
              </w:rPr>
              <w:t>النسبة المئوية</w:t>
            </w:r>
          </w:p>
        </w:tc>
        <w:tc>
          <w:tcPr>
            <w:tcW w:w="824"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60" w:line="220" w:lineRule="exact"/>
              <w:ind w:left="43" w:right="144"/>
              <w:jc w:val="center"/>
              <w:rPr>
                <w:sz w:val="16"/>
                <w:szCs w:val="22"/>
                <w:lang w:bidi="ar-EG"/>
              </w:rPr>
            </w:pPr>
            <w:r>
              <w:rPr>
                <w:rFonts w:hint="cs"/>
                <w:sz w:val="16"/>
                <w:szCs w:val="22"/>
                <w:rtl/>
                <w:lang w:bidi="ar-EG"/>
              </w:rPr>
              <w:t>العدد</w:t>
            </w:r>
          </w:p>
        </w:tc>
        <w:tc>
          <w:tcPr>
            <w:tcW w:w="593"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60" w:line="220" w:lineRule="exact"/>
              <w:ind w:left="43" w:right="144"/>
              <w:rPr>
                <w:sz w:val="16"/>
                <w:szCs w:val="22"/>
                <w:lang w:bidi="ar-EG"/>
              </w:rPr>
            </w:pPr>
            <w:r>
              <w:rPr>
                <w:rFonts w:hint="cs"/>
                <w:sz w:val="16"/>
                <w:szCs w:val="22"/>
                <w:rtl/>
                <w:lang w:bidi="ar-EG"/>
              </w:rPr>
              <w:t>النسبة المئوية</w:t>
            </w:r>
          </w:p>
        </w:tc>
      </w:tr>
      <w:tr w:rsidR="007C0611" w:rsidTr="007C0611">
        <w:trPr>
          <w:cantSplit/>
        </w:trPr>
        <w:tc>
          <w:tcPr>
            <w:tcW w:w="3124" w:type="dxa"/>
            <w:tcBorders>
              <w:top w:val="single" w:sz="4" w:space="0" w:color="auto"/>
              <w:left w:val="nil"/>
              <w:bottom w:val="nil"/>
              <w:right w:val="nil"/>
            </w:tcBorders>
            <w:vAlign w:val="bottom"/>
            <w:hideMark/>
          </w:tcPr>
          <w:p w:rsidR="007C0611" w:rsidRDefault="007C0611">
            <w:pPr>
              <w:tabs>
                <w:tab w:val="left" w:pos="288"/>
                <w:tab w:val="left" w:pos="576"/>
                <w:tab w:val="left" w:pos="864"/>
                <w:tab w:val="left" w:pos="1152"/>
              </w:tabs>
              <w:spacing w:before="40" w:after="60" w:line="220" w:lineRule="exact"/>
              <w:ind w:left="43" w:right="40"/>
              <w:jc w:val="both"/>
              <w:rPr>
                <w:sz w:val="16"/>
                <w:szCs w:val="22"/>
                <w:lang w:bidi="ar-EG"/>
              </w:rPr>
            </w:pPr>
            <w:r>
              <w:rPr>
                <w:rFonts w:hint="cs"/>
                <w:sz w:val="16"/>
                <w:szCs w:val="22"/>
                <w:rtl/>
                <w:lang w:bidi="ar-EG"/>
              </w:rPr>
              <w:t>الرعاية اللاحقة للولادة لمدة 6 ساعات في مرافق الرعاية الصحية</w:t>
            </w:r>
          </w:p>
        </w:tc>
        <w:tc>
          <w:tcPr>
            <w:tcW w:w="721" w:type="dxa"/>
            <w:tcBorders>
              <w:top w:val="single" w:sz="4" w:space="0" w:color="auto"/>
              <w:left w:val="nil"/>
              <w:bottom w:val="nil"/>
              <w:right w:val="nil"/>
            </w:tcBorders>
            <w:vAlign w:val="bottom"/>
            <w:hideMark/>
          </w:tcPr>
          <w:p w:rsidR="007C0611" w:rsidRDefault="007C0611">
            <w:pPr>
              <w:tabs>
                <w:tab w:val="left" w:pos="288"/>
                <w:tab w:val="left" w:pos="576"/>
                <w:tab w:val="left" w:pos="864"/>
                <w:tab w:val="left" w:pos="1152"/>
              </w:tabs>
              <w:spacing w:before="40" w:after="60" w:line="220" w:lineRule="exact"/>
              <w:ind w:left="43" w:right="144"/>
              <w:rPr>
                <w:sz w:val="16"/>
                <w:szCs w:val="22"/>
                <w:lang w:bidi="ar-EG"/>
              </w:rPr>
            </w:pPr>
            <w:r>
              <w:rPr>
                <w:rFonts w:hint="cs"/>
                <w:sz w:val="16"/>
                <w:szCs w:val="22"/>
                <w:rtl/>
                <w:lang w:bidi="ar-EG"/>
              </w:rPr>
              <w:t>427 1</w:t>
            </w:r>
          </w:p>
        </w:tc>
        <w:tc>
          <w:tcPr>
            <w:tcW w:w="618" w:type="dxa"/>
            <w:tcBorders>
              <w:top w:val="single" w:sz="4" w:space="0" w:color="auto"/>
              <w:left w:val="nil"/>
              <w:bottom w:val="nil"/>
              <w:right w:val="nil"/>
            </w:tcBorders>
            <w:vAlign w:val="bottom"/>
            <w:hideMark/>
          </w:tcPr>
          <w:p w:rsidR="007C0611" w:rsidRDefault="007C0611">
            <w:pPr>
              <w:tabs>
                <w:tab w:val="left" w:pos="288"/>
                <w:tab w:val="left" w:pos="576"/>
                <w:tab w:val="left" w:pos="864"/>
                <w:tab w:val="left" w:pos="1152"/>
              </w:tabs>
              <w:spacing w:before="40" w:after="60" w:line="220" w:lineRule="exact"/>
              <w:ind w:left="43" w:right="144"/>
              <w:rPr>
                <w:sz w:val="16"/>
                <w:szCs w:val="22"/>
                <w:lang w:bidi="ar-EG"/>
              </w:rPr>
            </w:pPr>
            <w:r>
              <w:rPr>
                <w:rFonts w:hint="cs"/>
                <w:sz w:val="16"/>
                <w:szCs w:val="22"/>
                <w:rtl/>
                <w:lang w:bidi="ar-EG"/>
              </w:rPr>
              <w:t>4.4</w:t>
            </w:r>
          </w:p>
        </w:tc>
        <w:tc>
          <w:tcPr>
            <w:tcW w:w="824" w:type="dxa"/>
            <w:tcBorders>
              <w:top w:val="single" w:sz="4" w:space="0" w:color="auto"/>
              <w:left w:val="nil"/>
              <w:bottom w:val="nil"/>
              <w:right w:val="nil"/>
            </w:tcBorders>
            <w:vAlign w:val="bottom"/>
            <w:hideMark/>
          </w:tcPr>
          <w:p w:rsidR="007C0611" w:rsidRDefault="007C0611">
            <w:pPr>
              <w:tabs>
                <w:tab w:val="left" w:pos="288"/>
                <w:tab w:val="left" w:pos="576"/>
                <w:tab w:val="left" w:pos="864"/>
                <w:tab w:val="left" w:pos="1152"/>
              </w:tabs>
              <w:spacing w:before="40" w:after="60" w:line="220" w:lineRule="exact"/>
              <w:ind w:left="43" w:right="144"/>
              <w:rPr>
                <w:sz w:val="16"/>
                <w:szCs w:val="22"/>
                <w:lang w:bidi="ar-EG"/>
              </w:rPr>
            </w:pPr>
            <w:r>
              <w:rPr>
                <w:rFonts w:hint="cs"/>
                <w:sz w:val="16"/>
                <w:szCs w:val="22"/>
                <w:rtl/>
                <w:lang w:bidi="ar-EG"/>
              </w:rPr>
              <w:t>077 22</w:t>
            </w:r>
          </w:p>
        </w:tc>
        <w:tc>
          <w:tcPr>
            <w:tcW w:w="618" w:type="dxa"/>
            <w:tcBorders>
              <w:top w:val="single" w:sz="4" w:space="0" w:color="auto"/>
              <w:left w:val="nil"/>
              <w:bottom w:val="nil"/>
              <w:right w:val="nil"/>
            </w:tcBorders>
            <w:vAlign w:val="bottom"/>
            <w:hideMark/>
          </w:tcPr>
          <w:p w:rsidR="007C0611" w:rsidRDefault="007C0611">
            <w:pPr>
              <w:tabs>
                <w:tab w:val="left" w:pos="288"/>
                <w:tab w:val="left" w:pos="576"/>
                <w:tab w:val="left" w:pos="864"/>
                <w:tab w:val="left" w:pos="1152"/>
              </w:tabs>
              <w:spacing w:before="40" w:after="60" w:line="220" w:lineRule="exact"/>
              <w:ind w:left="43" w:right="144"/>
              <w:rPr>
                <w:sz w:val="16"/>
                <w:szCs w:val="22"/>
                <w:lang w:bidi="ar-EG"/>
              </w:rPr>
            </w:pPr>
            <w:r>
              <w:rPr>
                <w:rFonts w:hint="cs"/>
                <w:sz w:val="16"/>
                <w:szCs w:val="22"/>
                <w:rtl/>
                <w:lang w:bidi="ar-EG"/>
              </w:rPr>
              <w:t>60.6</w:t>
            </w:r>
          </w:p>
        </w:tc>
        <w:tc>
          <w:tcPr>
            <w:tcW w:w="824" w:type="dxa"/>
            <w:tcBorders>
              <w:top w:val="single" w:sz="4" w:space="0" w:color="auto"/>
              <w:left w:val="nil"/>
              <w:bottom w:val="nil"/>
              <w:right w:val="nil"/>
            </w:tcBorders>
            <w:vAlign w:val="bottom"/>
            <w:hideMark/>
          </w:tcPr>
          <w:p w:rsidR="007C0611" w:rsidRDefault="007C0611">
            <w:pPr>
              <w:tabs>
                <w:tab w:val="left" w:pos="288"/>
                <w:tab w:val="left" w:pos="576"/>
                <w:tab w:val="left" w:pos="864"/>
                <w:tab w:val="left" w:pos="1152"/>
              </w:tabs>
              <w:spacing w:before="40" w:after="60" w:line="220" w:lineRule="exact"/>
              <w:ind w:left="43" w:right="144"/>
              <w:rPr>
                <w:sz w:val="16"/>
                <w:szCs w:val="22"/>
                <w:lang w:bidi="ar-EG"/>
              </w:rPr>
            </w:pPr>
            <w:r>
              <w:rPr>
                <w:rFonts w:hint="cs"/>
                <w:sz w:val="16"/>
                <w:szCs w:val="22"/>
                <w:rtl/>
                <w:lang w:bidi="ar-EG"/>
              </w:rPr>
              <w:t>258 24</w:t>
            </w:r>
          </w:p>
        </w:tc>
        <w:tc>
          <w:tcPr>
            <w:tcW w:w="593" w:type="dxa"/>
            <w:tcBorders>
              <w:top w:val="single" w:sz="4" w:space="0" w:color="auto"/>
              <w:left w:val="nil"/>
              <w:bottom w:val="nil"/>
              <w:right w:val="nil"/>
            </w:tcBorders>
            <w:vAlign w:val="bottom"/>
            <w:hideMark/>
          </w:tcPr>
          <w:p w:rsidR="007C0611" w:rsidRDefault="007C0611">
            <w:pPr>
              <w:tabs>
                <w:tab w:val="left" w:pos="288"/>
                <w:tab w:val="left" w:pos="576"/>
                <w:tab w:val="left" w:pos="864"/>
                <w:tab w:val="left" w:pos="1152"/>
              </w:tabs>
              <w:spacing w:before="40" w:after="60" w:line="220" w:lineRule="exact"/>
              <w:ind w:left="43" w:right="144"/>
              <w:rPr>
                <w:sz w:val="16"/>
                <w:szCs w:val="22"/>
                <w:lang w:bidi="ar-EG"/>
              </w:rPr>
            </w:pPr>
            <w:r>
              <w:rPr>
                <w:rFonts w:hint="cs"/>
                <w:sz w:val="16"/>
                <w:szCs w:val="22"/>
                <w:rtl/>
                <w:lang w:bidi="ar-EG"/>
              </w:rPr>
              <w:t>65.2</w:t>
            </w:r>
          </w:p>
        </w:tc>
      </w:tr>
      <w:tr w:rsidR="007C0611" w:rsidTr="007C0611">
        <w:trPr>
          <w:cantSplit/>
        </w:trPr>
        <w:tc>
          <w:tcPr>
            <w:tcW w:w="3124" w:type="dxa"/>
            <w:vAlign w:val="bottom"/>
            <w:hideMark/>
          </w:tcPr>
          <w:p w:rsidR="007C0611" w:rsidRDefault="007C0611">
            <w:pPr>
              <w:tabs>
                <w:tab w:val="left" w:pos="288"/>
                <w:tab w:val="left" w:pos="576"/>
                <w:tab w:val="left" w:pos="864"/>
                <w:tab w:val="left" w:pos="1152"/>
              </w:tabs>
              <w:spacing w:before="40" w:after="60" w:line="220" w:lineRule="exact"/>
              <w:ind w:left="43" w:right="40"/>
              <w:jc w:val="both"/>
              <w:rPr>
                <w:w w:val="90"/>
                <w:sz w:val="16"/>
                <w:szCs w:val="22"/>
                <w:lang w:bidi="ar-EG"/>
              </w:rPr>
            </w:pPr>
            <w:r>
              <w:rPr>
                <w:rFonts w:hint="cs"/>
                <w:w w:val="90"/>
                <w:sz w:val="16"/>
                <w:szCs w:val="22"/>
                <w:rtl/>
                <w:lang w:bidi="ar-EG"/>
              </w:rPr>
              <w:t>الرعاية اللاحقة للولادة لمدة 6 أيام في مرافق الرعاية الصحية</w:t>
            </w:r>
          </w:p>
        </w:tc>
        <w:tc>
          <w:tcPr>
            <w:tcW w:w="721" w:type="dxa"/>
            <w:vAlign w:val="bottom"/>
            <w:hideMark/>
          </w:tcPr>
          <w:p w:rsidR="007C0611" w:rsidRDefault="007C0611">
            <w:pPr>
              <w:tabs>
                <w:tab w:val="left" w:pos="288"/>
                <w:tab w:val="left" w:pos="576"/>
                <w:tab w:val="left" w:pos="864"/>
                <w:tab w:val="left" w:pos="1152"/>
              </w:tabs>
              <w:spacing w:before="40" w:after="60" w:line="220" w:lineRule="exact"/>
              <w:ind w:left="43" w:right="144"/>
              <w:rPr>
                <w:sz w:val="16"/>
                <w:szCs w:val="22"/>
                <w:lang w:bidi="ar-EG"/>
              </w:rPr>
            </w:pPr>
            <w:r>
              <w:rPr>
                <w:rFonts w:hint="cs"/>
                <w:sz w:val="16"/>
                <w:szCs w:val="22"/>
                <w:rtl/>
                <w:lang w:bidi="ar-EG"/>
              </w:rPr>
              <w:t>317</w:t>
            </w:r>
          </w:p>
        </w:tc>
        <w:tc>
          <w:tcPr>
            <w:tcW w:w="618" w:type="dxa"/>
            <w:vAlign w:val="bottom"/>
            <w:hideMark/>
          </w:tcPr>
          <w:p w:rsidR="007C0611" w:rsidRDefault="007C0611">
            <w:pPr>
              <w:tabs>
                <w:tab w:val="left" w:pos="288"/>
                <w:tab w:val="left" w:pos="576"/>
                <w:tab w:val="left" w:pos="864"/>
                <w:tab w:val="left" w:pos="1152"/>
              </w:tabs>
              <w:spacing w:before="40" w:after="60" w:line="220" w:lineRule="exact"/>
              <w:ind w:left="43" w:right="144"/>
              <w:rPr>
                <w:sz w:val="16"/>
                <w:szCs w:val="22"/>
                <w:lang w:bidi="ar-EG"/>
              </w:rPr>
            </w:pPr>
            <w:r>
              <w:rPr>
                <w:rFonts w:hint="cs"/>
                <w:sz w:val="16"/>
                <w:szCs w:val="22"/>
                <w:rtl/>
                <w:lang w:bidi="ar-EG"/>
              </w:rPr>
              <w:t>1.0</w:t>
            </w:r>
          </w:p>
        </w:tc>
        <w:tc>
          <w:tcPr>
            <w:tcW w:w="824" w:type="dxa"/>
            <w:vAlign w:val="bottom"/>
            <w:hideMark/>
          </w:tcPr>
          <w:p w:rsidR="007C0611" w:rsidRDefault="007C0611">
            <w:pPr>
              <w:tabs>
                <w:tab w:val="left" w:pos="288"/>
                <w:tab w:val="left" w:pos="576"/>
                <w:tab w:val="left" w:pos="864"/>
                <w:tab w:val="left" w:pos="1152"/>
              </w:tabs>
              <w:spacing w:before="40" w:after="60" w:line="220" w:lineRule="exact"/>
              <w:ind w:left="43" w:right="144"/>
              <w:rPr>
                <w:sz w:val="16"/>
                <w:szCs w:val="22"/>
                <w:lang w:bidi="ar-EG"/>
              </w:rPr>
            </w:pPr>
            <w:r>
              <w:rPr>
                <w:rFonts w:hint="cs"/>
                <w:sz w:val="16"/>
                <w:szCs w:val="22"/>
                <w:rtl/>
                <w:lang w:bidi="ar-EG"/>
              </w:rPr>
              <w:t>422 3</w:t>
            </w:r>
          </w:p>
        </w:tc>
        <w:tc>
          <w:tcPr>
            <w:tcW w:w="618" w:type="dxa"/>
            <w:vAlign w:val="bottom"/>
            <w:hideMark/>
          </w:tcPr>
          <w:p w:rsidR="007C0611" w:rsidRDefault="007C0611">
            <w:pPr>
              <w:tabs>
                <w:tab w:val="left" w:pos="288"/>
                <w:tab w:val="left" w:pos="576"/>
                <w:tab w:val="left" w:pos="864"/>
                <w:tab w:val="left" w:pos="1152"/>
              </w:tabs>
              <w:spacing w:before="40" w:after="60" w:line="220" w:lineRule="exact"/>
              <w:ind w:left="43" w:right="144"/>
              <w:rPr>
                <w:sz w:val="16"/>
                <w:szCs w:val="22"/>
                <w:lang w:bidi="ar-EG"/>
              </w:rPr>
            </w:pPr>
            <w:r>
              <w:rPr>
                <w:rFonts w:hint="cs"/>
                <w:sz w:val="16"/>
                <w:szCs w:val="22"/>
                <w:rtl/>
                <w:lang w:bidi="ar-EG"/>
              </w:rPr>
              <w:t>9.4</w:t>
            </w:r>
          </w:p>
        </w:tc>
        <w:tc>
          <w:tcPr>
            <w:tcW w:w="824" w:type="dxa"/>
            <w:vAlign w:val="bottom"/>
            <w:hideMark/>
          </w:tcPr>
          <w:p w:rsidR="007C0611" w:rsidRDefault="007C0611">
            <w:pPr>
              <w:tabs>
                <w:tab w:val="left" w:pos="288"/>
                <w:tab w:val="left" w:pos="576"/>
                <w:tab w:val="left" w:pos="864"/>
                <w:tab w:val="left" w:pos="1152"/>
              </w:tabs>
              <w:spacing w:before="40" w:after="60" w:line="220" w:lineRule="exact"/>
              <w:ind w:left="43" w:right="144"/>
              <w:rPr>
                <w:sz w:val="16"/>
                <w:szCs w:val="22"/>
                <w:lang w:bidi="ar-EG"/>
              </w:rPr>
            </w:pPr>
            <w:r>
              <w:rPr>
                <w:rFonts w:hint="cs"/>
                <w:sz w:val="16"/>
                <w:szCs w:val="22"/>
                <w:rtl/>
                <w:lang w:bidi="ar-EG"/>
              </w:rPr>
              <w:t>359 3</w:t>
            </w:r>
          </w:p>
        </w:tc>
        <w:tc>
          <w:tcPr>
            <w:tcW w:w="593" w:type="dxa"/>
            <w:vAlign w:val="bottom"/>
            <w:hideMark/>
          </w:tcPr>
          <w:p w:rsidR="007C0611" w:rsidRDefault="007C0611">
            <w:pPr>
              <w:tabs>
                <w:tab w:val="left" w:pos="288"/>
                <w:tab w:val="left" w:pos="576"/>
                <w:tab w:val="left" w:pos="864"/>
                <w:tab w:val="left" w:pos="1152"/>
              </w:tabs>
              <w:spacing w:before="40" w:after="60" w:line="220" w:lineRule="exact"/>
              <w:ind w:left="43" w:right="144"/>
              <w:rPr>
                <w:sz w:val="16"/>
                <w:szCs w:val="22"/>
                <w:lang w:bidi="ar-EG"/>
              </w:rPr>
            </w:pPr>
            <w:r>
              <w:rPr>
                <w:rFonts w:hint="cs"/>
                <w:sz w:val="16"/>
                <w:szCs w:val="22"/>
                <w:rtl/>
                <w:lang w:bidi="ar-EG"/>
              </w:rPr>
              <w:t>9.0</w:t>
            </w:r>
          </w:p>
        </w:tc>
      </w:tr>
      <w:tr w:rsidR="007C0611" w:rsidTr="007C0611">
        <w:trPr>
          <w:cantSplit/>
        </w:trPr>
        <w:tc>
          <w:tcPr>
            <w:tcW w:w="3124" w:type="dxa"/>
            <w:vAlign w:val="bottom"/>
            <w:hideMark/>
          </w:tcPr>
          <w:p w:rsidR="007C0611" w:rsidRDefault="007C0611">
            <w:pPr>
              <w:tabs>
                <w:tab w:val="left" w:pos="288"/>
                <w:tab w:val="left" w:pos="576"/>
                <w:tab w:val="left" w:pos="864"/>
                <w:tab w:val="left" w:pos="1152"/>
              </w:tabs>
              <w:spacing w:before="40" w:after="60" w:line="220" w:lineRule="exact"/>
              <w:ind w:left="43" w:right="40"/>
              <w:jc w:val="both"/>
              <w:rPr>
                <w:sz w:val="16"/>
                <w:szCs w:val="22"/>
                <w:lang w:bidi="ar-EG"/>
              </w:rPr>
            </w:pPr>
            <w:r>
              <w:rPr>
                <w:rFonts w:hint="cs"/>
                <w:sz w:val="16"/>
                <w:szCs w:val="22"/>
                <w:rtl/>
                <w:lang w:bidi="ar-EG"/>
              </w:rPr>
              <w:t>الرعاية اللاحقة للولادة لمدة 6 ساعات في المنزل</w:t>
            </w:r>
          </w:p>
        </w:tc>
        <w:tc>
          <w:tcPr>
            <w:tcW w:w="721" w:type="dxa"/>
            <w:vAlign w:val="bottom"/>
            <w:hideMark/>
          </w:tcPr>
          <w:p w:rsidR="007C0611" w:rsidRDefault="007C0611">
            <w:pPr>
              <w:tabs>
                <w:tab w:val="left" w:pos="288"/>
                <w:tab w:val="left" w:pos="576"/>
                <w:tab w:val="left" w:pos="864"/>
                <w:tab w:val="left" w:pos="1152"/>
              </w:tabs>
              <w:spacing w:before="40" w:after="60" w:line="220" w:lineRule="exact"/>
              <w:ind w:left="43" w:right="144"/>
              <w:rPr>
                <w:sz w:val="16"/>
                <w:szCs w:val="22"/>
                <w:lang w:bidi="ar-EG"/>
              </w:rPr>
            </w:pPr>
            <w:r>
              <w:rPr>
                <w:rFonts w:hint="cs"/>
                <w:sz w:val="16"/>
                <w:szCs w:val="22"/>
                <w:rtl/>
                <w:lang w:bidi="ar-EG"/>
              </w:rPr>
              <w:t>76</w:t>
            </w:r>
          </w:p>
        </w:tc>
        <w:tc>
          <w:tcPr>
            <w:tcW w:w="618" w:type="dxa"/>
            <w:vAlign w:val="bottom"/>
            <w:hideMark/>
          </w:tcPr>
          <w:p w:rsidR="007C0611" w:rsidRDefault="007C0611">
            <w:pPr>
              <w:tabs>
                <w:tab w:val="left" w:pos="288"/>
                <w:tab w:val="left" w:pos="576"/>
                <w:tab w:val="left" w:pos="864"/>
                <w:tab w:val="left" w:pos="1152"/>
              </w:tabs>
              <w:spacing w:before="40" w:after="60" w:line="220" w:lineRule="exact"/>
              <w:ind w:left="43" w:right="144"/>
              <w:rPr>
                <w:sz w:val="16"/>
                <w:szCs w:val="22"/>
                <w:lang w:bidi="ar-EG"/>
              </w:rPr>
            </w:pPr>
            <w:r>
              <w:rPr>
                <w:rFonts w:hint="cs"/>
                <w:sz w:val="16"/>
                <w:szCs w:val="22"/>
                <w:rtl/>
                <w:lang w:bidi="ar-EG"/>
              </w:rPr>
              <w:t>0.2</w:t>
            </w:r>
          </w:p>
        </w:tc>
        <w:tc>
          <w:tcPr>
            <w:tcW w:w="824" w:type="dxa"/>
            <w:vAlign w:val="bottom"/>
            <w:hideMark/>
          </w:tcPr>
          <w:p w:rsidR="007C0611" w:rsidRDefault="007C0611">
            <w:pPr>
              <w:tabs>
                <w:tab w:val="left" w:pos="288"/>
                <w:tab w:val="left" w:pos="576"/>
                <w:tab w:val="left" w:pos="864"/>
                <w:tab w:val="left" w:pos="1152"/>
              </w:tabs>
              <w:spacing w:before="40" w:after="60" w:line="220" w:lineRule="exact"/>
              <w:ind w:left="43" w:right="144"/>
              <w:rPr>
                <w:sz w:val="16"/>
                <w:szCs w:val="22"/>
                <w:lang w:bidi="ar-EG"/>
              </w:rPr>
            </w:pPr>
            <w:r>
              <w:rPr>
                <w:rFonts w:hint="cs"/>
                <w:sz w:val="16"/>
                <w:szCs w:val="22"/>
                <w:rtl/>
                <w:lang w:bidi="ar-EG"/>
              </w:rPr>
              <w:t>842 2</w:t>
            </w:r>
          </w:p>
        </w:tc>
        <w:tc>
          <w:tcPr>
            <w:tcW w:w="618" w:type="dxa"/>
            <w:vAlign w:val="bottom"/>
            <w:hideMark/>
          </w:tcPr>
          <w:p w:rsidR="007C0611" w:rsidRDefault="007C0611">
            <w:pPr>
              <w:tabs>
                <w:tab w:val="left" w:pos="288"/>
                <w:tab w:val="left" w:pos="576"/>
                <w:tab w:val="left" w:pos="864"/>
                <w:tab w:val="left" w:pos="1152"/>
              </w:tabs>
              <w:spacing w:before="40" w:after="60" w:line="220" w:lineRule="exact"/>
              <w:ind w:left="43" w:right="144"/>
              <w:rPr>
                <w:sz w:val="16"/>
                <w:szCs w:val="22"/>
                <w:lang w:bidi="ar-EG"/>
              </w:rPr>
            </w:pPr>
            <w:r>
              <w:rPr>
                <w:rFonts w:hint="cs"/>
                <w:sz w:val="16"/>
                <w:szCs w:val="22"/>
                <w:rtl/>
                <w:lang w:bidi="ar-EG"/>
              </w:rPr>
              <w:t>7.8</w:t>
            </w:r>
          </w:p>
        </w:tc>
        <w:tc>
          <w:tcPr>
            <w:tcW w:w="824" w:type="dxa"/>
            <w:vAlign w:val="bottom"/>
            <w:hideMark/>
          </w:tcPr>
          <w:p w:rsidR="007C0611" w:rsidRDefault="007C0611">
            <w:pPr>
              <w:tabs>
                <w:tab w:val="left" w:pos="288"/>
                <w:tab w:val="left" w:pos="576"/>
                <w:tab w:val="left" w:pos="864"/>
                <w:tab w:val="left" w:pos="1152"/>
              </w:tabs>
              <w:spacing w:before="40" w:after="60" w:line="220" w:lineRule="exact"/>
              <w:ind w:left="43" w:right="144"/>
              <w:rPr>
                <w:sz w:val="16"/>
                <w:szCs w:val="22"/>
                <w:lang w:bidi="ar-EG"/>
              </w:rPr>
            </w:pPr>
            <w:r>
              <w:rPr>
                <w:rFonts w:hint="cs"/>
                <w:sz w:val="16"/>
                <w:szCs w:val="22"/>
                <w:rtl/>
                <w:lang w:bidi="ar-EG"/>
              </w:rPr>
              <w:t>767 3</w:t>
            </w:r>
          </w:p>
        </w:tc>
        <w:tc>
          <w:tcPr>
            <w:tcW w:w="593" w:type="dxa"/>
            <w:vAlign w:val="bottom"/>
            <w:hideMark/>
          </w:tcPr>
          <w:p w:rsidR="007C0611" w:rsidRDefault="007C0611">
            <w:pPr>
              <w:tabs>
                <w:tab w:val="left" w:pos="288"/>
                <w:tab w:val="left" w:pos="576"/>
                <w:tab w:val="left" w:pos="864"/>
                <w:tab w:val="left" w:pos="1152"/>
              </w:tabs>
              <w:spacing w:before="40" w:after="60" w:line="220" w:lineRule="exact"/>
              <w:ind w:left="43" w:right="144"/>
              <w:rPr>
                <w:sz w:val="16"/>
                <w:szCs w:val="22"/>
                <w:lang w:bidi="ar-EG"/>
              </w:rPr>
            </w:pPr>
            <w:r>
              <w:rPr>
                <w:rFonts w:hint="cs"/>
                <w:sz w:val="16"/>
                <w:szCs w:val="22"/>
                <w:rtl/>
                <w:lang w:bidi="ar-EG"/>
              </w:rPr>
              <w:t>10.1</w:t>
            </w:r>
          </w:p>
        </w:tc>
      </w:tr>
      <w:tr w:rsidR="007C0611" w:rsidTr="007C0611">
        <w:trPr>
          <w:cantSplit/>
        </w:trPr>
        <w:tc>
          <w:tcPr>
            <w:tcW w:w="3124"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60" w:line="220" w:lineRule="exact"/>
              <w:ind w:left="43" w:right="40"/>
              <w:jc w:val="both"/>
              <w:rPr>
                <w:sz w:val="16"/>
                <w:szCs w:val="22"/>
                <w:lang w:bidi="ar-EG"/>
              </w:rPr>
            </w:pPr>
            <w:r>
              <w:rPr>
                <w:rFonts w:hint="cs"/>
                <w:sz w:val="16"/>
                <w:szCs w:val="22"/>
                <w:rtl/>
                <w:lang w:bidi="ar-EG"/>
              </w:rPr>
              <w:t>الرعاية اللاحقة للولادة لمدة 6 أيام في المنزل</w:t>
            </w:r>
          </w:p>
        </w:tc>
        <w:tc>
          <w:tcPr>
            <w:tcW w:w="721"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60" w:line="220" w:lineRule="exact"/>
              <w:ind w:left="43" w:right="144"/>
              <w:rPr>
                <w:sz w:val="16"/>
                <w:szCs w:val="22"/>
                <w:lang w:bidi="ar-EG"/>
              </w:rPr>
            </w:pPr>
            <w:r>
              <w:rPr>
                <w:rFonts w:hint="cs"/>
                <w:sz w:val="16"/>
                <w:szCs w:val="22"/>
                <w:rtl/>
                <w:lang w:bidi="ar-EG"/>
              </w:rPr>
              <w:t>605</w:t>
            </w:r>
          </w:p>
        </w:tc>
        <w:tc>
          <w:tcPr>
            <w:tcW w:w="618"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60" w:line="220" w:lineRule="exact"/>
              <w:ind w:left="43" w:right="144"/>
              <w:rPr>
                <w:sz w:val="16"/>
                <w:szCs w:val="22"/>
                <w:lang w:bidi="ar-EG"/>
              </w:rPr>
            </w:pPr>
            <w:r>
              <w:rPr>
                <w:rFonts w:hint="cs"/>
                <w:sz w:val="16"/>
                <w:szCs w:val="22"/>
                <w:rtl/>
                <w:lang w:bidi="ar-EG"/>
              </w:rPr>
              <w:t>18.5</w:t>
            </w:r>
          </w:p>
        </w:tc>
        <w:tc>
          <w:tcPr>
            <w:tcW w:w="824"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60" w:line="220" w:lineRule="exact"/>
              <w:ind w:left="43" w:right="144"/>
              <w:rPr>
                <w:sz w:val="16"/>
                <w:szCs w:val="22"/>
                <w:lang w:bidi="ar-EG"/>
              </w:rPr>
            </w:pPr>
            <w:r>
              <w:rPr>
                <w:rFonts w:hint="cs"/>
                <w:sz w:val="16"/>
                <w:szCs w:val="22"/>
                <w:rtl/>
                <w:lang w:bidi="ar-EG"/>
              </w:rPr>
              <w:t>475 10</w:t>
            </w:r>
          </w:p>
        </w:tc>
        <w:tc>
          <w:tcPr>
            <w:tcW w:w="618"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60" w:line="220" w:lineRule="exact"/>
              <w:ind w:left="43" w:right="144"/>
              <w:rPr>
                <w:sz w:val="16"/>
                <w:szCs w:val="22"/>
                <w:lang w:bidi="ar-EG"/>
              </w:rPr>
            </w:pPr>
            <w:r>
              <w:rPr>
                <w:rFonts w:hint="cs"/>
                <w:sz w:val="16"/>
                <w:szCs w:val="22"/>
                <w:rtl/>
                <w:lang w:bidi="ar-EG"/>
              </w:rPr>
              <w:t>28.8</w:t>
            </w:r>
          </w:p>
        </w:tc>
        <w:tc>
          <w:tcPr>
            <w:tcW w:w="824"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60" w:line="220" w:lineRule="exact"/>
              <w:ind w:left="43" w:right="144"/>
              <w:rPr>
                <w:sz w:val="16"/>
                <w:szCs w:val="22"/>
                <w:lang w:bidi="ar-EG"/>
              </w:rPr>
            </w:pPr>
            <w:r>
              <w:rPr>
                <w:rFonts w:hint="cs"/>
                <w:sz w:val="16"/>
                <w:szCs w:val="22"/>
                <w:rtl/>
                <w:lang w:bidi="ar-EG"/>
              </w:rPr>
              <w:t>877 11</w:t>
            </w:r>
          </w:p>
        </w:tc>
        <w:tc>
          <w:tcPr>
            <w:tcW w:w="593"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60" w:line="220" w:lineRule="exact"/>
              <w:ind w:left="43" w:right="144"/>
              <w:rPr>
                <w:sz w:val="16"/>
                <w:szCs w:val="22"/>
                <w:lang w:bidi="ar-EG"/>
              </w:rPr>
            </w:pPr>
            <w:r>
              <w:rPr>
                <w:rFonts w:hint="cs"/>
                <w:sz w:val="16"/>
                <w:szCs w:val="22"/>
                <w:rtl/>
                <w:lang w:bidi="ar-EG"/>
              </w:rPr>
              <w:t>32</w:t>
            </w:r>
          </w:p>
        </w:tc>
      </w:tr>
    </w:tbl>
    <w:p w:rsidR="007C0611" w:rsidRDefault="007C0611" w:rsidP="007C0611">
      <w:pPr>
        <w:pStyle w:val="SingleTxt"/>
        <w:rPr>
          <w:rFonts w:hint="cs"/>
          <w:rtl/>
          <w:lang w:bidi="ar-EG"/>
        </w:rPr>
      </w:pPr>
      <w:r>
        <w:rPr>
          <w:rFonts w:hint="cs"/>
          <w:rtl/>
          <w:lang w:bidi="ar-EG"/>
        </w:rPr>
        <w:t>الجدول 25</w:t>
      </w:r>
    </w:p>
    <w:p w:rsidR="007C0611" w:rsidRDefault="007C0611" w:rsidP="007C0611">
      <w:pPr>
        <w:pStyle w:val="SingleTxt"/>
        <w:rPr>
          <w:rFonts w:hint="cs"/>
          <w:b/>
          <w:bCs/>
          <w:rtl/>
          <w:lang w:bidi="ar-EG"/>
        </w:rPr>
      </w:pPr>
      <w:r>
        <w:rPr>
          <w:rFonts w:hint="cs"/>
          <w:b/>
          <w:bCs/>
          <w:rtl/>
          <w:lang w:bidi="ar-EG"/>
        </w:rPr>
        <w:t>التغطية بخدمات التوليد على الصعيد الوطني، 2010-2012</w:t>
      </w:r>
    </w:p>
    <w:p w:rsidR="007C0611" w:rsidRDefault="007C0611" w:rsidP="007C0611">
      <w:pPr>
        <w:pStyle w:val="SingleTxt"/>
        <w:spacing w:after="0" w:line="120" w:lineRule="exact"/>
        <w:rPr>
          <w:rFonts w:hint="cs"/>
          <w:sz w:val="10"/>
          <w:rtl/>
          <w:lang w:bidi="ar-EG"/>
        </w:rPr>
      </w:pPr>
    </w:p>
    <w:tbl>
      <w:tblPr>
        <w:bidiVisual/>
        <w:tblW w:w="0" w:type="auto"/>
        <w:tblInd w:w="1267" w:type="dxa"/>
        <w:tblLayout w:type="fixed"/>
        <w:tblCellMar>
          <w:left w:w="0" w:type="dxa"/>
          <w:right w:w="0" w:type="dxa"/>
        </w:tblCellMar>
        <w:tblLook w:val="04A0"/>
      </w:tblPr>
      <w:tblGrid>
        <w:gridCol w:w="2815"/>
        <w:gridCol w:w="824"/>
        <w:gridCol w:w="721"/>
        <w:gridCol w:w="824"/>
        <w:gridCol w:w="618"/>
        <w:gridCol w:w="824"/>
        <w:gridCol w:w="696"/>
      </w:tblGrid>
      <w:tr w:rsidR="007C0611" w:rsidTr="007C0611">
        <w:trPr>
          <w:cantSplit/>
          <w:tblHeader/>
        </w:trPr>
        <w:tc>
          <w:tcPr>
            <w:tcW w:w="2815"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left="43" w:right="40"/>
              <w:jc w:val="both"/>
              <w:rPr>
                <w:i/>
                <w:iCs/>
                <w:sz w:val="16"/>
                <w:szCs w:val="24"/>
                <w:lang w:bidi="ar-EG"/>
              </w:rPr>
            </w:pPr>
            <w:r>
              <w:rPr>
                <w:rFonts w:hint="cs"/>
                <w:i/>
                <w:iCs/>
                <w:sz w:val="16"/>
                <w:szCs w:val="24"/>
                <w:rtl/>
                <w:lang w:bidi="ar-EG"/>
              </w:rPr>
              <w:t>السنة</w:t>
            </w:r>
          </w:p>
        </w:tc>
        <w:tc>
          <w:tcPr>
            <w:tcW w:w="1545" w:type="dxa"/>
            <w:gridSpan w:val="2"/>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left="43" w:right="144"/>
              <w:jc w:val="center"/>
              <w:rPr>
                <w:i/>
                <w:iCs/>
                <w:sz w:val="16"/>
                <w:szCs w:val="24"/>
                <w:lang w:bidi="ar-EG"/>
              </w:rPr>
            </w:pPr>
            <w:r>
              <w:rPr>
                <w:rFonts w:hint="cs"/>
                <w:i/>
                <w:iCs/>
                <w:sz w:val="16"/>
                <w:szCs w:val="24"/>
                <w:rtl/>
                <w:lang w:bidi="ar-EG"/>
              </w:rPr>
              <w:t>2010</w:t>
            </w:r>
          </w:p>
        </w:tc>
        <w:tc>
          <w:tcPr>
            <w:tcW w:w="1442" w:type="dxa"/>
            <w:gridSpan w:val="2"/>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left="43" w:right="144"/>
              <w:jc w:val="center"/>
              <w:rPr>
                <w:i/>
                <w:iCs/>
                <w:sz w:val="16"/>
                <w:szCs w:val="24"/>
                <w:lang w:bidi="ar-EG"/>
              </w:rPr>
            </w:pPr>
            <w:r>
              <w:rPr>
                <w:rFonts w:hint="cs"/>
                <w:i/>
                <w:iCs/>
                <w:sz w:val="16"/>
                <w:szCs w:val="24"/>
                <w:rtl/>
                <w:lang w:bidi="ar-EG"/>
              </w:rPr>
              <w:t>2011</w:t>
            </w:r>
          </w:p>
        </w:tc>
        <w:tc>
          <w:tcPr>
            <w:tcW w:w="1520" w:type="dxa"/>
            <w:gridSpan w:val="2"/>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left="43" w:right="144"/>
              <w:jc w:val="center"/>
              <w:rPr>
                <w:i/>
                <w:iCs/>
                <w:sz w:val="16"/>
                <w:szCs w:val="24"/>
                <w:lang w:bidi="ar-EG"/>
              </w:rPr>
            </w:pPr>
            <w:r>
              <w:rPr>
                <w:rFonts w:hint="cs"/>
                <w:i/>
                <w:iCs/>
                <w:sz w:val="16"/>
                <w:szCs w:val="24"/>
                <w:rtl/>
                <w:lang w:bidi="ar-EG"/>
              </w:rPr>
              <w:t>2012</w:t>
            </w:r>
          </w:p>
        </w:tc>
      </w:tr>
      <w:tr w:rsidR="007C0611" w:rsidTr="007C0611">
        <w:trPr>
          <w:cantSplit/>
        </w:trPr>
        <w:tc>
          <w:tcPr>
            <w:tcW w:w="2815"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النشاط</w:t>
            </w:r>
          </w:p>
        </w:tc>
        <w:tc>
          <w:tcPr>
            <w:tcW w:w="824"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144"/>
              <w:jc w:val="center"/>
              <w:rPr>
                <w:sz w:val="16"/>
                <w:szCs w:val="24"/>
                <w:lang w:bidi="ar-EG"/>
              </w:rPr>
            </w:pPr>
            <w:r>
              <w:rPr>
                <w:rFonts w:hint="cs"/>
                <w:sz w:val="16"/>
                <w:szCs w:val="24"/>
                <w:rtl/>
                <w:lang w:bidi="ar-EG"/>
              </w:rPr>
              <w:t>العدد</w:t>
            </w:r>
          </w:p>
        </w:tc>
        <w:tc>
          <w:tcPr>
            <w:tcW w:w="721"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النسبة المئوية</w:t>
            </w:r>
          </w:p>
        </w:tc>
        <w:tc>
          <w:tcPr>
            <w:tcW w:w="824"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144"/>
              <w:jc w:val="center"/>
              <w:rPr>
                <w:sz w:val="16"/>
                <w:szCs w:val="24"/>
                <w:lang w:bidi="ar-EG"/>
              </w:rPr>
            </w:pPr>
            <w:r>
              <w:rPr>
                <w:rFonts w:hint="cs"/>
                <w:sz w:val="16"/>
                <w:szCs w:val="24"/>
                <w:rtl/>
                <w:lang w:bidi="ar-EG"/>
              </w:rPr>
              <w:t>العدد</w:t>
            </w:r>
          </w:p>
        </w:tc>
        <w:tc>
          <w:tcPr>
            <w:tcW w:w="618"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النسبة المئوية</w:t>
            </w:r>
          </w:p>
        </w:tc>
        <w:tc>
          <w:tcPr>
            <w:tcW w:w="824"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144"/>
              <w:jc w:val="center"/>
              <w:rPr>
                <w:sz w:val="16"/>
                <w:szCs w:val="24"/>
                <w:lang w:bidi="ar-EG"/>
              </w:rPr>
            </w:pPr>
            <w:r>
              <w:rPr>
                <w:rFonts w:hint="cs"/>
                <w:sz w:val="16"/>
                <w:szCs w:val="24"/>
                <w:rtl/>
                <w:lang w:bidi="ar-EG"/>
              </w:rPr>
              <w:t>العدد</w:t>
            </w:r>
          </w:p>
        </w:tc>
        <w:tc>
          <w:tcPr>
            <w:tcW w:w="696"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النسبة المئوية</w:t>
            </w:r>
          </w:p>
        </w:tc>
      </w:tr>
      <w:tr w:rsidR="007C0611" w:rsidTr="007C0611">
        <w:trPr>
          <w:cantSplit/>
        </w:trPr>
        <w:tc>
          <w:tcPr>
            <w:tcW w:w="2815" w:type="dxa"/>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مجموع الولادات</w:t>
            </w:r>
          </w:p>
        </w:tc>
        <w:tc>
          <w:tcPr>
            <w:tcW w:w="824"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074 32</w:t>
            </w:r>
          </w:p>
        </w:tc>
        <w:tc>
          <w:tcPr>
            <w:tcW w:w="721"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28.5</w:t>
            </w:r>
          </w:p>
        </w:tc>
        <w:tc>
          <w:tcPr>
            <w:tcW w:w="824"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901 36</w:t>
            </w:r>
          </w:p>
        </w:tc>
        <w:tc>
          <w:tcPr>
            <w:tcW w:w="618"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31.5</w:t>
            </w:r>
          </w:p>
        </w:tc>
        <w:tc>
          <w:tcPr>
            <w:tcW w:w="824"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912 37</w:t>
            </w:r>
          </w:p>
        </w:tc>
        <w:tc>
          <w:tcPr>
            <w:tcW w:w="696"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31</w:t>
            </w:r>
          </w:p>
        </w:tc>
      </w:tr>
      <w:tr w:rsidR="007C0611" w:rsidTr="007C0611">
        <w:trPr>
          <w:cantSplit/>
        </w:trPr>
        <w:tc>
          <w:tcPr>
            <w:tcW w:w="2815" w:type="dxa"/>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المواليد الأحياء</w:t>
            </w:r>
          </w:p>
        </w:tc>
        <w:tc>
          <w:tcPr>
            <w:tcW w:w="824"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851 31</w:t>
            </w:r>
          </w:p>
        </w:tc>
        <w:tc>
          <w:tcPr>
            <w:tcW w:w="721"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99.3</w:t>
            </w:r>
          </w:p>
        </w:tc>
        <w:tc>
          <w:tcPr>
            <w:tcW w:w="824"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880 35</w:t>
            </w:r>
          </w:p>
        </w:tc>
        <w:tc>
          <w:tcPr>
            <w:tcW w:w="618"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97.2</w:t>
            </w:r>
          </w:p>
        </w:tc>
        <w:tc>
          <w:tcPr>
            <w:tcW w:w="824"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853 56</w:t>
            </w:r>
          </w:p>
        </w:tc>
        <w:tc>
          <w:tcPr>
            <w:tcW w:w="696"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97.2</w:t>
            </w:r>
          </w:p>
        </w:tc>
      </w:tr>
      <w:tr w:rsidR="007C0611" w:rsidTr="007C0611">
        <w:trPr>
          <w:cantSplit/>
        </w:trPr>
        <w:tc>
          <w:tcPr>
            <w:tcW w:w="2815" w:type="dxa"/>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المواليد الموتى حديثا</w:t>
            </w:r>
          </w:p>
        </w:tc>
        <w:tc>
          <w:tcPr>
            <w:tcW w:w="824"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199</w:t>
            </w:r>
          </w:p>
        </w:tc>
        <w:tc>
          <w:tcPr>
            <w:tcW w:w="721"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0.6</w:t>
            </w:r>
          </w:p>
        </w:tc>
        <w:tc>
          <w:tcPr>
            <w:tcW w:w="824"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596</w:t>
            </w:r>
          </w:p>
        </w:tc>
        <w:tc>
          <w:tcPr>
            <w:tcW w:w="618"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1.6</w:t>
            </w:r>
          </w:p>
        </w:tc>
        <w:tc>
          <w:tcPr>
            <w:tcW w:w="824"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582</w:t>
            </w:r>
          </w:p>
        </w:tc>
        <w:tc>
          <w:tcPr>
            <w:tcW w:w="696"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1.6</w:t>
            </w:r>
          </w:p>
        </w:tc>
      </w:tr>
      <w:tr w:rsidR="007C0611" w:rsidTr="007C0611">
        <w:trPr>
          <w:cantSplit/>
        </w:trPr>
        <w:tc>
          <w:tcPr>
            <w:tcW w:w="2815" w:type="dxa"/>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المواليد الموتى العطنة</w:t>
            </w:r>
          </w:p>
        </w:tc>
        <w:tc>
          <w:tcPr>
            <w:tcW w:w="824"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24</w:t>
            </w:r>
          </w:p>
        </w:tc>
        <w:tc>
          <w:tcPr>
            <w:tcW w:w="721"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0.07</w:t>
            </w:r>
          </w:p>
        </w:tc>
        <w:tc>
          <w:tcPr>
            <w:tcW w:w="824"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425</w:t>
            </w:r>
          </w:p>
        </w:tc>
        <w:tc>
          <w:tcPr>
            <w:tcW w:w="618"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1.2</w:t>
            </w:r>
          </w:p>
        </w:tc>
        <w:tc>
          <w:tcPr>
            <w:tcW w:w="824"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477</w:t>
            </w:r>
          </w:p>
        </w:tc>
        <w:tc>
          <w:tcPr>
            <w:tcW w:w="696"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1.3</w:t>
            </w:r>
          </w:p>
        </w:tc>
      </w:tr>
      <w:tr w:rsidR="007C0611" w:rsidTr="007C0611">
        <w:trPr>
          <w:cantSplit/>
        </w:trPr>
        <w:tc>
          <w:tcPr>
            <w:tcW w:w="2815" w:type="dxa"/>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مجموع المواليد الموتى حديثا والعطنة</w:t>
            </w:r>
          </w:p>
        </w:tc>
        <w:tc>
          <w:tcPr>
            <w:tcW w:w="824"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223</w:t>
            </w:r>
          </w:p>
        </w:tc>
        <w:tc>
          <w:tcPr>
            <w:tcW w:w="721"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0.67</w:t>
            </w:r>
          </w:p>
        </w:tc>
        <w:tc>
          <w:tcPr>
            <w:tcW w:w="824"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021 1</w:t>
            </w:r>
          </w:p>
        </w:tc>
        <w:tc>
          <w:tcPr>
            <w:tcW w:w="618"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2.8</w:t>
            </w:r>
          </w:p>
        </w:tc>
        <w:tc>
          <w:tcPr>
            <w:tcW w:w="824"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059 1</w:t>
            </w:r>
          </w:p>
        </w:tc>
        <w:tc>
          <w:tcPr>
            <w:tcW w:w="696"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2.9</w:t>
            </w:r>
          </w:p>
        </w:tc>
      </w:tr>
      <w:tr w:rsidR="007C0611" w:rsidTr="007C0611">
        <w:trPr>
          <w:cantSplit/>
        </w:trPr>
        <w:tc>
          <w:tcPr>
            <w:tcW w:w="2815" w:type="dxa"/>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المواليد المنخفضو الوزن عند الولادة</w:t>
            </w:r>
          </w:p>
        </w:tc>
        <w:tc>
          <w:tcPr>
            <w:tcW w:w="824"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476 2</w:t>
            </w:r>
          </w:p>
        </w:tc>
        <w:tc>
          <w:tcPr>
            <w:tcW w:w="721"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7.7</w:t>
            </w:r>
          </w:p>
        </w:tc>
        <w:tc>
          <w:tcPr>
            <w:tcW w:w="824"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637 2</w:t>
            </w:r>
          </w:p>
        </w:tc>
        <w:tc>
          <w:tcPr>
            <w:tcW w:w="618"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7.2</w:t>
            </w:r>
          </w:p>
        </w:tc>
        <w:tc>
          <w:tcPr>
            <w:tcW w:w="824"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747 2</w:t>
            </w:r>
          </w:p>
        </w:tc>
        <w:tc>
          <w:tcPr>
            <w:tcW w:w="696"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7.4</w:t>
            </w:r>
          </w:p>
        </w:tc>
      </w:tr>
      <w:tr w:rsidR="007C0611" w:rsidTr="007C0611">
        <w:trPr>
          <w:cantSplit/>
        </w:trPr>
        <w:tc>
          <w:tcPr>
            <w:tcW w:w="2815" w:type="dxa"/>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مجموع الولادات القيصرية</w:t>
            </w:r>
          </w:p>
        </w:tc>
        <w:tc>
          <w:tcPr>
            <w:tcW w:w="824"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851 1</w:t>
            </w:r>
          </w:p>
        </w:tc>
        <w:tc>
          <w:tcPr>
            <w:tcW w:w="721"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4.8</w:t>
            </w:r>
          </w:p>
        </w:tc>
        <w:tc>
          <w:tcPr>
            <w:tcW w:w="824"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187 2</w:t>
            </w:r>
          </w:p>
        </w:tc>
        <w:tc>
          <w:tcPr>
            <w:tcW w:w="618"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3.5</w:t>
            </w:r>
          </w:p>
        </w:tc>
        <w:tc>
          <w:tcPr>
            <w:tcW w:w="824"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256 2</w:t>
            </w:r>
          </w:p>
        </w:tc>
        <w:tc>
          <w:tcPr>
            <w:tcW w:w="696"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3.4</w:t>
            </w:r>
          </w:p>
        </w:tc>
      </w:tr>
      <w:tr w:rsidR="007C0611" w:rsidTr="007C0611">
        <w:trPr>
          <w:cantSplit/>
        </w:trPr>
        <w:tc>
          <w:tcPr>
            <w:tcW w:w="2815" w:type="dxa"/>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الوفيات النفاسية في مرافق الرعاية الصحية</w:t>
            </w:r>
          </w:p>
        </w:tc>
        <w:tc>
          <w:tcPr>
            <w:tcW w:w="824"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60</w:t>
            </w:r>
          </w:p>
        </w:tc>
        <w:tc>
          <w:tcPr>
            <w:tcW w:w="721"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0.19</w:t>
            </w:r>
          </w:p>
        </w:tc>
        <w:tc>
          <w:tcPr>
            <w:tcW w:w="824"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58</w:t>
            </w:r>
          </w:p>
        </w:tc>
        <w:tc>
          <w:tcPr>
            <w:tcW w:w="618"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0.16</w:t>
            </w:r>
          </w:p>
        </w:tc>
        <w:tc>
          <w:tcPr>
            <w:tcW w:w="824"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60</w:t>
            </w:r>
          </w:p>
        </w:tc>
        <w:tc>
          <w:tcPr>
            <w:tcW w:w="696"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0.16</w:t>
            </w:r>
          </w:p>
        </w:tc>
      </w:tr>
      <w:tr w:rsidR="007C0611" w:rsidTr="007C0611">
        <w:trPr>
          <w:cantSplit/>
        </w:trPr>
        <w:tc>
          <w:tcPr>
            <w:tcW w:w="2815"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وفيات المواليد في مرافق الرعاية الصحية</w:t>
            </w:r>
          </w:p>
        </w:tc>
        <w:tc>
          <w:tcPr>
            <w:tcW w:w="824"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111</w:t>
            </w:r>
          </w:p>
        </w:tc>
        <w:tc>
          <w:tcPr>
            <w:tcW w:w="721"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0.4</w:t>
            </w:r>
          </w:p>
        </w:tc>
        <w:tc>
          <w:tcPr>
            <w:tcW w:w="824"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126</w:t>
            </w:r>
          </w:p>
        </w:tc>
        <w:tc>
          <w:tcPr>
            <w:tcW w:w="618"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0.4</w:t>
            </w:r>
          </w:p>
        </w:tc>
        <w:tc>
          <w:tcPr>
            <w:tcW w:w="824"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215</w:t>
            </w:r>
          </w:p>
        </w:tc>
        <w:tc>
          <w:tcPr>
            <w:tcW w:w="696"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0.6</w:t>
            </w:r>
          </w:p>
        </w:tc>
      </w:tr>
    </w:tbl>
    <w:p w:rsidR="007C0611" w:rsidRDefault="007C0611" w:rsidP="007C0611">
      <w:pPr>
        <w:pStyle w:val="SingleTxt"/>
        <w:spacing w:after="0" w:line="120" w:lineRule="exact"/>
        <w:rPr>
          <w:rFonts w:hint="cs"/>
          <w:sz w:val="10"/>
          <w:rtl/>
          <w:lang w:bidi="ar-EG"/>
        </w:rPr>
      </w:pPr>
    </w:p>
    <w:p w:rsidR="007C0611" w:rsidRDefault="007C0611" w:rsidP="007C0611">
      <w:pPr>
        <w:pStyle w:val="SingleTxt"/>
        <w:rPr>
          <w:rFonts w:hint="cs"/>
          <w:rtl/>
          <w:lang w:bidi="ar-EG"/>
        </w:rPr>
      </w:pPr>
      <w:r>
        <w:rPr>
          <w:rFonts w:hint="cs"/>
          <w:rtl/>
          <w:lang w:bidi="ar-EG"/>
        </w:rPr>
        <w:t>60 -</w:t>
      </w:r>
      <w:r>
        <w:rPr>
          <w:rFonts w:hint="cs"/>
          <w:rtl/>
          <w:lang w:bidi="ar-EG"/>
        </w:rPr>
        <w:tab/>
        <w:t>ويبين الجدول 25 حالة الولادات التي تمت في مرافق الرعاية الصحية. وما فتئ العدد المطلق والنسب المئوية للولادات التي تمت في مرافق الرعاية الصحية في تزايد مستمر، حيث زاد عدد الولادات بما مجموعه 766 8 ولادة في عام 2012 بالمقارنة بعام 2010.</w:t>
      </w:r>
    </w:p>
    <w:p w:rsidR="007C0611" w:rsidRDefault="007C0611" w:rsidP="007C0611">
      <w:pPr>
        <w:pStyle w:val="SingleTxt"/>
        <w:rPr>
          <w:rFonts w:hint="cs"/>
          <w:rtl/>
          <w:lang w:bidi="ar-EG"/>
        </w:rPr>
      </w:pPr>
      <w:r>
        <w:rPr>
          <w:rFonts w:hint="cs"/>
          <w:rtl/>
          <w:lang w:bidi="ar-EG"/>
        </w:rPr>
        <w:t>61 -</w:t>
      </w:r>
      <w:r>
        <w:rPr>
          <w:rFonts w:hint="cs"/>
          <w:rtl/>
          <w:lang w:bidi="ar-EG"/>
        </w:rPr>
        <w:tab/>
        <w:t>وفيما يتعلق بالمواليد الأحياء والمواليد الموتى، يبين الجدول أن نسبة المواليد الموتى حديثا والعطنة معا ما برحت في تزايد خلال فترة السنوات الأربع (من 0.67 في المائة في عام 2010 إلى 3.3 في المائة في عام 2012). وتشكل المواليد الموتى حديثا أغلبية المواليد الموتى في مرافق الرعاية الصحية.</w:t>
      </w:r>
    </w:p>
    <w:p w:rsidR="007C0611" w:rsidRDefault="007C0611" w:rsidP="007C0611">
      <w:pPr>
        <w:pStyle w:val="SingleTxt"/>
        <w:rPr>
          <w:rFonts w:hint="cs"/>
          <w:rtl/>
          <w:lang w:bidi="ar-EG"/>
        </w:rPr>
      </w:pPr>
      <w:r>
        <w:rPr>
          <w:rFonts w:hint="cs"/>
          <w:rtl/>
          <w:lang w:bidi="ar-EG"/>
        </w:rPr>
        <w:t>62 -</w:t>
      </w:r>
      <w:r>
        <w:rPr>
          <w:rFonts w:hint="cs"/>
          <w:rtl/>
          <w:lang w:bidi="ar-EG"/>
        </w:rPr>
        <w:tab/>
        <w:t>وشهد معدل الوفيات النفاسية في مرافق الرعاية الصحية اتجاها تنازليا خلال فترة السنوات الأربع (من 0.19 في المائة في عام 2010 إلى 0.15 في المائة في عام 2012). وانخفضت أيضا وفيات المواليد في مرافق الرعاية الصحية، ما عدا في عام 2012 الذي شهد نحو ضعف عدد الحالات مقارنة بما قبله وما بعده.</w:t>
      </w:r>
    </w:p>
    <w:p w:rsidR="007C0611" w:rsidRDefault="007C0611" w:rsidP="007C0611">
      <w:pPr>
        <w:pStyle w:val="SingleTxt"/>
        <w:rPr>
          <w:rFonts w:hint="cs"/>
          <w:rtl/>
          <w:lang w:bidi="ar-EG"/>
        </w:rPr>
      </w:pPr>
      <w:r>
        <w:rPr>
          <w:rFonts w:hint="cs"/>
          <w:rtl/>
          <w:lang w:bidi="ar-EG"/>
        </w:rPr>
        <w:t>الجدول 26</w:t>
      </w:r>
    </w:p>
    <w:p w:rsidR="007C0611" w:rsidRDefault="007C0611" w:rsidP="007C0611">
      <w:pPr>
        <w:pStyle w:val="SingleTxt"/>
        <w:rPr>
          <w:rFonts w:hint="cs"/>
          <w:b/>
          <w:bCs/>
          <w:rtl/>
          <w:lang w:bidi="ar-EG"/>
        </w:rPr>
      </w:pPr>
      <w:r>
        <w:rPr>
          <w:rFonts w:hint="cs"/>
          <w:b/>
          <w:bCs/>
          <w:rtl/>
          <w:lang w:bidi="ar-EG"/>
        </w:rPr>
        <w:t>المرأة العاملة في المهن الصحية، 2012</w:t>
      </w:r>
    </w:p>
    <w:p w:rsidR="007C0611" w:rsidRDefault="007C0611" w:rsidP="007C0611">
      <w:pPr>
        <w:pStyle w:val="SingleTxt"/>
        <w:spacing w:after="0" w:line="120" w:lineRule="exact"/>
        <w:rPr>
          <w:rFonts w:hint="cs"/>
          <w:sz w:val="10"/>
          <w:rtl/>
          <w:lang w:bidi="ar-EG"/>
        </w:rPr>
      </w:pPr>
    </w:p>
    <w:tbl>
      <w:tblPr>
        <w:bidiVisual/>
        <w:tblW w:w="7322" w:type="dxa"/>
        <w:tblInd w:w="1267" w:type="dxa"/>
        <w:tblLayout w:type="fixed"/>
        <w:tblCellMar>
          <w:left w:w="0" w:type="dxa"/>
          <w:right w:w="0" w:type="dxa"/>
        </w:tblCellMar>
        <w:tblLook w:val="04A0"/>
      </w:tblPr>
      <w:tblGrid>
        <w:gridCol w:w="653"/>
        <w:gridCol w:w="2988"/>
        <w:gridCol w:w="927"/>
        <w:gridCol w:w="927"/>
        <w:gridCol w:w="927"/>
        <w:gridCol w:w="900"/>
      </w:tblGrid>
      <w:tr w:rsidR="007C0611" w:rsidTr="007C0611">
        <w:trPr>
          <w:cantSplit/>
          <w:tblHeader/>
        </w:trPr>
        <w:tc>
          <w:tcPr>
            <w:tcW w:w="652" w:type="dxa"/>
            <w:vMerge w:val="restart"/>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left="43" w:right="40"/>
              <w:jc w:val="both"/>
              <w:rPr>
                <w:i/>
                <w:iCs/>
                <w:sz w:val="16"/>
                <w:szCs w:val="24"/>
                <w:lang w:bidi="ar-EG"/>
              </w:rPr>
            </w:pPr>
            <w:r>
              <w:rPr>
                <w:rFonts w:hint="cs"/>
                <w:i/>
                <w:iCs/>
                <w:sz w:val="16"/>
                <w:szCs w:val="24"/>
                <w:rtl/>
                <w:lang w:bidi="ar-EG"/>
              </w:rPr>
              <w:t>رقم مسلسل</w:t>
            </w:r>
          </w:p>
        </w:tc>
        <w:tc>
          <w:tcPr>
            <w:tcW w:w="2987" w:type="dxa"/>
            <w:vMerge w:val="restart"/>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left="43" w:right="144"/>
              <w:rPr>
                <w:i/>
                <w:iCs/>
                <w:sz w:val="16"/>
                <w:szCs w:val="24"/>
                <w:lang w:bidi="ar-EG"/>
              </w:rPr>
            </w:pPr>
            <w:r>
              <w:rPr>
                <w:rFonts w:hint="cs"/>
                <w:i/>
                <w:iCs/>
                <w:sz w:val="16"/>
                <w:szCs w:val="24"/>
                <w:rtl/>
                <w:lang w:bidi="ar-EG"/>
              </w:rPr>
              <w:t>الوظيفة</w:t>
            </w:r>
          </w:p>
        </w:tc>
        <w:tc>
          <w:tcPr>
            <w:tcW w:w="2781" w:type="dxa"/>
            <w:gridSpan w:val="3"/>
            <w:tcBorders>
              <w:top w:val="single" w:sz="4" w:space="0" w:color="auto"/>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left="43" w:right="144"/>
              <w:jc w:val="center"/>
              <w:rPr>
                <w:i/>
                <w:iCs/>
                <w:sz w:val="16"/>
                <w:szCs w:val="24"/>
                <w:lang w:bidi="ar-EG"/>
              </w:rPr>
            </w:pPr>
            <w:r>
              <w:rPr>
                <w:rFonts w:hint="cs"/>
                <w:i/>
                <w:iCs/>
                <w:sz w:val="16"/>
                <w:szCs w:val="24"/>
                <w:rtl/>
                <w:lang w:bidi="ar-EG"/>
              </w:rPr>
              <w:t>عدد الموظفين</w:t>
            </w:r>
          </w:p>
        </w:tc>
        <w:tc>
          <w:tcPr>
            <w:tcW w:w="900" w:type="dxa"/>
            <w:vMerge w:val="restart"/>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left="43" w:right="144"/>
              <w:rPr>
                <w:i/>
                <w:iCs/>
                <w:sz w:val="16"/>
                <w:szCs w:val="24"/>
                <w:lang w:bidi="ar-EG"/>
              </w:rPr>
            </w:pPr>
            <w:r>
              <w:rPr>
                <w:rFonts w:hint="cs"/>
                <w:i/>
                <w:iCs/>
                <w:sz w:val="16"/>
                <w:szCs w:val="24"/>
                <w:rtl/>
                <w:lang w:bidi="ar-EG"/>
              </w:rPr>
              <w:t>النسبة المئوية للإناث</w:t>
            </w:r>
          </w:p>
        </w:tc>
      </w:tr>
      <w:tr w:rsidR="007C0611" w:rsidTr="007C0611">
        <w:trPr>
          <w:cantSplit/>
          <w:tblHeader/>
        </w:trPr>
        <w:tc>
          <w:tcPr>
            <w:tcW w:w="652" w:type="dxa"/>
            <w:vMerge/>
            <w:tcBorders>
              <w:top w:val="single" w:sz="4" w:space="0" w:color="auto"/>
              <w:left w:val="nil"/>
              <w:bottom w:val="single" w:sz="12" w:space="0" w:color="auto"/>
              <w:right w:val="nil"/>
            </w:tcBorders>
            <w:vAlign w:val="center"/>
            <w:hideMark/>
          </w:tcPr>
          <w:p w:rsidR="007C0611" w:rsidRDefault="007C0611">
            <w:pPr>
              <w:bidi w:val="0"/>
              <w:spacing w:line="240" w:lineRule="auto"/>
              <w:jc w:val="left"/>
              <w:rPr>
                <w:i/>
                <w:iCs/>
                <w:sz w:val="16"/>
                <w:szCs w:val="24"/>
                <w:lang w:bidi="ar-EG"/>
              </w:rPr>
            </w:pPr>
          </w:p>
        </w:tc>
        <w:tc>
          <w:tcPr>
            <w:tcW w:w="2987" w:type="dxa"/>
            <w:vMerge/>
            <w:tcBorders>
              <w:top w:val="single" w:sz="4" w:space="0" w:color="auto"/>
              <w:left w:val="nil"/>
              <w:bottom w:val="single" w:sz="12" w:space="0" w:color="auto"/>
              <w:right w:val="nil"/>
            </w:tcBorders>
            <w:vAlign w:val="center"/>
            <w:hideMark/>
          </w:tcPr>
          <w:p w:rsidR="007C0611" w:rsidRDefault="007C0611">
            <w:pPr>
              <w:bidi w:val="0"/>
              <w:spacing w:line="240" w:lineRule="auto"/>
              <w:jc w:val="left"/>
              <w:rPr>
                <w:i/>
                <w:iCs/>
                <w:sz w:val="16"/>
                <w:szCs w:val="24"/>
                <w:lang w:bidi="ar-EG"/>
              </w:rPr>
            </w:pPr>
          </w:p>
        </w:tc>
        <w:tc>
          <w:tcPr>
            <w:tcW w:w="927"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left="43" w:right="144"/>
              <w:jc w:val="center"/>
              <w:rPr>
                <w:i/>
                <w:iCs/>
                <w:sz w:val="16"/>
                <w:szCs w:val="24"/>
                <w:lang w:bidi="ar-EG"/>
              </w:rPr>
            </w:pPr>
            <w:r>
              <w:rPr>
                <w:rFonts w:hint="cs"/>
                <w:i/>
                <w:iCs/>
                <w:sz w:val="16"/>
                <w:szCs w:val="24"/>
                <w:rtl/>
                <w:lang w:bidi="ar-EG"/>
              </w:rPr>
              <w:t>الإناث</w:t>
            </w:r>
          </w:p>
        </w:tc>
        <w:tc>
          <w:tcPr>
            <w:tcW w:w="927"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left="43" w:right="144"/>
              <w:jc w:val="center"/>
              <w:rPr>
                <w:i/>
                <w:iCs/>
                <w:sz w:val="16"/>
                <w:szCs w:val="24"/>
                <w:lang w:bidi="ar-EG"/>
              </w:rPr>
            </w:pPr>
            <w:r>
              <w:rPr>
                <w:rFonts w:hint="cs"/>
                <w:i/>
                <w:iCs/>
                <w:sz w:val="16"/>
                <w:szCs w:val="24"/>
                <w:rtl/>
                <w:lang w:bidi="ar-EG"/>
              </w:rPr>
              <w:t>الذكور</w:t>
            </w:r>
          </w:p>
        </w:tc>
        <w:tc>
          <w:tcPr>
            <w:tcW w:w="927"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left="43" w:right="144"/>
              <w:jc w:val="center"/>
              <w:rPr>
                <w:i/>
                <w:iCs/>
                <w:sz w:val="16"/>
                <w:szCs w:val="24"/>
                <w:lang w:bidi="ar-EG"/>
              </w:rPr>
            </w:pPr>
            <w:r>
              <w:rPr>
                <w:rFonts w:hint="cs"/>
                <w:i/>
                <w:iCs/>
                <w:sz w:val="16"/>
                <w:szCs w:val="24"/>
                <w:rtl/>
                <w:lang w:bidi="ar-EG"/>
              </w:rPr>
              <w:t>المجموع</w:t>
            </w:r>
          </w:p>
        </w:tc>
        <w:tc>
          <w:tcPr>
            <w:tcW w:w="900" w:type="dxa"/>
            <w:vMerge/>
            <w:tcBorders>
              <w:top w:val="single" w:sz="4" w:space="0" w:color="auto"/>
              <w:left w:val="nil"/>
              <w:bottom w:val="single" w:sz="12" w:space="0" w:color="auto"/>
              <w:right w:val="nil"/>
            </w:tcBorders>
            <w:vAlign w:val="center"/>
            <w:hideMark/>
          </w:tcPr>
          <w:p w:rsidR="007C0611" w:rsidRDefault="007C0611">
            <w:pPr>
              <w:bidi w:val="0"/>
              <w:spacing w:line="240" w:lineRule="auto"/>
              <w:jc w:val="left"/>
              <w:rPr>
                <w:i/>
                <w:iCs/>
                <w:sz w:val="16"/>
                <w:szCs w:val="24"/>
                <w:lang w:bidi="ar-EG"/>
              </w:rPr>
            </w:pPr>
          </w:p>
        </w:tc>
      </w:tr>
      <w:tr w:rsidR="007C0611" w:rsidTr="007C0611">
        <w:trPr>
          <w:cantSplit/>
          <w:trHeight w:hRule="exact" w:val="115"/>
          <w:tblHeader/>
        </w:trPr>
        <w:tc>
          <w:tcPr>
            <w:tcW w:w="652"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p>
        </w:tc>
        <w:tc>
          <w:tcPr>
            <w:tcW w:w="2987"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p>
        </w:tc>
        <w:tc>
          <w:tcPr>
            <w:tcW w:w="927"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p>
        </w:tc>
        <w:tc>
          <w:tcPr>
            <w:tcW w:w="927"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p>
        </w:tc>
        <w:tc>
          <w:tcPr>
            <w:tcW w:w="927"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p>
        </w:tc>
        <w:tc>
          <w:tcPr>
            <w:tcW w:w="900"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p>
        </w:tc>
      </w:tr>
      <w:tr w:rsidR="007C0611" w:rsidTr="007C0611">
        <w:trPr>
          <w:cantSplit/>
        </w:trPr>
        <w:tc>
          <w:tcPr>
            <w:tcW w:w="652" w:type="dxa"/>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1</w:t>
            </w:r>
          </w:p>
        </w:tc>
        <w:tc>
          <w:tcPr>
            <w:tcW w:w="2987"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وزير</w:t>
            </w:r>
          </w:p>
        </w:tc>
        <w:tc>
          <w:tcPr>
            <w:tcW w:w="927" w:type="dxa"/>
            <w:vAlign w:val="bottom"/>
            <w:hideMark/>
          </w:tcPr>
          <w:p w:rsidR="007C0611" w:rsidRDefault="007C0611">
            <w:pPr>
              <w:tabs>
                <w:tab w:val="left" w:pos="288"/>
                <w:tab w:val="left" w:pos="576"/>
                <w:tab w:val="left" w:pos="864"/>
                <w:tab w:val="left" w:pos="1152"/>
              </w:tabs>
              <w:spacing w:before="40" w:after="80" w:line="240" w:lineRule="exact"/>
              <w:ind w:right="144"/>
              <w:rPr>
                <w:sz w:val="16"/>
                <w:szCs w:val="24"/>
                <w:lang w:bidi="ar-EG"/>
              </w:rPr>
            </w:pPr>
            <w:r>
              <w:rPr>
                <w:rFonts w:hint="cs"/>
                <w:sz w:val="16"/>
                <w:szCs w:val="24"/>
                <w:rtl/>
                <w:lang w:bidi="ar-EG"/>
              </w:rPr>
              <w:t>1</w:t>
            </w:r>
          </w:p>
        </w:tc>
        <w:tc>
          <w:tcPr>
            <w:tcW w:w="927" w:type="dxa"/>
            <w:vAlign w:val="bottom"/>
            <w:hideMark/>
          </w:tcPr>
          <w:p w:rsidR="007C0611" w:rsidRDefault="007C0611">
            <w:pPr>
              <w:tabs>
                <w:tab w:val="left" w:pos="288"/>
                <w:tab w:val="left" w:pos="576"/>
                <w:tab w:val="left" w:pos="864"/>
                <w:tab w:val="left" w:pos="1152"/>
              </w:tabs>
              <w:spacing w:before="40" w:after="80" w:line="240" w:lineRule="exact"/>
              <w:ind w:right="144"/>
              <w:rPr>
                <w:sz w:val="16"/>
                <w:szCs w:val="24"/>
                <w:lang w:bidi="ar-EG"/>
              </w:rPr>
            </w:pPr>
            <w:r>
              <w:rPr>
                <w:rFonts w:hint="cs"/>
                <w:sz w:val="16"/>
                <w:szCs w:val="24"/>
                <w:rtl/>
                <w:lang w:bidi="ar-EG"/>
              </w:rPr>
              <w:t>صفر</w:t>
            </w:r>
          </w:p>
        </w:tc>
        <w:tc>
          <w:tcPr>
            <w:tcW w:w="927" w:type="dxa"/>
            <w:vAlign w:val="bottom"/>
            <w:hideMark/>
          </w:tcPr>
          <w:p w:rsidR="007C0611" w:rsidRDefault="007C0611">
            <w:pPr>
              <w:tabs>
                <w:tab w:val="left" w:pos="288"/>
                <w:tab w:val="left" w:pos="576"/>
                <w:tab w:val="left" w:pos="864"/>
                <w:tab w:val="left" w:pos="1152"/>
              </w:tabs>
              <w:spacing w:before="40" w:after="80" w:line="240" w:lineRule="exact"/>
              <w:ind w:right="144"/>
              <w:rPr>
                <w:sz w:val="16"/>
                <w:szCs w:val="24"/>
                <w:lang w:bidi="ar-EG"/>
              </w:rPr>
            </w:pPr>
            <w:r>
              <w:rPr>
                <w:rFonts w:hint="cs"/>
                <w:sz w:val="16"/>
                <w:szCs w:val="24"/>
                <w:rtl/>
                <w:lang w:bidi="ar-EG"/>
              </w:rPr>
              <w:t>1</w:t>
            </w:r>
          </w:p>
        </w:tc>
        <w:tc>
          <w:tcPr>
            <w:tcW w:w="900" w:type="dxa"/>
            <w:vAlign w:val="bottom"/>
            <w:hideMark/>
          </w:tcPr>
          <w:p w:rsidR="007C0611" w:rsidRDefault="007C0611">
            <w:pPr>
              <w:tabs>
                <w:tab w:val="left" w:pos="288"/>
                <w:tab w:val="left" w:pos="576"/>
                <w:tab w:val="left" w:pos="864"/>
                <w:tab w:val="left" w:pos="1152"/>
              </w:tabs>
              <w:spacing w:before="40" w:after="80" w:line="240" w:lineRule="exact"/>
              <w:ind w:right="144"/>
              <w:rPr>
                <w:sz w:val="16"/>
                <w:szCs w:val="24"/>
                <w:lang w:bidi="ar-EG"/>
              </w:rPr>
            </w:pPr>
            <w:r>
              <w:rPr>
                <w:rFonts w:hint="cs"/>
                <w:sz w:val="16"/>
                <w:szCs w:val="24"/>
                <w:rtl/>
                <w:lang w:bidi="ar-EG"/>
              </w:rPr>
              <w:t>100</w:t>
            </w:r>
          </w:p>
        </w:tc>
      </w:tr>
      <w:tr w:rsidR="007C0611" w:rsidTr="007C0611">
        <w:trPr>
          <w:cantSplit/>
        </w:trPr>
        <w:tc>
          <w:tcPr>
            <w:tcW w:w="652" w:type="dxa"/>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2</w:t>
            </w:r>
          </w:p>
        </w:tc>
        <w:tc>
          <w:tcPr>
            <w:tcW w:w="2987"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مدير عام</w:t>
            </w:r>
          </w:p>
        </w:tc>
        <w:tc>
          <w:tcPr>
            <w:tcW w:w="927" w:type="dxa"/>
            <w:vAlign w:val="bottom"/>
            <w:hideMark/>
          </w:tcPr>
          <w:p w:rsidR="007C0611" w:rsidRDefault="007C0611">
            <w:pPr>
              <w:tabs>
                <w:tab w:val="left" w:pos="288"/>
                <w:tab w:val="left" w:pos="576"/>
                <w:tab w:val="left" w:pos="864"/>
                <w:tab w:val="left" w:pos="1152"/>
              </w:tabs>
              <w:spacing w:before="40" w:after="80" w:line="240" w:lineRule="exact"/>
              <w:ind w:right="144"/>
              <w:rPr>
                <w:sz w:val="16"/>
                <w:szCs w:val="24"/>
                <w:lang w:bidi="ar-EG"/>
              </w:rPr>
            </w:pPr>
            <w:r>
              <w:rPr>
                <w:rFonts w:hint="cs"/>
                <w:sz w:val="16"/>
                <w:szCs w:val="24"/>
                <w:rtl/>
                <w:lang w:bidi="ar-EG"/>
              </w:rPr>
              <w:t>صفر</w:t>
            </w:r>
          </w:p>
        </w:tc>
        <w:tc>
          <w:tcPr>
            <w:tcW w:w="927" w:type="dxa"/>
            <w:vAlign w:val="bottom"/>
            <w:hideMark/>
          </w:tcPr>
          <w:p w:rsidR="007C0611" w:rsidRDefault="007C0611">
            <w:pPr>
              <w:tabs>
                <w:tab w:val="left" w:pos="288"/>
                <w:tab w:val="left" w:pos="576"/>
                <w:tab w:val="left" w:pos="864"/>
                <w:tab w:val="left" w:pos="1152"/>
              </w:tabs>
              <w:spacing w:before="40" w:after="80" w:line="240" w:lineRule="exact"/>
              <w:ind w:right="144"/>
              <w:rPr>
                <w:sz w:val="16"/>
                <w:szCs w:val="24"/>
                <w:lang w:bidi="ar-EG"/>
              </w:rPr>
            </w:pPr>
            <w:r>
              <w:rPr>
                <w:rFonts w:hint="cs"/>
                <w:sz w:val="16"/>
                <w:szCs w:val="24"/>
                <w:rtl/>
                <w:lang w:bidi="ar-EG"/>
              </w:rPr>
              <w:t>2</w:t>
            </w:r>
          </w:p>
        </w:tc>
        <w:tc>
          <w:tcPr>
            <w:tcW w:w="927" w:type="dxa"/>
            <w:vAlign w:val="bottom"/>
            <w:hideMark/>
          </w:tcPr>
          <w:p w:rsidR="007C0611" w:rsidRDefault="007C0611">
            <w:pPr>
              <w:tabs>
                <w:tab w:val="left" w:pos="288"/>
                <w:tab w:val="left" w:pos="576"/>
                <w:tab w:val="left" w:pos="864"/>
                <w:tab w:val="left" w:pos="1152"/>
              </w:tabs>
              <w:spacing w:before="40" w:after="80" w:line="240" w:lineRule="exact"/>
              <w:ind w:right="144"/>
              <w:rPr>
                <w:sz w:val="16"/>
                <w:szCs w:val="24"/>
                <w:lang w:bidi="ar-EG"/>
              </w:rPr>
            </w:pPr>
            <w:r>
              <w:rPr>
                <w:rFonts w:hint="cs"/>
                <w:sz w:val="16"/>
                <w:szCs w:val="24"/>
                <w:rtl/>
                <w:lang w:bidi="ar-EG"/>
              </w:rPr>
              <w:t>2</w:t>
            </w:r>
          </w:p>
        </w:tc>
        <w:tc>
          <w:tcPr>
            <w:tcW w:w="900" w:type="dxa"/>
            <w:vAlign w:val="bottom"/>
            <w:hideMark/>
          </w:tcPr>
          <w:p w:rsidR="007C0611" w:rsidRDefault="007C0611">
            <w:pPr>
              <w:tabs>
                <w:tab w:val="left" w:pos="288"/>
                <w:tab w:val="left" w:pos="576"/>
                <w:tab w:val="left" w:pos="864"/>
                <w:tab w:val="left" w:pos="1152"/>
              </w:tabs>
              <w:spacing w:before="40" w:after="80" w:line="240" w:lineRule="exact"/>
              <w:ind w:right="144"/>
              <w:rPr>
                <w:sz w:val="16"/>
                <w:szCs w:val="24"/>
                <w:lang w:bidi="ar-EG"/>
              </w:rPr>
            </w:pPr>
            <w:r>
              <w:rPr>
                <w:rFonts w:hint="cs"/>
                <w:sz w:val="16"/>
                <w:szCs w:val="24"/>
                <w:rtl/>
                <w:lang w:bidi="ar-EG"/>
              </w:rPr>
              <w:t>صفر</w:t>
            </w:r>
          </w:p>
        </w:tc>
      </w:tr>
      <w:tr w:rsidR="007C0611" w:rsidTr="007C0611">
        <w:trPr>
          <w:cantSplit/>
        </w:trPr>
        <w:tc>
          <w:tcPr>
            <w:tcW w:w="652" w:type="dxa"/>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3</w:t>
            </w:r>
          </w:p>
        </w:tc>
        <w:tc>
          <w:tcPr>
            <w:tcW w:w="2987"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مدير</w:t>
            </w:r>
          </w:p>
        </w:tc>
        <w:tc>
          <w:tcPr>
            <w:tcW w:w="927" w:type="dxa"/>
            <w:vAlign w:val="bottom"/>
            <w:hideMark/>
          </w:tcPr>
          <w:p w:rsidR="007C0611" w:rsidRDefault="007C0611">
            <w:pPr>
              <w:tabs>
                <w:tab w:val="left" w:pos="288"/>
                <w:tab w:val="left" w:pos="576"/>
                <w:tab w:val="left" w:pos="864"/>
                <w:tab w:val="left" w:pos="1152"/>
              </w:tabs>
              <w:spacing w:before="40" w:after="80" w:line="240" w:lineRule="exact"/>
              <w:ind w:right="144"/>
              <w:rPr>
                <w:sz w:val="16"/>
                <w:szCs w:val="24"/>
                <w:lang w:bidi="ar-EG"/>
              </w:rPr>
            </w:pPr>
            <w:r>
              <w:rPr>
                <w:rFonts w:hint="cs"/>
                <w:sz w:val="16"/>
                <w:szCs w:val="24"/>
                <w:rtl/>
                <w:lang w:bidi="ar-EG"/>
              </w:rPr>
              <w:t>3</w:t>
            </w:r>
          </w:p>
        </w:tc>
        <w:tc>
          <w:tcPr>
            <w:tcW w:w="927" w:type="dxa"/>
            <w:vAlign w:val="bottom"/>
            <w:hideMark/>
          </w:tcPr>
          <w:p w:rsidR="007C0611" w:rsidRDefault="007C0611">
            <w:pPr>
              <w:tabs>
                <w:tab w:val="left" w:pos="288"/>
                <w:tab w:val="left" w:pos="576"/>
                <w:tab w:val="left" w:pos="864"/>
                <w:tab w:val="left" w:pos="1152"/>
              </w:tabs>
              <w:spacing w:before="40" w:after="80" w:line="240" w:lineRule="exact"/>
              <w:ind w:right="144"/>
              <w:rPr>
                <w:sz w:val="16"/>
                <w:szCs w:val="24"/>
                <w:lang w:bidi="ar-EG"/>
              </w:rPr>
            </w:pPr>
            <w:r>
              <w:rPr>
                <w:rFonts w:hint="cs"/>
                <w:sz w:val="16"/>
                <w:szCs w:val="24"/>
                <w:rtl/>
                <w:lang w:bidi="ar-EG"/>
              </w:rPr>
              <w:t>14</w:t>
            </w:r>
          </w:p>
        </w:tc>
        <w:tc>
          <w:tcPr>
            <w:tcW w:w="927" w:type="dxa"/>
            <w:vAlign w:val="bottom"/>
            <w:hideMark/>
          </w:tcPr>
          <w:p w:rsidR="007C0611" w:rsidRDefault="007C0611">
            <w:pPr>
              <w:tabs>
                <w:tab w:val="left" w:pos="288"/>
                <w:tab w:val="left" w:pos="576"/>
                <w:tab w:val="left" w:pos="864"/>
                <w:tab w:val="left" w:pos="1152"/>
              </w:tabs>
              <w:spacing w:before="40" w:after="80" w:line="240" w:lineRule="exact"/>
              <w:ind w:right="144"/>
              <w:rPr>
                <w:sz w:val="16"/>
                <w:szCs w:val="24"/>
                <w:lang w:bidi="ar-EG"/>
              </w:rPr>
            </w:pPr>
            <w:r>
              <w:rPr>
                <w:rFonts w:hint="cs"/>
                <w:sz w:val="16"/>
                <w:szCs w:val="24"/>
                <w:rtl/>
                <w:lang w:bidi="ar-EG"/>
              </w:rPr>
              <w:t>17</w:t>
            </w:r>
          </w:p>
        </w:tc>
        <w:tc>
          <w:tcPr>
            <w:tcW w:w="900" w:type="dxa"/>
            <w:vAlign w:val="bottom"/>
            <w:hideMark/>
          </w:tcPr>
          <w:p w:rsidR="007C0611" w:rsidRDefault="007C0611">
            <w:pPr>
              <w:tabs>
                <w:tab w:val="left" w:pos="288"/>
                <w:tab w:val="left" w:pos="576"/>
                <w:tab w:val="left" w:pos="864"/>
                <w:tab w:val="left" w:pos="1152"/>
              </w:tabs>
              <w:spacing w:before="40" w:after="80" w:line="240" w:lineRule="exact"/>
              <w:ind w:right="144"/>
              <w:rPr>
                <w:sz w:val="16"/>
                <w:szCs w:val="24"/>
                <w:lang w:bidi="ar-EG"/>
              </w:rPr>
            </w:pPr>
            <w:r>
              <w:rPr>
                <w:rFonts w:hint="cs"/>
                <w:sz w:val="16"/>
                <w:szCs w:val="24"/>
                <w:rtl/>
                <w:lang w:bidi="ar-EG"/>
              </w:rPr>
              <w:t>17.6</w:t>
            </w:r>
          </w:p>
        </w:tc>
      </w:tr>
      <w:tr w:rsidR="007C0611" w:rsidTr="007C0611">
        <w:trPr>
          <w:cantSplit/>
        </w:trPr>
        <w:tc>
          <w:tcPr>
            <w:tcW w:w="652" w:type="dxa"/>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4</w:t>
            </w:r>
          </w:p>
        </w:tc>
        <w:tc>
          <w:tcPr>
            <w:tcW w:w="2987"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رئيس وحدة</w:t>
            </w:r>
          </w:p>
        </w:tc>
        <w:tc>
          <w:tcPr>
            <w:tcW w:w="927" w:type="dxa"/>
            <w:vAlign w:val="bottom"/>
            <w:hideMark/>
          </w:tcPr>
          <w:p w:rsidR="007C0611" w:rsidRDefault="007C0611">
            <w:pPr>
              <w:tabs>
                <w:tab w:val="left" w:pos="288"/>
                <w:tab w:val="left" w:pos="576"/>
                <w:tab w:val="left" w:pos="864"/>
                <w:tab w:val="left" w:pos="1152"/>
              </w:tabs>
              <w:spacing w:before="40" w:after="80" w:line="240" w:lineRule="exact"/>
              <w:ind w:right="144"/>
              <w:rPr>
                <w:sz w:val="16"/>
                <w:szCs w:val="24"/>
                <w:lang w:bidi="ar-EG"/>
              </w:rPr>
            </w:pPr>
            <w:r>
              <w:rPr>
                <w:rFonts w:hint="cs"/>
                <w:sz w:val="16"/>
                <w:szCs w:val="24"/>
                <w:rtl/>
                <w:lang w:bidi="ar-EG"/>
              </w:rPr>
              <w:t>9</w:t>
            </w:r>
          </w:p>
        </w:tc>
        <w:tc>
          <w:tcPr>
            <w:tcW w:w="927" w:type="dxa"/>
            <w:vAlign w:val="bottom"/>
            <w:hideMark/>
          </w:tcPr>
          <w:p w:rsidR="007C0611" w:rsidRDefault="007C0611">
            <w:pPr>
              <w:tabs>
                <w:tab w:val="left" w:pos="288"/>
                <w:tab w:val="left" w:pos="576"/>
                <w:tab w:val="left" w:pos="864"/>
                <w:tab w:val="left" w:pos="1152"/>
              </w:tabs>
              <w:spacing w:before="40" w:after="80" w:line="240" w:lineRule="exact"/>
              <w:ind w:right="144"/>
              <w:rPr>
                <w:sz w:val="16"/>
                <w:szCs w:val="24"/>
                <w:lang w:bidi="ar-EG"/>
              </w:rPr>
            </w:pPr>
            <w:r>
              <w:rPr>
                <w:rFonts w:hint="cs"/>
                <w:sz w:val="16"/>
                <w:szCs w:val="24"/>
                <w:rtl/>
                <w:lang w:bidi="ar-EG"/>
              </w:rPr>
              <w:t>47</w:t>
            </w:r>
          </w:p>
        </w:tc>
        <w:tc>
          <w:tcPr>
            <w:tcW w:w="927" w:type="dxa"/>
            <w:vAlign w:val="bottom"/>
            <w:hideMark/>
          </w:tcPr>
          <w:p w:rsidR="007C0611" w:rsidRDefault="007C0611">
            <w:pPr>
              <w:tabs>
                <w:tab w:val="left" w:pos="288"/>
                <w:tab w:val="left" w:pos="576"/>
                <w:tab w:val="left" w:pos="864"/>
                <w:tab w:val="left" w:pos="1152"/>
              </w:tabs>
              <w:spacing w:before="40" w:after="80" w:line="240" w:lineRule="exact"/>
              <w:ind w:right="144"/>
              <w:rPr>
                <w:sz w:val="16"/>
                <w:szCs w:val="24"/>
                <w:lang w:bidi="ar-EG"/>
              </w:rPr>
            </w:pPr>
            <w:r>
              <w:rPr>
                <w:rFonts w:hint="cs"/>
                <w:sz w:val="16"/>
                <w:szCs w:val="24"/>
                <w:rtl/>
                <w:lang w:bidi="ar-EG"/>
              </w:rPr>
              <w:t>56</w:t>
            </w:r>
          </w:p>
        </w:tc>
        <w:tc>
          <w:tcPr>
            <w:tcW w:w="900" w:type="dxa"/>
            <w:vAlign w:val="bottom"/>
            <w:hideMark/>
          </w:tcPr>
          <w:p w:rsidR="007C0611" w:rsidRDefault="007C0611">
            <w:pPr>
              <w:tabs>
                <w:tab w:val="left" w:pos="288"/>
                <w:tab w:val="left" w:pos="576"/>
                <w:tab w:val="left" w:pos="864"/>
                <w:tab w:val="left" w:pos="1152"/>
              </w:tabs>
              <w:spacing w:before="40" w:after="80" w:line="240" w:lineRule="exact"/>
              <w:ind w:right="144"/>
              <w:rPr>
                <w:sz w:val="16"/>
                <w:szCs w:val="24"/>
                <w:lang w:bidi="ar-EG"/>
              </w:rPr>
            </w:pPr>
            <w:r>
              <w:rPr>
                <w:rFonts w:hint="cs"/>
                <w:sz w:val="16"/>
                <w:szCs w:val="24"/>
                <w:rtl/>
                <w:lang w:bidi="ar-EG"/>
              </w:rPr>
              <w:t>16.1</w:t>
            </w:r>
          </w:p>
        </w:tc>
      </w:tr>
      <w:tr w:rsidR="007C0611" w:rsidTr="007C0611">
        <w:trPr>
          <w:cantSplit/>
        </w:trPr>
        <w:tc>
          <w:tcPr>
            <w:tcW w:w="652" w:type="dxa"/>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5</w:t>
            </w:r>
          </w:p>
        </w:tc>
        <w:tc>
          <w:tcPr>
            <w:tcW w:w="2987"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أخصائي</w:t>
            </w:r>
          </w:p>
        </w:tc>
        <w:tc>
          <w:tcPr>
            <w:tcW w:w="927" w:type="dxa"/>
            <w:vAlign w:val="bottom"/>
            <w:hideMark/>
          </w:tcPr>
          <w:p w:rsidR="007C0611" w:rsidRDefault="007C0611">
            <w:pPr>
              <w:tabs>
                <w:tab w:val="left" w:pos="288"/>
                <w:tab w:val="left" w:pos="576"/>
                <w:tab w:val="left" w:pos="864"/>
                <w:tab w:val="left" w:pos="1152"/>
              </w:tabs>
              <w:spacing w:before="40" w:after="80" w:line="240" w:lineRule="exact"/>
              <w:ind w:right="144"/>
              <w:rPr>
                <w:sz w:val="16"/>
                <w:szCs w:val="24"/>
                <w:lang w:bidi="ar-EG"/>
              </w:rPr>
            </w:pPr>
            <w:r>
              <w:rPr>
                <w:rFonts w:hint="cs"/>
                <w:sz w:val="16"/>
                <w:szCs w:val="24"/>
                <w:rtl/>
                <w:lang w:bidi="ar-EG"/>
              </w:rPr>
              <w:t>11</w:t>
            </w:r>
          </w:p>
        </w:tc>
        <w:tc>
          <w:tcPr>
            <w:tcW w:w="927" w:type="dxa"/>
            <w:vAlign w:val="bottom"/>
            <w:hideMark/>
          </w:tcPr>
          <w:p w:rsidR="007C0611" w:rsidRDefault="007C0611">
            <w:pPr>
              <w:tabs>
                <w:tab w:val="left" w:pos="288"/>
                <w:tab w:val="left" w:pos="576"/>
                <w:tab w:val="left" w:pos="864"/>
                <w:tab w:val="left" w:pos="1152"/>
              </w:tabs>
              <w:spacing w:before="40" w:after="80" w:line="240" w:lineRule="exact"/>
              <w:ind w:right="144"/>
              <w:rPr>
                <w:sz w:val="16"/>
                <w:szCs w:val="24"/>
                <w:lang w:bidi="ar-EG"/>
              </w:rPr>
            </w:pPr>
            <w:r>
              <w:rPr>
                <w:rFonts w:hint="cs"/>
                <w:sz w:val="16"/>
                <w:szCs w:val="24"/>
                <w:rtl/>
                <w:lang w:bidi="ar-EG"/>
              </w:rPr>
              <w:t>42</w:t>
            </w:r>
          </w:p>
        </w:tc>
        <w:tc>
          <w:tcPr>
            <w:tcW w:w="927" w:type="dxa"/>
            <w:vAlign w:val="bottom"/>
            <w:hideMark/>
          </w:tcPr>
          <w:p w:rsidR="007C0611" w:rsidRDefault="007C0611">
            <w:pPr>
              <w:tabs>
                <w:tab w:val="left" w:pos="288"/>
                <w:tab w:val="left" w:pos="576"/>
                <w:tab w:val="left" w:pos="864"/>
                <w:tab w:val="left" w:pos="1152"/>
              </w:tabs>
              <w:spacing w:before="40" w:after="80" w:line="240" w:lineRule="exact"/>
              <w:ind w:right="144"/>
              <w:rPr>
                <w:sz w:val="16"/>
                <w:szCs w:val="24"/>
                <w:lang w:bidi="ar-EG"/>
              </w:rPr>
            </w:pPr>
            <w:r>
              <w:rPr>
                <w:rFonts w:hint="cs"/>
                <w:sz w:val="16"/>
                <w:szCs w:val="24"/>
                <w:rtl/>
                <w:lang w:bidi="ar-EG"/>
              </w:rPr>
              <w:t>53</w:t>
            </w:r>
          </w:p>
        </w:tc>
        <w:tc>
          <w:tcPr>
            <w:tcW w:w="900" w:type="dxa"/>
            <w:vAlign w:val="bottom"/>
            <w:hideMark/>
          </w:tcPr>
          <w:p w:rsidR="007C0611" w:rsidRDefault="007C0611">
            <w:pPr>
              <w:tabs>
                <w:tab w:val="left" w:pos="288"/>
                <w:tab w:val="left" w:pos="576"/>
                <w:tab w:val="left" w:pos="864"/>
                <w:tab w:val="left" w:pos="1152"/>
              </w:tabs>
              <w:spacing w:before="40" w:after="80" w:line="240" w:lineRule="exact"/>
              <w:ind w:right="144"/>
              <w:rPr>
                <w:sz w:val="16"/>
                <w:szCs w:val="24"/>
                <w:lang w:bidi="ar-EG"/>
              </w:rPr>
            </w:pPr>
            <w:r>
              <w:rPr>
                <w:rFonts w:hint="cs"/>
                <w:sz w:val="16"/>
                <w:szCs w:val="24"/>
                <w:rtl/>
                <w:lang w:bidi="ar-EG"/>
              </w:rPr>
              <w:t>20.8</w:t>
            </w:r>
          </w:p>
        </w:tc>
      </w:tr>
      <w:tr w:rsidR="007C0611" w:rsidTr="007C0611">
        <w:trPr>
          <w:cantSplit/>
        </w:trPr>
        <w:tc>
          <w:tcPr>
            <w:tcW w:w="652" w:type="dxa"/>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6</w:t>
            </w:r>
          </w:p>
        </w:tc>
        <w:tc>
          <w:tcPr>
            <w:tcW w:w="2987"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طبيب</w:t>
            </w:r>
          </w:p>
        </w:tc>
        <w:tc>
          <w:tcPr>
            <w:tcW w:w="927" w:type="dxa"/>
            <w:vAlign w:val="bottom"/>
            <w:hideMark/>
          </w:tcPr>
          <w:p w:rsidR="007C0611" w:rsidRDefault="007C0611">
            <w:pPr>
              <w:tabs>
                <w:tab w:val="left" w:pos="288"/>
                <w:tab w:val="left" w:pos="576"/>
                <w:tab w:val="left" w:pos="864"/>
                <w:tab w:val="left" w:pos="1152"/>
              </w:tabs>
              <w:spacing w:before="40" w:after="80" w:line="240" w:lineRule="exact"/>
              <w:ind w:right="144"/>
              <w:rPr>
                <w:sz w:val="16"/>
                <w:szCs w:val="24"/>
                <w:lang w:bidi="ar-EG"/>
              </w:rPr>
            </w:pPr>
            <w:r>
              <w:rPr>
                <w:rFonts w:hint="cs"/>
                <w:sz w:val="16"/>
                <w:szCs w:val="24"/>
                <w:rtl/>
                <w:lang w:bidi="ar-EG"/>
              </w:rPr>
              <w:t>18</w:t>
            </w:r>
          </w:p>
        </w:tc>
        <w:tc>
          <w:tcPr>
            <w:tcW w:w="927" w:type="dxa"/>
            <w:vAlign w:val="bottom"/>
            <w:hideMark/>
          </w:tcPr>
          <w:p w:rsidR="007C0611" w:rsidRDefault="007C0611">
            <w:pPr>
              <w:tabs>
                <w:tab w:val="left" w:pos="288"/>
                <w:tab w:val="left" w:pos="576"/>
                <w:tab w:val="left" w:pos="864"/>
                <w:tab w:val="left" w:pos="1152"/>
              </w:tabs>
              <w:spacing w:before="40" w:after="80" w:line="240" w:lineRule="exact"/>
              <w:ind w:right="144"/>
              <w:rPr>
                <w:sz w:val="16"/>
                <w:szCs w:val="24"/>
                <w:lang w:bidi="ar-EG"/>
              </w:rPr>
            </w:pPr>
            <w:r>
              <w:rPr>
                <w:rFonts w:hint="cs"/>
                <w:sz w:val="16"/>
                <w:szCs w:val="24"/>
                <w:rtl/>
                <w:lang w:bidi="ar-EG"/>
              </w:rPr>
              <w:t>90</w:t>
            </w:r>
          </w:p>
        </w:tc>
        <w:tc>
          <w:tcPr>
            <w:tcW w:w="927" w:type="dxa"/>
            <w:vAlign w:val="bottom"/>
            <w:hideMark/>
          </w:tcPr>
          <w:p w:rsidR="007C0611" w:rsidRDefault="007C0611">
            <w:pPr>
              <w:tabs>
                <w:tab w:val="left" w:pos="288"/>
                <w:tab w:val="left" w:pos="576"/>
                <w:tab w:val="left" w:pos="864"/>
                <w:tab w:val="left" w:pos="1152"/>
              </w:tabs>
              <w:spacing w:before="40" w:after="80" w:line="240" w:lineRule="exact"/>
              <w:ind w:right="144"/>
              <w:rPr>
                <w:sz w:val="16"/>
                <w:szCs w:val="24"/>
                <w:lang w:bidi="ar-EG"/>
              </w:rPr>
            </w:pPr>
            <w:r>
              <w:rPr>
                <w:rFonts w:hint="cs"/>
                <w:sz w:val="16"/>
                <w:szCs w:val="24"/>
                <w:rtl/>
                <w:lang w:bidi="ar-EG"/>
              </w:rPr>
              <w:t>108</w:t>
            </w:r>
          </w:p>
        </w:tc>
        <w:tc>
          <w:tcPr>
            <w:tcW w:w="900" w:type="dxa"/>
            <w:vAlign w:val="bottom"/>
            <w:hideMark/>
          </w:tcPr>
          <w:p w:rsidR="007C0611" w:rsidRDefault="007C0611">
            <w:pPr>
              <w:tabs>
                <w:tab w:val="left" w:pos="288"/>
                <w:tab w:val="left" w:pos="576"/>
                <w:tab w:val="left" w:pos="864"/>
                <w:tab w:val="left" w:pos="1152"/>
              </w:tabs>
              <w:spacing w:before="40" w:after="80" w:line="240" w:lineRule="exact"/>
              <w:ind w:right="144"/>
              <w:rPr>
                <w:sz w:val="16"/>
                <w:szCs w:val="24"/>
                <w:lang w:bidi="ar-EG"/>
              </w:rPr>
            </w:pPr>
            <w:r>
              <w:rPr>
                <w:rFonts w:hint="cs"/>
                <w:sz w:val="16"/>
                <w:szCs w:val="24"/>
                <w:rtl/>
                <w:lang w:bidi="ar-EG"/>
              </w:rPr>
              <w:t>16.7</w:t>
            </w:r>
          </w:p>
        </w:tc>
      </w:tr>
      <w:tr w:rsidR="007C0611" w:rsidTr="007C0611">
        <w:trPr>
          <w:cantSplit/>
        </w:trPr>
        <w:tc>
          <w:tcPr>
            <w:tcW w:w="652" w:type="dxa"/>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7</w:t>
            </w:r>
          </w:p>
        </w:tc>
        <w:tc>
          <w:tcPr>
            <w:tcW w:w="2987"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أخصائي تقني (مستوى الدبلوم)</w:t>
            </w:r>
          </w:p>
        </w:tc>
        <w:tc>
          <w:tcPr>
            <w:tcW w:w="927" w:type="dxa"/>
            <w:vAlign w:val="bottom"/>
            <w:hideMark/>
          </w:tcPr>
          <w:p w:rsidR="007C0611" w:rsidRDefault="007C0611">
            <w:pPr>
              <w:tabs>
                <w:tab w:val="left" w:pos="288"/>
                <w:tab w:val="left" w:pos="576"/>
                <w:tab w:val="left" w:pos="864"/>
                <w:tab w:val="left" w:pos="1152"/>
              </w:tabs>
              <w:spacing w:before="40" w:after="80" w:line="240" w:lineRule="exact"/>
              <w:ind w:right="144"/>
              <w:rPr>
                <w:sz w:val="16"/>
                <w:szCs w:val="24"/>
                <w:lang w:bidi="ar-EG"/>
              </w:rPr>
            </w:pPr>
            <w:r>
              <w:rPr>
                <w:rFonts w:hint="cs"/>
                <w:sz w:val="16"/>
                <w:szCs w:val="24"/>
                <w:rtl/>
                <w:lang w:bidi="ar-EG"/>
              </w:rPr>
              <w:t>152</w:t>
            </w:r>
          </w:p>
        </w:tc>
        <w:tc>
          <w:tcPr>
            <w:tcW w:w="927" w:type="dxa"/>
            <w:vAlign w:val="bottom"/>
            <w:hideMark/>
          </w:tcPr>
          <w:p w:rsidR="007C0611" w:rsidRDefault="007C0611">
            <w:pPr>
              <w:tabs>
                <w:tab w:val="left" w:pos="288"/>
                <w:tab w:val="left" w:pos="576"/>
                <w:tab w:val="left" w:pos="864"/>
                <w:tab w:val="left" w:pos="1152"/>
              </w:tabs>
              <w:spacing w:before="40" w:after="80" w:line="240" w:lineRule="exact"/>
              <w:ind w:right="144"/>
              <w:rPr>
                <w:sz w:val="16"/>
                <w:szCs w:val="24"/>
                <w:lang w:bidi="ar-EG"/>
              </w:rPr>
            </w:pPr>
            <w:r>
              <w:rPr>
                <w:rFonts w:hint="cs"/>
                <w:sz w:val="16"/>
                <w:szCs w:val="24"/>
                <w:rtl/>
                <w:lang w:bidi="ar-EG"/>
              </w:rPr>
              <w:t>409</w:t>
            </w:r>
          </w:p>
        </w:tc>
        <w:tc>
          <w:tcPr>
            <w:tcW w:w="927" w:type="dxa"/>
            <w:vAlign w:val="bottom"/>
            <w:hideMark/>
          </w:tcPr>
          <w:p w:rsidR="007C0611" w:rsidRDefault="007C0611">
            <w:pPr>
              <w:tabs>
                <w:tab w:val="left" w:pos="288"/>
                <w:tab w:val="left" w:pos="576"/>
                <w:tab w:val="left" w:pos="864"/>
                <w:tab w:val="left" w:pos="1152"/>
              </w:tabs>
              <w:spacing w:before="40" w:after="80" w:line="240" w:lineRule="exact"/>
              <w:ind w:right="144"/>
              <w:rPr>
                <w:sz w:val="16"/>
                <w:szCs w:val="24"/>
                <w:lang w:bidi="ar-EG"/>
              </w:rPr>
            </w:pPr>
            <w:r>
              <w:rPr>
                <w:rFonts w:hint="cs"/>
                <w:sz w:val="16"/>
                <w:szCs w:val="24"/>
                <w:rtl/>
                <w:lang w:bidi="ar-EG"/>
              </w:rPr>
              <w:t>561</w:t>
            </w:r>
          </w:p>
        </w:tc>
        <w:tc>
          <w:tcPr>
            <w:tcW w:w="900" w:type="dxa"/>
            <w:vAlign w:val="bottom"/>
            <w:hideMark/>
          </w:tcPr>
          <w:p w:rsidR="007C0611" w:rsidRDefault="007C0611">
            <w:pPr>
              <w:tabs>
                <w:tab w:val="left" w:pos="288"/>
                <w:tab w:val="left" w:pos="576"/>
                <w:tab w:val="left" w:pos="864"/>
                <w:tab w:val="left" w:pos="1152"/>
              </w:tabs>
              <w:spacing w:before="40" w:after="80" w:line="240" w:lineRule="exact"/>
              <w:ind w:right="144"/>
              <w:rPr>
                <w:sz w:val="16"/>
                <w:szCs w:val="24"/>
                <w:lang w:bidi="ar-EG"/>
              </w:rPr>
            </w:pPr>
            <w:r>
              <w:rPr>
                <w:rFonts w:hint="cs"/>
                <w:sz w:val="16"/>
                <w:szCs w:val="24"/>
                <w:rtl/>
                <w:lang w:bidi="ar-EG"/>
              </w:rPr>
              <w:t>27.1</w:t>
            </w:r>
          </w:p>
        </w:tc>
      </w:tr>
      <w:tr w:rsidR="007C0611" w:rsidTr="007C0611">
        <w:trPr>
          <w:cantSplit/>
        </w:trPr>
        <w:tc>
          <w:tcPr>
            <w:tcW w:w="652" w:type="dxa"/>
            <w:hideMark/>
          </w:tcPr>
          <w:p w:rsidR="007C0611" w:rsidRDefault="007C0611">
            <w:pPr>
              <w:tabs>
                <w:tab w:val="left" w:pos="288"/>
                <w:tab w:val="left" w:pos="576"/>
                <w:tab w:val="left" w:pos="864"/>
                <w:tab w:val="left" w:pos="1152"/>
              </w:tabs>
              <w:spacing w:before="40" w:after="80" w:line="240" w:lineRule="exact"/>
              <w:ind w:left="43" w:right="40"/>
              <w:jc w:val="left"/>
              <w:rPr>
                <w:sz w:val="16"/>
                <w:szCs w:val="24"/>
                <w:lang w:bidi="ar-EG"/>
              </w:rPr>
            </w:pPr>
            <w:r>
              <w:rPr>
                <w:rFonts w:hint="cs"/>
                <w:sz w:val="16"/>
                <w:szCs w:val="24"/>
                <w:rtl/>
                <w:lang w:bidi="ar-EG"/>
              </w:rPr>
              <w:t>8</w:t>
            </w:r>
          </w:p>
        </w:tc>
        <w:tc>
          <w:tcPr>
            <w:tcW w:w="2987" w:type="dxa"/>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بكالوريوس في العلوم (العلوم المختبرية السريرية، الصحة العامة، الصيدلة)</w:t>
            </w:r>
          </w:p>
        </w:tc>
        <w:tc>
          <w:tcPr>
            <w:tcW w:w="927" w:type="dxa"/>
            <w:hideMark/>
          </w:tcPr>
          <w:p w:rsidR="007C0611" w:rsidRDefault="007C0611">
            <w:pPr>
              <w:tabs>
                <w:tab w:val="left" w:pos="288"/>
                <w:tab w:val="left" w:pos="576"/>
                <w:tab w:val="left" w:pos="864"/>
                <w:tab w:val="left" w:pos="1152"/>
              </w:tabs>
              <w:spacing w:before="40" w:after="80" w:line="240" w:lineRule="exact"/>
              <w:ind w:right="144"/>
              <w:jc w:val="left"/>
              <w:rPr>
                <w:sz w:val="16"/>
                <w:szCs w:val="24"/>
                <w:lang w:bidi="ar-EG"/>
              </w:rPr>
            </w:pPr>
            <w:r>
              <w:rPr>
                <w:rFonts w:hint="cs"/>
                <w:sz w:val="16"/>
                <w:szCs w:val="24"/>
                <w:rtl/>
                <w:lang w:bidi="ar-EG"/>
              </w:rPr>
              <w:t>60</w:t>
            </w:r>
          </w:p>
        </w:tc>
        <w:tc>
          <w:tcPr>
            <w:tcW w:w="927" w:type="dxa"/>
            <w:hideMark/>
          </w:tcPr>
          <w:p w:rsidR="007C0611" w:rsidRDefault="007C0611">
            <w:pPr>
              <w:tabs>
                <w:tab w:val="left" w:pos="288"/>
                <w:tab w:val="left" w:pos="576"/>
                <w:tab w:val="left" w:pos="864"/>
                <w:tab w:val="left" w:pos="1152"/>
              </w:tabs>
              <w:spacing w:before="40" w:after="80" w:line="240" w:lineRule="exact"/>
              <w:ind w:right="144"/>
              <w:jc w:val="left"/>
              <w:rPr>
                <w:sz w:val="16"/>
                <w:szCs w:val="24"/>
                <w:lang w:bidi="ar-EG"/>
              </w:rPr>
            </w:pPr>
            <w:r>
              <w:rPr>
                <w:rFonts w:hint="cs"/>
                <w:sz w:val="16"/>
                <w:szCs w:val="24"/>
                <w:rtl/>
                <w:lang w:bidi="ar-EG"/>
              </w:rPr>
              <w:t>255</w:t>
            </w:r>
          </w:p>
        </w:tc>
        <w:tc>
          <w:tcPr>
            <w:tcW w:w="927" w:type="dxa"/>
            <w:hideMark/>
          </w:tcPr>
          <w:p w:rsidR="007C0611" w:rsidRDefault="007C0611">
            <w:pPr>
              <w:tabs>
                <w:tab w:val="left" w:pos="288"/>
                <w:tab w:val="left" w:pos="576"/>
                <w:tab w:val="left" w:pos="864"/>
                <w:tab w:val="left" w:pos="1152"/>
              </w:tabs>
              <w:spacing w:before="40" w:after="80" w:line="240" w:lineRule="exact"/>
              <w:ind w:right="144"/>
              <w:jc w:val="left"/>
              <w:rPr>
                <w:sz w:val="16"/>
                <w:szCs w:val="24"/>
                <w:lang w:bidi="ar-EG"/>
              </w:rPr>
            </w:pPr>
            <w:r>
              <w:rPr>
                <w:rFonts w:hint="cs"/>
                <w:sz w:val="16"/>
                <w:szCs w:val="24"/>
                <w:rtl/>
                <w:lang w:bidi="ar-EG"/>
              </w:rPr>
              <w:t>315</w:t>
            </w:r>
          </w:p>
        </w:tc>
        <w:tc>
          <w:tcPr>
            <w:tcW w:w="900" w:type="dxa"/>
            <w:hideMark/>
          </w:tcPr>
          <w:p w:rsidR="007C0611" w:rsidRDefault="007C0611">
            <w:pPr>
              <w:tabs>
                <w:tab w:val="left" w:pos="288"/>
                <w:tab w:val="left" w:pos="576"/>
                <w:tab w:val="left" w:pos="864"/>
                <w:tab w:val="left" w:pos="1152"/>
              </w:tabs>
              <w:spacing w:before="40" w:after="80" w:line="240" w:lineRule="exact"/>
              <w:ind w:right="144"/>
              <w:jc w:val="left"/>
              <w:rPr>
                <w:sz w:val="16"/>
                <w:szCs w:val="24"/>
                <w:lang w:bidi="ar-EG"/>
              </w:rPr>
            </w:pPr>
            <w:r>
              <w:rPr>
                <w:rFonts w:hint="cs"/>
                <w:sz w:val="16"/>
                <w:szCs w:val="24"/>
                <w:rtl/>
                <w:lang w:bidi="ar-EG"/>
              </w:rPr>
              <w:t>19</w:t>
            </w:r>
          </w:p>
        </w:tc>
      </w:tr>
      <w:tr w:rsidR="007C0611" w:rsidTr="007C0611">
        <w:trPr>
          <w:cantSplit/>
        </w:trPr>
        <w:tc>
          <w:tcPr>
            <w:tcW w:w="652" w:type="dxa"/>
            <w:hideMark/>
          </w:tcPr>
          <w:p w:rsidR="007C0611" w:rsidRDefault="007C0611">
            <w:pPr>
              <w:tabs>
                <w:tab w:val="left" w:pos="288"/>
                <w:tab w:val="left" w:pos="576"/>
                <w:tab w:val="left" w:pos="864"/>
                <w:tab w:val="left" w:pos="1152"/>
              </w:tabs>
              <w:spacing w:before="40" w:after="80" w:line="240" w:lineRule="exact"/>
              <w:ind w:left="43" w:right="40"/>
              <w:jc w:val="left"/>
              <w:rPr>
                <w:sz w:val="16"/>
                <w:szCs w:val="24"/>
                <w:lang w:bidi="ar-EG"/>
              </w:rPr>
            </w:pPr>
            <w:r>
              <w:rPr>
                <w:rFonts w:hint="cs"/>
                <w:sz w:val="16"/>
                <w:szCs w:val="24"/>
                <w:rtl/>
                <w:lang w:bidi="ar-EG"/>
              </w:rPr>
              <w:t>9</w:t>
            </w:r>
          </w:p>
        </w:tc>
        <w:tc>
          <w:tcPr>
            <w:tcW w:w="2987" w:type="dxa"/>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ممرض (مستوى الدبلوم والدرجة العلمية)</w:t>
            </w:r>
          </w:p>
        </w:tc>
        <w:tc>
          <w:tcPr>
            <w:tcW w:w="927" w:type="dxa"/>
            <w:hideMark/>
          </w:tcPr>
          <w:p w:rsidR="007C0611" w:rsidRDefault="007C0611">
            <w:pPr>
              <w:tabs>
                <w:tab w:val="left" w:pos="288"/>
                <w:tab w:val="left" w:pos="576"/>
                <w:tab w:val="left" w:pos="864"/>
                <w:tab w:val="left" w:pos="1152"/>
              </w:tabs>
              <w:spacing w:before="40" w:after="80" w:line="240" w:lineRule="exact"/>
              <w:ind w:right="144"/>
              <w:jc w:val="left"/>
              <w:rPr>
                <w:sz w:val="16"/>
                <w:szCs w:val="24"/>
                <w:lang w:bidi="ar-EG"/>
              </w:rPr>
            </w:pPr>
            <w:r>
              <w:rPr>
                <w:rFonts w:hint="cs"/>
                <w:sz w:val="16"/>
                <w:szCs w:val="24"/>
                <w:rtl/>
                <w:lang w:bidi="ar-EG"/>
              </w:rPr>
              <w:t>561</w:t>
            </w:r>
          </w:p>
        </w:tc>
        <w:tc>
          <w:tcPr>
            <w:tcW w:w="927" w:type="dxa"/>
            <w:hideMark/>
          </w:tcPr>
          <w:p w:rsidR="007C0611" w:rsidRDefault="007C0611">
            <w:pPr>
              <w:tabs>
                <w:tab w:val="left" w:pos="288"/>
                <w:tab w:val="left" w:pos="576"/>
                <w:tab w:val="left" w:pos="864"/>
                <w:tab w:val="left" w:pos="1152"/>
              </w:tabs>
              <w:spacing w:before="40" w:after="80" w:line="240" w:lineRule="exact"/>
              <w:ind w:right="144"/>
              <w:jc w:val="left"/>
              <w:rPr>
                <w:sz w:val="16"/>
                <w:szCs w:val="24"/>
                <w:lang w:bidi="ar-EG"/>
              </w:rPr>
            </w:pPr>
            <w:r>
              <w:rPr>
                <w:rFonts w:hint="cs"/>
                <w:sz w:val="16"/>
                <w:szCs w:val="24"/>
                <w:rtl/>
                <w:lang w:bidi="ar-EG"/>
              </w:rPr>
              <w:t>755</w:t>
            </w:r>
          </w:p>
        </w:tc>
        <w:tc>
          <w:tcPr>
            <w:tcW w:w="927" w:type="dxa"/>
            <w:hideMark/>
          </w:tcPr>
          <w:p w:rsidR="007C0611" w:rsidRDefault="007C0611">
            <w:pPr>
              <w:tabs>
                <w:tab w:val="left" w:pos="288"/>
                <w:tab w:val="left" w:pos="576"/>
                <w:tab w:val="left" w:pos="864"/>
                <w:tab w:val="left" w:pos="1152"/>
              </w:tabs>
              <w:spacing w:before="40" w:after="80" w:line="240" w:lineRule="exact"/>
              <w:ind w:right="144"/>
              <w:jc w:val="left"/>
              <w:rPr>
                <w:sz w:val="16"/>
                <w:szCs w:val="24"/>
                <w:lang w:bidi="ar-EG"/>
              </w:rPr>
            </w:pPr>
            <w:r>
              <w:rPr>
                <w:rFonts w:hint="cs"/>
                <w:sz w:val="16"/>
                <w:szCs w:val="24"/>
                <w:rtl/>
                <w:lang w:bidi="ar-EG"/>
              </w:rPr>
              <w:t>316 1</w:t>
            </w:r>
          </w:p>
        </w:tc>
        <w:tc>
          <w:tcPr>
            <w:tcW w:w="900" w:type="dxa"/>
            <w:hideMark/>
          </w:tcPr>
          <w:p w:rsidR="007C0611" w:rsidRDefault="007C0611">
            <w:pPr>
              <w:tabs>
                <w:tab w:val="left" w:pos="288"/>
                <w:tab w:val="left" w:pos="576"/>
                <w:tab w:val="left" w:pos="864"/>
                <w:tab w:val="left" w:pos="1152"/>
              </w:tabs>
              <w:spacing w:before="40" w:after="80" w:line="240" w:lineRule="exact"/>
              <w:ind w:right="144"/>
              <w:jc w:val="left"/>
              <w:rPr>
                <w:sz w:val="16"/>
                <w:szCs w:val="24"/>
                <w:lang w:bidi="ar-EG"/>
              </w:rPr>
            </w:pPr>
            <w:r>
              <w:rPr>
                <w:rFonts w:hint="cs"/>
                <w:sz w:val="16"/>
                <w:szCs w:val="24"/>
                <w:rtl/>
                <w:lang w:bidi="ar-EG"/>
              </w:rPr>
              <w:t>42.6</w:t>
            </w:r>
          </w:p>
        </w:tc>
      </w:tr>
      <w:tr w:rsidR="007C0611" w:rsidTr="007C0611">
        <w:trPr>
          <w:cantSplit/>
        </w:trPr>
        <w:tc>
          <w:tcPr>
            <w:tcW w:w="652"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10</w:t>
            </w:r>
          </w:p>
        </w:tc>
        <w:tc>
          <w:tcPr>
            <w:tcW w:w="2987"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ممرض معاون</w:t>
            </w:r>
          </w:p>
        </w:tc>
        <w:tc>
          <w:tcPr>
            <w:tcW w:w="927"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right="144"/>
              <w:rPr>
                <w:sz w:val="16"/>
                <w:szCs w:val="24"/>
                <w:lang w:bidi="ar-EG"/>
              </w:rPr>
            </w:pPr>
            <w:r>
              <w:rPr>
                <w:rFonts w:hint="cs"/>
                <w:sz w:val="16"/>
                <w:szCs w:val="24"/>
                <w:rtl/>
                <w:lang w:bidi="ar-EG"/>
              </w:rPr>
              <w:t>948 1</w:t>
            </w:r>
          </w:p>
        </w:tc>
        <w:tc>
          <w:tcPr>
            <w:tcW w:w="927"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right="144"/>
              <w:rPr>
                <w:sz w:val="16"/>
                <w:szCs w:val="24"/>
                <w:lang w:bidi="ar-EG"/>
              </w:rPr>
            </w:pPr>
            <w:r>
              <w:rPr>
                <w:rFonts w:hint="cs"/>
                <w:sz w:val="16"/>
                <w:szCs w:val="24"/>
                <w:rtl/>
                <w:lang w:bidi="ar-EG"/>
              </w:rPr>
              <w:t>053 1</w:t>
            </w:r>
          </w:p>
        </w:tc>
        <w:tc>
          <w:tcPr>
            <w:tcW w:w="927"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right="144"/>
              <w:rPr>
                <w:sz w:val="16"/>
                <w:szCs w:val="24"/>
                <w:lang w:bidi="ar-EG"/>
              </w:rPr>
            </w:pPr>
            <w:r>
              <w:rPr>
                <w:rFonts w:hint="cs"/>
                <w:sz w:val="16"/>
                <w:szCs w:val="24"/>
                <w:rtl/>
                <w:lang w:bidi="ar-EG"/>
              </w:rPr>
              <w:t>001 3</w:t>
            </w:r>
          </w:p>
        </w:tc>
        <w:tc>
          <w:tcPr>
            <w:tcW w:w="900"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right="144"/>
              <w:rPr>
                <w:sz w:val="16"/>
                <w:szCs w:val="24"/>
                <w:lang w:bidi="ar-EG"/>
              </w:rPr>
            </w:pPr>
            <w:r>
              <w:rPr>
                <w:rFonts w:hint="cs"/>
                <w:sz w:val="16"/>
                <w:szCs w:val="24"/>
                <w:rtl/>
                <w:lang w:bidi="ar-EG"/>
              </w:rPr>
              <w:t>64.9</w:t>
            </w:r>
          </w:p>
        </w:tc>
      </w:tr>
      <w:tr w:rsidR="007C0611" w:rsidTr="007C0611">
        <w:trPr>
          <w:cantSplit/>
        </w:trPr>
        <w:tc>
          <w:tcPr>
            <w:tcW w:w="652" w:type="dxa"/>
            <w:tcBorders>
              <w:top w:val="single" w:sz="4" w:space="0" w:color="auto"/>
              <w:left w:val="nil"/>
              <w:bottom w:val="single" w:sz="12" w:space="0" w:color="auto"/>
              <w:right w:val="nil"/>
            </w:tcBorders>
            <w:vAlign w:val="bottom"/>
          </w:tcPr>
          <w:p w:rsidR="007C0611" w:rsidRDefault="007C0611">
            <w:pPr>
              <w:tabs>
                <w:tab w:val="left" w:pos="288"/>
                <w:tab w:val="left" w:pos="576"/>
                <w:tab w:val="left" w:pos="864"/>
                <w:tab w:val="left" w:pos="1152"/>
              </w:tabs>
              <w:spacing w:before="40" w:after="80" w:line="240" w:lineRule="exact"/>
              <w:ind w:left="43" w:right="40"/>
              <w:jc w:val="both"/>
              <w:rPr>
                <w:b/>
                <w:bCs/>
                <w:sz w:val="16"/>
                <w:szCs w:val="24"/>
                <w:lang w:bidi="ar-EG"/>
              </w:rPr>
            </w:pPr>
          </w:p>
        </w:tc>
        <w:tc>
          <w:tcPr>
            <w:tcW w:w="2987"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144"/>
              <w:rPr>
                <w:b/>
                <w:bCs/>
                <w:sz w:val="16"/>
                <w:szCs w:val="24"/>
                <w:lang w:bidi="ar-EG"/>
              </w:rPr>
            </w:pPr>
            <w:r>
              <w:rPr>
                <w:rFonts w:hint="cs"/>
                <w:b/>
                <w:bCs/>
                <w:sz w:val="16"/>
                <w:szCs w:val="24"/>
                <w:rtl/>
                <w:lang w:bidi="ar-EG"/>
              </w:rPr>
              <w:t>المجموع</w:t>
            </w:r>
          </w:p>
        </w:tc>
        <w:tc>
          <w:tcPr>
            <w:tcW w:w="927"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right="144"/>
              <w:rPr>
                <w:b/>
                <w:bCs/>
                <w:sz w:val="16"/>
                <w:szCs w:val="24"/>
                <w:lang w:bidi="ar-EG"/>
              </w:rPr>
            </w:pPr>
            <w:r>
              <w:rPr>
                <w:rFonts w:hint="cs"/>
                <w:b/>
                <w:bCs/>
                <w:sz w:val="16"/>
                <w:szCs w:val="24"/>
                <w:rtl/>
                <w:lang w:bidi="ar-EG"/>
              </w:rPr>
              <w:t>763 2</w:t>
            </w:r>
          </w:p>
        </w:tc>
        <w:tc>
          <w:tcPr>
            <w:tcW w:w="927"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right="144"/>
              <w:rPr>
                <w:b/>
                <w:bCs/>
                <w:sz w:val="16"/>
                <w:szCs w:val="24"/>
                <w:lang w:bidi="ar-EG"/>
              </w:rPr>
            </w:pPr>
            <w:r>
              <w:rPr>
                <w:rFonts w:hint="cs"/>
                <w:b/>
                <w:bCs/>
                <w:sz w:val="16"/>
                <w:szCs w:val="24"/>
                <w:rtl/>
                <w:lang w:bidi="ar-EG"/>
              </w:rPr>
              <w:t>667 2</w:t>
            </w:r>
          </w:p>
        </w:tc>
        <w:tc>
          <w:tcPr>
            <w:tcW w:w="927"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right="144"/>
              <w:rPr>
                <w:b/>
                <w:bCs/>
                <w:sz w:val="16"/>
                <w:szCs w:val="24"/>
                <w:lang w:bidi="ar-EG"/>
              </w:rPr>
            </w:pPr>
            <w:r>
              <w:rPr>
                <w:rFonts w:hint="cs"/>
                <w:b/>
                <w:bCs/>
                <w:sz w:val="16"/>
                <w:szCs w:val="24"/>
                <w:rtl/>
                <w:lang w:bidi="ar-EG"/>
              </w:rPr>
              <w:t>430 5</w:t>
            </w:r>
          </w:p>
        </w:tc>
        <w:tc>
          <w:tcPr>
            <w:tcW w:w="900"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right="144"/>
              <w:rPr>
                <w:b/>
                <w:bCs/>
                <w:sz w:val="16"/>
                <w:szCs w:val="24"/>
                <w:lang w:bidi="ar-EG"/>
              </w:rPr>
            </w:pPr>
            <w:r>
              <w:rPr>
                <w:rFonts w:hint="cs"/>
                <w:b/>
                <w:bCs/>
                <w:sz w:val="16"/>
                <w:szCs w:val="24"/>
                <w:rtl/>
                <w:lang w:bidi="ar-EG"/>
              </w:rPr>
              <w:t>50.9</w:t>
            </w:r>
          </w:p>
        </w:tc>
      </w:tr>
    </w:tbl>
    <w:p w:rsidR="007C0611" w:rsidRDefault="007C0611" w:rsidP="007C0611">
      <w:pPr>
        <w:pStyle w:val="SingleTxt"/>
        <w:spacing w:after="0" w:line="120" w:lineRule="exact"/>
        <w:rPr>
          <w:rFonts w:hint="cs"/>
          <w:sz w:val="10"/>
          <w:rtl/>
          <w:lang w:bidi="ar-EG"/>
        </w:rPr>
      </w:pPr>
    </w:p>
    <w:p w:rsidR="007C0611" w:rsidRDefault="007C0611" w:rsidP="007C0611">
      <w:pPr>
        <w:pStyle w:val="SingleTxt"/>
        <w:rPr>
          <w:rFonts w:hint="cs"/>
          <w:rtl/>
          <w:lang w:bidi="ar-EG"/>
        </w:rPr>
      </w:pPr>
      <w:r>
        <w:rPr>
          <w:rFonts w:hint="cs"/>
          <w:rtl/>
          <w:lang w:bidi="ar-EG"/>
        </w:rPr>
        <w:t>وتشارك المرأة على جميع مستويات المهن الصحية، ما عدا في منصب المدير العام. وتشغل امرأة منصب وزير الصحة وتشكل المرأة نسبة 50.9 في المائة من إجمالي عدد الموظفين في الوزارة. إلا أن الجدول 26 يبين أن أغلبية الموظفات يعملن في مهنة التمريض، حيث يشكلن 90.8 في المائة من إجمالي عدد النساء العاملات في الوزارة. وتبلغ نسبة تمثيل المرأة كطبيبة 16.7 في المائة وكأخصائية 20.8 في المائة.</w:t>
      </w:r>
    </w:p>
    <w:p w:rsidR="007C0611" w:rsidRDefault="007C0611" w:rsidP="007C0611">
      <w:pPr>
        <w:pStyle w:val="SingleTxt"/>
        <w:rPr>
          <w:rFonts w:hint="cs"/>
          <w:rtl/>
          <w:lang w:bidi="ar-EG"/>
        </w:rPr>
      </w:pPr>
      <w:r>
        <w:rPr>
          <w:rFonts w:hint="cs"/>
          <w:rtl/>
          <w:lang w:bidi="ar-EG"/>
        </w:rPr>
        <w:t>63 -</w:t>
      </w:r>
      <w:r>
        <w:rPr>
          <w:rFonts w:hint="cs"/>
          <w:rtl/>
          <w:lang w:bidi="ar-EG"/>
        </w:rPr>
        <w:tab/>
        <w:t>وما فتئت الحكومة تبذل جهودا دؤوبة لتحسين نوعية الخدمات الصحية التي يحصل عليها المواطنون وتيسير إمكانية الحصول عليها في البلد بأسره. وإلى جانب التوسع في مرافق تقديم الخدمات الصحية، ما برحت القوة العاملة في القطاع الصحي آخذة في النمو سنويا. ويتم ذلك إما من خلال تأهيل مختلف المهنيين محليا أو التعاقد مع مهنيين مغتربين من الخارج.</w:t>
      </w:r>
    </w:p>
    <w:p w:rsidR="007C0611" w:rsidRDefault="007C0611" w:rsidP="007C0611">
      <w:pPr>
        <w:pStyle w:val="SingleTxt"/>
        <w:rPr>
          <w:rFonts w:hint="cs"/>
          <w:rtl/>
          <w:lang w:bidi="ar-EG"/>
        </w:rPr>
      </w:pPr>
      <w:r>
        <w:rPr>
          <w:rFonts w:hint="cs"/>
          <w:rtl/>
          <w:lang w:bidi="ar-EG"/>
        </w:rPr>
        <w:t>64 -</w:t>
      </w:r>
      <w:r>
        <w:rPr>
          <w:rFonts w:hint="cs"/>
          <w:rtl/>
          <w:lang w:bidi="ar-EG"/>
        </w:rPr>
        <w:tab/>
        <w:t>وقد كانت أهم ثلاثة أسباب لوفيات الرضع (دون سن سنة) في عام 2010 هي الالتهاب الرئوي، وتعفن الدم، وسوء التغذية. وفي عام 2013، استمرت حالات الالتهاب الرئوي الحاد وتعفن الدم تشكل أهم سببين لوفيات الرضع وجاء إنتان المواليد في المرتبة الثالثة.</w:t>
      </w:r>
    </w:p>
    <w:p w:rsidR="007C0611" w:rsidRDefault="007C0611" w:rsidP="007C0611">
      <w:pPr>
        <w:pStyle w:val="SingleTxt"/>
        <w:rPr>
          <w:rFonts w:hint="cs"/>
          <w:rtl/>
          <w:lang w:bidi="ar-EG"/>
        </w:rPr>
      </w:pPr>
      <w:r>
        <w:rPr>
          <w:rFonts w:hint="cs"/>
          <w:rtl/>
          <w:lang w:bidi="ar-EG"/>
        </w:rPr>
        <w:t>65 -</w:t>
      </w:r>
      <w:r>
        <w:rPr>
          <w:rFonts w:hint="cs"/>
          <w:rtl/>
          <w:lang w:bidi="ar-EG"/>
        </w:rPr>
        <w:tab/>
        <w:t>ومع ذلك، فإنه باستثناء وجود تغيرات متقطعة في ترتيب بعض الأسباب من سنة إلى أخرى، ظلت الأسباب الرئيسية العشرة للوفاة بين الأطفال دون سن سنة واحدة في مرافق الرعاية الصحية كما هي، وهي الالتهاب الرئوي الحاد، وتعفن الدم، وإنتان المواليد، والإسهال، والجفاف، وسوء التغذية، وانخفاض الوزن عند الولادة، ونقص الاكسجين/ الاختناق داخل الرحم.</w:t>
      </w:r>
    </w:p>
    <w:p w:rsidR="007C0611" w:rsidRDefault="007C0611" w:rsidP="007C0611">
      <w:pPr>
        <w:pStyle w:val="SingleTxt"/>
        <w:rPr>
          <w:rFonts w:hint="cs"/>
          <w:rtl/>
          <w:lang w:bidi="ar-EG"/>
        </w:rPr>
      </w:pPr>
      <w:r>
        <w:rPr>
          <w:rFonts w:hint="cs"/>
          <w:rtl/>
          <w:lang w:bidi="ar-EG"/>
        </w:rPr>
        <w:t>66 -</w:t>
      </w:r>
      <w:r>
        <w:rPr>
          <w:rFonts w:hint="cs"/>
          <w:rtl/>
          <w:lang w:bidi="ar-EG"/>
        </w:rPr>
        <w:tab/>
        <w:t>وفي عام 2010، كانت حالات الالتهاب الرئوي الحاد وتعفن الدم مسؤولة عن 43 في المائة من وفيات الأطفال دون سن سنة. وكان نفس المرضين مسؤولين عن 36.2 في المائة من الوفيات في عام 2012. وبصفة عامة، كان عدد وفيات الأطفال دون سن سنة أقل في عام 2012 عنه في عام 2010.</w:t>
      </w:r>
    </w:p>
    <w:p w:rsidR="007C0611" w:rsidRDefault="007C0611" w:rsidP="007C0611">
      <w:pPr>
        <w:pStyle w:val="SingleTxt"/>
        <w:rPr>
          <w:rFonts w:hint="cs"/>
          <w:rtl/>
          <w:lang w:bidi="ar-EG"/>
        </w:rPr>
      </w:pPr>
      <w:r>
        <w:rPr>
          <w:rFonts w:hint="cs"/>
          <w:rtl/>
          <w:lang w:bidi="ar-EG"/>
        </w:rPr>
        <w:t>67 -</w:t>
      </w:r>
      <w:r>
        <w:rPr>
          <w:rFonts w:hint="cs"/>
          <w:rtl/>
          <w:lang w:bidi="ar-EG"/>
        </w:rPr>
        <w:tab/>
        <w:t>أما في الأطفال دون سن الخامسة، فقد كان الالتهاب الرئوي الحاد وسوء التغذية هما أهم سببين للوفاة في 2010 و 2012. وفي السنتين كلتيهما، شكل السببان نسبة 30 في المائة من وفيات الأطفال دون سن الخامسة.</w:t>
      </w:r>
    </w:p>
    <w:p w:rsidR="007C0611" w:rsidRDefault="007C0611" w:rsidP="007C0611">
      <w:pPr>
        <w:pStyle w:val="SingleTxt"/>
        <w:rPr>
          <w:rFonts w:hint="cs"/>
          <w:rtl/>
          <w:lang w:bidi="ar-EG"/>
        </w:rPr>
      </w:pPr>
      <w:r>
        <w:rPr>
          <w:rFonts w:hint="cs"/>
          <w:rtl/>
          <w:lang w:bidi="ar-EG"/>
        </w:rPr>
        <w:t>68 -</w:t>
      </w:r>
      <w:r>
        <w:rPr>
          <w:rFonts w:hint="cs"/>
          <w:rtl/>
          <w:lang w:bidi="ar-EG"/>
        </w:rPr>
        <w:tab/>
        <w:t>وكانت الأسباب الأخرى لوفاة الأطفال دون سن الخامسة هي السغل (الهزال العام)، والإسهال، ومرض الكواشيوركور. وخلافا للوفاة دون سن سنة، تعتبر الأمراض المتصلة بسوء التغذية هي السبب السائد في وفاة الأطفال دون سن الخامسة.</w:t>
      </w:r>
    </w:p>
    <w:p w:rsidR="007C0611" w:rsidRDefault="007C0611" w:rsidP="007C0611">
      <w:pPr>
        <w:pStyle w:val="SingleTxt"/>
        <w:rPr>
          <w:rFonts w:hint="cs"/>
          <w:rtl/>
          <w:lang w:bidi="ar-EG"/>
        </w:rPr>
      </w:pPr>
      <w:r>
        <w:rPr>
          <w:rFonts w:hint="cs"/>
          <w:rtl/>
          <w:lang w:bidi="ar-EG"/>
        </w:rPr>
        <w:t>69 -</w:t>
      </w:r>
      <w:r>
        <w:rPr>
          <w:rFonts w:hint="cs"/>
          <w:rtl/>
          <w:lang w:bidi="ar-EG"/>
        </w:rPr>
        <w:tab/>
        <w:t>ويشير معدل الانتشار العام لمختلف وسائل منع الحمل إلى أن هناك اتجاها تنازليا من عام 2010 إلى عام 2012. وكان هناك تراجع بنسبة 44.5 في المائة في انتشار وسائل منع الحمل في عام 2012 بالمقارنة بعام 2010.</w:t>
      </w:r>
    </w:p>
    <w:p w:rsidR="007C0611" w:rsidRDefault="007C0611" w:rsidP="007C0611">
      <w:pPr>
        <w:pStyle w:val="SingleTxt"/>
        <w:rPr>
          <w:rFonts w:hint="cs"/>
          <w:rtl/>
          <w:lang w:bidi="ar-EG"/>
        </w:rPr>
      </w:pPr>
      <w:r>
        <w:rPr>
          <w:rFonts w:hint="cs"/>
          <w:rtl/>
          <w:lang w:bidi="ar-EG"/>
        </w:rPr>
        <w:t>70 -</w:t>
      </w:r>
      <w:r>
        <w:rPr>
          <w:rFonts w:hint="cs"/>
          <w:rtl/>
          <w:lang w:bidi="ar-EG"/>
        </w:rPr>
        <w:tab/>
        <w:t>وشوهد أكبر تراجع في انتشار وسائل منع الحمل في استخدام الرفالات الذكرية. إذ تراجع انتشار الرفالات الذكرية بصورة متسقة من 136 15 رفالا في عام 2010 إلى 858 5 رفالا في عام 2012. ومن الناحية الأخرى، هناك تزايد في استخدام الوسائل التي تؤخذ عن طريق الحقن. والسبب الذي أدى إلى هذا الاتجاه لا يمكن تفسيره، ولكنه قد يرجع إلى ظهور موقف استرخائي نابع من تراجع انتشار فيروس نقص المناعة البشرية/الإيدز في البلد.</w:t>
      </w:r>
    </w:p>
    <w:p w:rsidR="007C0611" w:rsidRDefault="007C0611" w:rsidP="007C0611">
      <w:pPr>
        <w:pStyle w:val="SingleTxt"/>
        <w:rPr>
          <w:rFonts w:hint="cs"/>
          <w:rtl/>
          <w:lang w:bidi="ar-EG"/>
        </w:rPr>
      </w:pPr>
      <w:r>
        <w:rPr>
          <w:rFonts w:hint="cs"/>
          <w:rtl/>
          <w:lang w:bidi="ar-EG"/>
        </w:rPr>
        <w:t>71 -</w:t>
      </w:r>
      <w:r>
        <w:rPr>
          <w:rFonts w:hint="cs"/>
          <w:rtl/>
          <w:lang w:bidi="ar-EG"/>
        </w:rPr>
        <w:tab/>
        <w:t>وطبقا للاستقصاء الديموغرافي والصحي لإريتريا (2010)، بلغت نسبة استخدام أي وسيلة من وسائل منع الحمل بين الإناث في الفئة العمرية 15-49 سنة 5.5 في المائة مع استخدام نسبة 4.7 في المائة منهن للوسائل الحديثة. وبلغت نسبة استخدام أي وسيلة من وسائل منع الحمل بين المتزوجات 8.0 في المائة. وتستخدم نسبة الثلث تقريبا (31.6 في المائة) من النساء غير المتزوجات الناشطات جنسيا شكلا ما من أشكال وسائل منع الحمل.</w:t>
      </w:r>
    </w:p>
    <w:p w:rsidR="007C0611" w:rsidRDefault="007C0611" w:rsidP="007C0611">
      <w:pPr>
        <w:pStyle w:val="SingleTxt"/>
        <w:spacing w:after="0" w:line="120" w:lineRule="exact"/>
        <w:rPr>
          <w:rFonts w:hint="cs"/>
          <w:sz w:val="10"/>
          <w:rtl/>
          <w:lang w:bidi="ar-EG"/>
        </w:rPr>
      </w:pPr>
    </w:p>
    <w:p w:rsidR="007C0611" w:rsidRDefault="007C0611" w:rsidP="007C0611">
      <w:pPr>
        <w:pStyle w:val="SingleTxt"/>
        <w:rPr>
          <w:rFonts w:hint="cs"/>
          <w:rtl/>
          <w:lang w:bidi="ar-EG"/>
        </w:rPr>
      </w:pPr>
      <w:r>
        <w:rPr>
          <w:rFonts w:hint="cs"/>
          <w:rtl/>
          <w:lang w:bidi="ar-EG"/>
        </w:rPr>
        <w:t>الجدول 27</w:t>
      </w:r>
    </w:p>
    <w:p w:rsidR="007C0611" w:rsidRDefault="007C0611" w:rsidP="007C0611">
      <w:pPr>
        <w:pStyle w:val="SingleTxt"/>
        <w:rPr>
          <w:rFonts w:hint="cs"/>
          <w:b/>
          <w:bCs/>
          <w:rtl/>
          <w:lang w:bidi="ar-EG"/>
        </w:rPr>
      </w:pPr>
      <w:r>
        <w:rPr>
          <w:rFonts w:hint="cs"/>
          <w:b/>
          <w:bCs/>
          <w:rtl/>
          <w:lang w:bidi="ar-EG"/>
        </w:rPr>
        <w:t>توزيع انتشار السرطان بين النساء حسب نوع السرطان</w:t>
      </w:r>
    </w:p>
    <w:p w:rsidR="007C0611" w:rsidRDefault="007C0611" w:rsidP="007C0611">
      <w:pPr>
        <w:pStyle w:val="SingleTxt"/>
        <w:spacing w:after="0" w:line="120" w:lineRule="exact"/>
        <w:rPr>
          <w:rFonts w:hint="cs"/>
          <w:sz w:val="10"/>
          <w:rtl/>
          <w:lang w:bidi="ar-EG"/>
        </w:rPr>
      </w:pPr>
    </w:p>
    <w:tbl>
      <w:tblPr>
        <w:bidiVisual/>
        <w:tblW w:w="7363" w:type="dxa"/>
        <w:tblInd w:w="1267" w:type="dxa"/>
        <w:tblLayout w:type="fixed"/>
        <w:tblCellMar>
          <w:left w:w="0" w:type="dxa"/>
          <w:right w:w="0" w:type="dxa"/>
        </w:tblCellMar>
        <w:tblLook w:val="04A0"/>
      </w:tblPr>
      <w:tblGrid>
        <w:gridCol w:w="2300"/>
        <w:gridCol w:w="1132"/>
        <w:gridCol w:w="1235"/>
        <w:gridCol w:w="1235"/>
        <w:gridCol w:w="1441"/>
        <w:gridCol w:w="20"/>
      </w:tblGrid>
      <w:tr w:rsidR="007C0611" w:rsidTr="007C0611">
        <w:trPr>
          <w:gridAfter w:val="1"/>
          <w:wAfter w:w="20" w:type="dxa"/>
          <w:cantSplit/>
          <w:tblHeader/>
        </w:trPr>
        <w:tc>
          <w:tcPr>
            <w:tcW w:w="2300"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40"/>
              <w:jc w:val="both"/>
              <w:rPr>
                <w:i/>
                <w:iCs/>
                <w:sz w:val="16"/>
                <w:szCs w:val="24"/>
                <w:lang w:bidi="ar-EG"/>
              </w:rPr>
            </w:pPr>
            <w:r>
              <w:rPr>
                <w:rFonts w:hint="cs"/>
                <w:i/>
                <w:iCs/>
                <w:sz w:val="16"/>
                <w:szCs w:val="24"/>
                <w:rtl/>
                <w:lang w:bidi="ar-EG"/>
              </w:rPr>
              <w:t>الموضوع</w:t>
            </w:r>
          </w:p>
        </w:tc>
        <w:tc>
          <w:tcPr>
            <w:tcW w:w="1133"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40"/>
              <w:jc w:val="both"/>
              <w:rPr>
                <w:i/>
                <w:iCs/>
                <w:sz w:val="16"/>
                <w:szCs w:val="24"/>
                <w:lang w:bidi="ar-EG"/>
              </w:rPr>
            </w:pPr>
            <w:r>
              <w:rPr>
                <w:rFonts w:hint="cs"/>
                <w:i/>
                <w:iCs/>
                <w:sz w:val="16"/>
                <w:szCs w:val="24"/>
                <w:rtl/>
                <w:lang w:bidi="ar-EG"/>
              </w:rPr>
              <w:t>2010</w:t>
            </w:r>
          </w:p>
        </w:tc>
        <w:tc>
          <w:tcPr>
            <w:tcW w:w="1236"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40"/>
              <w:jc w:val="both"/>
              <w:rPr>
                <w:i/>
                <w:iCs/>
                <w:sz w:val="16"/>
                <w:szCs w:val="24"/>
                <w:lang w:bidi="ar-EG"/>
              </w:rPr>
            </w:pPr>
            <w:r>
              <w:rPr>
                <w:rFonts w:hint="cs"/>
                <w:i/>
                <w:iCs/>
                <w:sz w:val="16"/>
                <w:szCs w:val="24"/>
                <w:rtl/>
                <w:lang w:bidi="ar-EG"/>
              </w:rPr>
              <w:t>2011</w:t>
            </w:r>
          </w:p>
        </w:tc>
        <w:tc>
          <w:tcPr>
            <w:tcW w:w="1236"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40"/>
              <w:jc w:val="both"/>
              <w:rPr>
                <w:i/>
                <w:iCs/>
                <w:sz w:val="16"/>
                <w:szCs w:val="24"/>
                <w:lang w:bidi="ar-EG"/>
              </w:rPr>
            </w:pPr>
            <w:r>
              <w:rPr>
                <w:rFonts w:hint="cs"/>
                <w:i/>
                <w:iCs/>
                <w:sz w:val="16"/>
                <w:szCs w:val="24"/>
                <w:rtl/>
                <w:lang w:bidi="ar-EG"/>
              </w:rPr>
              <w:t>2012</w:t>
            </w:r>
          </w:p>
        </w:tc>
        <w:tc>
          <w:tcPr>
            <w:tcW w:w="1442"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40"/>
              <w:jc w:val="both"/>
              <w:rPr>
                <w:i/>
                <w:iCs/>
                <w:sz w:val="16"/>
                <w:szCs w:val="24"/>
                <w:lang w:bidi="ar-EG"/>
              </w:rPr>
            </w:pPr>
            <w:r>
              <w:rPr>
                <w:rFonts w:hint="cs"/>
                <w:i/>
                <w:iCs/>
                <w:sz w:val="16"/>
                <w:szCs w:val="24"/>
                <w:rtl/>
                <w:lang w:bidi="ar-EG"/>
              </w:rPr>
              <w:t>المجموع</w:t>
            </w:r>
          </w:p>
        </w:tc>
      </w:tr>
      <w:tr w:rsidR="007C0611" w:rsidTr="007C0611">
        <w:trPr>
          <w:gridAfter w:val="1"/>
          <w:wAfter w:w="20" w:type="dxa"/>
          <w:cantSplit/>
          <w:trHeight w:hRule="exact" w:val="115"/>
          <w:tblHeader/>
        </w:trPr>
        <w:tc>
          <w:tcPr>
            <w:tcW w:w="2300"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p>
        </w:tc>
        <w:tc>
          <w:tcPr>
            <w:tcW w:w="1133"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p>
        </w:tc>
        <w:tc>
          <w:tcPr>
            <w:tcW w:w="1236"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p>
        </w:tc>
        <w:tc>
          <w:tcPr>
            <w:tcW w:w="1236"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p>
        </w:tc>
        <w:tc>
          <w:tcPr>
            <w:tcW w:w="1442"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p>
        </w:tc>
      </w:tr>
      <w:tr w:rsidR="007C0611" w:rsidTr="007C0611">
        <w:trPr>
          <w:cantSplit/>
        </w:trPr>
        <w:tc>
          <w:tcPr>
            <w:tcW w:w="2300" w:type="dxa"/>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سرطان الثدي</w:t>
            </w:r>
          </w:p>
        </w:tc>
        <w:tc>
          <w:tcPr>
            <w:tcW w:w="1133"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232</w:t>
            </w:r>
          </w:p>
        </w:tc>
        <w:tc>
          <w:tcPr>
            <w:tcW w:w="1236"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235</w:t>
            </w:r>
          </w:p>
        </w:tc>
        <w:tc>
          <w:tcPr>
            <w:tcW w:w="1236"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219</w:t>
            </w:r>
          </w:p>
        </w:tc>
        <w:tc>
          <w:tcPr>
            <w:tcW w:w="1442"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686</w:t>
            </w:r>
          </w:p>
        </w:tc>
        <w:tc>
          <w:tcPr>
            <w:tcW w:w="20" w:type="dxa"/>
            <w:vAlign w:val="bottom"/>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p>
        </w:tc>
      </w:tr>
      <w:tr w:rsidR="007C0611" w:rsidTr="007C0611">
        <w:trPr>
          <w:cantSplit/>
        </w:trPr>
        <w:tc>
          <w:tcPr>
            <w:tcW w:w="2300" w:type="dxa"/>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سرطان عنق الرحم</w:t>
            </w:r>
          </w:p>
        </w:tc>
        <w:tc>
          <w:tcPr>
            <w:tcW w:w="1133"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94</w:t>
            </w:r>
          </w:p>
        </w:tc>
        <w:tc>
          <w:tcPr>
            <w:tcW w:w="1236"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108</w:t>
            </w:r>
          </w:p>
        </w:tc>
        <w:tc>
          <w:tcPr>
            <w:tcW w:w="1236"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111</w:t>
            </w:r>
          </w:p>
        </w:tc>
        <w:tc>
          <w:tcPr>
            <w:tcW w:w="1442"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313</w:t>
            </w:r>
          </w:p>
        </w:tc>
        <w:tc>
          <w:tcPr>
            <w:tcW w:w="20" w:type="dxa"/>
            <w:vAlign w:val="bottom"/>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p>
        </w:tc>
      </w:tr>
      <w:tr w:rsidR="007C0611" w:rsidTr="007C0611">
        <w:trPr>
          <w:cantSplit/>
        </w:trPr>
        <w:tc>
          <w:tcPr>
            <w:tcW w:w="2300" w:type="dxa"/>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سرطان أجزاء أخرى من الرحم</w:t>
            </w:r>
          </w:p>
        </w:tc>
        <w:tc>
          <w:tcPr>
            <w:tcW w:w="1133"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45</w:t>
            </w:r>
          </w:p>
        </w:tc>
        <w:tc>
          <w:tcPr>
            <w:tcW w:w="1236"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32</w:t>
            </w:r>
          </w:p>
        </w:tc>
        <w:tc>
          <w:tcPr>
            <w:tcW w:w="1236"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16</w:t>
            </w:r>
          </w:p>
        </w:tc>
        <w:tc>
          <w:tcPr>
            <w:tcW w:w="1442"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93</w:t>
            </w:r>
          </w:p>
        </w:tc>
        <w:tc>
          <w:tcPr>
            <w:tcW w:w="20" w:type="dxa"/>
            <w:vAlign w:val="bottom"/>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p>
        </w:tc>
      </w:tr>
      <w:tr w:rsidR="007C0611" w:rsidTr="007C0611">
        <w:trPr>
          <w:cantSplit/>
        </w:trPr>
        <w:tc>
          <w:tcPr>
            <w:tcW w:w="2300" w:type="dxa"/>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أورام الثدي الحميدة</w:t>
            </w:r>
          </w:p>
        </w:tc>
        <w:tc>
          <w:tcPr>
            <w:tcW w:w="1133"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174</w:t>
            </w:r>
          </w:p>
        </w:tc>
        <w:tc>
          <w:tcPr>
            <w:tcW w:w="1236"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164</w:t>
            </w:r>
          </w:p>
        </w:tc>
        <w:tc>
          <w:tcPr>
            <w:tcW w:w="1236"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161</w:t>
            </w:r>
          </w:p>
        </w:tc>
        <w:tc>
          <w:tcPr>
            <w:tcW w:w="1442"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499</w:t>
            </w:r>
          </w:p>
        </w:tc>
        <w:tc>
          <w:tcPr>
            <w:tcW w:w="20" w:type="dxa"/>
            <w:vAlign w:val="bottom"/>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p>
        </w:tc>
      </w:tr>
      <w:tr w:rsidR="007C0611" w:rsidTr="007C0611">
        <w:trPr>
          <w:cantSplit/>
        </w:trPr>
        <w:tc>
          <w:tcPr>
            <w:tcW w:w="2300"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الأورام الرحمية الملساء</w:t>
            </w:r>
          </w:p>
        </w:tc>
        <w:tc>
          <w:tcPr>
            <w:tcW w:w="1133"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522</w:t>
            </w:r>
          </w:p>
        </w:tc>
        <w:tc>
          <w:tcPr>
            <w:tcW w:w="1236"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699</w:t>
            </w:r>
          </w:p>
        </w:tc>
        <w:tc>
          <w:tcPr>
            <w:tcW w:w="1236"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631</w:t>
            </w:r>
          </w:p>
        </w:tc>
        <w:tc>
          <w:tcPr>
            <w:tcW w:w="1442"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852 1</w:t>
            </w:r>
          </w:p>
        </w:tc>
        <w:tc>
          <w:tcPr>
            <w:tcW w:w="20" w:type="dxa"/>
            <w:vAlign w:val="bottom"/>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p>
        </w:tc>
      </w:tr>
    </w:tbl>
    <w:p w:rsidR="007C0611" w:rsidRDefault="007C0611" w:rsidP="007C0611">
      <w:pPr>
        <w:pStyle w:val="SingleTxt"/>
        <w:spacing w:after="0" w:line="120" w:lineRule="exact"/>
        <w:rPr>
          <w:rFonts w:hint="cs"/>
          <w:sz w:val="10"/>
          <w:rtl/>
          <w:lang w:bidi="ar-EG"/>
        </w:rPr>
      </w:pPr>
    </w:p>
    <w:p w:rsidR="007C0611" w:rsidRDefault="007C0611" w:rsidP="007C0611">
      <w:pPr>
        <w:pStyle w:val="SingleTxt"/>
        <w:rPr>
          <w:rFonts w:hint="cs"/>
          <w:rtl/>
          <w:lang w:bidi="ar-EG"/>
        </w:rPr>
      </w:pPr>
      <w:r>
        <w:rPr>
          <w:rFonts w:hint="cs"/>
          <w:rtl/>
          <w:lang w:bidi="ar-EG"/>
        </w:rPr>
        <w:t>72 -</w:t>
      </w:r>
      <w:r>
        <w:rPr>
          <w:rFonts w:hint="cs"/>
          <w:rtl/>
          <w:lang w:bidi="ar-EG"/>
        </w:rPr>
        <w:tab/>
        <w:t>وكان سرطان الثدي هو نوع السرطان السائد في النساء خلال الفترة 2010-2012. وجاء في المرتبة الثانية سرطان عنق الرحم، ثم سرطان أجزاء أخرى من الرحم والأورام الرحمية الملساء على التوالي. وما فتئ الانتشار السنوي الكلي للسرطان بين النساء خلال الفترة المذكورة آخذا في التراجع، حيث بلغ أقل عدد من الحالات المسجلة 352 حالة في عام 2012. وتضطلع وزارة الصحة بجهود نشطة للحد من هذا المرض المميت وهي بصدد إنشاء مركز لعلاج السرطان في البلد.</w:t>
      </w:r>
    </w:p>
    <w:p w:rsidR="007C0611" w:rsidRDefault="007C0611" w:rsidP="007C0611">
      <w:pPr>
        <w:pStyle w:val="SingleTxt"/>
        <w:spacing w:after="0" w:line="120" w:lineRule="exact"/>
        <w:rPr>
          <w:rFonts w:hint="cs"/>
          <w:sz w:val="10"/>
          <w:rtl/>
          <w:lang w:bidi="ar-EG"/>
        </w:rPr>
      </w:pPr>
    </w:p>
    <w:p w:rsidR="007C0611" w:rsidRDefault="007C0611" w:rsidP="007C0611">
      <w:pPr>
        <w:pStyle w:val="SingleTxt"/>
        <w:rPr>
          <w:rFonts w:hint="cs"/>
          <w:rtl/>
          <w:lang w:bidi="ar-EG"/>
        </w:rPr>
      </w:pPr>
      <w:r>
        <w:rPr>
          <w:rFonts w:hint="cs"/>
          <w:rtl/>
          <w:lang w:bidi="ar-EG"/>
        </w:rPr>
        <w:t>الجدول 28</w:t>
      </w:r>
    </w:p>
    <w:p w:rsidR="007C0611" w:rsidRDefault="007C0611" w:rsidP="007C0611">
      <w:pPr>
        <w:pStyle w:val="SingleTxt"/>
        <w:rPr>
          <w:rFonts w:hint="cs"/>
          <w:b/>
          <w:bCs/>
          <w:rtl/>
          <w:lang w:bidi="ar-EG"/>
        </w:rPr>
      </w:pPr>
      <w:r>
        <w:rPr>
          <w:rFonts w:hint="cs"/>
          <w:b/>
          <w:bCs/>
          <w:rtl/>
          <w:lang w:bidi="ar-EG"/>
        </w:rPr>
        <w:t>الحالات المتعلقة بالإجهاض</w:t>
      </w:r>
    </w:p>
    <w:p w:rsidR="007C0611" w:rsidRDefault="007C0611" w:rsidP="007C0611">
      <w:pPr>
        <w:pStyle w:val="SingleTxt"/>
        <w:spacing w:after="0" w:line="120" w:lineRule="exact"/>
        <w:rPr>
          <w:rFonts w:hint="cs"/>
          <w:sz w:val="10"/>
          <w:rtl/>
          <w:lang w:bidi="ar-EG"/>
        </w:rPr>
      </w:pPr>
    </w:p>
    <w:tbl>
      <w:tblPr>
        <w:bidiVisual/>
        <w:tblW w:w="7349" w:type="dxa"/>
        <w:tblInd w:w="1267" w:type="dxa"/>
        <w:tblLayout w:type="fixed"/>
        <w:tblCellMar>
          <w:left w:w="0" w:type="dxa"/>
          <w:right w:w="0" w:type="dxa"/>
        </w:tblCellMar>
        <w:tblLook w:val="04A0"/>
      </w:tblPr>
      <w:tblGrid>
        <w:gridCol w:w="3538"/>
        <w:gridCol w:w="927"/>
        <w:gridCol w:w="927"/>
        <w:gridCol w:w="927"/>
        <w:gridCol w:w="1030"/>
      </w:tblGrid>
      <w:tr w:rsidR="007C0611" w:rsidTr="007C0611">
        <w:trPr>
          <w:cantSplit/>
          <w:tblHeader/>
        </w:trPr>
        <w:tc>
          <w:tcPr>
            <w:tcW w:w="3536"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40"/>
              <w:jc w:val="both"/>
              <w:rPr>
                <w:i/>
                <w:iCs/>
                <w:sz w:val="16"/>
                <w:szCs w:val="24"/>
                <w:lang w:bidi="ar-EG"/>
              </w:rPr>
            </w:pPr>
            <w:r>
              <w:rPr>
                <w:rFonts w:hint="cs"/>
                <w:i/>
                <w:iCs/>
                <w:sz w:val="16"/>
                <w:szCs w:val="24"/>
                <w:rtl/>
                <w:lang w:bidi="ar-EG"/>
              </w:rPr>
              <w:t>الموضوع</w:t>
            </w:r>
          </w:p>
        </w:tc>
        <w:tc>
          <w:tcPr>
            <w:tcW w:w="927"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40"/>
              <w:jc w:val="both"/>
              <w:rPr>
                <w:i/>
                <w:iCs/>
                <w:sz w:val="16"/>
                <w:szCs w:val="24"/>
                <w:lang w:bidi="ar-EG"/>
              </w:rPr>
            </w:pPr>
            <w:r>
              <w:rPr>
                <w:rFonts w:hint="cs"/>
                <w:i/>
                <w:iCs/>
                <w:sz w:val="16"/>
                <w:szCs w:val="24"/>
                <w:rtl/>
                <w:lang w:bidi="ar-EG"/>
              </w:rPr>
              <w:t>2010</w:t>
            </w:r>
          </w:p>
        </w:tc>
        <w:tc>
          <w:tcPr>
            <w:tcW w:w="927"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40"/>
              <w:jc w:val="both"/>
              <w:rPr>
                <w:i/>
                <w:iCs/>
                <w:sz w:val="16"/>
                <w:szCs w:val="24"/>
                <w:lang w:bidi="ar-EG"/>
              </w:rPr>
            </w:pPr>
            <w:r>
              <w:rPr>
                <w:rFonts w:hint="cs"/>
                <w:i/>
                <w:iCs/>
                <w:sz w:val="16"/>
                <w:szCs w:val="24"/>
                <w:rtl/>
                <w:lang w:bidi="ar-EG"/>
              </w:rPr>
              <w:t>2011</w:t>
            </w:r>
          </w:p>
        </w:tc>
        <w:tc>
          <w:tcPr>
            <w:tcW w:w="927"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40"/>
              <w:jc w:val="both"/>
              <w:rPr>
                <w:i/>
                <w:iCs/>
                <w:sz w:val="16"/>
                <w:szCs w:val="24"/>
                <w:lang w:bidi="ar-EG"/>
              </w:rPr>
            </w:pPr>
            <w:r>
              <w:rPr>
                <w:rFonts w:hint="cs"/>
                <w:i/>
                <w:iCs/>
                <w:sz w:val="16"/>
                <w:szCs w:val="24"/>
                <w:rtl/>
                <w:lang w:bidi="ar-EG"/>
              </w:rPr>
              <w:t>2012</w:t>
            </w:r>
          </w:p>
        </w:tc>
        <w:tc>
          <w:tcPr>
            <w:tcW w:w="1030"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40"/>
              <w:jc w:val="both"/>
              <w:rPr>
                <w:i/>
                <w:iCs/>
                <w:sz w:val="16"/>
                <w:szCs w:val="24"/>
                <w:lang w:bidi="ar-EG"/>
              </w:rPr>
            </w:pPr>
            <w:r>
              <w:rPr>
                <w:rFonts w:hint="cs"/>
                <w:i/>
                <w:iCs/>
                <w:sz w:val="16"/>
                <w:szCs w:val="24"/>
                <w:rtl/>
                <w:lang w:bidi="ar-EG"/>
              </w:rPr>
              <w:t>المجموع</w:t>
            </w:r>
          </w:p>
        </w:tc>
      </w:tr>
      <w:tr w:rsidR="007C0611" w:rsidTr="007C0611">
        <w:trPr>
          <w:cantSplit/>
          <w:trHeight w:hRule="exact" w:val="115"/>
          <w:tblHeader/>
        </w:trPr>
        <w:tc>
          <w:tcPr>
            <w:tcW w:w="3536"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p>
        </w:tc>
        <w:tc>
          <w:tcPr>
            <w:tcW w:w="927"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p>
        </w:tc>
        <w:tc>
          <w:tcPr>
            <w:tcW w:w="927"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p>
        </w:tc>
        <w:tc>
          <w:tcPr>
            <w:tcW w:w="927"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p>
        </w:tc>
        <w:tc>
          <w:tcPr>
            <w:tcW w:w="1030"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p>
        </w:tc>
      </w:tr>
      <w:tr w:rsidR="007C0611" w:rsidTr="007C0611">
        <w:trPr>
          <w:cantSplit/>
        </w:trPr>
        <w:tc>
          <w:tcPr>
            <w:tcW w:w="3536" w:type="dxa"/>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إجهاض عفوي بدون مضاعفات</w:t>
            </w:r>
          </w:p>
        </w:tc>
        <w:tc>
          <w:tcPr>
            <w:tcW w:w="927"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077 1</w:t>
            </w:r>
          </w:p>
        </w:tc>
        <w:tc>
          <w:tcPr>
            <w:tcW w:w="927"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328 1</w:t>
            </w:r>
          </w:p>
        </w:tc>
        <w:tc>
          <w:tcPr>
            <w:tcW w:w="927"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233 1</w:t>
            </w:r>
          </w:p>
        </w:tc>
        <w:tc>
          <w:tcPr>
            <w:tcW w:w="1030"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638 3</w:t>
            </w:r>
          </w:p>
        </w:tc>
      </w:tr>
      <w:tr w:rsidR="007C0611" w:rsidTr="007C0611">
        <w:trPr>
          <w:cantSplit/>
        </w:trPr>
        <w:tc>
          <w:tcPr>
            <w:tcW w:w="3536"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إجهاض مُنذِر</w:t>
            </w:r>
          </w:p>
        </w:tc>
        <w:tc>
          <w:tcPr>
            <w:tcW w:w="927"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615 1</w:t>
            </w:r>
          </w:p>
        </w:tc>
        <w:tc>
          <w:tcPr>
            <w:tcW w:w="927"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629 1</w:t>
            </w:r>
          </w:p>
        </w:tc>
        <w:tc>
          <w:tcPr>
            <w:tcW w:w="927"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342 1</w:t>
            </w:r>
          </w:p>
        </w:tc>
        <w:tc>
          <w:tcPr>
            <w:tcW w:w="1030"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342 1</w:t>
            </w:r>
          </w:p>
        </w:tc>
      </w:tr>
      <w:tr w:rsidR="007C0611" w:rsidTr="007C0611">
        <w:trPr>
          <w:cantSplit/>
        </w:trPr>
        <w:tc>
          <w:tcPr>
            <w:tcW w:w="3536"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إجهاض عفوي مصحوب بمضاعفات وعدوى</w:t>
            </w:r>
          </w:p>
        </w:tc>
        <w:tc>
          <w:tcPr>
            <w:tcW w:w="927"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806 2</w:t>
            </w:r>
          </w:p>
        </w:tc>
        <w:tc>
          <w:tcPr>
            <w:tcW w:w="927"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179 3</w:t>
            </w:r>
          </w:p>
        </w:tc>
        <w:tc>
          <w:tcPr>
            <w:tcW w:w="927"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968 2</w:t>
            </w:r>
          </w:p>
        </w:tc>
        <w:tc>
          <w:tcPr>
            <w:tcW w:w="1030"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968 2</w:t>
            </w:r>
          </w:p>
        </w:tc>
      </w:tr>
      <w:tr w:rsidR="007C0611" w:rsidTr="007C0611">
        <w:trPr>
          <w:cantSplit/>
        </w:trPr>
        <w:tc>
          <w:tcPr>
            <w:tcW w:w="3536"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الرعاية في حالة الإجهاض مع تلقي وسيلة لمنع الحمل</w:t>
            </w:r>
          </w:p>
        </w:tc>
        <w:tc>
          <w:tcPr>
            <w:tcW w:w="927"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5</w:t>
            </w:r>
          </w:p>
        </w:tc>
        <w:tc>
          <w:tcPr>
            <w:tcW w:w="927"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278</w:t>
            </w:r>
          </w:p>
        </w:tc>
        <w:tc>
          <w:tcPr>
            <w:tcW w:w="927"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325</w:t>
            </w:r>
          </w:p>
        </w:tc>
        <w:tc>
          <w:tcPr>
            <w:tcW w:w="1030"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608</w:t>
            </w:r>
          </w:p>
        </w:tc>
      </w:tr>
      <w:tr w:rsidR="007C0611" w:rsidTr="007C0611">
        <w:trPr>
          <w:cantSplit/>
        </w:trPr>
        <w:tc>
          <w:tcPr>
            <w:tcW w:w="3536"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إجهاض طبي</w:t>
            </w:r>
          </w:p>
        </w:tc>
        <w:tc>
          <w:tcPr>
            <w:tcW w:w="927"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93</w:t>
            </w:r>
          </w:p>
        </w:tc>
        <w:tc>
          <w:tcPr>
            <w:tcW w:w="927"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35</w:t>
            </w:r>
          </w:p>
        </w:tc>
        <w:tc>
          <w:tcPr>
            <w:tcW w:w="927"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36</w:t>
            </w:r>
          </w:p>
        </w:tc>
        <w:tc>
          <w:tcPr>
            <w:tcW w:w="1030"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164</w:t>
            </w:r>
          </w:p>
        </w:tc>
      </w:tr>
      <w:tr w:rsidR="007C0611" w:rsidTr="007C0611">
        <w:trPr>
          <w:cantSplit/>
        </w:trPr>
        <w:tc>
          <w:tcPr>
            <w:tcW w:w="3536"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أشكال الحمل الأخرى ذات النتائج الفاشلة</w:t>
            </w:r>
          </w:p>
        </w:tc>
        <w:tc>
          <w:tcPr>
            <w:tcW w:w="927"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793</w:t>
            </w:r>
          </w:p>
        </w:tc>
        <w:tc>
          <w:tcPr>
            <w:tcW w:w="927"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740</w:t>
            </w:r>
          </w:p>
        </w:tc>
        <w:tc>
          <w:tcPr>
            <w:tcW w:w="927"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532</w:t>
            </w:r>
          </w:p>
        </w:tc>
        <w:tc>
          <w:tcPr>
            <w:tcW w:w="1030"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065 2</w:t>
            </w:r>
          </w:p>
        </w:tc>
      </w:tr>
      <w:tr w:rsidR="007C0611" w:rsidTr="007C0611">
        <w:trPr>
          <w:cantSplit/>
        </w:trPr>
        <w:tc>
          <w:tcPr>
            <w:tcW w:w="3536"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144"/>
              <w:rPr>
                <w:b/>
                <w:bCs/>
                <w:sz w:val="16"/>
                <w:szCs w:val="24"/>
                <w:lang w:bidi="ar-EG"/>
              </w:rPr>
            </w:pPr>
            <w:r>
              <w:rPr>
                <w:rFonts w:hint="cs"/>
                <w:b/>
                <w:bCs/>
                <w:sz w:val="16"/>
                <w:szCs w:val="24"/>
                <w:rtl/>
                <w:lang w:bidi="ar-EG"/>
              </w:rPr>
              <w:t>المجموع</w:t>
            </w:r>
          </w:p>
        </w:tc>
        <w:tc>
          <w:tcPr>
            <w:tcW w:w="927" w:type="dxa"/>
            <w:tcBorders>
              <w:top w:val="single" w:sz="4" w:space="0" w:color="auto"/>
              <w:left w:val="nil"/>
              <w:bottom w:val="single" w:sz="12" w:space="0" w:color="auto"/>
              <w:right w:val="nil"/>
            </w:tcBorders>
            <w:shd w:val="clear" w:color="auto" w:fill="FFFFFF"/>
            <w:vAlign w:val="bottom"/>
            <w:hideMark/>
          </w:tcPr>
          <w:p w:rsidR="007C0611" w:rsidRDefault="007C0611">
            <w:pPr>
              <w:tabs>
                <w:tab w:val="left" w:pos="288"/>
                <w:tab w:val="left" w:pos="576"/>
                <w:tab w:val="left" w:pos="864"/>
                <w:tab w:val="left" w:pos="1152"/>
              </w:tabs>
              <w:spacing w:before="40" w:after="80" w:line="240" w:lineRule="exact"/>
              <w:ind w:left="43" w:right="144"/>
              <w:rPr>
                <w:b/>
                <w:bCs/>
                <w:sz w:val="16"/>
                <w:szCs w:val="24"/>
                <w:lang w:bidi="ar-EG"/>
              </w:rPr>
            </w:pPr>
            <w:r>
              <w:rPr>
                <w:rFonts w:hint="cs"/>
                <w:b/>
                <w:bCs/>
                <w:sz w:val="16"/>
                <w:szCs w:val="24"/>
                <w:rtl/>
                <w:lang w:bidi="ar-EG"/>
              </w:rPr>
              <w:t>399 8</w:t>
            </w:r>
          </w:p>
        </w:tc>
        <w:tc>
          <w:tcPr>
            <w:tcW w:w="927" w:type="dxa"/>
            <w:tcBorders>
              <w:top w:val="single" w:sz="4" w:space="0" w:color="auto"/>
              <w:left w:val="nil"/>
              <w:bottom w:val="single" w:sz="12" w:space="0" w:color="auto"/>
              <w:right w:val="nil"/>
            </w:tcBorders>
            <w:shd w:val="clear" w:color="auto" w:fill="FFFFFF"/>
            <w:vAlign w:val="bottom"/>
            <w:hideMark/>
          </w:tcPr>
          <w:p w:rsidR="007C0611" w:rsidRDefault="007C0611">
            <w:pPr>
              <w:tabs>
                <w:tab w:val="left" w:pos="288"/>
                <w:tab w:val="left" w:pos="576"/>
                <w:tab w:val="left" w:pos="864"/>
                <w:tab w:val="left" w:pos="1152"/>
              </w:tabs>
              <w:spacing w:before="40" w:after="80" w:line="240" w:lineRule="exact"/>
              <w:ind w:left="43" w:right="144"/>
              <w:rPr>
                <w:b/>
                <w:bCs/>
                <w:sz w:val="16"/>
                <w:szCs w:val="24"/>
                <w:lang w:bidi="ar-EG"/>
              </w:rPr>
            </w:pPr>
            <w:r>
              <w:rPr>
                <w:rFonts w:hint="cs"/>
                <w:b/>
                <w:bCs/>
                <w:sz w:val="16"/>
                <w:szCs w:val="24"/>
                <w:rtl/>
                <w:lang w:bidi="ar-EG"/>
              </w:rPr>
              <w:t>200 9</w:t>
            </w:r>
          </w:p>
        </w:tc>
        <w:tc>
          <w:tcPr>
            <w:tcW w:w="927" w:type="dxa"/>
            <w:tcBorders>
              <w:top w:val="single" w:sz="4" w:space="0" w:color="auto"/>
              <w:left w:val="nil"/>
              <w:bottom w:val="single" w:sz="12" w:space="0" w:color="auto"/>
              <w:right w:val="nil"/>
            </w:tcBorders>
            <w:shd w:val="clear" w:color="auto" w:fill="FFFFFF"/>
            <w:vAlign w:val="bottom"/>
            <w:hideMark/>
          </w:tcPr>
          <w:p w:rsidR="007C0611" w:rsidRDefault="007C0611">
            <w:pPr>
              <w:tabs>
                <w:tab w:val="left" w:pos="288"/>
                <w:tab w:val="left" w:pos="576"/>
                <w:tab w:val="left" w:pos="864"/>
                <w:tab w:val="left" w:pos="1152"/>
              </w:tabs>
              <w:spacing w:before="40" w:after="80" w:line="240" w:lineRule="exact"/>
              <w:ind w:left="43" w:right="144"/>
              <w:rPr>
                <w:b/>
                <w:bCs/>
                <w:sz w:val="16"/>
                <w:szCs w:val="24"/>
                <w:lang w:bidi="ar-EG"/>
              </w:rPr>
            </w:pPr>
            <w:r>
              <w:rPr>
                <w:rFonts w:hint="cs"/>
                <w:b/>
                <w:bCs/>
                <w:sz w:val="16"/>
                <w:szCs w:val="24"/>
                <w:rtl/>
                <w:lang w:bidi="ar-EG"/>
              </w:rPr>
              <w:t>448 8</w:t>
            </w:r>
          </w:p>
        </w:tc>
        <w:tc>
          <w:tcPr>
            <w:tcW w:w="1030" w:type="dxa"/>
            <w:tcBorders>
              <w:top w:val="single" w:sz="4" w:space="0" w:color="auto"/>
              <w:left w:val="nil"/>
              <w:bottom w:val="single" w:sz="12" w:space="0" w:color="auto"/>
              <w:right w:val="nil"/>
            </w:tcBorders>
            <w:shd w:val="clear" w:color="auto" w:fill="FFFFFF"/>
            <w:vAlign w:val="bottom"/>
            <w:hideMark/>
          </w:tcPr>
          <w:p w:rsidR="007C0611" w:rsidRDefault="007C0611">
            <w:pPr>
              <w:tabs>
                <w:tab w:val="left" w:pos="288"/>
                <w:tab w:val="left" w:pos="576"/>
                <w:tab w:val="left" w:pos="864"/>
                <w:tab w:val="left" w:pos="1152"/>
              </w:tabs>
              <w:spacing w:before="40" w:after="80" w:line="240" w:lineRule="exact"/>
              <w:ind w:left="43" w:right="144"/>
              <w:rPr>
                <w:b/>
                <w:bCs/>
                <w:sz w:val="16"/>
                <w:szCs w:val="24"/>
                <w:lang w:bidi="ar-EG"/>
              </w:rPr>
            </w:pPr>
            <w:r>
              <w:rPr>
                <w:rFonts w:hint="cs"/>
                <w:b/>
                <w:bCs/>
                <w:sz w:val="16"/>
                <w:szCs w:val="24"/>
                <w:rtl/>
                <w:lang w:bidi="ar-EG"/>
              </w:rPr>
              <w:t>047 26</w:t>
            </w:r>
          </w:p>
        </w:tc>
      </w:tr>
    </w:tbl>
    <w:p w:rsidR="007C0611" w:rsidRDefault="007C0611" w:rsidP="007C0611">
      <w:pPr>
        <w:pStyle w:val="SingleTxt"/>
        <w:spacing w:after="0" w:line="120" w:lineRule="exact"/>
        <w:rPr>
          <w:rFonts w:hint="cs"/>
          <w:sz w:val="10"/>
          <w:rtl/>
          <w:lang w:bidi="ar-EG"/>
        </w:rPr>
      </w:pPr>
    </w:p>
    <w:p w:rsidR="007C0611" w:rsidRDefault="007C0611" w:rsidP="007C0611">
      <w:pPr>
        <w:pStyle w:val="SingleTxt"/>
        <w:rPr>
          <w:rFonts w:hint="cs"/>
          <w:rtl/>
          <w:lang w:bidi="ar-EG"/>
        </w:rPr>
      </w:pPr>
      <w:r>
        <w:rPr>
          <w:rFonts w:hint="cs"/>
          <w:rtl/>
          <w:lang w:bidi="ar-EG"/>
        </w:rPr>
        <w:t>73 -</w:t>
      </w:r>
      <w:r>
        <w:rPr>
          <w:rFonts w:hint="cs"/>
          <w:rtl/>
          <w:lang w:bidi="ar-EG"/>
        </w:rPr>
        <w:tab/>
        <w:t>وكما هو مبين في الجدول، فإن عدد الحالات المتعلقة بالإجهاض سنويا في مرافق الخدمات الصحية ما برح أيضا آخذا في التراجع، لا سيما منذ عام 2011. وكان نوع الإجهاض الأكثر شيوعا طوال الفترة هو الإجهاض العفوي المصحوب بمضاعفات وعدوى، تليه حالات الإجهاض المنذِر.</w:t>
      </w:r>
    </w:p>
    <w:p w:rsidR="007C0611" w:rsidRDefault="007C0611" w:rsidP="007C0611">
      <w:pPr>
        <w:pStyle w:val="SingleTxt"/>
        <w:rPr>
          <w:rFonts w:hint="cs"/>
          <w:rtl/>
          <w:lang w:bidi="ar-EG"/>
        </w:rPr>
      </w:pPr>
      <w:r>
        <w:rPr>
          <w:rFonts w:hint="cs"/>
          <w:rtl/>
          <w:lang w:bidi="ar-EG"/>
        </w:rPr>
        <w:t>74 -</w:t>
      </w:r>
      <w:r>
        <w:rPr>
          <w:rFonts w:hint="cs"/>
          <w:rtl/>
          <w:lang w:bidi="ar-EG"/>
        </w:rPr>
        <w:tab/>
        <w:t>وكما ذُكر سابقا، فإن الإجهاض غير مسموح به بموجب القوانين الإريترية، إلا لأسباب صحية مبررة، وفي حالات سفاح المحارم والاغتصاب وحمل القُصر ومن ثم، فإن الحالات السالفة الذكر كانت حالات طبية استدعت الرعاية في مرافق الرعاية الصحية.</w:t>
      </w:r>
    </w:p>
    <w:p w:rsidR="007C0611" w:rsidRDefault="007C0611" w:rsidP="007C0611">
      <w:pPr>
        <w:pStyle w:val="SingleTxt"/>
        <w:spacing w:after="0" w:line="120" w:lineRule="exact"/>
        <w:rPr>
          <w:rFonts w:hint="cs"/>
          <w:sz w:val="10"/>
          <w:rtl/>
          <w:lang w:bidi="ar-EG"/>
        </w:rPr>
      </w:pPr>
    </w:p>
    <w:p w:rsidR="007C0611" w:rsidRDefault="007C0611" w:rsidP="007C0611">
      <w:pPr>
        <w:pStyle w:val="SingleTxt"/>
        <w:rPr>
          <w:rFonts w:hint="cs"/>
          <w:rtl/>
          <w:lang w:bidi="ar-EG"/>
        </w:rPr>
      </w:pPr>
      <w:r>
        <w:rPr>
          <w:rFonts w:hint="cs"/>
          <w:rtl/>
          <w:lang w:bidi="ar-EG"/>
        </w:rPr>
        <w:t>الجدول 29</w:t>
      </w:r>
    </w:p>
    <w:p w:rsidR="007C0611" w:rsidRDefault="007C0611" w:rsidP="007C0611">
      <w:pPr>
        <w:pStyle w:val="SingleTxt"/>
        <w:rPr>
          <w:rFonts w:hint="cs"/>
          <w:b/>
          <w:bCs/>
          <w:rtl/>
          <w:lang w:bidi="ar-EG"/>
        </w:rPr>
      </w:pPr>
      <w:r>
        <w:rPr>
          <w:rFonts w:hint="cs"/>
          <w:b/>
          <w:bCs/>
          <w:rtl/>
          <w:lang w:bidi="ar-EG"/>
        </w:rPr>
        <w:t>معدل انتشار فيروس نقص المناعة البشرية والأمراض التي تنتقل بالاتصال الجنسي في الدراسة الاستقصائية لمواقع رصد الرعاية السابقة للولادة في إريتريا</w:t>
      </w:r>
    </w:p>
    <w:p w:rsidR="007C0611" w:rsidRDefault="007C0611" w:rsidP="007C0611">
      <w:pPr>
        <w:pStyle w:val="SingleTxt"/>
        <w:spacing w:after="0" w:line="120" w:lineRule="exact"/>
        <w:rPr>
          <w:rFonts w:hint="cs"/>
          <w:sz w:val="10"/>
          <w:rtl/>
          <w:lang w:bidi="ar-EG"/>
        </w:rPr>
      </w:pPr>
    </w:p>
    <w:tbl>
      <w:tblPr>
        <w:bidiVisual/>
        <w:tblW w:w="7305" w:type="dxa"/>
        <w:tblInd w:w="1267" w:type="dxa"/>
        <w:tblLayout w:type="fixed"/>
        <w:tblCellMar>
          <w:left w:w="0" w:type="dxa"/>
          <w:right w:w="0" w:type="dxa"/>
        </w:tblCellMar>
        <w:tblLook w:val="04A0"/>
      </w:tblPr>
      <w:tblGrid>
        <w:gridCol w:w="1683"/>
        <w:gridCol w:w="2811"/>
        <w:gridCol w:w="2811"/>
      </w:tblGrid>
      <w:tr w:rsidR="007C0611" w:rsidTr="001B0062">
        <w:trPr>
          <w:cantSplit/>
          <w:tblHeader/>
        </w:trPr>
        <w:tc>
          <w:tcPr>
            <w:tcW w:w="1683"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left="144" w:right="144"/>
              <w:jc w:val="both"/>
              <w:rPr>
                <w:i/>
                <w:iCs/>
                <w:sz w:val="16"/>
                <w:szCs w:val="24"/>
                <w:lang w:bidi="ar-EG"/>
              </w:rPr>
            </w:pPr>
            <w:r>
              <w:rPr>
                <w:rFonts w:hint="cs"/>
                <w:i/>
                <w:iCs/>
                <w:sz w:val="16"/>
                <w:szCs w:val="24"/>
                <w:rtl/>
                <w:lang w:bidi="ar-EG"/>
              </w:rPr>
              <w:t>السنة</w:t>
            </w:r>
          </w:p>
        </w:tc>
        <w:tc>
          <w:tcPr>
            <w:tcW w:w="2811"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left="144" w:right="144"/>
              <w:jc w:val="center"/>
              <w:rPr>
                <w:i/>
                <w:iCs/>
                <w:sz w:val="16"/>
                <w:szCs w:val="24"/>
                <w:lang w:bidi="ar-EG"/>
              </w:rPr>
            </w:pPr>
            <w:r>
              <w:rPr>
                <w:rFonts w:hint="cs"/>
                <w:i/>
                <w:iCs/>
                <w:sz w:val="16"/>
                <w:szCs w:val="24"/>
                <w:rtl/>
                <w:lang w:bidi="ar-EG"/>
              </w:rPr>
              <w:t>فيروس نقص المناعة البشرية/الإيدز</w:t>
            </w:r>
          </w:p>
        </w:tc>
        <w:tc>
          <w:tcPr>
            <w:tcW w:w="2811"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left="144" w:right="144"/>
              <w:jc w:val="center"/>
              <w:rPr>
                <w:i/>
                <w:iCs/>
                <w:sz w:val="16"/>
                <w:szCs w:val="24"/>
                <w:lang w:bidi="ar-EG"/>
              </w:rPr>
            </w:pPr>
            <w:r>
              <w:rPr>
                <w:rFonts w:hint="cs"/>
                <w:i/>
                <w:iCs/>
                <w:sz w:val="16"/>
                <w:szCs w:val="24"/>
                <w:rtl/>
                <w:lang w:bidi="ar-EG"/>
              </w:rPr>
              <w:t>الأمراض التي تنتقل بالاتصال الجنسي</w:t>
            </w:r>
          </w:p>
        </w:tc>
      </w:tr>
      <w:tr w:rsidR="007C0611" w:rsidTr="001B0062">
        <w:trPr>
          <w:cantSplit/>
          <w:trHeight w:hRule="exact" w:val="115"/>
          <w:tblHeader/>
        </w:trPr>
        <w:tc>
          <w:tcPr>
            <w:tcW w:w="1683"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144" w:right="144"/>
              <w:jc w:val="both"/>
              <w:rPr>
                <w:sz w:val="16"/>
                <w:szCs w:val="24"/>
                <w:lang w:bidi="ar-EG"/>
              </w:rPr>
            </w:pPr>
          </w:p>
        </w:tc>
        <w:tc>
          <w:tcPr>
            <w:tcW w:w="2811"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p>
        </w:tc>
        <w:tc>
          <w:tcPr>
            <w:tcW w:w="2811"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p>
        </w:tc>
      </w:tr>
      <w:tr w:rsidR="007C0611" w:rsidTr="001B0062">
        <w:trPr>
          <w:cantSplit/>
        </w:trPr>
        <w:tc>
          <w:tcPr>
            <w:tcW w:w="1683" w:type="dxa"/>
            <w:vAlign w:val="bottom"/>
            <w:hideMark/>
          </w:tcPr>
          <w:p w:rsidR="007C0611" w:rsidRDefault="007C0611">
            <w:pPr>
              <w:tabs>
                <w:tab w:val="left" w:pos="288"/>
                <w:tab w:val="left" w:pos="576"/>
                <w:tab w:val="left" w:pos="864"/>
                <w:tab w:val="left" w:pos="1152"/>
              </w:tabs>
              <w:spacing w:before="40" w:after="80" w:line="240" w:lineRule="exact"/>
              <w:ind w:left="144" w:right="144"/>
              <w:jc w:val="both"/>
              <w:rPr>
                <w:sz w:val="16"/>
                <w:szCs w:val="24"/>
                <w:lang w:bidi="ar-EG"/>
              </w:rPr>
            </w:pPr>
            <w:r>
              <w:rPr>
                <w:rFonts w:hint="cs"/>
                <w:sz w:val="16"/>
                <w:szCs w:val="24"/>
                <w:rtl/>
                <w:lang w:bidi="ar-EG"/>
              </w:rPr>
              <w:t>2009</w:t>
            </w:r>
          </w:p>
        </w:tc>
        <w:tc>
          <w:tcPr>
            <w:tcW w:w="2811" w:type="dxa"/>
            <w:vAlign w:val="bottom"/>
            <w:hideMark/>
          </w:tcPr>
          <w:p w:rsidR="007C0611" w:rsidRDefault="007C0611">
            <w:pPr>
              <w:tabs>
                <w:tab w:val="left" w:pos="288"/>
                <w:tab w:val="left" w:pos="576"/>
                <w:tab w:val="left" w:pos="864"/>
                <w:tab w:val="left" w:pos="1152"/>
              </w:tabs>
              <w:spacing w:before="40" w:after="80" w:line="240" w:lineRule="exact"/>
              <w:ind w:left="144" w:right="144"/>
              <w:jc w:val="center"/>
              <w:rPr>
                <w:sz w:val="16"/>
                <w:szCs w:val="24"/>
                <w:lang w:bidi="ar-EG"/>
              </w:rPr>
            </w:pPr>
            <w:r>
              <w:rPr>
                <w:rFonts w:hint="cs"/>
                <w:sz w:val="16"/>
                <w:szCs w:val="24"/>
                <w:rtl/>
                <w:lang w:bidi="ar-EG"/>
              </w:rPr>
              <w:t>1.31</w:t>
            </w:r>
          </w:p>
        </w:tc>
        <w:tc>
          <w:tcPr>
            <w:tcW w:w="2811" w:type="dxa"/>
            <w:vAlign w:val="bottom"/>
            <w:hideMark/>
          </w:tcPr>
          <w:p w:rsidR="007C0611" w:rsidRDefault="007C0611">
            <w:pPr>
              <w:tabs>
                <w:tab w:val="left" w:pos="288"/>
                <w:tab w:val="left" w:pos="576"/>
                <w:tab w:val="left" w:pos="864"/>
                <w:tab w:val="left" w:pos="1152"/>
              </w:tabs>
              <w:spacing w:before="40" w:after="80" w:line="240" w:lineRule="exact"/>
              <w:ind w:left="144" w:right="144"/>
              <w:jc w:val="center"/>
              <w:rPr>
                <w:sz w:val="16"/>
                <w:szCs w:val="24"/>
                <w:lang w:bidi="ar-EG"/>
              </w:rPr>
            </w:pPr>
            <w:r>
              <w:rPr>
                <w:rFonts w:hint="cs"/>
                <w:sz w:val="16"/>
                <w:szCs w:val="24"/>
                <w:rtl/>
                <w:lang w:bidi="ar-EG"/>
              </w:rPr>
              <w:t>0.62</w:t>
            </w:r>
          </w:p>
        </w:tc>
      </w:tr>
      <w:tr w:rsidR="007C0611" w:rsidTr="001B0062">
        <w:trPr>
          <w:cantSplit/>
        </w:trPr>
        <w:tc>
          <w:tcPr>
            <w:tcW w:w="1683" w:type="dxa"/>
            <w:vAlign w:val="bottom"/>
            <w:hideMark/>
          </w:tcPr>
          <w:p w:rsidR="007C0611" w:rsidRDefault="007C0611">
            <w:pPr>
              <w:tabs>
                <w:tab w:val="left" w:pos="288"/>
                <w:tab w:val="left" w:pos="576"/>
                <w:tab w:val="left" w:pos="864"/>
                <w:tab w:val="left" w:pos="1152"/>
              </w:tabs>
              <w:spacing w:before="40" w:after="80" w:line="240" w:lineRule="exact"/>
              <w:ind w:left="144" w:right="144"/>
              <w:jc w:val="both"/>
              <w:rPr>
                <w:sz w:val="16"/>
                <w:szCs w:val="24"/>
                <w:lang w:bidi="ar-EG"/>
              </w:rPr>
            </w:pPr>
            <w:r>
              <w:rPr>
                <w:rFonts w:hint="cs"/>
                <w:sz w:val="16"/>
                <w:szCs w:val="24"/>
                <w:rtl/>
                <w:lang w:bidi="ar-EG"/>
              </w:rPr>
              <w:t>2010</w:t>
            </w:r>
          </w:p>
        </w:tc>
        <w:tc>
          <w:tcPr>
            <w:tcW w:w="2811" w:type="dxa"/>
            <w:vAlign w:val="bottom"/>
            <w:hideMark/>
          </w:tcPr>
          <w:p w:rsidR="007C0611" w:rsidRDefault="007C0611">
            <w:pPr>
              <w:tabs>
                <w:tab w:val="left" w:pos="288"/>
                <w:tab w:val="left" w:pos="576"/>
                <w:tab w:val="left" w:pos="864"/>
                <w:tab w:val="left" w:pos="1152"/>
              </w:tabs>
              <w:spacing w:before="40" w:after="80" w:line="240" w:lineRule="exact"/>
              <w:ind w:left="144" w:right="144"/>
              <w:jc w:val="center"/>
              <w:rPr>
                <w:sz w:val="16"/>
                <w:szCs w:val="24"/>
                <w:lang w:bidi="ar-EG"/>
              </w:rPr>
            </w:pPr>
            <w:r>
              <w:rPr>
                <w:rFonts w:hint="cs"/>
                <w:sz w:val="16"/>
                <w:szCs w:val="24"/>
                <w:rtl/>
                <w:lang w:bidi="ar-EG"/>
              </w:rPr>
              <w:t>صفر</w:t>
            </w:r>
          </w:p>
        </w:tc>
        <w:tc>
          <w:tcPr>
            <w:tcW w:w="2811" w:type="dxa"/>
            <w:vAlign w:val="bottom"/>
            <w:hideMark/>
          </w:tcPr>
          <w:p w:rsidR="007C0611" w:rsidRDefault="007C0611">
            <w:pPr>
              <w:tabs>
                <w:tab w:val="left" w:pos="288"/>
                <w:tab w:val="left" w:pos="576"/>
                <w:tab w:val="left" w:pos="864"/>
                <w:tab w:val="left" w:pos="1152"/>
              </w:tabs>
              <w:spacing w:before="40" w:after="80" w:line="240" w:lineRule="exact"/>
              <w:ind w:left="144" w:right="144"/>
              <w:jc w:val="center"/>
              <w:rPr>
                <w:sz w:val="16"/>
                <w:szCs w:val="24"/>
                <w:lang w:bidi="ar-EG"/>
              </w:rPr>
            </w:pPr>
            <w:r>
              <w:rPr>
                <w:rFonts w:hint="cs"/>
                <w:sz w:val="16"/>
                <w:szCs w:val="24"/>
                <w:rtl/>
                <w:lang w:bidi="ar-EG"/>
              </w:rPr>
              <w:t>صفر</w:t>
            </w:r>
          </w:p>
        </w:tc>
      </w:tr>
      <w:tr w:rsidR="007C0611" w:rsidTr="001B0062">
        <w:trPr>
          <w:cantSplit/>
        </w:trPr>
        <w:tc>
          <w:tcPr>
            <w:tcW w:w="1683" w:type="dxa"/>
            <w:vAlign w:val="bottom"/>
            <w:hideMark/>
          </w:tcPr>
          <w:p w:rsidR="007C0611" w:rsidRDefault="007C0611">
            <w:pPr>
              <w:tabs>
                <w:tab w:val="left" w:pos="288"/>
                <w:tab w:val="left" w:pos="576"/>
                <w:tab w:val="left" w:pos="864"/>
                <w:tab w:val="left" w:pos="1152"/>
              </w:tabs>
              <w:spacing w:before="40" w:after="80" w:line="240" w:lineRule="exact"/>
              <w:ind w:left="144" w:right="144"/>
              <w:jc w:val="both"/>
              <w:rPr>
                <w:sz w:val="16"/>
                <w:szCs w:val="24"/>
                <w:lang w:bidi="ar-EG"/>
              </w:rPr>
            </w:pPr>
            <w:r>
              <w:rPr>
                <w:rFonts w:hint="cs"/>
                <w:sz w:val="16"/>
                <w:szCs w:val="24"/>
                <w:rtl/>
                <w:lang w:bidi="ar-EG"/>
              </w:rPr>
              <w:t>2011</w:t>
            </w:r>
          </w:p>
        </w:tc>
        <w:tc>
          <w:tcPr>
            <w:tcW w:w="2811" w:type="dxa"/>
            <w:vAlign w:val="bottom"/>
            <w:hideMark/>
          </w:tcPr>
          <w:p w:rsidR="007C0611" w:rsidRDefault="007C0611">
            <w:pPr>
              <w:tabs>
                <w:tab w:val="left" w:pos="288"/>
                <w:tab w:val="left" w:pos="576"/>
                <w:tab w:val="left" w:pos="864"/>
                <w:tab w:val="left" w:pos="1152"/>
              </w:tabs>
              <w:spacing w:before="40" w:after="80" w:line="240" w:lineRule="exact"/>
              <w:ind w:left="144" w:right="144"/>
              <w:jc w:val="center"/>
              <w:rPr>
                <w:sz w:val="16"/>
                <w:szCs w:val="24"/>
                <w:lang w:bidi="ar-EG"/>
              </w:rPr>
            </w:pPr>
            <w:r>
              <w:rPr>
                <w:rFonts w:hint="cs"/>
                <w:sz w:val="16"/>
                <w:szCs w:val="24"/>
                <w:rtl/>
                <w:lang w:bidi="ar-EG"/>
              </w:rPr>
              <w:t>0.89</w:t>
            </w:r>
          </w:p>
        </w:tc>
        <w:tc>
          <w:tcPr>
            <w:tcW w:w="2811" w:type="dxa"/>
            <w:vAlign w:val="bottom"/>
            <w:hideMark/>
          </w:tcPr>
          <w:p w:rsidR="007C0611" w:rsidRDefault="007C0611">
            <w:pPr>
              <w:tabs>
                <w:tab w:val="left" w:pos="288"/>
                <w:tab w:val="left" w:pos="576"/>
                <w:tab w:val="left" w:pos="864"/>
                <w:tab w:val="left" w:pos="1152"/>
              </w:tabs>
              <w:spacing w:before="40" w:after="80" w:line="240" w:lineRule="exact"/>
              <w:ind w:left="144" w:right="144"/>
              <w:jc w:val="center"/>
              <w:rPr>
                <w:sz w:val="16"/>
                <w:szCs w:val="24"/>
                <w:lang w:bidi="ar-EG"/>
              </w:rPr>
            </w:pPr>
            <w:r>
              <w:rPr>
                <w:rFonts w:hint="cs"/>
                <w:sz w:val="16"/>
                <w:szCs w:val="24"/>
                <w:rtl/>
                <w:lang w:bidi="ar-EG"/>
              </w:rPr>
              <w:t>0.24</w:t>
            </w:r>
          </w:p>
        </w:tc>
      </w:tr>
      <w:tr w:rsidR="007C0611" w:rsidTr="001B0062">
        <w:trPr>
          <w:cantSplit/>
        </w:trPr>
        <w:tc>
          <w:tcPr>
            <w:tcW w:w="1683"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144"/>
              <w:jc w:val="both"/>
              <w:rPr>
                <w:sz w:val="16"/>
                <w:szCs w:val="24"/>
                <w:lang w:bidi="ar-EG"/>
              </w:rPr>
            </w:pPr>
            <w:r>
              <w:rPr>
                <w:rFonts w:hint="cs"/>
                <w:sz w:val="16"/>
                <w:szCs w:val="24"/>
                <w:rtl/>
                <w:lang w:bidi="ar-EG"/>
              </w:rPr>
              <w:t>2012</w:t>
            </w:r>
          </w:p>
        </w:tc>
        <w:tc>
          <w:tcPr>
            <w:tcW w:w="2811"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144"/>
              <w:jc w:val="center"/>
              <w:rPr>
                <w:sz w:val="16"/>
                <w:szCs w:val="24"/>
                <w:lang w:bidi="ar-EG"/>
              </w:rPr>
            </w:pPr>
            <w:r>
              <w:rPr>
                <w:rFonts w:hint="cs"/>
                <w:sz w:val="16"/>
                <w:szCs w:val="24"/>
                <w:rtl/>
                <w:lang w:bidi="ar-EG"/>
              </w:rPr>
              <w:t>صفر</w:t>
            </w:r>
          </w:p>
        </w:tc>
        <w:tc>
          <w:tcPr>
            <w:tcW w:w="2811"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144"/>
              <w:jc w:val="center"/>
              <w:rPr>
                <w:sz w:val="16"/>
                <w:szCs w:val="24"/>
                <w:lang w:bidi="ar-EG"/>
              </w:rPr>
            </w:pPr>
            <w:r>
              <w:rPr>
                <w:rFonts w:hint="cs"/>
                <w:sz w:val="16"/>
                <w:szCs w:val="24"/>
                <w:rtl/>
                <w:lang w:bidi="ar-EG"/>
              </w:rPr>
              <w:t>صفر</w:t>
            </w:r>
          </w:p>
        </w:tc>
      </w:tr>
    </w:tbl>
    <w:p w:rsidR="001B0062" w:rsidRPr="001B0062" w:rsidRDefault="001B0062" w:rsidP="001B0062">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b/>
          <w:bCs/>
          <w:sz w:val="12"/>
          <w:rtl/>
          <w:lang w:bidi="ar-EG"/>
        </w:rPr>
      </w:pPr>
    </w:p>
    <w:p w:rsidR="007C0611" w:rsidRDefault="007C0611" w:rsidP="001B0062">
      <w:pPr>
        <w:pStyle w:val="FootnoteText"/>
        <w:tabs>
          <w:tab w:val="clear" w:pos="418"/>
          <w:tab w:val="right" w:pos="1915"/>
          <w:tab w:val="left" w:pos="2016"/>
          <w:tab w:val="left" w:pos="2491"/>
          <w:tab w:val="left" w:pos="2966"/>
          <w:tab w:val="left" w:pos="3442"/>
          <w:tab w:val="left" w:pos="3917"/>
        </w:tabs>
        <w:spacing w:after="80"/>
        <w:ind w:left="2030" w:right="1267" w:hanging="763"/>
        <w:jc w:val="left"/>
        <w:rPr>
          <w:rFonts w:hint="cs"/>
          <w:rtl/>
          <w:lang w:bidi="ar-EG"/>
        </w:rPr>
      </w:pPr>
      <w:r>
        <w:rPr>
          <w:rFonts w:hint="cs"/>
          <w:b/>
          <w:bCs/>
          <w:rtl/>
          <w:lang w:bidi="ar-EG"/>
        </w:rPr>
        <w:tab/>
      </w:r>
      <w:r w:rsidRPr="001B0062">
        <w:rPr>
          <w:rFonts w:hint="cs"/>
          <w:b/>
          <w:bCs/>
          <w:i/>
          <w:iCs/>
          <w:rtl/>
          <w:lang w:bidi="ar-EG"/>
        </w:rPr>
        <w:t>المصدر</w:t>
      </w:r>
      <w:r>
        <w:rPr>
          <w:rFonts w:hint="cs"/>
          <w:rtl/>
          <w:lang w:bidi="ar-EG"/>
        </w:rPr>
        <w:t>:</w:t>
      </w:r>
      <w:r w:rsidR="001B0062">
        <w:rPr>
          <w:rFonts w:hint="cs"/>
          <w:rtl/>
          <w:lang w:bidi="ar-EG"/>
        </w:rPr>
        <w:tab/>
      </w:r>
      <w:r>
        <w:rPr>
          <w:rFonts w:hint="cs"/>
          <w:rtl/>
          <w:lang w:bidi="ar-EG"/>
        </w:rPr>
        <w:t>الدراسة الاستقصائية لمواقع رصد الرعاية السابقة للولادة، 2007، 2009، 2011.</w:t>
      </w:r>
      <w:r w:rsidR="001B0062">
        <w:rPr>
          <w:rtl/>
          <w:lang w:bidi="ar-EG"/>
        </w:rPr>
        <w:br/>
      </w:r>
      <w:r>
        <w:rPr>
          <w:rFonts w:hint="cs"/>
          <w:sz w:val="24"/>
          <w:szCs w:val="24"/>
          <w:rtl/>
          <w:lang w:bidi="ar-EG"/>
        </w:rPr>
        <w:t>لاحظ أن معدل الانتشار يُقيَّم كل سنتين</w:t>
      </w:r>
      <w:r>
        <w:rPr>
          <w:rFonts w:hint="cs"/>
          <w:rtl/>
          <w:lang w:bidi="ar-EG"/>
        </w:rPr>
        <w:t>.</w:t>
      </w:r>
    </w:p>
    <w:p w:rsidR="007C0611" w:rsidRDefault="007C0611" w:rsidP="007C0611">
      <w:pPr>
        <w:pStyle w:val="SingleTxt"/>
        <w:spacing w:after="0" w:line="120" w:lineRule="exact"/>
        <w:rPr>
          <w:rFonts w:hint="cs"/>
          <w:sz w:val="10"/>
          <w:rtl/>
          <w:lang w:bidi="ar-EG"/>
        </w:rPr>
      </w:pPr>
    </w:p>
    <w:p w:rsidR="007C0611" w:rsidRDefault="007C0611" w:rsidP="007C0611">
      <w:pPr>
        <w:pStyle w:val="SingleTxt"/>
        <w:rPr>
          <w:rFonts w:hint="cs"/>
          <w:rtl/>
          <w:lang w:bidi="ar-EG"/>
        </w:rPr>
      </w:pPr>
      <w:r>
        <w:rPr>
          <w:rFonts w:hint="cs"/>
          <w:rtl/>
          <w:lang w:bidi="ar-EG"/>
        </w:rPr>
        <w:t>75 -</w:t>
      </w:r>
      <w:r>
        <w:rPr>
          <w:rFonts w:hint="cs"/>
          <w:rtl/>
          <w:lang w:bidi="ar-EG"/>
        </w:rPr>
        <w:tab/>
        <w:t>وقد تراجع معدل انتشار فيروس نقص المناعة البشرية/الإيدز في إريتريا من 1.31 في المائة في عام 2009 إلى 0.89 في المائة في عام 2011. ونظرا لأن معدل انتشار فيروس نقص المناعة البشرية/الإيدز يجري تقييمه كل سنتين، فلا بد أن يكون قد تواصل تراجعه بحلول عام 2013. ولكن عملية التقييم، كما أُشير إليه أعلاه، لم تكتمل بعد. والتقدم العام الذي أُحرز في خفض معدل انتشار فيروس نقص المناعة البشرية/الإيدز في إريتريا هو أمر يبعث على الارتياح.</w:t>
      </w:r>
    </w:p>
    <w:p w:rsidR="007C0611" w:rsidRDefault="007C0611" w:rsidP="007C0611">
      <w:pPr>
        <w:pStyle w:val="SingleTxt"/>
        <w:rPr>
          <w:rFonts w:hint="cs"/>
          <w:rtl/>
          <w:lang w:bidi="ar-EG"/>
        </w:rPr>
      </w:pPr>
      <w:r>
        <w:rPr>
          <w:rFonts w:hint="cs"/>
          <w:rtl/>
          <w:lang w:bidi="ar-EG"/>
        </w:rPr>
        <w:t>76 -</w:t>
      </w:r>
      <w:r>
        <w:rPr>
          <w:rFonts w:hint="cs"/>
          <w:rtl/>
          <w:lang w:bidi="ar-EG"/>
        </w:rPr>
        <w:tab/>
        <w:t>أما فيما يتعلق بالأمراض التي تنتقل بالاتصال الجنسي، فإن عدد حالات الإصابة تتراوح بين 000 4 و 000 5 حالة سنويا. ولا يبدو أن هناك أي تغير في أي من الاتجاهين. ولكن لا يزال عدد الحالات السائد يمكن السيطرة عليه، ويجري بذل جهود لاستئصالها نهائيا، إن لم يمكن خفضها إلى أدنى مستوى.</w:t>
      </w:r>
    </w:p>
    <w:p w:rsidR="007C0611" w:rsidRDefault="007C0611" w:rsidP="007C0611">
      <w:pPr>
        <w:pStyle w:val="SingleTxt"/>
        <w:spacing w:after="0" w:line="120" w:lineRule="exact"/>
        <w:rPr>
          <w:rFonts w:hint="cs"/>
          <w:sz w:val="10"/>
          <w:rtl/>
          <w:lang w:bidi="ar-EG"/>
        </w:rPr>
      </w:pPr>
    </w:p>
    <w:p w:rsidR="007C0611" w:rsidRDefault="007C0611" w:rsidP="007C0611">
      <w:pPr>
        <w:pStyle w:val="SingleTxt"/>
        <w:rPr>
          <w:rFonts w:hint="cs"/>
          <w:rtl/>
          <w:lang w:bidi="ar-EG"/>
        </w:rPr>
      </w:pPr>
      <w:r>
        <w:rPr>
          <w:rFonts w:hint="cs"/>
          <w:rtl/>
          <w:lang w:bidi="ar-EG"/>
        </w:rPr>
        <w:t>الجدول 30</w:t>
      </w:r>
    </w:p>
    <w:p w:rsidR="007C0611" w:rsidRDefault="007C0611" w:rsidP="007C0611">
      <w:pPr>
        <w:pStyle w:val="SingleTxt"/>
        <w:rPr>
          <w:rFonts w:hint="cs"/>
          <w:b/>
          <w:bCs/>
          <w:rtl/>
          <w:lang w:bidi="ar-EG"/>
        </w:rPr>
      </w:pPr>
      <w:r>
        <w:rPr>
          <w:rFonts w:hint="cs"/>
          <w:b/>
          <w:bCs/>
          <w:rtl/>
          <w:lang w:bidi="ar-EG"/>
        </w:rPr>
        <w:t>معدل حالات الإصابة بفيروس نقص المناعة البشرية بين النساء الحوامل اللاتي يترددن على مراكز الرعاية السابقة للولادة</w:t>
      </w:r>
    </w:p>
    <w:p w:rsidR="007C0611" w:rsidRDefault="007C0611" w:rsidP="007C0611">
      <w:pPr>
        <w:pStyle w:val="SingleTxt"/>
        <w:spacing w:after="0" w:line="120" w:lineRule="exact"/>
        <w:rPr>
          <w:rFonts w:hint="cs"/>
          <w:sz w:val="10"/>
          <w:rtl/>
          <w:lang w:bidi="ar-EG"/>
        </w:rPr>
      </w:pPr>
    </w:p>
    <w:tbl>
      <w:tblPr>
        <w:bidiVisual/>
        <w:tblW w:w="7287" w:type="dxa"/>
        <w:tblInd w:w="1267" w:type="dxa"/>
        <w:tblLayout w:type="fixed"/>
        <w:tblCellMar>
          <w:left w:w="0" w:type="dxa"/>
          <w:right w:w="0" w:type="dxa"/>
        </w:tblCellMar>
        <w:tblLook w:val="04A0"/>
      </w:tblPr>
      <w:tblGrid>
        <w:gridCol w:w="1158"/>
        <w:gridCol w:w="2043"/>
        <w:gridCol w:w="2043"/>
        <w:gridCol w:w="2043"/>
      </w:tblGrid>
      <w:tr w:rsidR="007C0611" w:rsidTr="001B0062">
        <w:trPr>
          <w:cantSplit/>
          <w:tblHeader/>
        </w:trPr>
        <w:tc>
          <w:tcPr>
            <w:tcW w:w="1158"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left="144" w:right="144"/>
              <w:jc w:val="both"/>
              <w:rPr>
                <w:i/>
                <w:iCs/>
                <w:sz w:val="16"/>
                <w:szCs w:val="24"/>
                <w:lang w:bidi="ar-EG"/>
              </w:rPr>
            </w:pPr>
            <w:r>
              <w:rPr>
                <w:rFonts w:hint="cs"/>
                <w:i/>
                <w:iCs/>
                <w:sz w:val="16"/>
                <w:szCs w:val="24"/>
                <w:rtl/>
                <w:lang w:bidi="ar-EG"/>
              </w:rPr>
              <w:t>السنة</w:t>
            </w:r>
          </w:p>
        </w:tc>
        <w:tc>
          <w:tcPr>
            <w:tcW w:w="2043"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left="144" w:right="144"/>
              <w:rPr>
                <w:i/>
                <w:iCs/>
                <w:sz w:val="16"/>
                <w:szCs w:val="24"/>
                <w:lang w:bidi="ar-EG"/>
              </w:rPr>
            </w:pPr>
            <w:r>
              <w:rPr>
                <w:rFonts w:hint="cs"/>
                <w:i/>
                <w:iCs/>
                <w:sz w:val="16"/>
                <w:szCs w:val="24"/>
                <w:rtl/>
                <w:lang w:bidi="ar-EG"/>
              </w:rPr>
              <w:t>عدد النساء الحوامل اللاتي اختبرن للإصابة بفيروس نقص المناعة البشرية</w:t>
            </w:r>
          </w:p>
        </w:tc>
        <w:tc>
          <w:tcPr>
            <w:tcW w:w="2043"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left="144" w:right="144"/>
              <w:rPr>
                <w:i/>
                <w:iCs/>
                <w:sz w:val="16"/>
                <w:szCs w:val="24"/>
                <w:lang w:bidi="ar-EG"/>
              </w:rPr>
            </w:pPr>
            <w:r>
              <w:rPr>
                <w:rFonts w:hint="cs"/>
                <w:i/>
                <w:iCs/>
                <w:sz w:val="16"/>
                <w:szCs w:val="24"/>
                <w:rtl/>
                <w:lang w:bidi="ar-EG"/>
              </w:rPr>
              <w:t>عدد المصابات بفيروس نقص المناعة البشرية</w:t>
            </w:r>
          </w:p>
        </w:tc>
        <w:tc>
          <w:tcPr>
            <w:tcW w:w="2043" w:type="dxa"/>
            <w:tcBorders>
              <w:top w:val="single" w:sz="4" w:space="0" w:color="auto"/>
              <w:left w:val="nil"/>
              <w:bottom w:val="single" w:sz="12" w:space="0" w:color="auto"/>
              <w:right w:val="nil"/>
            </w:tcBorders>
            <w:hideMark/>
          </w:tcPr>
          <w:p w:rsidR="007C0611" w:rsidRDefault="007C0611">
            <w:pPr>
              <w:tabs>
                <w:tab w:val="left" w:pos="288"/>
                <w:tab w:val="left" w:pos="576"/>
                <w:tab w:val="left" w:pos="864"/>
                <w:tab w:val="left" w:pos="1152"/>
              </w:tabs>
              <w:spacing w:before="80" w:after="80" w:line="240" w:lineRule="exact"/>
              <w:ind w:left="144" w:right="144"/>
              <w:rPr>
                <w:i/>
                <w:iCs/>
                <w:sz w:val="16"/>
                <w:szCs w:val="24"/>
                <w:lang w:bidi="ar-EG"/>
              </w:rPr>
            </w:pPr>
            <w:r>
              <w:rPr>
                <w:rFonts w:hint="cs"/>
                <w:i/>
                <w:iCs/>
                <w:sz w:val="16"/>
                <w:szCs w:val="24"/>
                <w:rtl/>
                <w:lang w:bidi="ar-EG"/>
              </w:rPr>
              <w:t>النسبة المئوية للمصابات بفيروس نقص المناعة البشرية/ الإيدز</w:t>
            </w:r>
          </w:p>
        </w:tc>
      </w:tr>
      <w:tr w:rsidR="007C0611" w:rsidTr="001B0062">
        <w:trPr>
          <w:cantSplit/>
          <w:trHeight w:hRule="exact" w:val="115"/>
          <w:tblHeader/>
        </w:trPr>
        <w:tc>
          <w:tcPr>
            <w:tcW w:w="1158"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144" w:right="144"/>
              <w:jc w:val="both"/>
              <w:rPr>
                <w:sz w:val="16"/>
                <w:szCs w:val="24"/>
                <w:lang w:bidi="ar-EG"/>
              </w:rPr>
            </w:pPr>
          </w:p>
        </w:tc>
        <w:tc>
          <w:tcPr>
            <w:tcW w:w="2043"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p>
        </w:tc>
        <w:tc>
          <w:tcPr>
            <w:tcW w:w="2043"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p>
        </w:tc>
        <w:tc>
          <w:tcPr>
            <w:tcW w:w="2043" w:type="dxa"/>
            <w:tcBorders>
              <w:top w:val="single" w:sz="12" w:space="0" w:color="auto"/>
              <w:left w:val="nil"/>
              <w:bottom w:val="nil"/>
              <w:right w:val="nil"/>
            </w:tcBorders>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p>
        </w:tc>
      </w:tr>
      <w:tr w:rsidR="007C0611" w:rsidTr="001B0062">
        <w:trPr>
          <w:cantSplit/>
        </w:trPr>
        <w:tc>
          <w:tcPr>
            <w:tcW w:w="1158" w:type="dxa"/>
            <w:vAlign w:val="bottom"/>
            <w:hideMark/>
          </w:tcPr>
          <w:p w:rsidR="007C0611" w:rsidRDefault="007C0611">
            <w:pPr>
              <w:tabs>
                <w:tab w:val="left" w:pos="288"/>
                <w:tab w:val="left" w:pos="576"/>
                <w:tab w:val="left" w:pos="864"/>
                <w:tab w:val="left" w:pos="1152"/>
              </w:tabs>
              <w:spacing w:before="40" w:after="80" w:line="240" w:lineRule="exact"/>
              <w:ind w:left="144" w:right="144"/>
              <w:jc w:val="both"/>
              <w:rPr>
                <w:sz w:val="16"/>
                <w:szCs w:val="24"/>
                <w:lang w:bidi="ar-EG"/>
              </w:rPr>
            </w:pPr>
            <w:r>
              <w:rPr>
                <w:rFonts w:hint="cs"/>
                <w:sz w:val="16"/>
                <w:szCs w:val="24"/>
                <w:rtl/>
                <w:lang w:bidi="ar-EG"/>
              </w:rPr>
              <w:t>2009</w:t>
            </w:r>
          </w:p>
        </w:tc>
        <w:tc>
          <w:tcPr>
            <w:tcW w:w="2043"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437 48</w:t>
            </w:r>
          </w:p>
        </w:tc>
        <w:tc>
          <w:tcPr>
            <w:tcW w:w="2043" w:type="dxa"/>
            <w:vAlign w:val="bottom"/>
            <w:hideMark/>
          </w:tcPr>
          <w:p w:rsidR="007C0611" w:rsidRDefault="007C0611">
            <w:pPr>
              <w:tabs>
                <w:tab w:val="left" w:pos="288"/>
                <w:tab w:val="left" w:pos="576"/>
                <w:tab w:val="left" w:pos="864"/>
                <w:tab w:val="left" w:pos="1152"/>
              </w:tabs>
              <w:spacing w:before="40" w:after="80" w:line="240" w:lineRule="exact"/>
              <w:ind w:left="144" w:right="144"/>
              <w:jc w:val="center"/>
              <w:rPr>
                <w:sz w:val="16"/>
                <w:szCs w:val="24"/>
                <w:lang w:bidi="ar-EG"/>
              </w:rPr>
            </w:pPr>
            <w:r>
              <w:rPr>
                <w:rFonts w:hint="cs"/>
                <w:sz w:val="16"/>
                <w:szCs w:val="24"/>
                <w:rtl/>
                <w:lang w:bidi="ar-EG"/>
              </w:rPr>
              <w:t>320</w:t>
            </w:r>
          </w:p>
        </w:tc>
        <w:tc>
          <w:tcPr>
            <w:tcW w:w="2043" w:type="dxa"/>
            <w:vAlign w:val="bottom"/>
            <w:hideMark/>
          </w:tcPr>
          <w:p w:rsidR="007C0611" w:rsidRDefault="007C0611">
            <w:pPr>
              <w:tabs>
                <w:tab w:val="left" w:pos="288"/>
                <w:tab w:val="left" w:pos="576"/>
                <w:tab w:val="left" w:pos="864"/>
                <w:tab w:val="left" w:pos="1152"/>
              </w:tabs>
              <w:spacing w:before="40" w:after="80" w:line="240" w:lineRule="exact"/>
              <w:ind w:left="144" w:right="144"/>
              <w:jc w:val="center"/>
              <w:rPr>
                <w:sz w:val="16"/>
                <w:szCs w:val="24"/>
                <w:lang w:bidi="ar-EG"/>
              </w:rPr>
            </w:pPr>
            <w:r>
              <w:rPr>
                <w:rFonts w:hint="cs"/>
                <w:sz w:val="16"/>
                <w:szCs w:val="24"/>
                <w:rtl/>
                <w:lang w:bidi="ar-EG"/>
              </w:rPr>
              <w:t>0.66</w:t>
            </w:r>
          </w:p>
        </w:tc>
      </w:tr>
      <w:tr w:rsidR="007C0611" w:rsidTr="001B0062">
        <w:trPr>
          <w:cantSplit/>
        </w:trPr>
        <w:tc>
          <w:tcPr>
            <w:tcW w:w="1158" w:type="dxa"/>
            <w:vAlign w:val="bottom"/>
            <w:hideMark/>
          </w:tcPr>
          <w:p w:rsidR="007C0611" w:rsidRDefault="007C0611">
            <w:pPr>
              <w:tabs>
                <w:tab w:val="left" w:pos="288"/>
                <w:tab w:val="left" w:pos="576"/>
                <w:tab w:val="left" w:pos="864"/>
                <w:tab w:val="left" w:pos="1152"/>
              </w:tabs>
              <w:spacing w:before="40" w:after="80" w:line="240" w:lineRule="exact"/>
              <w:ind w:left="144" w:right="144"/>
              <w:jc w:val="both"/>
              <w:rPr>
                <w:sz w:val="16"/>
                <w:szCs w:val="24"/>
                <w:lang w:bidi="ar-EG"/>
              </w:rPr>
            </w:pPr>
            <w:r>
              <w:rPr>
                <w:rFonts w:hint="cs"/>
                <w:sz w:val="16"/>
                <w:szCs w:val="24"/>
                <w:rtl/>
                <w:lang w:bidi="ar-EG"/>
              </w:rPr>
              <w:t>2010</w:t>
            </w:r>
          </w:p>
        </w:tc>
        <w:tc>
          <w:tcPr>
            <w:tcW w:w="2043"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205 52</w:t>
            </w:r>
          </w:p>
        </w:tc>
        <w:tc>
          <w:tcPr>
            <w:tcW w:w="2043" w:type="dxa"/>
            <w:vAlign w:val="bottom"/>
            <w:hideMark/>
          </w:tcPr>
          <w:p w:rsidR="007C0611" w:rsidRDefault="007C0611">
            <w:pPr>
              <w:tabs>
                <w:tab w:val="left" w:pos="288"/>
                <w:tab w:val="left" w:pos="576"/>
                <w:tab w:val="left" w:pos="864"/>
                <w:tab w:val="left" w:pos="1152"/>
              </w:tabs>
              <w:spacing w:before="40" w:after="80" w:line="240" w:lineRule="exact"/>
              <w:ind w:left="144" w:right="144"/>
              <w:jc w:val="center"/>
              <w:rPr>
                <w:sz w:val="16"/>
                <w:szCs w:val="24"/>
                <w:lang w:bidi="ar-EG"/>
              </w:rPr>
            </w:pPr>
            <w:r>
              <w:rPr>
                <w:rFonts w:hint="cs"/>
                <w:sz w:val="16"/>
                <w:szCs w:val="24"/>
                <w:rtl/>
                <w:lang w:bidi="ar-EG"/>
              </w:rPr>
              <w:t>318</w:t>
            </w:r>
          </w:p>
        </w:tc>
        <w:tc>
          <w:tcPr>
            <w:tcW w:w="2043" w:type="dxa"/>
            <w:vAlign w:val="bottom"/>
            <w:hideMark/>
          </w:tcPr>
          <w:p w:rsidR="007C0611" w:rsidRDefault="007C0611">
            <w:pPr>
              <w:tabs>
                <w:tab w:val="left" w:pos="288"/>
                <w:tab w:val="left" w:pos="576"/>
                <w:tab w:val="left" w:pos="864"/>
                <w:tab w:val="left" w:pos="1152"/>
              </w:tabs>
              <w:spacing w:before="40" w:after="80" w:line="240" w:lineRule="exact"/>
              <w:ind w:left="144" w:right="144"/>
              <w:jc w:val="center"/>
              <w:rPr>
                <w:sz w:val="16"/>
                <w:szCs w:val="24"/>
                <w:lang w:bidi="ar-EG"/>
              </w:rPr>
            </w:pPr>
            <w:r>
              <w:rPr>
                <w:rFonts w:hint="cs"/>
                <w:sz w:val="16"/>
                <w:szCs w:val="24"/>
                <w:rtl/>
                <w:lang w:bidi="ar-EG"/>
              </w:rPr>
              <w:t>0.61</w:t>
            </w:r>
          </w:p>
        </w:tc>
      </w:tr>
      <w:tr w:rsidR="007C0611" w:rsidTr="001B0062">
        <w:trPr>
          <w:cantSplit/>
        </w:trPr>
        <w:tc>
          <w:tcPr>
            <w:tcW w:w="1158" w:type="dxa"/>
            <w:vAlign w:val="bottom"/>
            <w:hideMark/>
          </w:tcPr>
          <w:p w:rsidR="007C0611" w:rsidRDefault="007C0611">
            <w:pPr>
              <w:tabs>
                <w:tab w:val="left" w:pos="288"/>
                <w:tab w:val="left" w:pos="576"/>
                <w:tab w:val="left" w:pos="864"/>
                <w:tab w:val="left" w:pos="1152"/>
              </w:tabs>
              <w:spacing w:before="40" w:after="80" w:line="240" w:lineRule="exact"/>
              <w:ind w:left="144" w:right="144"/>
              <w:jc w:val="both"/>
              <w:rPr>
                <w:sz w:val="16"/>
                <w:szCs w:val="24"/>
                <w:lang w:bidi="ar-EG"/>
              </w:rPr>
            </w:pPr>
            <w:r>
              <w:rPr>
                <w:rFonts w:hint="cs"/>
                <w:sz w:val="16"/>
                <w:szCs w:val="24"/>
                <w:rtl/>
                <w:lang w:bidi="ar-EG"/>
              </w:rPr>
              <w:t>2011</w:t>
            </w:r>
          </w:p>
        </w:tc>
        <w:tc>
          <w:tcPr>
            <w:tcW w:w="2043"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986 66</w:t>
            </w:r>
          </w:p>
        </w:tc>
        <w:tc>
          <w:tcPr>
            <w:tcW w:w="2043" w:type="dxa"/>
            <w:vAlign w:val="bottom"/>
            <w:hideMark/>
          </w:tcPr>
          <w:p w:rsidR="007C0611" w:rsidRDefault="007C0611">
            <w:pPr>
              <w:tabs>
                <w:tab w:val="left" w:pos="288"/>
                <w:tab w:val="left" w:pos="576"/>
                <w:tab w:val="left" w:pos="864"/>
                <w:tab w:val="left" w:pos="1152"/>
              </w:tabs>
              <w:spacing w:before="40" w:after="80" w:line="240" w:lineRule="exact"/>
              <w:ind w:left="144" w:right="144"/>
              <w:jc w:val="center"/>
              <w:rPr>
                <w:sz w:val="16"/>
                <w:szCs w:val="24"/>
                <w:lang w:bidi="ar-EG"/>
              </w:rPr>
            </w:pPr>
            <w:r>
              <w:rPr>
                <w:rFonts w:hint="cs"/>
                <w:sz w:val="16"/>
                <w:szCs w:val="24"/>
                <w:rtl/>
                <w:lang w:bidi="ar-EG"/>
              </w:rPr>
              <w:t>295</w:t>
            </w:r>
          </w:p>
        </w:tc>
        <w:tc>
          <w:tcPr>
            <w:tcW w:w="2043" w:type="dxa"/>
            <w:vAlign w:val="bottom"/>
            <w:hideMark/>
          </w:tcPr>
          <w:p w:rsidR="007C0611" w:rsidRDefault="007C0611">
            <w:pPr>
              <w:tabs>
                <w:tab w:val="left" w:pos="288"/>
                <w:tab w:val="left" w:pos="576"/>
                <w:tab w:val="left" w:pos="864"/>
                <w:tab w:val="left" w:pos="1152"/>
              </w:tabs>
              <w:spacing w:before="40" w:after="80" w:line="240" w:lineRule="exact"/>
              <w:ind w:left="144" w:right="144"/>
              <w:jc w:val="center"/>
              <w:rPr>
                <w:sz w:val="16"/>
                <w:szCs w:val="24"/>
                <w:lang w:bidi="ar-EG"/>
              </w:rPr>
            </w:pPr>
            <w:r>
              <w:rPr>
                <w:rFonts w:hint="cs"/>
                <w:sz w:val="16"/>
                <w:szCs w:val="24"/>
                <w:rtl/>
                <w:lang w:bidi="ar-EG"/>
              </w:rPr>
              <w:t>0.44</w:t>
            </w:r>
          </w:p>
        </w:tc>
      </w:tr>
      <w:tr w:rsidR="007C0611" w:rsidTr="001B0062">
        <w:trPr>
          <w:cantSplit/>
        </w:trPr>
        <w:tc>
          <w:tcPr>
            <w:tcW w:w="1158"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144"/>
              <w:jc w:val="both"/>
              <w:rPr>
                <w:sz w:val="16"/>
                <w:szCs w:val="24"/>
                <w:lang w:bidi="ar-EG"/>
              </w:rPr>
            </w:pPr>
            <w:r>
              <w:rPr>
                <w:rFonts w:hint="cs"/>
                <w:sz w:val="16"/>
                <w:szCs w:val="24"/>
                <w:rtl/>
                <w:lang w:bidi="ar-EG"/>
              </w:rPr>
              <w:t>2012</w:t>
            </w:r>
          </w:p>
        </w:tc>
        <w:tc>
          <w:tcPr>
            <w:tcW w:w="2043"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874 61</w:t>
            </w:r>
          </w:p>
        </w:tc>
        <w:tc>
          <w:tcPr>
            <w:tcW w:w="2043"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144"/>
              <w:jc w:val="center"/>
              <w:rPr>
                <w:sz w:val="16"/>
                <w:szCs w:val="24"/>
                <w:lang w:bidi="ar-EG"/>
              </w:rPr>
            </w:pPr>
            <w:r>
              <w:rPr>
                <w:rFonts w:hint="cs"/>
                <w:sz w:val="16"/>
                <w:szCs w:val="24"/>
                <w:rtl/>
                <w:lang w:bidi="ar-EG"/>
              </w:rPr>
              <w:t>297</w:t>
            </w:r>
          </w:p>
        </w:tc>
        <w:tc>
          <w:tcPr>
            <w:tcW w:w="2043"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144"/>
              <w:jc w:val="center"/>
              <w:rPr>
                <w:sz w:val="16"/>
                <w:szCs w:val="24"/>
                <w:lang w:bidi="ar-EG"/>
              </w:rPr>
            </w:pPr>
            <w:r>
              <w:rPr>
                <w:rFonts w:hint="cs"/>
                <w:sz w:val="16"/>
                <w:szCs w:val="24"/>
                <w:rtl/>
                <w:lang w:bidi="ar-EG"/>
              </w:rPr>
              <w:t>0.48</w:t>
            </w:r>
          </w:p>
        </w:tc>
      </w:tr>
    </w:tbl>
    <w:p w:rsidR="001B0062" w:rsidRPr="001B0062" w:rsidRDefault="001B0062" w:rsidP="001B0062">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b/>
          <w:bCs/>
          <w:sz w:val="12"/>
          <w:rtl/>
          <w:lang w:bidi="ar-EG"/>
        </w:rPr>
      </w:pPr>
    </w:p>
    <w:p w:rsidR="007C0611" w:rsidRDefault="001B0062" w:rsidP="001B0062">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b/>
          <w:bCs/>
          <w:rtl/>
          <w:lang w:bidi="ar-EG"/>
        </w:rPr>
        <w:tab/>
      </w:r>
      <w:r w:rsidR="007C0611" w:rsidRPr="001B0062">
        <w:rPr>
          <w:rFonts w:hint="cs"/>
          <w:b/>
          <w:bCs/>
          <w:i/>
          <w:iCs/>
          <w:rtl/>
          <w:lang w:bidi="ar-EG"/>
        </w:rPr>
        <w:t>المصدر</w:t>
      </w:r>
      <w:r>
        <w:rPr>
          <w:rFonts w:hint="cs"/>
          <w:rtl/>
          <w:lang w:bidi="ar-EG"/>
        </w:rPr>
        <w:t>:</w:t>
      </w:r>
      <w:r>
        <w:rPr>
          <w:rFonts w:hint="cs"/>
          <w:rtl/>
          <w:lang w:bidi="ar-EG"/>
        </w:rPr>
        <w:tab/>
      </w:r>
      <w:r w:rsidR="007C0611">
        <w:rPr>
          <w:rFonts w:hint="cs"/>
          <w:rtl/>
          <w:lang w:bidi="ar-EG"/>
        </w:rPr>
        <w:t>تقارير البرنامج الوطني لمكافحة الإيدز.</w:t>
      </w:r>
    </w:p>
    <w:p w:rsidR="006778C5" w:rsidRPr="006778C5" w:rsidRDefault="006778C5" w:rsidP="006778C5">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b/>
          <w:bCs/>
          <w:i/>
          <w:iCs/>
          <w:sz w:val="12"/>
          <w:rtl/>
          <w:lang w:bidi="ar-EG"/>
        </w:rPr>
      </w:pPr>
    </w:p>
    <w:p w:rsidR="006778C5" w:rsidRPr="006778C5" w:rsidRDefault="006778C5" w:rsidP="006778C5">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2"/>
          <w:rtl/>
          <w:lang w:bidi="ar-EG"/>
        </w:rPr>
      </w:pPr>
    </w:p>
    <w:p w:rsidR="007C0611" w:rsidRDefault="007C0611" w:rsidP="007C0611">
      <w:pPr>
        <w:pStyle w:val="SingleTxt"/>
        <w:rPr>
          <w:rFonts w:hint="cs"/>
          <w:w w:val="100"/>
          <w:rtl/>
          <w:lang w:bidi="ar-EG"/>
        </w:rPr>
      </w:pPr>
      <w:r>
        <w:rPr>
          <w:rFonts w:hint="cs"/>
          <w:w w:val="100"/>
          <w:rtl/>
          <w:lang w:bidi="ar-EG"/>
        </w:rPr>
        <w:t>77 -</w:t>
      </w:r>
      <w:r>
        <w:rPr>
          <w:rFonts w:hint="cs"/>
          <w:w w:val="100"/>
          <w:rtl/>
          <w:lang w:bidi="ar-EG"/>
        </w:rPr>
        <w:tab/>
        <w:t xml:space="preserve">وقد ظل معدل الإصابة بفيروس نقص المناعة البشرية بين النساء الحوامل أقل من 1 في المائة على مدى السنوات الخمس الماضية. وتتلقى من تثبُت إصابتها بالفيروس العلاج المضاد للفيروسات العكوسة بالمجان بغض النظر عن عدد خلايا تي </w:t>
      </w:r>
      <w:r>
        <w:rPr>
          <w:w w:val="100"/>
          <w:lang w:bidi="ar-IQ"/>
        </w:rPr>
        <w:t>(CD4)</w:t>
      </w:r>
      <w:r>
        <w:rPr>
          <w:rFonts w:hint="cs"/>
          <w:w w:val="100"/>
          <w:rtl/>
          <w:lang w:bidi="ar-EG"/>
        </w:rPr>
        <w:t>، وذلك بغية القضاء على انتقال الفيروس من الأمهات إلى الأطفال، وهذا أمر مشجع تماما ويشهد على كفاءة الحملة المتواصلة التي تشنها الحكومة ضد الوباء. ومن بين أكثر من 000 60 امرأة حامل يجري اختبار إصابتهن بالفيروس سنويا، لا تثبت الإصابة بالفيروس إلا في نحو 300 حالة.</w:t>
      </w:r>
    </w:p>
    <w:p w:rsidR="007C0611" w:rsidRDefault="007C0611" w:rsidP="007C0611">
      <w:pPr>
        <w:pStyle w:val="SingleTxt"/>
        <w:spacing w:after="0" w:line="120" w:lineRule="exact"/>
        <w:rPr>
          <w:rFonts w:hint="cs"/>
          <w:sz w:val="10"/>
          <w:rtl/>
          <w:lang w:bidi="ar-EG"/>
        </w:rPr>
      </w:pPr>
    </w:p>
    <w:p w:rsidR="007C0611" w:rsidRDefault="007C0611" w:rsidP="007C0611">
      <w:pPr>
        <w:pStyle w:val="SingleTxt"/>
        <w:rPr>
          <w:rFonts w:hint="cs"/>
          <w:rtl/>
          <w:lang w:bidi="ar-EG"/>
        </w:rPr>
      </w:pPr>
      <w:r>
        <w:rPr>
          <w:rFonts w:hint="cs"/>
          <w:rtl/>
          <w:lang w:bidi="ar-EG"/>
        </w:rPr>
        <w:t>الجدول 31</w:t>
      </w:r>
    </w:p>
    <w:p w:rsidR="007C0611" w:rsidRDefault="007C0611" w:rsidP="007C0611">
      <w:pPr>
        <w:pStyle w:val="SingleTxt"/>
        <w:rPr>
          <w:rFonts w:hint="cs"/>
          <w:b/>
          <w:bCs/>
          <w:rtl/>
          <w:lang w:bidi="ar-EG"/>
        </w:rPr>
      </w:pPr>
      <w:r>
        <w:rPr>
          <w:rFonts w:hint="cs"/>
          <w:b/>
          <w:bCs/>
          <w:rtl/>
          <w:lang w:bidi="ar-EG"/>
        </w:rPr>
        <w:t>معدل الإصابة بفيروس نقص المناعة البشرية بين المستفيدات من خدمات المشورة والفحص الطوعيين</w:t>
      </w:r>
    </w:p>
    <w:p w:rsidR="007C0611" w:rsidRDefault="007C0611" w:rsidP="007C0611">
      <w:pPr>
        <w:pStyle w:val="SingleTxt"/>
        <w:spacing w:after="0" w:line="120" w:lineRule="exact"/>
        <w:rPr>
          <w:rFonts w:hint="cs"/>
          <w:sz w:val="10"/>
          <w:rtl/>
          <w:lang w:bidi="ar-EG"/>
        </w:rPr>
      </w:pPr>
    </w:p>
    <w:tbl>
      <w:tblPr>
        <w:bidiVisual/>
        <w:tblW w:w="7341" w:type="dxa"/>
        <w:tblInd w:w="1267" w:type="dxa"/>
        <w:tblLayout w:type="fixed"/>
        <w:tblCellMar>
          <w:left w:w="0" w:type="dxa"/>
          <w:right w:w="0" w:type="dxa"/>
        </w:tblCellMar>
        <w:tblLook w:val="04A0"/>
      </w:tblPr>
      <w:tblGrid>
        <w:gridCol w:w="926"/>
        <w:gridCol w:w="2375"/>
        <w:gridCol w:w="2375"/>
        <w:gridCol w:w="1665"/>
      </w:tblGrid>
      <w:tr w:rsidR="007C0611" w:rsidTr="006778C5">
        <w:trPr>
          <w:cantSplit/>
          <w:tblHeader/>
        </w:trPr>
        <w:tc>
          <w:tcPr>
            <w:tcW w:w="926"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left="144" w:right="144"/>
              <w:jc w:val="both"/>
              <w:rPr>
                <w:i/>
                <w:iCs/>
                <w:sz w:val="16"/>
                <w:szCs w:val="24"/>
                <w:lang w:bidi="ar-EG"/>
              </w:rPr>
            </w:pPr>
            <w:r>
              <w:rPr>
                <w:rFonts w:hint="cs"/>
                <w:i/>
                <w:iCs/>
                <w:sz w:val="16"/>
                <w:szCs w:val="24"/>
                <w:rtl/>
                <w:lang w:bidi="ar-EG"/>
              </w:rPr>
              <w:t>السنة</w:t>
            </w:r>
          </w:p>
        </w:tc>
        <w:tc>
          <w:tcPr>
            <w:tcW w:w="2375"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left="144" w:right="144"/>
              <w:rPr>
                <w:i/>
                <w:iCs/>
                <w:sz w:val="16"/>
                <w:szCs w:val="24"/>
                <w:lang w:bidi="ar-EG"/>
              </w:rPr>
            </w:pPr>
            <w:r>
              <w:rPr>
                <w:rFonts w:hint="cs"/>
                <w:i/>
                <w:iCs/>
                <w:sz w:val="16"/>
                <w:szCs w:val="24"/>
                <w:rtl/>
                <w:lang w:bidi="ar-EG"/>
              </w:rPr>
              <w:t>إجمالي عدد الزيارات إلى مرافق خدمات المشورة والفحص الطوعيين</w:t>
            </w:r>
          </w:p>
        </w:tc>
        <w:tc>
          <w:tcPr>
            <w:tcW w:w="2375"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left="144" w:right="144"/>
              <w:rPr>
                <w:i/>
                <w:iCs/>
                <w:sz w:val="16"/>
                <w:szCs w:val="24"/>
                <w:lang w:bidi="ar-EG"/>
              </w:rPr>
            </w:pPr>
            <w:r>
              <w:rPr>
                <w:rFonts w:hint="cs"/>
                <w:i/>
                <w:iCs/>
                <w:sz w:val="16"/>
                <w:szCs w:val="24"/>
                <w:rtl/>
                <w:lang w:bidi="ar-EG"/>
              </w:rPr>
              <w:t>عدد حالات الإصابة بفيروس نقص المناعة البشرية/الإيدز</w:t>
            </w:r>
          </w:p>
        </w:tc>
        <w:tc>
          <w:tcPr>
            <w:tcW w:w="1665"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left="144" w:right="144"/>
              <w:jc w:val="left"/>
              <w:rPr>
                <w:i/>
                <w:iCs/>
                <w:sz w:val="16"/>
                <w:szCs w:val="24"/>
                <w:lang w:bidi="ar-EG"/>
              </w:rPr>
            </w:pPr>
            <w:r>
              <w:rPr>
                <w:rFonts w:hint="cs"/>
                <w:i/>
                <w:iCs/>
                <w:sz w:val="16"/>
                <w:szCs w:val="24"/>
                <w:rtl/>
                <w:lang w:bidi="ar-EG"/>
              </w:rPr>
              <w:t>النسبة المئوية للإصابة</w:t>
            </w:r>
          </w:p>
        </w:tc>
      </w:tr>
      <w:tr w:rsidR="007C0611" w:rsidTr="006778C5">
        <w:trPr>
          <w:cantSplit/>
          <w:trHeight w:hRule="exact" w:val="115"/>
          <w:tblHeader/>
        </w:trPr>
        <w:tc>
          <w:tcPr>
            <w:tcW w:w="926"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144" w:right="144"/>
              <w:jc w:val="both"/>
              <w:rPr>
                <w:sz w:val="16"/>
                <w:szCs w:val="24"/>
                <w:lang w:bidi="ar-EG"/>
              </w:rPr>
            </w:pPr>
          </w:p>
        </w:tc>
        <w:tc>
          <w:tcPr>
            <w:tcW w:w="2375"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p>
        </w:tc>
        <w:tc>
          <w:tcPr>
            <w:tcW w:w="2375"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p>
        </w:tc>
        <w:tc>
          <w:tcPr>
            <w:tcW w:w="1665" w:type="dxa"/>
            <w:tcBorders>
              <w:top w:val="single" w:sz="12" w:space="0" w:color="auto"/>
              <w:left w:val="nil"/>
              <w:bottom w:val="nil"/>
              <w:right w:val="nil"/>
            </w:tcBorders>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p>
        </w:tc>
      </w:tr>
      <w:tr w:rsidR="007C0611" w:rsidTr="006778C5">
        <w:trPr>
          <w:cantSplit/>
        </w:trPr>
        <w:tc>
          <w:tcPr>
            <w:tcW w:w="926" w:type="dxa"/>
            <w:vAlign w:val="bottom"/>
            <w:hideMark/>
          </w:tcPr>
          <w:p w:rsidR="007C0611" w:rsidRDefault="007C0611">
            <w:pPr>
              <w:tabs>
                <w:tab w:val="left" w:pos="288"/>
                <w:tab w:val="left" w:pos="576"/>
                <w:tab w:val="left" w:pos="864"/>
                <w:tab w:val="left" w:pos="1152"/>
              </w:tabs>
              <w:spacing w:before="40" w:after="80" w:line="240" w:lineRule="exact"/>
              <w:ind w:left="144" w:right="144"/>
              <w:jc w:val="both"/>
              <w:rPr>
                <w:sz w:val="16"/>
                <w:szCs w:val="24"/>
                <w:lang w:bidi="ar-EG"/>
              </w:rPr>
            </w:pPr>
            <w:r>
              <w:rPr>
                <w:rFonts w:hint="cs"/>
                <w:sz w:val="16"/>
                <w:szCs w:val="24"/>
                <w:rtl/>
                <w:lang w:bidi="ar-EG"/>
              </w:rPr>
              <w:t>2009</w:t>
            </w:r>
          </w:p>
        </w:tc>
        <w:tc>
          <w:tcPr>
            <w:tcW w:w="2375" w:type="dxa"/>
            <w:vAlign w:val="bottom"/>
            <w:hideMark/>
          </w:tcPr>
          <w:p w:rsidR="007C0611" w:rsidRDefault="007C0611">
            <w:pPr>
              <w:tabs>
                <w:tab w:val="left" w:pos="288"/>
                <w:tab w:val="left" w:pos="576"/>
                <w:tab w:val="left" w:pos="864"/>
                <w:tab w:val="left" w:pos="1152"/>
              </w:tabs>
              <w:spacing w:before="40" w:after="80" w:line="240" w:lineRule="exact"/>
              <w:ind w:left="144" w:right="144"/>
              <w:jc w:val="center"/>
              <w:rPr>
                <w:sz w:val="16"/>
                <w:szCs w:val="24"/>
                <w:lang w:bidi="ar-EG"/>
              </w:rPr>
            </w:pPr>
            <w:r>
              <w:rPr>
                <w:rFonts w:hint="cs"/>
                <w:sz w:val="16"/>
                <w:szCs w:val="24"/>
                <w:rtl/>
                <w:lang w:bidi="ar-EG"/>
              </w:rPr>
              <w:t>285 86</w:t>
            </w:r>
          </w:p>
        </w:tc>
        <w:tc>
          <w:tcPr>
            <w:tcW w:w="2375" w:type="dxa"/>
            <w:vAlign w:val="bottom"/>
            <w:hideMark/>
          </w:tcPr>
          <w:p w:rsidR="007C0611" w:rsidRDefault="007C0611">
            <w:pPr>
              <w:tabs>
                <w:tab w:val="left" w:pos="288"/>
                <w:tab w:val="left" w:pos="576"/>
                <w:tab w:val="left" w:pos="864"/>
                <w:tab w:val="left" w:pos="1152"/>
              </w:tabs>
              <w:spacing w:before="40" w:after="80" w:line="240" w:lineRule="exact"/>
              <w:ind w:left="144" w:right="144"/>
              <w:jc w:val="center"/>
              <w:rPr>
                <w:sz w:val="16"/>
                <w:szCs w:val="24"/>
                <w:lang w:bidi="ar-EG"/>
              </w:rPr>
            </w:pPr>
            <w:r>
              <w:rPr>
                <w:rFonts w:hint="cs"/>
                <w:sz w:val="16"/>
                <w:szCs w:val="24"/>
                <w:rtl/>
                <w:lang w:bidi="ar-EG"/>
              </w:rPr>
              <w:t>941 1</w:t>
            </w:r>
          </w:p>
        </w:tc>
        <w:tc>
          <w:tcPr>
            <w:tcW w:w="1665" w:type="dxa"/>
            <w:vAlign w:val="bottom"/>
            <w:hideMark/>
          </w:tcPr>
          <w:p w:rsidR="007C0611" w:rsidRDefault="007C0611">
            <w:pPr>
              <w:tabs>
                <w:tab w:val="left" w:pos="288"/>
                <w:tab w:val="left" w:pos="576"/>
                <w:tab w:val="left" w:pos="864"/>
                <w:tab w:val="left" w:pos="1152"/>
              </w:tabs>
              <w:spacing w:before="40" w:after="80" w:line="240" w:lineRule="exact"/>
              <w:ind w:left="144" w:right="144"/>
              <w:jc w:val="center"/>
              <w:rPr>
                <w:sz w:val="16"/>
                <w:szCs w:val="24"/>
                <w:lang w:bidi="ar-EG"/>
              </w:rPr>
            </w:pPr>
            <w:r>
              <w:rPr>
                <w:rFonts w:hint="cs"/>
                <w:sz w:val="16"/>
                <w:szCs w:val="24"/>
                <w:rtl/>
                <w:lang w:bidi="ar-EG"/>
              </w:rPr>
              <w:t>2.25٪</w:t>
            </w:r>
          </w:p>
        </w:tc>
      </w:tr>
      <w:tr w:rsidR="007C0611" w:rsidTr="006778C5">
        <w:trPr>
          <w:cantSplit/>
        </w:trPr>
        <w:tc>
          <w:tcPr>
            <w:tcW w:w="926" w:type="dxa"/>
            <w:vAlign w:val="bottom"/>
            <w:hideMark/>
          </w:tcPr>
          <w:p w:rsidR="007C0611" w:rsidRDefault="007C0611">
            <w:pPr>
              <w:tabs>
                <w:tab w:val="left" w:pos="288"/>
                <w:tab w:val="left" w:pos="576"/>
                <w:tab w:val="left" w:pos="864"/>
                <w:tab w:val="left" w:pos="1152"/>
              </w:tabs>
              <w:spacing w:before="40" w:after="80" w:line="240" w:lineRule="exact"/>
              <w:ind w:left="144" w:right="144"/>
              <w:jc w:val="both"/>
              <w:rPr>
                <w:sz w:val="16"/>
                <w:szCs w:val="24"/>
                <w:lang w:bidi="ar-EG"/>
              </w:rPr>
            </w:pPr>
            <w:r>
              <w:rPr>
                <w:rFonts w:hint="cs"/>
                <w:sz w:val="16"/>
                <w:szCs w:val="24"/>
                <w:rtl/>
                <w:lang w:bidi="ar-EG"/>
              </w:rPr>
              <w:t>2010</w:t>
            </w:r>
          </w:p>
        </w:tc>
        <w:tc>
          <w:tcPr>
            <w:tcW w:w="2375" w:type="dxa"/>
            <w:vAlign w:val="bottom"/>
            <w:hideMark/>
          </w:tcPr>
          <w:p w:rsidR="007C0611" w:rsidRDefault="007C0611">
            <w:pPr>
              <w:tabs>
                <w:tab w:val="left" w:pos="288"/>
                <w:tab w:val="left" w:pos="576"/>
                <w:tab w:val="left" w:pos="864"/>
                <w:tab w:val="left" w:pos="1152"/>
              </w:tabs>
              <w:spacing w:before="40" w:after="80" w:line="240" w:lineRule="exact"/>
              <w:ind w:left="144" w:right="144"/>
              <w:jc w:val="center"/>
              <w:rPr>
                <w:sz w:val="16"/>
                <w:szCs w:val="24"/>
                <w:lang w:bidi="ar-EG"/>
              </w:rPr>
            </w:pPr>
            <w:r>
              <w:rPr>
                <w:rFonts w:hint="cs"/>
                <w:sz w:val="16"/>
                <w:szCs w:val="24"/>
                <w:rtl/>
                <w:lang w:bidi="ar-EG"/>
              </w:rPr>
              <w:t>685 73</w:t>
            </w:r>
          </w:p>
        </w:tc>
        <w:tc>
          <w:tcPr>
            <w:tcW w:w="2375" w:type="dxa"/>
            <w:vAlign w:val="bottom"/>
            <w:hideMark/>
          </w:tcPr>
          <w:p w:rsidR="007C0611" w:rsidRDefault="007C0611">
            <w:pPr>
              <w:tabs>
                <w:tab w:val="left" w:pos="288"/>
                <w:tab w:val="left" w:pos="576"/>
                <w:tab w:val="left" w:pos="864"/>
                <w:tab w:val="left" w:pos="1152"/>
              </w:tabs>
              <w:spacing w:before="40" w:after="80" w:line="240" w:lineRule="exact"/>
              <w:ind w:left="144" w:right="144"/>
              <w:jc w:val="center"/>
              <w:rPr>
                <w:sz w:val="16"/>
                <w:szCs w:val="24"/>
                <w:lang w:bidi="ar-EG"/>
              </w:rPr>
            </w:pPr>
            <w:r>
              <w:rPr>
                <w:rFonts w:hint="cs"/>
                <w:sz w:val="16"/>
                <w:szCs w:val="24"/>
                <w:rtl/>
                <w:lang w:bidi="ar-EG"/>
              </w:rPr>
              <w:t>488 1</w:t>
            </w:r>
          </w:p>
        </w:tc>
        <w:tc>
          <w:tcPr>
            <w:tcW w:w="1665" w:type="dxa"/>
            <w:vAlign w:val="bottom"/>
            <w:hideMark/>
          </w:tcPr>
          <w:p w:rsidR="007C0611" w:rsidRDefault="007C0611">
            <w:pPr>
              <w:tabs>
                <w:tab w:val="left" w:pos="288"/>
                <w:tab w:val="left" w:pos="576"/>
                <w:tab w:val="left" w:pos="864"/>
                <w:tab w:val="left" w:pos="1152"/>
              </w:tabs>
              <w:spacing w:before="40" w:after="80" w:line="240" w:lineRule="exact"/>
              <w:ind w:left="144" w:right="144"/>
              <w:jc w:val="center"/>
              <w:rPr>
                <w:sz w:val="16"/>
                <w:szCs w:val="24"/>
                <w:lang w:bidi="ar-EG"/>
              </w:rPr>
            </w:pPr>
            <w:r>
              <w:rPr>
                <w:rFonts w:hint="cs"/>
                <w:sz w:val="16"/>
                <w:szCs w:val="24"/>
                <w:rtl/>
                <w:lang w:bidi="ar-EG"/>
              </w:rPr>
              <w:t>2.02٪</w:t>
            </w:r>
          </w:p>
        </w:tc>
      </w:tr>
      <w:tr w:rsidR="007C0611" w:rsidTr="006778C5">
        <w:trPr>
          <w:cantSplit/>
        </w:trPr>
        <w:tc>
          <w:tcPr>
            <w:tcW w:w="926" w:type="dxa"/>
            <w:vAlign w:val="bottom"/>
            <w:hideMark/>
          </w:tcPr>
          <w:p w:rsidR="007C0611" w:rsidRDefault="007C0611">
            <w:pPr>
              <w:tabs>
                <w:tab w:val="left" w:pos="288"/>
                <w:tab w:val="left" w:pos="576"/>
                <w:tab w:val="left" w:pos="864"/>
                <w:tab w:val="left" w:pos="1152"/>
              </w:tabs>
              <w:spacing w:before="40" w:after="80" w:line="240" w:lineRule="exact"/>
              <w:ind w:left="144" w:right="144"/>
              <w:jc w:val="both"/>
              <w:rPr>
                <w:sz w:val="16"/>
                <w:szCs w:val="24"/>
                <w:lang w:bidi="ar-EG"/>
              </w:rPr>
            </w:pPr>
            <w:r>
              <w:rPr>
                <w:rFonts w:hint="cs"/>
                <w:sz w:val="16"/>
                <w:szCs w:val="24"/>
                <w:rtl/>
                <w:lang w:bidi="ar-EG"/>
              </w:rPr>
              <w:t>2011</w:t>
            </w:r>
          </w:p>
        </w:tc>
        <w:tc>
          <w:tcPr>
            <w:tcW w:w="2375" w:type="dxa"/>
            <w:vAlign w:val="bottom"/>
            <w:hideMark/>
          </w:tcPr>
          <w:p w:rsidR="007C0611" w:rsidRDefault="007C0611">
            <w:pPr>
              <w:tabs>
                <w:tab w:val="left" w:pos="288"/>
                <w:tab w:val="left" w:pos="576"/>
                <w:tab w:val="left" w:pos="864"/>
                <w:tab w:val="left" w:pos="1152"/>
              </w:tabs>
              <w:spacing w:before="40" w:after="80" w:line="240" w:lineRule="exact"/>
              <w:ind w:left="144" w:right="144"/>
              <w:jc w:val="center"/>
              <w:rPr>
                <w:sz w:val="16"/>
                <w:szCs w:val="24"/>
                <w:lang w:bidi="ar-EG"/>
              </w:rPr>
            </w:pPr>
            <w:r>
              <w:rPr>
                <w:rFonts w:hint="cs"/>
                <w:sz w:val="16"/>
                <w:szCs w:val="24"/>
                <w:rtl/>
                <w:lang w:bidi="ar-EG"/>
              </w:rPr>
              <w:t>008 77</w:t>
            </w:r>
          </w:p>
        </w:tc>
        <w:tc>
          <w:tcPr>
            <w:tcW w:w="2375" w:type="dxa"/>
            <w:vAlign w:val="bottom"/>
            <w:hideMark/>
          </w:tcPr>
          <w:p w:rsidR="007C0611" w:rsidRDefault="007C0611">
            <w:pPr>
              <w:tabs>
                <w:tab w:val="left" w:pos="288"/>
                <w:tab w:val="left" w:pos="576"/>
                <w:tab w:val="left" w:pos="864"/>
                <w:tab w:val="left" w:pos="1152"/>
              </w:tabs>
              <w:spacing w:before="40" w:after="80" w:line="240" w:lineRule="exact"/>
              <w:ind w:left="144" w:right="144"/>
              <w:jc w:val="center"/>
              <w:rPr>
                <w:sz w:val="16"/>
                <w:szCs w:val="24"/>
                <w:lang w:bidi="ar-EG"/>
              </w:rPr>
            </w:pPr>
            <w:r>
              <w:rPr>
                <w:rFonts w:hint="cs"/>
                <w:sz w:val="16"/>
                <w:szCs w:val="24"/>
                <w:rtl/>
                <w:lang w:bidi="ar-EG"/>
              </w:rPr>
              <w:t>353 1</w:t>
            </w:r>
          </w:p>
        </w:tc>
        <w:tc>
          <w:tcPr>
            <w:tcW w:w="1665" w:type="dxa"/>
            <w:vAlign w:val="bottom"/>
            <w:hideMark/>
          </w:tcPr>
          <w:p w:rsidR="007C0611" w:rsidRDefault="007C0611">
            <w:pPr>
              <w:tabs>
                <w:tab w:val="left" w:pos="288"/>
                <w:tab w:val="left" w:pos="576"/>
                <w:tab w:val="left" w:pos="864"/>
                <w:tab w:val="left" w:pos="1152"/>
              </w:tabs>
              <w:spacing w:before="40" w:after="80" w:line="240" w:lineRule="exact"/>
              <w:ind w:left="144" w:right="144"/>
              <w:jc w:val="center"/>
              <w:rPr>
                <w:sz w:val="16"/>
                <w:szCs w:val="24"/>
                <w:lang w:bidi="ar-EG"/>
              </w:rPr>
            </w:pPr>
            <w:r>
              <w:rPr>
                <w:rFonts w:hint="cs"/>
                <w:sz w:val="16"/>
                <w:szCs w:val="24"/>
                <w:rtl/>
                <w:lang w:bidi="ar-EG"/>
              </w:rPr>
              <w:t>1.77٪</w:t>
            </w:r>
          </w:p>
        </w:tc>
      </w:tr>
      <w:tr w:rsidR="007C0611" w:rsidTr="006778C5">
        <w:trPr>
          <w:cantSplit/>
        </w:trPr>
        <w:tc>
          <w:tcPr>
            <w:tcW w:w="926"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144"/>
              <w:jc w:val="both"/>
              <w:rPr>
                <w:sz w:val="16"/>
                <w:szCs w:val="24"/>
                <w:lang w:bidi="ar-EG"/>
              </w:rPr>
            </w:pPr>
            <w:r>
              <w:rPr>
                <w:rFonts w:hint="cs"/>
                <w:sz w:val="16"/>
                <w:szCs w:val="24"/>
                <w:rtl/>
                <w:lang w:bidi="ar-EG"/>
              </w:rPr>
              <w:t>2012</w:t>
            </w:r>
          </w:p>
        </w:tc>
        <w:tc>
          <w:tcPr>
            <w:tcW w:w="2375"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144"/>
              <w:jc w:val="center"/>
              <w:rPr>
                <w:sz w:val="16"/>
                <w:szCs w:val="24"/>
                <w:lang w:bidi="ar-EG"/>
              </w:rPr>
            </w:pPr>
            <w:r>
              <w:rPr>
                <w:rFonts w:hint="cs"/>
                <w:sz w:val="16"/>
                <w:szCs w:val="24"/>
                <w:rtl/>
                <w:lang w:bidi="ar-EG"/>
              </w:rPr>
              <w:t>292 76</w:t>
            </w:r>
          </w:p>
        </w:tc>
        <w:tc>
          <w:tcPr>
            <w:tcW w:w="2375"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144"/>
              <w:jc w:val="center"/>
              <w:rPr>
                <w:sz w:val="16"/>
                <w:szCs w:val="24"/>
                <w:lang w:bidi="ar-EG"/>
              </w:rPr>
            </w:pPr>
            <w:r>
              <w:rPr>
                <w:rFonts w:hint="cs"/>
                <w:sz w:val="16"/>
                <w:szCs w:val="24"/>
                <w:rtl/>
                <w:lang w:bidi="ar-EG"/>
              </w:rPr>
              <w:t>060 1</w:t>
            </w:r>
          </w:p>
        </w:tc>
        <w:tc>
          <w:tcPr>
            <w:tcW w:w="1665"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144"/>
              <w:jc w:val="center"/>
              <w:rPr>
                <w:sz w:val="16"/>
                <w:szCs w:val="24"/>
                <w:lang w:bidi="ar-EG"/>
              </w:rPr>
            </w:pPr>
            <w:r>
              <w:rPr>
                <w:rFonts w:hint="cs"/>
                <w:sz w:val="16"/>
                <w:szCs w:val="24"/>
                <w:rtl/>
                <w:lang w:bidi="ar-EG"/>
              </w:rPr>
              <w:t>1.39٪</w:t>
            </w:r>
          </w:p>
        </w:tc>
      </w:tr>
    </w:tbl>
    <w:p w:rsidR="006778C5" w:rsidRPr="006778C5" w:rsidRDefault="006778C5" w:rsidP="006778C5">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b/>
          <w:bCs/>
          <w:sz w:val="12"/>
          <w:rtl/>
          <w:lang w:bidi="ar-EG"/>
        </w:rPr>
      </w:pPr>
    </w:p>
    <w:p w:rsidR="007C0611" w:rsidRDefault="007C0611" w:rsidP="006778C5">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b/>
          <w:bCs/>
          <w:rtl/>
          <w:lang w:bidi="ar-EG"/>
        </w:rPr>
        <w:tab/>
      </w:r>
      <w:r w:rsidRPr="006778C5">
        <w:rPr>
          <w:rFonts w:hint="cs"/>
          <w:b/>
          <w:bCs/>
          <w:i/>
          <w:iCs/>
          <w:rtl/>
          <w:lang w:bidi="ar-EG"/>
        </w:rPr>
        <w:t>المصدر</w:t>
      </w:r>
      <w:r>
        <w:rPr>
          <w:rFonts w:hint="cs"/>
          <w:rtl/>
          <w:lang w:bidi="ar-EG"/>
        </w:rPr>
        <w:t>:</w:t>
      </w:r>
      <w:r w:rsidR="006778C5">
        <w:rPr>
          <w:rFonts w:hint="cs"/>
          <w:rtl/>
          <w:lang w:bidi="ar-EG"/>
        </w:rPr>
        <w:tab/>
      </w:r>
      <w:r>
        <w:rPr>
          <w:rFonts w:hint="cs"/>
          <w:rtl/>
          <w:lang w:bidi="ar-EG"/>
        </w:rPr>
        <w:t>تقارير البرنامج الوطني لمكافحة الإيدز.</w:t>
      </w:r>
    </w:p>
    <w:p w:rsidR="006778C5" w:rsidRPr="006778C5" w:rsidRDefault="006778C5" w:rsidP="006778C5">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b/>
          <w:bCs/>
          <w:i/>
          <w:iCs/>
          <w:sz w:val="12"/>
          <w:rtl/>
          <w:lang w:bidi="ar-EG"/>
        </w:rPr>
      </w:pPr>
    </w:p>
    <w:p w:rsidR="006778C5" w:rsidRPr="006778C5" w:rsidRDefault="006778C5" w:rsidP="006778C5">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2"/>
          <w:rtl/>
          <w:lang w:bidi="ar-EG"/>
        </w:rPr>
      </w:pPr>
    </w:p>
    <w:p w:rsidR="007C0611" w:rsidRDefault="007C0611" w:rsidP="007C0611">
      <w:pPr>
        <w:pStyle w:val="SingleTxt"/>
        <w:rPr>
          <w:rFonts w:hint="cs"/>
          <w:rtl/>
          <w:lang w:bidi="ar-EG"/>
        </w:rPr>
      </w:pPr>
      <w:r>
        <w:rPr>
          <w:rFonts w:hint="cs"/>
          <w:rtl/>
          <w:lang w:bidi="ar-EG"/>
        </w:rPr>
        <w:t>78 -</w:t>
      </w:r>
      <w:r>
        <w:rPr>
          <w:rFonts w:hint="cs"/>
          <w:rtl/>
          <w:lang w:bidi="ar-EG"/>
        </w:rPr>
        <w:tab/>
        <w:t>وهنا أيضا نلاحظ أن عدد الزيارات إلى مرافق خدمات المشورة والفحص الطوعيين قد زاد عموما خلال الفترة المشمولة بالتقرير. وقد تراجع معدل انتشار الإصابة بفيروس نقص المناعة البشرية بين من تم فحصهن من 2.02 في المائة في عام 2009 إلى 1.39 في المائة (أقل من 1 في المائة) في عام 2012، بما يشير إلى أن التغير يسير في اتجاه الانخفاض بصورة متسقة. ويُعد الإنجاز الذي تحقق في مكافحة فيروس نق</w:t>
      </w:r>
      <w:r w:rsidR="006778C5">
        <w:rPr>
          <w:rFonts w:hint="cs"/>
          <w:rtl/>
          <w:lang w:bidi="ar-EG"/>
        </w:rPr>
        <w:t>ص المناعة البشرية/الإيدز إنجازا</w:t>
      </w:r>
      <w:r w:rsidR="006778C5">
        <w:rPr>
          <w:rFonts w:hint="eastAsia"/>
          <w:rtl/>
          <w:lang w:bidi="ar-EG"/>
        </w:rPr>
        <w:t> </w:t>
      </w:r>
      <w:r>
        <w:rPr>
          <w:rFonts w:hint="cs"/>
          <w:rtl/>
          <w:lang w:bidi="ar-EG"/>
        </w:rPr>
        <w:t>عظيما.</w:t>
      </w:r>
    </w:p>
    <w:p w:rsidR="007C0611" w:rsidRDefault="007C0611" w:rsidP="007C0611">
      <w:pPr>
        <w:pStyle w:val="SingleTxt"/>
        <w:spacing w:after="0" w:line="120" w:lineRule="exact"/>
        <w:rPr>
          <w:rFonts w:hint="cs"/>
          <w:sz w:val="10"/>
          <w:rtl/>
          <w:lang w:bidi="ar-EG"/>
        </w:rPr>
      </w:pPr>
    </w:p>
    <w:p w:rsidR="006778C5" w:rsidRDefault="006778C5" w:rsidP="007C0611">
      <w:pPr>
        <w:pStyle w:val="SingleTxt"/>
        <w:spacing w:after="0" w:line="120" w:lineRule="exact"/>
        <w:rPr>
          <w:rFonts w:hint="cs"/>
          <w:sz w:val="10"/>
          <w:rtl/>
          <w:lang w:bidi="ar-EG"/>
        </w:rPr>
      </w:pPr>
    </w:p>
    <w:p w:rsidR="007C0611" w:rsidRDefault="007C0611" w:rsidP="007C06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ختان الإناث</w:t>
      </w:r>
    </w:p>
    <w:p w:rsidR="007C0611" w:rsidRDefault="007C0611" w:rsidP="007C0611">
      <w:pPr>
        <w:pStyle w:val="SingleTxt"/>
        <w:rPr>
          <w:rFonts w:hint="cs"/>
          <w:rtl/>
          <w:lang w:bidi="ar-EG"/>
        </w:rPr>
      </w:pPr>
      <w:r>
        <w:rPr>
          <w:rFonts w:hint="cs"/>
          <w:rtl/>
          <w:lang w:bidi="ar-EG"/>
        </w:rPr>
        <w:t>79 -</w:t>
      </w:r>
      <w:r>
        <w:rPr>
          <w:rFonts w:hint="cs"/>
          <w:rtl/>
          <w:lang w:bidi="ar-EG"/>
        </w:rPr>
        <w:tab/>
        <w:t>تبين نتائج الاستقصاء السكاني والصحي لإريتريا لعام 2010 أن 91 في المائة من النساء الإريتريات سمعن بالاعلان الذي يحظر ختان الإناث. وتعتقد نسبة 77 في المائة من الإريتريات و 82 في المائة من الرجال أن ختان الإناث لا يحقق أي فائدة.</w:t>
      </w:r>
    </w:p>
    <w:p w:rsidR="007C0611" w:rsidRDefault="007C0611" w:rsidP="007C0611">
      <w:pPr>
        <w:pStyle w:val="SingleTxt"/>
        <w:rPr>
          <w:rFonts w:hint="cs"/>
          <w:rtl/>
          <w:lang w:bidi="ar-EG"/>
        </w:rPr>
      </w:pPr>
      <w:r>
        <w:rPr>
          <w:rFonts w:hint="cs"/>
          <w:rtl/>
          <w:lang w:bidi="ar-EG"/>
        </w:rPr>
        <w:t>80 -</w:t>
      </w:r>
      <w:r>
        <w:rPr>
          <w:rFonts w:hint="cs"/>
          <w:rtl/>
          <w:lang w:bidi="ar-EG"/>
        </w:rPr>
        <w:tab/>
        <w:t>وثمة اعتقاد بأن ممارسة تشويه الأعضاء التناسلية للإناث قد تراجعت كثيرا في السنوات الأخيرة. ففي عام 2002، كانت 9 نساء من بين كل 10 (89 في المائة) قد خُتِِّن، بما يمثل انخفاضا ضئيلا بالمقارنة بنسبة 95 في المائة في عام 1995. وفي عام 2010، كانت نسبة انتشار ختان الإناث بين الشابات في الفئة العمرية 15-19 سنة نحو 68.8 في المائة في حين كانت النسبة 93.1 في المائة بين النساء في الفئة العمرية 45-49 سنة، وهو ما يشير إلى أن هناك تراجعا في معدل انتشار تشويه الأعضاء التناسلية للإناث بين الشابات على مدى الزمن.</w:t>
      </w:r>
    </w:p>
    <w:p w:rsidR="007C0611" w:rsidRDefault="007C0611" w:rsidP="007C0611">
      <w:pPr>
        <w:pStyle w:val="SingleTxt"/>
        <w:rPr>
          <w:rFonts w:hint="cs"/>
          <w:rtl/>
          <w:lang w:bidi="ar-EG"/>
        </w:rPr>
      </w:pPr>
      <w:r>
        <w:rPr>
          <w:rFonts w:hint="cs"/>
          <w:rtl/>
          <w:lang w:bidi="ar-EG"/>
        </w:rPr>
        <w:t>81 -</w:t>
      </w:r>
      <w:r>
        <w:rPr>
          <w:rFonts w:hint="cs"/>
          <w:rtl/>
          <w:lang w:bidi="ar-EG"/>
        </w:rPr>
        <w:tab/>
        <w:t>ونسبة النساء اللاتي سمعن عن الاعلان المتعلق بحظر تشويه الأعضاء التناسلية للإناث تقل بدرجة طفيفة بين الشابات في الفئة العمرية 15-19 سنة وهي 86.3 في المائة في حين تبلغ تلك النسبة أكثر من 90 في المائة بين جميع النساء اللاتي تتراوح أعمارهن بين 20 و 49 سنة. وتزيد نسبة النساء اللاتي أبلغن عن أنشطة مناهضة للختان في المنطقة بالنسبة للنساء في الفئة العمرية 45-49 سنة (64.6 في المائة)، في حين كانت تلك النسبة أقل بين الشابات في الفئة العمرية 15-19 سنة (51.3 في المائة).</w:t>
      </w:r>
    </w:p>
    <w:p w:rsidR="007C0611" w:rsidRDefault="007C0611" w:rsidP="007C0611">
      <w:pPr>
        <w:pStyle w:val="SingleTxt"/>
        <w:rPr>
          <w:rFonts w:hint="cs"/>
          <w:rtl/>
          <w:lang w:bidi="ar-EG"/>
        </w:rPr>
      </w:pPr>
      <w:r>
        <w:rPr>
          <w:rFonts w:hint="cs"/>
          <w:rtl/>
          <w:lang w:bidi="ar-EG"/>
        </w:rPr>
        <w:t>82 -</w:t>
      </w:r>
      <w:r>
        <w:rPr>
          <w:rFonts w:hint="cs"/>
          <w:rtl/>
          <w:lang w:bidi="ar-EG"/>
        </w:rPr>
        <w:tab/>
        <w:t xml:space="preserve">وقد توجت حملات مناهضة ممارسة تشويه الأعضاء التناسلية للإناث التي اضطلع بها الاتحاد الوطني للمرأة الأريترية وشركاء آخرون في عام 2007 بسن قانون يحظر تلك الممارسة وباستحداث آلية ابتكارية لإنفاذ إعلان الحكومة. وقدمت لجنة إنفاذ مجتمعية خلال السنوات الأربع الماضية 144 من مرتكبي تلك الممارسة إلى المحاكمة. </w:t>
      </w:r>
    </w:p>
    <w:p w:rsidR="007C0611" w:rsidRDefault="007C0611" w:rsidP="007C0611">
      <w:pPr>
        <w:pStyle w:val="SingleTxt"/>
        <w:rPr>
          <w:rFonts w:hint="cs"/>
          <w:rtl/>
          <w:lang w:bidi="ar-EG"/>
        </w:rPr>
      </w:pPr>
      <w:r>
        <w:rPr>
          <w:rFonts w:hint="cs"/>
          <w:rtl/>
          <w:lang w:bidi="ar-EG"/>
        </w:rPr>
        <w:t>83 -</w:t>
      </w:r>
      <w:r>
        <w:rPr>
          <w:rFonts w:hint="cs"/>
          <w:rtl/>
          <w:lang w:bidi="ar-EG"/>
        </w:rPr>
        <w:tab/>
        <w:t xml:space="preserve">ووزارة الصحة هي أكبر هيئة على الإطلاق لتقديم الخدمات الصحية في البلد، حيث تضم 87.8 في المائة من جميع الأخصائيين الصحيين. وتأتي المنظمات الخاصة في المرتبة الثانية بنسبة 5 في المائة، تليها الهيئتين </w:t>
      </w:r>
      <w:r>
        <w:rPr>
          <w:lang w:bidi="ar-IQ"/>
        </w:rPr>
        <w:t>ECS</w:t>
      </w:r>
      <w:r>
        <w:rPr>
          <w:rFonts w:hint="cs"/>
          <w:rtl/>
          <w:lang w:bidi="ar-EG"/>
        </w:rPr>
        <w:t xml:space="preserve"> و </w:t>
      </w:r>
      <w:r>
        <w:rPr>
          <w:lang w:bidi="ar-IQ"/>
        </w:rPr>
        <w:t>IND</w:t>
      </w:r>
      <w:r>
        <w:rPr>
          <w:rFonts w:hint="cs"/>
          <w:rtl/>
          <w:lang w:bidi="ar-EG"/>
        </w:rPr>
        <w:t xml:space="preserve"> بنسبة 3.2 في المائة 2.3 في المائة على التوالي.</w:t>
      </w:r>
    </w:p>
    <w:p w:rsidR="007C0611" w:rsidRDefault="007C0611" w:rsidP="007C0611">
      <w:pPr>
        <w:pStyle w:val="SingleTxt"/>
        <w:rPr>
          <w:rFonts w:hint="cs"/>
          <w:rtl/>
          <w:lang w:bidi="ar-EG"/>
        </w:rPr>
      </w:pPr>
      <w:r>
        <w:rPr>
          <w:rFonts w:hint="cs"/>
          <w:rtl/>
          <w:lang w:bidi="ar-EG"/>
        </w:rPr>
        <w:t>84 -</w:t>
      </w:r>
      <w:r>
        <w:rPr>
          <w:rFonts w:hint="cs"/>
          <w:rtl/>
          <w:lang w:bidi="ar-EG"/>
        </w:rPr>
        <w:tab/>
        <w:t>وهناك ما مجموعه 143 من الأطباء والجراحين المؤهلين في إريتريا. وإذا أخذ رقم تقديري لعدد السكان قدره 3.2 ملايين نسمة، فإنه سيكون هناك ما متوسطه طبيب واحد لكل 377 22 فردا. وبالرغم من التحسينات السريعة التي تحققت، ما زالت هذه النسبة تمثل عبئا ثقيلا. وما فتئت الحكومة تسعى سعيا حثيثا لبناء قدرات المؤسسات المحلية من أجل تعليم الأطباء لتلبية احتياجات البلد. وبنهاية عام 2012 وحده، تخرج نحو 56 طبيبا من كلية طب أوروتا في أسمرة. وتشارك كلية العلوم الصحية في تخريج مختلف الأخصائيين الصحيين.</w:t>
      </w:r>
    </w:p>
    <w:p w:rsidR="007C0611" w:rsidRDefault="007C0611" w:rsidP="007C06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13: الحياة الاقتصادية والاجتماعية</w:t>
      </w:r>
    </w:p>
    <w:p w:rsidR="007C0611" w:rsidRDefault="007C0611" w:rsidP="007C0611">
      <w:pPr>
        <w:pStyle w:val="SingleTxt"/>
        <w:rPr>
          <w:rFonts w:hint="cs"/>
          <w:rtl/>
          <w:lang w:bidi="ar-EG"/>
        </w:rPr>
      </w:pPr>
      <w:r>
        <w:rPr>
          <w:rFonts w:hint="cs"/>
          <w:rtl/>
          <w:lang w:bidi="ar-EG"/>
        </w:rPr>
        <w:t>85 -</w:t>
      </w:r>
      <w:r>
        <w:rPr>
          <w:rFonts w:hint="cs"/>
          <w:rtl/>
          <w:lang w:bidi="ar-EG"/>
        </w:rPr>
        <w:tab/>
        <w:t>تشير حكومة دولة إريتريا إلى ما عرضته في التقارير السابقة بشأن المسائل المتعلقة بالحقوق الدستورية والسياساتية والقانونية الممنوحة للمرأة في الحياة الاقتصادية والاجتماعية في إطار الاستراتيجية الشاملة التي تستهدف تخفيف وطأة الفقر بين النساء. ومن ثم، سيقتصر هذا التقرير على إيراد التقدم المحرز في المواضيع ذات الصلة بهذه المادة.</w:t>
      </w:r>
    </w:p>
    <w:p w:rsidR="007C0611" w:rsidRDefault="007C0611" w:rsidP="007C0611">
      <w:pPr>
        <w:pStyle w:val="SingleTxt"/>
        <w:rPr>
          <w:rFonts w:hint="cs"/>
          <w:rtl/>
          <w:lang w:bidi="ar-EG"/>
        </w:rPr>
      </w:pPr>
      <w:r>
        <w:rPr>
          <w:rFonts w:hint="cs"/>
          <w:rtl/>
          <w:lang w:bidi="ar-EG"/>
        </w:rPr>
        <w:t>86 -</w:t>
      </w:r>
      <w:r>
        <w:rPr>
          <w:rFonts w:hint="cs"/>
          <w:rtl/>
          <w:lang w:bidi="ar-EG"/>
        </w:rPr>
        <w:tab/>
        <w:t>ويركز ما يقدمه برنامج الادخار والائتمانات البالغة الصغر، الذي تنفذه الحكومة في ست مناطق إدارية، من ائتمانات تركيزا خاصا على مساعدة النساء على إنشاء مشاريع صغيرة ومتوسطة وبالتالي تحسين أحوالهن الاقتصادية وأحوال أسرهن. وقد كانت مشاركة المرأة في هذه الخطة من الأمور التي تبعث على التفاؤل.</w:t>
      </w:r>
    </w:p>
    <w:p w:rsidR="007C0611" w:rsidRDefault="007C0611" w:rsidP="007C0611">
      <w:pPr>
        <w:pStyle w:val="SingleTxt"/>
        <w:rPr>
          <w:rFonts w:hint="cs"/>
          <w:rtl/>
          <w:lang w:bidi="ar-EG"/>
        </w:rPr>
      </w:pPr>
      <w:r>
        <w:rPr>
          <w:rFonts w:hint="cs"/>
          <w:rtl/>
          <w:lang w:bidi="ar-EG"/>
        </w:rPr>
        <w:t>87 -</w:t>
      </w:r>
      <w:r>
        <w:rPr>
          <w:rFonts w:hint="cs"/>
          <w:rtl/>
          <w:lang w:bidi="ar-EG"/>
        </w:rPr>
        <w:tab/>
        <w:t xml:space="preserve">وعلاوة على ذلك، هناك برامج أخرى لتقديم الائتمانات البالغة الصغر تنفذها مختلف المؤسسات وتستهدف المرأة تحديدا. وتشمل هذه البرامج تلك التي ينفذها الاتحاد الوطني للمرأة الإريترية، ووزارة الحكم المحلي، ووزارة العمل والرعاية الإنسانية، والاتحاد الوطني للعمال الإريتريين، وبعض الحكومات المحلية في بعض المناطق. ويورد الجدول 32 مثالا على هذه البرامج في المنطقة الإدارية الجنوبية. </w:t>
      </w:r>
    </w:p>
    <w:p w:rsidR="007C0611" w:rsidRDefault="007C0611" w:rsidP="007C0611">
      <w:pPr>
        <w:pStyle w:val="SingleTxt"/>
        <w:spacing w:after="0" w:line="120" w:lineRule="exact"/>
        <w:rPr>
          <w:rFonts w:hint="cs"/>
          <w:sz w:val="10"/>
          <w:rtl/>
          <w:lang w:bidi="ar-EG"/>
        </w:rPr>
      </w:pPr>
    </w:p>
    <w:p w:rsidR="007C0611" w:rsidRDefault="007C0611" w:rsidP="007C0611">
      <w:pPr>
        <w:pStyle w:val="SingleTxt"/>
        <w:rPr>
          <w:rFonts w:hint="cs"/>
          <w:rtl/>
          <w:lang w:bidi="ar-EG"/>
        </w:rPr>
      </w:pPr>
      <w:r>
        <w:rPr>
          <w:rFonts w:hint="cs"/>
          <w:rtl/>
          <w:lang w:bidi="ar-EG"/>
        </w:rPr>
        <w:t>الجدول 32</w:t>
      </w:r>
    </w:p>
    <w:p w:rsidR="007C0611" w:rsidRDefault="007C0611" w:rsidP="007C0611">
      <w:pPr>
        <w:pStyle w:val="SingleTxt"/>
        <w:rPr>
          <w:rFonts w:hint="cs"/>
          <w:b/>
          <w:bCs/>
          <w:rtl/>
          <w:lang w:bidi="ar-EG"/>
        </w:rPr>
      </w:pPr>
      <w:r>
        <w:rPr>
          <w:rFonts w:hint="cs"/>
          <w:b/>
          <w:bCs/>
          <w:rtl/>
          <w:lang w:bidi="ar-EG"/>
        </w:rPr>
        <w:t>برنامج الادخار والائتمانات البالغة الصغر في المنطقة الجنوبية</w:t>
      </w:r>
    </w:p>
    <w:p w:rsidR="007C0611" w:rsidRDefault="007C0611" w:rsidP="007C0611">
      <w:pPr>
        <w:pStyle w:val="SingleTxt"/>
        <w:spacing w:after="0" w:line="120" w:lineRule="exact"/>
        <w:rPr>
          <w:rFonts w:hint="cs"/>
          <w:sz w:val="10"/>
          <w:rtl/>
          <w:lang w:bidi="ar-EG"/>
        </w:rPr>
      </w:pPr>
    </w:p>
    <w:tbl>
      <w:tblPr>
        <w:bidiVisual/>
        <w:tblW w:w="7332" w:type="dxa"/>
        <w:tblInd w:w="1267" w:type="dxa"/>
        <w:tblLayout w:type="fixed"/>
        <w:tblCellMar>
          <w:left w:w="0" w:type="dxa"/>
          <w:right w:w="0" w:type="dxa"/>
        </w:tblCellMar>
        <w:tblLook w:val="04A0"/>
      </w:tblPr>
      <w:tblGrid>
        <w:gridCol w:w="1466"/>
        <w:gridCol w:w="1466"/>
        <w:gridCol w:w="1467"/>
        <w:gridCol w:w="1466"/>
        <w:gridCol w:w="1467"/>
      </w:tblGrid>
      <w:tr w:rsidR="007C0611" w:rsidTr="006778C5">
        <w:trPr>
          <w:cantSplit/>
          <w:tblHeader/>
        </w:trPr>
        <w:tc>
          <w:tcPr>
            <w:tcW w:w="1466"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left="144" w:right="144"/>
              <w:jc w:val="both"/>
              <w:rPr>
                <w:i/>
                <w:iCs/>
                <w:sz w:val="16"/>
                <w:szCs w:val="24"/>
                <w:lang w:bidi="ar-EG"/>
              </w:rPr>
            </w:pPr>
            <w:r>
              <w:rPr>
                <w:rFonts w:hint="cs"/>
                <w:i/>
                <w:iCs/>
                <w:sz w:val="16"/>
                <w:szCs w:val="24"/>
                <w:rtl/>
                <w:lang w:bidi="ar-EG"/>
              </w:rPr>
              <w:t>السنة</w:t>
            </w:r>
          </w:p>
        </w:tc>
        <w:tc>
          <w:tcPr>
            <w:tcW w:w="1466"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left="144" w:right="144"/>
              <w:rPr>
                <w:i/>
                <w:iCs/>
                <w:sz w:val="16"/>
                <w:szCs w:val="24"/>
                <w:lang w:bidi="ar-EG"/>
              </w:rPr>
            </w:pPr>
            <w:r>
              <w:rPr>
                <w:rFonts w:hint="cs"/>
                <w:i/>
                <w:iCs/>
                <w:sz w:val="16"/>
                <w:szCs w:val="24"/>
                <w:rtl/>
                <w:lang w:bidi="ar-EG"/>
              </w:rPr>
              <w:t>عدد العميلات</w:t>
            </w:r>
          </w:p>
        </w:tc>
        <w:tc>
          <w:tcPr>
            <w:tcW w:w="1467"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left="144" w:right="144"/>
              <w:rPr>
                <w:i/>
                <w:iCs/>
                <w:sz w:val="16"/>
                <w:szCs w:val="24"/>
                <w:lang w:bidi="ar-EG"/>
              </w:rPr>
            </w:pPr>
            <w:r>
              <w:rPr>
                <w:rFonts w:hint="cs"/>
                <w:i/>
                <w:iCs/>
                <w:sz w:val="16"/>
                <w:szCs w:val="24"/>
                <w:rtl/>
                <w:lang w:bidi="ar-EG"/>
              </w:rPr>
              <w:t>عدد العملاء</w:t>
            </w:r>
          </w:p>
        </w:tc>
        <w:tc>
          <w:tcPr>
            <w:tcW w:w="1466" w:type="dxa"/>
            <w:tcBorders>
              <w:top w:val="single" w:sz="4" w:space="0" w:color="auto"/>
              <w:left w:val="nil"/>
              <w:bottom w:val="single" w:sz="12" w:space="0" w:color="auto"/>
              <w:right w:val="nil"/>
            </w:tcBorders>
            <w:hideMark/>
          </w:tcPr>
          <w:p w:rsidR="007C0611" w:rsidRDefault="007C0611">
            <w:pPr>
              <w:tabs>
                <w:tab w:val="left" w:pos="288"/>
                <w:tab w:val="left" w:pos="576"/>
                <w:tab w:val="left" w:pos="864"/>
                <w:tab w:val="left" w:pos="1152"/>
              </w:tabs>
              <w:spacing w:before="80" w:after="80" w:line="240" w:lineRule="exact"/>
              <w:ind w:left="144" w:right="144"/>
              <w:rPr>
                <w:i/>
                <w:iCs/>
                <w:sz w:val="16"/>
                <w:szCs w:val="24"/>
                <w:lang w:bidi="ar-EG"/>
              </w:rPr>
            </w:pPr>
            <w:r>
              <w:rPr>
                <w:rFonts w:hint="cs"/>
                <w:i/>
                <w:iCs/>
                <w:sz w:val="16"/>
                <w:szCs w:val="24"/>
                <w:rtl/>
                <w:lang w:bidi="ar-EG"/>
              </w:rPr>
              <w:t>مجموع عدد العميلات والعملاء</w:t>
            </w:r>
          </w:p>
        </w:tc>
        <w:tc>
          <w:tcPr>
            <w:tcW w:w="1467" w:type="dxa"/>
            <w:tcBorders>
              <w:top w:val="single" w:sz="4" w:space="0" w:color="auto"/>
              <w:left w:val="nil"/>
              <w:bottom w:val="single" w:sz="12" w:space="0" w:color="auto"/>
              <w:right w:val="nil"/>
            </w:tcBorders>
            <w:hideMark/>
          </w:tcPr>
          <w:p w:rsidR="007C0611" w:rsidRDefault="007C0611">
            <w:pPr>
              <w:tabs>
                <w:tab w:val="left" w:pos="288"/>
                <w:tab w:val="left" w:pos="576"/>
                <w:tab w:val="left" w:pos="864"/>
                <w:tab w:val="left" w:pos="1152"/>
              </w:tabs>
              <w:spacing w:before="80" w:after="80" w:line="240" w:lineRule="exact"/>
              <w:ind w:left="144" w:right="144"/>
              <w:rPr>
                <w:i/>
                <w:iCs/>
                <w:sz w:val="16"/>
                <w:szCs w:val="24"/>
                <w:lang w:bidi="ar-EG"/>
              </w:rPr>
            </w:pPr>
            <w:r>
              <w:rPr>
                <w:rFonts w:hint="cs"/>
                <w:i/>
                <w:iCs/>
                <w:sz w:val="16"/>
                <w:szCs w:val="24"/>
                <w:rtl/>
                <w:lang w:bidi="ar-EG"/>
              </w:rPr>
              <w:t>النسبة المئوية للعميلات من المجموع</w:t>
            </w:r>
          </w:p>
        </w:tc>
      </w:tr>
      <w:tr w:rsidR="007C0611" w:rsidTr="006778C5">
        <w:trPr>
          <w:cantSplit/>
          <w:trHeight w:hRule="exact" w:val="115"/>
          <w:tblHeader/>
        </w:trPr>
        <w:tc>
          <w:tcPr>
            <w:tcW w:w="1466"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144" w:right="144"/>
              <w:jc w:val="both"/>
              <w:rPr>
                <w:sz w:val="16"/>
                <w:szCs w:val="24"/>
                <w:lang w:bidi="ar-EG"/>
              </w:rPr>
            </w:pPr>
          </w:p>
        </w:tc>
        <w:tc>
          <w:tcPr>
            <w:tcW w:w="1466"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p>
        </w:tc>
        <w:tc>
          <w:tcPr>
            <w:tcW w:w="1467"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p>
        </w:tc>
        <w:tc>
          <w:tcPr>
            <w:tcW w:w="1466" w:type="dxa"/>
            <w:tcBorders>
              <w:top w:val="single" w:sz="12" w:space="0" w:color="auto"/>
              <w:left w:val="nil"/>
              <w:bottom w:val="nil"/>
              <w:right w:val="nil"/>
            </w:tcBorders>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p>
        </w:tc>
        <w:tc>
          <w:tcPr>
            <w:tcW w:w="1467" w:type="dxa"/>
            <w:tcBorders>
              <w:top w:val="single" w:sz="12" w:space="0" w:color="auto"/>
              <w:left w:val="nil"/>
              <w:bottom w:val="nil"/>
              <w:right w:val="nil"/>
            </w:tcBorders>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p>
        </w:tc>
      </w:tr>
      <w:tr w:rsidR="007C0611" w:rsidTr="006778C5">
        <w:trPr>
          <w:cantSplit/>
        </w:trPr>
        <w:tc>
          <w:tcPr>
            <w:tcW w:w="1466" w:type="dxa"/>
            <w:vAlign w:val="bottom"/>
            <w:hideMark/>
          </w:tcPr>
          <w:p w:rsidR="007C0611" w:rsidRDefault="007C0611">
            <w:pPr>
              <w:tabs>
                <w:tab w:val="left" w:pos="288"/>
                <w:tab w:val="left" w:pos="576"/>
                <w:tab w:val="left" w:pos="864"/>
                <w:tab w:val="left" w:pos="1152"/>
              </w:tabs>
              <w:spacing w:before="40" w:after="80" w:line="240" w:lineRule="exact"/>
              <w:ind w:left="144" w:right="144"/>
              <w:jc w:val="both"/>
              <w:rPr>
                <w:sz w:val="16"/>
                <w:szCs w:val="24"/>
                <w:lang w:bidi="ar-EG"/>
              </w:rPr>
            </w:pPr>
            <w:r>
              <w:rPr>
                <w:rFonts w:hint="cs"/>
                <w:sz w:val="16"/>
                <w:szCs w:val="24"/>
                <w:rtl/>
                <w:lang w:bidi="ar-EG"/>
              </w:rPr>
              <w:t>2010</w:t>
            </w:r>
          </w:p>
        </w:tc>
        <w:tc>
          <w:tcPr>
            <w:tcW w:w="1466"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641 14</w:t>
            </w:r>
          </w:p>
        </w:tc>
        <w:tc>
          <w:tcPr>
            <w:tcW w:w="1467"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535 10</w:t>
            </w:r>
          </w:p>
        </w:tc>
        <w:tc>
          <w:tcPr>
            <w:tcW w:w="1466"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177 25</w:t>
            </w:r>
          </w:p>
        </w:tc>
        <w:tc>
          <w:tcPr>
            <w:tcW w:w="1467"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58.1</w:t>
            </w:r>
          </w:p>
        </w:tc>
      </w:tr>
      <w:tr w:rsidR="007C0611" w:rsidTr="006778C5">
        <w:trPr>
          <w:cantSplit/>
        </w:trPr>
        <w:tc>
          <w:tcPr>
            <w:tcW w:w="1466" w:type="dxa"/>
            <w:vAlign w:val="bottom"/>
            <w:hideMark/>
          </w:tcPr>
          <w:p w:rsidR="007C0611" w:rsidRDefault="007C0611">
            <w:pPr>
              <w:tabs>
                <w:tab w:val="left" w:pos="288"/>
                <w:tab w:val="left" w:pos="576"/>
                <w:tab w:val="left" w:pos="864"/>
                <w:tab w:val="left" w:pos="1152"/>
              </w:tabs>
              <w:spacing w:before="40" w:after="80" w:line="240" w:lineRule="exact"/>
              <w:ind w:left="144" w:right="144"/>
              <w:jc w:val="both"/>
              <w:rPr>
                <w:sz w:val="16"/>
                <w:szCs w:val="24"/>
                <w:lang w:bidi="ar-EG"/>
              </w:rPr>
            </w:pPr>
            <w:r>
              <w:rPr>
                <w:rFonts w:hint="cs"/>
                <w:sz w:val="16"/>
                <w:szCs w:val="24"/>
                <w:rtl/>
                <w:lang w:bidi="ar-EG"/>
              </w:rPr>
              <w:t>2011</w:t>
            </w:r>
          </w:p>
        </w:tc>
        <w:tc>
          <w:tcPr>
            <w:tcW w:w="1466"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717 12</w:t>
            </w:r>
          </w:p>
        </w:tc>
        <w:tc>
          <w:tcPr>
            <w:tcW w:w="1467"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910 8</w:t>
            </w:r>
          </w:p>
        </w:tc>
        <w:tc>
          <w:tcPr>
            <w:tcW w:w="1466"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627 21</w:t>
            </w:r>
          </w:p>
        </w:tc>
        <w:tc>
          <w:tcPr>
            <w:tcW w:w="1467"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58.8</w:t>
            </w:r>
          </w:p>
        </w:tc>
      </w:tr>
      <w:tr w:rsidR="007C0611" w:rsidTr="006778C5">
        <w:trPr>
          <w:cantSplit/>
        </w:trPr>
        <w:tc>
          <w:tcPr>
            <w:tcW w:w="1466"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144"/>
              <w:jc w:val="both"/>
              <w:rPr>
                <w:sz w:val="16"/>
                <w:szCs w:val="24"/>
                <w:lang w:bidi="ar-EG"/>
              </w:rPr>
            </w:pPr>
            <w:r>
              <w:rPr>
                <w:rFonts w:hint="cs"/>
                <w:sz w:val="16"/>
                <w:szCs w:val="24"/>
                <w:rtl/>
                <w:lang w:bidi="ar-EG"/>
              </w:rPr>
              <w:t>2012</w:t>
            </w:r>
          </w:p>
        </w:tc>
        <w:tc>
          <w:tcPr>
            <w:tcW w:w="1466"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448 12</w:t>
            </w:r>
          </w:p>
        </w:tc>
        <w:tc>
          <w:tcPr>
            <w:tcW w:w="1467"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531 8</w:t>
            </w:r>
          </w:p>
        </w:tc>
        <w:tc>
          <w:tcPr>
            <w:tcW w:w="1466"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979 20</w:t>
            </w:r>
          </w:p>
        </w:tc>
        <w:tc>
          <w:tcPr>
            <w:tcW w:w="1467"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59.3</w:t>
            </w:r>
          </w:p>
        </w:tc>
      </w:tr>
      <w:tr w:rsidR="007C0611" w:rsidTr="006778C5">
        <w:trPr>
          <w:cantSplit/>
        </w:trPr>
        <w:tc>
          <w:tcPr>
            <w:tcW w:w="1466"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144"/>
              <w:jc w:val="both"/>
              <w:rPr>
                <w:b/>
                <w:bCs/>
                <w:sz w:val="16"/>
                <w:szCs w:val="24"/>
                <w:lang w:bidi="ar-EG"/>
              </w:rPr>
            </w:pPr>
            <w:r>
              <w:rPr>
                <w:rFonts w:hint="cs"/>
                <w:b/>
                <w:bCs/>
                <w:sz w:val="16"/>
                <w:szCs w:val="24"/>
                <w:rtl/>
                <w:lang w:bidi="ar-EG"/>
              </w:rPr>
              <w:t>المجموع</w:t>
            </w:r>
          </w:p>
        </w:tc>
        <w:tc>
          <w:tcPr>
            <w:tcW w:w="1466"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144"/>
              <w:rPr>
                <w:b/>
                <w:bCs/>
                <w:sz w:val="16"/>
                <w:szCs w:val="24"/>
                <w:lang w:bidi="ar-EG"/>
              </w:rPr>
            </w:pPr>
            <w:r>
              <w:rPr>
                <w:rFonts w:hint="cs"/>
                <w:b/>
                <w:bCs/>
                <w:sz w:val="16"/>
                <w:szCs w:val="24"/>
                <w:rtl/>
                <w:lang w:bidi="ar-EG"/>
              </w:rPr>
              <w:t>435 52</w:t>
            </w:r>
          </w:p>
        </w:tc>
        <w:tc>
          <w:tcPr>
            <w:tcW w:w="1467"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144"/>
              <w:rPr>
                <w:b/>
                <w:bCs/>
                <w:sz w:val="16"/>
                <w:szCs w:val="24"/>
                <w:lang w:bidi="ar-EG"/>
              </w:rPr>
            </w:pPr>
            <w:r>
              <w:rPr>
                <w:rFonts w:hint="cs"/>
                <w:b/>
                <w:bCs/>
                <w:sz w:val="16"/>
                <w:szCs w:val="24"/>
                <w:rtl/>
                <w:lang w:bidi="ar-EG"/>
              </w:rPr>
              <w:t>466 36</w:t>
            </w:r>
          </w:p>
        </w:tc>
        <w:tc>
          <w:tcPr>
            <w:tcW w:w="1466"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144"/>
              <w:rPr>
                <w:b/>
                <w:bCs/>
                <w:sz w:val="16"/>
                <w:szCs w:val="24"/>
                <w:lang w:bidi="ar-EG"/>
              </w:rPr>
            </w:pPr>
            <w:r>
              <w:rPr>
                <w:rFonts w:hint="cs"/>
                <w:b/>
                <w:bCs/>
                <w:sz w:val="16"/>
                <w:szCs w:val="24"/>
                <w:rtl/>
                <w:lang w:bidi="ar-EG"/>
              </w:rPr>
              <w:t>901 88</w:t>
            </w:r>
          </w:p>
        </w:tc>
        <w:tc>
          <w:tcPr>
            <w:tcW w:w="1467"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144"/>
              <w:rPr>
                <w:b/>
                <w:bCs/>
                <w:sz w:val="16"/>
                <w:szCs w:val="24"/>
                <w:lang w:bidi="ar-EG"/>
              </w:rPr>
            </w:pPr>
            <w:r>
              <w:rPr>
                <w:rFonts w:hint="cs"/>
                <w:b/>
                <w:bCs/>
                <w:sz w:val="16"/>
                <w:szCs w:val="24"/>
                <w:rtl/>
                <w:lang w:bidi="ar-EG"/>
              </w:rPr>
              <w:t>59.0</w:t>
            </w:r>
          </w:p>
        </w:tc>
      </w:tr>
    </w:tbl>
    <w:p w:rsidR="007C0611" w:rsidRDefault="007C0611" w:rsidP="007C0611">
      <w:pPr>
        <w:pStyle w:val="SingleTxt"/>
        <w:spacing w:after="0" w:line="120" w:lineRule="exact"/>
        <w:rPr>
          <w:rFonts w:hint="cs"/>
          <w:sz w:val="10"/>
          <w:rtl/>
          <w:lang w:bidi="ar-EG"/>
        </w:rPr>
      </w:pPr>
    </w:p>
    <w:p w:rsidR="006778C5" w:rsidRDefault="006778C5" w:rsidP="007C0611">
      <w:pPr>
        <w:pStyle w:val="SingleTxt"/>
        <w:spacing w:after="0" w:line="120" w:lineRule="exact"/>
        <w:rPr>
          <w:rFonts w:hint="cs"/>
          <w:sz w:val="10"/>
          <w:rtl/>
          <w:lang w:bidi="ar-EG"/>
        </w:rPr>
      </w:pPr>
    </w:p>
    <w:p w:rsidR="007C0611" w:rsidRDefault="007C0611" w:rsidP="007C0611">
      <w:pPr>
        <w:pStyle w:val="SingleTxt"/>
        <w:rPr>
          <w:rFonts w:hint="cs"/>
          <w:rtl/>
          <w:lang w:bidi="ar-EG"/>
        </w:rPr>
      </w:pPr>
      <w:r>
        <w:rPr>
          <w:rFonts w:hint="cs"/>
          <w:rtl/>
          <w:lang w:bidi="ar-EG"/>
        </w:rPr>
        <w:t>88 -</w:t>
      </w:r>
      <w:r>
        <w:rPr>
          <w:rFonts w:hint="cs"/>
          <w:rtl/>
          <w:lang w:bidi="ar-EG"/>
        </w:rPr>
        <w:tab/>
        <w:t>وكما يبين الجدول، فإن النساء يمثلن أغلبية المستفيدين من برنامج الادخار والائتمانات البالغة الصغر في المنطقة الجنوبية. وما برح معدل مشاركتهن آخذا في التزايد خلال السنوات الأربع الماضية.</w:t>
      </w:r>
    </w:p>
    <w:p w:rsidR="007C0611" w:rsidRDefault="007C0611" w:rsidP="007C0611">
      <w:pPr>
        <w:pStyle w:val="SingleTxt"/>
        <w:spacing w:after="0" w:line="120" w:lineRule="exact"/>
        <w:rPr>
          <w:rFonts w:hint="cs"/>
          <w:sz w:val="10"/>
          <w:rtl/>
          <w:lang w:bidi="ar-EG"/>
        </w:rPr>
      </w:pPr>
    </w:p>
    <w:p w:rsidR="007C0611" w:rsidRDefault="007C0611" w:rsidP="007C06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الأنشطة الترفيهية</w:t>
      </w:r>
    </w:p>
    <w:p w:rsidR="007C0611" w:rsidRDefault="007C0611" w:rsidP="007C0611">
      <w:pPr>
        <w:pStyle w:val="SingleTxt"/>
        <w:rPr>
          <w:rFonts w:hint="cs"/>
          <w:rtl/>
          <w:lang w:bidi="ar-EG"/>
        </w:rPr>
      </w:pPr>
      <w:r>
        <w:rPr>
          <w:rFonts w:hint="cs"/>
          <w:rtl/>
          <w:lang w:bidi="ar-EG"/>
        </w:rPr>
        <w:t>89 -</w:t>
      </w:r>
      <w:r>
        <w:rPr>
          <w:rFonts w:hint="cs"/>
          <w:rtl/>
          <w:lang w:bidi="ar-EG"/>
        </w:rPr>
        <w:tab/>
        <w:t>ما فتئت مشاركة الإناث في الألعاب الرياضية وغيرها من الأنشطة الثقافية الترفيهية آخذة في التزايد بصورة تدريجية. ولا يوجد أي نوع من النشاط الرياضي لا تشارك فيه الإناث بصورة نشطة. ولا يقتصر دور المرأة على المشاركة في جميع الأنشطة الرياضية، بل إنها ممثلة أيضا في هيئات الإدارة العليا مثل الاتحادات واللجان. ويبين الجدول 33 مشاركة الإناث في الاتحاد الوطني الإريتري لكرة القدم.</w:t>
      </w:r>
    </w:p>
    <w:p w:rsidR="007C0611" w:rsidRDefault="007C0611" w:rsidP="007C0611">
      <w:pPr>
        <w:pStyle w:val="SingleTxt"/>
        <w:rPr>
          <w:rFonts w:hint="cs"/>
          <w:rtl/>
          <w:lang w:bidi="ar-EG"/>
        </w:rPr>
      </w:pPr>
      <w:r>
        <w:rPr>
          <w:rFonts w:hint="cs"/>
          <w:rtl/>
          <w:lang w:bidi="ar-EG"/>
        </w:rPr>
        <w:t>90 -</w:t>
      </w:r>
      <w:r>
        <w:rPr>
          <w:rFonts w:hint="cs"/>
          <w:rtl/>
          <w:lang w:bidi="ar-EG"/>
        </w:rPr>
        <w:tab/>
        <w:t>ويتألف كل اتحاد رياضي من سبعة مقاعد لموظفين تنفيذيين منها مقعد واحد محجوز للإناث، في حين يمكنهن أيضا التنافس على المقاعد الستة المتبقية. وعلاوة على ذلك، هناك لجنة نسائية يوجد مقرها في المفوضية الوطنية للرياضة. ويتمثل الغرض منها في دراسة وتشجيع مشاركة المرأة في الأنشطة الرياضية. وهناك أيضا امرأة عضو في اللجنة الأوليمبية.</w:t>
      </w:r>
    </w:p>
    <w:p w:rsidR="007C0611" w:rsidRDefault="007C0611" w:rsidP="007C0611">
      <w:pPr>
        <w:pStyle w:val="SingleTxt"/>
        <w:rPr>
          <w:rFonts w:hint="cs"/>
          <w:rtl/>
          <w:lang w:bidi="ar-EG"/>
        </w:rPr>
      </w:pPr>
      <w:r>
        <w:rPr>
          <w:rFonts w:hint="cs"/>
          <w:rtl/>
          <w:lang w:bidi="ar-EG"/>
        </w:rPr>
        <w:t>91 -</w:t>
      </w:r>
      <w:r>
        <w:rPr>
          <w:rFonts w:hint="cs"/>
          <w:rtl/>
          <w:lang w:bidi="ar-EG"/>
        </w:rPr>
        <w:tab/>
        <w:t>ويبين الجدول 33 أدناه مشاركة المرأة في مختلف الفرق الرياضية. وفي حين تشارك الأغلبية الساحقة في كرة القدم، وهي اللعبة الرياضية الأكثر شعبية في البلد، فإنهن يشاركن فعليا في جميع الألعاب الرياضية دون استثناء. ولم يكن هذا الوضع يخطر على البال منذ بضع سنين، وهو ما يشهد على أن المرأة تحقق تقدما في جميع مناحي الحياة.</w:t>
      </w:r>
    </w:p>
    <w:p w:rsidR="007C0611" w:rsidRDefault="007C0611" w:rsidP="007C0611">
      <w:pPr>
        <w:pStyle w:val="SingleTxt"/>
        <w:spacing w:after="0" w:line="120" w:lineRule="exact"/>
        <w:rPr>
          <w:rFonts w:hint="cs"/>
          <w:sz w:val="10"/>
          <w:rtl/>
          <w:lang w:bidi="ar-EG"/>
        </w:rPr>
      </w:pPr>
    </w:p>
    <w:p w:rsidR="007C0611" w:rsidRDefault="007C0611" w:rsidP="007C0611">
      <w:pPr>
        <w:pStyle w:val="SingleTxt"/>
        <w:rPr>
          <w:rFonts w:hint="cs"/>
          <w:rtl/>
          <w:lang w:bidi="ar-EG"/>
        </w:rPr>
      </w:pPr>
      <w:r>
        <w:rPr>
          <w:rFonts w:hint="cs"/>
          <w:rtl/>
          <w:lang w:bidi="ar-EG"/>
        </w:rPr>
        <w:t>الجدول 33</w:t>
      </w:r>
    </w:p>
    <w:p w:rsidR="007C0611" w:rsidRDefault="007C0611" w:rsidP="007C0611">
      <w:pPr>
        <w:pStyle w:val="SingleTxt"/>
        <w:rPr>
          <w:rFonts w:hint="cs"/>
          <w:b/>
          <w:bCs/>
          <w:rtl/>
          <w:lang w:bidi="ar-EG"/>
        </w:rPr>
      </w:pPr>
      <w:r>
        <w:rPr>
          <w:rFonts w:hint="cs"/>
          <w:b/>
          <w:bCs/>
          <w:rtl/>
          <w:lang w:bidi="ar-EG"/>
        </w:rPr>
        <w:t>مشاركة المرأة في مختلف الأنشطة الرياضية</w:t>
      </w:r>
    </w:p>
    <w:p w:rsidR="007C0611" w:rsidRDefault="007C0611" w:rsidP="007C0611">
      <w:pPr>
        <w:pStyle w:val="SingleTxt"/>
        <w:spacing w:after="0" w:line="120" w:lineRule="exact"/>
        <w:rPr>
          <w:rFonts w:hint="cs"/>
          <w:sz w:val="10"/>
          <w:rtl/>
          <w:lang w:bidi="ar-EG"/>
        </w:rPr>
      </w:pPr>
    </w:p>
    <w:tbl>
      <w:tblPr>
        <w:bidiVisual/>
        <w:tblW w:w="7323" w:type="dxa"/>
        <w:tblInd w:w="1267" w:type="dxa"/>
        <w:tblLayout w:type="fixed"/>
        <w:tblCellMar>
          <w:left w:w="0" w:type="dxa"/>
          <w:right w:w="0" w:type="dxa"/>
        </w:tblCellMar>
        <w:tblLook w:val="04A0"/>
      </w:tblPr>
      <w:tblGrid>
        <w:gridCol w:w="1464"/>
        <w:gridCol w:w="1465"/>
        <w:gridCol w:w="1464"/>
        <w:gridCol w:w="1465"/>
        <w:gridCol w:w="1465"/>
      </w:tblGrid>
      <w:tr w:rsidR="007C0611" w:rsidTr="00253049">
        <w:trPr>
          <w:cantSplit/>
          <w:tblHeader/>
        </w:trPr>
        <w:tc>
          <w:tcPr>
            <w:tcW w:w="1464"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left="43" w:right="144"/>
              <w:jc w:val="both"/>
              <w:rPr>
                <w:i/>
                <w:iCs/>
                <w:sz w:val="16"/>
                <w:szCs w:val="24"/>
                <w:lang w:bidi="ar-EG"/>
              </w:rPr>
            </w:pPr>
            <w:r>
              <w:rPr>
                <w:rFonts w:hint="cs"/>
                <w:i/>
                <w:iCs/>
                <w:sz w:val="16"/>
                <w:szCs w:val="24"/>
                <w:rtl/>
                <w:lang w:bidi="ar-EG"/>
              </w:rPr>
              <w:t xml:space="preserve">الرقم </w:t>
            </w:r>
          </w:p>
        </w:tc>
        <w:tc>
          <w:tcPr>
            <w:tcW w:w="1465"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left="43" w:right="144"/>
              <w:rPr>
                <w:i/>
                <w:iCs/>
                <w:sz w:val="16"/>
                <w:szCs w:val="24"/>
                <w:lang w:bidi="ar-EG"/>
              </w:rPr>
            </w:pPr>
            <w:r>
              <w:rPr>
                <w:rFonts w:hint="cs"/>
                <w:i/>
                <w:iCs/>
                <w:sz w:val="16"/>
                <w:szCs w:val="24"/>
                <w:rtl/>
                <w:lang w:bidi="ar-EG"/>
              </w:rPr>
              <w:t>نوع الرياضة</w:t>
            </w:r>
          </w:p>
        </w:tc>
        <w:tc>
          <w:tcPr>
            <w:tcW w:w="1464"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left="43" w:right="144"/>
              <w:rPr>
                <w:i/>
                <w:iCs/>
                <w:sz w:val="16"/>
                <w:szCs w:val="24"/>
                <w:lang w:bidi="ar-EG"/>
              </w:rPr>
            </w:pPr>
            <w:r>
              <w:rPr>
                <w:rFonts w:hint="cs"/>
                <w:i/>
                <w:iCs/>
                <w:sz w:val="16"/>
                <w:szCs w:val="24"/>
                <w:rtl/>
                <w:lang w:bidi="ar-EG"/>
              </w:rPr>
              <w:t>عدد الإناث</w:t>
            </w:r>
          </w:p>
        </w:tc>
        <w:tc>
          <w:tcPr>
            <w:tcW w:w="1465" w:type="dxa"/>
            <w:tcBorders>
              <w:top w:val="single" w:sz="4" w:space="0" w:color="auto"/>
              <w:left w:val="nil"/>
              <w:bottom w:val="single" w:sz="12" w:space="0" w:color="auto"/>
              <w:right w:val="nil"/>
            </w:tcBorders>
            <w:hideMark/>
          </w:tcPr>
          <w:p w:rsidR="007C0611" w:rsidRDefault="007C0611">
            <w:pPr>
              <w:tabs>
                <w:tab w:val="left" w:pos="288"/>
                <w:tab w:val="left" w:pos="576"/>
                <w:tab w:val="left" w:pos="864"/>
                <w:tab w:val="left" w:pos="1152"/>
              </w:tabs>
              <w:spacing w:before="80" w:after="80" w:line="240" w:lineRule="exact"/>
              <w:ind w:left="43" w:right="144"/>
              <w:rPr>
                <w:i/>
                <w:iCs/>
                <w:sz w:val="16"/>
                <w:szCs w:val="24"/>
                <w:lang w:bidi="ar-EG"/>
              </w:rPr>
            </w:pPr>
            <w:r>
              <w:rPr>
                <w:rFonts w:hint="cs"/>
                <w:i/>
                <w:iCs/>
                <w:sz w:val="16"/>
                <w:szCs w:val="24"/>
                <w:rtl/>
                <w:lang w:bidi="ar-EG"/>
              </w:rPr>
              <w:t>المجموع</w:t>
            </w:r>
          </w:p>
        </w:tc>
        <w:tc>
          <w:tcPr>
            <w:tcW w:w="1465" w:type="dxa"/>
            <w:tcBorders>
              <w:top w:val="single" w:sz="4" w:space="0" w:color="auto"/>
              <w:left w:val="nil"/>
              <w:bottom w:val="single" w:sz="12" w:space="0" w:color="auto"/>
              <w:right w:val="nil"/>
            </w:tcBorders>
            <w:hideMark/>
          </w:tcPr>
          <w:p w:rsidR="007C0611" w:rsidRDefault="007C0611">
            <w:pPr>
              <w:tabs>
                <w:tab w:val="left" w:pos="288"/>
                <w:tab w:val="left" w:pos="576"/>
                <w:tab w:val="left" w:pos="864"/>
                <w:tab w:val="left" w:pos="1152"/>
              </w:tabs>
              <w:spacing w:before="80" w:after="80" w:line="240" w:lineRule="exact"/>
              <w:ind w:left="43" w:right="144"/>
              <w:rPr>
                <w:i/>
                <w:iCs/>
                <w:sz w:val="16"/>
                <w:szCs w:val="24"/>
                <w:lang w:bidi="ar-EG"/>
              </w:rPr>
            </w:pPr>
            <w:r>
              <w:rPr>
                <w:rFonts w:hint="cs"/>
                <w:i/>
                <w:iCs/>
                <w:sz w:val="16"/>
                <w:szCs w:val="24"/>
                <w:rtl/>
                <w:lang w:bidi="ar-EG"/>
              </w:rPr>
              <w:t>النسبة المئوية للإناث</w:t>
            </w:r>
          </w:p>
        </w:tc>
      </w:tr>
      <w:tr w:rsidR="007C0611" w:rsidTr="00253049">
        <w:trPr>
          <w:cantSplit/>
          <w:trHeight w:hRule="exact" w:val="115"/>
          <w:tblHeader/>
        </w:trPr>
        <w:tc>
          <w:tcPr>
            <w:tcW w:w="1464"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43" w:right="144"/>
              <w:jc w:val="both"/>
              <w:rPr>
                <w:sz w:val="16"/>
                <w:szCs w:val="24"/>
                <w:lang w:bidi="ar-EG"/>
              </w:rPr>
            </w:pPr>
          </w:p>
        </w:tc>
        <w:tc>
          <w:tcPr>
            <w:tcW w:w="1465"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p>
        </w:tc>
        <w:tc>
          <w:tcPr>
            <w:tcW w:w="1464"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p>
        </w:tc>
        <w:tc>
          <w:tcPr>
            <w:tcW w:w="1465" w:type="dxa"/>
            <w:tcBorders>
              <w:top w:val="single" w:sz="12" w:space="0" w:color="auto"/>
              <w:left w:val="nil"/>
              <w:bottom w:val="nil"/>
              <w:right w:val="nil"/>
            </w:tcBorders>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p>
        </w:tc>
        <w:tc>
          <w:tcPr>
            <w:tcW w:w="1465" w:type="dxa"/>
            <w:tcBorders>
              <w:top w:val="single" w:sz="12" w:space="0" w:color="auto"/>
              <w:left w:val="nil"/>
              <w:bottom w:val="nil"/>
              <w:right w:val="nil"/>
            </w:tcBorders>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p>
        </w:tc>
      </w:tr>
      <w:tr w:rsidR="007C0611" w:rsidTr="00253049">
        <w:trPr>
          <w:cantSplit/>
        </w:trPr>
        <w:tc>
          <w:tcPr>
            <w:tcW w:w="1464" w:type="dxa"/>
            <w:vAlign w:val="bottom"/>
            <w:hideMark/>
          </w:tcPr>
          <w:p w:rsidR="007C0611" w:rsidRDefault="007C0611">
            <w:pPr>
              <w:tabs>
                <w:tab w:val="left" w:pos="288"/>
                <w:tab w:val="left" w:pos="576"/>
                <w:tab w:val="left" w:pos="864"/>
                <w:tab w:val="left" w:pos="1152"/>
              </w:tabs>
              <w:spacing w:before="40" w:after="80" w:line="240" w:lineRule="exact"/>
              <w:ind w:left="43" w:right="144"/>
              <w:jc w:val="both"/>
              <w:rPr>
                <w:sz w:val="16"/>
                <w:szCs w:val="24"/>
                <w:lang w:bidi="ar-EG"/>
              </w:rPr>
            </w:pPr>
            <w:r>
              <w:rPr>
                <w:rFonts w:hint="cs"/>
                <w:sz w:val="16"/>
                <w:szCs w:val="24"/>
                <w:rtl/>
                <w:lang w:bidi="ar-EG"/>
              </w:rPr>
              <w:t>1</w:t>
            </w:r>
          </w:p>
        </w:tc>
        <w:tc>
          <w:tcPr>
            <w:tcW w:w="1465"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كرة القدم</w:t>
            </w:r>
          </w:p>
        </w:tc>
        <w:tc>
          <w:tcPr>
            <w:tcW w:w="1464"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580 7</w:t>
            </w:r>
          </w:p>
        </w:tc>
        <w:tc>
          <w:tcPr>
            <w:tcW w:w="1465"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754 47</w:t>
            </w:r>
          </w:p>
        </w:tc>
        <w:tc>
          <w:tcPr>
            <w:tcW w:w="1465"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15.9٪</w:t>
            </w:r>
          </w:p>
        </w:tc>
      </w:tr>
      <w:tr w:rsidR="007C0611" w:rsidTr="00253049">
        <w:trPr>
          <w:cantSplit/>
        </w:trPr>
        <w:tc>
          <w:tcPr>
            <w:tcW w:w="1464" w:type="dxa"/>
            <w:vAlign w:val="bottom"/>
            <w:hideMark/>
          </w:tcPr>
          <w:p w:rsidR="007C0611" w:rsidRDefault="007C0611">
            <w:pPr>
              <w:tabs>
                <w:tab w:val="left" w:pos="288"/>
                <w:tab w:val="left" w:pos="576"/>
                <w:tab w:val="left" w:pos="864"/>
                <w:tab w:val="left" w:pos="1152"/>
              </w:tabs>
              <w:spacing w:before="40" w:after="80" w:line="240" w:lineRule="exact"/>
              <w:ind w:left="43" w:right="144"/>
              <w:jc w:val="both"/>
              <w:rPr>
                <w:sz w:val="16"/>
                <w:szCs w:val="24"/>
                <w:lang w:bidi="ar-EG"/>
              </w:rPr>
            </w:pPr>
            <w:r>
              <w:rPr>
                <w:rFonts w:hint="cs"/>
                <w:sz w:val="16"/>
                <w:szCs w:val="24"/>
                <w:rtl/>
                <w:lang w:bidi="ar-EG"/>
              </w:rPr>
              <w:t>2</w:t>
            </w:r>
          </w:p>
        </w:tc>
        <w:tc>
          <w:tcPr>
            <w:tcW w:w="1465"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ألعاب القوى</w:t>
            </w:r>
          </w:p>
        </w:tc>
        <w:tc>
          <w:tcPr>
            <w:tcW w:w="1464"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250</w:t>
            </w:r>
          </w:p>
        </w:tc>
        <w:tc>
          <w:tcPr>
            <w:tcW w:w="1465"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325 1</w:t>
            </w:r>
          </w:p>
        </w:tc>
        <w:tc>
          <w:tcPr>
            <w:tcW w:w="1465"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18.9٪</w:t>
            </w:r>
          </w:p>
        </w:tc>
      </w:tr>
      <w:tr w:rsidR="007C0611" w:rsidTr="00253049">
        <w:trPr>
          <w:cantSplit/>
        </w:trPr>
        <w:tc>
          <w:tcPr>
            <w:tcW w:w="1464" w:type="dxa"/>
            <w:vAlign w:val="bottom"/>
            <w:hideMark/>
          </w:tcPr>
          <w:p w:rsidR="007C0611" w:rsidRDefault="007C0611">
            <w:pPr>
              <w:tabs>
                <w:tab w:val="left" w:pos="288"/>
                <w:tab w:val="left" w:pos="576"/>
                <w:tab w:val="left" w:pos="864"/>
                <w:tab w:val="left" w:pos="1152"/>
              </w:tabs>
              <w:spacing w:before="40" w:after="80" w:line="240" w:lineRule="exact"/>
              <w:ind w:left="43" w:right="144"/>
              <w:jc w:val="both"/>
              <w:rPr>
                <w:sz w:val="16"/>
                <w:szCs w:val="24"/>
                <w:lang w:bidi="ar-EG"/>
              </w:rPr>
            </w:pPr>
            <w:r>
              <w:rPr>
                <w:rFonts w:hint="cs"/>
                <w:sz w:val="16"/>
                <w:szCs w:val="24"/>
                <w:rtl/>
                <w:lang w:bidi="ar-EG"/>
              </w:rPr>
              <w:t>3</w:t>
            </w:r>
          </w:p>
        </w:tc>
        <w:tc>
          <w:tcPr>
            <w:tcW w:w="1465"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ركوب الدراجات</w:t>
            </w:r>
          </w:p>
        </w:tc>
        <w:tc>
          <w:tcPr>
            <w:tcW w:w="1464"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254</w:t>
            </w:r>
          </w:p>
        </w:tc>
        <w:tc>
          <w:tcPr>
            <w:tcW w:w="1465"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778 1</w:t>
            </w:r>
          </w:p>
        </w:tc>
        <w:tc>
          <w:tcPr>
            <w:tcW w:w="1465"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14.3٪</w:t>
            </w:r>
          </w:p>
        </w:tc>
      </w:tr>
      <w:tr w:rsidR="007C0611" w:rsidTr="00253049">
        <w:trPr>
          <w:cantSplit/>
        </w:trPr>
        <w:tc>
          <w:tcPr>
            <w:tcW w:w="1464" w:type="dxa"/>
            <w:vAlign w:val="bottom"/>
            <w:hideMark/>
          </w:tcPr>
          <w:p w:rsidR="007C0611" w:rsidRDefault="007C0611">
            <w:pPr>
              <w:tabs>
                <w:tab w:val="left" w:pos="288"/>
                <w:tab w:val="left" w:pos="576"/>
                <w:tab w:val="left" w:pos="864"/>
                <w:tab w:val="left" w:pos="1152"/>
              </w:tabs>
              <w:spacing w:before="40" w:after="80" w:line="240" w:lineRule="exact"/>
              <w:ind w:left="43" w:right="144"/>
              <w:jc w:val="both"/>
              <w:rPr>
                <w:sz w:val="16"/>
                <w:szCs w:val="24"/>
                <w:lang w:bidi="ar-EG"/>
              </w:rPr>
            </w:pPr>
            <w:r>
              <w:rPr>
                <w:rFonts w:hint="cs"/>
                <w:sz w:val="16"/>
                <w:szCs w:val="24"/>
                <w:rtl/>
                <w:lang w:bidi="ar-EG"/>
              </w:rPr>
              <w:t>4</w:t>
            </w:r>
          </w:p>
        </w:tc>
        <w:tc>
          <w:tcPr>
            <w:tcW w:w="1465"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كرة السلة</w:t>
            </w:r>
          </w:p>
        </w:tc>
        <w:tc>
          <w:tcPr>
            <w:tcW w:w="1464"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200</w:t>
            </w:r>
          </w:p>
        </w:tc>
        <w:tc>
          <w:tcPr>
            <w:tcW w:w="1465"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940</w:t>
            </w:r>
          </w:p>
        </w:tc>
        <w:tc>
          <w:tcPr>
            <w:tcW w:w="1465"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21.3٪</w:t>
            </w:r>
          </w:p>
        </w:tc>
      </w:tr>
      <w:tr w:rsidR="007C0611" w:rsidTr="00253049">
        <w:trPr>
          <w:cantSplit/>
        </w:trPr>
        <w:tc>
          <w:tcPr>
            <w:tcW w:w="1464" w:type="dxa"/>
            <w:vAlign w:val="bottom"/>
            <w:hideMark/>
          </w:tcPr>
          <w:p w:rsidR="007C0611" w:rsidRDefault="007C0611">
            <w:pPr>
              <w:tabs>
                <w:tab w:val="left" w:pos="288"/>
                <w:tab w:val="left" w:pos="576"/>
                <w:tab w:val="left" w:pos="864"/>
                <w:tab w:val="left" w:pos="1152"/>
              </w:tabs>
              <w:spacing w:before="40" w:after="80" w:line="240" w:lineRule="exact"/>
              <w:ind w:left="43" w:right="144"/>
              <w:jc w:val="both"/>
              <w:rPr>
                <w:sz w:val="16"/>
                <w:szCs w:val="24"/>
                <w:lang w:bidi="ar-EG"/>
              </w:rPr>
            </w:pPr>
            <w:r>
              <w:rPr>
                <w:rFonts w:hint="cs"/>
                <w:sz w:val="16"/>
                <w:szCs w:val="24"/>
                <w:rtl/>
                <w:lang w:bidi="ar-EG"/>
              </w:rPr>
              <w:t>5</w:t>
            </w:r>
          </w:p>
        </w:tc>
        <w:tc>
          <w:tcPr>
            <w:tcW w:w="1465"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الكرة الطائرة</w:t>
            </w:r>
          </w:p>
        </w:tc>
        <w:tc>
          <w:tcPr>
            <w:tcW w:w="1464"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205</w:t>
            </w:r>
          </w:p>
        </w:tc>
        <w:tc>
          <w:tcPr>
            <w:tcW w:w="1465"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148 1</w:t>
            </w:r>
          </w:p>
        </w:tc>
        <w:tc>
          <w:tcPr>
            <w:tcW w:w="1465"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17.9٪</w:t>
            </w:r>
          </w:p>
        </w:tc>
      </w:tr>
      <w:tr w:rsidR="007C0611" w:rsidTr="00253049">
        <w:trPr>
          <w:cantSplit/>
        </w:trPr>
        <w:tc>
          <w:tcPr>
            <w:tcW w:w="1464" w:type="dxa"/>
            <w:vAlign w:val="bottom"/>
            <w:hideMark/>
          </w:tcPr>
          <w:p w:rsidR="007C0611" w:rsidRDefault="007C0611">
            <w:pPr>
              <w:tabs>
                <w:tab w:val="left" w:pos="288"/>
                <w:tab w:val="left" w:pos="576"/>
                <w:tab w:val="left" w:pos="864"/>
                <w:tab w:val="left" w:pos="1152"/>
              </w:tabs>
              <w:spacing w:before="40" w:after="80" w:line="240" w:lineRule="exact"/>
              <w:ind w:left="43" w:right="144"/>
              <w:jc w:val="both"/>
              <w:rPr>
                <w:sz w:val="16"/>
                <w:szCs w:val="24"/>
                <w:lang w:bidi="ar-EG"/>
              </w:rPr>
            </w:pPr>
            <w:r>
              <w:rPr>
                <w:rFonts w:hint="cs"/>
                <w:sz w:val="16"/>
                <w:szCs w:val="24"/>
                <w:rtl/>
                <w:lang w:bidi="ar-EG"/>
              </w:rPr>
              <w:t>6</w:t>
            </w:r>
          </w:p>
        </w:tc>
        <w:tc>
          <w:tcPr>
            <w:tcW w:w="1465"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التنس الأرضي</w:t>
            </w:r>
          </w:p>
        </w:tc>
        <w:tc>
          <w:tcPr>
            <w:tcW w:w="1464"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50</w:t>
            </w:r>
          </w:p>
        </w:tc>
        <w:tc>
          <w:tcPr>
            <w:tcW w:w="1465"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310</w:t>
            </w:r>
          </w:p>
        </w:tc>
        <w:tc>
          <w:tcPr>
            <w:tcW w:w="1465"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16.1٪</w:t>
            </w:r>
          </w:p>
        </w:tc>
      </w:tr>
      <w:tr w:rsidR="007C0611" w:rsidTr="00253049">
        <w:trPr>
          <w:cantSplit/>
        </w:trPr>
        <w:tc>
          <w:tcPr>
            <w:tcW w:w="1464" w:type="dxa"/>
            <w:vAlign w:val="bottom"/>
            <w:hideMark/>
          </w:tcPr>
          <w:p w:rsidR="007C0611" w:rsidRDefault="007C0611">
            <w:pPr>
              <w:tabs>
                <w:tab w:val="left" w:pos="288"/>
                <w:tab w:val="left" w:pos="576"/>
                <w:tab w:val="left" w:pos="864"/>
                <w:tab w:val="left" w:pos="1152"/>
              </w:tabs>
              <w:spacing w:before="40" w:after="80" w:line="240" w:lineRule="exact"/>
              <w:ind w:left="43" w:right="144"/>
              <w:jc w:val="both"/>
              <w:rPr>
                <w:sz w:val="16"/>
                <w:szCs w:val="24"/>
                <w:lang w:bidi="ar-EG"/>
              </w:rPr>
            </w:pPr>
            <w:r>
              <w:rPr>
                <w:rFonts w:hint="cs"/>
                <w:sz w:val="16"/>
                <w:szCs w:val="24"/>
                <w:rtl/>
                <w:lang w:bidi="ar-EG"/>
              </w:rPr>
              <w:t>7</w:t>
            </w:r>
          </w:p>
        </w:tc>
        <w:tc>
          <w:tcPr>
            <w:tcW w:w="1465"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تنس الريشة (البادمينتون)</w:t>
            </w:r>
          </w:p>
        </w:tc>
        <w:tc>
          <w:tcPr>
            <w:tcW w:w="1464"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190</w:t>
            </w:r>
          </w:p>
        </w:tc>
        <w:tc>
          <w:tcPr>
            <w:tcW w:w="1465"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585</w:t>
            </w:r>
          </w:p>
        </w:tc>
        <w:tc>
          <w:tcPr>
            <w:tcW w:w="1465"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48.1٪</w:t>
            </w:r>
          </w:p>
        </w:tc>
      </w:tr>
      <w:tr w:rsidR="007C0611" w:rsidTr="00253049">
        <w:trPr>
          <w:cantSplit/>
        </w:trPr>
        <w:tc>
          <w:tcPr>
            <w:tcW w:w="1464"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144"/>
              <w:jc w:val="both"/>
              <w:rPr>
                <w:sz w:val="16"/>
                <w:szCs w:val="24"/>
                <w:lang w:bidi="ar-EG"/>
              </w:rPr>
            </w:pPr>
            <w:r>
              <w:rPr>
                <w:rFonts w:hint="cs"/>
                <w:sz w:val="16"/>
                <w:szCs w:val="24"/>
                <w:rtl/>
                <w:lang w:bidi="ar-EG"/>
              </w:rPr>
              <w:t>8</w:t>
            </w:r>
          </w:p>
        </w:tc>
        <w:tc>
          <w:tcPr>
            <w:tcW w:w="1465"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تنس الطاولة</w:t>
            </w:r>
          </w:p>
        </w:tc>
        <w:tc>
          <w:tcPr>
            <w:tcW w:w="1464"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300</w:t>
            </w:r>
          </w:p>
        </w:tc>
        <w:tc>
          <w:tcPr>
            <w:tcW w:w="1465"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175 2</w:t>
            </w:r>
          </w:p>
        </w:tc>
        <w:tc>
          <w:tcPr>
            <w:tcW w:w="1465"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13.8٪</w:t>
            </w:r>
          </w:p>
        </w:tc>
      </w:tr>
      <w:tr w:rsidR="007C0611" w:rsidTr="00253049">
        <w:trPr>
          <w:cantSplit/>
        </w:trPr>
        <w:tc>
          <w:tcPr>
            <w:tcW w:w="1464"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14"/>
              <w:rPr>
                <w:b/>
                <w:bCs/>
                <w:sz w:val="16"/>
                <w:szCs w:val="24"/>
                <w:lang w:bidi="ar-EG"/>
              </w:rPr>
            </w:pPr>
            <w:r>
              <w:rPr>
                <w:rFonts w:hint="cs"/>
                <w:b/>
                <w:bCs/>
                <w:sz w:val="16"/>
                <w:szCs w:val="24"/>
                <w:rtl/>
                <w:lang w:bidi="ar-EG"/>
              </w:rPr>
              <w:tab/>
              <w:t>المجموع</w:t>
            </w:r>
          </w:p>
        </w:tc>
        <w:tc>
          <w:tcPr>
            <w:tcW w:w="1465"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14"/>
              <w:rPr>
                <w:b/>
                <w:bCs/>
                <w:sz w:val="16"/>
                <w:szCs w:val="24"/>
                <w:lang w:bidi="ar-EG"/>
              </w:rPr>
            </w:pPr>
            <w:r>
              <w:rPr>
                <w:rFonts w:hint="cs"/>
                <w:b/>
                <w:bCs/>
                <w:sz w:val="16"/>
                <w:szCs w:val="24"/>
                <w:rtl/>
                <w:lang w:bidi="ar-EG"/>
              </w:rPr>
              <w:t>029 9</w:t>
            </w:r>
          </w:p>
        </w:tc>
        <w:tc>
          <w:tcPr>
            <w:tcW w:w="1464" w:type="dxa"/>
            <w:tcBorders>
              <w:top w:val="single" w:sz="4" w:space="0" w:color="auto"/>
              <w:left w:val="nil"/>
              <w:bottom w:val="single" w:sz="12" w:space="0" w:color="auto"/>
              <w:right w:val="nil"/>
            </w:tcBorders>
            <w:shd w:val="clear" w:color="auto" w:fill="FFFFFF"/>
            <w:vAlign w:val="bottom"/>
            <w:hideMark/>
          </w:tcPr>
          <w:p w:rsidR="007C0611" w:rsidRDefault="007C0611">
            <w:pPr>
              <w:tabs>
                <w:tab w:val="left" w:pos="288"/>
                <w:tab w:val="left" w:pos="576"/>
                <w:tab w:val="left" w:pos="864"/>
                <w:tab w:val="left" w:pos="1152"/>
              </w:tabs>
              <w:spacing w:before="40" w:after="80" w:line="240" w:lineRule="exact"/>
              <w:ind w:left="43" w:right="14"/>
              <w:rPr>
                <w:b/>
                <w:bCs/>
                <w:sz w:val="16"/>
                <w:szCs w:val="24"/>
                <w:lang w:bidi="ar-EG"/>
              </w:rPr>
            </w:pPr>
            <w:r>
              <w:rPr>
                <w:rFonts w:hint="cs"/>
                <w:b/>
                <w:bCs/>
                <w:sz w:val="16"/>
                <w:szCs w:val="24"/>
                <w:rtl/>
                <w:lang w:bidi="ar-EG"/>
              </w:rPr>
              <w:t>051 56</w:t>
            </w:r>
          </w:p>
        </w:tc>
        <w:tc>
          <w:tcPr>
            <w:tcW w:w="1465"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144"/>
              <w:rPr>
                <w:b/>
                <w:bCs/>
                <w:sz w:val="16"/>
                <w:szCs w:val="24"/>
                <w:lang w:bidi="ar-EG"/>
              </w:rPr>
            </w:pPr>
            <w:r>
              <w:rPr>
                <w:rFonts w:hint="cs"/>
                <w:b/>
                <w:bCs/>
                <w:sz w:val="16"/>
                <w:szCs w:val="24"/>
                <w:rtl/>
                <w:lang w:bidi="ar-EG"/>
              </w:rPr>
              <w:t>16.1٪</w:t>
            </w:r>
          </w:p>
        </w:tc>
        <w:tc>
          <w:tcPr>
            <w:tcW w:w="1465" w:type="dxa"/>
            <w:tcBorders>
              <w:top w:val="single" w:sz="4" w:space="0" w:color="auto"/>
              <w:bottom w:val="single" w:sz="12" w:space="0" w:color="auto"/>
            </w:tcBorders>
            <w:vAlign w:val="bottom"/>
          </w:tcPr>
          <w:p w:rsidR="007C0611" w:rsidRDefault="007C0611">
            <w:pPr>
              <w:pStyle w:val="HM"/>
              <w:suppressAutoHyphens w:val="0"/>
              <w:spacing w:before="40" w:after="80" w:line="240" w:lineRule="exact"/>
              <w:ind w:left="43" w:right="14"/>
              <w:jc w:val="right"/>
              <w:rPr>
                <w:sz w:val="24"/>
                <w:szCs w:val="24"/>
              </w:rPr>
            </w:pPr>
          </w:p>
        </w:tc>
      </w:tr>
    </w:tbl>
    <w:p w:rsidR="007C0611" w:rsidRDefault="007C0611" w:rsidP="007C0611">
      <w:pPr>
        <w:pStyle w:val="SingleTxt"/>
        <w:spacing w:after="0" w:line="120" w:lineRule="exact"/>
        <w:rPr>
          <w:rFonts w:hint="cs"/>
          <w:sz w:val="10"/>
          <w:rtl/>
          <w:lang w:bidi="ar-EG"/>
        </w:rPr>
      </w:pPr>
    </w:p>
    <w:p w:rsidR="007C0611" w:rsidRDefault="007C0611" w:rsidP="007C06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الفنون الجميلة</w:t>
      </w:r>
    </w:p>
    <w:p w:rsidR="007C0611" w:rsidRDefault="007C0611" w:rsidP="007C0611">
      <w:pPr>
        <w:pStyle w:val="SingleTxt"/>
        <w:rPr>
          <w:rFonts w:hint="cs"/>
          <w:rtl/>
          <w:lang w:bidi="ar-EG"/>
        </w:rPr>
      </w:pPr>
      <w:r>
        <w:rPr>
          <w:rFonts w:hint="cs"/>
          <w:rtl/>
          <w:lang w:bidi="ar-EG"/>
        </w:rPr>
        <w:t>92 -</w:t>
      </w:r>
      <w:r>
        <w:rPr>
          <w:rFonts w:hint="cs"/>
          <w:rtl/>
          <w:lang w:bidi="ar-EG"/>
        </w:rPr>
        <w:tab/>
        <w:t>بالرغم من أن البيانات المتعلقة بمشاركة المرأة في مختلف أنشطة الفنون الجميلة مشتتة وشحيحة، فإن المرأة تشارك في جميع مجالات الفنون الجميلة. وتشمل هذه المجالات الحرف اليدوية، وتصميم الملابس، والموسيقى، والدراما، والرسم، وصناعة الأفلام وإخراجها.</w:t>
      </w:r>
    </w:p>
    <w:p w:rsidR="007C0611" w:rsidRDefault="007C0611" w:rsidP="007C0611">
      <w:pPr>
        <w:pStyle w:val="SingleTxt"/>
        <w:spacing w:after="0" w:line="120" w:lineRule="exact"/>
        <w:rPr>
          <w:rFonts w:hint="cs"/>
          <w:sz w:val="10"/>
          <w:rtl/>
          <w:lang w:bidi="ar-EG"/>
        </w:rPr>
      </w:pPr>
    </w:p>
    <w:p w:rsidR="007C0611" w:rsidRDefault="007C0611" w:rsidP="007C06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14: المرأة في المناطق الريفية</w:t>
      </w:r>
    </w:p>
    <w:p w:rsidR="007C0611" w:rsidRDefault="007C0611" w:rsidP="007C0611">
      <w:pPr>
        <w:pStyle w:val="SingleTxt"/>
        <w:rPr>
          <w:rFonts w:hint="cs"/>
          <w:rtl/>
          <w:lang w:bidi="ar-EG"/>
        </w:rPr>
      </w:pPr>
      <w:r>
        <w:rPr>
          <w:rFonts w:hint="cs"/>
          <w:rtl/>
          <w:lang w:bidi="ar-EG"/>
        </w:rPr>
        <w:t>93 -</w:t>
      </w:r>
      <w:r>
        <w:rPr>
          <w:rFonts w:hint="cs"/>
          <w:rtl/>
          <w:lang w:bidi="ar-EG"/>
        </w:rPr>
        <w:tab/>
        <w:t>تتحسن سُبل معيشة المرأة في المناطق الريفية باطراد بسبب عدد الأنشطة التي تجري في جميع أنحاء البلد. وتقليديا، كانت المرأة الريفية محرومة اجتماعيا واقتصاديا ومجبرة على تجشم حياة بائسة. أما الآن، فإن الطرق، والخدمات الصحية، والتعليم، وإمدادات المياه، والإمداد بالطاقة الكهربائية، ومطاحن الدقيق، وغيرها من الخدمات الأساسية التي يجري إنشاؤها على نطاق واسع في جميع المناطق الجغرافية، قد بدأت تحدث تغيرات جذرية في نوعية حياة المرأة الريفية وأسرتها.</w:t>
      </w:r>
    </w:p>
    <w:p w:rsidR="007C0611" w:rsidRDefault="007C0611" w:rsidP="007C0611">
      <w:pPr>
        <w:pStyle w:val="SingleTxt"/>
        <w:rPr>
          <w:rFonts w:hint="cs"/>
          <w:rtl/>
          <w:lang w:bidi="ar-EG"/>
        </w:rPr>
      </w:pPr>
      <w:r>
        <w:rPr>
          <w:rFonts w:hint="cs"/>
          <w:rtl/>
          <w:lang w:bidi="ar-EG"/>
        </w:rPr>
        <w:t>94 -</w:t>
      </w:r>
      <w:r>
        <w:rPr>
          <w:rFonts w:hint="cs"/>
          <w:rtl/>
          <w:lang w:bidi="ar-EG"/>
        </w:rPr>
        <w:tab/>
        <w:t>وتؤدي التسهيلات الائتمانية المقدمة من مختلف المؤسسات والتي سبق ذكرها بالفعل إلى تمكين المرأة اقتصاديا واجتماعيا. وقد بدأت المرأة في الخروج من ارتباطاتها الروتينية المتعلقة بالتناسل إلى المشاركة في مختلف الأنشطة الاقتصادية بما في ذلك التجارة والبستنة وإنتاج الألبان وتسمين الحيوانات والكثير من المشاريع الأخرى الصغيرة. ويجب أن يكون معلوما أن أغلبية خطط الائتمان تستهدف المرأة الريفية.</w:t>
      </w:r>
    </w:p>
    <w:p w:rsidR="007C0611" w:rsidRDefault="007C0611" w:rsidP="007C0611">
      <w:pPr>
        <w:pStyle w:val="SingleTxt"/>
        <w:rPr>
          <w:rFonts w:hint="cs"/>
          <w:rtl/>
          <w:lang w:bidi="ar-EG"/>
        </w:rPr>
      </w:pPr>
      <w:r>
        <w:rPr>
          <w:rFonts w:hint="cs"/>
          <w:rtl/>
          <w:lang w:bidi="ar-EG"/>
        </w:rPr>
        <w:t>95 -</w:t>
      </w:r>
      <w:r>
        <w:rPr>
          <w:rFonts w:hint="cs"/>
          <w:rtl/>
          <w:lang w:bidi="ar-EG"/>
        </w:rPr>
        <w:tab/>
        <w:t>وما فتئت وزارة الزراعة تقوم على مدى السنوات الأربع الماضية (2009-2012) بتدريب المرأة على نطاق واسع في مجال بناء المواقد التي تستخدم الطاقة بكفاءة. وتم تدريب نحو 709 39 من النساء الريفيات على تقنيات بناء مواقدهن الموفرة للوقود. ويسهم بناء هذه المواقد في تخفيض ما تنفقه المرأة من وقت وجهد في البحث عن الحطب، مما يؤدي إلى تحسن حالتها الصحية بتقليل تعرضها للدخان والحد من تدهور البيئة.</w:t>
      </w:r>
    </w:p>
    <w:p w:rsidR="007C0611" w:rsidRDefault="007C0611" w:rsidP="007C0611">
      <w:pPr>
        <w:pStyle w:val="SingleTxt"/>
        <w:rPr>
          <w:rFonts w:hint="cs"/>
          <w:rtl/>
          <w:lang w:bidi="ar-EG"/>
        </w:rPr>
      </w:pPr>
      <w:r>
        <w:rPr>
          <w:rFonts w:hint="cs"/>
          <w:rtl/>
          <w:lang w:bidi="ar-EG"/>
        </w:rPr>
        <w:t>96 -</w:t>
      </w:r>
      <w:r>
        <w:rPr>
          <w:rFonts w:hint="cs"/>
          <w:rtl/>
          <w:lang w:bidi="ar-EG"/>
        </w:rPr>
        <w:tab/>
        <w:t>وبالإضافة إلى ذلك، زودت وزارة الزراعة المرأة الريفية بالتدريب على إنتاج المحاصيل، والبستنة، وحفظ التربة والمياه، وتربية الماشية، والاقتصاد المنزلي لمساعدتها على إدارة أنشطتها الزراعية والمنزلية بشكل أفضل. وقد بدأت تعاونيات المزارعات في مجال إنتاج المحاصيل البستانية في الانتشار في كثير من القرى.</w:t>
      </w:r>
    </w:p>
    <w:p w:rsidR="007C0611" w:rsidRDefault="007C0611" w:rsidP="007C0611">
      <w:pPr>
        <w:pStyle w:val="SingleTxt"/>
        <w:spacing w:after="0" w:line="120" w:lineRule="exact"/>
        <w:rPr>
          <w:rFonts w:hint="cs"/>
          <w:sz w:val="10"/>
          <w:rtl/>
          <w:lang w:bidi="ar-EG"/>
        </w:rPr>
      </w:pPr>
    </w:p>
    <w:p w:rsidR="007C0611" w:rsidRDefault="007C0611" w:rsidP="007C0611">
      <w:pPr>
        <w:pStyle w:val="SingleTxt"/>
        <w:rPr>
          <w:rFonts w:hint="cs"/>
          <w:rtl/>
          <w:lang w:bidi="ar-EG"/>
        </w:rPr>
      </w:pPr>
      <w:r>
        <w:rPr>
          <w:rFonts w:hint="cs"/>
          <w:rtl/>
          <w:lang w:bidi="ar-EG"/>
        </w:rPr>
        <w:t>الجدول 34</w:t>
      </w:r>
    </w:p>
    <w:p w:rsidR="007C0611" w:rsidRDefault="007C0611" w:rsidP="007C0611">
      <w:pPr>
        <w:pStyle w:val="SingleTxt"/>
        <w:rPr>
          <w:rFonts w:hint="cs"/>
          <w:b/>
          <w:bCs/>
          <w:rtl/>
          <w:lang w:bidi="ar-EG"/>
        </w:rPr>
      </w:pPr>
      <w:r>
        <w:rPr>
          <w:rFonts w:hint="cs"/>
          <w:b/>
          <w:bCs/>
          <w:rtl/>
          <w:lang w:bidi="ar-EG"/>
        </w:rPr>
        <w:t>عدد الريفيات المدربات على مختلف المهارات مقابل عدد الذكور</w:t>
      </w:r>
    </w:p>
    <w:p w:rsidR="007C0611" w:rsidRDefault="007C0611" w:rsidP="007C0611">
      <w:pPr>
        <w:pStyle w:val="SingleTxt"/>
        <w:spacing w:after="0" w:line="120" w:lineRule="exact"/>
        <w:rPr>
          <w:rFonts w:hint="cs"/>
          <w:sz w:val="10"/>
          <w:rtl/>
          <w:lang w:bidi="ar-EG"/>
        </w:rPr>
      </w:pPr>
    </w:p>
    <w:tbl>
      <w:tblPr>
        <w:bidiVisual/>
        <w:tblW w:w="7349" w:type="dxa"/>
        <w:tblInd w:w="1267" w:type="dxa"/>
        <w:tblLayout w:type="fixed"/>
        <w:tblCellMar>
          <w:left w:w="0" w:type="dxa"/>
          <w:right w:w="0" w:type="dxa"/>
        </w:tblCellMar>
        <w:tblLook w:val="04A0"/>
      </w:tblPr>
      <w:tblGrid>
        <w:gridCol w:w="445"/>
        <w:gridCol w:w="2884"/>
        <w:gridCol w:w="1030"/>
        <w:gridCol w:w="927"/>
        <w:gridCol w:w="1030"/>
        <w:gridCol w:w="1033"/>
      </w:tblGrid>
      <w:tr w:rsidR="007C0611" w:rsidTr="007C0611">
        <w:trPr>
          <w:cantSplit/>
          <w:tblHeader/>
        </w:trPr>
        <w:tc>
          <w:tcPr>
            <w:tcW w:w="446"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40"/>
              <w:jc w:val="center"/>
              <w:rPr>
                <w:i/>
                <w:iCs/>
                <w:sz w:val="16"/>
                <w:szCs w:val="24"/>
                <w:lang w:bidi="ar-EG"/>
              </w:rPr>
            </w:pPr>
            <w:r>
              <w:rPr>
                <w:rFonts w:hint="cs"/>
                <w:i/>
                <w:iCs/>
                <w:sz w:val="16"/>
                <w:szCs w:val="24"/>
                <w:rtl/>
                <w:lang w:bidi="ar-EG"/>
              </w:rPr>
              <w:t>الرقم</w:t>
            </w:r>
          </w:p>
        </w:tc>
        <w:tc>
          <w:tcPr>
            <w:tcW w:w="2884"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40"/>
              <w:jc w:val="center"/>
              <w:rPr>
                <w:i/>
                <w:iCs/>
                <w:sz w:val="16"/>
                <w:szCs w:val="24"/>
                <w:lang w:bidi="ar-EG"/>
              </w:rPr>
            </w:pPr>
            <w:r>
              <w:rPr>
                <w:rFonts w:hint="cs"/>
                <w:i/>
                <w:iCs/>
                <w:sz w:val="16"/>
                <w:szCs w:val="24"/>
                <w:rtl/>
                <w:lang w:bidi="ar-EG"/>
              </w:rPr>
              <w:t>نوع التدريب</w:t>
            </w:r>
          </w:p>
        </w:tc>
        <w:tc>
          <w:tcPr>
            <w:tcW w:w="1030"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40"/>
              <w:jc w:val="center"/>
              <w:rPr>
                <w:i/>
                <w:iCs/>
                <w:sz w:val="16"/>
                <w:szCs w:val="24"/>
                <w:lang w:bidi="ar-EG"/>
              </w:rPr>
            </w:pPr>
            <w:r>
              <w:rPr>
                <w:rFonts w:hint="cs"/>
                <w:i/>
                <w:iCs/>
                <w:sz w:val="16"/>
                <w:szCs w:val="24"/>
                <w:rtl/>
                <w:lang w:bidi="ar-EG"/>
              </w:rPr>
              <w:t>2010</w:t>
            </w:r>
          </w:p>
        </w:tc>
        <w:tc>
          <w:tcPr>
            <w:tcW w:w="927"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40"/>
              <w:jc w:val="center"/>
              <w:rPr>
                <w:i/>
                <w:iCs/>
                <w:sz w:val="16"/>
                <w:szCs w:val="24"/>
                <w:lang w:bidi="ar-EG"/>
              </w:rPr>
            </w:pPr>
            <w:r>
              <w:rPr>
                <w:rFonts w:hint="cs"/>
                <w:i/>
                <w:iCs/>
                <w:sz w:val="16"/>
                <w:szCs w:val="24"/>
                <w:rtl/>
                <w:lang w:bidi="ar-EG"/>
              </w:rPr>
              <w:t>2011</w:t>
            </w:r>
          </w:p>
        </w:tc>
        <w:tc>
          <w:tcPr>
            <w:tcW w:w="1030"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40"/>
              <w:jc w:val="center"/>
              <w:rPr>
                <w:i/>
                <w:iCs/>
                <w:sz w:val="16"/>
                <w:szCs w:val="24"/>
                <w:lang w:bidi="ar-EG"/>
              </w:rPr>
            </w:pPr>
            <w:r>
              <w:rPr>
                <w:rFonts w:hint="cs"/>
                <w:i/>
                <w:iCs/>
                <w:sz w:val="16"/>
                <w:szCs w:val="24"/>
                <w:rtl/>
                <w:lang w:bidi="ar-EG"/>
              </w:rPr>
              <w:t>2012</w:t>
            </w:r>
          </w:p>
        </w:tc>
        <w:tc>
          <w:tcPr>
            <w:tcW w:w="1033"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40"/>
              <w:jc w:val="center"/>
              <w:rPr>
                <w:i/>
                <w:iCs/>
                <w:sz w:val="16"/>
                <w:szCs w:val="24"/>
                <w:lang w:bidi="ar-EG"/>
              </w:rPr>
            </w:pPr>
            <w:r>
              <w:rPr>
                <w:rFonts w:hint="cs"/>
                <w:i/>
                <w:iCs/>
                <w:sz w:val="16"/>
                <w:szCs w:val="24"/>
                <w:rtl/>
                <w:lang w:bidi="ar-EG"/>
              </w:rPr>
              <w:t>المجموع</w:t>
            </w:r>
          </w:p>
        </w:tc>
      </w:tr>
      <w:tr w:rsidR="007C0611" w:rsidTr="007C0611">
        <w:trPr>
          <w:cantSplit/>
          <w:trHeight w:hRule="exact" w:val="115"/>
          <w:tblHeader/>
        </w:trPr>
        <w:tc>
          <w:tcPr>
            <w:tcW w:w="446"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p>
        </w:tc>
        <w:tc>
          <w:tcPr>
            <w:tcW w:w="2884"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p>
        </w:tc>
        <w:tc>
          <w:tcPr>
            <w:tcW w:w="1030" w:type="dxa"/>
            <w:tcBorders>
              <w:top w:val="single" w:sz="12" w:space="0" w:color="auto"/>
              <w:left w:val="nil"/>
              <w:bottom w:val="nil"/>
              <w:right w:val="nil"/>
            </w:tcBorders>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p>
        </w:tc>
        <w:tc>
          <w:tcPr>
            <w:tcW w:w="927"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p>
        </w:tc>
        <w:tc>
          <w:tcPr>
            <w:tcW w:w="1030"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p>
        </w:tc>
        <w:tc>
          <w:tcPr>
            <w:tcW w:w="1033"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p>
        </w:tc>
      </w:tr>
      <w:tr w:rsidR="007C0611" w:rsidTr="007C0611">
        <w:trPr>
          <w:cantSplit/>
        </w:trPr>
        <w:tc>
          <w:tcPr>
            <w:tcW w:w="446" w:type="dxa"/>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1</w:t>
            </w:r>
          </w:p>
        </w:tc>
        <w:tc>
          <w:tcPr>
            <w:tcW w:w="2884" w:type="dxa"/>
            <w:vAlign w:val="bottom"/>
            <w:hideMark/>
          </w:tcPr>
          <w:p w:rsidR="007C0611" w:rsidRDefault="007C0611">
            <w:pPr>
              <w:tabs>
                <w:tab w:val="left" w:pos="288"/>
                <w:tab w:val="left" w:pos="576"/>
                <w:tab w:val="left" w:pos="864"/>
                <w:tab w:val="left" w:pos="1152"/>
              </w:tabs>
              <w:spacing w:before="40" w:after="80" w:line="240" w:lineRule="exact"/>
              <w:ind w:left="43" w:right="40"/>
              <w:jc w:val="both"/>
              <w:rPr>
                <w:w w:val="100"/>
                <w:sz w:val="16"/>
                <w:szCs w:val="24"/>
                <w:lang w:bidi="ar-EG"/>
              </w:rPr>
            </w:pPr>
            <w:r>
              <w:rPr>
                <w:rFonts w:hint="cs"/>
                <w:w w:val="100"/>
                <w:sz w:val="16"/>
                <w:szCs w:val="24"/>
                <w:rtl/>
                <w:lang w:bidi="ar-EG"/>
              </w:rPr>
              <w:t>صنع مواقد بلا دخان موفرة للطاقة (أدهانت)</w:t>
            </w:r>
          </w:p>
        </w:tc>
        <w:tc>
          <w:tcPr>
            <w:tcW w:w="1030"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484 10</w:t>
            </w:r>
          </w:p>
        </w:tc>
        <w:tc>
          <w:tcPr>
            <w:tcW w:w="927"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017 7</w:t>
            </w:r>
          </w:p>
        </w:tc>
        <w:tc>
          <w:tcPr>
            <w:tcW w:w="1030"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708 10</w:t>
            </w:r>
          </w:p>
        </w:tc>
        <w:tc>
          <w:tcPr>
            <w:tcW w:w="1033"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209 28</w:t>
            </w:r>
          </w:p>
        </w:tc>
      </w:tr>
      <w:tr w:rsidR="007C0611" w:rsidTr="007C0611">
        <w:trPr>
          <w:cantSplit/>
        </w:trPr>
        <w:tc>
          <w:tcPr>
            <w:tcW w:w="446" w:type="dxa"/>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2</w:t>
            </w:r>
          </w:p>
        </w:tc>
        <w:tc>
          <w:tcPr>
            <w:tcW w:w="2884" w:type="dxa"/>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إنتاج المحاصيل ووقايتها</w:t>
            </w:r>
          </w:p>
        </w:tc>
        <w:tc>
          <w:tcPr>
            <w:tcW w:w="1030"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921</w:t>
            </w:r>
          </w:p>
        </w:tc>
        <w:tc>
          <w:tcPr>
            <w:tcW w:w="927"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254</w:t>
            </w:r>
          </w:p>
        </w:tc>
        <w:tc>
          <w:tcPr>
            <w:tcW w:w="1030"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459</w:t>
            </w:r>
          </w:p>
        </w:tc>
        <w:tc>
          <w:tcPr>
            <w:tcW w:w="1033"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634 1</w:t>
            </w:r>
          </w:p>
        </w:tc>
      </w:tr>
      <w:tr w:rsidR="007C0611" w:rsidTr="007C0611">
        <w:trPr>
          <w:cantSplit/>
        </w:trPr>
        <w:tc>
          <w:tcPr>
            <w:tcW w:w="446" w:type="dxa"/>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3</w:t>
            </w:r>
          </w:p>
        </w:tc>
        <w:tc>
          <w:tcPr>
            <w:tcW w:w="2884" w:type="dxa"/>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البستنة</w:t>
            </w:r>
          </w:p>
        </w:tc>
        <w:tc>
          <w:tcPr>
            <w:tcW w:w="1030"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102</w:t>
            </w:r>
          </w:p>
        </w:tc>
        <w:tc>
          <w:tcPr>
            <w:tcW w:w="927"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152</w:t>
            </w:r>
          </w:p>
        </w:tc>
        <w:tc>
          <w:tcPr>
            <w:tcW w:w="1030"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105</w:t>
            </w:r>
          </w:p>
        </w:tc>
        <w:tc>
          <w:tcPr>
            <w:tcW w:w="1033"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359</w:t>
            </w:r>
          </w:p>
        </w:tc>
      </w:tr>
      <w:tr w:rsidR="007C0611" w:rsidTr="007C0611">
        <w:trPr>
          <w:cantSplit/>
        </w:trPr>
        <w:tc>
          <w:tcPr>
            <w:tcW w:w="446" w:type="dxa"/>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4</w:t>
            </w:r>
          </w:p>
        </w:tc>
        <w:tc>
          <w:tcPr>
            <w:tcW w:w="2884" w:type="dxa"/>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حفظ التربة والمياه</w:t>
            </w:r>
          </w:p>
        </w:tc>
        <w:tc>
          <w:tcPr>
            <w:tcW w:w="1030"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350</w:t>
            </w:r>
          </w:p>
        </w:tc>
        <w:tc>
          <w:tcPr>
            <w:tcW w:w="927"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461</w:t>
            </w:r>
          </w:p>
        </w:tc>
        <w:tc>
          <w:tcPr>
            <w:tcW w:w="1030"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670</w:t>
            </w:r>
          </w:p>
        </w:tc>
        <w:tc>
          <w:tcPr>
            <w:tcW w:w="1033"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481 1</w:t>
            </w:r>
          </w:p>
        </w:tc>
      </w:tr>
      <w:tr w:rsidR="007C0611" w:rsidTr="007C0611">
        <w:trPr>
          <w:cantSplit/>
        </w:trPr>
        <w:tc>
          <w:tcPr>
            <w:tcW w:w="446" w:type="dxa"/>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5</w:t>
            </w:r>
          </w:p>
        </w:tc>
        <w:tc>
          <w:tcPr>
            <w:tcW w:w="2884" w:type="dxa"/>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تربية الماشية</w:t>
            </w:r>
          </w:p>
        </w:tc>
        <w:tc>
          <w:tcPr>
            <w:tcW w:w="1030"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241 1</w:t>
            </w:r>
          </w:p>
        </w:tc>
        <w:tc>
          <w:tcPr>
            <w:tcW w:w="927"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713</w:t>
            </w:r>
          </w:p>
        </w:tc>
        <w:tc>
          <w:tcPr>
            <w:tcW w:w="1030"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320</w:t>
            </w:r>
          </w:p>
        </w:tc>
        <w:tc>
          <w:tcPr>
            <w:tcW w:w="1033"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274 2</w:t>
            </w:r>
          </w:p>
        </w:tc>
      </w:tr>
      <w:tr w:rsidR="007C0611" w:rsidTr="007C0611">
        <w:trPr>
          <w:cantSplit/>
        </w:trPr>
        <w:tc>
          <w:tcPr>
            <w:tcW w:w="446"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6</w:t>
            </w:r>
          </w:p>
        </w:tc>
        <w:tc>
          <w:tcPr>
            <w:tcW w:w="2884"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الاقتصاد المنزلي</w:t>
            </w:r>
          </w:p>
        </w:tc>
        <w:tc>
          <w:tcPr>
            <w:tcW w:w="1030"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459</w:t>
            </w:r>
          </w:p>
        </w:tc>
        <w:tc>
          <w:tcPr>
            <w:tcW w:w="927"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395</w:t>
            </w:r>
          </w:p>
        </w:tc>
        <w:tc>
          <w:tcPr>
            <w:tcW w:w="1030"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450</w:t>
            </w:r>
          </w:p>
        </w:tc>
        <w:tc>
          <w:tcPr>
            <w:tcW w:w="1033"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304 1</w:t>
            </w:r>
          </w:p>
        </w:tc>
      </w:tr>
      <w:tr w:rsidR="007C0611" w:rsidTr="007C0611">
        <w:trPr>
          <w:cantSplit/>
        </w:trPr>
        <w:tc>
          <w:tcPr>
            <w:tcW w:w="446"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40"/>
              <w:jc w:val="both"/>
              <w:rPr>
                <w:b/>
                <w:bCs/>
                <w:sz w:val="16"/>
                <w:szCs w:val="24"/>
                <w:lang w:bidi="ar-EG"/>
              </w:rPr>
            </w:pPr>
            <w:r>
              <w:rPr>
                <w:rFonts w:hint="cs"/>
                <w:b/>
                <w:bCs/>
                <w:sz w:val="16"/>
                <w:szCs w:val="24"/>
                <w:rtl/>
                <w:lang w:bidi="ar-EG"/>
              </w:rPr>
              <w:t>7</w:t>
            </w:r>
          </w:p>
        </w:tc>
        <w:tc>
          <w:tcPr>
            <w:tcW w:w="2884"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40"/>
              <w:jc w:val="both"/>
              <w:rPr>
                <w:b/>
                <w:bCs/>
                <w:sz w:val="16"/>
                <w:szCs w:val="24"/>
                <w:lang w:bidi="ar-EG"/>
              </w:rPr>
            </w:pPr>
            <w:r>
              <w:rPr>
                <w:rFonts w:hint="cs"/>
                <w:b/>
                <w:bCs/>
                <w:sz w:val="16"/>
                <w:szCs w:val="24"/>
                <w:rtl/>
                <w:lang w:bidi="ar-EG"/>
              </w:rPr>
              <w:t>المجموع</w:t>
            </w:r>
          </w:p>
        </w:tc>
        <w:tc>
          <w:tcPr>
            <w:tcW w:w="1030" w:type="dxa"/>
            <w:tcBorders>
              <w:top w:val="single" w:sz="4" w:space="0" w:color="auto"/>
              <w:left w:val="nil"/>
              <w:bottom w:val="single" w:sz="12" w:space="0" w:color="auto"/>
              <w:right w:val="nil"/>
            </w:tcBorders>
            <w:shd w:val="clear" w:color="auto" w:fill="FFFFFF"/>
            <w:vAlign w:val="bottom"/>
            <w:hideMark/>
          </w:tcPr>
          <w:p w:rsidR="007C0611" w:rsidRDefault="007C0611">
            <w:pPr>
              <w:tabs>
                <w:tab w:val="left" w:pos="288"/>
                <w:tab w:val="left" w:pos="576"/>
                <w:tab w:val="left" w:pos="864"/>
                <w:tab w:val="left" w:pos="1152"/>
              </w:tabs>
              <w:spacing w:before="40" w:after="80" w:line="240" w:lineRule="exact"/>
              <w:ind w:left="144" w:right="144"/>
              <w:rPr>
                <w:b/>
                <w:bCs/>
                <w:sz w:val="16"/>
                <w:szCs w:val="24"/>
                <w:lang w:bidi="ar-EG"/>
              </w:rPr>
            </w:pPr>
            <w:r>
              <w:rPr>
                <w:rFonts w:hint="cs"/>
                <w:b/>
                <w:bCs/>
                <w:sz w:val="16"/>
                <w:szCs w:val="24"/>
                <w:rtl/>
                <w:lang w:bidi="ar-EG"/>
              </w:rPr>
              <w:t>557 13</w:t>
            </w:r>
          </w:p>
        </w:tc>
        <w:tc>
          <w:tcPr>
            <w:tcW w:w="927" w:type="dxa"/>
            <w:tcBorders>
              <w:top w:val="single" w:sz="4" w:space="0" w:color="auto"/>
              <w:left w:val="nil"/>
              <w:bottom w:val="single" w:sz="12" w:space="0" w:color="auto"/>
              <w:right w:val="nil"/>
            </w:tcBorders>
            <w:shd w:val="clear" w:color="auto" w:fill="FFFFFF"/>
            <w:vAlign w:val="bottom"/>
            <w:hideMark/>
          </w:tcPr>
          <w:p w:rsidR="007C0611" w:rsidRDefault="007C0611">
            <w:pPr>
              <w:tabs>
                <w:tab w:val="left" w:pos="288"/>
                <w:tab w:val="left" w:pos="576"/>
                <w:tab w:val="left" w:pos="864"/>
                <w:tab w:val="left" w:pos="1152"/>
              </w:tabs>
              <w:spacing w:before="40" w:after="80" w:line="240" w:lineRule="exact"/>
              <w:ind w:left="144" w:right="144"/>
              <w:rPr>
                <w:b/>
                <w:bCs/>
                <w:sz w:val="16"/>
                <w:szCs w:val="24"/>
                <w:lang w:bidi="ar-EG"/>
              </w:rPr>
            </w:pPr>
            <w:r>
              <w:rPr>
                <w:rFonts w:hint="cs"/>
                <w:b/>
                <w:bCs/>
                <w:sz w:val="16"/>
                <w:szCs w:val="24"/>
                <w:rtl/>
                <w:lang w:bidi="ar-EG"/>
              </w:rPr>
              <w:t>992 8</w:t>
            </w:r>
          </w:p>
        </w:tc>
        <w:tc>
          <w:tcPr>
            <w:tcW w:w="1030" w:type="dxa"/>
            <w:tcBorders>
              <w:top w:val="single" w:sz="4" w:space="0" w:color="auto"/>
              <w:left w:val="nil"/>
              <w:bottom w:val="single" w:sz="12" w:space="0" w:color="auto"/>
              <w:right w:val="nil"/>
            </w:tcBorders>
            <w:shd w:val="clear" w:color="auto" w:fill="FFFFFF"/>
            <w:vAlign w:val="bottom"/>
            <w:hideMark/>
          </w:tcPr>
          <w:p w:rsidR="007C0611" w:rsidRDefault="007C0611">
            <w:pPr>
              <w:tabs>
                <w:tab w:val="left" w:pos="288"/>
                <w:tab w:val="left" w:pos="576"/>
                <w:tab w:val="left" w:pos="864"/>
                <w:tab w:val="left" w:pos="1152"/>
              </w:tabs>
              <w:spacing w:before="40" w:after="80" w:line="240" w:lineRule="exact"/>
              <w:ind w:left="144" w:right="144"/>
              <w:rPr>
                <w:b/>
                <w:bCs/>
                <w:sz w:val="16"/>
                <w:szCs w:val="24"/>
                <w:lang w:bidi="ar-EG"/>
              </w:rPr>
            </w:pPr>
            <w:r>
              <w:rPr>
                <w:rFonts w:hint="cs"/>
                <w:b/>
                <w:bCs/>
                <w:sz w:val="16"/>
                <w:szCs w:val="24"/>
                <w:rtl/>
                <w:lang w:bidi="ar-EG"/>
              </w:rPr>
              <w:t>712 12</w:t>
            </w:r>
          </w:p>
        </w:tc>
        <w:tc>
          <w:tcPr>
            <w:tcW w:w="1033"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144"/>
              <w:rPr>
                <w:b/>
                <w:bCs/>
                <w:sz w:val="16"/>
                <w:szCs w:val="24"/>
                <w:lang w:bidi="ar-EG"/>
              </w:rPr>
            </w:pPr>
            <w:r>
              <w:rPr>
                <w:rFonts w:hint="cs"/>
                <w:b/>
                <w:bCs/>
                <w:sz w:val="16"/>
                <w:szCs w:val="24"/>
                <w:rtl/>
                <w:lang w:bidi="ar-EG"/>
              </w:rPr>
              <w:t>361 35</w:t>
            </w:r>
          </w:p>
        </w:tc>
      </w:tr>
    </w:tbl>
    <w:p w:rsidR="007C0611" w:rsidRDefault="007C0611" w:rsidP="007C0611">
      <w:pPr>
        <w:pStyle w:val="SingleTxt"/>
        <w:rPr>
          <w:rFonts w:hint="cs"/>
          <w:rtl/>
          <w:lang w:bidi="ar-EG"/>
        </w:rPr>
      </w:pPr>
      <w:r>
        <w:rPr>
          <w:rFonts w:hint="cs"/>
          <w:b/>
          <w:bCs/>
          <w:i/>
          <w:iCs/>
          <w:sz w:val="24"/>
          <w:szCs w:val="24"/>
          <w:rtl/>
          <w:lang w:bidi="ar-EG"/>
        </w:rPr>
        <w:t>المصدر</w:t>
      </w:r>
      <w:r>
        <w:rPr>
          <w:rFonts w:hint="cs"/>
          <w:sz w:val="24"/>
          <w:szCs w:val="24"/>
          <w:rtl/>
          <w:lang w:bidi="ar-EG"/>
        </w:rPr>
        <w:t xml:space="preserve">: </w:t>
      </w:r>
      <w:r>
        <w:rPr>
          <w:rFonts w:hint="cs"/>
          <w:i/>
          <w:iCs/>
          <w:sz w:val="24"/>
          <w:szCs w:val="24"/>
          <w:rtl/>
          <w:lang w:bidi="ar-EG"/>
        </w:rPr>
        <w:t>تقرير وزارة الزراعة، 2013</w:t>
      </w:r>
      <w:r>
        <w:rPr>
          <w:rFonts w:hint="cs"/>
          <w:sz w:val="24"/>
          <w:szCs w:val="24"/>
          <w:rtl/>
          <w:lang w:bidi="ar-EG"/>
        </w:rPr>
        <w:t>.</w:t>
      </w:r>
    </w:p>
    <w:p w:rsidR="007C0611" w:rsidRDefault="00253049" w:rsidP="007C0611">
      <w:pPr>
        <w:pStyle w:val="SingleTxt"/>
        <w:rPr>
          <w:rFonts w:hint="cs"/>
          <w:rtl/>
          <w:lang w:bidi="ar-EG"/>
        </w:rPr>
      </w:pPr>
      <w:r>
        <w:rPr>
          <w:rtl/>
          <w:lang w:bidi="ar-EG"/>
        </w:rPr>
        <w:br w:type="page"/>
      </w:r>
      <w:r w:rsidR="007C0611">
        <w:rPr>
          <w:rFonts w:hint="cs"/>
          <w:rtl/>
          <w:lang w:bidi="ar-EG"/>
        </w:rPr>
        <w:t>الجدول 35</w:t>
      </w:r>
    </w:p>
    <w:p w:rsidR="007C0611" w:rsidRDefault="007C0611" w:rsidP="007C0611">
      <w:pPr>
        <w:pStyle w:val="SingleTxt"/>
        <w:rPr>
          <w:rFonts w:hint="cs"/>
          <w:b/>
          <w:bCs/>
          <w:rtl/>
          <w:lang w:bidi="ar-EG"/>
        </w:rPr>
      </w:pPr>
      <w:r>
        <w:rPr>
          <w:rFonts w:hint="cs"/>
          <w:b/>
          <w:bCs/>
          <w:rtl/>
          <w:lang w:bidi="ar-EG"/>
        </w:rPr>
        <w:t>موظفو وزارة الزراعة حسب نوع الجنس والمؤهل الأكاديمي</w:t>
      </w:r>
    </w:p>
    <w:p w:rsidR="007C0611" w:rsidRDefault="007C0611" w:rsidP="007C0611">
      <w:pPr>
        <w:pStyle w:val="SingleTxt"/>
        <w:spacing w:after="0" w:line="120" w:lineRule="exact"/>
        <w:rPr>
          <w:rFonts w:hint="cs"/>
          <w:sz w:val="10"/>
          <w:rtl/>
          <w:lang w:bidi="ar-EG"/>
        </w:rPr>
      </w:pPr>
    </w:p>
    <w:tbl>
      <w:tblPr>
        <w:bidiVisual/>
        <w:tblW w:w="7341" w:type="dxa"/>
        <w:tblInd w:w="1267" w:type="dxa"/>
        <w:tblLayout w:type="fixed"/>
        <w:tblCellMar>
          <w:left w:w="0" w:type="dxa"/>
          <w:right w:w="0" w:type="dxa"/>
        </w:tblCellMar>
        <w:tblLook w:val="04A0"/>
      </w:tblPr>
      <w:tblGrid>
        <w:gridCol w:w="1468"/>
        <w:gridCol w:w="1468"/>
        <w:gridCol w:w="1468"/>
        <w:gridCol w:w="1468"/>
        <w:gridCol w:w="1469"/>
      </w:tblGrid>
      <w:tr w:rsidR="007C0611" w:rsidTr="00253049">
        <w:trPr>
          <w:cantSplit/>
          <w:tblHeader/>
        </w:trPr>
        <w:tc>
          <w:tcPr>
            <w:tcW w:w="1468"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40"/>
              <w:jc w:val="both"/>
              <w:rPr>
                <w:i/>
                <w:iCs/>
                <w:sz w:val="16"/>
                <w:szCs w:val="24"/>
                <w:lang w:bidi="ar-EG"/>
              </w:rPr>
            </w:pPr>
            <w:r>
              <w:rPr>
                <w:rFonts w:hint="cs"/>
                <w:i/>
                <w:iCs/>
                <w:sz w:val="16"/>
                <w:szCs w:val="24"/>
                <w:rtl/>
                <w:lang w:bidi="ar-EG"/>
              </w:rPr>
              <w:t>الرقم المسلسل</w:t>
            </w:r>
          </w:p>
        </w:tc>
        <w:tc>
          <w:tcPr>
            <w:tcW w:w="1468"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40"/>
              <w:jc w:val="both"/>
              <w:rPr>
                <w:i/>
                <w:iCs/>
                <w:sz w:val="16"/>
                <w:szCs w:val="24"/>
                <w:lang w:bidi="ar-EG"/>
              </w:rPr>
            </w:pPr>
            <w:r>
              <w:rPr>
                <w:rFonts w:hint="cs"/>
                <w:i/>
                <w:iCs/>
                <w:sz w:val="16"/>
                <w:szCs w:val="24"/>
                <w:rtl/>
                <w:lang w:bidi="ar-EG"/>
              </w:rPr>
              <w:t>المؤهل الأكاديمي</w:t>
            </w:r>
          </w:p>
        </w:tc>
        <w:tc>
          <w:tcPr>
            <w:tcW w:w="1468"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40"/>
              <w:jc w:val="both"/>
              <w:rPr>
                <w:i/>
                <w:iCs/>
                <w:sz w:val="16"/>
                <w:szCs w:val="24"/>
                <w:lang w:bidi="ar-EG"/>
              </w:rPr>
            </w:pPr>
            <w:r>
              <w:rPr>
                <w:rFonts w:hint="cs"/>
                <w:i/>
                <w:iCs/>
                <w:sz w:val="16"/>
                <w:szCs w:val="24"/>
                <w:rtl/>
                <w:lang w:bidi="ar-EG"/>
              </w:rPr>
              <w:t>المجموع</w:t>
            </w:r>
          </w:p>
        </w:tc>
        <w:tc>
          <w:tcPr>
            <w:tcW w:w="1468"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40"/>
              <w:jc w:val="both"/>
              <w:rPr>
                <w:i/>
                <w:iCs/>
                <w:sz w:val="16"/>
                <w:szCs w:val="24"/>
                <w:lang w:bidi="ar-EG"/>
              </w:rPr>
            </w:pPr>
            <w:r>
              <w:rPr>
                <w:rFonts w:hint="cs"/>
                <w:i/>
                <w:iCs/>
                <w:sz w:val="16"/>
                <w:szCs w:val="24"/>
                <w:rtl/>
                <w:lang w:bidi="ar-EG"/>
              </w:rPr>
              <w:t>عدد الإناث</w:t>
            </w:r>
          </w:p>
        </w:tc>
        <w:tc>
          <w:tcPr>
            <w:tcW w:w="1469"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40"/>
              <w:jc w:val="both"/>
              <w:rPr>
                <w:i/>
                <w:iCs/>
                <w:sz w:val="16"/>
                <w:szCs w:val="24"/>
                <w:lang w:bidi="ar-EG"/>
              </w:rPr>
            </w:pPr>
            <w:r>
              <w:rPr>
                <w:rFonts w:hint="cs"/>
                <w:i/>
                <w:iCs/>
                <w:sz w:val="16"/>
                <w:szCs w:val="24"/>
                <w:rtl/>
                <w:lang w:bidi="ar-EG"/>
              </w:rPr>
              <w:t>النسبة المئوية للإناث</w:t>
            </w:r>
          </w:p>
        </w:tc>
      </w:tr>
      <w:tr w:rsidR="007C0611" w:rsidTr="00253049">
        <w:trPr>
          <w:cantSplit/>
          <w:trHeight w:hRule="exact" w:val="115"/>
          <w:tblHeader/>
        </w:trPr>
        <w:tc>
          <w:tcPr>
            <w:tcW w:w="1468"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p>
        </w:tc>
        <w:tc>
          <w:tcPr>
            <w:tcW w:w="1468"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p>
        </w:tc>
        <w:tc>
          <w:tcPr>
            <w:tcW w:w="1468" w:type="dxa"/>
            <w:tcBorders>
              <w:top w:val="single" w:sz="12" w:space="0" w:color="auto"/>
              <w:left w:val="nil"/>
              <w:bottom w:val="nil"/>
              <w:right w:val="nil"/>
            </w:tcBorders>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p>
        </w:tc>
        <w:tc>
          <w:tcPr>
            <w:tcW w:w="1468"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p>
        </w:tc>
        <w:tc>
          <w:tcPr>
            <w:tcW w:w="1469"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p>
        </w:tc>
      </w:tr>
      <w:tr w:rsidR="007C0611" w:rsidTr="00253049">
        <w:trPr>
          <w:cantSplit/>
        </w:trPr>
        <w:tc>
          <w:tcPr>
            <w:tcW w:w="1468" w:type="dxa"/>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1</w:t>
            </w:r>
          </w:p>
        </w:tc>
        <w:tc>
          <w:tcPr>
            <w:tcW w:w="1468" w:type="dxa"/>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الدكتوراه</w:t>
            </w:r>
          </w:p>
        </w:tc>
        <w:tc>
          <w:tcPr>
            <w:tcW w:w="1468"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1</w:t>
            </w:r>
          </w:p>
        </w:tc>
        <w:tc>
          <w:tcPr>
            <w:tcW w:w="1468"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صفر</w:t>
            </w:r>
          </w:p>
        </w:tc>
        <w:tc>
          <w:tcPr>
            <w:tcW w:w="1469"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0.00</w:t>
            </w:r>
          </w:p>
        </w:tc>
      </w:tr>
      <w:tr w:rsidR="007C0611" w:rsidTr="00253049">
        <w:trPr>
          <w:cantSplit/>
        </w:trPr>
        <w:tc>
          <w:tcPr>
            <w:tcW w:w="1468" w:type="dxa"/>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2</w:t>
            </w:r>
          </w:p>
        </w:tc>
        <w:tc>
          <w:tcPr>
            <w:tcW w:w="1468" w:type="dxa"/>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الماجستير</w:t>
            </w:r>
          </w:p>
        </w:tc>
        <w:tc>
          <w:tcPr>
            <w:tcW w:w="1468"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55</w:t>
            </w:r>
          </w:p>
        </w:tc>
        <w:tc>
          <w:tcPr>
            <w:tcW w:w="1468"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2</w:t>
            </w:r>
          </w:p>
        </w:tc>
        <w:tc>
          <w:tcPr>
            <w:tcW w:w="1469"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3.64</w:t>
            </w:r>
          </w:p>
        </w:tc>
      </w:tr>
      <w:tr w:rsidR="007C0611" w:rsidTr="00253049">
        <w:trPr>
          <w:cantSplit/>
        </w:trPr>
        <w:tc>
          <w:tcPr>
            <w:tcW w:w="1468" w:type="dxa"/>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3</w:t>
            </w:r>
          </w:p>
        </w:tc>
        <w:tc>
          <w:tcPr>
            <w:tcW w:w="1468" w:type="dxa"/>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دكتوراه في الطب البيطري</w:t>
            </w:r>
          </w:p>
        </w:tc>
        <w:tc>
          <w:tcPr>
            <w:tcW w:w="1468"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11</w:t>
            </w:r>
          </w:p>
        </w:tc>
        <w:tc>
          <w:tcPr>
            <w:tcW w:w="1468"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1</w:t>
            </w:r>
          </w:p>
        </w:tc>
        <w:tc>
          <w:tcPr>
            <w:tcW w:w="1469"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9.09</w:t>
            </w:r>
          </w:p>
        </w:tc>
      </w:tr>
      <w:tr w:rsidR="007C0611" w:rsidTr="00253049">
        <w:trPr>
          <w:cantSplit/>
        </w:trPr>
        <w:tc>
          <w:tcPr>
            <w:tcW w:w="1468" w:type="dxa"/>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4</w:t>
            </w:r>
          </w:p>
        </w:tc>
        <w:tc>
          <w:tcPr>
            <w:tcW w:w="1468" w:type="dxa"/>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الليسانس/البكالوريوس</w:t>
            </w:r>
          </w:p>
        </w:tc>
        <w:tc>
          <w:tcPr>
            <w:tcW w:w="1468"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553</w:t>
            </w:r>
          </w:p>
        </w:tc>
        <w:tc>
          <w:tcPr>
            <w:tcW w:w="1468"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55</w:t>
            </w:r>
          </w:p>
        </w:tc>
        <w:tc>
          <w:tcPr>
            <w:tcW w:w="1469"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9.95</w:t>
            </w:r>
          </w:p>
        </w:tc>
      </w:tr>
      <w:tr w:rsidR="007C0611" w:rsidTr="00253049">
        <w:trPr>
          <w:cantSplit/>
        </w:trPr>
        <w:tc>
          <w:tcPr>
            <w:tcW w:w="1468" w:type="dxa"/>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5</w:t>
            </w:r>
          </w:p>
        </w:tc>
        <w:tc>
          <w:tcPr>
            <w:tcW w:w="1468" w:type="dxa"/>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الدبلوم</w:t>
            </w:r>
          </w:p>
        </w:tc>
        <w:tc>
          <w:tcPr>
            <w:tcW w:w="1468"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964</w:t>
            </w:r>
          </w:p>
        </w:tc>
        <w:tc>
          <w:tcPr>
            <w:tcW w:w="1468"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239</w:t>
            </w:r>
          </w:p>
        </w:tc>
        <w:tc>
          <w:tcPr>
            <w:tcW w:w="1469"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24.79</w:t>
            </w:r>
          </w:p>
        </w:tc>
      </w:tr>
      <w:tr w:rsidR="007C0611" w:rsidTr="00253049">
        <w:trPr>
          <w:cantSplit/>
        </w:trPr>
        <w:tc>
          <w:tcPr>
            <w:tcW w:w="1468"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6</w:t>
            </w:r>
          </w:p>
        </w:tc>
        <w:tc>
          <w:tcPr>
            <w:tcW w:w="1468"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الشهادة</w:t>
            </w:r>
          </w:p>
        </w:tc>
        <w:tc>
          <w:tcPr>
            <w:tcW w:w="1468"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351 2</w:t>
            </w:r>
          </w:p>
        </w:tc>
        <w:tc>
          <w:tcPr>
            <w:tcW w:w="1468"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180 1</w:t>
            </w:r>
          </w:p>
        </w:tc>
        <w:tc>
          <w:tcPr>
            <w:tcW w:w="1469"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50.19</w:t>
            </w:r>
          </w:p>
        </w:tc>
      </w:tr>
      <w:tr w:rsidR="007C0611" w:rsidTr="00253049">
        <w:trPr>
          <w:cantSplit/>
        </w:trPr>
        <w:tc>
          <w:tcPr>
            <w:tcW w:w="1468" w:type="dxa"/>
            <w:tcBorders>
              <w:top w:val="single" w:sz="4" w:space="0" w:color="auto"/>
              <w:left w:val="nil"/>
              <w:bottom w:val="single" w:sz="12" w:space="0" w:color="auto"/>
              <w:right w:val="nil"/>
            </w:tcBorders>
            <w:vAlign w:val="bottom"/>
          </w:tcPr>
          <w:p w:rsidR="007C0611" w:rsidRDefault="007C0611">
            <w:pPr>
              <w:tabs>
                <w:tab w:val="left" w:pos="288"/>
                <w:tab w:val="left" w:pos="576"/>
                <w:tab w:val="left" w:pos="864"/>
                <w:tab w:val="left" w:pos="1152"/>
              </w:tabs>
              <w:spacing w:before="40" w:after="80" w:line="240" w:lineRule="exact"/>
              <w:ind w:left="43" w:right="40"/>
              <w:jc w:val="both"/>
              <w:rPr>
                <w:b/>
                <w:bCs/>
                <w:sz w:val="16"/>
                <w:szCs w:val="24"/>
                <w:lang w:bidi="ar-EG"/>
              </w:rPr>
            </w:pPr>
          </w:p>
        </w:tc>
        <w:tc>
          <w:tcPr>
            <w:tcW w:w="1468"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40"/>
              <w:jc w:val="both"/>
              <w:rPr>
                <w:b/>
                <w:bCs/>
                <w:sz w:val="16"/>
                <w:szCs w:val="24"/>
                <w:lang w:bidi="ar-EG"/>
              </w:rPr>
            </w:pPr>
            <w:r>
              <w:rPr>
                <w:rFonts w:hint="cs"/>
                <w:b/>
                <w:bCs/>
                <w:sz w:val="16"/>
                <w:szCs w:val="24"/>
                <w:rtl/>
                <w:lang w:bidi="ar-EG"/>
              </w:rPr>
              <w:t>المجموع</w:t>
            </w:r>
          </w:p>
        </w:tc>
        <w:tc>
          <w:tcPr>
            <w:tcW w:w="1468"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144"/>
              <w:rPr>
                <w:b/>
                <w:bCs/>
                <w:sz w:val="16"/>
                <w:szCs w:val="24"/>
                <w:lang w:bidi="ar-EG"/>
              </w:rPr>
            </w:pPr>
            <w:r>
              <w:rPr>
                <w:rFonts w:hint="cs"/>
                <w:b/>
                <w:bCs/>
                <w:sz w:val="16"/>
                <w:szCs w:val="24"/>
                <w:rtl/>
                <w:lang w:bidi="ar-EG"/>
              </w:rPr>
              <w:t>935 3</w:t>
            </w:r>
          </w:p>
        </w:tc>
        <w:tc>
          <w:tcPr>
            <w:tcW w:w="1468"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144"/>
              <w:rPr>
                <w:b/>
                <w:bCs/>
                <w:sz w:val="16"/>
                <w:szCs w:val="24"/>
                <w:lang w:bidi="ar-EG"/>
              </w:rPr>
            </w:pPr>
            <w:r>
              <w:rPr>
                <w:rFonts w:hint="cs"/>
                <w:b/>
                <w:bCs/>
                <w:sz w:val="16"/>
                <w:szCs w:val="24"/>
                <w:rtl/>
                <w:lang w:bidi="ar-EG"/>
              </w:rPr>
              <w:t>477 1</w:t>
            </w:r>
          </w:p>
        </w:tc>
        <w:tc>
          <w:tcPr>
            <w:tcW w:w="1469"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144"/>
              <w:rPr>
                <w:b/>
                <w:bCs/>
                <w:sz w:val="16"/>
                <w:szCs w:val="24"/>
                <w:lang w:bidi="ar-EG"/>
              </w:rPr>
            </w:pPr>
            <w:r>
              <w:rPr>
                <w:rFonts w:hint="cs"/>
                <w:b/>
                <w:bCs/>
                <w:sz w:val="16"/>
                <w:szCs w:val="24"/>
                <w:rtl/>
                <w:lang w:bidi="ar-EG"/>
              </w:rPr>
              <w:t>37.5</w:t>
            </w:r>
          </w:p>
        </w:tc>
      </w:tr>
    </w:tbl>
    <w:p w:rsidR="007C0611" w:rsidRDefault="007C0611" w:rsidP="007C0611">
      <w:pPr>
        <w:pStyle w:val="SingleTxt"/>
        <w:spacing w:after="0" w:line="120" w:lineRule="exact"/>
        <w:rPr>
          <w:rFonts w:hint="cs"/>
          <w:sz w:val="10"/>
          <w:rtl/>
          <w:lang w:bidi="ar-EG"/>
        </w:rPr>
      </w:pPr>
    </w:p>
    <w:p w:rsidR="00253049" w:rsidRDefault="00253049" w:rsidP="007C0611">
      <w:pPr>
        <w:pStyle w:val="SingleTxt"/>
        <w:spacing w:after="0" w:line="120" w:lineRule="exact"/>
        <w:rPr>
          <w:rFonts w:hint="cs"/>
          <w:sz w:val="10"/>
          <w:rtl/>
          <w:lang w:bidi="ar-EG"/>
        </w:rPr>
      </w:pPr>
    </w:p>
    <w:p w:rsidR="007C0611" w:rsidRDefault="007C0611" w:rsidP="007C0611">
      <w:pPr>
        <w:pStyle w:val="SingleTxt"/>
        <w:rPr>
          <w:rFonts w:hint="cs"/>
          <w:rtl/>
          <w:lang w:bidi="ar-EG"/>
        </w:rPr>
      </w:pPr>
      <w:r>
        <w:rPr>
          <w:rFonts w:hint="cs"/>
          <w:rtl/>
          <w:lang w:bidi="ar-EG"/>
        </w:rPr>
        <w:t>وكما يبين الجدول 35، تشكل المرأة نسبة 37.5 في المائة من إجمالي عدد العاملين في وزارة الزراعة. إلا أن أغلبية النساء العاملات في وزارة الزراعة هن من الحاصلات على مؤهلات أكاديمية متدنية، أي شهادة أو أدنى من ذلك. أما المؤهلات الأعلى، فهي ما زالت يسود فيها الذكور.</w:t>
      </w:r>
    </w:p>
    <w:p w:rsidR="007C0611" w:rsidRDefault="007C0611" w:rsidP="007C0611">
      <w:pPr>
        <w:pStyle w:val="SingleTxt"/>
        <w:spacing w:after="0" w:line="120" w:lineRule="exact"/>
        <w:rPr>
          <w:rFonts w:hint="cs"/>
          <w:sz w:val="10"/>
          <w:rtl/>
          <w:lang w:bidi="ar-EG"/>
        </w:rPr>
      </w:pPr>
    </w:p>
    <w:p w:rsidR="007C0611" w:rsidRDefault="007C0611" w:rsidP="007C0611">
      <w:pPr>
        <w:pStyle w:val="SingleTxt"/>
        <w:rPr>
          <w:rFonts w:hint="cs"/>
          <w:rtl/>
          <w:lang w:bidi="ar-EG"/>
        </w:rPr>
      </w:pPr>
      <w:r>
        <w:rPr>
          <w:rFonts w:hint="cs"/>
          <w:rtl/>
          <w:lang w:bidi="ar-EG"/>
        </w:rPr>
        <w:t>الجدول 36</w:t>
      </w:r>
    </w:p>
    <w:p w:rsidR="007C0611" w:rsidRDefault="007C0611" w:rsidP="007C0611">
      <w:pPr>
        <w:pStyle w:val="SingleTxt"/>
        <w:rPr>
          <w:rFonts w:hint="cs"/>
          <w:b/>
          <w:bCs/>
          <w:rtl/>
          <w:lang w:bidi="ar-EG"/>
        </w:rPr>
      </w:pPr>
      <w:r>
        <w:rPr>
          <w:rFonts w:hint="cs"/>
          <w:b/>
          <w:bCs/>
          <w:rtl/>
          <w:lang w:bidi="ar-EG"/>
        </w:rPr>
        <w:t>تدريب موظفي وزارة الزراعة حسب نوع الجنس</w:t>
      </w:r>
    </w:p>
    <w:p w:rsidR="007C0611" w:rsidRDefault="007C0611" w:rsidP="007C0611">
      <w:pPr>
        <w:pStyle w:val="SingleTxt"/>
        <w:spacing w:after="0" w:line="120" w:lineRule="exact"/>
        <w:rPr>
          <w:rFonts w:hint="cs"/>
          <w:sz w:val="10"/>
          <w:rtl/>
          <w:lang w:bidi="ar-EG"/>
        </w:rPr>
      </w:pPr>
    </w:p>
    <w:tbl>
      <w:tblPr>
        <w:bidiVisual/>
        <w:tblW w:w="0" w:type="auto"/>
        <w:tblInd w:w="1267" w:type="dxa"/>
        <w:tblLayout w:type="fixed"/>
        <w:tblCellMar>
          <w:left w:w="0" w:type="dxa"/>
          <w:right w:w="0" w:type="dxa"/>
        </w:tblCellMar>
        <w:tblLook w:val="04A0"/>
      </w:tblPr>
      <w:tblGrid>
        <w:gridCol w:w="446"/>
        <w:gridCol w:w="1854"/>
        <w:gridCol w:w="412"/>
        <w:gridCol w:w="412"/>
        <w:gridCol w:w="721"/>
        <w:gridCol w:w="721"/>
        <w:gridCol w:w="721"/>
        <w:gridCol w:w="721"/>
        <w:gridCol w:w="721"/>
        <w:gridCol w:w="721"/>
      </w:tblGrid>
      <w:tr w:rsidR="007C0611" w:rsidTr="007C0611">
        <w:trPr>
          <w:cantSplit/>
          <w:tblHeader/>
        </w:trPr>
        <w:tc>
          <w:tcPr>
            <w:tcW w:w="446" w:type="dxa"/>
            <w:tcBorders>
              <w:top w:val="single" w:sz="4" w:space="0" w:color="auto"/>
              <w:left w:val="nil"/>
              <w:bottom w:val="nil"/>
              <w:right w:val="nil"/>
            </w:tcBorders>
            <w:vAlign w:val="bottom"/>
          </w:tcPr>
          <w:p w:rsidR="007C0611" w:rsidRDefault="007C0611">
            <w:pPr>
              <w:tabs>
                <w:tab w:val="left" w:pos="288"/>
                <w:tab w:val="left" w:pos="576"/>
                <w:tab w:val="left" w:pos="864"/>
                <w:tab w:val="left" w:pos="1152"/>
              </w:tabs>
              <w:spacing w:before="80" w:after="80" w:line="240" w:lineRule="exact"/>
              <w:ind w:left="43" w:right="40"/>
              <w:jc w:val="both"/>
              <w:rPr>
                <w:i/>
                <w:iCs/>
                <w:sz w:val="16"/>
                <w:szCs w:val="24"/>
                <w:lang w:bidi="ar-EG"/>
              </w:rPr>
            </w:pPr>
          </w:p>
        </w:tc>
        <w:tc>
          <w:tcPr>
            <w:tcW w:w="1854" w:type="dxa"/>
            <w:tcBorders>
              <w:top w:val="single" w:sz="4" w:space="0" w:color="auto"/>
              <w:left w:val="nil"/>
              <w:bottom w:val="nil"/>
              <w:right w:val="nil"/>
            </w:tcBorders>
            <w:vAlign w:val="bottom"/>
          </w:tcPr>
          <w:p w:rsidR="007C0611" w:rsidRDefault="007C0611">
            <w:pPr>
              <w:tabs>
                <w:tab w:val="left" w:pos="288"/>
                <w:tab w:val="left" w:pos="576"/>
                <w:tab w:val="left" w:pos="864"/>
                <w:tab w:val="left" w:pos="1152"/>
              </w:tabs>
              <w:spacing w:before="80" w:after="80" w:line="240" w:lineRule="exact"/>
              <w:ind w:left="43" w:right="144"/>
              <w:rPr>
                <w:i/>
                <w:iCs/>
                <w:sz w:val="16"/>
                <w:szCs w:val="24"/>
                <w:lang w:bidi="ar-EG"/>
              </w:rPr>
            </w:pPr>
          </w:p>
        </w:tc>
        <w:tc>
          <w:tcPr>
            <w:tcW w:w="824" w:type="dxa"/>
            <w:gridSpan w:val="2"/>
            <w:tcBorders>
              <w:top w:val="single" w:sz="4" w:space="0" w:color="auto"/>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left="43" w:right="144"/>
              <w:jc w:val="center"/>
              <w:rPr>
                <w:i/>
                <w:iCs/>
                <w:sz w:val="16"/>
                <w:szCs w:val="24"/>
                <w:lang w:bidi="ar-EG"/>
              </w:rPr>
            </w:pPr>
            <w:r>
              <w:rPr>
                <w:rFonts w:hint="cs"/>
                <w:i/>
                <w:iCs/>
                <w:sz w:val="16"/>
                <w:szCs w:val="24"/>
                <w:rtl/>
                <w:lang w:bidi="ar-EG"/>
              </w:rPr>
              <w:t>2009</w:t>
            </w:r>
          </w:p>
        </w:tc>
        <w:tc>
          <w:tcPr>
            <w:tcW w:w="1442" w:type="dxa"/>
            <w:gridSpan w:val="2"/>
            <w:tcBorders>
              <w:top w:val="single" w:sz="4" w:space="0" w:color="auto"/>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left="43" w:right="144"/>
              <w:jc w:val="center"/>
              <w:rPr>
                <w:i/>
                <w:iCs/>
                <w:sz w:val="16"/>
                <w:szCs w:val="24"/>
                <w:lang w:bidi="ar-EG"/>
              </w:rPr>
            </w:pPr>
            <w:r>
              <w:rPr>
                <w:rFonts w:hint="cs"/>
                <w:i/>
                <w:iCs/>
                <w:sz w:val="16"/>
                <w:szCs w:val="24"/>
                <w:rtl/>
                <w:lang w:bidi="ar-EG"/>
              </w:rPr>
              <w:t>2010</w:t>
            </w:r>
          </w:p>
        </w:tc>
        <w:tc>
          <w:tcPr>
            <w:tcW w:w="1442" w:type="dxa"/>
            <w:gridSpan w:val="2"/>
            <w:tcBorders>
              <w:top w:val="single" w:sz="4" w:space="0" w:color="auto"/>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left="43" w:right="144"/>
              <w:jc w:val="center"/>
              <w:rPr>
                <w:i/>
                <w:iCs/>
                <w:sz w:val="16"/>
                <w:szCs w:val="24"/>
                <w:lang w:bidi="ar-EG"/>
              </w:rPr>
            </w:pPr>
            <w:r>
              <w:rPr>
                <w:rFonts w:hint="cs"/>
                <w:i/>
                <w:iCs/>
                <w:sz w:val="16"/>
                <w:szCs w:val="24"/>
                <w:rtl/>
                <w:lang w:bidi="ar-EG"/>
              </w:rPr>
              <w:t>2011</w:t>
            </w:r>
          </w:p>
        </w:tc>
        <w:tc>
          <w:tcPr>
            <w:tcW w:w="1442" w:type="dxa"/>
            <w:gridSpan w:val="2"/>
            <w:tcBorders>
              <w:top w:val="single" w:sz="4" w:space="0" w:color="auto"/>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80" w:after="80" w:line="240" w:lineRule="exact"/>
              <w:ind w:left="43" w:right="144"/>
              <w:jc w:val="center"/>
              <w:rPr>
                <w:i/>
                <w:iCs/>
                <w:sz w:val="16"/>
                <w:szCs w:val="24"/>
                <w:lang w:bidi="ar-EG"/>
              </w:rPr>
            </w:pPr>
            <w:r>
              <w:rPr>
                <w:rFonts w:hint="cs"/>
                <w:i/>
                <w:iCs/>
                <w:sz w:val="16"/>
                <w:szCs w:val="24"/>
                <w:rtl/>
                <w:lang w:bidi="ar-EG"/>
              </w:rPr>
              <w:t>2012</w:t>
            </w:r>
          </w:p>
        </w:tc>
      </w:tr>
      <w:tr w:rsidR="007C0611" w:rsidTr="007C0611">
        <w:trPr>
          <w:cantSplit/>
          <w:tblHeader/>
        </w:trPr>
        <w:tc>
          <w:tcPr>
            <w:tcW w:w="446"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left="43" w:right="40"/>
              <w:jc w:val="both"/>
              <w:rPr>
                <w:i/>
                <w:iCs/>
                <w:sz w:val="16"/>
                <w:szCs w:val="24"/>
                <w:lang w:bidi="ar-EG"/>
              </w:rPr>
            </w:pPr>
            <w:r>
              <w:rPr>
                <w:rFonts w:hint="cs"/>
                <w:i/>
                <w:iCs/>
                <w:sz w:val="16"/>
                <w:szCs w:val="24"/>
                <w:rtl/>
                <w:lang w:bidi="ar-EG"/>
              </w:rPr>
              <w:t>الرقم</w:t>
            </w:r>
          </w:p>
        </w:tc>
        <w:tc>
          <w:tcPr>
            <w:tcW w:w="1854" w:type="dxa"/>
            <w:tcBorders>
              <w:top w:val="nil"/>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left="43" w:right="144"/>
              <w:rPr>
                <w:i/>
                <w:iCs/>
                <w:sz w:val="16"/>
                <w:szCs w:val="24"/>
                <w:lang w:bidi="ar-EG"/>
              </w:rPr>
            </w:pPr>
            <w:r>
              <w:rPr>
                <w:rFonts w:hint="cs"/>
                <w:i/>
                <w:iCs/>
                <w:sz w:val="16"/>
                <w:szCs w:val="24"/>
                <w:rtl/>
                <w:lang w:bidi="ar-EG"/>
              </w:rPr>
              <w:t>نوع التدريب</w:t>
            </w:r>
          </w:p>
        </w:tc>
        <w:tc>
          <w:tcPr>
            <w:tcW w:w="412" w:type="dxa"/>
            <w:tcBorders>
              <w:top w:val="single" w:sz="4" w:space="0" w:color="auto"/>
              <w:left w:val="nil"/>
              <w:bottom w:val="single" w:sz="12" w:space="0" w:color="auto"/>
              <w:right w:val="nil"/>
            </w:tcBorders>
            <w:vAlign w:val="bottom"/>
          </w:tcPr>
          <w:p w:rsidR="007C0611" w:rsidRDefault="007C0611">
            <w:pPr>
              <w:tabs>
                <w:tab w:val="left" w:pos="288"/>
                <w:tab w:val="left" w:pos="576"/>
                <w:tab w:val="left" w:pos="864"/>
                <w:tab w:val="left" w:pos="1152"/>
              </w:tabs>
              <w:spacing w:after="80" w:line="240" w:lineRule="exact"/>
              <w:ind w:left="43" w:right="144"/>
              <w:rPr>
                <w:i/>
                <w:iCs/>
                <w:sz w:val="16"/>
                <w:szCs w:val="24"/>
                <w:lang w:bidi="ar-EG"/>
              </w:rPr>
            </w:pPr>
          </w:p>
        </w:tc>
        <w:tc>
          <w:tcPr>
            <w:tcW w:w="412" w:type="dxa"/>
            <w:tcBorders>
              <w:top w:val="single" w:sz="4" w:space="0" w:color="auto"/>
              <w:left w:val="nil"/>
              <w:bottom w:val="single" w:sz="12" w:space="0" w:color="auto"/>
              <w:right w:val="nil"/>
            </w:tcBorders>
            <w:vAlign w:val="bottom"/>
          </w:tcPr>
          <w:p w:rsidR="007C0611" w:rsidRDefault="007C0611">
            <w:pPr>
              <w:tabs>
                <w:tab w:val="left" w:pos="288"/>
                <w:tab w:val="left" w:pos="576"/>
                <w:tab w:val="left" w:pos="864"/>
                <w:tab w:val="left" w:pos="1152"/>
              </w:tabs>
              <w:spacing w:after="80" w:line="240" w:lineRule="exact"/>
              <w:ind w:left="43" w:right="144"/>
              <w:rPr>
                <w:i/>
                <w:iCs/>
                <w:sz w:val="16"/>
                <w:szCs w:val="24"/>
                <w:lang w:bidi="ar-EG"/>
              </w:rPr>
            </w:pPr>
          </w:p>
        </w:tc>
        <w:tc>
          <w:tcPr>
            <w:tcW w:w="721"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left="43" w:right="144"/>
              <w:rPr>
                <w:i/>
                <w:iCs/>
                <w:sz w:val="16"/>
                <w:szCs w:val="24"/>
                <w:lang w:bidi="ar-EG"/>
              </w:rPr>
            </w:pPr>
            <w:r>
              <w:rPr>
                <w:rFonts w:hint="cs"/>
                <w:i/>
                <w:iCs/>
                <w:sz w:val="16"/>
                <w:szCs w:val="24"/>
                <w:rtl/>
                <w:lang w:bidi="ar-EG"/>
              </w:rPr>
              <w:t>الذكور</w:t>
            </w:r>
          </w:p>
        </w:tc>
        <w:tc>
          <w:tcPr>
            <w:tcW w:w="721"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left="43" w:right="144"/>
              <w:rPr>
                <w:i/>
                <w:iCs/>
                <w:sz w:val="16"/>
                <w:szCs w:val="24"/>
                <w:lang w:bidi="ar-EG"/>
              </w:rPr>
            </w:pPr>
            <w:r>
              <w:rPr>
                <w:rFonts w:hint="cs"/>
                <w:i/>
                <w:iCs/>
                <w:sz w:val="16"/>
                <w:szCs w:val="24"/>
                <w:rtl/>
                <w:lang w:bidi="ar-EG"/>
              </w:rPr>
              <w:t>الإناث</w:t>
            </w:r>
          </w:p>
        </w:tc>
        <w:tc>
          <w:tcPr>
            <w:tcW w:w="721"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left="43" w:right="144"/>
              <w:rPr>
                <w:i/>
                <w:iCs/>
                <w:sz w:val="16"/>
                <w:szCs w:val="24"/>
                <w:lang w:bidi="ar-EG"/>
              </w:rPr>
            </w:pPr>
            <w:r>
              <w:rPr>
                <w:rFonts w:hint="cs"/>
                <w:i/>
                <w:iCs/>
                <w:sz w:val="16"/>
                <w:szCs w:val="24"/>
                <w:rtl/>
                <w:lang w:bidi="ar-EG"/>
              </w:rPr>
              <w:t>الذكور</w:t>
            </w:r>
          </w:p>
        </w:tc>
        <w:tc>
          <w:tcPr>
            <w:tcW w:w="721"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left="43" w:right="144"/>
              <w:rPr>
                <w:i/>
                <w:iCs/>
                <w:sz w:val="16"/>
                <w:szCs w:val="24"/>
                <w:lang w:bidi="ar-EG"/>
              </w:rPr>
            </w:pPr>
            <w:r>
              <w:rPr>
                <w:rFonts w:hint="cs"/>
                <w:i/>
                <w:iCs/>
                <w:sz w:val="16"/>
                <w:szCs w:val="24"/>
                <w:rtl/>
                <w:lang w:bidi="ar-EG"/>
              </w:rPr>
              <w:t>الإناث</w:t>
            </w:r>
          </w:p>
        </w:tc>
        <w:tc>
          <w:tcPr>
            <w:tcW w:w="721"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left="43" w:right="144"/>
              <w:rPr>
                <w:i/>
                <w:iCs/>
                <w:sz w:val="16"/>
                <w:szCs w:val="24"/>
                <w:lang w:bidi="ar-EG"/>
              </w:rPr>
            </w:pPr>
            <w:r>
              <w:rPr>
                <w:rFonts w:hint="cs"/>
                <w:i/>
                <w:iCs/>
                <w:sz w:val="16"/>
                <w:szCs w:val="24"/>
                <w:rtl/>
                <w:lang w:bidi="ar-EG"/>
              </w:rPr>
              <w:t>الذكور</w:t>
            </w:r>
          </w:p>
        </w:tc>
        <w:tc>
          <w:tcPr>
            <w:tcW w:w="721"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after="80" w:line="240" w:lineRule="exact"/>
              <w:ind w:left="43" w:right="144"/>
              <w:rPr>
                <w:i/>
                <w:iCs/>
                <w:sz w:val="16"/>
                <w:szCs w:val="24"/>
                <w:lang w:bidi="ar-EG"/>
              </w:rPr>
            </w:pPr>
            <w:r>
              <w:rPr>
                <w:rFonts w:hint="cs"/>
                <w:i/>
                <w:iCs/>
                <w:sz w:val="16"/>
                <w:szCs w:val="24"/>
                <w:rtl/>
                <w:lang w:bidi="ar-EG"/>
              </w:rPr>
              <w:t>الإناث</w:t>
            </w:r>
          </w:p>
        </w:tc>
      </w:tr>
      <w:tr w:rsidR="007C0611" w:rsidTr="007C0611">
        <w:trPr>
          <w:cantSplit/>
          <w:trHeight w:hRule="exact" w:val="115"/>
          <w:tblHeader/>
        </w:trPr>
        <w:tc>
          <w:tcPr>
            <w:tcW w:w="446"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p>
        </w:tc>
        <w:tc>
          <w:tcPr>
            <w:tcW w:w="1854"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p>
        </w:tc>
        <w:tc>
          <w:tcPr>
            <w:tcW w:w="412"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p>
        </w:tc>
        <w:tc>
          <w:tcPr>
            <w:tcW w:w="412"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p>
        </w:tc>
        <w:tc>
          <w:tcPr>
            <w:tcW w:w="721"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p>
        </w:tc>
        <w:tc>
          <w:tcPr>
            <w:tcW w:w="721"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p>
        </w:tc>
        <w:tc>
          <w:tcPr>
            <w:tcW w:w="721"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p>
        </w:tc>
        <w:tc>
          <w:tcPr>
            <w:tcW w:w="721"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p>
        </w:tc>
        <w:tc>
          <w:tcPr>
            <w:tcW w:w="721"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p>
        </w:tc>
        <w:tc>
          <w:tcPr>
            <w:tcW w:w="721"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p>
        </w:tc>
      </w:tr>
      <w:tr w:rsidR="007C0611" w:rsidTr="007C0611">
        <w:trPr>
          <w:cantSplit/>
        </w:trPr>
        <w:tc>
          <w:tcPr>
            <w:tcW w:w="446" w:type="dxa"/>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1</w:t>
            </w:r>
          </w:p>
        </w:tc>
        <w:tc>
          <w:tcPr>
            <w:tcW w:w="1854"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الثروة الحيوانية</w:t>
            </w:r>
          </w:p>
        </w:tc>
        <w:tc>
          <w:tcPr>
            <w:tcW w:w="412" w:type="dxa"/>
            <w:vAlign w:val="bottom"/>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p>
        </w:tc>
        <w:tc>
          <w:tcPr>
            <w:tcW w:w="412" w:type="dxa"/>
            <w:vAlign w:val="bottom"/>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p>
        </w:tc>
        <w:tc>
          <w:tcPr>
            <w:tcW w:w="721"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195</w:t>
            </w:r>
          </w:p>
        </w:tc>
        <w:tc>
          <w:tcPr>
            <w:tcW w:w="721"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72</w:t>
            </w:r>
          </w:p>
        </w:tc>
        <w:tc>
          <w:tcPr>
            <w:tcW w:w="721" w:type="dxa"/>
            <w:vAlign w:val="bottom"/>
            <w:hideMark/>
          </w:tcPr>
          <w:p w:rsidR="007C0611" w:rsidRDefault="007C0611">
            <w:pPr>
              <w:tabs>
                <w:tab w:val="left" w:pos="288"/>
                <w:tab w:val="left" w:pos="576"/>
                <w:tab w:val="left" w:pos="864"/>
                <w:tab w:val="left" w:pos="1152"/>
              </w:tabs>
              <w:spacing w:before="40" w:after="80" w:line="240" w:lineRule="exact"/>
              <w:ind w:left="144" w:right="144"/>
              <w:rPr>
                <w:w w:val="80"/>
                <w:szCs w:val="20"/>
                <w:lang w:bidi="ar-EG"/>
              </w:rPr>
            </w:pPr>
            <w:r>
              <w:rPr>
                <w:rFonts w:hint="cs"/>
                <w:w w:val="80"/>
                <w:szCs w:val="20"/>
                <w:rtl/>
                <w:lang w:bidi="ar-EG"/>
              </w:rPr>
              <w:t>غير متاح</w:t>
            </w:r>
          </w:p>
        </w:tc>
        <w:tc>
          <w:tcPr>
            <w:tcW w:w="721" w:type="dxa"/>
            <w:vAlign w:val="bottom"/>
            <w:hideMark/>
          </w:tcPr>
          <w:p w:rsidR="007C0611" w:rsidRDefault="007C0611">
            <w:pPr>
              <w:tabs>
                <w:tab w:val="left" w:pos="288"/>
                <w:tab w:val="left" w:pos="576"/>
                <w:tab w:val="left" w:pos="864"/>
                <w:tab w:val="left" w:pos="1152"/>
              </w:tabs>
              <w:spacing w:before="40" w:after="80" w:line="240" w:lineRule="exact"/>
              <w:ind w:left="144" w:right="144"/>
              <w:rPr>
                <w:w w:val="80"/>
                <w:szCs w:val="20"/>
                <w:lang w:bidi="ar-EG"/>
              </w:rPr>
            </w:pPr>
            <w:r>
              <w:rPr>
                <w:rFonts w:hint="cs"/>
                <w:w w:val="80"/>
                <w:szCs w:val="20"/>
                <w:rtl/>
                <w:lang w:bidi="ar-EG"/>
              </w:rPr>
              <w:t>غير متاح</w:t>
            </w:r>
          </w:p>
        </w:tc>
        <w:tc>
          <w:tcPr>
            <w:tcW w:w="721"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1</w:t>
            </w:r>
          </w:p>
        </w:tc>
        <w:tc>
          <w:tcPr>
            <w:tcW w:w="721"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صفر</w:t>
            </w:r>
          </w:p>
        </w:tc>
      </w:tr>
      <w:tr w:rsidR="007C0611" w:rsidTr="007C0611">
        <w:trPr>
          <w:cantSplit/>
        </w:trPr>
        <w:tc>
          <w:tcPr>
            <w:tcW w:w="446" w:type="dxa"/>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2</w:t>
            </w:r>
          </w:p>
        </w:tc>
        <w:tc>
          <w:tcPr>
            <w:tcW w:w="1854"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علم النبات</w:t>
            </w:r>
          </w:p>
        </w:tc>
        <w:tc>
          <w:tcPr>
            <w:tcW w:w="412" w:type="dxa"/>
            <w:vAlign w:val="bottom"/>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p>
        </w:tc>
        <w:tc>
          <w:tcPr>
            <w:tcW w:w="412" w:type="dxa"/>
            <w:vAlign w:val="bottom"/>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p>
        </w:tc>
        <w:tc>
          <w:tcPr>
            <w:tcW w:w="721"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189</w:t>
            </w:r>
          </w:p>
        </w:tc>
        <w:tc>
          <w:tcPr>
            <w:tcW w:w="721"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33</w:t>
            </w:r>
          </w:p>
        </w:tc>
        <w:tc>
          <w:tcPr>
            <w:tcW w:w="721" w:type="dxa"/>
            <w:vAlign w:val="bottom"/>
            <w:hideMark/>
          </w:tcPr>
          <w:p w:rsidR="007C0611" w:rsidRDefault="007C0611">
            <w:pPr>
              <w:tabs>
                <w:tab w:val="left" w:pos="288"/>
                <w:tab w:val="left" w:pos="576"/>
                <w:tab w:val="left" w:pos="864"/>
                <w:tab w:val="left" w:pos="1152"/>
              </w:tabs>
              <w:spacing w:before="40" w:after="80" w:line="240" w:lineRule="exact"/>
              <w:ind w:left="144" w:right="144"/>
              <w:rPr>
                <w:w w:val="80"/>
                <w:szCs w:val="20"/>
                <w:lang w:bidi="ar-EG"/>
              </w:rPr>
            </w:pPr>
            <w:r>
              <w:rPr>
                <w:rFonts w:hint="cs"/>
                <w:w w:val="80"/>
                <w:szCs w:val="20"/>
                <w:rtl/>
                <w:lang w:bidi="ar-EG"/>
              </w:rPr>
              <w:t>غير متاح</w:t>
            </w:r>
          </w:p>
        </w:tc>
        <w:tc>
          <w:tcPr>
            <w:tcW w:w="721" w:type="dxa"/>
            <w:vAlign w:val="bottom"/>
            <w:hideMark/>
          </w:tcPr>
          <w:p w:rsidR="007C0611" w:rsidRDefault="007C0611">
            <w:pPr>
              <w:tabs>
                <w:tab w:val="left" w:pos="288"/>
                <w:tab w:val="left" w:pos="576"/>
                <w:tab w:val="left" w:pos="864"/>
                <w:tab w:val="left" w:pos="1152"/>
              </w:tabs>
              <w:spacing w:before="40" w:after="80" w:line="240" w:lineRule="exact"/>
              <w:ind w:left="144" w:right="144"/>
              <w:rPr>
                <w:w w:val="80"/>
                <w:szCs w:val="20"/>
                <w:lang w:bidi="ar-EG"/>
              </w:rPr>
            </w:pPr>
            <w:r>
              <w:rPr>
                <w:rFonts w:hint="cs"/>
                <w:w w:val="80"/>
                <w:szCs w:val="20"/>
                <w:rtl/>
                <w:lang w:bidi="ar-EG"/>
              </w:rPr>
              <w:t>غير متاح</w:t>
            </w:r>
          </w:p>
        </w:tc>
        <w:tc>
          <w:tcPr>
            <w:tcW w:w="721"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1</w:t>
            </w:r>
          </w:p>
        </w:tc>
        <w:tc>
          <w:tcPr>
            <w:tcW w:w="721"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32</w:t>
            </w:r>
          </w:p>
        </w:tc>
      </w:tr>
      <w:tr w:rsidR="007C0611" w:rsidTr="007C0611">
        <w:trPr>
          <w:cantSplit/>
        </w:trPr>
        <w:tc>
          <w:tcPr>
            <w:tcW w:w="446" w:type="dxa"/>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3</w:t>
            </w:r>
          </w:p>
        </w:tc>
        <w:tc>
          <w:tcPr>
            <w:tcW w:w="1854"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إدارة الموارد الطبيعية</w:t>
            </w:r>
          </w:p>
        </w:tc>
        <w:tc>
          <w:tcPr>
            <w:tcW w:w="412" w:type="dxa"/>
            <w:vAlign w:val="bottom"/>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p>
        </w:tc>
        <w:tc>
          <w:tcPr>
            <w:tcW w:w="412" w:type="dxa"/>
            <w:vAlign w:val="bottom"/>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p>
        </w:tc>
        <w:tc>
          <w:tcPr>
            <w:tcW w:w="721"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260</w:t>
            </w:r>
          </w:p>
        </w:tc>
        <w:tc>
          <w:tcPr>
            <w:tcW w:w="721"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76</w:t>
            </w:r>
          </w:p>
        </w:tc>
        <w:tc>
          <w:tcPr>
            <w:tcW w:w="721" w:type="dxa"/>
            <w:vAlign w:val="bottom"/>
            <w:hideMark/>
          </w:tcPr>
          <w:p w:rsidR="007C0611" w:rsidRDefault="007C0611">
            <w:pPr>
              <w:tabs>
                <w:tab w:val="left" w:pos="288"/>
                <w:tab w:val="left" w:pos="576"/>
                <w:tab w:val="left" w:pos="864"/>
                <w:tab w:val="left" w:pos="1152"/>
              </w:tabs>
              <w:spacing w:before="40" w:after="80" w:line="240" w:lineRule="exact"/>
              <w:ind w:left="144" w:right="144"/>
              <w:rPr>
                <w:w w:val="80"/>
                <w:szCs w:val="20"/>
                <w:lang w:bidi="ar-EG"/>
              </w:rPr>
            </w:pPr>
            <w:r>
              <w:rPr>
                <w:rFonts w:hint="cs"/>
                <w:w w:val="80"/>
                <w:szCs w:val="20"/>
                <w:rtl/>
                <w:lang w:bidi="ar-EG"/>
              </w:rPr>
              <w:t>غير متاح</w:t>
            </w:r>
          </w:p>
        </w:tc>
        <w:tc>
          <w:tcPr>
            <w:tcW w:w="721" w:type="dxa"/>
            <w:vAlign w:val="bottom"/>
            <w:hideMark/>
          </w:tcPr>
          <w:p w:rsidR="007C0611" w:rsidRDefault="007C0611">
            <w:pPr>
              <w:tabs>
                <w:tab w:val="left" w:pos="288"/>
                <w:tab w:val="left" w:pos="576"/>
                <w:tab w:val="left" w:pos="864"/>
                <w:tab w:val="left" w:pos="1152"/>
              </w:tabs>
              <w:spacing w:before="40" w:after="80" w:line="240" w:lineRule="exact"/>
              <w:ind w:left="144" w:right="144"/>
              <w:rPr>
                <w:w w:val="80"/>
                <w:szCs w:val="20"/>
                <w:lang w:bidi="ar-EG"/>
              </w:rPr>
            </w:pPr>
            <w:r>
              <w:rPr>
                <w:rFonts w:hint="cs"/>
                <w:w w:val="80"/>
                <w:szCs w:val="20"/>
                <w:rtl/>
                <w:lang w:bidi="ar-EG"/>
              </w:rPr>
              <w:t>غير متاح</w:t>
            </w:r>
          </w:p>
        </w:tc>
        <w:tc>
          <w:tcPr>
            <w:tcW w:w="721"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1</w:t>
            </w:r>
          </w:p>
        </w:tc>
        <w:tc>
          <w:tcPr>
            <w:tcW w:w="721"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23</w:t>
            </w:r>
          </w:p>
        </w:tc>
      </w:tr>
      <w:tr w:rsidR="007C0611" w:rsidTr="007C0611">
        <w:trPr>
          <w:cantSplit/>
        </w:trPr>
        <w:tc>
          <w:tcPr>
            <w:tcW w:w="446" w:type="dxa"/>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4</w:t>
            </w:r>
          </w:p>
        </w:tc>
        <w:tc>
          <w:tcPr>
            <w:tcW w:w="1854"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الخدمات الإرشادية</w:t>
            </w:r>
          </w:p>
        </w:tc>
        <w:tc>
          <w:tcPr>
            <w:tcW w:w="412" w:type="dxa"/>
            <w:vAlign w:val="bottom"/>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p>
        </w:tc>
        <w:tc>
          <w:tcPr>
            <w:tcW w:w="412" w:type="dxa"/>
            <w:vAlign w:val="bottom"/>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p>
        </w:tc>
        <w:tc>
          <w:tcPr>
            <w:tcW w:w="721"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78</w:t>
            </w:r>
          </w:p>
        </w:tc>
        <w:tc>
          <w:tcPr>
            <w:tcW w:w="721"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19</w:t>
            </w:r>
          </w:p>
        </w:tc>
        <w:tc>
          <w:tcPr>
            <w:tcW w:w="721" w:type="dxa"/>
            <w:vAlign w:val="bottom"/>
            <w:hideMark/>
          </w:tcPr>
          <w:p w:rsidR="007C0611" w:rsidRDefault="007C0611">
            <w:pPr>
              <w:tabs>
                <w:tab w:val="left" w:pos="288"/>
                <w:tab w:val="left" w:pos="576"/>
                <w:tab w:val="left" w:pos="864"/>
                <w:tab w:val="left" w:pos="1152"/>
              </w:tabs>
              <w:spacing w:before="40" w:after="80" w:line="240" w:lineRule="exact"/>
              <w:ind w:left="144" w:right="144"/>
              <w:rPr>
                <w:w w:val="80"/>
                <w:szCs w:val="20"/>
                <w:lang w:bidi="ar-EG"/>
              </w:rPr>
            </w:pPr>
            <w:r>
              <w:rPr>
                <w:rFonts w:hint="cs"/>
                <w:w w:val="80"/>
                <w:szCs w:val="20"/>
                <w:rtl/>
                <w:lang w:bidi="ar-EG"/>
              </w:rPr>
              <w:t>غير متاح</w:t>
            </w:r>
          </w:p>
        </w:tc>
        <w:tc>
          <w:tcPr>
            <w:tcW w:w="721" w:type="dxa"/>
            <w:vAlign w:val="bottom"/>
            <w:hideMark/>
          </w:tcPr>
          <w:p w:rsidR="007C0611" w:rsidRDefault="007C0611">
            <w:pPr>
              <w:tabs>
                <w:tab w:val="left" w:pos="288"/>
                <w:tab w:val="left" w:pos="576"/>
                <w:tab w:val="left" w:pos="864"/>
                <w:tab w:val="left" w:pos="1152"/>
              </w:tabs>
              <w:spacing w:before="40" w:after="80" w:line="240" w:lineRule="exact"/>
              <w:ind w:left="144" w:right="144"/>
              <w:rPr>
                <w:w w:val="80"/>
                <w:szCs w:val="20"/>
                <w:lang w:bidi="ar-EG"/>
              </w:rPr>
            </w:pPr>
            <w:r>
              <w:rPr>
                <w:rFonts w:hint="cs"/>
                <w:w w:val="80"/>
                <w:szCs w:val="20"/>
                <w:rtl/>
                <w:lang w:bidi="ar-EG"/>
              </w:rPr>
              <w:t>غير متاح</w:t>
            </w:r>
          </w:p>
        </w:tc>
        <w:tc>
          <w:tcPr>
            <w:tcW w:w="721"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صفر</w:t>
            </w:r>
          </w:p>
        </w:tc>
        <w:tc>
          <w:tcPr>
            <w:tcW w:w="721"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صفر</w:t>
            </w:r>
          </w:p>
        </w:tc>
      </w:tr>
      <w:tr w:rsidR="007C0611" w:rsidTr="007C0611">
        <w:trPr>
          <w:cantSplit/>
        </w:trPr>
        <w:tc>
          <w:tcPr>
            <w:tcW w:w="446" w:type="dxa"/>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5</w:t>
            </w:r>
          </w:p>
        </w:tc>
        <w:tc>
          <w:tcPr>
            <w:tcW w:w="1854" w:type="dxa"/>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التنمية المجتمعية</w:t>
            </w:r>
          </w:p>
        </w:tc>
        <w:tc>
          <w:tcPr>
            <w:tcW w:w="412" w:type="dxa"/>
            <w:vAlign w:val="bottom"/>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p>
        </w:tc>
        <w:tc>
          <w:tcPr>
            <w:tcW w:w="412" w:type="dxa"/>
            <w:vAlign w:val="bottom"/>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p>
        </w:tc>
        <w:tc>
          <w:tcPr>
            <w:tcW w:w="721"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صفر</w:t>
            </w:r>
          </w:p>
        </w:tc>
        <w:tc>
          <w:tcPr>
            <w:tcW w:w="721"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صفر</w:t>
            </w:r>
          </w:p>
        </w:tc>
        <w:tc>
          <w:tcPr>
            <w:tcW w:w="721" w:type="dxa"/>
            <w:vAlign w:val="bottom"/>
            <w:hideMark/>
          </w:tcPr>
          <w:p w:rsidR="007C0611" w:rsidRDefault="007C0611">
            <w:pPr>
              <w:tabs>
                <w:tab w:val="left" w:pos="288"/>
                <w:tab w:val="left" w:pos="576"/>
                <w:tab w:val="left" w:pos="864"/>
                <w:tab w:val="left" w:pos="1152"/>
              </w:tabs>
              <w:spacing w:before="40" w:after="80" w:line="240" w:lineRule="exact"/>
              <w:ind w:left="144" w:right="144"/>
              <w:rPr>
                <w:w w:val="80"/>
                <w:szCs w:val="20"/>
                <w:lang w:bidi="ar-EG"/>
              </w:rPr>
            </w:pPr>
            <w:r>
              <w:rPr>
                <w:rFonts w:hint="cs"/>
                <w:w w:val="80"/>
                <w:szCs w:val="20"/>
                <w:rtl/>
                <w:lang w:bidi="ar-EG"/>
              </w:rPr>
              <w:t>غير متاح</w:t>
            </w:r>
          </w:p>
        </w:tc>
        <w:tc>
          <w:tcPr>
            <w:tcW w:w="721" w:type="dxa"/>
            <w:vAlign w:val="bottom"/>
            <w:hideMark/>
          </w:tcPr>
          <w:p w:rsidR="007C0611" w:rsidRDefault="007C0611">
            <w:pPr>
              <w:tabs>
                <w:tab w:val="left" w:pos="288"/>
                <w:tab w:val="left" w:pos="576"/>
                <w:tab w:val="left" w:pos="864"/>
                <w:tab w:val="left" w:pos="1152"/>
              </w:tabs>
              <w:spacing w:before="40" w:after="80" w:line="240" w:lineRule="exact"/>
              <w:ind w:left="144" w:right="144"/>
              <w:rPr>
                <w:w w:val="80"/>
                <w:szCs w:val="20"/>
                <w:lang w:bidi="ar-EG"/>
              </w:rPr>
            </w:pPr>
            <w:r>
              <w:rPr>
                <w:rFonts w:hint="cs"/>
                <w:w w:val="80"/>
                <w:szCs w:val="20"/>
                <w:rtl/>
                <w:lang w:bidi="ar-EG"/>
              </w:rPr>
              <w:t>غير متاح</w:t>
            </w:r>
          </w:p>
        </w:tc>
        <w:tc>
          <w:tcPr>
            <w:tcW w:w="721"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صفر</w:t>
            </w:r>
          </w:p>
        </w:tc>
        <w:tc>
          <w:tcPr>
            <w:tcW w:w="721"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صفر</w:t>
            </w:r>
          </w:p>
        </w:tc>
      </w:tr>
      <w:tr w:rsidR="007C0611" w:rsidTr="007C0611">
        <w:trPr>
          <w:cantSplit/>
        </w:trPr>
        <w:tc>
          <w:tcPr>
            <w:tcW w:w="446"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6</w:t>
            </w:r>
          </w:p>
        </w:tc>
        <w:tc>
          <w:tcPr>
            <w:tcW w:w="1854"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الإدارة والمالية</w:t>
            </w:r>
          </w:p>
        </w:tc>
        <w:tc>
          <w:tcPr>
            <w:tcW w:w="412" w:type="dxa"/>
            <w:tcBorders>
              <w:top w:val="nil"/>
              <w:left w:val="nil"/>
              <w:bottom w:val="single" w:sz="4" w:space="0" w:color="auto"/>
              <w:right w:val="nil"/>
            </w:tcBorders>
            <w:vAlign w:val="bottom"/>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p>
        </w:tc>
        <w:tc>
          <w:tcPr>
            <w:tcW w:w="412" w:type="dxa"/>
            <w:tcBorders>
              <w:top w:val="nil"/>
              <w:left w:val="nil"/>
              <w:bottom w:val="single" w:sz="4" w:space="0" w:color="auto"/>
              <w:right w:val="nil"/>
            </w:tcBorders>
            <w:vAlign w:val="bottom"/>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p>
        </w:tc>
        <w:tc>
          <w:tcPr>
            <w:tcW w:w="721"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35</w:t>
            </w:r>
          </w:p>
        </w:tc>
        <w:tc>
          <w:tcPr>
            <w:tcW w:w="721"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4</w:t>
            </w:r>
          </w:p>
        </w:tc>
        <w:tc>
          <w:tcPr>
            <w:tcW w:w="721"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144"/>
              <w:rPr>
                <w:w w:val="80"/>
                <w:szCs w:val="20"/>
                <w:lang w:bidi="ar-EG"/>
              </w:rPr>
            </w:pPr>
            <w:r>
              <w:rPr>
                <w:rFonts w:hint="cs"/>
                <w:w w:val="80"/>
                <w:szCs w:val="20"/>
                <w:rtl/>
                <w:lang w:bidi="ar-EG"/>
              </w:rPr>
              <w:t>غير متاح</w:t>
            </w:r>
          </w:p>
        </w:tc>
        <w:tc>
          <w:tcPr>
            <w:tcW w:w="721"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144"/>
              <w:rPr>
                <w:w w:val="80"/>
                <w:szCs w:val="20"/>
                <w:lang w:bidi="ar-EG"/>
              </w:rPr>
            </w:pPr>
            <w:r>
              <w:rPr>
                <w:rFonts w:hint="cs"/>
                <w:w w:val="80"/>
                <w:szCs w:val="20"/>
                <w:rtl/>
                <w:lang w:bidi="ar-EG"/>
              </w:rPr>
              <w:t>غير متاح</w:t>
            </w:r>
          </w:p>
        </w:tc>
        <w:tc>
          <w:tcPr>
            <w:tcW w:w="721"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39</w:t>
            </w:r>
          </w:p>
        </w:tc>
        <w:tc>
          <w:tcPr>
            <w:tcW w:w="721" w:type="dxa"/>
            <w:tcBorders>
              <w:top w:val="nil"/>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60</w:t>
            </w:r>
          </w:p>
        </w:tc>
      </w:tr>
      <w:tr w:rsidR="007C0611" w:rsidTr="007C0611">
        <w:trPr>
          <w:cantSplit/>
        </w:trPr>
        <w:tc>
          <w:tcPr>
            <w:tcW w:w="446" w:type="dxa"/>
            <w:tcBorders>
              <w:top w:val="single" w:sz="4" w:space="0" w:color="auto"/>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40"/>
              <w:jc w:val="both"/>
              <w:rPr>
                <w:b/>
                <w:bCs/>
                <w:sz w:val="16"/>
                <w:szCs w:val="24"/>
                <w:lang w:bidi="ar-EG"/>
              </w:rPr>
            </w:pPr>
            <w:r>
              <w:rPr>
                <w:rFonts w:hint="cs"/>
                <w:b/>
                <w:bCs/>
                <w:sz w:val="16"/>
                <w:szCs w:val="24"/>
                <w:rtl/>
                <w:lang w:bidi="ar-EG"/>
              </w:rPr>
              <w:t>7</w:t>
            </w:r>
          </w:p>
        </w:tc>
        <w:tc>
          <w:tcPr>
            <w:tcW w:w="1854" w:type="dxa"/>
            <w:tcBorders>
              <w:top w:val="single" w:sz="4" w:space="0" w:color="auto"/>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144"/>
              <w:rPr>
                <w:b/>
                <w:bCs/>
                <w:sz w:val="16"/>
                <w:szCs w:val="24"/>
                <w:lang w:bidi="ar-EG"/>
              </w:rPr>
            </w:pPr>
            <w:r>
              <w:rPr>
                <w:rFonts w:hint="cs"/>
                <w:b/>
                <w:bCs/>
                <w:sz w:val="16"/>
                <w:szCs w:val="24"/>
                <w:rtl/>
                <w:lang w:bidi="ar-EG"/>
              </w:rPr>
              <w:t>المجموع</w:t>
            </w:r>
          </w:p>
        </w:tc>
        <w:tc>
          <w:tcPr>
            <w:tcW w:w="412" w:type="dxa"/>
            <w:tcBorders>
              <w:top w:val="single" w:sz="4" w:space="0" w:color="auto"/>
              <w:left w:val="nil"/>
              <w:bottom w:val="single" w:sz="4" w:space="0" w:color="auto"/>
              <w:right w:val="nil"/>
            </w:tcBorders>
            <w:vAlign w:val="bottom"/>
          </w:tcPr>
          <w:p w:rsidR="007C0611" w:rsidRDefault="007C0611">
            <w:pPr>
              <w:tabs>
                <w:tab w:val="left" w:pos="288"/>
                <w:tab w:val="left" w:pos="576"/>
                <w:tab w:val="left" w:pos="864"/>
                <w:tab w:val="left" w:pos="1152"/>
              </w:tabs>
              <w:spacing w:before="40" w:after="80" w:line="240" w:lineRule="exact"/>
              <w:ind w:left="43" w:right="144"/>
              <w:rPr>
                <w:b/>
                <w:bCs/>
                <w:sz w:val="16"/>
                <w:szCs w:val="24"/>
                <w:lang w:bidi="ar-EG"/>
              </w:rPr>
            </w:pPr>
          </w:p>
        </w:tc>
        <w:tc>
          <w:tcPr>
            <w:tcW w:w="412" w:type="dxa"/>
            <w:tcBorders>
              <w:top w:val="single" w:sz="4" w:space="0" w:color="auto"/>
              <w:left w:val="nil"/>
              <w:bottom w:val="single" w:sz="4" w:space="0" w:color="auto"/>
              <w:right w:val="nil"/>
            </w:tcBorders>
            <w:vAlign w:val="bottom"/>
          </w:tcPr>
          <w:p w:rsidR="007C0611" w:rsidRDefault="007C0611">
            <w:pPr>
              <w:tabs>
                <w:tab w:val="left" w:pos="288"/>
                <w:tab w:val="left" w:pos="576"/>
                <w:tab w:val="left" w:pos="864"/>
                <w:tab w:val="left" w:pos="1152"/>
              </w:tabs>
              <w:spacing w:before="40" w:after="80" w:line="240" w:lineRule="exact"/>
              <w:ind w:left="43" w:right="144"/>
              <w:rPr>
                <w:b/>
                <w:bCs/>
                <w:sz w:val="16"/>
                <w:szCs w:val="24"/>
                <w:lang w:bidi="ar-EG"/>
              </w:rPr>
            </w:pPr>
          </w:p>
        </w:tc>
        <w:tc>
          <w:tcPr>
            <w:tcW w:w="721" w:type="dxa"/>
            <w:tcBorders>
              <w:top w:val="single" w:sz="4" w:space="0" w:color="auto"/>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144"/>
              <w:rPr>
                <w:b/>
                <w:bCs/>
                <w:sz w:val="16"/>
                <w:szCs w:val="24"/>
                <w:lang w:bidi="ar-EG"/>
              </w:rPr>
            </w:pPr>
            <w:r>
              <w:rPr>
                <w:rFonts w:hint="cs"/>
                <w:b/>
                <w:bCs/>
                <w:sz w:val="16"/>
                <w:szCs w:val="24"/>
                <w:rtl/>
                <w:lang w:bidi="ar-EG"/>
              </w:rPr>
              <w:t>757</w:t>
            </w:r>
          </w:p>
        </w:tc>
        <w:tc>
          <w:tcPr>
            <w:tcW w:w="721" w:type="dxa"/>
            <w:tcBorders>
              <w:top w:val="single" w:sz="4" w:space="0" w:color="auto"/>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144"/>
              <w:rPr>
                <w:b/>
                <w:bCs/>
                <w:sz w:val="16"/>
                <w:szCs w:val="24"/>
                <w:lang w:bidi="ar-EG"/>
              </w:rPr>
            </w:pPr>
            <w:r>
              <w:rPr>
                <w:rFonts w:hint="cs"/>
                <w:b/>
                <w:bCs/>
                <w:sz w:val="16"/>
                <w:szCs w:val="24"/>
                <w:rtl/>
                <w:lang w:bidi="ar-EG"/>
              </w:rPr>
              <w:t>204</w:t>
            </w:r>
          </w:p>
        </w:tc>
        <w:tc>
          <w:tcPr>
            <w:tcW w:w="721" w:type="dxa"/>
            <w:tcBorders>
              <w:top w:val="single" w:sz="4" w:space="0" w:color="auto"/>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144"/>
              <w:rPr>
                <w:b/>
                <w:bCs/>
                <w:w w:val="80"/>
                <w:szCs w:val="20"/>
                <w:lang w:bidi="ar-EG"/>
              </w:rPr>
            </w:pPr>
            <w:r>
              <w:rPr>
                <w:rFonts w:hint="cs"/>
                <w:b/>
                <w:bCs/>
                <w:w w:val="80"/>
                <w:szCs w:val="20"/>
                <w:rtl/>
                <w:lang w:bidi="ar-EG"/>
              </w:rPr>
              <w:t>غير متاح</w:t>
            </w:r>
          </w:p>
        </w:tc>
        <w:tc>
          <w:tcPr>
            <w:tcW w:w="721" w:type="dxa"/>
            <w:tcBorders>
              <w:top w:val="single" w:sz="4" w:space="0" w:color="auto"/>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144"/>
              <w:rPr>
                <w:b/>
                <w:bCs/>
                <w:w w:val="80"/>
                <w:szCs w:val="20"/>
                <w:lang w:bidi="ar-EG"/>
              </w:rPr>
            </w:pPr>
            <w:r>
              <w:rPr>
                <w:rFonts w:hint="cs"/>
                <w:b/>
                <w:bCs/>
                <w:w w:val="80"/>
                <w:szCs w:val="20"/>
                <w:rtl/>
                <w:lang w:bidi="ar-EG"/>
              </w:rPr>
              <w:t>غير متاح</w:t>
            </w:r>
          </w:p>
        </w:tc>
        <w:tc>
          <w:tcPr>
            <w:tcW w:w="721" w:type="dxa"/>
            <w:tcBorders>
              <w:top w:val="single" w:sz="4" w:space="0" w:color="auto"/>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144"/>
              <w:rPr>
                <w:b/>
                <w:bCs/>
                <w:sz w:val="16"/>
                <w:szCs w:val="24"/>
                <w:lang w:bidi="ar-EG"/>
              </w:rPr>
            </w:pPr>
            <w:r>
              <w:rPr>
                <w:rFonts w:hint="cs"/>
                <w:b/>
                <w:bCs/>
                <w:sz w:val="16"/>
                <w:szCs w:val="24"/>
                <w:rtl/>
                <w:lang w:bidi="ar-EG"/>
              </w:rPr>
              <w:t>42</w:t>
            </w:r>
          </w:p>
        </w:tc>
        <w:tc>
          <w:tcPr>
            <w:tcW w:w="721" w:type="dxa"/>
            <w:tcBorders>
              <w:top w:val="single" w:sz="4" w:space="0" w:color="auto"/>
              <w:left w:val="nil"/>
              <w:bottom w:val="single" w:sz="4"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144"/>
              <w:rPr>
                <w:b/>
                <w:bCs/>
                <w:sz w:val="16"/>
                <w:szCs w:val="24"/>
                <w:lang w:bidi="ar-EG"/>
              </w:rPr>
            </w:pPr>
            <w:r>
              <w:rPr>
                <w:rFonts w:hint="cs"/>
                <w:b/>
                <w:bCs/>
                <w:sz w:val="16"/>
                <w:szCs w:val="24"/>
                <w:rtl/>
                <w:lang w:bidi="ar-EG"/>
              </w:rPr>
              <w:t>115</w:t>
            </w:r>
          </w:p>
        </w:tc>
      </w:tr>
      <w:tr w:rsidR="007C0611" w:rsidTr="007C0611">
        <w:trPr>
          <w:cantSplit/>
        </w:trPr>
        <w:tc>
          <w:tcPr>
            <w:tcW w:w="446"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8</w:t>
            </w:r>
          </w:p>
        </w:tc>
        <w:tc>
          <w:tcPr>
            <w:tcW w:w="1854"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r>
              <w:rPr>
                <w:rFonts w:hint="cs"/>
                <w:sz w:val="16"/>
                <w:szCs w:val="24"/>
                <w:rtl/>
                <w:lang w:bidi="ar-EG"/>
              </w:rPr>
              <w:t>النسبة المئوية</w:t>
            </w:r>
          </w:p>
        </w:tc>
        <w:tc>
          <w:tcPr>
            <w:tcW w:w="412" w:type="dxa"/>
            <w:tcBorders>
              <w:top w:val="single" w:sz="4" w:space="0" w:color="auto"/>
              <w:left w:val="nil"/>
              <w:bottom w:val="single" w:sz="12" w:space="0" w:color="auto"/>
              <w:right w:val="nil"/>
            </w:tcBorders>
            <w:vAlign w:val="bottom"/>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p>
        </w:tc>
        <w:tc>
          <w:tcPr>
            <w:tcW w:w="412" w:type="dxa"/>
            <w:tcBorders>
              <w:top w:val="single" w:sz="4" w:space="0" w:color="auto"/>
              <w:left w:val="nil"/>
              <w:bottom w:val="single" w:sz="12" w:space="0" w:color="auto"/>
              <w:right w:val="nil"/>
            </w:tcBorders>
            <w:vAlign w:val="bottom"/>
          </w:tcPr>
          <w:p w:rsidR="007C0611" w:rsidRDefault="007C0611">
            <w:pPr>
              <w:tabs>
                <w:tab w:val="left" w:pos="288"/>
                <w:tab w:val="left" w:pos="576"/>
                <w:tab w:val="left" w:pos="864"/>
                <w:tab w:val="left" w:pos="1152"/>
              </w:tabs>
              <w:spacing w:before="40" w:after="80" w:line="240" w:lineRule="exact"/>
              <w:ind w:left="43" w:right="144"/>
              <w:rPr>
                <w:sz w:val="16"/>
                <w:szCs w:val="24"/>
                <w:lang w:bidi="ar-EG"/>
              </w:rPr>
            </w:pPr>
          </w:p>
        </w:tc>
        <w:tc>
          <w:tcPr>
            <w:tcW w:w="721" w:type="dxa"/>
            <w:tcBorders>
              <w:top w:val="single" w:sz="4" w:space="0" w:color="auto"/>
              <w:left w:val="nil"/>
              <w:bottom w:val="single" w:sz="12" w:space="0" w:color="auto"/>
              <w:right w:val="nil"/>
            </w:tcBorders>
            <w:vAlign w:val="bottom"/>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p>
        </w:tc>
        <w:tc>
          <w:tcPr>
            <w:tcW w:w="721"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21.2</w:t>
            </w:r>
          </w:p>
        </w:tc>
        <w:tc>
          <w:tcPr>
            <w:tcW w:w="721" w:type="dxa"/>
            <w:tcBorders>
              <w:top w:val="single" w:sz="4" w:space="0" w:color="auto"/>
              <w:left w:val="nil"/>
              <w:bottom w:val="single" w:sz="12" w:space="0" w:color="auto"/>
              <w:right w:val="nil"/>
            </w:tcBorders>
            <w:vAlign w:val="bottom"/>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p>
        </w:tc>
        <w:tc>
          <w:tcPr>
            <w:tcW w:w="721" w:type="dxa"/>
            <w:tcBorders>
              <w:top w:val="single" w:sz="4" w:space="0" w:color="auto"/>
              <w:left w:val="nil"/>
              <w:bottom w:val="single" w:sz="12" w:space="0" w:color="auto"/>
              <w:right w:val="nil"/>
            </w:tcBorders>
            <w:vAlign w:val="bottom"/>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p>
        </w:tc>
        <w:tc>
          <w:tcPr>
            <w:tcW w:w="721" w:type="dxa"/>
            <w:tcBorders>
              <w:top w:val="single" w:sz="4" w:space="0" w:color="auto"/>
              <w:left w:val="nil"/>
              <w:bottom w:val="single" w:sz="12" w:space="0" w:color="auto"/>
              <w:right w:val="nil"/>
            </w:tcBorders>
            <w:vAlign w:val="bottom"/>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p>
        </w:tc>
        <w:tc>
          <w:tcPr>
            <w:tcW w:w="721"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73.2</w:t>
            </w:r>
          </w:p>
        </w:tc>
      </w:tr>
    </w:tbl>
    <w:p w:rsidR="007C0611" w:rsidRDefault="007C0611" w:rsidP="007C0611">
      <w:pPr>
        <w:pStyle w:val="SingleTxt"/>
        <w:spacing w:after="0" w:line="120" w:lineRule="exact"/>
        <w:rPr>
          <w:rFonts w:hint="cs"/>
          <w:sz w:val="10"/>
          <w:rtl/>
          <w:lang w:bidi="ar-EG"/>
        </w:rPr>
      </w:pPr>
    </w:p>
    <w:p w:rsidR="007C0611" w:rsidRDefault="007C0611" w:rsidP="007C0611">
      <w:pPr>
        <w:pStyle w:val="SingleTxt"/>
        <w:rPr>
          <w:rFonts w:hint="cs"/>
          <w:rtl/>
          <w:lang w:bidi="ar-EG"/>
        </w:rPr>
      </w:pPr>
      <w:r>
        <w:rPr>
          <w:rFonts w:hint="cs"/>
          <w:rtl/>
          <w:lang w:bidi="ar-EG"/>
        </w:rPr>
        <w:t>97 -</w:t>
      </w:r>
      <w:r>
        <w:rPr>
          <w:rFonts w:hint="cs"/>
          <w:rtl/>
          <w:lang w:bidi="ar-EG"/>
        </w:rPr>
        <w:tab/>
        <w:t>وما فتئت وزارة الزراعة توفر أيضا التدريب للعاملين فيها للارتقاء بكفاءتهم في المهنة. وكما يبين الجدول 36، تولي الوزارة اهتماما متزايدا للارتقاء بمهارات موظفاتها. وقد ارتفعت نسبة التحاق الموظفات بالبرامج التدريبية من 21.2 في المائة في عام 2010 إلى 73.2 في المائة في عام 2012. إلا أنه نظرا لأن البيانات المتاحة متقطعة، فإن استدامة هذا المستوى من مشاركة الإناث في التدريب هو أمر مشكوك فيه.</w:t>
      </w:r>
    </w:p>
    <w:p w:rsidR="007C0611" w:rsidRDefault="007C0611" w:rsidP="007C0611">
      <w:pPr>
        <w:pStyle w:val="SingleTxt"/>
        <w:spacing w:after="0" w:line="120" w:lineRule="exact"/>
        <w:rPr>
          <w:rFonts w:hint="cs"/>
          <w:sz w:val="10"/>
          <w:rtl/>
          <w:lang w:bidi="ar-EG"/>
        </w:rPr>
      </w:pPr>
    </w:p>
    <w:p w:rsidR="007C0611" w:rsidRDefault="007C0611" w:rsidP="007C06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إمدادات المياه</w:t>
      </w:r>
    </w:p>
    <w:p w:rsidR="007C0611" w:rsidRDefault="007C0611" w:rsidP="007C0611">
      <w:pPr>
        <w:pStyle w:val="SingleTxt"/>
        <w:rPr>
          <w:rFonts w:hint="cs"/>
          <w:rtl/>
          <w:lang w:bidi="ar-EG"/>
        </w:rPr>
      </w:pPr>
      <w:r>
        <w:rPr>
          <w:rFonts w:hint="cs"/>
          <w:rtl/>
          <w:lang w:bidi="ar-EG"/>
        </w:rPr>
        <w:t>98 -</w:t>
      </w:r>
      <w:r>
        <w:rPr>
          <w:rFonts w:hint="cs"/>
          <w:rtl/>
          <w:lang w:bidi="ar-EG"/>
        </w:rPr>
        <w:tab/>
        <w:t>وفقا للاستقصاء السكاني والصحي لإريتريا لعام 2010، تضاعف استخدام مياه الصنابير العامة المنقولة بالأنابيب في المناطق الريفية منذ الاستقصاء الديموغرافي والصحي لإريتريا لعام 2002. وتتوفر لأكثر من ثلث الأسر المعيشية في المناطق الريفية إمكانية الحصول على مياه الآبار العامة، وتستخدم نسبة 23 في المائة المياه السطحية. وبصفة عامة، يتوفر لنحو 60 في المائة من الأسر المعيشية في إريتريا إمكانية الوصول إلى مصادر مياه محسَّنة، والنسبتان المقابلتان للمناطق الحضرية والريفية هما 73 في المائة و 50 في المائة على التوالي. وفي عام 2012، بلغت نسبة توفير إمدادات المياه النقية في المناطق الريفية 71 في المائة مقابل 88.8 في المائة في المناطق الحضرية. وهذا يشير إلى أنه بفضل ما توليه الحكومة من اهتمام كبير لتنمية المناطق الريفية، أصبحت نسبة الإمداد بالمياه النقية والمأمونة في المناطق الريفية مقاربة لنظيرتها في المراكز الحضرية. وأسهم ذلك إسهاما كبيرا في تحسن الحالة الصحية لسكان الريف.</w:t>
      </w:r>
    </w:p>
    <w:p w:rsidR="007C0611" w:rsidRDefault="007C0611" w:rsidP="007C0611">
      <w:pPr>
        <w:pStyle w:val="SingleTxt"/>
        <w:spacing w:after="0" w:line="120" w:lineRule="exact"/>
        <w:rPr>
          <w:rFonts w:hint="cs"/>
          <w:sz w:val="10"/>
          <w:rtl/>
          <w:lang w:bidi="ar-EG"/>
        </w:rPr>
      </w:pPr>
    </w:p>
    <w:p w:rsidR="007C0611" w:rsidRDefault="007C0611" w:rsidP="007C06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إمكانية استفادة الأسر المعيشية من ضوء الشمس</w:t>
      </w:r>
    </w:p>
    <w:p w:rsidR="007C0611" w:rsidRDefault="007C0611" w:rsidP="007C0611">
      <w:pPr>
        <w:pStyle w:val="SingleTxt"/>
        <w:rPr>
          <w:rFonts w:hint="cs"/>
          <w:rtl/>
          <w:lang w:bidi="ar-EG"/>
        </w:rPr>
      </w:pPr>
      <w:r>
        <w:rPr>
          <w:rFonts w:hint="cs"/>
          <w:rtl/>
          <w:lang w:bidi="ar-EG"/>
        </w:rPr>
        <w:t>99 -</w:t>
      </w:r>
      <w:r>
        <w:rPr>
          <w:rFonts w:hint="cs"/>
          <w:rtl/>
          <w:lang w:bidi="ar-EG"/>
        </w:rPr>
        <w:tab/>
        <w:t>ما برحت وزارة الطاقة والمناجم تسعى جاهدة لتشجيع استخدام الطاقة المتجددة في إريتريا. وما فتئت تعمل على توسيع نطاق المبادرات الجارية لترسيخ استخدام الطاقة الشمسية والريحية في شتى الأغراض المنزلية، بما في ذلك الإضاءة وضخ المياه.</w:t>
      </w:r>
    </w:p>
    <w:p w:rsidR="007C0611" w:rsidRDefault="007C0611" w:rsidP="007C0611">
      <w:pPr>
        <w:pStyle w:val="SingleTxt"/>
        <w:rPr>
          <w:rFonts w:hint="cs"/>
          <w:rtl/>
          <w:lang w:bidi="ar-EG"/>
        </w:rPr>
      </w:pPr>
      <w:r>
        <w:rPr>
          <w:rFonts w:hint="cs"/>
          <w:rtl/>
          <w:lang w:bidi="ar-EG"/>
        </w:rPr>
        <w:t>100 -</w:t>
      </w:r>
      <w:r>
        <w:rPr>
          <w:rFonts w:hint="cs"/>
          <w:rtl/>
          <w:lang w:bidi="ar-EG"/>
        </w:rPr>
        <w:tab/>
        <w:t>وقامت وزارة الطاقة والمناجم، بالتعاون مع شركاء محليين ودوليين، بإنشاء وتوزيع نحو 000 91 من المواقد الكفؤة في استهلاك الطاقة والتي ينبعث منها دخان أقل في المناطق الريفية لإريتريا خلال عام 2009 وعام 2012. ولا يسهم ذلك فحسب في تحسين الأحوال المعيشية للمرأة الريفية، بل يؤدي أيضا إلى تحسين صحة ورفاه الأسر المعيشية بأسرها. كما ترتبت على توزيع هذه الأفران آثار كبيرة في خفض استهلاك الوقود الأحيائي والمحافظة على الغطاء النباتي الذي يعاني من التدهور الشديد في البلد.</w:t>
      </w:r>
    </w:p>
    <w:p w:rsidR="007C0611" w:rsidRDefault="007C0611" w:rsidP="007C0611">
      <w:pPr>
        <w:pStyle w:val="SingleTxt"/>
        <w:spacing w:after="0" w:line="120" w:lineRule="exact"/>
        <w:rPr>
          <w:rFonts w:hint="cs"/>
          <w:sz w:val="10"/>
          <w:rtl/>
          <w:lang w:bidi="ar-EG"/>
        </w:rPr>
      </w:pPr>
    </w:p>
    <w:p w:rsidR="007C0611" w:rsidRDefault="007C0611" w:rsidP="007C06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b w:val="0"/>
          <w:bCs w:val="0"/>
          <w:rtl/>
          <w:lang w:bidi="ar-EG"/>
        </w:rPr>
        <w:br w:type="page"/>
      </w:r>
      <w:r>
        <w:rPr>
          <w:rFonts w:hint="cs"/>
          <w:rtl/>
          <w:lang w:bidi="ar-EG"/>
        </w:rPr>
        <w:tab/>
      </w:r>
      <w:r>
        <w:rPr>
          <w:rFonts w:hint="cs"/>
          <w:rtl/>
          <w:lang w:bidi="ar-EG"/>
        </w:rPr>
        <w:tab/>
        <w:t>المرأة الريفية وفرص الحصول على الأرض</w:t>
      </w:r>
    </w:p>
    <w:p w:rsidR="007C0611" w:rsidRDefault="007C0611" w:rsidP="007C0611">
      <w:pPr>
        <w:pStyle w:val="SingleTxt"/>
        <w:rPr>
          <w:rFonts w:hint="cs"/>
          <w:rtl/>
          <w:lang w:bidi="ar-EG"/>
        </w:rPr>
      </w:pPr>
      <w:r>
        <w:rPr>
          <w:rFonts w:hint="cs"/>
          <w:rtl/>
          <w:lang w:bidi="ar-EG"/>
        </w:rPr>
        <w:t>الجدول 37</w:t>
      </w:r>
    </w:p>
    <w:p w:rsidR="007C0611" w:rsidRDefault="007C0611" w:rsidP="007C0611">
      <w:pPr>
        <w:pStyle w:val="SingleTxt"/>
        <w:rPr>
          <w:rFonts w:hint="cs"/>
          <w:b/>
          <w:bCs/>
          <w:rtl/>
          <w:lang w:bidi="ar-EG"/>
        </w:rPr>
      </w:pPr>
      <w:r>
        <w:rPr>
          <w:rFonts w:hint="cs"/>
          <w:b/>
          <w:bCs/>
          <w:rtl/>
          <w:lang w:bidi="ar-EG"/>
        </w:rPr>
        <w:t>توزيع الأراضي على أرباب الأسر المعيشية من الذكور والإناث، 2009-2012</w:t>
      </w:r>
    </w:p>
    <w:p w:rsidR="007C0611" w:rsidRDefault="007C0611" w:rsidP="007C0611">
      <w:pPr>
        <w:pStyle w:val="SingleTxt"/>
        <w:spacing w:after="0" w:line="120" w:lineRule="exact"/>
        <w:rPr>
          <w:rFonts w:hint="cs"/>
          <w:sz w:val="10"/>
          <w:rtl/>
          <w:lang w:bidi="ar-EG"/>
        </w:rPr>
      </w:pPr>
    </w:p>
    <w:tbl>
      <w:tblPr>
        <w:bidiVisual/>
        <w:tblW w:w="7349" w:type="dxa"/>
        <w:tblInd w:w="1267" w:type="dxa"/>
        <w:tblLayout w:type="fixed"/>
        <w:tblCellMar>
          <w:left w:w="0" w:type="dxa"/>
          <w:right w:w="0" w:type="dxa"/>
        </w:tblCellMar>
        <w:tblLook w:val="04A0"/>
      </w:tblPr>
      <w:tblGrid>
        <w:gridCol w:w="651"/>
        <w:gridCol w:w="1957"/>
        <w:gridCol w:w="1133"/>
        <w:gridCol w:w="1133"/>
        <w:gridCol w:w="1030"/>
        <w:gridCol w:w="1445"/>
      </w:tblGrid>
      <w:tr w:rsidR="007C0611" w:rsidTr="007C0611">
        <w:trPr>
          <w:cantSplit/>
          <w:tblHeader/>
        </w:trPr>
        <w:tc>
          <w:tcPr>
            <w:tcW w:w="652"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40"/>
              <w:jc w:val="center"/>
              <w:rPr>
                <w:i/>
                <w:iCs/>
                <w:sz w:val="16"/>
                <w:szCs w:val="24"/>
                <w:lang w:bidi="ar-EG"/>
              </w:rPr>
            </w:pPr>
            <w:r>
              <w:rPr>
                <w:rFonts w:hint="cs"/>
                <w:i/>
                <w:iCs/>
                <w:sz w:val="16"/>
                <w:szCs w:val="24"/>
                <w:rtl/>
                <w:lang w:bidi="ar-EG"/>
              </w:rPr>
              <w:t>الرقم المسلسل</w:t>
            </w:r>
          </w:p>
        </w:tc>
        <w:tc>
          <w:tcPr>
            <w:tcW w:w="1957"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40"/>
              <w:jc w:val="center"/>
              <w:rPr>
                <w:i/>
                <w:iCs/>
                <w:sz w:val="16"/>
                <w:szCs w:val="24"/>
                <w:lang w:bidi="ar-EG"/>
              </w:rPr>
            </w:pPr>
            <w:r>
              <w:rPr>
                <w:rFonts w:hint="cs"/>
                <w:i/>
                <w:iCs/>
                <w:sz w:val="16"/>
                <w:szCs w:val="24"/>
                <w:rtl/>
                <w:lang w:bidi="ar-EG"/>
              </w:rPr>
              <w:t>تصنيف الأرض</w:t>
            </w:r>
          </w:p>
        </w:tc>
        <w:tc>
          <w:tcPr>
            <w:tcW w:w="1133"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40"/>
              <w:jc w:val="center"/>
              <w:rPr>
                <w:i/>
                <w:iCs/>
                <w:sz w:val="16"/>
                <w:szCs w:val="24"/>
                <w:lang w:bidi="ar-EG"/>
              </w:rPr>
            </w:pPr>
            <w:r>
              <w:rPr>
                <w:rFonts w:hint="cs"/>
                <w:i/>
                <w:iCs/>
                <w:sz w:val="16"/>
                <w:szCs w:val="24"/>
                <w:rtl/>
                <w:lang w:bidi="ar-EG"/>
              </w:rPr>
              <w:t>عدد الإناث</w:t>
            </w:r>
          </w:p>
        </w:tc>
        <w:tc>
          <w:tcPr>
            <w:tcW w:w="1133"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40"/>
              <w:jc w:val="center"/>
              <w:rPr>
                <w:i/>
                <w:iCs/>
                <w:sz w:val="16"/>
                <w:szCs w:val="24"/>
                <w:lang w:bidi="ar-EG"/>
              </w:rPr>
            </w:pPr>
            <w:r>
              <w:rPr>
                <w:rFonts w:hint="cs"/>
                <w:i/>
                <w:iCs/>
                <w:sz w:val="16"/>
                <w:szCs w:val="24"/>
                <w:rtl/>
                <w:lang w:bidi="ar-EG"/>
              </w:rPr>
              <w:t>عدد الذكور</w:t>
            </w:r>
          </w:p>
        </w:tc>
        <w:tc>
          <w:tcPr>
            <w:tcW w:w="1030"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40"/>
              <w:jc w:val="center"/>
              <w:rPr>
                <w:i/>
                <w:iCs/>
                <w:sz w:val="16"/>
                <w:szCs w:val="24"/>
                <w:lang w:bidi="ar-EG"/>
              </w:rPr>
            </w:pPr>
            <w:r>
              <w:rPr>
                <w:rFonts w:hint="cs"/>
                <w:i/>
                <w:iCs/>
                <w:sz w:val="16"/>
                <w:szCs w:val="24"/>
                <w:rtl/>
                <w:lang w:bidi="ar-EG"/>
              </w:rPr>
              <w:t>المجموع</w:t>
            </w:r>
          </w:p>
        </w:tc>
        <w:tc>
          <w:tcPr>
            <w:tcW w:w="1445"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40"/>
              <w:jc w:val="center"/>
              <w:rPr>
                <w:i/>
                <w:iCs/>
                <w:sz w:val="16"/>
                <w:szCs w:val="24"/>
                <w:lang w:bidi="ar-EG"/>
              </w:rPr>
            </w:pPr>
            <w:r>
              <w:rPr>
                <w:rFonts w:hint="cs"/>
                <w:i/>
                <w:iCs/>
                <w:sz w:val="16"/>
                <w:szCs w:val="24"/>
                <w:rtl/>
                <w:lang w:bidi="ar-EG"/>
              </w:rPr>
              <w:t>النسبة المئوية للإناث</w:t>
            </w:r>
          </w:p>
        </w:tc>
      </w:tr>
      <w:tr w:rsidR="007C0611" w:rsidTr="007C0611">
        <w:trPr>
          <w:cantSplit/>
          <w:trHeight w:hRule="exact" w:val="115"/>
          <w:tblHeader/>
        </w:trPr>
        <w:tc>
          <w:tcPr>
            <w:tcW w:w="652"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p>
        </w:tc>
        <w:tc>
          <w:tcPr>
            <w:tcW w:w="1957"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p>
        </w:tc>
        <w:tc>
          <w:tcPr>
            <w:tcW w:w="1133" w:type="dxa"/>
            <w:tcBorders>
              <w:top w:val="single" w:sz="12" w:space="0" w:color="auto"/>
              <w:left w:val="nil"/>
              <w:bottom w:val="nil"/>
              <w:right w:val="nil"/>
            </w:tcBorders>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p>
        </w:tc>
        <w:tc>
          <w:tcPr>
            <w:tcW w:w="1133"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p>
        </w:tc>
        <w:tc>
          <w:tcPr>
            <w:tcW w:w="1030"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p>
        </w:tc>
        <w:tc>
          <w:tcPr>
            <w:tcW w:w="1445" w:type="dxa"/>
            <w:tcBorders>
              <w:top w:val="single" w:sz="12" w:space="0" w:color="auto"/>
              <w:left w:val="nil"/>
              <w:bottom w:val="nil"/>
              <w:right w:val="nil"/>
            </w:tcBorders>
            <w:vAlign w:val="bottom"/>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p>
        </w:tc>
      </w:tr>
      <w:tr w:rsidR="007C0611" w:rsidTr="007C0611">
        <w:trPr>
          <w:cantSplit/>
        </w:trPr>
        <w:tc>
          <w:tcPr>
            <w:tcW w:w="652" w:type="dxa"/>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1</w:t>
            </w:r>
          </w:p>
        </w:tc>
        <w:tc>
          <w:tcPr>
            <w:tcW w:w="1957" w:type="dxa"/>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أرض الاسكان</w:t>
            </w:r>
          </w:p>
        </w:tc>
        <w:tc>
          <w:tcPr>
            <w:tcW w:w="1133"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320 5</w:t>
            </w:r>
          </w:p>
        </w:tc>
        <w:tc>
          <w:tcPr>
            <w:tcW w:w="1133"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540 10</w:t>
            </w:r>
          </w:p>
        </w:tc>
        <w:tc>
          <w:tcPr>
            <w:tcW w:w="1030" w:type="dxa"/>
            <w:shd w:val="clear" w:color="auto" w:fill="FFFFFF"/>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860 15</w:t>
            </w:r>
          </w:p>
        </w:tc>
        <w:tc>
          <w:tcPr>
            <w:tcW w:w="1445"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33.5</w:t>
            </w:r>
          </w:p>
        </w:tc>
      </w:tr>
      <w:tr w:rsidR="007C0611" w:rsidTr="007C0611">
        <w:trPr>
          <w:cantSplit/>
        </w:trPr>
        <w:tc>
          <w:tcPr>
            <w:tcW w:w="652" w:type="dxa"/>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2</w:t>
            </w:r>
          </w:p>
        </w:tc>
        <w:tc>
          <w:tcPr>
            <w:tcW w:w="1957" w:type="dxa"/>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الزراعة التجارية</w:t>
            </w:r>
          </w:p>
        </w:tc>
        <w:tc>
          <w:tcPr>
            <w:tcW w:w="1133"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75</w:t>
            </w:r>
          </w:p>
        </w:tc>
        <w:tc>
          <w:tcPr>
            <w:tcW w:w="1133"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376</w:t>
            </w:r>
          </w:p>
        </w:tc>
        <w:tc>
          <w:tcPr>
            <w:tcW w:w="1030" w:type="dxa"/>
            <w:shd w:val="clear" w:color="auto" w:fill="FFFFFF"/>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451</w:t>
            </w:r>
          </w:p>
        </w:tc>
        <w:tc>
          <w:tcPr>
            <w:tcW w:w="1445"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16.6</w:t>
            </w:r>
          </w:p>
        </w:tc>
      </w:tr>
      <w:tr w:rsidR="007C0611" w:rsidTr="007C0611">
        <w:trPr>
          <w:cantSplit/>
        </w:trPr>
        <w:tc>
          <w:tcPr>
            <w:tcW w:w="652" w:type="dxa"/>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3</w:t>
            </w:r>
          </w:p>
        </w:tc>
        <w:tc>
          <w:tcPr>
            <w:tcW w:w="1957" w:type="dxa"/>
            <w:vAlign w:val="bottom"/>
            <w:hideMark/>
          </w:tcPr>
          <w:p w:rsidR="007C0611" w:rsidRDefault="007C0611">
            <w:pPr>
              <w:tabs>
                <w:tab w:val="left" w:pos="288"/>
                <w:tab w:val="left" w:pos="576"/>
                <w:tab w:val="left" w:pos="864"/>
                <w:tab w:val="left" w:pos="1152"/>
              </w:tabs>
              <w:spacing w:before="40" w:after="80" w:line="240" w:lineRule="exact"/>
              <w:ind w:left="43" w:right="40"/>
              <w:jc w:val="both"/>
              <w:rPr>
                <w:sz w:val="16"/>
                <w:szCs w:val="24"/>
                <w:lang w:bidi="ar-EG"/>
              </w:rPr>
            </w:pPr>
            <w:r>
              <w:rPr>
                <w:rFonts w:hint="cs"/>
                <w:sz w:val="16"/>
                <w:szCs w:val="24"/>
                <w:rtl/>
                <w:lang w:bidi="ar-EG"/>
              </w:rPr>
              <w:t>المؤسسات التجارية</w:t>
            </w:r>
          </w:p>
        </w:tc>
        <w:tc>
          <w:tcPr>
            <w:tcW w:w="1133"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305</w:t>
            </w:r>
          </w:p>
        </w:tc>
        <w:tc>
          <w:tcPr>
            <w:tcW w:w="1133"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068 1</w:t>
            </w:r>
          </w:p>
        </w:tc>
        <w:tc>
          <w:tcPr>
            <w:tcW w:w="1030" w:type="dxa"/>
            <w:shd w:val="clear" w:color="auto" w:fill="FFFFFF"/>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373 1</w:t>
            </w:r>
          </w:p>
        </w:tc>
        <w:tc>
          <w:tcPr>
            <w:tcW w:w="1445" w:type="dxa"/>
            <w:vAlign w:val="bottom"/>
            <w:hideMark/>
          </w:tcPr>
          <w:p w:rsidR="007C0611" w:rsidRDefault="007C0611">
            <w:pPr>
              <w:tabs>
                <w:tab w:val="left" w:pos="288"/>
                <w:tab w:val="left" w:pos="576"/>
                <w:tab w:val="left" w:pos="864"/>
                <w:tab w:val="left" w:pos="1152"/>
              </w:tabs>
              <w:spacing w:before="40" w:after="80" w:line="240" w:lineRule="exact"/>
              <w:ind w:left="144" w:right="144"/>
              <w:rPr>
                <w:sz w:val="16"/>
                <w:szCs w:val="24"/>
                <w:lang w:bidi="ar-EG"/>
              </w:rPr>
            </w:pPr>
            <w:r>
              <w:rPr>
                <w:rFonts w:hint="cs"/>
                <w:sz w:val="16"/>
                <w:szCs w:val="24"/>
                <w:rtl/>
                <w:lang w:bidi="ar-EG"/>
              </w:rPr>
              <w:t>28.6</w:t>
            </w:r>
          </w:p>
        </w:tc>
      </w:tr>
      <w:tr w:rsidR="007C0611" w:rsidTr="007C0611">
        <w:trPr>
          <w:cantSplit/>
        </w:trPr>
        <w:tc>
          <w:tcPr>
            <w:tcW w:w="652" w:type="dxa"/>
            <w:tcBorders>
              <w:top w:val="single" w:sz="4" w:space="0" w:color="auto"/>
              <w:left w:val="nil"/>
              <w:bottom w:val="single" w:sz="12" w:space="0" w:color="auto"/>
              <w:right w:val="nil"/>
            </w:tcBorders>
            <w:vAlign w:val="bottom"/>
          </w:tcPr>
          <w:p w:rsidR="007C0611" w:rsidRDefault="007C0611">
            <w:pPr>
              <w:tabs>
                <w:tab w:val="left" w:pos="288"/>
                <w:tab w:val="left" w:pos="576"/>
                <w:tab w:val="left" w:pos="864"/>
                <w:tab w:val="left" w:pos="1152"/>
              </w:tabs>
              <w:spacing w:before="40" w:after="80" w:line="240" w:lineRule="exact"/>
              <w:ind w:left="43" w:right="40"/>
              <w:jc w:val="both"/>
              <w:rPr>
                <w:b/>
                <w:bCs/>
                <w:sz w:val="16"/>
                <w:szCs w:val="24"/>
                <w:lang w:bidi="ar-EG"/>
              </w:rPr>
            </w:pPr>
          </w:p>
        </w:tc>
        <w:tc>
          <w:tcPr>
            <w:tcW w:w="1957"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43" w:right="40"/>
              <w:jc w:val="both"/>
              <w:rPr>
                <w:b/>
                <w:bCs/>
                <w:sz w:val="16"/>
                <w:szCs w:val="24"/>
                <w:lang w:bidi="ar-EG"/>
              </w:rPr>
            </w:pPr>
            <w:r>
              <w:rPr>
                <w:rFonts w:hint="cs"/>
                <w:b/>
                <w:bCs/>
                <w:sz w:val="16"/>
                <w:szCs w:val="24"/>
                <w:rtl/>
                <w:lang w:bidi="ar-EG"/>
              </w:rPr>
              <w:t>المجموع</w:t>
            </w:r>
          </w:p>
        </w:tc>
        <w:tc>
          <w:tcPr>
            <w:tcW w:w="1133" w:type="dxa"/>
            <w:tcBorders>
              <w:top w:val="single" w:sz="4" w:space="0" w:color="auto"/>
              <w:left w:val="nil"/>
              <w:bottom w:val="single" w:sz="12" w:space="0" w:color="auto"/>
              <w:right w:val="nil"/>
            </w:tcBorders>
            <w:shd w:val="clear" w:color="auto" w:fill="FFFFFF"/>
            <w:vAlign w:val="bottom"/>
            <w:hideMark/>
          </w:tcPr>
          <w:p w:rsidR="007C0611" w:rsidRDefault="007C0611">
            <w:pPr>
              <w:tabs>
                <w:tab w:val="left" w:pos="288"/>
                <w:tab w:val="left" w:pos="576"/>
                <w:tab w:val="left" w:pos="864"/>
                <w:tab w:val="left" w:pos="1152"/>
              </w:tabs>
              <w:spacing w:before="40" w:after="80" w:line="240" w:lineRule="exact"/>
              <w:ind w:left="144" w:right="144"/>
              <w:rPr>
                <w:b/>
                <w:bCs/>
                <w:sz w:val="16"/>
                <w:szCs w:val="24"/>
                <w:lang w:bidi="ar-EG"/>
              </w:rPr>
            </w:pPr>
            <w:r>
              <w:rPr>
                <w:rFonts w:hint="cs"/>
                <w:b/>
                <w:bCs/>
                <w:sz w:val="16"/>
                <w:szCs w:val="24"/>
                <w:rtl/>
                <w:lang w:bidi="ar-EG"/>
              </w:rPr>
              <w:t>700 5</w:t>
            </w:r>
          </w:p>
        </w:tc>
        <w:tc>
          <w:tcPr>
            <w:tcW w:w="1133" w:type="dxa"/>
            <w:tcBorders>
              <w:top w:val="single" w:sz="4" w:space="0" w:color="auto"/>
              <w:left w:val="nil"/>
              <w:bottom w:val="single" w:sz="12" w:space="0" w:color="auto"/>
              <w:right w:val="nil"/>
            </w:tcBorders>
            <w:shd w:val="clear" w:color="auto" w:fill="FFFFFF"/>
            <w:vAlign w:val="bottom"/>
            <w:hideMark/>
          </w:tcPr>
          <w:p w:rsidR="007C0611" w:rsidRDefault="007C0611">
            <w:pPr>
              <w:tabs>
                <w:tab w:val="left" w:pos="288"/>
                <w:tab w:val="left" w:pos="576"/>
                <w:tab w:val="left" w:pos="864"/>
                <w:tab w:val="left" w:pos="1152"/>
              </w:tabs>
              <w:spacing w:before="40" w:after="80" w:line="240" w:lineRule="exact"/>
              <w:ind w:left="144" w:right="144"/>
              <w:rPr>
                <w:b/>
                <w:bCs/>
                <w:sz w:val="16"/>
                <w:szCs w:val="24"/>
                <w:lang w:bidi="ar-EG"/>
              </w:rPr>
            </w:pPr>
            <w:r>
              <w:rPr>
                <w:rFonts w:hint="cs"/>
                <w:b/>
                <w:bCs/>
                <w:sz w:val="16"/>
                <w:szCs w:val="24"/>
                <w:rtl/>
                <w:lang w:bidi="ar-EG"/>
              </w:rPr>
              <w:t>984 11</w:t>
            </w:r>
          </w:p>
        </w:tc>
        <w:tc>
          <w:tcPr>
            <w:tcW w:w="1030" w:type="dxa"/>
            <w:tcBorders>
              <w:top w:val="single" w:sz="4" w:space="0" w:color="auto"/>
              <w:left w:val="nil"/>
              <w:bottom w:val="single" w:sz="12" w:space="0" w:color="auto"/>
              <w:right w:val="nil"/>
            </w:tcBorders>
            <w:shd w:val="clear" w:color="auto" w:fill="FFFFFF"/>
            <w:vAlign w:val="bottom"/>
            <w:hideMark/>
          </w:tcPr>
          <w:p w:rsidR="007C0611" w:rsidRDefault="007C0611">
            <w:pPr>
              <w:tabs>
                <w:tab w:val="left" w:pos="288"/>
                <w:tab w:val="left" w:pos="576"/>
                <w:tab w:val="left" w:pos="864"/>
                <w:tab w:val="left" w:pos="1152"/>
              </w:tabs>
              <w:spacing w:before="40" w:after="80" w:line="240" w:lineRule="exact"/>
              <w:ind w:left="144" w:right="144"/>
              <w:rPr>
                <w:b/>
                <w:bCs/>
                <w:sz w:val="16"/>
                <w:szCs w:val="24"/>
                <w:lang w:bidi="ar-EG"/>
              </w:rPr>
            </w:pPr>
            <w:r>
              <w:rPr>
                <w:rFonts w:hint="cs"/>
                <w:b/>
                <w:bCs/>
                <w:sz w:val="16"/>
                <w:szCs w:val="24"/>
                <w:rtl/>
                <w:lang w:bidi="ar-EG"/>
              </w:rPr>
              <w:t>684 17</w:t>
            </w:r>
          </w:p>
        </w:tc>
        <w:tc>
          <w:tcPr>
            <w:tcW w:w="1445" w:type="dxa"/>
            <w:tcBorders>
              <w:top w:val="single" w:sz="4" w:space="0" w:color="auto"/>
              <w:left w:val="nil"/>
              <w:bottom w:val="single" w:sz="12" w:space="0" w:color="auto"/>
              <w:right w:val="nil"/>
            </w:tcBorders>
            <w:vAlign w:val="bottom"/>
            <w:hideMark/>
          </w:tcPr>
          <w:p w:rsidR="007C0611" w:rsidRDefault="007C0611">
            <w:pPr>
              <w:tabs>
                <w:tab w:val="left" w:pos="288"/>
                <w:tab w:val="left" w:pos="576"/>
                <w:tab w:val="left" w:pos="864"/>
                <w:tab w:val="left" w:pos="1152"/>
              </w:tabs>
              <w:spacing w:before="40" w:after="80" w:line="240" w:lineRule="exact"/>
              <w:ind w:left="144" w:right="144"/>
              <w:rPr>
                <w:b/>
                <w:bCs/>
                <w:sz w:val="16"/>
                <w:szCs w:val="24"/>
                <w:lang w:bidi="ar-EG"/>
              </w:rPr>
            </w:pPr>
            <w:r>
              <w:rPr>
                <w:rFonts w:hint="cs"/>
                <w:b/>
                <w:bCs/>
                <w:sz w:val="16"/>
                <w:szCs w:val="24"/>
                <w:rtl/>
                <w:lang w:bidi="ar-EG"/>
              </w:rPr>
              <w:t>32.2</w:t>
            </w:r>
          </w:p>
        </w:tc>
      </w:tr>
    </w:tbl>
    <w:p w:rsidR="007C0611" w:rsidRDefault="007C0611" w:rsidP="007C0611">
      <w:pPr>
        <w:pStyle w:val="SingleTxt"/>
        <w:spacing w:after="0" w:line="120" w:lineRule="exact"/>
        <w:rPr>
          <w:rFonts w:hint="cs"/>
          <w:sz w:val="10"/>
          <w:rtl/>
          <w:lang w:bidi="ar-EG"/>
        </w:rPr>
      </w:pPr>
    </w:p>
    <w:p w:rsidR="007C0611" w:rsidRDefault="007C0611" w:rsidP="00253049">
      <w:pPr>
        <w:pStyle w:val="SingleTxt"/>
        <w:tabs>
          <w:tab w:val="clear" w:pos="1930"/>
          <w:tab w:val="left" w:pos="2020"/>
        </w:tabs>
        <w:rPr>
          <w:rFonts w:hint="cs"/>
          <w:rtl/>
          <w:lang w:bidi="ar-EG"/>
        </w:rPr>
      </w:pPr>
      <w:r>
        <w:rPr>
          <w:rFonts w:hint="cs"/>
          <w:rtl/>
          <w:lang w:bidi="ar-EG"/>
        </w:rPr>
        <w:t>101 -</w:t>
      </w:r>
      <w:r>
        <w:rPr>
          <w:rFonts w:hint="cs"/>
          <w:rtl/>
          <w:lang w:bidi="ar-EG"/>
        </w:rPr>
        <w:tab/>
        <w:t>وأتيحت لربات الأسر المعيشية فرص بنسبة 32.2 في المائة للحصول على الأرض التي توزع لمختلف الأغراض خلال فترة السنوات الأربع. ونسبيا، كان أقل معدل لإمكانية حصول المرأة على الأرض هو للأغراض التجارية. وهذا متوقف على قدرة المرأة على الاضطلاع بالأعمال الحرة للاستثمار في الزراعة التجارية.</w:t>
      </w:r>
    </w:p>
    <w:p w:rsidR="007C0611" w:rsidRDefault="007C0611" w:rsidP="00253049">
      <w:pPr>
        <w:pStyle w:val="SingleTxt"/>
        <w:tabs>
          <w:tab w:val="clear" w:pos="1930"/>
          <w:tab w:val="left" w:pos="2020"/>
        </w:tabs>
        <w:spacing w:after="0" w:line="120" w:lineRule="exact"/>
        <w:rPr>
          <w:rFonts w:hint="cs"/>
          <w:sz w:val="10"/>
          <w:rtl/>
          <w:lang w:bidi="ar-EG"/>
        </w:rPr>
      </w:pPr>
    </w:p>
    <w:p w:rsidR="007C0611" w:rsidRDefault="007C0611" w:rsidP="00253049">
      <w:pPr>
        <w:pStyle w:val="H23"/>
        <w:tabs>
          <w:tab w:val="right" w:pos="1022"/>
          <w:tab w:val="left" w:pos="1267"/>
          <w:tab w:val="left" w:pos="202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دعم الأيتام</w:t>
      </w:r>
    </w:p>
    <w:p w:rsidR="007C0611" w:rsidRDefault="007C0611" w:rsidP="00253049">
      <w:pPr>
        <w:pStyle w:val="SingleTxt"/>
        <w:tabs>
          <w:tab w:val="clear" w:pos="1930"/>
          <w:tab w:val="left" w:pos="2020"/>
        </w:tabs>
        <w:rPr>
          <w:rFonts w:hint="cs"/>
          <w:rtl/>
          <w:lang w:bidi="ar-EG"/>
        </w:rPr>
      </w:pPr>
      <w:r>
        <w:rPr>
          <w:rFonts w:hint="cs"/>
          <w:rtl/>
          <w:lang w:bidi="ar-EG"/>
        </w:rPr>
        <w:t>الجدول 38</w:t>
      </w:r>
    </w:p>
    <w:p w:rsidR="007C0611" w:rsidRDefault="007C0611" w:rsidP="00253049">
      <w:pPr>
        <w:pStyle w:val="SingleTxt"/>
        <w:tabs>
          <w:tab w:val="clear" w:pos="1930"/>
          <w:tab w:val="left" w:pos="2020"/>
        </w:tabs>
        <w:rPr>
          <w:rFonts w:hint="cs"/>
          <w:b/>
          <w:bCs/>
          <w:rtl/>
          <w:lang w:bidi="ar-EG"/>
        </w:rPr>
      </w:pPr>
      <w:r>
        <w:rPr>
          <w:rFonts w:hint="cs"/>
          <w:b/>
          <w:bCs/>
          <w:rtl/>
          <w:lang w:bidi="ar-EG"/>
        </w:rPr>
        <w:t>عدد الأيتام والأسر المضيفة التي تلقت دعما من الأنشطة المدرة للدخل</w:t>
      </w:r>
    </w:p>
    <w:p w:rsidR="007C0611" w:rsidRDefault="007C0611" w:rsidP="00253049">
      <w:pPr>
        <w:pStyle w:val="SingleTxt"/>
        <w:tabs>
          <w:tab w:val="clear" w:pos="1930"/>
          <w:tab w:val="left" w:pos="2020"/>
        </w:tabs>
        <w:spacing w:after="0" w:line="120" w:lineRule="exact"/>
        <w:rPr>
          <w:rFonts w:hint="cs"/>
          <w:sz w:val="10"/>
          <w:rtl/>
          <w:lang w:bidi="ar-EG"/>
        </w:rPr>
      </w:pPr>
    </w:p>
    <w:tbl>
      <w:tblPr>
        <w:bidiVisual/>
        <w:tblW w:w="8652" w:type="dxa"/>
        <w:tblInd w:w="1198" w:type="dxa"/>
        <w:tblLayout w:type="fixed"/>
        <w:tblCellMar>
          <w:left w:w="0" w:type="dxa"/>
          <w:right w:w="0" w:type="dxa"/>
        </w:tblCellMar>
        <w:tblLook w:val="04A0"/>
      </w:tblPr>
      <w:tblGrid>
        <w:gridCol w:w="720"/>
        <w:gridCol w:w="926"/>
        <w:gridCol w:w="1034"/>
        <w:gridCol w:w="1034"/>
        <w:gridCol w:w="54"/>
        <w:gridCol w:w="980"/>
        <w:gridCol w:w="1034"/>
        <w:gridCol w:w="1034"/>
        <w:gridCol w:w="1836"/>
      </w:tblGrid>
      <w:tr w:rsidR="007C0611" w:rsidTr="00253049">
        <w:trPr>
          <w:cantSplit/>
          <w:tblHeader/>
        </w:trPr>
        <w:tc>
          <w:tcPr>
            <w:tcW w:w="720" w:type="dxa"/>
            <w:vMerge w:val="restart"/>
            <w:tcBorders>
              <w:top w:val="single" w:sz="4" w:space="0" w:color="auto"/>
              <w:left w:val="nil"/>
              <w:bottom w:val="single" w:sz="12" w:space="0" w:color="auto"/>
              <w:right w:val="nil"/>
            </w:tcBorders>
            <w:vAlign w:val="bottom"/>
            <w:hideMark/>
          </w:tcPr>
          <w:p w:rsidR="007C0611" w:rsidRDefault="007C0611" w:rsidP="00253049">
            <w:pPr>
              <w:tabs>
                <w:tab w:val="left" w:pos="288"/>
                <w:tab w:val="left" w:pos="576"/>
                <w:tab w:val="left" w:pos="864"/>
                <w:tab w:val="left" w:pos="1152"/>
                <w:tab w:val="left" w:pos="2020"/>
              </w:tabs>
              <w:spacing w:before="80" w:after="80" w:line="240" w:lineRule="exact"/>
              <w:ind w:left="29" w:right="40"/>
              <w:jc w:val="both"/>
              <w:rPr>
                <w:i/>
                <w:iCs/>
                <w:sz w:val="16"/>
                <w:szCs w:val="24"/>
                <w:lang w:bidi="ar-EG"/>
              </w:rPr>
            </w:pPr>
            <w:r>
              <w:rPr>
                <w:rFonts w:hint="cs"/>
                <w:i/>
                <w:iCs/>
                <w:sz w:val="16"/>
                <w:szCs w:val="24"/>
                <w:rtl/>
                <w:lang w:bidi="ar-EG"/>
              </w:rPr>
              <w:t>السنة</w:t>
            </w:r>
          </w:p>
        </w:tc>
        <w:tc>
          <w:tcPr>
            <w:tcW w:w="3048" w:type="dxa"/>
            <w:gridSpan w:val="4"/>
            <w:tcBorders>
              <w:top w:val="single" w:sz="4" w:space="0" w:color="auto"/>
              <w:left w:val="nil"/>
              <w:bottom w:val="single" w:sz="4" w:space="0" w:color="auto"/>
              <w:right w:val="nil"/>
            </w:tcBorders>
            <w:vAlign w:val="bottom"/>
            <w:hideMark/>
          </w:tcPr>
          <w:p w:rsidR="007C0611" w:rsidRDefault="007C0611" w:rsidP="00253049">
            <w:pPr>
              <w:tabs>
                <w:tab w:val="left" w:pos="288"/>
                <w:tab w:val="left" w:pos="576"/>
                <w:tab w:val="left" w:pos="864"/>
                <w:tab w:val="left" w:pos="1152"/>
                <w:tab w:val="left" w:pos="2020"/>
              </w:tabs>
              <w:spacing w:before="80" w:after="80" w:line="240" w:lineRule="exact"/>
              <w:ind w:left="29" w:right="144"/>
              <w:jc w:val="center"/>
              <w:rPr>
                <w:i/>
                <w:iCs/>
                <w:sz w:val="16"/>
                <w:szCs w:val="24"/>
                <w:lang w:bidi="ar-EG"/>
              </w:rPr>
            </w:pPr>
            <w:r>
              <w:rPr>
                <w:rFonts w:hint="cs"/>
                <w:i/>
                <w:iCs/>
                <w:sz w:val="16"/>
                <w:szCs w:val="24"/>
                <w:rtl/>
                <w:lang w:bidi="ar-EG"/>
              </w:rPr>
              <w:t>عدد الأيتام الذين جُمع شملهم مع أسر مضيفة</w:t>
            </w:r>
          </w:p>
        </w:tc>
        <w:tc>
          <w:tcPr>
            <w:tcW w:w="3048" w:type="dxa"/>
            <w:gridSpan w:val="3"/>
            <w:tcBorders>
              <w:top w:val="single" w:sz="4" w:space="0" w:color="auto"/>
              <w:left w:val="nil"/>
              <w:bottom w:val="single" w:sz="4" w:space="0" w:color="auto"/>
              <w:right w:val="nil"/>
            </w:tcBorders>
            <w:vAlign w:val="bottom"/>
            <w:hideMark/>
          </w:tcPr>
          <w:p w:rsidR="007C0611" w:rsidRDefault="007C0611" w:rsidP="00253049">
            <w:pPr>
              <w:tabs>
                <w:tab w:val="left" w:pos="288"/>
                <w:tab w:val="left" w:pos="576"/>
                <w:tab w:val="left" w:pos="864"/>
                <w:tab w:val="left" w:pos="1152"/>
                <w:tab w:val="left" w:pos="2020"/>
              </w:tabs>
              <w:spacing w:before="80" w:after="80" w:line="240" w:lineRule="exact"/>
              <w:ind w:left="29" w:right="144"/>
              <w:jc w:val="center"/>
              <w:rPr>
                <w:i/>
                <w:iCs/>
                <w:sz w:val="16"/>
                <w:szCs w:val="24"/>
                <w:lang w:bidi="ar-EG"/>
              </w:rPr>
            </w:pPr>
            <w:r>
              <w:rPr>
                <w:rFonts w:hint="cs"/>
                <w:i/>
                <w:iCs/>
                <w:sz w:val="16"/>
                <w:szCs w:val="24"/>
                <w:rtl/>
                <w:lang w:bidi="ar-EG"/>
              </w:rPr>
              <w:t>عدد الأسر المضيفة التي تلقت مساعدات من الأنشطة المدرة للدخل</w:t>
            </w:r>
          </w:p>
        </w:tc>
        <w:tc>
          <w:tcPr>
            <w:tcW w:w="1836" w:type="dxa"/>
            <w:vMerge w:val="restart"/>
            <w:tcBorders>
              <w:top w:val="single" w:sz="4" w:space="0" w:color="auto"/>
              <w:left w:val="nil"/>
              <w:bottom w:val="single" w:sz="12" w:space="0" w:color="auto"/>
              <w:right w:val="nil"/>
            </w:tcBorders>
            <w:vAlign w:val="bottom"/>
            <w:hideMark/>
          </w:tcPr>
          <w:p w:rsidR="007C0611" w:rsidRDefault="007C0611" w:rsidP="00253049">
            <w:pPr>
              <w:tabs>
                <w:tab w:val="left" w:pos="288"/>
                <w:tab w:val="left" w:pos="576"/>
                <w:tab w:val="left" w:pos="864"/>
                <w:tab w:val="left" w:pos="1152"/>
                <w:tab w:val="left" w:pos="2020"/>
              </w:tabs>
              <w:spacing w:before="80" w:after="80" w:line="240" w:lineRule="exact"/>
              <w:ind w:left="29" w:right="144"/>
              <w:jc w:val="center"/>
              <w:rPr>
                <w:i/>
                <w:iCs/>
                <w:sz w:val="16"/>
                <w:szCs w:val="24"/>
                <w:lang w:bidi="ar-EG"/>
              </w:rPr>
            </w:pPr>
            <w:r>
              <w:rPr>
                <w:rFonts w:hint="cs"/>
                <w:i/>
                <w:iCs/>
                <w:sz w:val="16"/>
                <w:szCs w:val="24"/>
                <w:rtl/>
                <w:lang w:bidi="ar-EG"/>
              </w:rPr>
              <w:t>المبلغ المدفوع بالناكفات الإريترية</w:t>
            </w:r>
          </w:p>
        </w:tc>
      </w:tr>
      <w:tr w:rsidR="007C0611" w:rsidTr="00253049">
        <w:trPr>
          <w:cantSplit/>
          <w:tblHeader/>
        </w:trPr>
        <w:tc>
          <w:tcPr>
            <w:tcW w:w="720" w:type="dxa"/>
            <w:vMerge/>
            <w:tcBorders>
              <w:top w:val="single" w:sz="4" w:space="0" w:color="auto"/>
              <w:left w:val="nil"/>
              <w:bottom w:val="single" w:sz="12" w:space="0" w:color="auto"/>
              <w:right w:val="nil"/>
            </w:tcBorders>
            <w:vAlign w:val="center"/>
            <w:hideMark/>
          </w:tcPr>
          <w:p w:rsidR="007C0611" w:rsidRDefault="007C0611" w:rsidP="00253049">
            <w:pPr>
              <w:tabs>
                <w:tab w:val="left" w:pos="2020"/>
              </w:tabs>
              <w:bidi w:val="0"/>
              <w:spacing w:line="240" w:lineRule="auto"/>
              <w:jc w:val="left"/>
              <w:rPr>
                <w:i/>
                <w:iCs/>
                <w:sz w:val="16"/>
                <w:szCs w:val="24"/>
                <w:lang w:bidi="ar-EG"/>
              </w:rPr>
            </w:pPr>
          </w:p>
        </w:tc>
        <w:tc>
          <w:tcPr>
            <w:tcW w:w="926" w:type="dxa"/>
            <w:tcBorders>
              <w:top w:val="single" w:sz="4" w:space="0" w:color="auto"/>
              <w:left w:val="nil"/>
              <w:bottom w:val="single" w:sz="12" w:space="0" w:color="auto"/>
              <w:right w:val="nil"/>
            </w:tcBorders>
            <w:vAlign w:val="bottom"/>
            <w:hideMark/>
          </w:tcPr>
          <w:p w:rsidR="007C0611" w:rsidRDefault="007C0611" w:rsidP="00253049">
            <w:pPr>
              <w:tabs>
                <w:tab w:val="left" w:pos="288"/>
                <w:tab w:val="left" w:pos="576"/>
                <w:tab w:val="left" w:pos="864"/>
                <w:tab w:val="left" w:pos="1152"/>
                <w:tab w:val="left" w:pos="2020"/>
              </w:tabs>
              <w:spacing w:after="80" w:line="240" w:lineRule="exact"/>
              <w:ind w:left="29" w:right="144"/>
              <w:jc w:val="center"/>
              <w:rPr>
                <w:i/>
                <w:iCs/>
                <w:sz w:val="16"/>
                <w:szCs w:val="24"/>
                <w:lang w:bidi="ar-EG"/>
              </w:rPr>
            </w:pPr>
            <w:r>
              <w:rPr>
                <w:rFonts w:hint="cs"/>
                <w:i/>
                <w:iCs/>
                <w:sz w:val="16"/>
                <w:szCs w:val="24"/>
                <w:rtl/>
                <w:lang w:bidi="ar-EG"/>
              </w:rPr>
              <w:t>الإناث</w:t>
            </w:r>
          </w:p>
        </w:tc>
        <w:tc>
          <w:tcPr>
            <w:tcW w:w="1034" w:type="dxa"/>
            <w:tcBorders>
              <w:top w:val="single" w:sz="4" w:space="0" w:color="auto"/>
              <w:left w:val="nil"/>
              <w:bottom w:val="single" w:sz="12" w:space="0" w:color="auto"/>
              <w:right w:val="nil"/>
            </w:tcBorders>
            <w:vAlign w:val="bottom"/>
            <w:hideMark/>
          </w:tcPr>
          <w:p w:rsidR="007C0611" w:rsidRDefault="007C0611" w:rsidP="00253049">
            <w:pPr>
              <w:tabs>
                <w:tab w:val="left" w:pos="288"/>
                <w:tab w:val="left" w:pos="576"/>
                <w:tab w:val="left" w:pos="864"/>
                <w:tab w:val="left" w:pos="1152"/>
                <w:tab w:val="left" w:pos="2020"/>
              </w:tabs>
              <w:spacing w:after="80" w:line="240" w:lineRule="exact"/>
              <w:ind w:left="29" w:right="144"/>
              <w:jc w:val="center"/>
              <w:rPr>
                <w:i/>
                <w:iCs/>
                <w:sz w:val="16"/>
                <w:szCs w:val="24"/>
                <w:lang w:bidi="ar-EG"/>
              </w:rPr>
            </w:pPr>
            <w:r>
              <w:rPr>
                <w:rFonts w:hint="cs"/>
                <w:i/>
                <w:iCs/>
                <w:sz w:val="16"/>
                <w:szCs w:val="24"/>
                <w:rtl/>
                <w:lang w:bidi="ar-EG"/>
              </w:rPr>
              <w:t>الذكور</w:t>
            </w:r>
          </w:p>
        </w:tc>
        <w:tc>
          <w:tcPr>
            <w:tcW w:w="1034" w:type="dxa"/>
            <w:tcBorders>
              <w:top w:val="single" w:sz="4" w:space="0" w:color="auto"/>
              <w:left w:val="nil"/>
              <w:bottom w:val="single" w:sz="12" w:space="0" w:color="auto"/>
              <w:right w:val="nil"/>
            </w:tcBorders>
            <w:vAlign w:val="bottom"/>
            <w:hideMark/>
          </w:tcPr>
          <w:p w:rsidR="007C0611" w:rsidRDefault="007C0611" w:rsidP="00253049">
            <w:pPr>
              <w:tabs>
                <w:tab w:val="left" w:pos="288"/>
                <w:tab w:val="left" w:pos="576"/>
                <w:tab w:val="left" w:pos="864"/>
                <w:tab w:val="left" w:pos="1152"/>
                <w:tab w:val="left" w:pos="2020"/>
              </w:tabs>
              <w:spacing w:after="80" w:line="240" w:lineRule="exact"/>
              <w:ind w:left="29" w:right="144"/>
              <w:jc w:val="center"/>
              <w:rPr>
                <w:i/>
                <w:iCs/>
                <w:sz w:val="16"/>
                <w:szCs w:val="24"/>
                <w:lang w:bidi="ar-EG"/>
              </w:rPr>
            </w:pPr>
            <w:r>
              <w:rPr>
                <w:rFonts w:hint="cs"/>
                <w:i/>
                <w:iCs/>
                <w:sz w:val="16"/>
                <w:szCs w:val="24"/>
                <w:rtl/>
                <w:lang w:bidi="ar-EG"/>
              </w:rPr>
              <w:t>المجموع</w:t>
            </w:r>
          </w:p>
        </w:tc>
        <w:tc>
          <w:tcPr>
            <w:tcW w:w="1034" w:type="dxa"/>
            <w:gridSpan w:val="2"/>
            <w:tcBorders>
              <w:top w:val="single" w:sz="4" w:space="0" w:color="auto"/>
              <w:left w:val="nil"/>
              <w:bottom w:val="single" w:sz="12" w:space="0" w:color="auto"/>
              <w:right w:val="nil"/>
            </w:tcBorders>
            <w:vAlign w:val="bottom"/>
            <w:hideMark/>
          </w:tcPr>
          <w:p w:rsidR="007C0611" w:rsidRDefault="007C0611" w:rsidP="00253049">
            <w:pPr>
              <w:tabs>
                <w:tab w:val="left" w:pos="288"/>
                <w:tab w:val="left" w:pos="576"/>
                <w:tab w:val="left" w:pos="864"/>
                <w:tab w:val="left" w:pos="1152"/>
                <w:tab w:val="left" w:pos="2020"/>
              </w:tabs>
              <w:spacing w:after="80" w:line="240" w:lineRule="exact"/>
              <w:ind w:left="29" w:right="144"/>
              <w:jc w:val="center"/>
              <w:rPr>
                <w:i/>
                <w:iCs/>
                <w:sz w:val="16"/>
                <w:szCs w:val="24"/>
                <w:lang w:bidi="ar-EG"/>
              </w:rPr>
            </w:pPr>
            <w:r>
              <w:rPr>
                <w:rFonts w:hint="cs"/>
                <w:i/>
                <w:iCs/>
                <w:sz w:val="16"/>
                <w:szCs w:val="24"/>
                <w:rtl/>
                <w:lang w:bidi="ar-EG"/>
              </w:rPr>
              <w:t>الإناث</w:t>
            </w:r>
          </w:p>
        </w:tc>
        <w:tc>
          <w:tcPr>
            <w:tcW w:w="1034" w:type="dxa"/>
            <w:tcBorders>
              <w:top w:val="single" w:sz="4" w:space="0" w:color="auto"/>
              <w:left w:val="nil"/>
              <w:bottom w:val="single" w:sz="12" w:space="0" w:color="auto"/>
              <w:right w:val="nil"/>
            </w:tcBorders>
            <w:vAlign w:val="bottom"/>
            <w:hideMark/>
          </w:tcPr>
          <w:p w:rsidR="007C0611" w:rsidRDefault="007C0611" w:rsidP="00253049">
            <w:pPr>
              <w:tabs>
                <w:tab w:val="left" w:pos="288"/>
                <w:tab w:val="left" w:pos="576"/>
                <w:tab w:val="left" w:pos="864"/>
                <w:tab w:val="left" w:pos="1152"/>
                <w:tab w:val="left" w:pos="2020"/>
              </w:tabs>
              <w:spacing w:after="80" w:line="240" w:lineRule="exact"/>
              <w:ind w:left="29" w:right="144"/>
              <w:jc w:val="center"/>
              <w:rPr>
                <w:i/>
                <w:iCs/>
                <w:sz w:val="16"/>
                <w:szCs w:val="24"/>
                <w:lang w:bidi="ar-EG"/>
              </w:rPr>
            </w:pPr>
            <w:r>
              <w:rPr>
                <w:rFonts w:hint="cs"/>
                <w:i/>
                <w:iCs/>
                <w:sz w:val="16"/>
                <w:szCs w:val="24"/>
                <w:rtl/>
                <w:lang w:bidi="ar-EG"/>
              </w:rPr>
              <w:t>الذكور</w:t>
            </w:r>
          </w:p>
        </w:tc>
        <w:tc>
          <w:tcPr>
            <w:tcW w:w="1034" w:type="dxa"/>
            <w:tcBorders>
              <w:top w:val="single" w:sz="4" w:space="0" w:color="auto"/>
              <w:left w:val="nil"/>
              <w:bottom w:val="single" w:sz="12" w:space="0" w:color="auto"/>
              <w:right w:val="nil"/>
            </w:tcBorders>
            <w:vAlign w:val="bottom"/>
            <w:hideMark/>
          </w:tcPr>
          <w:p w:rsidR="007C0611" w:rsidRDefault="007C0611" w:rsidP="00253049">
            <w:pPr>
              <w:tabs>
                <w:tab w:val="left" w:pos="288"/>
                <w:tab w:val="left" w:pos="576"/>
                <w:tab w:val="left" w:pos="864"/>
                <w:tab w:val="left" w:pos="1152"/>
                <w:tab w:val="left" w:pos="2020"/>
              </w:tabs>
              <w:spacing w:after="80" w:line="240" w:lineRule="exact"/>
              <w:ind w:left="29" w:right="144"/>
              <w:jc w:val="center"/>
              <w:rPr>
                <w:i/>
                <w:iCs/>
                <w:sz w:val="16"/>
                <w:szCs w:val="24"/>
                <w:lang w:bidi="ar-EG"/>
              </w:rPr>
            </w:pPr>
            <w:r>
              <w:rPr>
                <w:rFonts w:hint="cs"/>
                <w:i/>
                <w:iCs/>
                <w:sz w:val="16"/>
                <w:szCs w:val="24"/>
                <w:rtl/>
                <w:lang w:bidi="ar-EG"/>
              </w:rPr>
              <w:t>المجموع</w:t>
            </w:r>
          </w:p>
        </w:tc>
        <w:tc>
          <w:tcPr>
            <w:tcW w:w="1836" w:type="dxa"/>
            <w:vMerge/>
            <w:tcBorders>
              <w:top w:val="single" w:sz="4" w:space="0" w:color="auto"/>
              <w:left w:val="nil"/>
              <w:bottom w:val="single" w:sz="12" w:space="0" w:color="auto"/>
              <w:right w:val="nil"/>
            </w:tcBorders>
            <w:vAlign w:val="center"/>
            <w:hideMark/>
          </w:tcPr>
          <w:p w:rsidR="007C0611" w:rsidRDefault="007C0611" w:rsidP="00253049">
            <w:pPr>
              <w:tabs>
                <w:tab w:val="left" w:pos="2020"/>
              </w:tabs>
              <w:bidi w:val="0"/>
              <w:spacing w:line="240" w:lineRule="auto"/>
              <w:jc w:val="left"/>
              <w:rPr>
                <w:i/>
                <w:iCs/>
                <w:sz w:val="16"/>
                <w:szCs w:val="24"/>
                <w:lang w:bidi="ar-EG"/>
              </w:rPr>
            </w:pPr>
          </w:p>
        </w:tc>
      </w:tr>
      <w:tr w:rsidR="007C0611" w:rsidTr="00253049">
        <w:trPr>
          <w:cantSplit/>
          <w:trHeight w:hRule="exact" w:val="115"/>
          <w:tblHeader/>
        </w:trPr>
        <w:tc>
          <w:tcPr>
            <w:tcW w:w="720" w:type="dxa"/>
            <w:tcBorders>
              <w:top w:val="single" w:sz="12" w:space="0" w:color="auto"/>
              <w:left w:val="nil"/>
              <w:bottom w:val="nil"/>
              <w:right w:val="nil"/>
            </w:tcBorders>
            <w:vAlign w:val="bottom"/>
          </w:tcPr>
          <w:p w:rsidR="007C0611" w:rsidRDefault="007C0611" w:rsidP="00253049">
            <w:pPr>
              <w:tabs>
                <w:tab w:val="left" w:pos="288"/>
                <w:tab w:val="left" w:pos="576"/>
                <w:tab w:val="left" w:pos="864"/>
                <w:tab w:val="left" w:pos="1152"/>
                <w:tab w:val="left" w:pos="2020"/>
              </w:tabs>
              <w:spacing w:before="40" w:after="80" w:line="240" w:lineRule="exact"/>
              <w:ind w:left="29" w:right="40"/>
              <w:jc w:val="both"/>
              <w:rPr>
                <w:sz w:val="16"/>
                <w:szCs w:val="24"/>
                <w:lang w:bidi="ar-EG"/>
              </w:rPr>
            </w:pPr>
          </w:p>
        </w:tc>
        <w:tc>
          <w:tcPr>
            <w:tcW w:w="926" w:type="dxa"/>
            <w:tcBorders>
              <w:top w:val="single" w:sz="12" w:space="0" w:color="auto"/>
              <w:left w:val="nil"/>
              <w:bottom w:val="nil"/>
              <w:right w:val="nil"/>
            </w:tcBorders>
            <w:vAlign w:val="bottom"/>
          </w:tcPr>
          <w:p w:rsidR="007C0611" w:rsidRDefault="007C0611" w:rsidP="00253049">
            <w:pPr>
              <w:tabs>
                <w:tab w:val="left" w:pos="288"/>
                <w:tab w:val="left" w:pos="576"/>
                <w:tab w:val="left" w:pos="864"/>
                <w:tab w:val="left" w:pos="1152"/>
                <w:tab w:val="left" w:pos="2020"/>
              </w:tabs>
              <w:spacing w:before="40" w:after="80" w:line="240" w:lineRule="exact"/>
              <w:ind w:left="29" w:right="144"/>
              <w:rPr>
                <w:sz w:val="16"/>
                <w:szCs w:val="24"/>
                <w:lang w:bidi="ar-EG"/>
              </w:rPr>
            </w:pPr>
          </w:p>
        </w:tc>
        <w:tc>
          <w:tcPr>
            <w:tcW w:w="1034" w:type="dxa"/>
            <w:tcBorders>
              <w:top w:val="single" w:sz="12" w:space="0" w:color="auto"/>
              <w:left w:val="nil"/>
              <w:bottom w:val="nil"/>
              <w:right w:val="nil"/>
            </w:tcBorders>
            <w:vAlign w:val="bottom"/>
          </w:tcPr>
          <w:p w:rsidR="007C0611" w:rsidRDefault="007C0611" w:rsidP="00253049">
            <w:pPr>
              <w:tabs>
                <w:tab w:val="left" w:pos="288"/>
                <w:tab w:val="left" w:pos="576"/>
                <w:tab w:val="left" w:pos="864"/>
                <w:tab w:val="left" w:pos="1152"/>
                <w:tab w:val="left" w:pos="2020"/>
              </w:tabs>
              <w:spacing w:before="40" w:after="80" w:line="240" w:lineRule="exact"/>
              <w:ind w:left="29" w:right="144"/>
              <w:rPr>
                <w:sz w:val="16"/>
                <w:szCs w:val="24"/>
                <w:lang w:bidi="ar-EG"/>
              </w:rPr>
            </w:pPr>
          </w:p>
        </w:tc>
        <w:tc>
          <w:tcPr>
            <w:tcW w:w="1034" w:type="dxa"/>
            <w:tcBorders>
              <w:top w:val="single" w:sz="12" w:space="0" w:color="auto"/>
              <w:left w:val="nil"/>
              <w:bottom w:val="nil"/>
              <w:right w:val="nil"/>
            </w:tcBorders>
            <w:vAlign w:val="bottom"/>
          </w:tcPr>
          <w:p w:rsidR="007C0611" w:rsidRDefault="007C0611" w:rsidP="00253049">
            <w:pPr>
              <w:tabs>
                <w:tab w:val="left" w:pos="288"/>
                <w:tab w:val="left" w:pos="576"/>
                <w:tab w:val="left" w:pos="864"/>
                <w:tab w:val="left" w:pos="1152"/>
                <w:tab w:val="left" w:pos="2020"/>
              </w:tabs>
              <w:spacing w:before="40" w:after="80" w:line="240" w:lineRule="exact"/>
              <w:ind w:left="29" w:right="144"/>
              <w:rPr>
                <w:sz w:val="16"/>
                <w:szCs w:val="24"/>
                <w:lang w:bidi="ar-EG"/>
              </w:rPr>
            </w:pPr>
          </w:p>
        </w:tc>
        <w:tc>
          <w:tcPr>
            <w:tcW w:w="1034" w:type="dxa"/>
            <w:gridSpan w:val="2"/>
            <w:tcBorders>
              <w:top w:val="single" w:sz="12" w:space="0" w:color="auto"/>
              <w:left w:val="nil"/>
              <w:bottom w:val="nil"/>
              <w:right w:val="nil"/>
            </w:tcBorders>
            <w:vAlign w:val="bottom"/>
          </w:tcPr>
          <w:p w:rsidR="007C0611" w:rsidRDefault="007C0611" w:rsidP="00253049">
            <w:pPr>
              <w:tabs>
                <w:tab w:val="left" w:pos="288"/>
                <w:tab w:val="left" w:pos="576"/>
                <w:tab w:val="left" w:pos="864"/>
                <w:tab w:val="left" w:pos="1152"/>
                <w:tab w:val="left" w:pos="2020"/>
              </w:tabs>
              <w:spacing w:before="40" w:after="80" w:line="240" w:lineRule="exact"/>
              <w:ind w:left="29" w:right="144"/>
              <w:rPr>
                <w:sz w:val="16"/>
                <w:szCs w:val="24"/>
                <w:lang w:bidi="ar-EG"/>
              </w:rPr>
            </w:pPr>
          </w:p>
        </w:tc>
        <w:tc>
          <w:tcPr>
            <w:tcW w:w="1034" w:type="dxa"/>
            <w:tcBorders>
              <w:top w:val="single" w:sz="12" w:space="0" w:color="auto"/>
              <w:left w:val="nil"/>
              <w:bottom w:val="nil"/>
              <w:right w:val="nil"/>
            </w:tcBorders>
            <w:vAlign w:val="bottom"/>
          </w:tcPr>
          <w:p w:rsidR="007C0611" w:rsidRDefault="007C0611" w:rsidP="00253049">
            <w:pPr>
              <w:tabs>
                <w:tab w:val="left" w:pos="288"/>
                <w:tab w:val="left" w:pos="576"/>
                <w:tab w:val="left" w:pos="864"/>
                <w:tab w:val="left" w:pos="1152"/>
                <w:tab w:val="left" w:pos="2020"/>
              </w:tabs>
              <w:spacing w:before="40" w:after="80" w:line="240" w:lineRule="exact"/>
              <w:ind w:left="29" w:right="144"/>
              <w:rPr>
                <w:sz w:val="16"/>
                <w:szCs w:val="24"/>
                <w:lang w:bidi="ar-EG"/>
              </w:rPr>
            </w:pPr>
          </w:p>
        </w:tc>
        <w:tc>
          <w:tcPr>
            <w:tcW w:w="1034" w:type="dxa"/>
            <w:tcBorders>
              <w:top w:val="single" w:sz="12" w:space="0" w:color="auto"/>
              <w:left w:val="nil"/>
              <w:bottom w:val="nil"/>
              <w:right w:val="nil"/>
            </w:tcBorders>
            <w:vAlign w:val="bottom"/>
          </w:tcPr>
          <w:p w:rsidR="007C0611" w:rsidRDefault="007C0611" w:rsidP="00253049">
            <w:pPr>
              <w:tabs>
                <w:tab w:val="left" w:pos="288"/>
                <w:tab w:val="left" w:pos="576"/>
                <w:tab w:val="left" w:pos="864"/>
                <w:tab w:val="left" w:pos="1152"/>
                <w:tab w:val="left" w:pos="2020"/>
              </w:tabs>
              <w:spacing w:before="40" w:after="80" w:line="240" w:lineRule="exact"/>
              <w:ind w:left="29" w:right="144"/>
              <w:rPr>
                <w:sz w:val="16"/>
                <w:szCs w:val="24"/>
                <w:lang w:bidi="ar-EG"/>
              </w:rPr>
            </w:pPr>
          </w:p>
        </w:tc>
        <w:tc>
          <w:tcPr>
            <w:tcW w:w="1836" w:type="dxa"/>
            <w:tcBorders>
              <w:top w:val="single" w:sz="12" w:space="0" w:color="auto"/>
              <w:left w:val="nil"/>
              <w:bottom w:val="nil"/>
              <w:right w:val="nil"/>
            </w:tcBorders>
            <w:vAlign w:val="bottom"/>
          </w:tcPr>
          <w:p w:rsidR="007C0611" w:rsidRDefault="007C0611" w:rsidP="00253049">
            <w:pPr>
              <w:tabs>
                <w:tab w:val="left" w:pos="288"/>
                <w:tab w:val="left" w:pos="576"/>
                <w:tab w:val="left" w:pos="864"/>
                <w:tab w:val="left" w:pos="1152"/>
                <w:tab w:val="left" w:pos="2020"/>
              </w:tabs>
              <w:spacing w:before="40" w:after="80" w:line="240" w:lineRule="exact"/>
              <w:ind w:left="29" w:right="144"/>
              <w:rPr>
                <w:sz w:val="16"/>
                <w:szCs w:val="24"/>
                <w:lang w:bidi="ar-EG"/>
              </w:rPr>
            </w:pPr>
          </w:p>
        </w:tc>
      </w:tr>
      <w:tr w:rsidR="007C0611" w:rsidTr="00253049">
        <w:trPr>
          <w:cantSplit/>
        </w:trPr>
        <w:tc>
          <w:tcPr>
            <w:tcW w:w="720" w:type="dxa"/>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29" w:right="40"/>
              <w:jc w:val="both"/>
              <w:rPr>
                <w:sz w:val="16"/>
                <w:szCs w:val="24"/>
                <w:lang w:bidi="ar-EG"/>
              </w:rPr>
            </w:pPr>
            <w:r>
              <w:rPr>
                <w:rFonts w:hint="cs"/>
                <w:sz w:val="16"/>
                <w:szCs w:val="24"/>
                <w:rtl/>
                <w:lang w:bidi="ar-EG"/>
              </w:rPr>
              <w:t>2010</w:t>
            </w:r>
          </w:p>
        </w:tc>
        <w:tc>
          <w:tcPr>
            <w:tcW w:w="926" w:type="dxa"/>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rPr>
                <w:sz w:val="16"/>
                <w:szCs w:val="24"/>
                <w:lang w:bidi="ar-EG"/>
              </w:rPr>
            </w:pPr>
            <w:r>
              <w:rPr>
                <w:rFonts w:hint="cs"/>
                <w:sz w:val="16"/>
                <w:szCs w:val="24"/>
                <w:rtl/>
                <w:lang w:bidi="ar-EG"/>
              </w:rPr>
              <w:t>755</w:t>
            </w:r>
          </w:p>
        </w:tc>
        <w:tc>
          <w:tcPr>
            <w:tcW w:w="1034" w:type="dxa"/>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rPr>
                <w:sz w:val="16"/>
                <w:szCs w:val="24"/>
                <w:lang w:bidi="ar-EG"/>
              </w:rPr>
            </w:pPr>
            <w:r>
              <w:rPr>
                <w:rFonts w:hint="cs"/>
                <w:sz w:val="16"/>
                <w:szCs w:val="24"/>
                <w:rtl/>
                <w:lang w:bidi="ar-EG"/>
              </w:rPr>
              <w:t>838</w:t>
            </w:r>
          </w:p>
        </w:tc>
        <w:tc>
          <w:tcPr>
            <w:tcW w:w="1034" w:type="dxa"/>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rPr>
                <w:sz w:val="16"/>
                <w:szCs w:val="24"/>
                <w:lang w:bidi="ar-EG"/>
              </w:rPr>
            </w:pPr>
            <w:r>
              <w:rPr>
                <w:rFonts w:hint="cs"/>
                <w:sz w:val="16"/>
                <w:szCs w:val="24"/>
                <w:rtl/>
                <w:lang w:bidi="ar-EG"/>
              </w:rPr>
              <w:t>593 1</w:t>
            </w:r>
          </w:p>
        </w:tc>
        <w:tc>
          <w:tcPr>
            <w:tcW w:w="1034" w:type="dxa"/>
            <w:gridSpan w:val="2"/>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rPr>
                <w:sz w:val="16"/>
                <w:szCs w:val="24"/>
                <w:lang w:bidi="ar-EG"/>
              </w:rPr>
            </w:pPr>
            <w:r>
              <w:rPr>
                <w:rFonts w:hint="cs"/>
                <w:sz w:val="16"/>
                <w:szCs w:val="24"/>
                <w:rtl/>
                <w:lang w:bidi="ar-EG"/>
              </w:rPr>
              <w:t>425</w:t>
            </w:r>
          </w:p>
        </w:tc>
        <w:tc>
          <w:tcPr>
            <w:tcW w:w="1034" w:type="dxa"/>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rPr>
                <w:sz w:val="16"/>
                <w:szCs w:val="24"/>
                <w:lang w:bidi="ar-EG"/>
              </w:rPr>
            </w:pPr>
            <w:r>
              <w:rPr>
                <w:rFonts w:hint="cs"/>
                <w:sz w:val="16"/>
                <w:szCs w:val="24"/>
                <w:rtl/>
                <w:lang w:bidi="ar-EG"/>
              </w:rPr>
              <w:t>139</w:t>
            </w:r>
          </w:p>
        </w:tc>
        <w:tc>
          <w:tcPr>
            <w:tcW w:w="1034" w:type="dxa"/>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rPr>
                <w:sz w:val="16"/>
                <w:szCs w:val="24"/>
                <w:lang w:bidi="ar-EG"/>
              </w:rPr>
            </w:pPr>
            <w:r>
              <w:rPr>
                <w:rFonts w:hint="cs"/>
                <w:sz w:val="16"/>
                <w:szCs w:val="24"/>
                <w:rtl/>
                <w:lang w:bidi="ar-EG"/>
              </w:rPr>
              <w:t>564</w:t>
            </w:r>
          </w:p>
        </w:tc>
        <w:tc>
          <w:tcPr>
            <w:tcW w:w="1836" w:type="dxa"/>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rPr>
                <w:sz w:val="16"/>
                <w:szCs w:val="24"/>
                <w:lang w:bidi="ar-EG"/>
              </w:rPr>
            </w:pPr>
            <w:r>
              <w:rPr>
                <w:rFonts w:hint="cs"/>
                <w:sz w:val="16"/>
                <w:szCs w:val="24"/>
                <w:rtl/>
                <w:lang w:bidi="ar-EG"/>
              </w:rPr>
              <w:t>302.00 341 11</w:t>
            </w:r>
          </w:p>
        </w:tc>
      </w:tr>
      <w:tr w:rsidR="007C0611" w:rsidTr="00253049">
        <w:trPr>
          <w:cantSplit/>
        </w:trPr>
        <w:tc>
          <w:tcPr>
            <w:tcW w:w="720" w:type="dxa"/>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29" w:right="40"/>
              <w:jc w:val="both"/>
              <w:rPr>
                <w:sz w:val="16"/>
                <w:szCs w:val="24"/>
                <w:lang w:bidi="ar-EG"/>
              </w:rPr>
            </w:pPr>
            <w:r>
              <w:rPr>
                <w:rFonts w:hint="cs"/>
                <w:sz w:val="16"/>
                <w:szCs w:val="24"/>
                <w:rtl/>
                <w:lang w:bidi="ar-EG"/>
              </w:rPr>
              <w:t>2011</w:t>
            </w:r>
          </w:p>
        </w:tc>
        <w:tc>
          <w:tcPr>
            <w:tcW w:w="926" w:type="dxa"/>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rPr>
                <w:sz w:val="16"/>
                <w:szCs w:val="24"/>
                <w:lang w:bidi="ar-EG"/>
              </w:rPr>
            </w:pPr>
            <w:r>
              <w:rPr>
                <w:rFonts w:hint="cs"/>
                <w:sz w:val="16"/>
                <w:szCs w:val="24"/>
                <w:rtl/>
                <w:lang w:bidi="ar-EG"/>
              </w:rPr>
              <w:t>288</w:t>
            </w:r>
          </w:p>
        </w:tc>
        <w:tc>
          <w:tcPr>
            <w:tcW w:w="1034" w:type="dxa"/>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rPr>
                <w:sz w:val="16"/>
                <w:szCs w:val="24"/>
                <w:lang w:bidi="ar-EG"/>
              </w:rPr>
            </w:pPr>
            <w:r>
              <w:rPr>
                <w:rFonts w:hint="cs"/>
                <w:sz w:val="16"/>
                <w:szCs w:val="24"/>
                <w:rtl/>
                <w:lang w:bidi="ar-EG"/>
              </w:rPr>
              <w:t>327</w:t>
            </w:r>
          </w:p>
        </w:tc>
        <w:tc>
          <w:tcPr>
            <w:tcW w:w="1034" w:type="dxa"/>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rPr>
                <w:sz w:val="16"/>
                <w:szCs w:val="24"/>
                <w:lang w:bidi="ar-EG"/>
              </w:rPr>
            </w:pPr>
            <w:r>
              <w:rPr>
                <w:rFonts w:hint="cs"/>
                <w:sz w:val="16"/>
                <w:szCs w:val="24"/>
                <w:rtl/>
                <w:lang w:bidi="ar-EG"/>
              </w:rPr>
              <w:t>615</w:t>
            </w:r>
          </w:p>
        </w:tc>
        <w:tc>
          <w:tcPr>
            <w:tcW w:w="1034" w:type="dxa"/>
            <w:gridSpan w:val="2"/>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rPr>
                <w:sz w:val="16"/>
                <w:szCs w:val="24"/>
                <w:lang w:bidi="ar-EG"/>
              </w:rPr>
            </w:pPr>
            <w:r>
              <w:rPr>
                <w:rFonts w:hint="cs"/>
                <w:sz w:val="16"/>
                <w:szCs w:val="24"/>
                <w:rtl/>
                <w:lang w:bidi="ar-EG"/>
              </w:rPr>
              <w:t>162</w:t>
            </w:r>
          </w:p>
        </w:tc>
        <w:tc>
          <w:tcPr>
            <w:tcW w:w="1034" w:type="dxa"/>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rPr>
                <w:sz w:val="16"/>
                <w:szCs w:val="24"/>
                <w:lang w:bidi="ar-EG"/>
              </w:rPr>
            </w:pPr>
            <w:r>
              <w:rPr>
                <w:rFonts w:hint="cs"/>
                <w:sz w:val="16"/>
                <w:szCs w:val="24"/>
                <w:rtl/>
                <w:lang w:bidi="ar-EG"/>
              </w:rPr>
              <w:t>60</w:t>
            </w:r>
          </w:p>
        </w:tc>
        <w:tc>
          <w:tcPr>
            <w:tcW w:w="1034" w:type="dxa"/>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rPr>
                <w:sz w:val="16"/>
                <w:szCs w:val="24"/>
                <w:lang w:bidi="ar-EG"/>
              </w:rPr>
            </w:pPr>
            <w:r>
              <w:rPr>
                <w:rFonts w:hint="cs"/>
                <w:sz w:val="16"/>
                <w:szCs w:val="24"/>
                <w:rtl/>
                <w:lang w:bidi="ar-EG"/>
              </w:rPr>
              <w:t>222</w:t>
            </w:r>
          </w:p>
        </w:tc>
        <w:tc>
          <w:tcPr>
            <w:tcW w:w="1836" w:type="dxa"/>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rPr>
                <w:sz w:val="16"/>
                <w:szCs w:val="24"/>
                <w:lang w:bidi="ar-EG"/>
              </w:rPr>
            </w:pPr>
            <w:r>
              <w:rPr>
                <w:rFonts w:hint="cs"/>
                <w:sz w:val="16"/>
                <w:szCs w:val="24"/>
                <w:rtl/>
                <w:lang w:bidi="ar-EG"/>
              </w:rPr>
              <w:t>150.00 420 4</w:t>
            </w:r>
          </w:p>
        </w:tc>
      </w:tr>
      <w:tr w:rsidR="007C0611" w:rsidTr="00253049">
        <w:trPr>
          <w:cantSplit/>
        </w:trPr>
        <w:tc>
          <w:tcPr>
            <w:tcW w:w="720" w:type="dxa"/>
            <w:tcBorders>
              <w:top w:val="nil"/>
              <w:left w:val="nil"/>
              <w:bottom w:val="single" w:sz="4" w:space="0" w:color="auto"/>
              <w:right w:val="nil"/>
            </w:tcBorders>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29" w:right="40"/>
              <w:jc w:val="both"/>
              <w:rPr>
                <w:sz w:val="16"/>
                <w:szCs w:val="24"/>
                <w:lang w:bidi="ar-EG"/>
              </w:rPr>
            </w:pPr>
            <w:r>
              <w:rPr>
                <w:rFonts w:hint="cs"/>
                <w:sz w:val="16"/>
                <w:szCs w:val="24"/>
                <w:rtl/>
                <w:lang w:bidi="ar-EG"/>
              </w:rPr>
              <w:t>2012</w:t>
            </w:r>
          </w:p>
        </w:tc>
        <w:tc>
          <w:tcPr>
            <w:tcW w:w="926" w:type="dxa"/>
            <w:tcBorders>
              <w:top w:val="nil"/>
              <w:left w:val="nil"/>
              <w:bottom w:val="single" w:sz="4" w:space="0" w:color="auto"/>
              <w:right w:val="nil"/>
            </w:tcBorders>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rPr>
                <w:sz w:val="16"/>
                <w:szCs w:val="24"/>
                <w:lang w:bidi="ar-EG"/>
              </w:rPr>
            </w:pPr>
            <w:r>
              <w:rPr>
                <w:rFonts w:hint="cs"/>
                <w:sz w:val="16"/>
                <w:szCs w:val="24"/>
                <w:rtl/>
                <w:lang w:bidi="ar-EG"/>
              </w:rPr>
              <w:t>635</w:t>
            </w:r>
          </w:p>
        </w:tc>
        <w:tc>
          <w:tcPr>
            <w:tcW w:w="1034" w:type="dxa"/>
            <w:tcBorders>
              <w:top w:val="nil"/>
              <w:left w:val="nil"/>
              <w:bottom w:val="single" w:sz="4" w:space="0" w:color="auto"/>
              <w:right w:val="nil"/>
            </w:tcBorders>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rPr>
                <w:sz w:val="16"/>
                <w:szCs w:val="24"/>
                <w:lang w:bidi="ar-EG"/>
              </w:rPr>
            </w:pPr>
            <w:r>
              <w:rPr>
                <w:rFonts w:hint="cs"/>
                <w:sz w:val="16"/>
                <w:szCs w:val="24"/>
                <w:rtl/>
                <w:lang w:bidi="ar-EG"/>
              </w:rPr>
              <w:t>680</w:t>
            </w:r>
          </w:p>
        </w:tc>
        <w:tc>
          <w:tcPr>
            <w:tcW w:w="1034" w:type="dxa"/>
            <w:tcBorders>
              <w:top w:val="nil"/>
              <w:left w:val="nil"/>
              <w:bottom w:val="single" w:sz="4" w:space="0" w:color="auto"/>
              <w:right w:val="nil"/>
            </w:tcBorders>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rPr>
                <w:sz w:val="16"/>
                <w:szCs w:val="24"/>
                <w:lang w:bidi="ar-EG"/>
              </w:rPr>
            </w:pPr>
            <w:r>
              <w:rPr>
                <w:rFonts w:hint="cs"/>
                <w:sz w:val="16"/>
                <w:szCs w:val="24"/>
                <w:rtl/>
                <w:lang w:bidi="ar-EG"/>
              </w:rPr>
              <w:t>315 1</w:t>
            </w:r>
          </w:p>
        </w:tc>
        <w:tc>
          <w:tcPr>
            <w:tcW w:w="1034" w:type="dxa"/>
            <w:gridSpan w:val="2"/>
            <w:tcBorders>
              <w:top w:val="nil"/>
              <w:left w:val="nil"/>
              <w:bottom w:val="single" w:sz="4" w:space="0" w:color="auto"/>
              <w:right w:val="nil"/>
            </w:tcBorders>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rPr>
                <w:sz w:val="16"/>
                <w:szCs w:val="24"/>
                <w:lang w:bidi="ar-EG"/>
              </w:rPr>
            </w:pPr>
            <w:r>
              <w:rPr>
                <w:rFonts w:hint="cs"/>
                <w:sz w:val="16"/>
                <w:szCs w:val="24"/>
                <w:rtl/>
                <w:lang w:bidi="ar-EG"/>
              </w:rPr>
              <w:t>396</w:t>
            </w:r>
          </w:p>
        </w:tc>
        <w:tc>
          <w:tcPr>
            <w:tcW w:w="1034" w:type="dxa"/>
            <w:tcBorders>
              <w:top w:val="nil"/>
              <w:left w:val="nil"/>
              <w:bottom w:val="single" w:sz="4" w:space="0" w:color="auto"/>
              <w:right w:val="nil"/>
            </w:tcBorders>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rPr>
                <w:sz w:val="16"/>
                <w:szCs w:val="24"/>
                <w:lang w:bidi="ar-EG"/>
              </w:rPr>
            </w:pPr>
            <w:r>
              <w:rPr>
                <w:rFonts w:hint="cs"/>
                <w:sz w:val="16"/>
                <w:szCs w:val="24"/>
                <w:rtl/>
                <w:lang w:bidi="ar-EG"/>
              </w:rPr>
              <w:t>46</w:t>
            </w:r>
          </w:p>
        </w:tc>
        <w:tc>
          <w:tcPr>
            <w:tcW w:w="1034" w:type="dxa"/>
            <w:tcBorders>
              <w:top w:val="nil"/>
              <w:left w:val="nil"/>
              <w:bottom w:val="single" w:sz="4" w:space="0" w:color="auto"/>
              <w:right w:val="nil"/>
            </w:tcBorders>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rPr>
                <w:sz w:val="16"/>
                <w:szCs w:val="24"/>
                <w:lang w:bidi="ar-EG"/>
              </w:rPr>
            </w:pPr>
            <w:r>
              <w:rPr>
                <w:rFonts w:hint="cs"/>
                <w:sz w:val="16"/>
                <w:szCs w:val="24"/>
                <w:rtl/>
                <w:lang w:bidi="ar-EG"/>
              </w:rPr>
              <w:t>442</w:t>
            </w:r>
          </w:p>
        </w:tc>
        <w:tc>
          <w:tcPr>
            <w:tcW w:w="1836" w:type="dxa"/>
            <w:tcBorders>
              <w:top w:val="nil"/>
              <w:left w:val="nil"/>
              <w:bottom w:val="single" w:sz="4" w:space="0" w:color="auto"/>
              <w:right w:val="nil"/>
            </w:tcBorders>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rPr>
                <w:sz w:val="16"/>
                <w:szCs w:val="24"/>
                <w:lang w:bidi="ar-EG"/>
              </w:rPr>
            </w:pPr>
            <w:r>
              <w:rPr>
                <w:rFonts w:hint="cs"/>
                <w:sz w:val="16"/>
                <w:szCs w:val="24"/>
                <w:rtl/>
                <w:lang w:bidi="ar-EG"/>
              </w:rPr>
              <w:t>750.00 117 9</w:t>
            </w:r>
          </w:p>
        </w:tc>
      </w:tr>
      <w:tr w:rsidR="007C0611" w:rsidTr="00253049">
        <w:trPr>
          <w:cantSplit/>
        </w:trPr>
        <w:tc>
          <w:tcPr>
            <w:tcW w:w="720" w:type="dxa"/>
            <w:tcBorders>
              <w:top w:val="single" w:sz="4" w:space="0" w:color="auto"/>
              <w:left w:val="nil"/>
              <w:bottom w:val="single" w:sz="12" w:space="0" w:color="auto"/>
              <w:right w:val="nil"/>
            </w:tcBorders>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29" w:right="40"/>
              <w:jc w:val="both"/>
              <w:rPr>
                <w:b/>
                <w:bCs/>
                <w:sz w:val="16"/>
                <w:szCs w:val="24"/>
                <w:lang w:bidi="ar-EG"/>
              </w:rPr>
            </w:pPr>
            <w:r>
              <w:rPr>
                <w:rFonts w:hint="cs"/>
                <w:b/>
                <w:bCs/>
                <w:sz w:val="16"/>
                <w:szCs w:val="24"/>
                <w:rtl/>
                <w:lang w:bidi="ar-EG"/>
              </w:rPr>
              <w:t>المجموع</w:t>
            </w:r>
          </w:p>
        </w:tc>
        <w:tc>
          <w:tcPr>
            <w:tcW w:w="926" w:type="dxa"/>
            <w:tcBorders>
              <w:top w:val="single" w:sz="4" w:space="0" w:color="auto"/>
              <w:left w:val="nil"/>
              <w:bottom w:val="single" w:sz="12" w:space="0" w:color="auto"/>
              <w:right w:val="nil"/>
            </w:tcBorders>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rPr>
                <w:b/>
                <w:bCs/>
                <w:sz w:val="16"/>
                <w:szCs w:val="24"/>
                <w:lang w:bidi="ar-EG"/>
              </w:rPr>
            </w:pPr>
            <w:r>
              <w:rPr>
                <w:rFonts w:hint="cs"/>
                <w:b/>
                <w:bCs/>
                <w:sz w:val="16"/>
                <w:szCs w:val="24"/>
                <w:rtl/>
                <w:lang w:bidi="ar-EG"/>
              </w:rPr>
              <w:t>678 1</w:t>
            </w:r>
          </w:p>
        </w:tc>
        <w:tc>
          <w:tcPr>
            <w:tcW w:w="1034" w:type="dxa"/>
            <w:tcBorders>
              <w:top w:val="single" w:sz="4" w:space="0" w:color="auto"/>
              <w:left w:val="nil"/>
              <w:bottom w:val="single" w:sz="12" w:space="0" w:color="auto"/>
              <w:right w:val="nil"/>
            </w:tcBorders>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rPr>
                <w:b/>
                <w:bCs/>
                <w:sz w:val="16"/>
                <w:szCs w:val="24"/>
                <w:lang w:bidi="ar-EG"/>
              </w:rPr>
            </w:pPr>
            <w:r>
              <w:rPr>
                <w:rFonts w:hint="cs"/>
                <w:b/>
                <w:bCs/>
                <w:sz w:val="16"/>
                <w:szCs w:val="24"/>
                <w:rtl/>
                <w:lang w:bidi="ar-EG"/>
              </w:rPr>
              <w:t>845 1</w:t>
            </w:r>
          </w:p>
        </w:tc>
        <w:tc>
          <w:tcPr>
            <w:tcW w:w="1034" w:type="dxa"/>
            <w:tcBorders>
              <w:top w:val="single" w:sz="4" w:space="0" w:color="auto"/>
              <w:left w:val="nil"/>
              <w:bottom w:val="single" w:sz="12" w:space="0" w:color="auto"/>
              <w:right w:val="nil"/>
            </w:tcBorders>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rPr>
                <w:b/>
                <w:bCs/>
                <w:sz w:val="16"/>
                <w:szCs w:val="24"/>
                <w:lang w:bidi="ar-EG"/>
              </w:rPr>
            </w:pPr>
            <w:r>
              <w:rPr>
                <w:rFonts w:hint="cs"/>
                <w:b/>
                <w:bCs/>
                <w:sz w:val="16"/>
                <w:szCs w:val="24"/>
                <w:rtl/>
                <w:lang w:bidi="ar-EG"/>
              </w:rPr>
              <w:t>523 3</w:t>
            </w:r>
          </w:p>
        </w:tc>
        <w:tc>
          <w:tcPr>
            <w:tcW w:w="1034" w:type="dxa"/>
            <w:gridSpan w:val="2"/>
            <w:tcBorders>
              <w:top w:val="single" w:sz="4" w:space="0" w:color="auto"/>
              <w:left w:val="nil"/>
              <w:bottom w:val="single" w:sz="12" w:space="0" w:color="auto"/>
              <w:right w:val="nil"/>
            </w:tcBorders>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rPr>
                <w:b/>
                <w:bCs/>
                <w:sz w:val="16"/>
                <w:szCs w:val="24"/>
                <w:lang w:bidi="ar-EG"/>
              </w:rPr>
            </w:pPr>
            <w:r>
              <w:rPr>
                <w:rFonts w:hint="cs"/>
                <w:b/>
                <w:bCs/>
                <w:sz w:val="16"/>
                <w:szCs w:val="24"/>
                <w:rtl/>
                <w:lang w:bidi="ar-EG"/>
              </w:rPr>
              <w:t>983</w:t>
            </w:r>
          </w:p>
        </w:tc>
        <w:tc>
          <w:tcPr>
            <w:tcW w:w="1034" w:type="dxa"/>
            <w:tcBorders>
              <w:top w:val="single" w:sz="4" w:space="0" w:color="auto"/>
              <w:left w:val="nil"/>
              <w:bottom w:val="single" w:sz="12" w:space="0" w:color="auto"/>
              <w:right w:val="nil"/>
            </w:tcBorders>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rPr>
                <w:b/>
                <w:bCs/>
                <w:sz w:val="16"/>
                <w:szCs w:val="24"/>
                <w:lang w:bidi="ar-EG"/>
              </w:rPr>
            </w:pPr>
            <w:r>
              <w:rPr>
                <w:rFonts w:hint="cs"/>
                <w:b/>
                <w:bCs/>
                <w:sz w:val="16"/>
                <w:szCs w:val="24"/>
                <w:rtl/>
                <w:lang w:bidi="ar-EG"/>
              </w:rPr>
              <w:t>245</w:t>
            </w:r>
          </w:p>
        </w:tc>
        <w:tc>
          <w:tcPr>
            <w:tcW w:w="1034" w:type="dxa"/>
            <w:tcBorders>
              <w:top w:val="single" w:sz="4" w:space="0" w:color="auto"/>
              <w:left w:val="nil"/>
              <w:bottom w:val="single" w:sz="12" w:space="0" w:color="auto"/>
              <w:right w:val="nil"/>
            </w:tcBorders>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rPr>
                <w:b/>
                <w:bCs/>
                <w:sz w:val="16"/>
                <w:szCs w:val="24"/>
                <w:lang w:bidi="ar-EG"/>
              </w:rPr>
            </w:pPr>
            <w:r>
              <w:rPr>
                <w:rFonts w:hint="cs"/>
                <w:b/>
                <w:bCs/>
                <w:sz w:val="16"/>
                <w:szCs w:val="24"/>
                <w:rtl/>
                <w:lang w:bidi="ar-EG"/>
              </w:rPr>
              <w:t>228 1</w:t>
            </w:r>
          </w:p>
        </w:tc>
        <w:tc>
          <w:tcPr>
            <w:tcW w:w="1836" w:type="dxa"/>
            <w:tcBorders>
              <w:top w:val="single" w:sz="4" w:space="0" w:color="auto"/>
              <w:left w:val="nil"/>
              <w:bottom w:val="single" w:sz="12" w:space="0" w:color="auto"/>
              <w:right w:val="nil"/>
            </w:tcBorders>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rPr>
                <w:b/>
                <w:bCs/>
                <w:sz w:val="16"/>
                <w:szCs w:val="24"/>
                <w:lang w:bidi="ar-EG"/>
              </w:rPr>
            </w:pPr>
            <w:r>
              <w:rPr>
                <w:rFonts w:hint="cs"/>
                <w:b/>
                <w:bCs/>
                <w:sz w:val="16"/>
                <w:szCs w:val="24"/>
                <w:rtl/>
                <w:lang w:bidi="ar-EG"/>
              </w:rPr>
              <w:t>202.00 879 24</w:t>
            </w:r>
          </w:p>
        </w:tc>
      </w:tr>
    </w:tbl>
    <w:p w:rsidR="007C0611" w:rsidRDefault="007C0611" w:rsidP="00253049">
      <w:pPr>
        <w:pStyle w:val="SingleTxt"/>
        <w:tabs>
          <w:tab w:val="clear" w:pos="1930"/>
          <w:tab w:val="left" w:pos="2020"/>
        </w:tabs>
        <w:rPr>
          <w:rFonts w:hint="cs"/>
          <w:rtl/>
          <w:lang w:bidi="ar-EG"/>
        </w:rPr>
      </w:pPr>
      <w:r>
        <w:rPr>
          <w:rFonts w:hint="cs"/>
          <w:b/>
          <w:bCs/>
          <w:i/>
          <w:iCs/>
          <w:sz w:val="24"/>
          <w:szCs w:val="24"/>
          <w:rtl/>
          <w:lang w:bidi="ar-EG"/>
        </w:rPr>
        <w:t>المصدر</w:t>
      </w:r>
      <w:r>
        <w:rPr>
          <w:rFonts w:hint="cs"/>
          <w:sz w:val="24"/>
          <w:szCs w:val="24"/>
          <w:rtl/>
          <w:lang w:bidi="ar-EG"/>
        </w:rPr>
        <w:t xml:space="preserve">: </w:t>
      </w:r>
      <w:r>
        <w:rPr>
          <w:rFonts w:hint="cs"/>
          <w:i/>
          <w:iCs/>
          <w:sz w:val="24"/>
          <w:szCs w:val="24"/>
          <w:rtl/>
          <w:lang w:bidi="ar-EG"/>
        </w:rPr>
        <w:t>وزارة العمل والرعاية الإنسانية</w:t>
      </w:r>
      <w:r>
        <w:rPr>
          <w:rFonts w:hint="cs"/>
          <w:sz w:val="24"/>
          <w:szCs w:val="24"/>
          <w:rtl/>
          <w:lang w:bidi="ar-EG"/>
        </w:rPr>
        <w:t>.</w:t>
      </w:r>
    </w:p>
    <w:p w:rsidR="007C0611" w:rsidRDefault="007C0611" w:rsidP="00253049">
      <w:pPr>
        <w:pStyle w:val="SingleTxt"/>
        <w:tabs>
          <w:tab w:val="clear" w:pos="1930"/>
          <w:tab w:val="left" w:pos="2020"/>
        </w:tabs>
        <w:spacing w:after="0" w:line="120" w:lineRule="exact"/>
        <w:rPr>
          <w:rFonts w:hint="cs"/>
          <w:sz w:val="10"/>
          <w:rtl/>
          <w:lang w:bidi="ar-EG"/>
        </w:rPr>
      </w:pPr>
    </w:p>
    <w:p w:rsidR="007C0611" w:rsidRDefault="007C0611" w:rsidP="00253049">
      <w:pPr>
        <w:pStyle w:val="SingleTxt"/>
        <w:tabs>
          <w:tab w:val="clear" w:pos="1930"/>
          <w:tab w:val="left" w:pos="2020"/>
        </w:tabs>
        <w:rPr>
          <w:rFonts w:hint="cs"/>
          <w:rtl/>
          <w:lang w:bidi="ar-EG"/>
        </w:rPr>
      </w:pPr>
      <w:r>
        <w:rPr>
          <w:rFonts w:hint="cs"/>
          <w:rtl/>
          <w:lang w:bidi="ar-EG"/>
        </w:rPr>
        <w:t>102 -</w:t>
      </w:r>
      <w:r>
        <w:rPr>
          <w:rFonts w:hint="cs"/>
          <w:rtl/>
          <w:lang w:bidi="ar-EG"/>
        </w:rPr>
        <w:tab/>
        <w:t>وما فتئت وزارة العمل والرعاية الإنسانية، وهي المؤسسة الحكومية المسؤولة عن توفير الرعاية والضمان الاجتماعي للشعب الإريتري، تقوم بتنفيذ عدة برامج موجهة نحو دعم القطاعات المحرومة مثل الأيتام والمعوقين. وقامت الوزارة، خلال السنوات الأربع الماضية (2009-2012)، سعيا منها لإعادة تأهيل وإدماج الأيتام، بدعم ما مجموعه 426 5 من الأيتام دعما كاملا لكي يتم لم شملهم مع أسر مضيفة. ومن هذا العدد، كانت الإناث يشكلن نسبة 48.3 في المائة (621 2 يتيمة). وكانت أغلبية الأسر المضيفة (79.5 في المائة) التي تلقت مساعدات هي أسر ترأسها نساء.</w:t>
      </w:r>
    </w:p>
    <w:p w:rsidR="007C0611" w:rsidRDefault="007C0611" w:rsidP="00253049">
      <w:pPr>
        <w:pStyle w:val="SingleTxt"/>
        <w:tabs>
          <w:tab w:val="clear" w:pos="1930"/>
          <w:tab w:val="left" w:pos="2020"/>
        </w:tabs>
        <w:spacing w:after="0" w:line="120" w:lineRule="exact"/>
        <w:rPr>
          <w:rFonts w:hint="cs"/>
          <w:sz w:val="10"/>
          <w:rtl/>
          <w:lang w:bidi="ar-EG"/>
        </w:rPr>
      </w:pPr>
    </w:p>
    <w:p w:rsidR="007C0611" w:rsidRDefault="007C0611" w:rsidP="00253049">
      <w:pPr>
        <w:pStyle w:val="SingleTxt"/>
        <w:tabs>
          <w:tab w:val="clear" w:pos="1930"/>
          <w:tab w:val="left" w:pos="2020"/>
        </w:tabs>
        <w:rPr>
          <w:rFonts w:hint="cs"/>
          <w:rtl/>
          <w:lang w:bidi="ar-EG"/>
        </w:rPr>
      </w:pPr>
      <w:r>
        <w:rPr>
          <w:rFonts w:hint="cs"/>
          <w:rtl/>
          <w:lang w:bidi="ar-EG"/>
        </w:rPr>
        <w:t>الجدول 39</w:t>
      </w:r>
    </w:p>
    <w:p w:rsidR="007C0611" w:rsidRDefault="007C0611" w:rsidP="00253049">
      <w:pPr>
        <w:pStyle w:val="SingleTxt"/>
        <w:tabs>
          <w:tab w:val="clear" w:pos="1930"/>
          <w:tab w:val="left" w:pos="2020"/>
        </w:tabs>
        <w:rPr>
          <w:rFonts w:hint="cs"/>
          <w:b/>
          <w:bCs/>
          <w:rtl/>
          <w:lang w:bidi="ar-EG"/>
        </w:rPr>
      </w:pPr>
      <w:r>
        <w:rPr>
          <w:rFonts w:hint="cs"/>
          <w:b/>
          <w:bCs/>
          <w:rtl/>
          <w:lang w:bidi="ar-EG"/>
        </w:rPr>
        <w:t>عدد الأطفال المحرومين وأطفال الشوارع الذين زوِّدوا بمواد مدرسية، حسب نوع الجنس</w:t>
      </w:r>
    </w:p>
    <w:p w:rsidR="007C0611" w:rsidRDefault="007C0611" w:rsidP="00253049">
      <w:pPr>
        <w:pStyle w:val="SingleTxt"/>
        <w:tabs>
          <w:tab w:val="clear" w:pos="1930"/>
          <w:tab w:val="left" w:pos="2020"/>
        </w:tabs>
        <w:spacing w:after="0" w:line="120" w:lineRule="exact"/>
        <w:rPr>
          <w:rFonts w:hint="cs"/>
          <w:sz w:val="10"/>
          <w:rtl/>
          <w:lang w:bidi="ar-EG"/>
        </w:rPr>
      </w:pPr>
    </w:p>
    <w:tbl>
      <w:tblPr>
        <w:bidiVisual/>
        <w:tblW w:w="0" w:type="auto"/>
        <w:tblInd w:w="1267" w:type="dxa"/>
        <w:tblLayout w:type="fixed"/>
        <w:tblCellMar>
          <w:left w:w="0" w:type="dxa"/>
          <w:right w:w="0" w:type="dxa"/>
        </w:tblCellMar>
        <w:tblLook w:val="04A0"/>
      </w:tblPr>
      <w:tblGrid>
        <w:gridCol w:w="1830"/>
        <w:gridCol w:w="1830"/>
        <w:gridCol w:w="1830"/>
        <w:gridCol w:w="1830"/>
      </w:tblGrid>
      <w:tr w:rsidR="007C0611" w:rsidTr="007C0611">
        <w:trPr>
          <w:cantSplit/>
          <w:tblHeader/>
        </w:trPr>
        <w:tc>
          <w:tcPr>
            <w:tcW w:w="1830" w:type="dxa"/>
            <w:vMerge w:val="restart"/>
            <w:tcBorders>
              <w:top w:val="single" w:sz="4" w:space="0" w:color="auto"/>
              <w:left w:val="nil"/>
              <w:bottom w:val="single" w:sz="12" w:space="0" w:color="auto"/>
              <w:right w:val="nil"/>
            </w:tcBorders>
            <w:vAlign w:val="bottom"/>
            <w:hideMark/>
          </w:tcPr>
          <w:p w:rsidR="007C0611" w:rsidRDefault="007C0611" w:rsidP="00253049">
            <w:pPr>
              <w:tabs>
                <w:tab w:val="left" w:pos="288"/>
                <w:tab w:val="left" w:pos="576"/>
                <w:tab w:val="left" w:pos="864"/>
                <w:tab w:val="left" w:pos="1152"/>
                <w:tab w:val="left" w:pos="2020"/>
              </w:tabs>
              <w:spacing w:before="80" w:after="80" w:line="240" w:lineRule="exact"/>
              <w:ind w:left="43" w:right="40"/>
              <w:jc w:val="both"/>
              <w:rPr>
                <w:i/>
                <w:iCs/>
                <w:sz w:val="16"/>
                <w:szCs w:val="24"/>
                <w:lang w:bidi="ar-EG"/>
              </w:rPr>
            </w:pPr>
            <w:r>
              <w:rPr>
                <w:rFonts w:hint="cs"/>
                <w:i/>
                <w:iCs/>
                <w:sz w:val="16"/>
                <w:szCs w:val="24"/>
                <w:rtl/>
                <w:lang w:bidi="ar-EG"/>
              </w:rPr>
              <w:t>السنة</w:t>
            </w:r>
          </w:p>
        </w:tc>
        <w:tc>
          <w:tcPr>
            <w:tcW w:w="5490" w:type="dxa"/>
            <w:gridSpan w:val="3"/>
            <w:tcBorders>
              <w:top w:val="single" w:sz="4" w:space="0" w:color="auto"/>
              <w:left w:val="nil"/>
              <w:bottom w:val="single" w:sz="4" w:space="0" w:color="auto"/>
              <w:right w:val="nil"/>
            </w:tcBorders>
            <w:vAlign w:val="bottom"/>
            <w:hideMark/>
          </w:tcPr>
          <w:p w:rsidR="007C0611" w:rsidRDefault="007C0611" w:rsidP="00253049">
            <w:pPr>
              <w:tabs>
                <w:tab w:val="left" w:pos="288"/>
                <w:tab w:val="left" w:pos="576"/>
                <w:tab w:val="left" w:pos="864"/>
                <w:tab w:val="left" w:pos="1152"/>
                <w:tab w:val="left" w:pos="2020"/>
              </w:tabs>
              <w:spacing w:before="80" w:after="80" w:line="240" w:lineRule="exact"/>
              <w:ind w:left="43" w:right="144"/>
              <w:jc w:val="center"/>
              <w:rPr>
                <w:i/>
                <w:iCs/>
                <w:sz w:val="16"/>
                <w:szCs w:val="24"/>
                <w:lang w:bidi="ar-EG"/>
              </w:rPr>
            </w:pPr>
            <w:r>
              <w:rPr>
                <w:rFonts w:hint="cs"/>
                <w:i/>
                <w:iCs/>
                <w:sz w:val="16"/>
                <w:szCs w:val="24"/>
                <w:rtl/>
                <w:lang w:bidi="ar-EG"/>
              </w:rPr>
              <w:t>عدد الأطفال المحرومين وأطفال الشوارع الذين زوِّدوا بمواد مدرسية</w:t>
            </w:r>
          </w:p>
        </w:tc>
      </w:tr>
      <w:tr w:rsidR="007C0611" w:rsidTr="007C0611">
        <w:trPr>
          <w:cantSplit/>
          <w:tblHeader/>
        </w:trPr>
        <w:tc>
          <w:tcPr>
            <w:tcW w:w="1830" w:type="dxa"/>
            <w:vMerge/>
            <w:tcBorders>
              <w:top w:val="single" w:sz="4" w:space="0" w:color="auto"/>
              <w:left w:val="nil"/>
              <w:bottom w:val="single" w:sz="12" w:space="0" w:color="auto"/>
              <w:right w:val="nil"/>
            </w:tcBorders>
            <w:vAlign w:val="center"/>
            <w:hideMark/>
          </w:tcPr>
          <w:p w:rsidR="007C0611" w:rsidRDefault="007C0611" w:rsidP="00253049">
            <w:pPr>
              <w:tabs>
                <w:tab w:val="left" w:pos="2020"/>
              </w:tabs>
              <w:bidi w:val="0"/>
              <w:spacing w:line="240" w:lineRule="auto"/>
              <w:jc w:val="left"/>
              <w:rPr>
                <w:i/>
                <w:iCs/>
                <w:sz w:val="16"/>
                <w:szCs w:val="24"/>
                <w:lang w:bidi="ar-EG"/>
              </w:rPr>
            </w:pPr>
          </w:p>
        </w:tc>
        <w:tc>
          <w:tcPr>
            <w:tcW w:w="1830" w:type="dxa"/>
            <w:tcBorders>
              <w:top w:val="single" w:sz="4" w:space="0" w:color="auto"/>
              <w:left w:val="nil"/>
              <w:bottom w:val="single" w:sz="12" w:space="0" w:color="auto"/>
              <w:right w:val="nil"/>
            </w:tcBorders>
            <w:vAlign w:val="bottom"/>
            <w:hideMark/>
          </w:tcPr>
          <w:p w:rsidR="007C0611" w:rsidRDefault="007C0611" w:rsidP="00253049">
            <w:pPr>
              <w:tabs>
                <w:tab w:val="left" w:pos="288"/>
                <w:tab w:val="left" w:pos="576"/>
                <w:tab w:val="left" w:pos="864"/>
                <w:tab w:val="left" w:pos="1152"/>
                <w:tab w:val="left" w:pos="2020"/>
              </w:tabs>
              <w:spacing w:after="80" w:line="240" w:lineRule="exact"/>
              <w:ind w:left="43" w:right="144"/>
              <w:jc w:val="center"/>
              <w:rPr>
                <w:i/>
                <w:iCs/>
                <w:sz w:val="16"/>
                <w:szCs w:val="24"/>
                <w:lang w:bidi="ar-EG"/>
              </w:rPr>
            </w:pPr>
            <w:r>
              <w:rPr>
                <w:rFonts w:hint="cs"/>
                <w:i/>
                <w:iCs/>
                <w:sz w:val="16"/>
                <w:szCs w:val="24"/>
                <w:rtl/>
                <w:lang w:bidi="ar-EG"/>
              </w:rPr>
              <w:t>الإناث</w:t>
            </w:r>
          </w:p>
        </w:tc>
        <w:tc>
          <w:tcPr>
            <w:tcW w:w="1830" w:type="dxa"/>
            <w:tcBorders>
              <w:top w:val="single" w:sz="4" w:space="0" w:color="auto"/>
              <w:left w:val="nil"/>
              <w:bottom w:val="single" w:sz="12" w:space="0" w:color="auto"/>
              <w:right w:val="nil"/>
            </w:tcBorders>
            <w:vAlign w:val="bottom"/>
            <w:hideMark/>
          </w:tcPr>
          <w:p w:rsidR="007C0611" w:rsidRDefault="007C0611" w:rsidP="00253049">
            <w:pPr>
              <w:tabs>
                <w:tab w:val="left" w:pos="288"/>
                <w:tab w:val="left" w:pos="576"/>
                <w:tab w:val="left" w:pos="864"/>
                <w:tab w:val="left" w:pos="1152"/>
                <w:tab w:val="left" w:pos="2020"/>
              </w:tabs>
              <w:spacing w:after="80" w:line="240" w:lineRule="exact"/>
              <w:ind w:left="43" w:right="144"/>
              <w:jc w:val="center"/>
              <w:rPr>
                <w:i/>
                <w:iCs/>
                <w:sz w:val="16"/>
                <w:szCs w:val="24"/>
                <w:lang w:bidi="ar-EG"/>
              </w:rPr>
            </w:pPr>
            <w:r>
              <w:rPr>
                <w:rFonts w:hint="cs"/>
                <w:i/>
                <w:iCs/>
                <w:sz w:val="16"/>
                <w:szCs w:val="24"/>
                <w:rtl/>
                <w:lang w:bidi="ar-EG"/>
              </w:rPr>
              <w:t>الذكور</w:t>
            </w:r>
          </w:p>
        </w:tc>
        <w:tc>
          <w:tcPr>
            <w:tcW w:w="1830" w:type="dxa"/>
            <w:tcBorders>
              <w:top w:val="single" w:sz="4" w:space="0" w:color="auto"/>
              <w:left w:val="nil"/>
              <w:bottom w:val="single" w:sz="12" w:space="0" w:color="auto"/>
              <w:right w:val="nil"/>
            </w:tcBorders>
            <w:vAlign w:val="bottom"/>
            <w:hideMark/>
          </w:tcPr>
          <w:p w:rsidR="007C0611" w:rsidRDefault="007C0611" w:rsidP="00253049">
            <w:pPr>
              <w:tabs>
                <w:tab w:val="left" w:pos="288"/>
                <w:tab w:val="left" w:pos="576"/>
                <w:tab w:val="left" w:pos="864"/>
                <w:tab w:val="left" w:pos="1152"/>
                <w:tab w:val="left" w:pos="2020"/>
              </w:tabs>
              <w:spacing w:after="80" w:line="240" w:lineRule="exact"/>
              <w:ind w:left="43" w:right="144"/>
              <w:jc w:val="center"/>
              <w:rPr>
                <w:i/>
                <w:iCs/>
                <w:sz w:val="16"/>
                <w:szCs w:val="24"/>
                <w:lang w:bidi="ar-EG"/>
              </w:rPr>
            </w:pPr>
            <w:r>
              <w:rPr>
                <w:rFonts w:hint="cs"/>
                <w:i/>
                <w:iCs/>
                <w:sz w:val="16"/>
                <w:szCs w:val="24"/>
                <w:rtl/>
                <w:lang w:bidi="ar-EG"/>
              </w:rPr>
              <w:t>المجموع</w:t>
            </w:r>
          </w:p>
        </w:tc>
      </w:tr>
      <w:tr w:rsidR="007C0611" w:rsidTr="007C0611">
        <w:trPr>
          <w:cantSplit/>
          <w:trHeight w:hRule="exact" w:val="115"/>
          <w:tblHeader/>
        </w:trPr>
        <w:tc>
          <w:tcPr>
            <w:tcW w:w="1830" w:type="dxa"/>
            <w:tcBorders>
              <w:top w:val="single" w:sz="12" w:space="0" w:color="auto"/>
              <w:left w:val="nil"/>
              <w:bottom w:val="nil"/>
              <w:right w:val="nil"/>
            </w:tcBorders>
            <w:vAlign w:val="bottom"/>
          </w:tcPr>
          <w:p w:rsidR="007C0611" w:rsidRDefault="007C0611" w:rsidP="00253049">
            <w:pPr>
              <w:tabs>
                <w:tab w:val="left" w:pos="288"/>
                <w:tab w:val="left" w:pos="576"/>
                <w:tab w:val="left" w:pos="864"/>
                <w:tab w:val="left" w:pos="1152"/>
                <w:tab w:val="left" w:pos="2020"/>
              </w:tabs>
              <w:spacing w:before="40" w:after="80" w:line="240" w:lineRule="exact"/>
              <w:ind w:left="43" w:right="40"/>
              <w:jc w:val="both"/>
              <w:rPr>
                <w:sz w:val="16"/>
                <w:szCs w:val="24"/>
                <w:lang w:bidi="ar-EG"/>
              </w:rPr>
            </w:pPr>
          </w:p>
        </w:tc>
        <w:tc>
          <w:tcPr>
            <w:tcW w:w="1830" w:type="dxa"/>
            <w:tcBorders>
              <w:top w:val="single" w:sz="12" w:space="0" w:color="auto"/>
              <w:left w:val="nil"/>
              <w:bottom w:val="nil"/>
              <w:right w:val="nil"/>
            </w:tcBorders>
            <w:vAlign w:val="bottom"/>
          </w:tcPr>
          <w:p w:rsidR="007C0611" w:rsidRDefault="007C0611" w:rsidP="00253049">
            <w:pPr>
              <w:tabs>
                <w:tab w:val="left" w:pos="288"/>
                <w:tab w:val="left" w:pos="576"/>
                <w:tab w:val="left" w:pos="864"/>
                <w:tab w:val="left" w:pos="1152"/>
                <w:tab w:val="left" w:pos="2020"/>
              </w:tabs>
              <w:spacing w:before="40" w:after="80" w:line="240" w:lineRule="exact"/>
              <w:ind w:left="43" w:right="144"/>
              <w:rPr>
                <w:sz w:val="16"/>
                <w:szCs w:val="24"/>
                <w:lang w:bidi="ar-EG"/>
              </w:rPr>
            </w:pPr>
          </w:p>
        </w:tc>
        <w:tc>
          <w:tcPr>
            <w:tcW w:w="1830" w:type="dxa"/>
            <w:tcBorders>
              <w:top w:val="single" w:sz="12" w:space="0" w:color="auto"/>
              <w:left w:val="nil"/>
              <w:bottom w:val="nil"/>
              <w:right w:val="nil"/>
            </w:tcBorders>
            <w:vAlign w:val="bottom"/>
          </w:tcPr>
          <w:p w:rsidR="007C0611" w:rsidRDefault="007C0611" w:rsidP="00253049">
            <w:pPr>
              <w:tabs>
                <w:tab w:val="left" w:pos="288"/>
                <w:tab w:val="left" w:pos="576"/>
                <w:tab w:val="left" w:pos="864"/>
                <w:tab w:val="left" w:pos="1152"/>
                <w:tab w:val="left" w:pos="2020"/>
              </w:tabs>
              <w:spacing w:before="40" w:after="80" w:line="240" w:lineRule="exact"/>
              <w:ind w:left="43" w:right="144"/>
              <w:rPr>
                <w:sz w:val="16"/>
                <w:szCs w:val="24"/>
                <w:lang w:bidi="ar-EG"/>
              </w:rPr>
            </w:pPr>
          </w:p>
        </w:tc>
        <w:tc>
          <w:tcPr>
            <w:tcW w:w="1830" w:type="dxa"/>
            <w:tcBorders>
              <w:top w:val="single" w:sz="12" w:space="0" w:color="auto"/>
              <w:left w:val="nil"/>
              <w:bottom w:val="nil"/>
              <w:right w:val="nil"/>
            </w:tcBorders>
            <w:vAlign w:val="bottom"/>
          </w:tcPr>
          <w:p w:rsidR="007C0611" w:rsidRDefault="007C0611" w:rsidP="00253049">
            <w:pPr>
              <w:tabs>
                <w:tab w:val="left" w:pos="288"/>
                <w:tab w:val="left" w:pos="576"/>
                <w:tab w:val="left" w:pos="864"/>
                <w:tab w:val="left" w:pos="1152"/>
                <w:tab w:val="left" w:pos="2020"/>
              </w:tabs>
              <w:spacing w:before="40" w:after="80" w:line="240" w:lineRule="exact"/>
              <w:ind w:left="43" w:right="144"/>
              <w:rPr>
                <w:sz w:val="16"/>
                <w:szCs w:val="24"/>
                <w:lang w:bidi="ar-EG"/>
              </w:rPr>
            </w:pPr>
          </w:p>
        </w:tc>
      </w:tr>
      <w:tr w:rsidR="007C0611" w:rsidTr="007C0611">
        <w:trPr>
          <w:cantSplit/>
        </w:trPr>
        <w:tc>
          <w:tcPr>
            <w:tcW w:w="1830" w:type="dxa"/>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29" w:right="40"/>
              <w:jc w:val="both"/>
              <w:rPr>
                <w:sz w:val="16"/>
                <w:szCs w:val="24"/>
                <w:lang w:bidi="ar-EG"/>
              </w:rPr>
            </w:pPr>
            <w:r>
              <w:rPr>
                <w:rFonts w:hint="cs"/>
                <w:sz w:val="16"/>
                <w:szCs w:val="24"/>
                <w:rtl/>
                <w:lang w:bidi="ar-EG"/>
              </w:rPr>
              <w:t>2010</w:t>
            </w:r>
          </w:p>
        </w:tc>
        <w:tc>
          <w:tcPr>
            <w:tcW w:w="1830" w:type="dxa"/>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rPr>
                <w:sz w:val="16"/>
                <w:szCs w:val="24"/>
                <w:lang w:bidi="ar-EG"/>
              </w:rPr>
            </w:pPr>
            <w:r>
              <w:rPr>
                <w:rFonts w:hint="cs"/>
                <w:sz w:val="16"/>
                <w:szCs w:val="24"/>
                <w:rtl/>
                <w:lang w:bidi="ar-EG"/>
              </w:rPr>
              <w:t>785 1</w:t>
            </w:r>
          </w:p>
        </w:tc>
        <w:tc>
          <w:tcPr>
            <w:tcW w:w="1830" w:type="dxa"/>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rPr>
                <w:sz w:val="16"/>
                <w:szCs w:val="24"/>
                <w:lang w:bidi="ar-EG"/>
              </w:rPr>
            </w:pPr>
            <w:r>
              <w:rPr>
                <w:rFonts w:hint="cs"/>
                <w:sz w:val="16"/>
                <w:szCs w:val="24"/>
                <w:rtl/>
                <w:lang w:bidi="ar-EG"/>
              </w:rPr>
              <w:t>886 1</w:t>
            </w:r>
          </w:p>
        </w:tc>
        <w:tc>
          <w:tcPr>
            <w:tcW w:w="1830" w:type="dxa"/>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rPr>
                <w:sz w:val="16"/>
                <w:szCs w:val="24"/>
                <w:lang w:bidi="ar-EG"/>
              </w:rPr>
            </w:pPr>
            <w:r>
              <w:rPr>
                <w:rFonts w:hint="cs"/>
                <w:sz w:val="16"/>
                <w:szCs w:val="24"/>
                <w:rtl/>
                <w:lang w:bidi="ar-EG"/>
              </w:rPr>
              <w:t>671 3</w:t>
            </w:r>
          </w:p>
        </w:tc>
      </w:tr>
      <w:tr w:rsidR="007C0611" w:rsidTr="007C0611">
        <w:trPr>
          <w:cantSplit/>
        </w:trPr>
        <w:tc>
          <w:tcPr>
            <w:tcW w:w="1830" w:type="dxa"/>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29" w:right="40"/>
              <w:jc w:val="both"/>
              <w:rPr>
                <w:sz w:val="16"/>
                <w:szCs w:val="24"/>
                <w:lang w:bidi="ar-EG"/>
              </w:rPr>
            </w:pPr>
            <w:r>
              <w:rPr>
                <w:rFonts w:hint="cs"/>
                <w:sz w:val="16"/>
                <w:szCs w:val="24"/>
                <w:rtl/>
                <w:lang w:bidi="ar-EG"/>
              </w:rPr>
              <w:t>2011</w:t>
            </w:r>
          </w:p>
        </w:tc>
        <w:tc>
          <w:tcPr>
            <w:tcW w:w="1830" w:type="dxa"/>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rPr>
                <w:sz w:val="16"/>
                <w:szCs w:val="24"/>
                <w:lang w:bidi="ar-EG"/>
              </w:rPr>
            </w:pPr>
            <w:r>
              <w:rPr>
                <w:rFonts w:hint="cs"/>
                <w:sz w:val="16"/>
                <w:szCs w:val="24"/>
                <w:rtl/>
                <w:lang w:bidi="ar-EG"/>
              </w:rPr>
              <w:t>778 1</w:t>
            </w:r>
          </w:p>
        </w:tc>
        <w:tc>
          <w:tcPr>
            <w:tcW w:w="1830" w:type="dxa"/>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rPr>
                <w:sz w:val="16"/>
                <w:szCs w:val="24"/>
                <w:lang w:bidi="ar-EG"/>
              </w:rPr>
            </w:pPr>
            <w:r>
              <w:rPr>
                <w:rFonts w:hint="cs"/>
                <w:sz w:val="16"/>
                <w:szCs w:val="24"/>
                <w:rtl/>
                <w:lang w:bidi="ar-EG"/>
              </w:rPr>
              <w:t>021 2</w:t>
            </w:r>
          </w:p>
        </w:tc>
        <w:tc>
          <w:tcPr>
            <w:tcW w:w="1830" w:type="dxa"/>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rPr>
                <w:sz w:val="16"/>
                <w:szCs w:val="24"/>
                <w:lang w:bidi="ar-EG"/>
              </w:rPr>
            </w:pPr>
            <w:r>
              <w:rPr>
                <w:rFonts w:hint="cs"/>
                <w:sz w:val="16"/>
                <w:szCs w:val="24"/>
                <w:rtl/>
                <w:lang w:bidi="ar-EG"/>
              </w:rPr>
              <w:t>799 3</w:t>
            </w:r>
          </w:p>
        </w:tc>
      </w:tr>
      <w:tr w:rsidR="007C0611" w:rsidTr="007C0611">
        <w:trPr>
          <w:cantSplit/>
        </w:trPr>
        <w:tc>
          <w:tcPr>
            <w:tcW w:w="1830" w:type="dxa"/>
            <w:tcBorders>
              <w:top w:val="nil"/>
              <w:left w:val="nil"/>
              <w:bottom w:val="single" w:sz="4" w:space="0" w:color="auto"/>
              <w:right w:val="nil"/>
            </w:tcBorders>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29" w:right="40"/>
              <w:jc w:val="both"/>
              <w:rPr>
                <w:sz w:val="16"/>
                <w:szCs w:val="24"/>
                <w:lang w:bidi="ar-EG"/>
              </w:rPr>
            </w:pPr>
            <w:r>
              <w:rPr>
                <w:rFonts w:hint="cs"/>
                <w:sz w:val="16"/>
                <w:szCs w:val="24"/>
                <w:rtl/>
                <w:lang w:bidi="ar-EG"/>
              </w:rPr>
              <w:t>2012</w:t>
            </w:r>
          </w:p>
        </w:tc>
        <w:tc>
          <w:tcPr>
            <w:tcW w:w="1830" w:type="dxa"/>
            <w:tcBorders>
              <w:top w:val="nil"/>
              <w:left w:val="nil"/>
              <w:bottom w:val="single" w:sz="4" w:space="0" w:color="auto"/>
              <w:right w:val="nil"/>
            </w:tcBorders>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rPr>
                <w:sz w:val="16"/>
                <w:szCs w:val="24"/>
                <w:lang w:bidi="ar-EG"/>
              </w:rPr>
            </w:pPr>
            <w:r>
              <w:rPr>
                <w:rFonts w:hint="cs"/>
                <w:sz w:val="16"/>
                <w:szCs w:val="24"/>
                <w:rtl/>
                <w:lang w:bidi="ar-EG"/>
              </w:rPr>
              <w:t>711 1</w:t>
            </w:r>
          </w:p>
        </w:tc>
        <w:tc>
          <w:tcPr>
            <w:tcW w:w="1830" w:type="dxa"/>
            <w:tcBorders>
              <w:top w:val="nil"/>
              <w:left w:val="nil"/>
              <w:bottom w:val="single" w:sz="4" w:space="0" w:color="auto"/>
              <w:right w:val="nil"/>
            </w:tcBorders>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rPr>
                <w:sz w:val="16"/>
                <w:szCs w:val="24"/>
                <w:lang w:bidi="ar-EG"/>
              </w:rPr>
            </w:pPr>
            <w:r>
              <w:rPr>
                <w:rFonts w:hint="cs"/>
                <w:sz w:val="16"/>
                <w:szCs w:val="24"/>
                <w:rtl/>
                <w:lang w:bidi="ar-EG"/>
              </w:rPr>
              <w:t>022 2</w:t>
            </w:r>
          </w:p>
        </w:tc>
        <w:tc>
          <w:tcPr>
            <w:tcW w:w="1830" w:type="dxa"/>
            <w:tcBorders>
              <w:top w:val="nil"/>
              <w:left w:val="nil"/>
              <w:bottom w:val="single" w:sz="4" w:space="0" w:color="auto"/>
              <w:right w:val="nil"/>
            </w:tcBorders>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rPr>
                <w:sz w:val="16"/>
                <w:szCs w:val="24"/>
                <w:lang w:bidi="ar-EG"/>
              </w:rPr>
            </w:pPr>
            <w:r>
              <w:rPr>
                <w:rFonts w:hint="cs"/>
                <w:sz w:val="16"/>
                <w:szCs w:val="24"/>
                <w:rtl/>
                <w:lang w:bidi="ar-EG"/>
              </w:rPr>
              <w:t>733 3</w:t>
            </w:r>
          </w:p>
        </w:tc>
      </w:tr>
      <w:tr w:rsidR="007C0611" w:rsidTr="007C0611">
        <w:trPr>
          <w:cantSplit/>
        </w:trPr>
        <w:tc>
          <w:tcPr>
            <w:tcW w:w="1830" w:type="dxa"/>
            <w:tcBorders>
              <w:top w:val="single" w:sz="4" w:space="0" w:color="auto"/>
              <w:left w:val="nil"/>
              <w:bottom w:val="single" w:sz="12" w:space="0" w:color="auto"/>
              <w:right w:val="nil"/>
            </w:tcBorders>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29" w:right="40"/>
              <w:jc w:val="both"/>
              <w:rPr>
                <w:b/>
                <w:bCs/>
                <w:sz w:val="16"/>
                <w:szCs w:val="24"/>
                <w:lang w:bidi="ar-EG"/>
              </w:rPr>
            </w:pPr>
            <w:r>
              <w:rPr>
                <w:rFonts w:hint="cs"/>
                <w:b/>
                <w:bCs/>
                <w:sz w:val="16"/>
                <w:szCs w:val="24"/>
                <w:rtl/>
                <w:lang w:bidi="ar-EG"/>
              </w:rPr>
              <w:t>المجموع</w:t>
            </w:r>
          </w:p>
        </w:tc>
        <w:tc>
          <w:tcPr>
            <w:tcW w:w="1830" w:type="dxa"/>
            <w:tcBorders>
              <w:top w:val="single" w:sz="4" w:space="0" w:color="auto"/>
              <w:left w:val="nil"/>
              <w:bottom w:val="single" w:sz="12" w:space="0" w:color="auto"/>
              <w:right w:val="nil"/>
            </w:tcBorders>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rPr>
                <w:b/>
                <w:bCs/>
                <w:sz w:val="16"/>
                <w:szCs w:val="24"/>
                <w:lang w:bidi="ar-EG"/>
              </w:rPr>
            </w:pPr>
            <w:r>
              <w:rPr>
                <w:rFonts w:hint="cs"/>
                <w:b/>
                <w:bCs/>
                <w:sz w:val="16"/>
                <w:szCs w:val="24"/>
                <w:rtl/>
                <w:lang w:bidi="ar-EG"/>
              </w:rPr>
              <w:t>274 5</w:t>
            </w:r>
          </w:p>
        </w:tc>
        <w:tc>
          <w:tcPr>
            <w:tcW w:w="1830" w:type="dxa"/>
            <w:tcBorders>
              <w:top w:val="single" w:sz="4" w:space="0" w:color="auto"/>
              <w:left w:val="nil"/>
              <w:bottom w:val="single" w:sz="12" w:space="0" w:color="auto"/>
              <w:right w:val="nil"/>
            </w:tcBorders>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rPr>
                <w:b/>
                <w:bCs/>
                <w:sz w:val="16"/>
                <w:szCs w:val="24"/>
                <w:lang w:bidi="ar-EG"/>
              </w:rPr>
            </w:pPr>
            <w:r>
              <w:rPr>
                <w:rFonts w:hint="cs"/>
                <w:b/>
                <w:bCs/>
                <w:sz w:val="16"/>
                <w:szCs w:val="24"/>
                <w:rtl/>
                <w:lang w:bidi="ar-EG"/>
              </w:rPr>
              <w:t>929 5</w:t>
            </w:r>
          </w:p>
        </w:tc>
        <w:tc>
          <w:tcPr>
            <w:tcW w:w="1830" w:type="dxa"/>
            <w:tcBorders>
              <w:top w:val="single" w:sz="4" w:space="0" w:color="auto"/>
              <w:left w:val="nil"/>
              <w:bottom w:val="single" w:sz="12" w:space="0" w:color="auto"/>
              <w:right w:val="nil"/>
            </w:tcBorders>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rPr>
                <w:b/>
                <w:bCs/>
                <w:sz w:val="16"/>
                <w:szCs w:val="24"/>
                <w:lang w:bidi="ar-EG"/>
              </w:rPr>
            </w:pPr>
            <w:r>
              <w:rPr>
                <w:rFonts w:hint="cs"/>
                <w:b/>
                <w:bCs/>
                <w:sz w:val="16"/>
                <w:szCs w:val="24"/>
                <w:rtl/>
                <w:lang w:bidi="ar-EG"/>
              </w:rPr>
              <w:t>203 11</w:t>
            </w:r>
          </w:p>
        </w:tc>
      </w:tr>
    </w:tbl>
    <w:p w:rsidR="007C0611" w:rsidRDefault="007C0611" w:rsidP="00253049">
      <w:pPr>
        <w:pStyle w:val="SingleTxt"/>
        <w:tabs>
          <w:tab w:val="clear" w:pos="1930"/>
          <w:tab w:val="left" w:pos="2020"/>
        </w:tabs>
        <w:rPr>
          <w:rFonts w:hint="cs"/>
          <w:rtl/>
          <w:lang w:bidi="ar-EG"/>
        </w:rPr>
      </w:pPr>
      <w:r>
        <w:rPr>
          <w:rFonts w:hint="cs"/>
          <w:b/>
          <w:bCs/>
          <w:i/>
          <w:iCs/>
          <w:sz w:val="24"/>
          <w:szCs w:val="24"/>
          <w:rtl/>
          <w:lang w:bidi="ar-EG"/>
        </w:rPr>
        <w:t>المصدر</w:t>
      </w:r>
      <w:r>
        <w:rPr>
          <w:rFonts w:hint="cs"/>
          <w:sz w:val="24"/>
          <w:szCs w:val="24"/>
          <w:rtl/>
          <w:lang w:bidi="ar-EG"/>
        </w:rPr>
        <w:t xml:space="preserve">: </w:t>
      </w:r>
      <w:r>
        <w:rPr>
          <w:rFonts w:hint="cs"/>
          <w:i/>
          <w:iCs/>
          <w:sz w:val="24"/>
          <w:szCs w:val="24"/>
          <w:rtl/>
          <w:lang w:bidi="ar-EG"/>
        </w:rPr>
        <w:t>وزارة العمل والرعاية الإنسانية</w:t>
      </w:r>
      <w:r>
        <w:rPr>
          <w:rFonts w:hint="cs"/>
          <w:sz w:val="24"/>
          <w:szCs w:val="24"/>
          <w:rtl/>
          <w:lang w:bidi="ar-EG"/>
        </w:rPr>
        <w:t>.</w:t>
      </w:r>
    </w:p>
    <w:p w:rsidR="007C0611" w:rsidRDefault="007C0611" w:rsidP="00253049">
      <w:pPr>
        <w:pStyle w:val="SingleTxt"/>
        <w:tabs>
          <w:tab w:val="clear" w:pos="1930"/>
          <w:tab w:val="left" w:pos="2020"/>
        </w:tabs>
        <w:spacing w:after="0" w:line="120" w:lineRule="exact"/>
        <w:rPr>
          <w:rFonts w:hint="cs"/>
          <w:sz w:val="10"/>
          <w:rtl/>
          <w:lang w:bidi="ar-EG"/>
        </w:rPr>
      </w:pPr>
    </w:p>
    <w:p w:rsidR="007C0611" w:rsidRDefault="007C0611" w:rsidP="00253049">
      <w:pPr>
        <w:pStyle w:val="SingleTxt"/>
        <w:tabs>
          <w:tab w:val="clear" w:pos="1930"/>
          <w:tab w:val="left" w:pos="2020"/>
        </w:tabs>
        <w:rPr>
          <w:rFonts w:hint="cs"/>
          <w:rtl/>
          <w:lang w:bidi="ar-EG"/>
        </w:rPr>
      </w:pPr>
      <w:r>
        <w:rPr>
          <w:rFonts w:hint="cs"/>
          <w:rtl/>
          <w:lang w:bidi="ar-EG"/>
        </w:rPr>
        <w:t>103 -</w:t>
      </w:r>
      <w:r>
        <w:rPr>
          <w:rFonts w:hint="cs"/>
          <w:rtl/>
          <w:lang w:bidi="ar-EG"/>
        </w:rPr>
        <w:tab/>
        <w:t>وفي إطار المسؤوليات الإنسانية ذاتها، مكَّنت وزارة العمل والرعاية الإنسانية نحو 650 3 من الأطفال المحرومين وأطفال الشوارع في المتوسط من مواصلة تعليمهم عن طريق تزويدهم بالمواد المدرسية. ويبين الجدول 40 أن 47.0 في المائة من الأطفال المحرومين الذين تلقوا مساعدات من الوزارة بتزويدهم بالمواد التعليمية كانوا من الإناث.</w:t>
      </w:r>
    </w:p>
    <w:p w:rsidR="007C0611" w:rsidRDefault="007C0611" w:rsidP="00253049">
      <w:pPr>
        <w:pStyle w:val="SingleTxt"/>
        <w:tabs>
          <w:tab w:val="clear" w:pos="1930"/>
          <w:tab w:val="left" w:pos="2020"/>
        </w:tabs>
        <w:spacing w:after="0" w:line="120" w:lineRule="exact"/>
        <w:rPr>
          <w:rFonts w:hint="cs"/>
          <w:sz w:val="10"/>
          <w:rtl/>
          <w:lang w:bidi="ar-EG"/>
        </w:rPr>
      </w:pPr>
    </w:p>
    <w:p w:rsidR="007C0611" w:rsidRDefault="007C0611" w:rsidP="00253049">
      <w:pPr>
        <w:pStyle w:val="SingleTxt"/>
        <w:tabs>
          <w:tab w:val="clear" w:pos="1930"/>
          <w:tab w:val="left" w:pos="2020"/>
        </w:tabs>
        <w:rPr>
          <w:rFonts w:hint="cs"/>
          <w:rtl/>
          <w:lang w:bidi="ar-EG"/>
        </w:rPr>
      </w:pPr>
      <w:r>
        <w:rPr>
          <w:rFonts w:hint="cs"/>
          <w:rtl/>
          <w:lang w:bidi="ar-EG"/>
        </w:rPr>
        <w:t>الجدول 40</w:t>
      </w:r>
    </w:p>
    <w:p w:rsidR="007C0611" w:rsidRDefault="007C0611" w:rsidP="00253049">
      <w:pPr>
        <w:pStyle w:val="SingleTxt"/>
        <w:tabs>
          <w:tab w:val="clear" w:pos="1930"/>
          <w:tab w:val="left" w:pos="2020"/>
        </w:tabs>
        <w:rPr>
          <w:rFonts w:hint="cs"/>
          <w:b/>
          <w:bCs/>
          <w:rtl/>
          <w:lang w:bidi="ar-EG"/>
        </w:rPr>
      </w:pPr>
      <w:r>
        <w:rPr>
          <w:rFonts w:hint="cs"/>
          <w:b/>
          <w:bCs/>
          <w:rtl/>
          <w:lang w:bidi="ar-EG"/>
        </w:rPr>
        <w:t>عدد الأطفال المحرومين وأطفال الشوارع الذين تلقوا مساعدات نقدية لشراء الزي المدرسي والكتب المدرسية</w:t>
      </w:r>
    </w:p>
    <w:p w:rsidR="007C0611" w:rsidRDefault="007C0611" w:rsidP="00253049">
      <w:pPr>
        <w:pStyle w:val="SingleTxt"/>
        <w:tabs>
          <w:tab w:val="clear" w:pos="1930"/>
          <w:tab w:val="left" w:pos="2020"/>
        </w:tabs>
        <w:spacing w:after="0" w:line="120" w:lineRule="exact"/>
        <w:rPr>
          <w:rFonts w:hint="cs"/>
          <w:sz w:val="10"/>
          <w:rtl/>
          <w:lang w:bidi="ar-EG"/>
        </w:rPr>
      </w:pPr>
    </w:p>
    <w:tbl>
      <w:tblPr>
        <w:bidiVisual/>
        <w:tblW w:w="7322" w:type="dxa"/>
        <w:tblInd w:w="1267" w:type="dxa"/>
        <w:tblLayout w:type="fixed"/>
        <w:tblCellMar>
          <w:left w:w="0" w:type="dxa"/>
          <w:right w:w="0" w:type="dxa"/>
        </w:tblCellMar>
        <w:tblLook w:val="04A0"/>
      </w:tblPr>
      <w:tblGrid>
        <w:gridCol w:w="1465"/>
        <w:gridCol w:w="1352"/>
        <w:gridCol w:w="1339"/>
        <w:gridCol w:w="1339"/>
        <w:gridCol w:w="1827"/>
      </w:tblGrid>
      <w:tr w:rsidR="007C0611" w:rsidTr="007C0611">
        <w:trPr>
          <w:cantSplit/>
          <w:tblHeader/>
        </w:trPr>
        <w:tc>
          <w:tcPr>
            <w:tcW w:w="1464" w:type="dxa"/>
            <w:tcBorders>
              <w:top w:val="single" w:sz="4" w:space="0" w:color="auto"/>
              <w:left w:val="nil"/>
              <w:bottom w:val="nil"/>
              <w:right w:val="nil"/>
            </w:tcBorders>
            <w:vAlign w:val="bottom"/>
          </w:tcPr>
          <w:p w:rsidR="007C0611" w:rsidRDefault="007C0611" w:rsidP="00253049">
            <w:pPr>
              <w:tabs>
                <w:tab w:val="left" w:pos="288"/>
                <w:tab w:val="left" w:pos="576"/>
                <w:tab w:val="left" w:pos="864"/>
                <w:tab w:val="left" w:pos="1152"/>
                <w:tab w:val="left" w:pos="2020"/>
              </w:tabs>
              <w:spacing w:before="80" w:after="80" w:line="240" w:lineRule="exact"/>
              <w:ind w:right="40"/>
              <w:jc w:val="both"/>
              <w:rPr>
                <w:i/>
                <w:iCs/>
                <w:sz w:val="16"/>
                <w:szCs w:val="24"/>
                <w:lang w:bidi="ar-EG"/>
              </w:rPr>
            </w:pPr>
          </w:p>
        </w:tc>
        <w:tc>
          <w:tcPr>
            <w:tcW w:w="4029" w:type="dxa"/>
            <w:gridSpan w:val="3"/>
            <w:tcBorders>
              <w:top w:val="single" w:sz="4" w:space="0" w:color="auto"/>
              <w:left w:val="nil"/>
              <w:bottom w:val="single" w:sz="4" w:space="0" w:color="auto"/>
              <w:right w:val="nil"/>
            </w:tcBorders>
            <w:vAlign w:val="bottom"/>
            <w:hideMark/>
          </w:tcPr>
          <w:p w:rsidR="007C0611" w:rsidRDefault="007C0611" w:rsidP="00253049">
            <w:pPr>
              <w:tabs>
                <w:tab w:val="left" w:pos="288"/>
                <w:tab w:val="left" w:pos="576"/>
                <w:tab w:val="left" w:pos="864"/>
                <w:tab w:val="left" w:pos="1152"/>
                <w:tab w:val="left" w:pos="2020"/>
              </w:tabs>
              <w:spacing w:before="80" w:after="80" w:line="240" w:lineRule="exact"/>
              <w:ind w:right="144"/>
              <w:jc w:val="center"/>
              <w:rPr>
                <w:i/>
                <w:iCs/>
                <w:sz w:val="16"/>
                <w:szCs w:val="24"/>
                <w:lang w:bidi="ar-EG"/>
              </w:rPr>
            </w:pPr>
            <w:r>
              <w:rPr>
                <w:rFonts w:hint="cs"/>
                <w:i/>
                <w:iCs/>
                <w:sz w:val="16"/>
                <w:szCs w:val="24"/>
                <w:rtl/>
                <w:lang w:bidi="ar-EG"/>
              </w:rPr>
              <w:t>عدد الأطفال الذين تلقوا مساعدات</w:t>
            </w:r>
          </w:p>
        </w:tc>
        <w:tc>
          <w:tcPr>
            <w:tcW w:w="1827" w:type="dxa"/>
            <w:vMerge w:val="restart"/>
            <w:tcBorders>
              <w:top w:val="single" w:sz="4" w:space="0" w:color="auto"/>
              <w:left w:val="nil"/>
              <w:bottom w:val="single" w:sz="12" w:space="0" w:color="auto"/>
              <w:right w:val="nil"/>
            </w:tcBorders>
            <w:vAlign w:val="bottom"/>
            <w:hideMark/>
          </w:tcPr>
          <w:p w:rsidR="007C0611" w:rsidRDefault="007C0611" w:rsidP="00253049">
            <w:pPr>
              <w:tabs>
                <w:tab w:val="left" w:pos="288"/>
                <w:tab w:val="left" w:pos="576"/>
                <w:tab w:val="left" w:pos="864"/>
                <w:tab w:val="left" w:pos="1152"/>
                <w:tab w:val="left" w:pos="2020"/>
              </w:tabs>
              <w:spacing w:before="80" w:after="80" w:line="240" w:lineRule="exact"/>
              <w:ind w:right="144"/>
              <w:jc w:val="center"/>
              <w:rPr>
                <w:i/>
                <w:iCs/>
                <w:sz w:val="16"/>
                <w:szCs w:val="24"/>
                <w:lang w:bidi="ar-EG"/>
              </w:rPr>
            </w:pPr>
            <w:r>
              <w:rPr>
                <w:rFonts w:hint="cs"/>
                <w:i/>
                <w:iCs/>
                <w:sz w:val="16"/>
                <w:szCs w:val="24"/>
                <w:rtl/>
                <w:lang w:bidi="ar-EG"/>
              </w:rPr>
              <w:t>النفقات بالناكفات الإريترية</w:t>
            </w:r>
          </w:p>
        </w:tc>
      </w:tr>
      <w:tr w:rsidR="007C0611" w:rsidTr="007C0611">
        <w:trPr>
          <w:cantSplit/>
          <w:tblHeader/>
        </w:trPr>
        <w:tc>
          <w:tcPr>
            <w:tcW w:w="1464" w:type="dxa"/>
            <w:tcBorders>
              <w:top w:val="nil"/>
              <w:left w:val="nil"/>
              <w:bottom w:val="single" w:sz="12" w:space="0" w:color="auto"/>
              <w:right w:val="nil"/>
            </w:tcBorders>
            <w:vAlign w:val="bottom"/>
            <w:hideMark/>
          </w:tcPr>
          <w:p w:rsidR="007C0611" w:rsidRDefault="007C0611" w:rsidP="00253049">
            <w:pPr>
              <w:tabs>
                <w:tab w:val="left" w:pos="288"/>
                <w:tab w:val="left" w:pos="576"/>
                <w:tab w:val="left" w:pos="864"/>
                <w:tab w:val="left" w:pos="1152"/>
                <w:tab w:val="left" w:pos="2020"/>
              </w:tabs>
              <w:spacing w:after="80" w:line="240" w:lineRule="exact"/>
              <w:ind w:right="40"/>
              <w:jc w:val="both"/>
              <w:rPr>
                <w:i/>
                <w:iCs/>
                <w:sz w:val="16"/>
                <w:szCs w:val="24"/>
                <w:lang w:bidi="ar-EG"/>
              </w:rPr>
            </w:pPr>
            <w:r>
              <w:rPr>
                <w:rFonts w:hint="cs"/>
                <w:i/>
                <w:iCs/>
                <w:sz w:val="16"/>
                <w:szCs w:val="24"/>
                <w:rtl/>
                <w:lang w:bidi="ar-EG"/>
              </w:rPr>
              <w:t>السنة</w:t>
            </w:r>
          </w:p>
        </w:tc>
        <w:tc>
          <w:tcPr>
            <w:tcW w:w="1351" w:type="dxa"/>
            <w:tcBorders>
              <w:top w:val="single" w:sz="4" w:space="0" w:color="auto"/>
              <w:left w:val="nil"/>
              <w:bottom w:val="single" w:sz="12" w:space="0" w:color="auto"/>
              <w:right w:val="nil"/>
            </w:tcBorders>
            <w:vAlign w:val="bottom"/>
            <w:hideMark/>
          </w:tcPr>
          <w:p w:rsidR="007C0611" w:rsidRDefault="007C0611" w:rsidP="00253049">
            <w:pPr>
              <w:tabs>
                <w:tab w:val="left" w:pos="288"/>
                <w:tab w:val="left" w:pos="576"/>
                <w:tab w:val="left" w:pos="864"/>
                <w:tab w:val="left" w:pos="1152"/>
                <w:tab w:val="left" w:pos="2020"/>
              </w:tabs>
              <w:spacing w:after="80" w:line="240" w:lineRule="exact"/>
              <w:ind w:right="144"/>
              <w:jc w:val="center"/>
              <w:rPr>
                <w:i/>
                <w:iCs/>
                <w:sz w:val="16"/>
                <w:szCs w:val="24"/>
                <w:lang w:bidi="ar-EG"/>
              </w:rPr>
            </w:pPr>
            <w:r>
              <w:rPr>
                <w:rFonts w:hint="cs"/>
                <w:i/>
                <w:iCs/>
                <w:sz w:val="16"/>
                <w:szCs w:val="24"/>
                <w:rtl/>
                <w:lang w:bidi="ar-EG"/>
              </w:rPr>
              <w:t>الإناث</w:t>
            </w:r>
          </w:p>
        </w:tc>
        <w:tc>
          <w:tcPr>
            <w:tcW w:w="1339" w:type="dxa"/>
            <w:tcBorders>
              <w:top w:val="single" w:sz="4" w:space="0" w:color="auto"/>
              <w:left w:val="nil"/>
              <w:bottom w:val="single" w:sz="12" w:space="0" w:color="auto"/>
              <w:right w:val="nil"/>
            </w:tcBorders>
            <w:vAlign w:val="bottom"/>
            <w:hideMark/>
          </w:tcPr>
          <w:p w:rsidR="007C0611" w:rsidRDefault="007C0611" w:rsidP="00253049">
            <w:pPr>
              <w:tabs>
                <w:tab w:val="left" w:pos="288"/>
                <w:tab w:val="left" w:pos="576"/>
                <w:tab w:val="left" w:pos="864"/>
                <w:tab w:val="left" w:pos="1152"/>
                <w:tab w:val="left" w:pos="2020"/>
              </w:tabs>
              <w:spacing w:after="80" w:line="240" w:lineRule="exact"/>
              <w:ind w:right="144"/>
              <w:jc w:val="center"/>
              <w:rPr>
                <w:i/>
                <w:iCs/>
                <w:sz w:val="16"/>
                <w:szCs w:val="24"/>
                <w:lang w:bidi="ar-EG"/>
              </w:rPr>
            </w:pPr>
            <w:r>
              <w:rPr>
                <w:rFonts w:hint="cs"/>
                <w:i/>
                <w:iCs/>
                <w:sz w:val="16"/>
                <w:szCs w:val="24"/>
                <w:rtl/>
                <w:lang w:bidi="ar-EG"/>
              </w:rPr>
              <w:t>الذكور</w:t>
            </w:r>
          </w:p>
        </w:tc>
        <w:tc>
          <w:tcPr>
            <w:tcW w:w="1339" w:type="dxa"/>
            <w:tcBorders>
              <w:top w:val="single" w:sz="4" w:space="0" w:color="auto"/>
              <w:left w:val="nil"/>
              <w:bottom w:val="single" w:sz="12" w:space="0" w:color="auto"/>
              <w:right w:val="nil"/>
            </w:tcBorders>
            <w:vAlign w:val="bottom"/>
            <w:hideMark/>
          </w:tcPr>
          <w:p w:rsidR="007C0611" w:rsidRDefault="007C0611" w:rsidP="00253049">
            <w:pPr>
              <w:tabs>
                <w:tab w:val="left" w:pos="288"/>
                <w:tab w:val="left" w:pos="576"/>
                <w:tab w:val="left" w:pos="864"/>
                <w:tab w:val="left" w:pos="1152"/>
                <w:tab w:val="left" w:pos="2020"/>
              </w:tabs>
              <w:spacing w:after="80" w:line="240" w:lineRule="exact"/>
              <w:ind w:right="144"/>
              <w:jc w:val="center"/>
              <w:rPr>
                <w:i/>
                <w:iCs/>
                <w:sz w:val="16"/>
                <w:szCs w:val="24"/>
                <w:lang w:bidi="ar-EG"/>
              </w:rPr>
            </w:pPr>
            <w:r>
              <w:rPr>
                <w:rFonts w:hint="cs"/>
                <w:i/>
                <w:iCs/>
                <w:sz w:val="16"/>
                <w:szCs w:val="24"/>
                <w:rtl/>
                <w:lang w:bidi="ar-EG"/>
              </w:rPr>
              <w:t>المجموع</w:t>
            </w:r>
          </w:p>
        </w:tc>
        <w:tc>
          <w:tcPr>
            <w:tcW w:w="1827" w:type="dxa"/>
            <w:vMerge/>
            <w:tcBorders>
              <w:top w:val="single" w:sz="4" w:space="0" w:color="auto"/>
              <w:left w:val="nil"/>
              <w:bottom w:val="single" w:sz="12" w:space="0" w:color="auto"/>
              <w:right w:val="nil"/>
            </w:tcBorders>
            <w:vAlign w:val="center"/>
            <w:hideMark/>
          </w:tcPr>
          <w:p w:rsidR="007C0611" w:rsidRDefault="007C0611" w:rsidP="00253049">
            <w:pPr>
              <w:tabs>
                <w:tab w:val="left" w:pos="2020"/>
              </w:tabs>
              <w:bidi w:val="0"/>
              <w:spacing w:line="240" w:lineRule="auto"/>
              <w:jc w:val="left"/>
              <w:rPr>
                <w:i/>
                <w:iCs/>
                <w:sz w:val="16"/>
                <w:szCs w:val="24"/>
                <w:lang w:bidi="ar-EG"/>
              </w:rPr>
            </w:pPr>
          </w:p>
        </w:tc>
      </w:tr>
      <w:tr w:rsidR="007C0611" w:rsidTr="007C0611">
        <w:trPr>
          <w:cantSplit/>
          <w:trHeight w:hRule="exact" w:val="115"/>
          <w:tblHeader/>
        </w:trPr>
        <w:tc>
          <w:tcPr>
            <w:tcW w:w="1464" w:type="dxa"/>
            <w:tcBorders>
              <w:top w:val="single" w:sz="12" w:space="0" w:color="auto"/>
              <w:left w:val="nil"/>
              <w:bottom w:val="nil"/>
              <w:right w:val="nil"/>
            </w:tcBorders>
            <w:vAlign w:val="bottom"/>
          </w:tcPr>
          <w:p w:rsidR="007C0611" w:rsidRDefault="007C0611" w:rsidP="00253049">
            <w:pPr>
              <w:tabs>
                <w:tab w:val="left" w:pos="288"/>
                <w:tab w:val="left" w:pos="576"/>
                <w:tab w:val="left" w:pos="864"/>
                <w:tab w:val="left" w:pos="1152"/>
                <w:tab w:val="left" w:pos="2020"/>
              </w:tabs>
              <w:spacing w:before="40" w:after="80" w:line="240" w:lineRule="exact"/>
              <w:ind w:right="40"/>
              <w:jc w:val="both"/>
              <w:rPr>
                <w:sz w:val="16"/>
                <w:szCs w:val="24"/>
                <w:lang w:bidi="ar-EG"/>
              </w:rPr>
            </w:pPr>
          </w:p>
        </w:tc>
        <w:tc>
          <w:tcPr>
            <w:tcW w:w="1351" w:type="dxa"/>
            <w:tcBorders>
              <w:top w:val="single" w:sz="12" w:space="0" w:color="auto"/>
              <w:left w:val="nil"/>
              <w:bottom w:val="nil"/>
              <w:right w:val="nil"/>
            </w:tcBorders>
            <w:vAlign w:val="bottom"/>
          </w:tcPr>
          <w:p w:rsidR="007C0611" w:rsidRDefault="007C0611" w:rsidP="00253049">
            <w:pPr>
              <w:tabs>
                <w:tab w:val="left" w:pos="288"/>
                <w:tab w:val="left" w:pos="576"/>
                <w:tab w:val="left" w:pos="864"/>
                <w:tab w:val="left" w:pos="1152"/>
                <w:tab w:val="left" w:pos="2020"/>
              </w:tabs>
              <w:spacing w:before="40" w:after="80" w:line="240" w:lineRule="exact"/>
              <w:ind w:right="144"/>
              <w:rPr>
                <w:sz w:val="16"/>
                <w:szCs w:val="24"/>
                <w:lang w:bidi="ar-EG"/>
              </w:rPr>
            </w:pPr>
          </w:p>
        </w:tc>
        <w:tc>
          <w:tcPr>
            <w:tcW w:w="1339" w:type="dxa"/>
            <w:tcBorders>
              <w:top w:val="single" w:sz="12" w:space="0" w:color="auto"/>
              <w:left w:val="nil"/>
              <w:bottom w:val="nil"/>
              <w:right w:val="nil"/>
            </w:tcBorders>
            <w:vAlign w:val="bottom"/>
          </w:tcPr>
          <w:p w:rsidR="007C0611" w:rsidRDefault="007C0611" w:rsidP="00253049">
            <w:pPr>
              <w:tabs>
                <w:tab w:val="left" w:pos="288"/>
                <w:tab w:val="left" w:pos="576"/>
                <w:tab w:val="left" w:pos="864"/>
                <w:tab w:val="left" w:pos="1152"/>
                <w:tab w:val="left" w:pos="2020"/>
              </w:tabs>
              <w:spacing w:before="40" w:after="80" w:line="240" w:lineRule="exact"/>
              <w:ind w:right="144"/>
              <w:rPr>
                <w:sz w:val="16"/>
                <w:szCs w:val="24"/>
                <w:lang w:bidi="ar-EG"/>
              </w:rPr>
            </w:pPr>
          </w:p>
        </w:tc>
        <w:tc>
          <w:tcPr>
            <w:tcW w:w="1339" w:type="dxa"/>
            <w:tcBorders>
              <w:top w:val="single" w:sz="12" w:space="0" w:color="auto"/>
              <w:left w:val="nil"/>
              <w:bottom w:val="nil"/>
              <w:right w:val="nil"/>
            </w:tcBorders>
            <w:vAlign w:val="bottom"/>
          </w:tcPr>
          <w:p w:rsidR="007C0611" w:rsidRDefault="007C0611" w:rsidP="00253049">
            <w:pPr>
              <w:tabs>
                <w:tab w:val="left" w:pos="288"/>
                <w:tab w:val="left" w:pos="576"/>
                <w:tab w:val="left" w:pos="864"/>
                <w:tab w:val="left" w:pos="1152"/>
                <w:tab w:val="left" w:pos="2020"/>
              </w:tabs>
              <w:spacing w:before="40" w:after="80" w:line="240" w:lineRule="exact"/>
              <w:ind w:right="144"/>
              <w:rPr>
                <w:sz w:val="16"/>
                <w:szCs w:val="24"/>
                <w:lang w:bidi="ar-EG"/>
              </w:rPr>
            </w:pPr>
          </w:p>
        </w:tc>
        <w:tc>
          <w:tcPr>
            <w:tcW w:w="1827" w:type="dxa"/>
            <w:tcBorders>
              <w:top w:val="single" w:sz="12" w:space="0" w:color="auto"/>
              <w:left w:val="nil"/>
              <w:bottom w:val="nil"/>
              <w:right w:val="nil"/>
            </w:tcBorders>
            <w:vAlign w:val="bottom"/>
          </w:tcPr>
          <w:p w:rsidR="007C0611" w:rsidRDefault="007C0611" w:rsidP="00253049">
            <w:pPr>
              <w:tabs>
                <w:tab w:val="left" w:pos="288"/>
                <w:tab w:val="left" w:pos="576"/>
                <w:tab w:val="left" w:pos="864"/>
                <w:tab w:val="left" w:pos="1152"/>
                <w:tab w:val="left" w:pos="2020"/>
              </w:tabs>
              <w:spacing w:before="40" w:after="80" w:line="240" w:lineRule="exact"/>
              <w:ind w:right="144"/>
              <w:rPr>
                <w:sz w:val="16"/>
                <w:szCs w:val="24"/>
                <w:lang w:bidi="ar-EG"/>
              </w:rPr>
            </w:pPr>
          </w:p>
        </w:tc>
      </w:tr>
      <w:tr w:rsidR="007C0611" w:rsidTr="007C0611">
        <w:trPr>
          <w:cantSplit/>
        </w:trPr>
        <w:tc>
          <w:tcPr>
            <w:tcW w:w="1464" w:type="dxa"/>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29" w:right="40"/>
              <w:jc w:val="both"/>
              <w:rPr>
                <w:sz w:val="16"/>
                <w:szCs w:val="24"/>
                <w:lang w:bidi="ar-EG"/>
              </w:rPr>
            </w:pPr>
            <w:r>
              <w:rPr>
                <w:rFonts w:hint="cs"/>
                <w:sz w:val="16"/>
                <w:szCs w:val="24"/>
                <w:rtl/>
                <w:lang w:bidi="ar-EG"/>
              </w:rPr>
              <w:t>2010</w:t>
            </w:r>
          </w:p>
        </w:tc>
        <w:tc>
          <w:tcPr>
            <w:tcW w:w="1351" w:type="dxa"/>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rPr>
                <w:sz w:val="16"/>
                <w:szCs w:val="24"/>
                <w:lang w:bidi="ar-EG"/>
              </w:rPr>
            </w:pPr>
            <w:r>
              <w:rPr>
                <w:rFonts w:hint="cs"/>
                <w:sz w:val="16"/>
                <w:szCs w:val="24"/>
                <w:rtl/>
                <w:lang w:bidi="ar-EG"/>
              </w:rPr>
              <w:t>374 1</w:t>
            </w:r>
          </w:p>
        </w:tc>
        <w:tc>
          <w:tcPr>
            <w:tcW w:w="1339" w:type="dxa"/>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rPr>
                <w:sz w:val="16"/>
                <w:szCs w:val="24"/>
                <w:lang w:bidi="ar-EG"/>
              </w:rPr>
            </w:pPr>
            <w:r>
              <w:rPr>
                <w:rFonts w:hint="cs"/>
                <w:sz w:val="16"/>
                <w:szCs w:val="24"/>
                <w:rtl/>
                <w:lang w:bidi="ar-EG"/>
              </w:rPr>
              <w:t>038 2</w:t>
            </w:r>
          </w:p>
        </w:tc>
        <w:tc>
          <w:tcPr>
            <w:tcW w:w="1339" w:type="dxa"/>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rPr>
                <w:sz w:val="16"/>
                <w:szCs w:val="24"/>
                <w:lang w:bidi="ar-EG"/>
              </w:rPr>
            </w:pPr>
            <w:r>
              <w:rPr>
                <w:rFonts w:hint="cs"/>
                <w:sz w:val="16"/>
                <w:szCs w:val="24"/>
                <w:rtl/>
                <w:lang w:bidi="ar-EG"/>
              </w:rPr>
              <w:t>412 3</w:t>
            </w:r>
          </w:p>
        </w:tc>
        <w:tc>
          <w:tcPr>
            <w:tcW w:w="1827" w:type="dxa"/>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rPr>
                <w:sz w:val="16"/>
                <w:szCs w:val="24"/>
                <w:lang w:bidi="ar-EG"/>
              </w:rPr>
            </w:pPr>
            <w:r>
              <w:rPr>
                <w:rFonts w:hint="cs"/>
                <w:sz w:val="16"/>
                <w:szCs w:val="24"/>
                <w:rtl/>
                <w:lang w:bidi="ar-EG"/>
              </w:rPr>
              <w:t>960.00 018 1</w:t>
            </w:r>
          </w:p>
        </w:tc>
      </w:tr>
      <w:tr w:rsidR="007C0611" w:rsidTr="007C0611">
        <w:trPr>
          <w:cantSplit/>
        </w:trPr>
        <w:tc>
          <w:tcPr>
            <w:tcW w:w="1464" w:type="dxa"/>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29" w:right="40"/>
              <w:jc w:val="both"/>
              <w:rPr>
                <w:sz w:val="16"/>
                <w:szCs w:val="24"/>
                <w:lang w:bidi="ar-EG"/>
              </w:rPr>
            </w:pPr>
            <w:r>
              <w:rPr>
                <w:rFonts w:hint="cs"/>
                <w:sz w:val="16"/>
                <w:szCs w:val="24"/>
                <w:rtl/>
                <w:lang w:bidi="ar-EG"/>
              </w:rPr>
              <w:t>2011</w:t>
            </w:r>
          </w:p>
        </w:tc>
        <w:tc>
          <w:tcPr>
            <w:tcW w:w="1351" w:type="dxa"/>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rPr>
                <w:sz w:val="16"/>
                <w:szCs w:val="24"/>
                <w:lang w:bidi="ar-EG"/>
              </w:rPr>
            </w:pPr>
            <w:r>
              <w:rPr>
                <w:rFonts w:hint="cs"/>
                <w:sz w:val="16"/>
                <w:szCs w:val="24"/>
                <w:rtl/>
                <w:lang w:bidi="ar-EG"/>
              </w:rPr>
              <w:t>828 2</w:t>
            </w:r>
          </w:p>
        </w:tc>
        <w:tc>
          <w:tcPr>
            <w:tcW w:w="1339" w:type="dxa"/>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rPr>
                <w:sz w:val="16"/>
                <w:szCs w:val="24"/>
                <w:lang w:bidi="ar-EG"/>
              </w:rPr>
            </w:pPr>
            <w:r>
              <w:rPr>
                <w:rFonts w:hint="cs"/>
                <w:sz w:val="16"/>
                <w:szCs w:val="24"/>
                <w:rtl/>
                <w:lang w:bidi="ar-EG"/>
              </w:rPr>
              <w:t>110 3</w:t>
            </w:r>
          </w:p>
        </w:tc>
        <w:tc>
          <w:tcPr>
            <w:tcW w:w="1339" w:type="dxa"/>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rPr>
                <w:sz w:val="16"/>
                <w:szCs w:val="24"/>
                <w:lang w:bidi="ar-EG"/>
              </w:rPr>
            </w:pPr>
            <w:r>
              <w:rPr>
                <w:rFonts w:hint="cs"/>
                <w:sz w:val="16"/>
                <w:szCs w:val="24"/>
                <w:rtl/>
                <w:lang w:bidi="ar-EG"/>
              </w:rPr>
              <w:t>938 5</w:t>
            </w:r>
          </w:p>
        </w:tc>
        <w:tc>
          <w:tcPr>
            <w:tcW w:w="1827" w:type="dxa"/>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rPr>
                <w:sz w:val="16"/>
                <w:szCs w:val="24"/>
                <w:lang w:bidi="ar-EG"/>
              </w:rPr>
            </w:pPr>
            <w:r>
              <w:rPr>
                <w:rFonts w:hint="cs"/>
                <w:sz w:val="16"/>
                <w:szCs w:val="24"/>
                <w:rtl/>
                <w:lang w:bidi="ar-EG"/>
              </w:rPr>
              <w:t>870.00 728 1</w:t>
            </w:r>
          </w:p>
        </w:tc>
      </w:tr>
      <w:tr w:rsidR="007C0611" w:rsidTr="007C0611">
        <w:trPr>
          <w:cantSplit/>
        </w:trPr>
        <w:tc>
          <w:tcPr>
            <w:tcW w:w="1464" w:type="dxa"/>
            <w:tcBorders>
              <w:top w:val="nil"/>
              <w:left w:val="nil"/>
              <w:bottom w:val="single" w:sz="4" w:space="0" w:color="auto"/>
              <w:right w:val="nil"/>
            </w:tcBorders>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29" w:right="40"/>
              <w:jc w:val="both"/>
              <w:rPr>
                <w:sz w:val="16"/>
                <w:szCs w:val="24"/>
                <w:lang w:bidi="ar-EG"/>
              </w:rPr>
            </w:pPr>
            <w:r>
              <w:rPr>
                <w:rFonts w:hint="cs"/>
                <w:sz w:val="16"/>
                <w:szCs w:val="24"/>
                <w:rtl/>
                <w:lang w:bidi="ar-EG"/>
              </w:rPr>
              <w:t>2012</w:t>
            </w:r>
          </w:p>
        </w:tc>
        <w:tc>
          <w:tcPr>
            <w:tcW w:w="1351" w:type="dxa"/>
            <w:tcBorders>
              <w:top w:val="nil"/>
              <w:left w:val="nil"/>
              <w:bottom w:val="single" w:sz="4" w:space="0" w:color="auto"/>
              <w:right w:val="nil"/>
            </w:tcBorders>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rPr>
                <w:sz w:val="16"/>
                <w:szCs w:val="24"/>
                <w:lang w:bidi="ar-EG"/>
              </w:rPr>
            </w:pPr>
            <w:r>
              <w:rPr>
                <w:rFonts w:hint="cs"/>
                <w:sz w:val="16"/>
                <w:szCs w:val="24"/>
                <w:rtl/>
                <w:lang w:bidi="ar-EG"/>
              </w:rPr>
              <w:t>388 1</w:t>
            </w:r>
          </w:p>
        </w:tc>
        <w:tc>
          <w:tcPr>
            <w:tcW w:w="1339" w:type="dxa"/>
            <w:tcBorders>
              <w:top w:val="nil"/>
              <w:left w:val="nil"/>
              <w:bottom w:val="single" w:sz="4" w:space="0" w:color="auto"/>
              <w:right w:val="nil"/>
            </w:tcBorders>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rPr>
                <w:sz w:val="16"/>
                <w:szCs w:val="24"/>
                <w:lang w:bidi="ar-EG"/>
              </w:rPr>
            </w:pPr>
            <w:r>
              <w:rPr>
                <w:rFonts w:hint="cs"/>
                <w:sz w:val="16"/>
                <w:szCs w:val="24"/>
                <w:rtl/>
                <w:lang w:bidi="ar-EG"/>
              </w:rPr>
              <w:t>642 1</w:t>
            </w:r>
          </w:p>
        </w:tc>
        <w:tc>
          <w:tcPr>
            <w:tcW w:w="1339" w:type="dxa"/>
            <w:tcBorders>
              <w:top w:val="nil"/>
              <w:left w:val="nil"/>
              <w:bottom w:val="single" w:sz="4" w:space="0" w:color="auto"/>
              <w:right w:val="nil"/>
            </w:tcBorders>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rPr>
                <w:sz w:val="16"/>
                <w:szCs w:val="24"/>
                <w:lang w:bidi="ar-EG"/>
              </w:rPr>
            </w:pPr>
            <w:r>
              <w:rPr>
                <w:rFonts w:hint="cs"/>
                <w:sz w:val="16"/>
                <w:szCs w:val="24"/>
                <w:rtl/>
                <w:lang w:bidi="ar-EG"/>
              </w:rPr>
              <w:t>030 3</w:t>
            </w:r>
          </w:p>
        </w:tc>
        <w:tc>
          <w:tcPr>
            <w:tcW w:w="1827" w:type="dxa"/>
            <w:tcBorders>
              <w:top w:val="nil"/>
              <w:left w:val="nil"/>
              <w:bottom w:val="single" w:sz="4" w:space="0" w:color="auto"/>
              <w:right w:val="nil"/>
            </w:tcBorders>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rPr>
                <w:sz w:val="16"/>
                <w:szCs w:val="24"/>
                <w:lang w:bidi="ar-EG"/>
              </w:rPr>
            </w:pPr>
            <w:r>
              <w:rPr>
                <w:rFonts w:hint="cs"/>
                <w:sz w:val="16"/>
                <w:szCs w:val="24"/>
                <w:rtl/>
                <w:lang w:bidi="ar-EG"/>
              </w:rPr>
              <w:t>900.00 999</w:t>
            </w:r>
          </w:p>
        </w:tc>
      </w:tr>
      <w:tr w:rsidR="007C0611" w:rsidTr="007C0611">
        <w:trPr>
          <w:cantSplit/>
        </w:trPr>
        <w:tc>
          <w:tcPr>
            <w:tcW w:w="1464" w:type="dxa"/>
            <w:tcBorders>
              <w:top w:val="single" w:sz="4" w:space="0" w:color="auto"/>
              <w:left w:val="nil"/>
              <w:bottom w:val="single" w:sz="12" w:space="0" w:color="auto"/>
              <w:right w:val="nil"/>
            </w:tcBorders>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29" w:right="40"/>
              <w:jc w:val="both"/>
              <w:rPr>
                <w:b/>
                <w:bCs/>
                <w:sz w:val="16"/>
                <w:szCs w:val="24"/>
                <w:lang w:bidi="ar-EG"/>
              </w:rPr>
            </w:pPr>
            <w:r>
              <w:rPr>
                <w:rFonts w:hint="cs"/>
                <w:b/>
                <w:bCs/>
                <w:sz w:val="16"/>
                <w:szCs w:val="24"/>
                <w:rtl/>
                <w:lang w:bidi="ar-EG"/>
              </w:rPr>
              <w:t>المجموع</w:t>
            </w:r>
          </w:p>
        </w:tc>
        <w:tc>
          <w:tcPr>
            <w:tcW w:w="1351" w:type="dxa"/>
            <w:tcBorders>
              <w:top w:val="single" w:sz="4" w:space="0" w:color="auto"/>
              <w:left w:val="nil"/>
              <w:bottom w:val="single" w:sz="12" w:space="0" w:color="auto"/>
              <w:right w:val="nil"/>
            </w:tcBorders>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rPr>
                <w:b/>
                <w:bCs/>
                <w:sz w:val="16"/>
                <w:szCs w:val="24"/>
                <w:lang w:bidi="ar-EG"/>
              </w:rPr>
            </w:pPr>
            <w:r>
              <w:rPr>
                <w:rFonts w:hint="cs"/>
                <w:b/>
                <w:bCs/>
                <w:sz w:val="16"/>
                <w:szCs w:val="24"/>
                <w:rtl/>
                <w:lang w:bidi="ar-EG"/>
              </w:rPr>
              <w:t>590 5</w:t>
            </w:r>
          </w:p>
        </w:tc>
        <w:tc>
          <w:tcPr>
            <w:tcW w:w="1339" w:type="dxa"/>
            <w:tcBorders>
              <w:top w:val="single" w:sz="4" w:space="0" w:color="auto"/>
              <w:left w:val="nil"/>
              <w:bottom w:val="single" w:sz="12" w:space="0" w:color="auto"/>
              <w:right w:val="nil"/>
            </w:tcBorders>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rPr>
                <w:b/>
                <w:bCs/>
                <w:sz w:val="16"/>
                <w:szCs w:val="24"/>
                <w:lang w:bidi="ar-EG"/>
              </w:rPr>
            </w:pPr>
            <w:r>
              <w:rPr>
                <w:rFonts w:hint="cs"/>
                <w:b/>
                <w:bCs/>
                <w:sz w:val="16"/>
                <w:szCs w:val="24"/>
                <w:rtl/>
                <w:lang w:bidi="ar-EG"/>
              </w:rPr>
              <w:t>790 6</w:t>
            </w:r>
          </w:p>
        </w:tc>
        <w:tc>
          <w:tcPr>
            <w:tcW w:w="1339" w:type="dxa"/>
            <w:tcBorders>
              <w:top w:val="single" w:sz="4" w:space="0" w:color="auto"/>
              <w:left w:val="nil"/>
              <w:bottom w:val="single" w:sz="12" w:space="0" w:color="auto"/>
              <w:right w:val="nil"/>
            </w:tcBorders>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rPr>
                <w:b/>
                <w:bCs/>
                <w:sz w:val="16"/>
                <w:szCs w:val="24"/>
                <w:lang w:bidi="ar-EG"/>
              </w:rPr>
            </w:pPr>
            <w:r>
              <w:rPr>
                <w:rFonts w:hint="cs"/>
                <w:b/>
                <w:bCs/>
                <w:sz w:val="16"/>
                <w:szCs w:val="24"/>
                <w:rtl/>
                <w:lang w:bidi="ar-EG"/>
              </w:rPr>
              <w:t>380 12</w:t>
            </w:r>
          </w:p>
        </w:tc>
        <w:tc>
          <w:tcPr>
            <w:tcW w:w="1827" w:type="dxa"/>
            <w:tcBorders>
              <w:top w:val="single" w:sz="4" w:space="0" w:color="auto"/>
              <w:left w:val="nil"/>
              <w:bottom w:val="single" w:sz="12" w:space="0" w:color="auto"/>
              <w:right w:val="nil"/>
            </w:tcBorders>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rPr>
                <w:b/>
                <w:bCs/>
                <w:sz w:val="16"/>
                <w:szCs w:val="24"/>
                <w:lang w:bidi="ar-EG"/>
              </w:rPr>
            </w:pPr>
            <w:r>
              <w:rPr>
                <w:rFonts w:hint="cs"/>
                <w:b/>
                <w:bCs/>
                <w:sz w:val="16"/>
                <w:szCs w:val="24"/>
                <w:rtl/>
                <w:lang w:bidi="ar-EG"/>
              </w:rPr>
              <w:t>730.00 747 3</w:t>
            </w:r>
          </w:p>
        </w:tc>
      </w:tr>
    </w:tbl>
    <w:p w:rsidR="007C0611" w:rsidRDefault="007C0611" w:rsidP="00253049">
      <w:pPr>
        <w:pStyle w:val="SingleTxt"/>
        <w:tabs>
          <w:tab w:val="clear" w:pos="1930"/>
          <w:tab w:val="left" w:pos="2020"/>
        </w:tabs>
        <w:rPr>
          <w:rFonts w:hint="cs"/>
          <w:rtl/>
          <w:lang w:bidi="ar-EG"/>
        </w:rPr>
      </w:pPr>
      <w:r>
        <w:rPr>
          <w:rFonts w:hint="cs"/>
          <w:b/>
          <w:bCs/>
          <w:i/>
          <w:iCs/>
          <w:sz w:val="24"/>
          <w:szCs w:val="24"/>
          <w:rtl/>
          <w:lang w:bidi="ar-EG"/>
        </w:rPr>
        <w:t>المصدر</w:t>
      </w:r>
      <w:r>
        <w:rPr>
          <w:rFonts w:hint="cs"/>
          <w:sz w:val="24"/>
          <w:szCs w:val="24"/>
          <w:rtl/>
          <w:lang w:bidi="ar-EG"/>
        </w:rPr>
        <w:t xml:space="preserve">: </w:t>
      </w:r>
      <w:r>
        <w:rPr>
          <w:rFonts w:hint="cs"/>
          <w:i/>
          <w:iCs/>
          <w:sz w:val="24"/>
          <w:szCs w:val="24"/>
          <w:rtl/>
          <w:lang w:bidi="ar-EG"/>
        </w:rPr>
        <w:t>وزارة العمل والرعاية الإنسانية</w:t>
      </w:r>
      <w:r>
        <w:rPr>
          <w:rFonts w:hint="cs"/>
          <w:sz w:val="24"/>
          <w:szCs w:val="24"/>
          <w:rtl/>
          <w:lang w:bidi="ar-EG"/>
        </w:rPr>
        <w:t>.</w:t>
      </w:r>
    </w:p>
    <w:p w:rsidR="007C0611" w:rsidRDefault="007C0611" w:rsidP="00253049">
      <w:pPr>
        <w:pStyle w:val="SingleTxt"/>
        <w:tabs>
          <w:tab w:val="clear" w:pos="1930"/>
          <w:tab w:val="left" w:pos="2020"/>
        </w:tabs>
        <w:rPr>
          <w:rFonts w:hint="cs"/>
          <w:rtl/>
          <w:lang w:bidi="ar-EG"/>
        </w:rPr>
      </w:pPr>
      <w:r>
        <w:rPr>
          <w:rFonts w:hint="cs"/>
          <w:rtl/>
          <w:lang w:bidi="ar-EG"/>
        </w:rPr>
        <w:t>104 -</w:t>
      </w:r>
      <w:r>
        <w:rPr>
          <w:rFonts w:hint="cs"/>
          <w:rtl/>
          <w:lang w:bidi="ar-EG"/>
        </w:rPr>
        <w:tab/>
        <w:t>وبالإضافة إلى تقديم مواد مدرسية عينية، ما برحت وزارة العمل والرعاية الإنسانية تدعم الأطفال المحرومين بتقديم مساعدات نقدية لتمكينهم من شراء الزي المدرسي والكتب المدرسية.</w:t>
      </w:r>
    </w:p>
    <w:p w:rsidR="007C0611" w:rsidRDefault="007C0611" w:rsidP="00253049">
      <w:pPr>
        <w:pStyle w:val="SingleTxt"/>
        <w:tabs>
          <w:tab w:val="clear" w:pos="1930"/>
          <w:tab w:val="left" w:pos="2020"/>
        </w:tabs>
        <w:rPr>
          <w:rFonts w:hint="cs"/>
          <w:rtl/>
          <w:lang w:bidi="ar-EG"/>
        </w:rPr>
      </w:pPr>
      <w:r>
        <w:rPr>
          <w:rFonts w:hint="cs"/>
          <w:rtl/>
          <w:lang w:bidi="ar-EG"/>
        </w:rPr>
        <w:t>105 -</w:t>
      </w:r>
      <w:r>
        <w:rPr>
          <w:rFonts w:hint="cs"/>
          <w:rtl/>
          <w:lang w:bidi="ar-EG"/>
        </w:rPr>
        <w:tab/>
        <w:t>وتشجع وزارة العمل والرعاية الإنسانية مشاركة المجتمعات المحلية في جميع جوانب برامج الرعاية الاجتماعية وتقوم بتنفيذ برامجها بالتعاون مع متطوعين من المجتمع المحلي. وهم يتمركزون أساسا في المناطق الريفية. ويبلغ عدد المتطوعين 749 2 متطوعا، 26.1 في المائة منهم من الإناث.</w:t>
      </w:r>
    </w:p>
    <w:p w:rsidR="007C0611" w:rsidRDefault="007C0611" w:rsidP="00253049">
      <w:pPr>
        <w:pStyle w:val="SingleTxt"/>
        <w:tabs>
          <w:tab w:val="clear" w:pos="1930"/>
          <w:tab w:val="left" w:pos="2020"/>
        </w:tabs>
        <w:rPr>
          <w:rFonts w:hint="cs"/>
          <w:rtl/>
          <w:lang w:bidi="ar-EG"/>
        </w:rPr>
      </w:pPr>
      <w:r>
        <w:rPr>
          <w:rFonts w:hint="cs"/>
          <w:rtl/>
          <w:lang w:bidi="ar-EG"/>
        </w:rPr>
        <w:t>106 -</w:t>
      </w:r>
      <w:r>
        <w:rPr>
          <w:rFonts w:hint="cs"/>
          <w:rtl/>
          <w:lang w:bidi="ar-EG"/>
        </w:rPr>
        <w:tab/>
        <w:t>وتدعم وزارة العمل والرعاية الإنسانية تماما ما مجموعه 457 5 من الأشخاص من ذوي الإعاقات المتنوعة إما من خلال منحهم بدلات معيشة نقدية أو رعايتهم في مراكز مؤسسية. وتشكل الإناث نسبة 83.5 في المائة تقريبا (557 4) من عدد الأشخاص المعوقين الذين يحصلون على مساعدات.</w:t>
      </w:r>
    </w:p>
    <w:p w:rsidR="007C0611" w:rsidRDefault="007C0611" w:rsidP="00253049">
      <w:pPr>
        <w:pStyle w:val="SingleTxt"/>
        <w:tabs>
          <w:tab w:val="clear" w:pos="1930"/>
          <w:tab w:val="left" w:pos="2020"/>
        </w:tabs>
        <w:spacing w:after="0" w:line="120" w:lineRule="exact"/>
        <w:rPr>
          <w:rFonts w:hint="cs"/>
          <w:sz w:val="10"/>
          <w:rtl/>
          <w:lang w:bidi="ar-EG"/>
        </w:rPr>
      </w:pPr>
    </w:p>
    <w:p w:rsidR="007C0611" w:rsidRDefault="007C0611" w:rsidP="00253049">
      <w:pPr>
        <w:pStyle w:val="SingleTxt"/>
        <w:tabs>
          <w:tab w:val="clear" w:pos="1930"/>
          <w:tab w:val="left" w:pos="2020"/>
        </w:tabs>
        <w:rPr>
          <w:rFonts w:hint="cs"/>
          <w:rtl/>
          <w:lang w:bidi="ar-EG"/>
        </w:rPr>
      </w:pPr>
      <w:r>
        <w:rPr>
          <w:rFonts w:hint="cs"/>
          <w:rtl/>
          <w:lang w:bidi="ar-EG"/>
        </w:rPr>
        <w:t>الجدول 41</w:t>
      </w:r>
    </w:p>
    <w:p w:rsidR="007C0611" w:rsidRDefault="007C0611" w:rsidP="00253049">
      <w:pPr>
        <w:pStyle w:val="SingleTxt"/>
        <w:tabs>
          <w:tab w:val="clear" w:pos="1930"/>
          <w:tab w:val="left" w:pos="2020"/>
        </w:tabs>
        <w:rPr>
          <w:rFonts w:hint="cs"/>
          <w:b/>
          <w:bCs/>
          <w:rtl/>
          <w:lang w:bidi="ar-EG"/>
        </w:rPr>
      </w:pPr>
      <w:r>
        <w:rPr>
          <w:rFonts w:hint="cs"/>
          <w:b/>
          <w:bCs/>
          <w:rtl/>
          <w:lang w:bidi="ar-EG"/>
        </w:rPr>
        <w:t>عدد الأشخاص ذوي الإعاقة المزودين بأجهزة تقويم الأعضاء</w:t>
      </w:r>
    </w:p>
    <w:p w:rsidR="007C0611" w:rsidRDefault="007C0611" w:rsidP="00253049">
      <w:pPr>
        <w:pStyle w:val="SingleTxt"/>
        <w:tabs>
          <w:tab w:val="clear" w:pos="1930"/>
          <w:tab w:val="left" w:pos="2020"/>
        </w:tabs>
        <w:spacing w:after="0" w:line="120" w:lineRule="exact"/>
        <w:rPr>
          <w:rFonts w:hint="cs"/>
          <w:sz w:val="10"/>
          <w:rtl/>
          <w:lang w:bidi="ar-EG"/>
        </w:rPr>
      </w:pPr>
    </w:p>
    <w:tbl>
      <w:tblPr>
        <w:bidiVisual/>
        <w:tblW w:w="0" w:type="auto"/>
        <w:tblInd w:w="1267" w:type="dxa"/>
        <w:tblLayout w:type="fixed"/>
        <w:tblCellMar>
          <w:left w:w="0" w:type="dxa"/>
          <w:right w:w="0" w:type="dxa"/>
        </w:tblCellMar>
        <w:tblLook w:val="04A0"/>
      </w:tblPr>
      <w:tblGrid>
        <w:gridCol w:w="2197"/>
        <w:gridCol w:w="1463"/>
        <w:gridCol w:w="1421"/>
        <w:gridCol w:w="2260"/>
      </w:tblGrid>
      <w:tr w:rsidR="007C0611" w:rsidTr="00253049">
        <w:trPr>
          <w:cantSplit/>
          <w:tblHeader/>
        </w:trPr>
        <w:tc>
          <w:tcPr>
            <w:tcW w:w="2197" w:type="dxa"/>
            <w:vMerge w:val="restart"/>
            <w:tcBorders>
              <w:top w:val="single" w:sz="4" w:space="0" w:color="auto"/>
              <w:left w:val="nil"/>
              <w:bottom w:val="single" w:sz="12" w:space="0" w:color="auto"/>
              <w:right w:val="nil"/>
            </w:tcBorders>
            <w:vAlign w:val="bottom"/>
            <w:hideMark/>
          </w:tcPr>
          <w:p w:rsidR="007C0611" w:rsidRDefault="007C0611" w:rsidP="00253049">
            <w:pPr>
              <w:tabs>
                <w:tab w:val="left" w:pos="288"/>
                <w:tab w:val="left" w:pos="576"/>
                <w:tab w:val="left" w:pos="864"/>
                <w:tab w:val="left" w:pos="1152"/>
                <w:tab w:val="left" w:pos="2020"/>
              </w:tabs>
              <w:spacing w:before="80" w:after="80" w:line="240" w:lineRule="exact"/>
              <w:ind w:left="144" w:right="40"/>
              <w:jc w:val="both"/>
              <w:rPr>
                <w:i/>
                <w:iCs/>
                <w:sz w:val="16"/>
                <w:szCs w:val="24"/>
                <w:lang w:bidi="ar-EG"/>
              </w:rPr>
            </w:pPr>
            <w:r>
              <w:rPr>
                <w:rFonts w:hint="cs"/>
                <w:i/>
                <w:iCs/>
                <w:sz w:val="16"/>
                <w:szCs w:val="24"/>
                <w:rtl/>
                <w:lang w:bidi="ar-EG"/>
              </w:rPr>
              <w:t>السنة</w:t>
            </w:r>
          </w:p>
        </w:tc>
        <w:tc>
          <w:tcPr>
            <w:tcW w:w="2884" w:type="dxa"/>
            <w:gridSpan w:val="2"/>
            <w:tcBorders>
              <w:top w:val="single" w:sz="4" w:space="0" w:color="auto"/>
              <w:left w:val="nil"/>
              <w:bottom w:val="single" w:sz="4" w:space="0" w:color="auto"/>
              <w:right w:val="nil"/>
            </w:tcBorders>
            <w:vAlign w:val="bottom"/>
            <w:hideMark/>
          </w:tcPr>
          <w:p w:rsidR="007C0611" w:rsidRDefault="007C0611" w:rsidP="00253049">
            <w:pPr>
              <w:tabs>
                <w:tab w:val="left" w:pos="288"/>
                <w:tab w:val="left" w:pos="576"/>
                <w:tab w:val="left" w:pos="864"/>
                <w:tab w:val="left" w:pos="1152"/>
                <w:tab w:val="left" w:pos="2020"/>
              </w:tabs>
              <w:spacing w:before="80" w:after="80" w:line="240" w:lineRule="exact"/>
              <w:ind w:left="144" w:right="144"/>
              <w:jc w:val="center"/>
              <w:rPr>
                <w:i/>
                <w:iCs/>
                <w:sz w:val="16"/>
                <w:szCs w:val="24"/>
                <w:lang w:bidi="ar-EG"/>
              </w:rPr>
            </w:pPr>
            <w:r>
              <w:rPr>
                <w:rFonts w:hint="cs"/>
                <w:i/>
                <w:iCs/>
                <w:sz w:val="16"/>
                <w:szCs w:val="24"/>
                <w:rtl/>
                <w:lang w:bidi="ar-EG"/>
              </w:rPr>
              <w:t>نوع الجنس</w:t>
            </w:r>
          </w:p>
        </w:tc>
        <w:tc>
          <w:tcPr>
            <w:tcW w:w="2260" w:type="dxa"/>
            <w:vMerge w:val="restart"/>
            <w:tcBorders>
              <w:top w:val="single" w:sz="4" w:space="0" w:color="auto"/>
              <w:left w:val="nil"/>
              <w:bottom w:val="single" w:sz="12" w:space="0" w:color="auto"/>
              <w:right w:val="nil"/>
            </w:tcBorders>
            <w:vAlign w:val="bottom"/>
            <w:hideMark/>
          </w:tcPr>
          <w:p w:rsidR="007C0611" w:rsidRDefault="007C0611" w:rsidP="00253049">
            <w:pPr>
              <w:tabs>
                <w:tab w:val="left" w:pos="288"/>
                <w:tab w:val="left" w:pos="576"/>
                <w:tab w:val="left" w:pos="864"/>
                <w:tab w:val="left" w:pos="1152"/>
                <w:tab w:val="left" w:pos="2020"/>
              </w:tabs>
              <w:spacing w:before="80" w:after="80" w:line="240" w:lineRule="exact"/>
              <w:ind w:left="144" w:right="144"/>
              <w:jc w:val="center"/>
              <w:rPr>
                <w:i/>
                <w:iCs/>
                <w:sz w:val="16"/>
                <w:szCs w:val="24"/>
                <w:lang w:bidi="ar-EG"/>
              </w:rPr>
            </w:pPr>
            <w:r>
              <w:rPr>
                <w:rFonts w:hint="cs"/>
                <w:i/>
                <w:iCs/>
                <w:sz w:val="16"/>
                <w:szCs w:val="24"/>
                <w:rtl/>
                <w:lang w:bidi="ar-EG"/>
              </w:rPr>
              <w:t>المجموع</w:t>
            </w:r>
          </w:p>
        </w:tc>
      </w:tr>
      <w:tr w:rsidR="007C0611" w:rsidTr="00253049">
        <w:trPr>
          <w:cantSplit/>
          <w:tblHeader/>
        </w:trPr>
        <w:tc>
          <w:tcPr>
            <w:tcW w:w="2197" w:type="dxa"/>
            <w:vMerge/>
            <w:tcBorders>
              <w:top w:val="single" w:sz="4" w:space="0" w:color="auto"/>
              <w:left w:val="nil"/>
              <w:bottom w:val="single" w:sz="12" w:space="0" w:color="auto"/>
              <w:right w:val="nil"/>
            </w:tcBorders>
            <w:vAlign w:val="center"/>
            <w:hideMark/>
          </w:tcPr>
          <w:p w:rsidR="007C0611" w:rsidRDefault="007C0611" w:rsidP="00253049">
            <w:pPr>
              <w:tabs>
                <w:tab w:val="left" w:pos="2020"/>
              </w:tabs>
              <w:bidi w:val="0"/>
              <w:spacing w:line="240" w:lineRule="auto"/>
              <w:jc w:val="left"/>
              <w:rPr>
                <w:i/>
                <w:iCs/>
                <w:sz w:val="16"/>
                <w:szCs w:val="24"/>
                <w:lang w:bidi="ar-EG"/>
              </w:rPr>
            </w:pPr>
          </w:p>
        </w:tc>
        <w:tc>
          <w:tcPr>
            <w:tcW w:w="1463" w:type="dxa"/>
            <w:tcBorders>
              <w:top w:val="single" w:sz="4" w:space="0" w:color="auto"/>
              <w:left w:val="nil"/>
              <w:bottom w:val="single" w:sz="12" w:space="0" w:color="auto"/>
              <w:right w:val="nil"/>
            </w:tcBorders>
            <w:vAlign w:val="bottom"/>
            <w:hideMark/>
          </w:tcPr>
          <w:p w:rsidR="007C0611" w:rsidRDefault="007C0611" w:rsidP="00253049">
            <w:pPr>
              <w:tabs>
                <w:tab w:val="left" w:pos="288"/>
                <w:tab w:val="left" w:pos="576"/>
                <w:tab w:val="left" w:pos="864"/>
                <w:tab w:val="left" w:pos="1152"/>
                <w:tab w:val="left" w:pos="2020"/>
              </w:tabs>
              <w:spacing w:after="80" w:line="240" w:lineRule="exact"/>
              <w:ind w:left="144" w:right="144"/>
              <w:rPr>
                <w:i/>
                <w:iCs/>
                <w:sz w:val="16"/>
                <w:szCs w:val="24"/>
                <w:lang w:bidi="ar-EG"/>
              </w:rPr>
            </w:pPr>
            <w:r>
              <w:rPr>
                <w:rFonts w:hint="cs"/>
                <w:i/>
                <w:iCs/>
                <w:sz w:val="16"/>
                <w:szCs w:val="24"/>
                <w:rtl/>
                <w:lang w:bidi="ar-EG"/>
              </w:rPr>
              <w:t>عدد الإناث</w:t>
            </w:r>
          </w:p>
        </w:tc>
        <w:tc>
          <w:tcPr>
            <w:tcW w:w="1421" w:type="dxa"/>
            <w:tcBorders>
              <w:top w:val="single" w:sz="4" w:space="0" w:color="auto"/>
              <w:left w:val="nil"/>
              <w:bottom w:val="single" w:sz="12" w:space="0" w:color="auto"/>
              <w:right w:val="nil"/>
            </w:tcBorders>
            <w:vAlign w:val="bottom"/>
            <w:hideMark/>
          </w:tcPr>
          <w:p w:rsidR="007C0611" w:rsidRDefault="007C0611" w:rsidP="00253049">
            <w:pPr>
              <w:tabs>
                <w:tab w:val="left" w:pos="288"/>
                <w:tab w:val="left" w:pos="576"/>
                <w:tab w:val="left" w:pos="864"/>
                <w:tab w:val="left" w:pos="1152"/>
                <w:tab w:val="left" w:pos="2020"/>
              </w:tabs>
              <w:spacing w:after="80" w:line="240" w:lineRule="exact"/>
              <w:ind w:left="144" w:right="144"/>
              <w:rPr>
                <w:i/>
                <w:iCs/>
                <w:sz w:val="16"/>
                <w:szCs w:val="24"/>
                <w:lang w:bidi="ar-EG"/>
              </w:rPr>
            </w:pPr>
            <w:r>
              <w:rPr>
                <w:rFonts w:hint="cs"/>
                <w:i/>
                <w:iCs/>
                <w:sz w:val="16"/>
                <w:szCs w:val="24"/>
                <w:rtl/>
                <w:lang w:bidi="ar-EG"/>
              </w:rPr>
              <w:t>عدد الذكور</w:t>
            </w:r>
          </w:p>
        </w:tc>
        <w:tc>
          <w:tcPr>
            <w:tcW w:w="2260" w:type="dxa"/>
            <w:vMerge/>
            <w:tcBorders>
              <w:top w:val="single" w:sz="4" w:space="0" w:color="auto"/>
              <w:left w:val="nil"/>
              <w:bottom w:val="single" w:sz="12" w:space="0" w:color="auto"/>
              <w:right w:val="nil"/>
            </w:tcBorders>
            <w:vAlign w:val="center"/>
            <w:hideMark/>
          </w:tcPr>
          <w:p w:rsidR="007C0611" w:rsidRDefault="007C0611" w:rsidP="00253049">
            <w:pPr>
              <w:tabs>
                <w:tab w:val="left" w:pos="2020"/>
              </w:tabs>
              <w:bidi w:val="0"/>
              <w:spacing w:line="240" w:lineRule="auto"/>
              <w:jc w:val="left"/>
              <w:rPr>
                <w:i/>
                <w:iCs/>
                <w:sz w:val="16"/>
                <w:szCs w:val="24"/>
                <w:lang w:bidi="ar-EG"/>
              </w:rPr>
            </w:pPr>
          </w:p>
        </w:tc>
      </w:tr>
      <w:tr w:rsidR="007C0611" w:rsidTr="00253049">
        <w:trPr>
          <w:cantSplit/>
          <w:trHeight w:hRule="exact" w:val="115"/>
          <w:tblHeader/>
        </w:trPr>
        <w:tc>
          <w:tcPr>
            <w:tcW w:w="2197" w:type="dxa"/>
            <w:tcBorders>
              <w:top w:val="single" w:sz="12" w:space="0" w:color="auto"/>
              <w:left w:val="nil"/>
              <w:bottom w:val="nil"/>
              <w:right w:val="nil"/>
            </w:tcBorders>
            <w:vAlign w:val="bottom"/>
          </w:tcPr>
          <w:p w:rsidR="007C0611" w:rsidRDefault="007C0611" w:rsidP="00253049">
            <w:pPr>
              <w:tabs>
                <w:tab w:val="left" w:pos="288"/>
                <w:tab w:val="left" w:pos="576"/>
                <w:tab w:val="left" w:pos="864"/>
                <w:tab w:val="left" w:pos="1152"/>
                <w:tab w:val="left" w:pos="2020"/>
              </w:tabs>
              <w:spacing w:before="40" w:after="80" w:line="240" w:lineRule="exact"/>
              <w:ind w:left="144" w:right="40"/>
              <w:jc w:val="both"/>
              <w:rPr>
                <w:sz w:val="16"/>
                <w:szCs w:val="24"/>
                <w:lang w:bidi="ar-EG"/>
              </w:rPr>
            </w:pPr>
          </w:p>
        </w:tc>
        <w:tc>
          <w:tcPr>
            <w:tcW w:w="1463" w:type="dxa"/>
            <w:tcBorders>
              <w:top w:val="single" w:sz="12" w:space="0" w:color="auto"/>
              <w:left w:val="nil"/>
              <w:bottom w:val="nil"/>
              <w:right w:val="nil"/>
            </w:tcBorders>
            <w:vAlign w:val="bottom"/>
          </w:tcPr>
          <w:p w:rsidR="007C0611" w:rsidRDefault="007C0611" w:rsidP="00253049">
            <w:pPr>
              <w:tabs>
                <w:tab w:val="left" w:pos="288"/>
                <w:tab w:val="left" w:pos="576"/>
                <w:tab w:val="left" w:pos="864"/>
                <w:tab w:val="left" w:pos="1152"/>
                <w:tab w:val="left" w:pos="2020"/>
              </w:tabs>
              <w:spacing w:before="40" w:after="80" w:line="240" w:lineRule="exact"/>
              <w:ind w:left="144" w:right="144"/>
              <w:rPr>
                <w:sz w:val="16"/>
                <w:szCs w:val="24"/>
                <w:lang w:bidi="ar-EG"/>
              </w:rPr>
            </w:pPr>
          </w:p>
        </w:tc>
        <w:tc>
          <w:tcPr>
            <w:tcW w:w="1421" w:type="dxa"/>
            <w:tcBorders>
              <w:top w:val="single" w:sz="12" w:space="0" w:color="auto"/>
              <w:left w:val="nil"/>
              <w:bottom w:val="nil"/>
              <w:right w:val="nil"/>
            </w:tcBorders>
            <w:vAlign w:val="bottom"/>
          </w:tcPr>
          <w:p w:rsidR="007C0611" w:rsidRDefault="007C0611" w:rsidP="00253049">
            <w:pPr>
              <w:tabs>
                <w:tab w:val="left" w:pos="288"/>
                <w:tab w:val="left" w:pos="576"/>
                <w:tab w:val="left" w:pos="864"/>
                <w:tab w:val="left" w:pos="1152"/>
                <w:tab w:val="left" w:pos="2020"/>
              </w:tabs>
              <w:spacing w:before="40" w:after="80" w:line="240" w:lineRule="exact"/>
              <w:ind w:left="144" w:right="144"/>
              <w:rPr>
                <w:sz w:val="16"/>
                <w:szCs w:val="24"/>
                <w:lang w:bidi="ar-EG"/>
              </w:rPr>
            </w:pPr>
          </w:p>
        </w:tc>
        <w:tc>
          <w:tcPr>
            <w:tcW w:w="2260" w:type="dxa"/>
            <w:tcBorders>
              <w:top w:val="single" w:sz="12" w:space="0" w:color="auto"/>
              <w:left w:val="nil"/>
              <w:bottom w:val="nil"/>
              <w:right w:val="nil"/>
            </w:tcBorders>
            <w:vAlign w:val="bottom"/>
          </w:tcPr>
          <w:p w:rsidR="007C0611" w:rsidRDefault="007C0611" w:rsidP="00253049">
            <w:pPr>
              <w:tabs>
                <w:tab w:val="left" w:pos="288"/>
                <w:tab w:val="left" w:pos="576"/>
                <w:tab w:val="left" w:pos="864"/>
                <w:tab w:val="left" w:pos="1152"/>
                <w:tab w:val="left" w:pos="2020"/>
              </w:tabs>
              <w:spacing w:before="40" w:after="80" w:line="240" w:lineRule="exact"/>
              <w:ind w:left="144" w:right="144"/>
              <w:jc w:val="center"/>
              <w:rPr>
                <w:sz w:val="16"/>
                <w:szCs w:val="24"/>
                <w:lang w:bidi="ar-EG"/>
              </w:rPr>
            </w:pPr>
          </w:p>
        </w:tc>
      </w:tr>
      <w:tr w:rsidR="007C0611" w:rsidTr="00253049">
        <w:trPr>
          <w:cantSplit/>
        </w:trPr>
        <w:tc>
          <w:tcPr>
            <w:tcW w:w="2197" w:type="dxa"/>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40"/>
              <w:jc w:val="both"/>
              <w:rPr>
                <w:sz w:val="16"/>
                <w:szCs w:val="24"/>
                <w:lang w:bidi="ar-EG"/>
              </w:rPr>
            </w:pPr>
            <w:r>
              <w:rPr>
                <w:rFonts w:hint="cs"/>
                <w:sz w:val="16"/>
                <w:szCs w:val="24"/>
                <w:rtl/>
                <w:lang w:bidi="ar-EG"/>
              </w:rPr>
              <w:t>2010</w:t>
            </w:r>
          </w:p>
        </w:tc>
        <w:tc>
          <w:tcPr>
            <w:tcW w:w="1463" w:type="dxa"/>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rPr>
                <w:sz w:val="16"/>
                <w:szCs w:val="24"/>
                <w:lang w:bidi="ar-EG"/>
              </w:rPr>
            </w:pPr>
            <w:r>
              <w:rPr>
                <w:rFonts w:hint="cs"/>
                <w:sz w:val="16"/>
                <w:szCs w:val="24"/>
                <w:rtl/>
                <w:lang w:bidi="ar-EG"/>
              </w:rPr>
              <w:t>341</w:t>
            </w:r>
          </w:p>
        </w:tc>
        <w:tc>
          <w:tcPr>
            <w:tcW w:w="1421" w:type="dxa"/>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rPr>
                <w:sz w:val="16"/>
                <w:szCs w:val="24"/>
                <w:lang w:bidi="ar-EG"/>
              </w:rPr>
            </w:pPr>
            <w:r>
              <w:rPr>
                <w:rFonts w:hint="cs"/>
                <w:sz w:val="16"/>
                <w:szCs w:val="24"/>
                <w:rtl/>
                <w:lang w:bidi="ar-EG"/>
              </w:rPr>
              <w:t>719 1</w:t>
            </w:r>
          </w:p>
        </w:tc>
        <w:tc>
          <w:tcPr>
            <w:tcW w:w="2260" w:type="dxa"/>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jc w:val="center"/>
              <w:rPr>
                <w:sz w:val="16"/>
                <w:szCs w:val="24"/>
                <w:lang w:bidi="ar-EG"/>
              </w:rPr>
            </w:pPr>
            <w:r>
              <w:rPr>
                <w:rFonts w:hint="cs"/>
                <w:sz w:val="16"/>
                <w:szCs w:val="24"/>
                <w:rtl/>
                <w:lang w:bidi="ar-EG"/>
              </w:rPr>
              <w:t>060 2</w:t>
            </w:r>
          </w:p>
        </w:tc>
      </w:tr>
      <w:tr w:rsidR="007C0611" w:rsidTr="00253049">
        <w:trPr>
          <w:cantSplit/>
        </w:trPr>
        <w:tc>
          <w:tcPr>
            <w:tcW w:w="2197" w:type="dxa"/>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40"/>
              <w:jc w:val="both"/>
              <w:rPr>
                <w:sz w:val="16"/>
                <w:szCs w:val="24"/>
                <w:lang w:bidi="ar-EG"/>
              </w:rPr>
            </w:pPr>
            <w:r>
              <w:rPr>
                <w:rFonts w:hint="cs"/>
                <w:sz w:val="16"/>
                <w:szCs w:val="24"/>
                <w:rtl/>
                <w:lang w:bidi="ar-EG"/>
              </w:rPr>
              <w:t>2011</w:t>
            </w:r>
          </w:p>
        </w:tc>
        <w:tc>
          <w:tcPr>
            <w:tcW w:w="1463" w:type="dxa"/>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rPr>
                <w:sz w:val="16"/>
                <w:szCs w:val="24"/>
                <w:lang w:bidi="ar-EG"/>
              </w:rPr>
            </w:pPr>
            <w:r>
              <w:rPr>
                <w:rFonts w:hint="cs"/>
                <w:sz w:val="16"/>
                <w:szCs w:val="24"/>
                <w:rtl/>
                <w:lang w:bidi="ar-EG"/>
              </w:rPr>
              <w:t>591</w:t>
            </w:r>
          </w:p>
        </w:tc>
        <w:tc>
          <w:tcPr>
            <w:tcW w:w="1421" w:type="dxa"/>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rPr>
                <w:sz w:val="16"/>
                <w:szCs w:val="24"/>
                <w:lang w:bidi="ar-EG"/>
              </w:rPr>
            </w:pPr>
            <w:r>
              <w:rPr>
                <w:rFonts w:hint="cs"/>
                <w:sz w:val="16"/>
                <w:szCs w:val="24"/>
                <w:rtl/>
                <w:lang w:bidi="ar-EG"/>
              </w:rPr>
              <w:t>100 1</w:t>
            </w:r>
          </w:p>
        </w:tc>
        <w:tc>
          <w:tcPr>
            <w:tcW w:w="2260" w:type="dxa"/>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jc w:val="center"/>
              <w:rPr>
                <w:sz w:val="16"/>
                <w:szCs w:val="24"/>
                <w:lang w:bidi="ar-EG"/>
              </w:rPr>
            </w:pPr>
            <w:r>
              <w:rPr>
                <w:rFonts w:hint="cs"/>
                <w:sz w:val="16"/>
                <w:szCs w:val="24"/>
                <w:rtl/>
                <w:lang w:bidi="ar-EG"/>
              </w:rPr>
              <w:t>691 1</w:t>
            </w:r>
          </w:p>
        </w:tc>
      </w:tr>
      <w:tr w:rsidR="007C0611" w:rsidTr="00253049">
        <w:trPr>
          <w:cantSplit/>
        </w:trPr>
        <w:tc>
          <w:tcPr>
            <w:tcW w:w="2197" w:type="dxa"/>
            <w:tcBorders>
              <w:top w:val="nil"/>
              <w:left w:val="nil"/>
              <w:bottom w:val="single" w:sz="4" w:space="0" w:color="auto"/>
              <w:right w:val="nil"/>
            </w:tcBorders>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40"/>
              <w:jc w:val="both"/>
              <w:rPr>
                <w:sz w:val="16"/>
                <w:szCs w:val="24"/>
                <w:lang w:bidi="ar-EG"/>
              </w:rPr>
            </w:pPr>
            <w:r>
              <w:rPr>
                <w:rFonts w:hint="cs"/>
                <w:sz w:val="16"/>
                <w:szCs w:val="24"/>
                <w:rtl/>
                <w:lang w:bidi="ar-EG"/>
              </w:rPr>
              <w:t>2012</w:t>
            </w:r>
          </w:p>
        </w:tc>
        <w:tc>
          <w:tcPr>
            <w:tcW w:w="1463" w:type="dxa"/>
            <w:tcBorders>
              <w:top w:val="nil"/>
              <w:left w:val="nil"/>
              <w:bottom w:val="single" w:sz="4" w:space="0" w:color="auto"/>
              <w:right w:val="nil"/>
            </w:tcBorders>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rPr>
                <w:sz w:val="16"/>
                <w:szCs w:val="24"/>
                <w:lang w:bidi="ar-EG"/>
              </w:rPr>
            </w:pPr>
            <w:r>
              <w:rPr>
                <w:rFonts w:hint="cs"/>
                <w:sz w:val="16"/>
                <w:szCs w:val="24"/>
                <w:rtl/>
                <w:lang w:bidi="ar-EG"/>
              </w:rPr>
              <w:t>630</w:t>
            </w:r>
          </w:p>
        </w:tc>
        <w:tc>
          <w:tcPr>
            <w:tcW w:w="1421" w:type="dxa"/>
            <w:tcBorders>
              <w:top w:val="nil"/>
              <w:left w:val="nil"/>
              <w:bottom w:val="single" w:sz="4" w:space="0" w:color="auto"/>
              <w:right w:val="nil"/>
            </w:tcBorders>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rPr>
                <w:sz w:val="16"/>
                <w:szCs w:val="24"/>
                <w:lang w:bidi="ar-EG"/>
              </w:rPr>
            </w:pPr>
            <w:r>
              <w:rPr>
                <w:rFonts w:hint="cs"/>
                <w:sz w:val="16"/>
                <w:szCs w:val="24"/>
                <w:rtl/>
                <w:lang w:bidi="ar-EG"/>
              </w:rPr>
              <w:t>020 1</w:t>
            </w:r>
          </w:p>
        </w:tc>
        <w:tc>
          <w:tcPr>
            <w:tcW w:w="2260" w:type="dxa"/>
            <w:tcBorders>
              <w:top w:val="nil"/>
              <w:left w:val="nil"/>
              <w:bottom w:val="single" w:sz="4" w:space="0" w:color="auto"/>
              <w:right w:val="nil"/>
            </w:tcBorders>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jc w:val="center"/>
              <w:rPr>
                <w:sz w:val="16"/>
                <w:szCs w:val="24"/>
                <w:lang w:bidi="ar-EG"/>
              </w:rPr>
            </w:pPr>
            <w:r>
              <w:rPr>
                <w:rFonts w:hint="cs"/>
                <w:sz w:val="16"/>
                <w:szCs w:val="24"/>
                <w:rtl/>
                <w:lang w:bidi="ar-EG"/>
              </w:rPr>
              <w:t>650 1</w:t>
            </w:r>
          </w:p>
        </w:tc>
      </w:tr>
      <w:tr w:rsidR="007C0611" w:rsidTr="00253049">
        <w:trPr>
          <w:cantSplit/>
        </w:trPr>
        <w:tc>
          <w:tcPr>
            <w:tcW w:w="2197" w:type="dxa"/>
            <w:tcBorders>
              <w:top w:val="single" w:sz="4" w:space="0" w:color="auto"/>
              <w:left w:val="nil"/>
              <w:bottom w:val="single" w:sz="12" w:space="0" w:color="auto"/>
              <w:right w:val="nil"/>
            </w:tcBorders>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40"/>
              <w:jc w:val="both"/>
              <w:rPr>
                <w:b/>
                <w:bCs/>
                <w:sz w:val="16"/>
                <w:szCs w:val="24"/>
                <w:lang w:bidi="ar-EG"/>
              </w:rPr>
            </w:pPr>
            <w:r>
              <w:rPr>
                <w:rFonts w:hint="cs"/>
                <w:b/>
                <w:bCs/>
                <w:sz w:val="16"/>
                <w:szCs w:val="24"/>
                <w:rtl/>
                <w:lang w:bidi="ar-EG"/>
              </w:rPr>
              <w:t>المجموع</w:t>
            </w:r>
          </w:p>
        </w:tc>
        <w:tc>
          <w:tcPr>
            <w:tcW w:w="1463" w:type="dxa"/>
            <w:tcBorders>
              <w:top w:val="single" w:sz="4" w:space="0" w:color="auto"/>
              <w:left w:val="nil"/>
              <w:bottom w:val="single" w:sz="12" w:space="0" w:color="auto"/>
              <w:right w:val="nil"/>
            </w:tcBorders>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rPr>
                <w:b/>
                <w:bCs/>
                <w:sz w:val="16"/>
                <w:szCs w:val="24"/>
                <w:lang w:bidi="ar-EG"/>
              </w:rPr>
            </w:pPr>
            <w:r>
              <w:rPr>
                <w:rFonts w:hint="cs"/>
                <w:b/>
                <w:bCs/>
                <w:sz w:val="16"/>
                <w:szCs w:val="24"/>
                <w:rtl/>
                <w:lang w:bidi="ar-EG"/>
              </w:rPr>
              <w:t>562 1</w:t>
            </w:r>
          </w:p>
        </w:tc>
        <w:tc>
          <w:tcPr>
            <w:tcW w:w="1421" w:type="dxa"/>
            <w:tcBorders>
              <w:top w:val="single" w:sz="4" w:space="0" w:color="auto"/>
              <w:left w:val="nil"/>
              <w:bottom w:val="single" w:sz="12" w:space="0" w:color="auto"/>
              <w:right w:val="nil"/>
            </w:tcBorders>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rPr>
                <w:b/>
                <w:bCs/>
                <w:sz w:val="16"/>
                <w:szCs w:val="24"/>
                <w:lang w:bidi="ar-EG"/>
              </w:rPr>
            </w:pPr>
            <w:r>
              <w:rPr>
                <w:rFonts w:hint="cs"/>
                <w:b/>
                <w:bCs/>
                <w:sz w:val="16"/>
                <w:szCs w:val="24"/>
                <w:rtl/>
                <w:lang w:bidi="ar-EG"/>
              </w:rPr>
              <w:t>839 3</w:t>
            </w:r>
          </w:p>
        </w:tc>
        <w:tc>
          <w:tcPr>
            <w:tcW w:w="2260" w:type="dxa"/>
            <w:tcBorders>
              <w:top w:val="single" w:sz="4" w:space="0" w:color="auto"/>
              <w:left w:val="nil"/>
              <w:bottom w:val="single" w:sz="12" w:space="0" w:color="auto"/>
              <w:right w:val="nil"/>
            </w:tcBorders>
            <w:vAlign w:val="bottom"/>
            <w:hideMark/>
          </w:tcPr>
          <w:p w:rsidR="007C0611" w:rsidRDefault="007C0611" w:rsidP="00253049">
            <w:pPr>
              <w:tabs>
                <w:tab w:val="left" w:pos="288"/>
                <w:tab w:val="left" w:pos="576"/>
                <w:tab w:val="left" w:pos="864"/>
                <w:tab w:val="left" w:pos="1152"/>
                <w:tab w:val="left" w:pos="2020"/>
              </w:tabs>
              <w:spacing w:before="40" w:after="80" w:line="240" w:lineRule="exact"/>
              <w:ind w:left="144" w:right="144"/>
              <w:jc w:val="center"/>
              <w:rPr>
                <w:b/>
                <w:bCs/>
                <w:sz w:val="16"/>
                <w:szCs w:val="24"/>
                <w:lang w:bidi="ar-EG"/>
              </w:rPr>
            </w:pPr>
            <w:r>
              <w:rPr>
                <w:rFonts w:hint="cs"/>
                <w:b/>
                <w:bCs/>
                <w:sz w:val="16"/>
                <w:szCs w:val="24"/>
                <w:rtl/>
                <w:lang w:bidi="ar-EG"/>
              </w:rPr>
              <w:t>401 5</w:t>
            </w:r>
          </w:p>
        </w:tc>
      </w:tr>
    </w:tbl>
    <w:p w:rsidR="00253049" w:rsidRPr="00253049" w:rsidRDefault="00253049" w:rsidP="00253049">
      <w:pPr>
        <w:pStyle w:val="FootnoteText"/>
        <w:tabs>
          <w:tab w:val="clear" w:pos="418"/>
          <w:tab w:val="left" w:pos="2020"/>
          <w:tab w:val="left" w:pos="2491"/>
          <w:tab w:val="left" w:pos="2966"/>
          <w:tab w:val="left" w:pos="3442"/>
          <w:tab w:val="left" w:pos="3917"/>
        </w:tabs>
        <w:spacing w:line="120" w:lineRule="exact"/>
        <w:ind w:left="2030" w:right="1267" w:hanging="763"/>
        <w:rPr>
          <w:rFonts w:hint="cs"/>
          <w:b/>
          <w:bCs/>
          <w:sz w:val="12"/>
          <w:rtl/>
          <w:lang w:bidi="ar-EG"/>
        </w:rPr>
      </w:pPr>
    </w:p>
    <w:p w:rsidR="007C0611" w:rsidRDefault="007C0611" w:rsidP="00253049">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b/>
          <w:bCs/>
          <w:rtl/>
          <w:lang w:bidi="ar-EG"/>
        </w:rPr>
        <w:tab/>
      </w:r>
      <w:r w:rsidRPr="00253049">
        <w:rPr>
          <w:rFonts w:hint="cs"/>
          <w:b/>
          <w:bCs/>
          <w:i/>
          <w:iCs/>
          <w:rtl/>
          <w:lang w:bidi="ar-EG"/>
        </w:rPr>
        <w:t>المصدر</w:t>
      </w:r>
      <w:r>
        <w:rPr>
          <w:rFonts w:hint="cs"/>
          <w:rtl/>
          <w:lang w:bidi="ar-EG"/>
        </w:rPr>
        <w:t>:</w:t>
      </w:r>
      <w:r w:rsidR="00253049">
        <w:rPr>
          <w:rFonts w:hint="cs"/>
          <w:rtl/>
          <w:lang w:bidi="ar-EG"/>
        </w:rPr>
        <w:tab/>
      </w:r>
      <w:r>
        <w:rPr>
          <w:rFonts w:hint="cs"/>
          <w:rtl/>
          <w:lang w:bidi="ar-EG"/>
        </w:rPr>
        <w:t>وزارة العمل والرعاية الإنسانية، 2014.</w:t>
      </w:r>
    </w:p>
    <w:p w:rsidR="007C0611" w:rsidRDefault="007C0611" w:rsidP="00253049">
      <w:pPr>
        <w:pStyle w:val="SingleTxt"/>
        <w:tabs>
          <w:tab w:val="clear" w:pos="1930"/>
          <w:tab w:val="left" w:pos="2020"/>
        </w:tabs>
        <w:spacing w:after="0" w:line="120" w:lineRule="exact"/>
        <w:rPr>
          <w:rFonts w:hint="cs"/>
          <w:sz w:val="10"/>
          <w:rtl/>
          <w:lang w:bidi="ar-EG"/>
        </w:rPr>
      </w:pPr>
    </w:p>
    <w:p w:rsidR="007C0611" w:rsidRDefault="007C0611" w:rsidP="00253049">
      <w:pPr>
        <w:pStyle w:val="SingleTxt"/>
        <w:tabs>
          <w:tab w:val="clear" w:pos="1930"/>
          <w:tab w:val="left" w:pos="2020"/>
        </w:tabs>
        <w:rPr>
          <w:rFonts w:hint="cs"/>
          <w:rtl/>
          <w:lang w:bidi="ar-EG"/>
        </w:rPr>
      </w:pPr>
      <w:r>
        <w:rPr>
          <w:rFonts w:hint="cs"/>
          <w:rtl/>
          <w:lang w:bidi="ar-EG"/>
        </w:rPr>
        <w:t>107 -</w:t>
      </w:r>
      <w:r>
        <w:rPr>
          <w:rFonts w:hint="cs"/>
          <w:rtl/>
          <w:lang w:bidi="ar-EG"/>
        </w:rPr>
        <w:tab/>
        <w:t>وبغية تحسين قدرة المعوقين على التنقل، تدير الوزارة ورشا لتصنيع أجهزة تقويم الأعضاء والأطراف الاصطناعية وتمنحها مجانا للمحتاجين. وبالإضافة إلى ذلك، تقوم الوزارة أيضا باستيراد الكراسي ذات العجلات والعكاكيز وغيرها من المواد الداعمة. وكما يبين الجدول 41، شكلت الإناث نسبة 70.6 في المائة من المستفيدين.</w:t>
      </w:r>
    </w:p>
    <w:p w:rsidR="007C0611" w:rsidRDefault="007C0611" w:rsidP="00253049">
      <w:pPr>
        <w:pStyle w:val="SingleTxt"/>
        <w:tabs>
          <w:tab w:val="clear" w:pos="1930"/>
          <w:tab w:val="left" w:pos="2020"/>
        </w:tabs>
        <w:rPr>
          <w:rFonts w:hint="cs"/>
          <w:rtl/>
          <w:lang w:bidi="ar-EG"/>
        </w:rPr>
      </w:pPr>
      <w:r>
        <w:rPr>
          <w:rFonts w:hint="cs"/>
          <w:rtl/>
          <w:lang w:bidi="ar-EG"/>
        </w:rPr>
        <w:t>108 -</w:t>
      </w:r>
      <w:r>
        <w:rPr>
          <w:rFonts w:hint="cs"/>
          <w:rtl/>
          <w:lang w:bidi="ar-EG"/>
        </w:rPr>
        <w:tab/>
        <w:t>وبغية مساعدة مختلف الفئات المحرومة من السكان على أن تصبح قادرة على الاعتماد على نفسها اقتصاديا، دأبت وزارة العمل والرعاية الإنسانية على إصدار قروض للاستثمار في المؤسسات الصغيرة والمتوسطة. وخلال السنوات الأربع الماضية (2009-2012)، قدمت الوزارة مبلغ 137.5 مليون ناكفا إريترية في شكل قروض/ائتمانات. وشكلت المرأة نسبة 24.2 في المائة من المستفيدين من القروض.</w:t>
      </w:r>
    </w:p>
    <w:p w:rsidR="007C0611" w:rsidRDefault="007C0611" w:rsidP="00253049">
      <w:pPr>
        <w:pStyle w:val="SingleTxt"/>
        <w:tabs>
          <w:tab w:val="clear" w:pos="1930"/>
          <w:tab w:val="left" w:pos="2020"/>
        </w:tabs>
        <w:spacing w:after="0" w:line="120" w:lineRule="exact"/>
        <w:rPr>
          <w:rFonts w:hint="cs"/>
          <w:sz w:val="10"/>
          <w:rtl/>
          <w:lang w:bidi="ar-EG"/>
        </w:rPr>
      </w:pPr>
    </w:p>
    <w:p w:rsidR="007C0611" w:rsidRDefault="007C0611" w:rsidP="00253049">
      <w:pPr>
        <w:pStyle w:val="H23"/>
        <w:tabs>
          <w:tab w:val="right" w:pos="1022"/>
          <w:tab w:val="left" w:pos="1267"/>
          <w:tab w:val="left" w:pos="202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15: الأهلية القانونية في الشؤون المدنية</w:t>
      </w:r>
    </w:p>
    <w:p w:rsidR="007C0611" w:rsidRDefault="007C0611" w:rsidP="00253049">
      <w:pPr>
        <w:pStyle w:val="SingleTxt"/>
        <w:tabs>
          <w:tab w:val="clear" w:pos="1930"/>
          <w:tab w:val="left" w:pos="2020"/>
        </w:tabs>
        <w:rPr>
          <w:rFonts w:hint="cs"/>
          <w:rtl/>
          <w:lang w:bidi="ar-EG"/>
        </w:rPr>
      </w:pPr>
      <w:r>
        <w:rPr>
          <w:rFonts w:hint="cs"/>
          <w:rtl/>
          <w:lang w:bidi="ar-EG"/>
        </w:rPr>
        <w:t>109 -</w:t>
      </w:r>
      <w:r>
        <w:rPr>
          <w:rFonts w:hint="cs"/>
          <w:rtl/>
          <w:lang w:bidi="ar-EG"/>
        </w:rPr>
        <w:tab/>
        <w:t>تشير حكومة دولة إريتريا إلى رسالتها السابقة المتعلقة بتساوي الحقوق القانونية المكفولة للإناث والذكور. وتتمتع المرأة بالأهلية للدفاع عن نفسها في المسائل المدنية والجنائية.</w:t>
      </w:r>
    </w:p>
    <w:p w:rsidR="00C86515" w:rsidRDefault="007C0611" w:rsidP="00253049">
      <w:pPr>
        <w:pStyle w:val="SingleTxt"/>
        <w:tabs>
          <w:tab w:val="clear" w:pos="1930"/>
          <w:tab w:val="left" w:pos="2020"/>
        </w:tabs>
        <w:rPr>
          <w:rFonts w:hint="cs"/>
          <w:rtl/>
          <w:lang w:bidi="ar-EG"/>
        </w:rPr>
      </w:pPr>
      <w:r>
        <w:rPr>
          <w:rFonts w:hint="cs"/>
          <w:rtl/>
          <w:lang w:bidi="ar-EG"/>
        </w:rPr>
        <w:t>110 -</w:t>
      </w:r>
      <w:r>
        <w:rPr>
          <w:rFonts w:hint="cs"/>
          <w:rtl/>
          <w:lang w:bidi="ar-EG"/>
        </w:rPr>
        <w:tab/>
        <w:t>وكانت هناك 302 قضية خلال السنوات الأربع الماضية تمكنت فيها المرأة من توجيه اتهامات أو تقديم شكاوى في المحاكم ضد الاعتداءات الجنسية التي تعرضت لها خلال الفترة 2009-2012. وشملت القضايا التي عُرضت على المحكمة الاغتصاب، والعنف الجنسي، والإغواء، والزنى، والجمع بين زوجتين. وكانت أكبر القضايا من حيث النوع هي الجمع بين زوجتين. وزار مكتب إسداء المشورة التابع للاتحاد الوطني للمرأة الإريترية نحو 000 4 امرأة لالتماس المشورة بشأن مسائل قانونية أسر</w:t>
      </w:r>
      <w:r w:rsidR="00253049">
        <w:rPr>
          <w:rFonts w:hint="cs"/>
          <w:rtl/>
          <w:lang w:bidi="ar-EG"/>
        </w:rPr>
        <w:t>ية، مثل نفقة الزوجة ونفقة إعالة</w:t>
      </w:r>
      <w:r w:rsidR="00253049">
        <w:rPr>
          <w:rFonts w:hint="eastAsia"/>
          <w:rtl/>
          <w:lang w:bidi="ar-EG"/>
        </w:rPr>
        <w:t> </w:t>
      </w:r>
      <w:r>
        <w:rPr>
          <w:rFonts w:hint="cs"/>
          <w:rtl/>
          <w:lang w:bidi="ar-EG"/>
        </w:rPr>
        <w:t>الأطفال.</w:t>
      </w:r>
    </w:p>
    <w:p w:rsidR="007C0611" w:rsidRPr="00253049" w:rsidRDefault="00253049" w:rsidP="00253049">
      <w:pPr>
        <w:pStyle w:val="SingleTxt"/>
        <w:spacing w:after="0" w:line="240" w:lineRule="auto"/>
        <w:rPr>
          <w:rFonts w:hint="cs"/>
          <w:rtl/>
          <w:lang w:bidi="ar-EG"/>
        </w:rPr>
      </w:pPr>
      <w:r>
        <w:rPr>
          <w:rFonts w:hint="cs"/>
          <w:noProof/>
          <w:w w:val="100"/>
          <w:rtl/>
        </w:rPr>
        <w:pict>
          <v:line id="_x0000_s1028" style="position:absolute;left:0;text-align:left;z-index:3" from="206.6pt,24pt" to="278.6pt,24pt" strokecolor="#010000" strokeweight=".25pt"/>
        </w:pict>
      </w:r>
    </w:p>
    <w:sectPr w:rsidR="007C0611" w:rsidRPr="00253049" w:rsidSect="00C86515">
      <w:endnotePr>
        <w:numFmt w:val="lowerLetter"/>
      </w:endnotePr>
      <w:type w:val="continuous"/>
      <w:pgSz w:w="12240" w:h="15840" w:code="1"/>
      <w:pgMar w:top="1742" w:right="1195" w:bottom="1898" w:left="1195" w:header="576" w:footer="1030" w:gutter="0"/>
      <w:cols w:space="720"/>
      <w:noEndnote/>
      <w:bidi/>
      <w:rtlGutter/>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7-07T16:17:00Z" w:initials="Start">
    <w:p w:rsidR="00C86515" w:rsidRDefault="00C86515">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NO&gt;&gt;N1432270A&lt;&lt;ODS JOB NO&gt;&gt;</w:t>
      </w:r>
    </w:p>
    <w:p w:rsidR="00C86515" w:rsidRDefault="00C86515">
      <w:pPr>
        <w:pStyle w:val="CommentText"/>
      </w:pPr>
      <w:r>
        <w:t>&lt;&lt;ODS DOC SYMBOL1&gt;&gt;CEDAW/C/ERI/5&lt;&lt;ODS DOC SYMBOL1&gt;&gt;</w:t>
      </w:r>
    </w:p>
    <w:p w:rsidR="00C86515" w:rsidRDefault="00C86515">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7EDE" w:rsidRDefault="00AA7EDE" w:rsidP="00693CF9">
      <w:pPr>
        <w:spacing w:line="240" w:lineRule="auto"/>
      </w:pPr>
      <w:r>
        <w:separator/>
      </w:r>
    </w:p>
  </w:endnote>
  <w:endnote w:type="continuationSeparator" w:id="0">
    <w:p w:rsidR="00AA7EDE" w:rsidRDefault="00AA7EDE" w:rsidP="00693C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86515" w:rsidTr="00C86515">
      <w:tblPrEx>
        <w:tblCellMar>
          <w:top w:w="0" w:type="dxa"/>
          <w:bottom w:w="0" w:type="dxa"/>
        </w:tblCellMar>
      </w:tblPrEx>
      <w:tc>
        <w:tcPr>
          <w:tcW w:w="5033" w:type="dxa"/>
          <w:shd w:val="clear" w:color="auto" w:fill="auto"/>
        </w:tcPr>
        <w:p w:rsidR="00C86515" w:rsidRPr="005B79F3" w:rsidRDefault="00C86515" w:rsidP="00C86515">
          <w:pPr>
            <w:pStyle w:val="Footer"/>
            <w:rPr>
              <w:rFonts w:cs="Traditional Arabic"/>
              <w:w w:val="103"/>
            </w:rPr>
          </w:pPr>
          <w:r w:rsidRPr="005B79F3">
            <w:rPr>
              <w:rFonts w:cs="Traditional Arabic"/>
              <w:w w:val="103"/>
            </w:rPr>
            <w:fldChar w:fldCharType="begin"/>
          </w:r>
          <w:r w:rsidRPr="005B79F3">
            <w:rPr>
              <w:rFonts w:cs="Traditional Arabic"/>
              <w:w w:val="103"/>
            </w:rPr>
            <w:instrText xml:space="preserve"> PAGE  \* Arabic  \* MERGEFORMAT </w:instrText>
          </w:r>
          <w:r w:rsidRPr="005B79F3">
            <w:rPr>
              <w:rFonts w:cs="Traditional Arabic"/>
              <w:w w:val="103"/>
            </w:rPr>
            <w:fldChar w:fldCharType="separate"/>
          </w:r>
          <w:r w:rsidR="00445D7F" w:rsidRPr="005B79F3">
            <w:rPr>
              <w:rFonts w:cs="Traditional Arabic"/>
              <w:noProof/>
              <w:w w:val="103"/>
            </w:rPr>
            <w:t>2</w:t>
          </w:r>
          <w:r w:rsidRPr="005B79F3">
            <w:rPr>
              <w:rFonts w:cs="Traditional Arabic"/>
              <w:w w:val="103"/>
            </w:rPr>
            <w:fldChar w:fldCharType="end"/>
          </w:r>
          <w:r w:rsidRPr="005B79F3">
            <w:rPr>
              <w:rFonts w:cs="Traditional Arabic"/>
              <w:w w:val="103"/>
            </w:rPr>
            <w:t>/</w:t>
          </w:r>
          <w:fldSimple w:instr=" NUMPAGES  \* Arabic  \* MERGEFORMAT ">
            <w:r w:rsidR="00445D7F" w:rsidRPr="005B79F3">
              <w:rPr>
                <w:rFonts w:cs="Traditional Arabic"/>
                <w:noProof/>
                <w:w w:val="103"/>
              </w:rPr>
              <w:t>2</w:t>
            </w:r>
          </w:fldSimple>
        </w:p>
      </w:tc>
      <w:tc>
        <w:tcPr>
          <w:tcW w:w="5033" w:type="dxa"/>
          <w:shd w:val="clear" w:color="auto" w:fill="auto"/>
        </w:tcPr>
        <w:p w:rsidR="00C86515" w:rsidRPr="005B79F3" w:rsidRDefault="00C86515" w:rsidP="00C86515">
          <w:pPr>
            <w:pStyle w:val="Footer"/>
            <w:jc w:val="left"/>
            <w:rPr>
              <w:rFonts w:cs="Traditional Arabic"/>
              <w:b w:val="0"/>
              <w:w w:val="103"/>
            </w:rPr>
          </w:pPr>
          <w:fldSimple w:instr=" DOCVARIABLE &quot;FooterJN&quot; \* MERGEFORMAT ">
            <w:r w:rsidR="004A4504" w:rsidRPr="005B79F3">
              <w:rPr>
                <w:rFonts w:cs="Traditional Arabic"/>
                <w:b w:val="0"/>
                <w:w w:val="103"/>
              </w:rPr>
              <w:t>14-03989</w:t>
            </w:r>
          </w:fldSimple>
        </w:p>
      </w:tc>
    </w:tr>
  </w:tbl>
  <w:p w:rsidR="00C86515" w:rsidRPr="00C86515" w:rsidRDefault="00C86515" w:rsidP="00C8651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86515" w:rsidTr="00C86515">
      <w:tblPrEx>
        <w:tblCellMar>
          <w:top w:w="0" w:type="dxa"/>
          <w:bottom w:w="0" w:type="dxa"/>
        </w:tblCellMar>
      </w:tblPrEx>
      <w:tc>
        <w:tcPr>
          <w:tcW w:w="5033" w:type="dxa"/>
          <w:shd w:val="clear" w:color="auto" w:fill="auto"/>
        </w:tcPr>
        <w:p w:rsidR="00C86515" w:rsidRPr="005B79F3" w:rsidRDefault="00C86515" w:rsidP="00C86515">
          <w:pPr>
            <w:pStyle w:val="Footer"/>
            <w:rPr>
              <w:rFonts w:cs="Traditional Arabic"/>
              <w:b w:val="0"/>
              <w:w w:val="103"/>
            </w:rPr>
          </w:pPr>
          <w:fldSimple w:instr=" DOCVARIABLE &quot;FooterJN&quot; \* MERGEFORMAT ">
            <w:r w:rsidR="004A4504" w:rsidRPr="005B79F3">
              <w:rPr>
                <w:rFonts w:cs="Traditional Arabic"/>
                <w:b w:val="0"/>
                <w:w w:val="103"/>
              </w:rPr>
              <w:t>14-03989</w:t>
            </w:r>
          </w:fldSimple>
        </w:p>
      </w:tc>
      <w:tc>
        <w:tcPr>
          <w:tcW w:w="5033" w:type="dxa"/>
          <w:shd w:val="clear" w:color="auto" w:fill="auto"/>
        </w:tcPr>
        <w:p w:rsidR="00C86515" w:rsidRPr="005B79F3" w:rsidRDefault="00C86515" w:rsidP="00C86515">
          <w:pPr>
            <w:pStyle w:val="Footer"/>
            <w:jc w:val="left"/>
            <w:rPr>
              <w:rFonts w:cs="Traditional Arabic"/>
              <w:w w:val="103"/>
            </w:rPr>
          </w:pPr>
          <w:r w:rsidRPr="005B79F3">
            <w:rPr>
              <w:rFonts w:cs="Traditional Arabic"/>
              <w:w w:val="103"/>
            </w:rPr>
            <w:fldChar w:fldCharType="begin"/>
          </w:r>
          <w:r w:rsidRPr="005B79F3">
            <w:rPr>
              <w:rFonts w:cs="Traditional Arabic"/>
              <w:w w:val="103"/>
            </w:rPr>
            <w:instrText xml:space="preserve"> PAGE  \* Arabic  \* MERGEFORMAT </w:instrText>
          </w:r>
          <w:r w:rsidRPr="005B79F3">
            <w:rPr>
              <w:rFonts w:cs="Traditional Arabic"/>
              <w:w w:val="103"/>
            </w:rPr>
            <w:fldChar w:fldCharType="separate"/>
          </w:r>
          <w:r w:rsidR="004A4504" w:rsidRPr="005B79F3">
            <w:rPr>
              <w:rFonts w:cs="Traditional Arabic"/>
              <w:noProof/>
              <w:w w:val="103"/>
            </w:rPr>
            <w:t>36</w:t>
          </w:r>
          <w:r w:rsidRPr="005B79F3">
            <w:rPr>
              <w:rFonts w:cs="Traditional Arabic"/>
              <w:w w:val="103"/>
            </w:rPr>
            <w:fldChar w:fldCharType="end"/>
          </w:r>
          <w:r w:rsidRPr="005B79F3">
            <w:rPr>
              <w:rFonts w:cs="Traditional Arabic"/>
              <w:w w:val="103"/>
            </w:rPr>
            <w:t>/</w:t>
          </w:r>
          <w:fldSimple w:instr=" NUMPAGES  \* Arabic  \* MERGEFORMAT ">
            <w:r w:rsidR="004A4504" w:rsidRPr="005B79F3">
              <w:rPr>
                <w:rFonts w:cs="Traditional Arabic"/>
                <w:noProof/>
                <w:w w:val="103"/>
              </w:rPr>
              <w:t>36</w:t>
            </w:r>
          </w:fldSimple>
        </w:p>
      </w:tc>
    </w:tr>
  </w:tbl>
  <w:p w:rsidR="00C86515" w:rsidRPr="00C86515" w:rsidRDefault="00C86515" w:rsidP="00C8651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C86515" w:rsidTr="007C0611">
      <w:tblPrEx>
        <w:tblCellMar>
          <w:top w:w="0" w:type="dxa"/>
          <w:bottom w:w="0" w:type="dxa"/>
        </w:tblCellMar>
      </w:tblPrEx>
      <w:trPr>
        <w:jc w:val="right"/>
      </w:trPr>
      <w:tc>
        <w:tcPr>
          <w:tcW w:w="3744" w:type="dxa"/>
        </w:tcPr>
        <w:p w:rsidR="00C86515" w:rsidRDefault="00C86515" w:rsidP="00C86515">
          <w:pPr>
            <w:pStyle w:val="Footer"/>
            <w:spacing w:line="240" w:lineRule="atLeast"/>
            <w:jc w:val="left"/>
            <w:rPr>
              <w:b w:val="0"/>
              <w:w w:val="103"/>
              <w:sz w:val="20"/>
            </w:rPr>
          </w:pPr>
          <w:r>
            <w:rPr>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C86515" w:rsidRDefault="00C86515" w:rsidP="00C86515">
          <w:pPr>
            <w:pStyle w:val="ReleaseDate"/>
          </w:pPr>
          <w:r>
            <w:t>070714    070714    14-03989</w:t>
          </w:r>
          <w:r w:rsidR="007C0611">
            <w:t>X</w:t>
          </w:r>
          <w:r>
            <w:t xml:space="preserve"> (A)</w:t>
          </w:r>
        </w:p>
        <w:p w:rsidR="00C86515" w:rsidRPr="005B79F3" w:rsidRDefault="00C86515" w:rsidP="00C86515">
          <w:pPr>
            <w:pStyle w:val="Footer"/>
            <w:spacing w:before="80"/>
            <w:rPr>
              <w:rFonts w:ascii="Barcode 3 of 9 by request" w:hAnsi="Barcode 3 of 9 by request" w:cs="Traditional Arabic"/>
              <w:sz w:val="24"/>
            </w:rPr>
          </w:pPr>
          <w:fldSimple w:instr=" DOCVARIABLE &quot;Barcode&quot; \* MERGEFORMAT ">
            <w:r w:rsidR="004A4504" w:rsidRPr="005B79F3">
              <w:rPr>
                <w:rFonts w:ascii="Barcode 3 of 9 by request" w:hAnsi="Barcode 3 of 9 by request" w:cs="Traditional Arabic"/>
                <w:sz w:val="24"/>
              </w:rPr>
              <w:t>*1403989*</w:t>
            </w:r>
          </w:fldSimple>
        </w:p>
      </w:tc>
    </w:tr>
  </w:tbl>
  <w:p w:rsidR="00C86515" w:rsidRPr="00C86515" w:rsidRDefault="00C86515" w:rsidP="00C86515">
    <w:pPr>
      <w:pStyle w:val="Footer"/>
      <w:spacing w:line="14" w:lineRule="exact"/>
      <w:rPr>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7EDE" w:rsidRDefault="00AA7EDE" w:rsidP="00693CF9">
      <w:pPr>
        <w:spacing w:line="240" w:lineRule="auto"/>
      </w:pPr>
      <w:r>
        <w:separator/>
      </w:r>
    </w:p>
  </w:footnote>
  <w:footnote w:type="continuationSeparator" w:id="0">
    <w:p w:rsidR="00AA7EDE" w:rsidRDefault="00AA7EDE" w:rsidP="00693CF9">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C86515" w:rsidTr="00C86515">
      <w:tblPrEx>
        <w:tblCellMar>
          <w:top w:w="0" w:type="dxa"/>
          <w:bottom w:w="0" w:type="dxa"/>
        </w:tblCellMar>
      </w:tblPrEx>
      <w:trPr>
        <w:trHeight w:hRule="exact" w:val="864"/>
        <w:jc w:val="center"/>
      </w:trPr>
      <w:tc>
        <w:tcPr>
          <w:tcW w:w="4925" w:type="dxa"/>
          <w:shd w:val="clear" w:color="auto" w:fill="auto"/>
          <w:vAlign w:val="bottom"/>
        </w:tcPr>
        <w:p w:rsidR="00C86515" w:rsidRPr="005B79F3" w:rsidRDefault="00C86515" w:rsidP="00C86515">
          <w:pPr>
            <w:pStyle w:val="Header"/>
            <w:bidi/>
            <w:rPr>
              <w:rFonts w:cs="Traditional Arabic"/>
            </w:rPr>
          </w:pPr>
        </w:p>
      </w:tc>
      <w:tc>
        <w:tcPr>
          <w:tcW w:w="4925" w:type="dxa"/>
          <w:shd w:val="clear" w:color="auto" w:fill="auto"/>
          <w:vAlign w:val="bottom"/>
        </w:tcPr>
        <w:p w:rsidR="00C86515" w:rsidRPr="005B79F3" w:rsidRDefault="00C86515" w:rsidP="00C86515">
          <w:pPr>
            <w:pStyle w:val="Header"/>
            <w:spacing w:after="80"/>
            <w:rPr>
              <w:rFonts w:cs="Traditional Arabic"/>
              <w:w w:val="103"/>
            </w:rPr>
          </w:pPr>
          <w:fldSimple w:instr=" DOCVARIABLE sss1  \* MERGEFORMAT ">
            <w:r w:rsidR="004A4504" w:rsidRPr="005B79F3">
              <w:rPr>
                <w:rFonts w:cs="Traditional Arabic"/>
                <w:w w:val="103"/>
              </w:rPr>
              <w:t>CEDAW/C/ERI/5</w:t>
            </w:r>
          </w:fldSimple>
        </w:p>
      </w:tc>
    </w:tr>
  </w:tbl>
  <w:p w:rsidR="00C86515" w:rsidRPr="00C86515" w:rsidRDefault="00C86515" w:rsidP="00C8651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C86515" w:rsidTr="00C86515">
      <w:tblPrEx>
        <w:tblCellMar>
          <w:top w:w="0" w:type="dxa"/>
          <w:bottom w:w="0" w:type="dxa"/>
        </w:tblCellMar>
      </w:tblPrEx>
      <w:trPr>
        <w:trHeight w:hRule="exact" w:val="864"/>
        <w:jc w:val="center"/>
      </w:trPr>
      <w:tc>
        <w:tcPr>
          <w:tcW w:w="4925" w:type="dxa"/>
          <w:shd w:val="clear" w:color="auto" w:fill="auto"/>
          <w:vAlign w:val="bottom"/>
        </w:tcPr>
        <w:p w:rsidR="00C86515" w:rsidRPr="005B79F3" w:rsidRDefault="00C86515" w:rsidP="00C86515">
          <w:pPr>
            <w:pStyle w:val="Header"/>
            <w:spacing w:after="80"/>
            <w:jc w:val="left"/>
            <w:rPr>
              <w:rFonts w:cs="Traditional Arabic"/>
              <w:w w:val="103"/>
            </w:rPr>
          </w:pPr>
          <w:fldSimple w:instr=" DOCVARIABLE sss1  \* MERGEFORMAT ">
            <w:r w:rsidR="004A4504" w:rsidRPr="005B79F3">
              <w:rPr>
                <w:rFonts w:cs="Traditional Arabic"/>
                <w:w w:val="103"/>
              </w:rPr>
              <w:t>CEDAW/C/ERI/5</w:t>
            </w:r>
          </w:fldSimple>
        </w:p>
      </w:tc>
      <w:tc>
        <w:tcPr>
          <w:tcW w:w="4925" w:type="dxa"/>
          <w:shd w:val="clear" w:color="auto" w:fill="auto"/>
          <w:vAlign w:val="bottom"/>
        </w:tcPr>
        <w:p w:rsidR="00C86515" w:rsidRPr="005B79F3" w:rsidRDefault="00C86515" w:rsidP="00C86515">
          <w:pPr>
            <w:pStyle w:val="Header"/>
            <w:rPr>
              <w:rFonts w:cs="Traditional Arabic"/>
            </w:rPr>
          </w:pPr>
        </w:p>
      </w:tc>
    </w:tr>
  </w:tbl>
  <w:p w:rsidR="00C86515" w:rsidRPr="00C86515" w:rsidRDefault="00C86515" w:rsidP="00C8651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C86515" w:rsidTr="00C86515">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C86515" w:rsidRPr="005B79F3" w:rsidRDefault="00C86515" w:rsidP="00C86515">
          <w:pPr>
            <w:pStyle w:val="Header"/>
            <w:spacing w:after="120"/>
            <w:rPr>
              <w:rFonts w:cs="Traditional Arabic"/>
            </w:rPr>
          </w:pPr>
        </w:p>
      </w:tc>
      <w:tc>
        <w:tcPr>
          <w:tcW w:w="1786" w:type="dxa"/>
          <w:tcBorders>
            <w:bottom w:val="single" w:sz="4" w:space="0" w:color="auto"/>
          </w:tcBorders>
          <w:shd w:val="clear" w:color="auto" w:fill="auto"/>
          <w:vAlign w:val="bottom"/>
        </w:tcPr>
        <w:p w:rsidR="00C86515" w:rsidRPr="00C86515" w:rsidRDefault="00C86515" w:rsidP="00C86515">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C86515" w:rsidRPr="005B79F3" w:rsidRDefault="00C86515" w:rsidP="00C86515">
          <w:pPr>
            <w:pStyle w:val="Header"/>
            <w:spacing w:after="120"/>
            <w:rPr>
              <w:rFonts w:cs="Traditional Arabic"/>
            </w:rPr>
          </w:pPr>
        </w:p>
      </w:tc>
      <w:tc>
        <w:tcPr>
          <w:tcW w:w="6523" w:type="dxa"/>
          <w:gridSpan w:val="3"/>
          <w:tcBorders>
            <w:bottom w:val="single" w:sz="4" w:space="0" w:color="auto"/>
          </w:tcBorders>
          <w:shd w:val="clear" w:color="auto" w:fill="auto"/>
          <w:vAlign w:val="bottom"/>
        </w:tcPr>
        <w:p w:rsidR="00C86515" w:rsidRPr="00C86515" w:rsidRDefault="00C86515" w:rsidP="00C86515">
          <w:pPr>
            <w:spacing w:line="380" w:lineRule="exact"/>
            <w:jc w:val="right"/>
          </w:pPr>
          <w:r>
            <w:rPr>
              <w:sz w:val="40"/>
            </w:rPr>
            <w:t>CEDAW</w:t>
          </w:r>
          <w:r>
            <w:t>/C/ERI/5</w:t>
          </w:r>
        </w:p>
      </w:tc>
    </w:tr>
    <w:tr w:rsidR="00C86515" w:rsidRPr="00C86515" w:rsidTr="00C86515">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C86515" w:rsidRPr="005B79F3" w:rsidRDefault="00C86515" w:rsidP="00C86515">
          <w:pPr>
            <w:pStyle w:val="Header"/>
            <w:spacing w:before="109"/>
            <w:rPr>
              <w:rFonts w:cs="Traditional Arabic"/>
            </w:rPr>
          </w:pPr>
          <w:r w:rsidRPr="005B79F3">
            <w:rPr>
              <w:rFonts w:cs="Traditional Arabic"/>
            </w:rPr>
            <w:t xml:space="preserve"> </w:t>
          </w:r>
          <w:r w:rsidRPr="005B79F3">
            <w:rPr>
              <w:rFonts w:cs="Traditional Arabic"/>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86515" w:rsidRPr="005B79F3" w:rsidRDefault="00C86515" w:rsidP="00C86515">
          <w:pPr>
            <w:pStyle w:val="Header"/>
            <w:spacing w:before="109"/>
            <w:rPr>
              <w:rFonts w:cs="Traditional Arabic"/>
            </w:rPr>
          </w:pPr>
        </w:p>
      </w:tc>
      <w:tc>
        <w:tcPr>
          <w:tcW w:w="5227" w:type="dxa"/>
          <w:gridSpan w:val="3"/>
          <w:tcBorders>
            <w:top w:val="single" w:sz="4" w:space="0" w:color="auto"/>
            <w:bottom w:val="single" w:sz="12" w:space="0" w:color="auto"/>
          </w:tcBorders>
          <w:shd w:val="clear" w:color="auto" w:fill="auto"/>
        </w:tcPr>
        <w:p w:rsidR="00C86515" w:rsidRPr="00C86515" w:rsidRDefault="00C86515" w:rsidP="00C86515">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C86515" w:rsidRPr="005B79F3" w:rsidRDefault="00C86515" w:rsidP="00C86515">
          <w:pPr>
            <w:pStyle w:val="Header"/>
            <w:spacing w:before="109"/>
            <w:rPr>
              <w:rFonts w:cs="Traditional Arabic"/>
            </w:rPr>
          </w:pPr>
        </w:p>
      </w:tc>
      <w:tc>
        <w:tcPr>
          <w:tcW w:w="3100" w:type="dxa"/>
          <w:gridSpan w:val="2"/>
          <w:tcBorders>
            <w:top w:val="single" w:sz="4" w:space="0" w:color="auto"/>
            <w:bottom w:val="single" w:sz="12" w:space="0" w:color="auto"/>
          </w:tcBorders>
          <w:shd w:val="clear" w:color="auto" w:fill="auto"/>
        </w:tcPr>
        <w:p w:rsidR="00C86515" w:rsidRDefault="00C86515" w:rsidP="00C86515">
          <w:pPr>
            <w:pStyle w:val="Distribution"/>
            <w:bidi w:val="0"/>
            <w:spacing w:before="240"/>
          </w:pPr>
          <w:r>
            <w:t>Distr.: General</w:t>
          </w:r>
        </w:p>
        <w:p w:rsidR="00C86515" w:rsidRDefault="007C0611" w:rsidP="00C86515">
          <w:pPr>
            <w:pStyle w:val="Publication"/>
            <w:bidi w:val="0"/>
          </w:pPr>
          <w:r>
            <w:t>6 May</w:t>
          </w:r>
          <w:r w:rsidR="00C86515">
            <w:t xml:space="preserve"> 2014</w:t>
          </w:r>
        </w:p>
        <w:p w:rsidR="00C86515" w:rsidRDefault="00C86515" w:rsidP="00C86515">
          <w:pPr>
            <w:bidi w:val="0"/>
            <w:spacing w:line="240" w:lineRule="exact"/>
            <w:jc w:val="left"/>
          </w:pPr>
          <w:r>
            <w:t>Arabic</w:t>
          </w:r>
        </w:p>
        <w:p w:rsidR="00C86515" w:rsidRDefault="00C86515" w:rsidP="00C86515">
          <w:pPr>
            <w:pStyle w:val="Original"/>
            <w:bidi w:val="0"/>
          </w:pPr>
          <w:r>
            <w:t>Original: English</w:t>
          </w:r>
        </w:p>
        <w:p w:rsidR="00C86515" w:rsidRPr="00C86515" w:rsidRDefault="00C86515" w:rsidP="00C86515">
          <w:pPr>
            <w:bidi w:val="0"/>
            <w:spacing w:line="240" w:lineRule="exact"/>
            <w:jc w:val="left"/>
          </w:pPr>
        </w:p>
      </w:tc>
    </w:tr>
  </w:tbl>
  <w:p w:rsidR="00C86515" w:rsidRPr="00C86515" w:rsidRDefault="00C86515" w:rsidP="00C86515">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03989*"/>
    <w:docVar w:name="CreationDt" w:val="07/07/2014 4:17: PM"/>
    <w:docVar w:name="DocCategory" w:val="Doc"/>
    <w:docVar w:name="DocType" w:val="Final"/>
    <w:docVar w:name="FooterJN" w:val="14-03989"/>
    <w:docVar w:name="jobn" w:val="14-03989 (A)"/>
    <w:docVar w:name="jobnDT" w:val="14-03989 (A)   070714"/>
    <w:docVar w:name="jobnDTDT" w:val="14-03989 (A)   070714   070714"/>
    <w:docVar w:name="JobNo" w:val="1403989A"/>
    <w:docVar w:name="OandT" w:val=" "/>
    <w:docVar w:name="sss1" w:val="CEDAW/C/ERI/5"/>
    <w:docVar w:name="sss2" w:val="-"/>
    <w:docVar w:name="Symbol1" w:val="CEDAW/C/ERI/5"/>
    <w:docVar w:name="Symbol2" w:val="-"/>
  </w:docVars>
  <w:rsids>
    <w:rsidRoot w:val="007C7BDF"/>
    <w:rsid w:val="000170D3"/>
    <w:rsid w:val="000311C9"/>
    <w:rsid w:val="00042425"/>
    <w:rsid w:val="00047F6A"/>
    <w:rsid w:val="0005137B"/>
    <w:rsid w:val="00056AA7"/>
    <w:rsid w:val="0006648F"/>
    <w:rsid w:val="00070E09"/>
    <w:rsid w:val="00087310"/>
    <w:rsid w:val="0009732C"/>
    <w:rsid w:val="000B640C"/>
    <w:rsid w:val="000C4EED"/>
    <w:rsid w:val="000D2CEC"/>
    <w:rsid w:val="00101EE8"/>
    <w:rsid w:val="00113349"/>
    <w:rsid w:val="0012522B"/>
    <w:rsid w:val="001519A9"/>
    <w:rsid w:val="001568A8"/>
    <w:rsid w:val="00165F18"/>
    <w:rsid w:val="001737F8"/>
    <w:rsid w:val="001775EA"/>
    <w:rsid w:val="0018030C"/>
    <w:rsid w:val="00182D99"/>
    <w:rsid w:val="00187870"/>
    <w:rsid w:val="001B0062"/>
    <w:rsid w:val="001E5A5A"/>
    <w:rsid w:val="001E5A7A"/>
    <w:rsid w:val="001F6786"/>
    <w:rsid w:val="00236A29"/>
    <w:rsid w:val="002416C5"/>
    <w:rsid w:val="0025002E"/>
    <w:rsid w:val="0025236C"/>
    <w:rsid w:val="00252D19"/>
    <w:rsid w:val="00253049"/>
    <w:rsid w:val="002606E6"/>
    <w:rsid w:val="00266F59"/>
    <w:rsid w:val="00272B6C"/>
    <w:rsid w:val="0027623A"/>
    <w:rsid w:val="00290F2F"/>
    <w:rsid w:val="002937DA"/>
    <w:rsid w:val="002A09C6"/>
    <w:rsid w:val="002C2AF2"/>
    <w:rsid w:val="002C4E1B"/>
    <w:rsid w:val="002D58BC"/>
    <w:rsid w:val="002E1490"/>
    <w:rsid w:val="002E750A"/>
    <w:rsid w:val="002F0573"/>
    <w:rsid w:val="00312162"/>
    <w:rsid w:val="00312525"/>
    <w:rsid w:val="003363DF"/>
    <w:rsid w:val="003501D5"/>
    <w:rsid w:val="00351324"/>
    <w:rsid w:val="003676A8"/>
    <w:rsid w:val="00371AC4"/>
    <w:rsid w:val="00376CFA"/>
    <w:rsid w:val="00383A67"/>
    <w:rsid w:val="00383CA8"/>
    <w:rsid w:val="00383EF3"/>
    <w:rsid w:val="003A65ED"/>
    <w:rsid w:val="003D4612"/>
    <w:rsid w:val="003E1BB9"/>
    <w:rsid w:val="003E26D7"/>
    <w:rsid w:val="003E6DF8"/>
    <w:rsid w:val="003F4B8C"/>
    <w:rsid w:val="00401BDF"/>
    <w:rsid w:val="00411BBD"/>
    <w:rsid w:val="00415922"/>
    <w:rsid w:val="00423BD7"/>
    <w:rsid w:val="0042757D"/>
    <w:rsid w:val="00437C14"/>
    <w:rsid w:val="00445D7F"/>
    <w:rsid w:val="004527C9"/>
    <w:rsid w:val="00453069"/>
    <w:rsid w:val="0048330E"/>
    <w:rsid w:val="00483F5B"/>
    <w:rsid w:val="00490874"/>
    <w:rsid w:val="00494EE2"/>
    <w:rsid w:val="00496E83"/>
    <w:rsid w:val="004A2886"/>
    <w:rsid w:val="004A4504"/>
    <w:rsid w:val="004B14A0"/>
    <w:rsid w:val="004B1CBB"/>
    <w:rsid w:val="004D1B0C"/>
    <w:rsid w:val="004D3ACE"/>
    <w:rsid w:val="004F0D2B"/>
    <w:rsid w:val="004F1402"/>
    <w:rsid w:val="004F75CD"/>
    <w:rsid w:val="0050659B"/>
    <w:rsid w:val="00521CAC"/>
    <w:rsid w:val="00521F4E"/>
    <w:rsid w:val="00524A2E"/>
    <w:rsid w:val="005279DE"/>
    <w:rsid w:val="00534772"/>
    <w:rsid w:val="00537FCD"/>
    <w:rsid w:val="00545F76"/>
    <w:rsid w:val="005545BB"/>
    <w:rsid w:val="00556882"/>
    <w:rsid w:val="00561E43"/>
    <w:rsid w:val="0057078E"/>
    <w:rsid w:val="005838F5"/>
    <w:rsid w:val="00590CD4"/>
    <w:rsid w:val="00591B45"/>
    <w:rsid w:val="00596606"/>
    <w:rsid w:val="005A0F73"/>
    <w:rsid w:val="005A2EA3"/>
    <w:rsid w:val="005B4C28"/>
    <w:rsid w:val="005B79F3"/>
    <w:rsid w:val="005C07BD"/>
    <w:rsid w:val="005C2ECE"/>
    <w:rsid w:val="005C7ED8"/>
    <w:rsid w:val="006007BD"/>
    <w:rsid w:val="00616E82"/>
    <w:rsid w:val="006218A3"/>
    <w:rsid w:val="006564CE"/>
    <w:rsid w:val="00663F64"/>
    <w:rsid w:val="006778C5"/>
    <w:rsid w:val="006905A9"/>
    <w:rsid w:val="00692B46"/>
    <w:rsid w:val="00693CF9"/>
    <w:rsid w:val="00696B7A"/>
    <w:rsid w:val="006A1E4E"/>
    <w:rsid w:val="006C1E40"/>
    <w:rsid w:val="006C38EE"/>
    <w:rsid w:val="006D3170"/>
    <w:rsid w:val="006E74B0"/>
    <w:rsid w:val="006E7E51"/>
    <w:rsid w:val="00700F06"/>
    <w:rsid w:val="0071531E"/>
    <w:rsid w:val="0071645B"/>
    <w:rsid w:val="00716E9D"/>
    <w:rsid w:val="00740D62"/>
    <w:rsid w:val="00747B9E"/>
    <w:rsid w:val="007524BE"/>
    <w:rsid w:val="007525FA"/>
    <w:rsid w:val="00767151"/>
    <w:rsid w:val="00770CF8"/>
    <w:rsid w:val="00774FF0"/>
    <w:rsid w:val="00784F2B"/>
    <w:rsid w:val="00786F0C"/>
    <w:rsid w:val="0079046D"/>
    <w:rsid w:val="0079753A"/>
    <w:rsid w:val="007A296C"/>
    <w:rsid w:val="007A6DD9"/>
    <w:rsid w:val="007C0611"/>
    <w:rsid w:val="007C7BDF"/>
    <w:rsid w:val="007D489C"/>
    <w:rsid w:val="007D60E0"/>
    <w:rsid w:val="007D6B8D"/>
    <w:rsid w:val="007E32B9"/>
    <w:rsid w:val="0081284F"/>
    <w:rsid w:val="00814843"/>
    <w:rsid w:val="008170DE"/>
    <w:rsid w:val="00830E32"/>
    <w:rsid w:val="00845A14"/>
    <w:rsid w:val="0085331D"/>
    <w:rsid w:val="00853F0F"/>
    <w:rsid w:val="00873A11"/>
    <w:rsid w:val="00873AF9"/>
    <w:rsid w:val="0088317F"/>
    <w:rsid w:val="008A3FCA"/>
    <w:rsid w:val="008D1C04"/>
    <w:rsid w:val="008F04A0"/>
    <w:rsid w:val="008F419C"/>
    <w:rsid w:val="008F5850"/>
    <w:rsid w:val="008F64A7"/>
    <w:rsid w:val="0090012B"/>
    <w:rsid w:val="0090351F"/>
    <w:rsid w:val="00964FA8"/>
    <w:rsid w:val="00970BAD"/>
    <w:rsid w:val="009768D1"/>
    <w:rsid w:val="009807FF"/>
    <w:rsid w:val="00981E99"/>
    <w:rsid w:val="009829B7"/>
    <w:rsid w:val="009927C0"/>
    <w:rsid w:val="00996063"/>
    <w:rsid w:val="009961E6"/>
    <w:rsid w:val="009B6C08"/>
    <w:rsid w:val="009B6C65"/>
    <w:rsid w:val="009B752D"/>
    <w:rsid w:val="009C0017"/>
    <w:rsid w:val="009C15F4"/>
    <w:rsid w:val="009C785C"/>
    <w:rsid w:val="009D18E0"/>
    <w:rsid w:val="009D62A3"/>
    <w:rsid w:val="009E2A1F"/>
    <w:rsid w:val="009E5241"/>
    <w:rsid w:val="009F231F"/>
    <w:rsid w:val="009F5698"/>
    <w:rsid w:val="00A37C4B"/>
    <w:rsid w:val="00A47282"/>
    <w:rsid w:val="00A56F63"/>
    <w:rsid w:val="00A624F7"/>
    <w:rsid w:val="00A66F66"/>
    <w:rsid w:val="00A71AE5"/>
    <w:rsid w:val="00A77F16"/>
    <w:rsid w:val="00A90909"/>
    <w:rsid w:val="00AA1E16"/>
    <w:rsid w:val="00AA7EDE"/>
    <w:rsid w:val="00AC002C"/>
    <w:rsid w:val="00AC2EE0"/>
    <w:rsid w:val="00AC6CDD"/>
    <w:rsid w:val="00AD1A68"/>
    <w:rsid w:val="00AD38D0"/>
    <w:rsid w:val="00AE108C"/>
    <w:rsid w:val="00AE5AE2"/>
    <w:rsid w:val="00AF1A53"/>
    <w:rsid w:val="00AF7AC7"/>
    <w:rsid w:val="00B05ADC"/>
    <w:rsid w:val="00B272BE"/>
    <w:rsid w:val="00B36AFF"/>
    <w:rsid w:val="00B5784C"/>
    <w:rsid w:val="00B9542C"/>
    <w:rsid w:val="00B95560"/>
    <w:rsid w:val="00BA7FAB"/>
    <w:rsid w:val="00BC2F4C"/>
    <w:rsid w:val="00BC4A05"/>
    <w:rsid w:val="00BC567D"/>
    <w:rsid w:val="00BF0B15"/>
    <w:rsid w:val="00C12CBB"/>
    <w:rsid w:val="00C25A2D"/>
    <w:rsid w:val="00C260F8"/>
    <w:rsid w:val="00C3050C"/>
    <w:rsid w:val="00C43FBE"/>
    <w:rsid w:val="00C449C6"/>
    <w:rsid w:val="00C564B0"/>
    <w:rsid w:val="00C61F0B"/>
    <w:rsid w:val="00C6283F"/>
    <w:rsid w:val="00C71487"/>
    <w:rsid w:val="00C814A5"/>
    <w:rsid w:val="00C84B2B"/>
    <w:rsid w:val="00C855F6"/>
    <w:rsid w:val="00C86515"/>
    <w:rsid w:val="00C96573"/>
    <w:rsid w:val="00CA4791"/>
    <w:rsid w:val="00CD0BB8"/>
    <w:rsid w:val="00CD3849"/>
    <w:rsid w:val="00CF4D77"/>
    <w:rsid w:val="00CF7384"/>
    <w:rsid w:val="00D2343D"/>
    <w:rsid w:val="00D30EAE"/>
    <w:rsid w:val="00D318F1"/>
    <w:rsid w:val="00D40B0E"/>
    <w:rsid w:val="00D44FE0"/>
    <w:rsid w:val="00D4694F"/>
    <w:rsid w:val="00D5423E"/>
    <w:rsid w:val="00D66413"/>
    <w:rsid w:val="00DA66B7"/>
    <w:rsid w:val="00DB0865"/>
    <w:rsid w:val="00DB0C91"/>
    <w:rsid w:val="00DB7206"/>
    <w:rsid w:val="00DC5C1E"/>
    <w:rsid w:val="00DE5433"/>
    <w:rsid w:val="00DE68A7"/>
    <w:rsid w:val="00DF5A43"/>
    <w:rsid w:val="00DF5F38"/>
    <w:rsid w:val="00E21491"/>
    <w:rsid w:val="00E23336"/>
    <w:rsid w:val="00E31661"/>
    <w:rsid w:val="00E32B52"/>
    <w:rsid w:val="00E35D91"/>
    <w:rsid w:val="00E3652F"/>
    <w:rsid w:val="00E47EB8"/>
    <w:rsid w:val="00E52F1E"/>
    <w:rsid w:val="00E704FD"/>
    <w:rsid w:val="00E750E1"/>
    <w:rsid w:val="00E7795A"/>
    <w:rsid w:val="00E9114A"/>
    <w:rsid w:val="00EA0D5B"/>
    <w:rsid w:val="00EA3948"/>
    <w:rsid w:val="00EA489C"/>
    <w:rsid w:val="00EA7B59"/>
    <w:rsid w:val="00EB0CA7"/>
    <w:rsid w:val="00EB4992"/>
    <w:rsid w:val="00ED3C2E"/>
    <w:rsid w:val="00EF2E52"/>
    <w:rsid w:val="00F031FB"/>
    <w:rsid w:val="00F32E4A"/>
    <w:rsid w:val="00F36D8C"/>
    <w:rsid w:val="00F93545"/>
    <w:rsid w:val="00F96FBA"/>
    <w:rsid w:val="00FB2B5B"/>
    <w:rsid w:val="00FB4E06"/>
    <w:rsid w:val="00FC3483"/>
    <w:rsid w:val="00FC4D68"/>
    <w:rsid w:val="00FC56D7"/>
    <w:rsid w:val="00FD2ADA"/>
    <w:rsid w:val="00FF706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link w:val="Heading1Char"/>
    <w:qFormat/>
    <w:rsid w:val="00D4694F"/>
    <w:pPr>
      <w:keepNext/>
      <w:outlineLvl w:val="0"/>
    </w:pPr>
    <w:rPr>
      <w:rFonts w:cs="Times New Roman"/>
      <w:sz w:val="24"/>
      <w:szCs w:val="24"/>
      <w:lang/>
    </w:rPr>
  </w:style>
  <w:style w:type="paragraph" w:styleId="Heading2">
    <w:name w:val="heading 2"/>
    <w:basedOn w:val="Normal"/>
    <w:next w:val="Normal"/>
    <w:link w:val="Heading2Char"/>
    <w:qFormat/>
    <w:rsid w:val="00D4694F"/>
    <w:pPr>
      <w:outlineLvl w:val="1"/>
    </w:pPr>
    <w:rPr>
      <w:rFonts w:cs="Times New Roman"/>
      <w:lang/>
    </w:rPr>
  </w:style>
  <w:style w:type="paragraph" w:styleId="Heading3">
    <w:name w:val="heading 3"/>
    <w:basedOn w:val="Normal"/>
    <w:next w:val="Normal"/>
    <w:link w:val="Heading3Char"/>
    <w:qFormat/>
    <w:rsid w:val="00D4694F"/>
    <w:pPr>
      <w:keepNext/>
      <w:spacing w:before="240" w:after="60"/>
      <w:outlineLvl w:val="2"/>
    </w:pPr>
    <w:rPr>
      <w:rFonts w:ascii="Arial" w:eastAsia="SimSun" w:hAnsi="Arial" w:cs="Times New Roman"/>
      <w:b/>
      <w:bCs/>
      <w:sz w:val="26"/>
      <w:szCs w:val="26"/>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383EF3"/>
    <w:pPr>
      <w:outlineLvl w:val="0"/>
    </w:pPr>
    <w:rPr>
      <w:b/>
      <w:bCs/>
      <w:sz w:val="24"/>
      <w:szCs w:val="34"/>
    </w:rPr>
  </w:style>
  <w:style w:type="paragraph" w:customStyle="1" w:styleId="HCh">
    <w:name w:val="_ H _Ch"/>
    <w:basedOn w:val="H1"/>
    <w:next w:val="Normal"/>
    <w:qFormat/>
    <w:rsid w:val="00383EF3"/>
    <w:pPr>
      <w:spacing w:line="450" w:lineRule="exact"/>
    </w:pPr>
    <w:rPr>
      <w:spacing w:val="-2"/>
      <w:sz w:val="28"/>
      <w:szCs w:val="38"/>
    </w:rPr>
  </w:style>
  <w:style w:type="character" w:styleId="CommentReference">
    <w:name w:val="annotation reference"/>
    <w:semiHidden/>
    <w:rsid w:val="00EB4992"/>
    <w:rPr>
      <w:sz w:val="6"/>
      <w:szCs w:val="9"/>
    </w:rPr>
  </w:style>
  <w:style w:type="paragraph" w:styleId="FootnoteText">
    <w:name w:val="footnote text"/>
    <w:basedOn w:val="Normal"/>
    <w:link w:val="FootnoteTextChar"/>
    <w:semiHidden/>
    <w:rsid w:val="00EB4992"/>
    <w:pPr>
      <w:tabs>
        <w:tab w:val="right" w:pos="418"/>
      </w:tabs>
      <w:spacing w:line="300" w:lineRule="exact"/>
      <w:ind w:left="662" w:right="662" w:hanging="662"/>
    </w:pPr>
    <w:rPr>
      <w:rFonts w:cs="Times New Roman"/>
      <w:w w:val="100"/>
      <w:sz w:val="17"/>
      <w:szCs w:val="26"/>
      <w:lang/>
    </w:rPr>
  </w:style>
  <w:style w:type="paragraph" w:styleId="EndnoteText">
    <w:name w:val="endnote text"/>
    <w:basedOn w:val="FootnoteText"/>
    <w:link w:val="EndnoteTextChar"/>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link w:val="BalloonTextChar"/>
    <w:semiHidden/>
    <w:rsid w:val="00EB4992"/>
    <w:rPr>
      <w:rFonts w:ascii="Tahoma" w:hAnsi="Tahoma" w:cs="Times New Roman"/>
      <w:sz w:val="16"/>
      <w:szCs w:val="16"/>
      <w:lang/>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autoRedefine/>
    <w:qFormat/>
    <w:rsid w:val="00351324"/>
    <w:pPr>
      <w:keepNext/>
      <w:keepLines/>
      <w:suppressAutoHyphens/>
      <w:outlineLvl w:val="1"/>
    </w:pPr>
    <w:rPr>
      <w:spacing w:val="2"/>
      <w:sz w:val="20"/>
      <w:szCs w:val="30"/>
    </w:rPr>
  </w:style>
  <w:style w:type="paragraph" w:customStyle="1" w:styleId="H4">
    <w:name w:val="_ H_4"/>
    <w:basedOn w:val="Normal"/>
    <w:next w:val="Normal"/>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rFonts w:cs="Times New Roman"/>
      <w:b/>
      <w:bCs/>
      <w:kern w:val="14"/>
      <w:sz w:val="17"/>
      <w:szCs w:val="25"/>
    </w:rPr>
  </w:style>
  <w:style w:type="character" w:customStyle="1" w:styleId="FooterChar">
    <w:name w:val="Footer Char"/>
    <w:link w:val="Footer"/>
    <w:rsid w:val="007D489C"/>
    <w:rPr>
      <w:rFonts w:cs="Times New Roman"/>
      <w:b/>
      <w:bCs/>
      <w:kern w:val="14"/>
      <w:sz w:val="17"/>
      <w:szCs w:val="25"/>
      <w:lang w:bidi="ar-SA"/>
    </w:rPr>
  </w:style>
  <w:style w:type="paragraph" w:styleId="Header">
    <w:name w:val="header"/>
    <w:link w:val="HeaderChar"/>
    <w:qFormat/>
    <w:rsid w:val="007D489C"/>
    <w:pPr>
      <w:tabs>
        <w:tab w:val="center" w:pos="4320"/>
        <w:tab w:val="right" w:pos="8640"/>
      </w:tabs>
      <w:jc w:val="right"/>
    </w:pPr>
    <w:rPr>
      <w:rFonts w:cs="Times New Roman"/>
      <w:b/>
      <w:bCs/>
      <w:w w:val="105"/>
      <w:kern w:val="14"/>
      <w:sz w:val="17"/>
      <w:szCs w:val="25"/>
    </w:rPr>
  </w:style>
  <w:style w:type="character" w:customStyle="1" w:styleId="HeaderChar">
    <w:name w:val="Header Char"/>
    <w:link w:val="Header"/>
    <w:rsid w:val="007D489C"/>
    <w:rPr>
      <w:rFonts w:cs="Times New Roman"/>
      <w:b/>
      <w:bCs/>
      <w:w w:val="105"/>
      <w:kern w:val="14"/>
      <w:sz w:val="17"/>
      <w:szCs w:val="25"/>
      <w:lang w:bidi="ar-SA"/>
    </w:rPr>
  </w:style>
  <w:style w:type="character" w:customStyle="1" w:styleId="Heading3Char">
    <w:name w:val="Heading 3 Char"/>
    <w:link w:val="Heading3"/>
    <w:rsid w:val="00D4694F"/>
    <w:rPr>
      <w:rFonts w:ascii="Arial" w:eastAsia="SimSun" w:hAnsi="Arial" w:cs="Arial"/>
      <w:b/>
      <w:bCs/>
      <w:w w:val="103"/>
      <w:kern w:val="14"/>
      <w:sz w:val="26"/>
      <w:szCs w:val="26"/>
    </w:rPr>
  </w:style>
  <w:style w:type="paragraph" w:customStyle="1" w:styleId="JSingleTxt">
    <w:name w:val="J__Single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rsid w:val="0025236C"/>
    <w:rPr>
      <w:color w:val="0000FF"/>
      <w:u w:val="none"/>
    </w:rPr>
  </w:style>
  <w:style w:type="character" w:styleId="FollowedHyperlink">
    <w:name w:val="FollowedHyperlink"/>
    <w:rsid w:val="0025236C"/>
    <w:rPr>
      <w:color w:val="0000FF"/>
      <w:u w:val="none"/>
    </w:rPr>
  </w:style>
  <w:style w:type="paragraph" w:styleId="CommentText">
    <w:name w:val="annotation text"/>
    <w:basedOn w:val="Normal"/>
    <w:link w:val="CommentTextChar"/>
    <w:rsid w:val="00C86515"/>
    <w:rPr>
      <w:rFonts w:cs="Times New Roman"/>
      <w:szCs w:val="20"/>
      <w:lang/>
    </w:rPr>
  </w:style>
  <w:style w:type="character" w:customStyle="1" w:styleId="CommentTextChar">
    <w:name w:val="Comment Text Char"/>
    <w:link w:val="CommentText"/>
    <w:rsid w:val="00C86515"/>
    <w:rPr>
      <w:w w:val="103"/>
      <w:kern w:val="14"/>
    </w:rPr>
  </w:style>
  <w:style w:type="paragraph" w:styleId="CommentSubject">
    <w:name w:val="annotation subject"/>
    <w:basedOn w:val="CommentText"/>
    <w:next w:val="CommentText"/>
    <w:link w:val="CommentSubjectChar"/>
    <w:rsid w:val="00C86515"/>
    <w:rPr>
      <w:b/>
      <w:bCs/>
    </w:rPr>
  </w:style>
  <w:style w:type="character" w:customStyle="1" w:styleId="CommentSubjectChar">
    <w:name w:val="Comment Subject Char"/>
    <w:link w:val="CommentSubject"/>
    <w:rsid w:val="00C86515"/>
    <w:rPr>
      <w:b/>
      <w:bCs/>
      <w:w w:val="103"/>
      <w:kern w:val="14"/>
    </w:rPr>
  </w:style>
  <w:style w:type="character" w:customStyle="1" w:styleId="Heading1Char">
    <w:name w:val="Heading 1 Char"/>
    <w:link w:val="Heading1"/>
    <w:rsid w:val="007C0611"/>
    <w:rPr>
      <w:w w:val="103"/>
      <w:kern w:val="14"/>
      <w:sz w:val="24"/>
      <w:szCs w:val="24"/>
    </w:rPr>
  </w:style>
  <w:style w:type="character" w:customStyle="1" w:styleId="Heading2Char">
    <w:name w:val="Heading 2 Char"/>
    <w:link w:val="Heading2"/>
    <w:rsid w:val="007C0611"/>
    <w:rPr>
      <w:w w:val="103"/>
      <w:kern w:val="14"/>
      <w:szCs w:val="30"/>
    </w:rPr>
  </w:style>
  <w:style w:type="character" w:customStyle="1" w:styleId="FootnoteTextChar">
    <w:name w:val="Footnote Text Char"/>
    <w:link w:val="FootnoteText"/>
    <w:semiHidden/>
    <w:rsid w:val="007C0611"/>
    <w:rPr>
      <w:kern w:val="14"/>
      <w:sz w:val="17"/>
      <w:szCs w:val="26"/>
    </w:rPr>
  </w:style>
  <w:style w:type="character" w:customStyle="1" w:styleId="EndnoteTextChar">
    <w:name w:val="Endnote Text Char"/>
    <w:link w:val="EndnoteText"/>
    <w:semiHidden/>
    <w:rsid w:val="007C0611"/>
    <w:rPr>
      <w:kern w:val="14"/>
      <w:sz w:val="17"/>
      <w:szCs w:val="26"/>
    </w:rPr>
  </w:style>
  <w:style w:type="character" w:customStyle="1" w:styleId="BalloonTextChar">
    <w:name w:val="Balloon Text Char"/>
    <w:link w:val="BalloonText"/>
    <w:semiHidden/>
    <w:rsid w:val="007C0611"/>
    <w:rPr>
      <w:rFonts w:ascii="Tahoma" w:hAnsi="Tahoma" w:cs="Tahoma"/>
      <w:w w:val="103"/>
      <w:kern w:val="14"/>
      <w:sz w:val="16"/>
      <w:szCs w:val="16"/>
    </w:rPr>
  </w:style>
  <w:style w:type="paragraph" w:customStyle="1" w:styleId="JSingleTxt0">
    <w:name w:val="J__Single Txt"/>
    <w:basedOn w:val="Normal"/>
    <w:rsid w:val="007C0611"/>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rFonts w:eastAsia="Times New Roman"/>
      <w:sz w:val="17"/>
      <w:szCs w:val="26"/>
    </w:rPr>
  </w:style>
  <w:style w:type="paragraph" w:customStyle="1" w:styleId="SingleTxtG">
    <w:name w:val="_ Single Txt_G"/>
    <w:basedOn w:val="Normal"/>
    <w:rsid w:val="007C0611"/>
    <w:pPr>
      <w:suppressAutoHyphens/>
      <w:bidi w:val="0"/>
      <w:spacing w:after="120" w:line="240" w:lineRule="atLeast"/>
      <w:ind w:left="1134" w:right="1134"/>
      <w:jc w:val="both"/>
    </w:pPr>
    <w:rPr>
      <w:rFonts w:eastAsia="Times New Roman" w:cs="Times New Roman"/>
      <w:w w:val="100"/>
      <w:kern w:val="0"/>
      <w:szCs w:val="20"/>
      <w:lang w:val="en-GB"/>
    </w:rPr>
  </w:style>
</w:styles>
</file>

<file path=word/webSettings.xml><?xml version="1.0" encoding="utf-8"?>
<w:webSettings xmlns:r="http://schemas.openxmlformats.org/officeDocument/2006/relationships" xmlns:w="http://schemas.openxmlformats.org/wordprocessingml/2006/main">
  <w:divs>
    <w:div w:id="186451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24</TotalTime>
  <Pages>3</Pages>
  <Words>7791</Words>
  <Characters>44414</Characters>
  <Application>Microsoft Office Outlook</Application>
  <DocSecurity>4</DocSecurity>
  <Lines>370</Lines>
  <Paragraphs>104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52101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Abdulrahman Zaza</dc:creator>
  <cp:keywords/>
  <dc:description/>
  <cp:lastModifiedBy>ATPU Front Desk 1</cp:lastModifiedBy>
  <cp:revision>8</cp:revision>
  <cp:lastPrinted>2014-07-07T14:44:00Z</cp:lastPrinted>
  <dcterms:created xsi:type="dcterms:W3CDTF">2014-07-07T14:17:00Z</dcterms:created>
  <dcterms:modified xsi:type="dcterms:W3CDTF">2014-07-07T15:05:00Z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1403989</vt:lpwstr>
  </property>
  <property fmtid="{D5CDD505-2E9C-101B-9397-08002B2CF9AE}" pid="3" name="ODSRefJobNo">
    <vt:lpwstr>1432270A</vt:lpwstr>
  </property>
  <property fmtid="{D5CDD505-2E9C-101B-9397-08002B2CF9AE}" pid="4" name="Symbol1">
    <vt:lpwstr>CEDAW/C/ERI/5</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7 July 2014</vt:lpwstr>
  </property>
  <property fmtid="{D5CDD505-2E9C-101B-9397-08002B2CF9AE}" pid="9" name="Original">
    <vt:lpwstr>English</vt:lpwstr>
  </property>
  <property fmtid="{D5CDD505-2E9C-101B-9397-08002B2CF9AE}" pid="10" name="Release Date">
    <vt:lpwstr>070714</vt:lpwstr>
  </property>
  <property fmtid="{D5CDD505-2E9C-101B-9397-08002B2CF9AE}" pid="11" name="Comment">
    <vt:lpwstr>للإصدار خارجي</vt:lpwstr>
  </property>
  <property fmtid="{D5CDD505-2E9C-101B-9397-08002B2CF9AE}" pid="12" name="DraftPages">
    <vt:lpwstr> </vt:lpwstr>
  </property>
  <property fmtid="{D5CDD505-2E9C-101B-9397-08002B2CF9AE}" pid="13" name="Operator">
    <vt:lpwstr>ظاظا</vt:lpwstr>
  </property>
</Properties>
</file>