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9A53BA">
        <w:trPr>
          <w:trHeight w:hRule="exact" w:val="851"/>
        </w:trPr>
        <w:tc>
          <w:tcPr>
            <w:tcW w:w="1280" w:type="dxa"/>
            <w:tcBorders>
              <w:bottom w:val="single" w:sz="4" w:space="0" w:color="auto"/>
            </w:tcBorders>
          </w:tcPr>
          <w:p w:rsidR="00E06285" w:rsidRPr="009A53BA" w:rsidRDefault="00E06285" w:rsidP="009A53BA">
            <w:pPr>
              <w:rPr>
                <w:rFonts w:hint="eastAsia"/>
              </w:rPr>
            </w:pPr>
          </w:p>
        </w:tc>
        <w:tc>
          <w:tcPr>
            <w:tcW w:w="2273" w:type="dxa"/>
            <w:tcBorders>
              <w:bottom w:val="single" w:sz="4" w:space="0" w:color="auto"/>
            </w:tcBorders>
            <w:vAlign w:val="bottom"/>
          </w:tcPr>
          <w:p w:rsidR="00E06285" w:rsidRPr="009A53BA" w:rsidRDefault="00E06285" w:rsidP="009A53BA">
            <w:pPr>
              <w:spacing w:after="80" w:line="300" w:lineRule="exact"/>
              <w:rPr>
                <w:rFonts w:eastAsia="SimHei"/>
                <w:sz w:val="28"/>
              </w:rPr>
            </w:pPr>
            <w:r w:rsidRPr="009A53BA">
              <w:rPr>
                <w:rFonts w:eastAsia="SimHei"/>
                <w:sz w:val="28"/>
              </w:rPr>
              <w:t>联</w:t>
            </w:r>
            <w:r w:rsidRPr="009A53BA">
              <w:rPr>
                <w:rFonts w:eastAsia="SimHei"/>
                <w:sz w:val="28"/>
              </w:rPr>
              <w:t xml:space="preserve"> </w:t>
            </w:r>
            <w:r w:rsidRPr="009A53BA">
              <w:rPr>
                <w:rFonts w:eastAsia="SimHei"/>
                <w:sz w:val="28"/>
              </w:rPr>
              <w:t>合</w:t>
            </w:r>
            <w:r w:rsidRPr="009A53BA">
              <w:rPr>
                <w:rFonts w:eastAsia="SimHei"/>
                <w:sz w:val="28"/>
              </w:rPr>
              <w:t xml:space="preserve"> </w:t>
            </w:r>
            <w:r w:rsidRPr="009A53BA">
              <w:rPr>
                <w:rFonts w:eastAsia="SimHei"/>
                <w:sz w:val="28"/>
              </w:rPr>
              <w:t>国</w:t>
            </w:r>
          </w:p>
        </w:tc>
        <w:tc>
          <w:tcPr>
            <w:tcW w:w="6086" w:type="dxa"/>
            <w:gridSpan w:val="2"/>
            <w:tcBorders>
              <w:bottom w:val="single" w:sz="4" w:space="0" w:color="auto"/>
            </w:tcBorders>
            <w:vAlign w:val="bottom"/>
          </w:tcPr>
          <w:p w:rsidR="00E06285" w:rsidRPr="009A53BA" w:rsidRDefault="00E06285" w:rsidP="00255E01">
            <w:pPr>
              <w:spacing w:line="240" w:lineRule="atLeast"/>
              <w:jc w:val="right"/>
              <w:rPr>
                <w:szCs w:val="21"/>
              </w:rPr>
            </w:pPr>
            <w:r w:rsidRPr="009A53BA">
              <w:rPr>
                <w:sz w:val="40"/>
                <w:szCs w:val="40"/>
              </w:rPr>
              <w:t>CR</w:t>
            </w:r>
            <w:r w:rsidR="00FC7FE9" w:rsidRPr="009A53BA">
              <w:rPr>
                <w:sz w:val="40"/>
                <w:szCs w:val="40"/>
              </w:rPr>
              <w:t>PD</w:t>
            </w:r>
            <w:r w:rsidRPr="009A53BA">
              <w:rPr>
                <w:sz w:val="20"/>
              </w:rPr>
              <w:t>/</w:t>
            </w:r>
            <w:r w:rsidR="00FC7FE9" w:rsidRPr="009A53BA">
              <w:rPr>
                <w:sz w:val="20"/>
              </w:rPr>
              <w:t>C</w:t>
            </w:r>
            <w:r w:rsidR="00FA5651" w:rsidRPr="009A53BA">
              <w:rPr>
                <w:sz w:val="20"/>
              </w:rPr>
              <w:t>/PER/1</w:t>
            </w:r>
          </w:p>
        </w:tc>
      </w:tr>
      <w:tr w:rsidR="00E06285" w:rsidRPr="009A53BA">
        <w:trPr>
          <w:trHeight w:hRule="exact" w:val="2835"/>
        </w:trPr>
        <w:tc>
          <w:tcPr>
            <w:tcW w:w="1280" w:type="dxa"/>
            <w:tcBorders>
              <w:top w:val="single" w:sz="4" w:space="0" w:color="auto"/>
              <w:bottom w:val="single" w:sz="12" w:space="0" w:color="auto"/>
            </w:tcBorders>
          </w:tcPr>
          <w:p w:rsidR="00E06285" w:rsidRPr="009A53BA" w:rsidRDefault="00E06285" w:rsidP="009A53BA">
            <w:pPr>
              <w:spacing w:line="120" w:lineRule="atLeast"/>
              <w:rPr>
                <w:sz w:val="10"/>
                <w:szCs w:val="10"/>
              </w:rPr>
            </w:pPr>
          </w:p>
          <w:p w:rsidR="00E06285" w:rsidRPr="009A53BA" w:rsidRDefault="00E06285" w:rsidP="009A53BA">
            <w:pPr>
              <w:spacing w:line="120" w:lineRule="atLeast"/>
              <w:rPr>
                <w:sz w:val="10"/>
                <w:szCs w:val="10"/>
              </w:rPr>
            </w:pPr>
            <w:r w:rsidRPr="009A53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9A53BA" w:rsidRDefault="00FC7FE9" w:rsidP="009A53BA">
            <w:pPr>
              <w:spacing w:before="160" w:line="240" w:lineRule="auto"/>
              <w:rPr>
                <w:rFonts w:eastAsia="SimHei"/>
                <w:spacing w:val="10"/>
                <w:sz w:val="36"/>
                <w:szCs w:val="36"/>
              </w:rPr>
            </w:pPr>
            <w:r w:rsidRPr="009A53BA">
              <w:rPr>
                <w:rFonts w:eastAsia="SimHei"/>
                <w:spacing w:val="10"/>
                <w:sz w:val="36"/>
                <w:szCs w:val="36"/>
              </w:rPr>
              <w:t>残疾人</w:t>
            </w:r>
            <w:r w:rsidR="00E06285" w:rsidRPr="009A53BA">
              <w:rPr>
                <w:rFonts w:eastAsia="SimHei"/>
                <w:spacing w:val="10"/>
                <w:sz w:val="36"/>
                <w:szCs w:val="36"/>
              </w:rPr>
              <w:t>权利公约</w:t>
            </w:r>
          </w:p>
        </w:tc>
        <w:tc>
          <w:tcPr>
            <w:tcW w:w="2819" w:type="dxa"/>
            <w:tcBorders>
              <w:top w:val="single" w:sz="4" w:space="0" w:color="auto"/>
              <w:bottom w:val="single" w:sz="12" w:space="0" w:color="auto"/>
            </w:tcBorders>
          </w:tcPr>
          <w:p w:rsidR="00E06285" w:rsidRPr="009A53BA" w:rsidRDefault="001E2A91" w:rsidP="009A53BA">
            <w:pPr>
              <w:spacing w:before="240" w:line="240" w:lineRule="atLeast"/>
              <w:rPr>
                <w:sz w:val="20"/>
              </w:rPr>
            </w:pPr>
            <w:r w:rsidRPr="009A53BA">
              <w:rPr>
                <w:sz w:val="20"/>
              </w:rPr>
              <w:t xml:space="preserve">Distr.: </w:t>
            </w:r>
            <w:r w:rsidR="00FC7FE9" w:rsidRPr="009A53BA">
              <w:rPr>
                <w:sz w:val="20"/>
              </w:rPr>
              <w:t>General</w:t>
            </w:r>
          </w:p>
          <w:p w:rsidR="00E06285" w:rsidRPr="009A53BA" w:rsidRDefault="00FA5651" w:rsidP="009A53BA">
            <w:pPr>
              <w:spacing w:line="240" w:lineRule="atLeast"/>
              <w:rPr>
                <w:sz w:val="20"/>
              </w:rPr>
            </w:pPr>
            <w:r w:rsidRPr="009A53BA">
              <w:rPr>
                <w:sz w:val="20"/>
              </w:rPr>
              <w:t>12 January</w:t>
            </w:r>
            <w:r w:rsidR="004D3C30" w:rsidRPr="009A53BA">
              <w:rPr>
                <w:sz w:val="20"/>
              </w:rPr>
              <w:t xml:space="preserve"> 201</w:t>
            </w:r>
            <w:r w:rsidRPr="009A53BA">
              <w:rPr>
                <w:sz w:val="20"/>
              </w:rPr>
              <w:t>1</w:t>
            </w:r>
          </w:p>
          <w:p w:rsidR="00E06285" w:rsidRPr="009A53BA" w:rsidRDefault="00E06285" w:rsidP="009A53BA">
            <w:pPr>
              <w:spacing w:line="240" w:lineRule="atLeast"/>
              <w:rPr>
                <w:sz w:val="20"/>
              </w:rPr>
            </w:pPr>
            <w:r w:rsidRPr="009A53BA">
              <w:rPr>
                <w:sz w:val="20"/>
              </w:rPr>
              <w:t xml:space="preserve">Chinese </w:t>
            </w:r>
          </w:p>
          <w:p w:rsidR="00E06285" w:rsidRPr="009A53BA" w:rsidRDefault="001E2A91" w:rsidP="009A53BA">
            <w:pPr>
              <w:spacing w:line="240" w:lineRule="atLeast"/>
              <w:rPr>
                <w:sz w:val="20"/>
              </w:rPr>
            </w:pPr>
            <w:r w:rsidRPr="009A53BA">
              <w:rPr>
                <w:sz w:val="20"/>
              </w:rPr>
              <w:t xml:space="preserve">Original: </w:t>
            </w:r>
            <w:r w:rsidR="00FA5651" w:rsidRPr="009A53BA">
              <w:rPr>
                <w:sz w:val="20"/>
              </w:rPr>
              <w:t>Spanish</w:t>
            </w:r>
          </w:p>
        </w:tc>
      </w:tr>
    </w:tbl>
    <w:p w:rsidR="00900DBD" w:rsidRPr="009A53BA" w:rsidRDefault="00900DBD" w:rsidP="009A53BA">
      <w:pPr>
        <w:spacing w:before="120"/>
        <w:rPr>
          <w:rFonts w:eastAsia="SimHei"/>
          <w:sz w:val="24"/>
          <w:szCs w:val="24"/>
          <w:lang w:val="fr-CH"/>
        </w:rPr>
      </w:pPr>
      <w:r w:rsidRPr="009A53BA">
        <w:rPr>
          <w:rFonts w:eastAsia="SimHei"/>
          <w:sz w:val="24"/>
          <w:szCs w:val="24"/>
          <w:lang w:val="fr-CH"/>
        </w:rPr>
        <w:t>残疾人权利委员会</w:t>
      </w:r>
    </w:p>
    <w:p w:rsidR="00051B00" w:rsidRPr="009A53BA" w:rsidRDefault="00B01AEB" w:rsidP="00D154E4">
      <w:pPr>
        <w:pStyle w:val="HMGC"/>
        <w:spacing w:before="360"/>
        <w:ind w:left="966"/>
      </w:pPr>
      <w:r w:rsidRPr="009A53BA">
        <w:rPr>
          <w:lang w:val="fr-CH"/>
        </w:rPr>
        <w:tab/>
      </w:r>
      <w:r w:rsidRPr="009A53BA">
        <w:rPr>
          <w:lang w:val="fr-CH"/>
        </w:rPr>
        <w:tab/>
      </w:r>
      <w:r w:rsidR="00051B00" w:rsidRPr="009A53BA">
        <w:t>《残疾人权利公约》的执行情况</w:t>
      </w:r>
    </w:p>
    <w:p w:rsidR="00051B00" w:rsidRPr="009A53BA" w:rsidRDefault="00B0496C" w:rsidP="009A53BA">
      <w:pPr>
        <w:pStyle w:val="HChGC"/>
      </w:pPr>
      <w:r w:rsidRPr="009A53BA">
        <w:tab/>
      </w:r>
      <w:r w:rsidRPr="009A53BA">
        <w:tab/>
      </w:r>
      <w:r w:rsidR="00051B00" w:rsidRPr="009A53BA">
        <w:t>缔约国按照《公约》第三十五条提交的初次报告</w:t>
      </w:r>
    </w:p>
    <w:p w:rsidR="00051B00" w:rsidRPr="009A53BA" w:rsidRDefault="00B0496C" w:rsidP="009A53BA">
      <w:pPr>
        <w:pStyle w:val="HMGC"/>
      </w:pPr>
      <w:r w:rsidRPr="009A53BA">
        <w:tab/>
      </w:r>
      <w:r w:rsidRPr="009A53BA">
        <w:tab/>
      </w:r>
      <w:r w:rsidR="00051B00" w:rsidRPr="009A53BA">
        <w:t>秘鲁</w:t>
      </w:r>
      <w:r w:rsidR="00051B00" w:rsidRPr="009A53BA">
        <w:rPr>
          <w:sz w:val="28"/>
          <w:szCs w:val="28"/>
        </w:rPr>
        <w:footnoteReference w:customMarkFollows="1" w:id="1"/>
        <w:t>*</w:t>
      </w:r>
    </w:p>
    <w:p w:rsidR="00051B00" w:rsidRPr="009A53BA" w:rsidRDefault="00051B00" w:rsidP="009A53BA"/>
    <w:p w:rsidR="00051B00" w:rsidRPr="009A53BA" w:rsidRDefault="00051B00" w:rsidP="009A53BA"/>
    <w:p w:rsidR="00051B00" w:rsidRPr="009A53BA" w:rsidRDefault="00051B00" w:rsidP="00255E01">
      <w:pPr>
        <w:ind w:right="1264"/>
        <w:jc w:val="right"/>
        <w:rPr>
          <w:szCs w:val="21"/>
        </w:rPr>
      </w:pPr>
      <w:r w:rsidRPr="009A53BA">
        <w:rPr>
          <w:szCs w:val="21"/>
        </w:rPr>
        <w:t>[</w:t>
      </w:r>
      <w:smartTag w:uri="urn:schemas-microsoft-com:office:smarttags" w:element="chsdate">
        <w:smartTagPr>
          <w:attr w:name="IsROCDate" w:val="False"/>
          <w:attr w:name="IsLunarDate" w:val="False"/>
          <w:attr w:name="Day" w:val="8"/>
          <w:attr w:name="Month" w:val="7"/>
          <w:attr w:name="Year" w:val="2010"/>
        </w:smartTagPr>
        <w:r w:rsidRPr="009A53BA">
          <w:rPr>
            <w:szCs w:val="21"/>
          </w:rPr>
          <w:t>2010</w:t>
        </w:r>
        <w:r w:rsidRPr="009A53BA">
          <w:rPr>
            <w:szCs w:val="21"/>
          </w:rPr>
          <w:t>年</w:t>
        </w:r>
        <w:r w:rsidRPr="009A53BA">
          <w:rPr>
            <w:szCs w:val="21"/>
          </w:rPr>
          <w:t>7</w:t>
        </w:r>
        <w:r w:rsidRPr="009A53BA">
          <w:rPr>
            <w:szCs w:val="21"/>
          </w:rPr>
          <w:t>月</w:t>
        </w:r>
        <w:r w:rsidRPr="009A53BA">
          <w:rPr>
            <w:szCs w:val="21"/>
          </w:rPr>
          <w:t>8</w:t>
        </w:r>
        <w:r w:rsidRPr="009A53BA">
          <w:rPr>
            <w:szCs w:val="21"/>
          </w:rPr>
          <w:t>日</w:t>
        </w:r>
      </w:smartTag>
      <w:r w:rsidRPr="009A53BA">
        <w:rPr>
          <w:szCs w:val="21"/>
        </w:rPr>
        <w:t>]</w:t>
      </w:r>
    </w:p>
    <w:p w:rsidR="00B0496C" w:rsidRPr="009A53BA" w:rsidRDefault="00051B00" w:rsidP="009A53BA">
      <w:pPr>
        <w:spacing w:after="120"/>
        <w:rPr>
          <w:sz w:val="28"/>
          <w:szCs w:val="28"/>
        </w:rPr>
      </w:pPr>
      <w:r w:rsidRPr="009A53BA">
        <w:rPr>
          <w:szCs w:val="24"/>
          <w:lang w:val="es-ES_tradnl"/>
        </w:rPr>
        <w:br w:type="page"/>
      </w:r>
      <w:r w:rsidR="00B0496C" w:rsidRPr="009A53BA">
        <w:rPr>
          <w:sz w:val="28"/>
          <w:szCs w:val="28"/>
        </w:rPr>
        <w:t>目录</w:t>
      </w:r>
    </w:p>
    <w:p w:rsidR="00B0496C" w:rsidRPr="009A53BA" w:rsidRDefault="00B0496C" w:rsidP="00386FBC">
      <w:pPr>
        <w:tabs>
          <w:tab w:val="right" w:pos="8789"/>
          <w:tab w:val="right" w:pos="9639"/>
        </w:tabs>
        <w:spacing w:after="120"/>
        <w:ind w:leftChars="232" w:left="31680" w:firstLineChars="50" w:firstLine="31680"/>
        <w:rPr>
          <w:rFonts w:eastAsia="KaiTi_GB2312"/>
          <w:sz w:val="23"/>
          <w:szCs w:val="23"/>
        </w:rPr>
      </w:pPr>
      <w:r w:rsidRPr="009A53BA">
        <w:rPr>
          <w:rFonts w:eastAsia="KaiTi_GB2312"/>
          <w:sz w:val="18"/>
          <w:szCs w:val="18"/>
          <w:lang w:val="fr-CH"/>
        </w:rPr>
        <w:tab/>
      </w:r>
      <w:r w:rsidRPr="009A53BA">
        <w:rPr>
          <w:rFonts w:eastAsia="KaiTi_GB2312"/>
          <w:sz w:val="18"/>
          <w:szCs w:val="18"/>
        </w:rPr>
        <w:t>段次</w:t>
      </w:r>
      <w:r w:rsidRPr="009A53BA">
        <w:rPr>
          <w:rFonts w:eastAsia="KaiTi_GB2312"/>
          <w:sz w:val="23"/>
          <w:szCs w:val="23"/>
        </w:rPr>
        <w:tab/>
      </w:r>
      <w:r w:rsidRPr="009A53BA">
        <w:rPr>
          <w:rFonts w:eastAsia="KaiTi_GB2312"/>
          <w:sz w:val="18"/>
          <w:szCs w:val="18"/>
        </w:rPr>
        <w:t>页次</w:t>
      </w:r>
    </w:p>
    <w:p w:rsidR="00783C58" w:rsidRDefault="00B0496C" w:rsidP="00165D00">
      <w:pPr>
        <w:pStyle w:val="a2"/>
        <w:tabs>
          <w:tab w:val="clear" w:pos="1565"/>
        </w:tabs>
        <w:rPr>
          <w:rFonts w:hint="eastAsia"/>
          <w:lang w:val="es-ES_tradnl"/>
        </w:rPr>
      </w:pPr>
      <w:r w:rsidRPr="009A53BA">
        <w:rPr>
          <w:lang w:val="es-ES_tradnl"/>
        </w:rPr>
        <w:tab/>
      </w:r>
      <w:r w:rsidR="00783C58" w:rsidRPr="009A53BA">
        <w:rPr>
          <w:lang w:val="es-ES_tradnl"/>
        </w:rPr>
        <w:tab/>
      </w:r>
      <w:r w:rsidR="00783C58">
        <w:rPr>
          <w:rFonts w:hint="eastAsia"/>
          <w:lang w:val="es-ES_tradnl"/>
        </w:rPr>
        <w:t>缩略语</w:t>
      </w:r>
      <w:r w:rsidR="00783C58">
        <w:rPr>
          <w:rFonts w:hint="eastAsia"/>
          <w:lang w:val="es-ES_tradnl"/>
        </w:rPr>
        <w:t>................................</w:t>
      </w:r>
      <w:r w:rsidR="00783C58">
        <w:rPr>
          <w:rFonts w:hint="eastAsia"/>
          <w:lang w:val="es-ES_tradnl"/>
        </w:rPr>
        <w:tab/>
      </w:r>
      <w:r w:rsidR="00783C58">
        <w:rPr>
          <w:rFonts w:hint="eastAsia"/>
          <w:lang w:val="es-ES_tradnl"/>
        </w:rPr>
        <w:tab/>
        <w:t>3</w:t>
      </w:r>
    </w:p>
    <w:p w:rsidR="00051B00" w:rsidRPr="009A53BA" w:rsidRDefault="00783C58" w:rsidP="002B1CEE">
      <w:pPr>
        <w:pStyle w:val="a1"/>
        <w:rPr>
          <w:lang w:val="es-ES_tradnl"/>
        </w:rPr>
      </w:pPr>
      <w:r>
        <w:rPr>
          <w:rFonts w:hint="eastAsia"/>
          <w:lang w:val="zh-CN"/>
        </w:rPr>
        <w:tab/>
      </w:r>
      <w:r w:rsidR="00B0496C" w:rsidRPr="009A53BA">
        <w:rPr>
          <w:lang w:val="zh-CN"/>
        </w:rPr>
        <w:t>一</w:t>
      </w:r>
      <w:r w:rsidR="00B0496C" w:rsidRPr="009A53BA">
        <w:rPr>
          <w:lang w:val="zh-CN"/>
        </w:rPr>
        <w:t>.</w:t>
      </w:r>
      <w:r w:rsidR="00051B00" w:rsidRPr="009A53BA">
        <w:rPr>
          <w:lang w:val="es-ES_tradnl"/>
        </w:rPr>
        <w:tab/>
      </w:r>
      <w:r w:rsidR="00051B00" w:rsidRPr="009A53BA">
        <w:rPr>
          <w:lang w:val="zh-CN"/>
        </w:rPr>
        <w:t>导言</w:t>
      </w:r>
      <w:r w:rsidR="00B0496C" w:rsidRPr="009A53BA">
        <w:rPr>
          <w:lang w:val="es-ES_tradnl"/>
        </w:rPr>
        <w:t>.......................</w:t>
      </w:r>
      <w:r w:rsidR="00051B00" w:rsidRPr="009A53BA">
        <w:rPr>
          <w:lang w:val="es-ES_tradnl"/>
        </w:rPr>
        <w:tab/>
      </w:r>
      <w:r w:rsidR="00051B00" w:rsidRPr="009A53BA">
        <w:rPr>
          <w:lang w:val="es-ES_tradnl"/>
        </w:rPr>
        <w:tab/>
        <w:t>1</w:t>
      </w:r>
      <w:r w:rsidR="002B1CEE">
        <w:rPr>
          <w:lang w:val="es-ES_tradnl"/>
        </w:rPr>
        <w:t>–</w:t>
      </w:r>
      <w:r w:rsidR="00051B00" w:rsidRPr="009A53BA">
        <w:rPr>
          <w:lang w:val="es-ES_tradnl"/>
        </w:rPr>
        <w:t>8</w:t>
      </w:r>
      <w:r w:rsidR="00051B00" w:rsidRPr="009A53BA">
        <w:rPr>
          <w:lang w:val="es-ES_tradnl"/>
        </w:rPr>
        <w:tab/>
        <w:t>4</w:t>
      </w:r>
    </w:p>
    <w:p w:rsidR="00051B00" w:rsidRPr="009A53BA" w:rsidRDefault="00051B00" w:rsidP="00783C58">
      <w:pPr>
        <w:pStyle w:val="a1"/>
        <w:rPr>
          <w:lang w:val="es-ES_tradnl"/>
        </w:rPr>
      </w:pPr>
      <w:r w:rsidRPr="009A53BA">
        <w:rPr>
          <w:lang w:val="es-ES_tradnl"/>
        </w:rPr>
        <w:tab/>
      </w:r>
      <w:r w:rsidR="00B0496C" w:rsidRPr="009A53BA">
        <w:rPr>
          <w:lang w:val="zh-CN"/>
        </w:rPr>
        <w:t>二</w:t>
      </w:r>
      <w:r w:rsidR="00B0496C" w:rsidRPr="009A53BA">
        <w:rPr>
          <w:lang w:val="zh-CN"/>
        </w:rPr>
        <w:t>.</w:t>
      </w:r>
      <w:r w:rsidRPr="009A53BA">
        <w:rPr>
          <w:lang w:val="es-ES_tradnl"/>
        </w:rPr>
        <w:tab/>
      </w:r>
      <w:r w:rsidRPr="009A53BA">
        <w:rPr>
          <w:lang w:val="zh-CN"/>
        </w:rPr>
        <w:t>成就</w:t>
      </w:r>
      <w:r w:rsidR="00B0496C" w:rsidRPr="009A53BA">
        <w:rPr>
          <w:lang w:val="es-ES_tradnl"/>
        </w:rPr>
        <w:t>.................</w:t>
      </w:r>
      <w:r w:rsidRPr="009A53BA">
        <w:rPr>
          <w:lang w:val="es-ES_tradnl"/>
        </w:rPr>
        <w:tab/>
      </w:r>
      <w:r w:rsidRPr="009A53BA">
        <w:rPr>
          <w:lang w:val="es-ES_tradnl"/>
        </w:rPr>
        <w:tab/>
        <w:t>9</w:t>
      </w:r>
      <w:r w:rsidR="002B1CEE">
        <w:rPr>
          <w:lang w:val="es-ES_tradnl"/>
        </w:rPr>
        <w:t>–</w:t>
      </w:r>
      <w:r w:rsidRPr="009A53BA">
        <w:rPr>
          <w:lang w:val="es-ES_tradnl"/>
        </w:rPr>
        <w:t>52</w:t>
      </w:r>
      <w:r w:rsidRPr="009A53BA">
        <w:rPr>
          <w:lang w:val="es-ES_tradnl"/>
        </w:rPr>
        <w:tab/>
        <w:t>5</w:t>
      </w:r>
    </w:p>
    <w:p w:rsidR="00051B00" w:rsidRPr="009A53BA" w:rsidRDefault="00051B00" w:rsidP="00783C58">
      <w:pPr>
        <w:pStyle w:val="a1"/>
        <w:ind w:left="1556" w:hanging="1556"/>
        <w:rPr>
          <w:lang w:val="es-ES_tradnl"/>
        </w:rPr>
      </w:pPr>
      <w:r w:rsidRPr="009A53BA">
        <w:rPr>
          <w:lang w:val="es-ES_tradnl"/>
        </w:rPr>
        <w:tab/>
      </w:r>
      <w:r w:rsidRPr="009A53BA">
        <w:rPr>
          <w:lang w:val="es-ES_tradnl"/>
        </w:rPr>
        <w:tab/>
      </w:r>
      <w:r w:rsidRPr="009A53BA">
        <w:rPr>
          <w:lang w:val="zh-CN"/>
        </w:rPr>
        <w:t>A</w:t>
      </w:r>
      <w:r w:rsidRPr="009A53BA">
        <w:rPr>
          <w:lang w:val="zh-CN"/>
        </w:rPr>
        <w:t>．</w:t>
      </w:r>
      <w:r w:rsidRPr="009A53BA">
        <w:rPr>
          <w:lang w:val="es-ES_tradnl"/>
        </w:rPr>
        <w:tab/>
      </w:r>
      <w:r w:rsidRPr="009A53BA">
        <w:rPr>
          <w:lang w:val="zh-CN"/>
        </w:rPr>
        <w:t>根据《公约》之规定，在对待残疾问题上确定新原则的方针</w:t>
      </w:r>
      <w:r w:rsidR="0001553D" w:rsidRPr="009A53BA">
        <w:rPr>
          <w:lang w:val="zh-CN"/>
        </w:rPr>
        <w:t>…</w:t>
      </w:r>
      <w:r w:rsidRPr="009A53BA">
        <w:rPr>
          <w:lang w:val="es-ES_tradnl"/>
        </w:rPr>
        <w:tab/>
      </w:r>
      <w:r w:rsidRPr="009A53BA">
        <w:rPr>
          <w:lang w:val="es-ES_tradnl"/>
        </w:rPr>
        <w:tab/>
        <w:t>22</w:t>
      </w:r>
      <w:r w:rsidR="002B1CEE">
        <w:rPr>
          <w:lang w:val="es-ES_tradnl"/>
        </w:rPr>
        <w:t>–</w:t>
      </w:r>
      <w:r w:rsidRPr="009A53BA">
        <w:rPr>
          <w:lang w:val="es-ES_tradnl"/>
        </w:rPr>
        <w:t>33</w:t>
      </w:r>
      <w:r w:rsidRPr="009A53BA">
        <w:rPr>
          <w:lang w:val="es-ES_tradnl"/>
        </w:rPr>
        <w:tab/>
        <w:t>7</w:t>
      </w:r>
    </w:p>
    <w:p w:rsidR="00051B00" w:rsidRPr="009A53BA" w:rsidRDefault="00051B00" w:rsidP="00783C58">
      <w:pPr>
        <w:pStyle w:val="a1"/>
        <w:ind w:left="1556" w:hanging="1556"/>
        <w:rPr>
          <w:lang w:val="es-ES_tradnl"/>
        </w:rPr>
      </w:pPr>
      <w:r w:rsidRPr="009A53BA">
        <w:rPr>
          <w:lang w:val="es-ES_tradnl"/>
        </w:rPr>
        <w:tab/>
      </w:r>
      <w:r w:rsidRPr="009A53BA">
        <w:rPr>
          <w:lang w:val="es-ES_tradnl"/>
        </w:rPr>
        <w:tab/>
      </w:r>
      <w:r w:rsidRPr="009A53BA">
        <w:rPr>
          <w:lang w:val="zh-CN"/>
        </w:rPr>
        <w:t>B</w:t>
      </w:r>
      <w:r w:rsidRPr="009A53BA">
        <w:rPr>
          <w:lang w:val="zh-CN"/>
        </w:rPr>
        <w:t>．</w:t>
      </w:r>
      <w:r w:rsidRPr="009A53BA">
        <w:rPr>
          <w:lang w:val="es-ES_tradnl"/>
        </w:rPr>
        <w:tab/>
      </w:r>
      <w:r w:rsidRPr="009A53BA">
        <w:rPr>
          <w:lang w:val="zh-CN"/>
        </w:rPr>
        <w:t>民间社会在负责执行《公约》的多部门常务委员会中的参与情况</w:t>
      </w:r>
      <w:r w:rsidRPr="009A53BA">
        <w:rPr>
          <w:lang w:val="es-ES_tradnl"/>
        </w:rPr>
        <w:tab/>
      </w:r>
      <w:r w:rsidRPr="009A53BA">
        <w:rPr>
          <w:lang w:val="es-ES_tradnl"/>
        </w:rPr>
        <w:tab/>
        <w:t>34</w:t>
      </w:r>
      <w:r w:rsidR="002B1CEE">
        <w:rPr>
          <w:lang w:val="es-ES_tradnl"/>
        </w:rPr>
        <w:t>–</w:t>
      </w:r>
      <w:r w:rsidRPr="009A53BA">
        <w:rPr>
          <w:lang w:val="es-ES_tradnl"/>
        </w:rPr>
        <w:t>38</w:t>
      </w:r>
      <w:r w:rsidRPr="009A53BA">
        <w:rPr>
          <w:lang w:val="es-ES_tradnl"/>
        </w:rPr>
        <w:tab/>
        <w:t>9</w:t>
      </w:r>
    </w:p>
    <w:p w:rsidR="00051B00" w:rsidRPr="009A53BA" w:rsidRDefault="00051B00" w:rsidP="00783C58">
      <w:pPr>
        <w:pStyle w:val="a1"/>
        <w:rPr>
          <w:lang w:val="es-ES_tradnl"/>
        </w:rPr>
      </w:pPr>
      <w:r w:rsidRPr="009A53BA">
        <w:rPr>
          <w:lang w:val="es-ES_tradnl"/>
        </w:rPr>
        <w:tab/>
      </w:r>
      <w:r w:rsidRPr="009A53BA">
        <w:rPr>
          <w:lang w:val="es-ES_tradnl"/>
        </w:rPr>
        <w:tab/>
      </w:r>
      <w:r w:rsidRPr="009A53BA">
        <w:rPr>
          <w:lang w:val="zh-CN"/>
        </w:rPr>
        <w:t>C.</w:t>
      </w:r>
      <w:r w:rsidRPr="009A53BA">
        <w:rPr>
          <w:lang w:val="es-ES_tradnl"/>
        </w:rPr>
        <w:tab/>
      </w:r>
      <w:r w:rsidRPr="009A53BA">
        <w:rPr>
          <w:lang w:val="zh-CN"/>
        </w:rPr>
        <w:t>统计审查</w:t>
      </w:r>
      <w:r w:rsidRPr="009A53BA">
        <w:rPr>
          <w:lang w:val="es-ES_tradnl"/>
        </w:rPr>
        <w:tab/>
      </w:r>
      <w:r w:rsidRPr="009A53BA">
        <w:rPr>
          <w:lang w:val="es-ES_tradnl"/>
        </w:rPr>
        <w:tab/>
        <w:t>39</w:t>
      </w:r>
      <w:r w:rsidR="002B1CEE">
        <w:rPr>
          <w:lang w:val="es-ES_tradnl"/>
        </w:rPr>
        <w:t>–</w:t>
      </w:r>
      <w:r w:rsidRPr="009A53BA">
        <w:rPr>
          <w:lang w:val="es-ES_tradnl"/>
        </w:rPr>
        <w:t>52</w:t>
      </w:r>
      <w:r w:rsidRPr="009A53BA">
        <w:rPr>
          <w:lang w:val="es-ES_tradnl"/>
        </w:rPr>
        <w:tab/>
        <w:t>10</w:t>
      </w:r>
    </w:p>
    <w:p w:rsidR="00051B00" w:rsidRPr="009A53BA" w:rsidRDefault="00051B00" w:rsidP="00783C58">
      <w:pPr>
        <w:pStyle w:val="a1"/>
        <w:rPr>
          <w:rFonts w:hint="eastAsia"/>
          <w:lang w:val="es-ES_tradnl"/>
        </w:rPr>
      </w:pPr>
      <w:r w:rsidRPr="009A53BA">
        <w:rPr>
          <w:lang w:val="es-ES_tradnl"/>
        </w:rPr>
        <w:tab/>
      </w:r>
      <w:r w:rsidR="00B0496C" w:rsidRPr="009A53BA">
        <w:rPr>
          <w:lang w:val="zh-CN"/>
        </w:rPr>
        <w:t>三</w:t>
      </w:r>
      <w:r w:rsidR="00B0496C" w:rsidRPr="009A53BA">
        <w:rPr>
          <w:lang w:val="zh-CN"/>
        </w:rPr>
        <w:t>.</w:t>
      </w:r>
      <w:r w:rsidRPr="009A53BA">
        <w:rPr>
          <w:lang w:val="es-ES_tradnl"/>
        </w:rPr>
        <w:tab/>
      </w:r>
      <w:r w:rsidRPr="009A53BA">
        <w:rPr>
          <w:lang w:val="zh-CN"/>
        </w:rPr>
        <w:t>与在司法中和实践中执行《公约》第一条至第三十三条相关的特别信息</w:t>
      </w:r>
      <w:r w:rsidRPr="009A53BA">
        <w:rPr>
          <w:lang w:val="es-ES_tradnl"/>
        </w:rPr>
        <w:tab/>
      </w:r>
      <w:r w:rsidRPr="009A53BA">
        <w:rPr>
          <w:lang w:val="es-ES_tradnl"/>
        </w:rPr>
        <w:tab/>
        <w:t>53</w:t>
      </w:r>
      <w:r w:rsidR="002B1CEE">
        <w:rPr>
          <w:lang w:val="es-ES_tradnl"/>
        </w:rPr>
        <w:t>–</w:t>
      </w:r>
      <w:r w:rsidRPr="009A53BA">
        <w:rPr>
          <w:lang w:val="es-ES_tradnl"/>
        </w:rPr>
        <w:t>87</w:t>
      </w:r>
      <w:r w:rsidRPr="009A53BA">
        <w:rPr>
          <w:lang w:val="es-ES_tradnl"/>
        </w:rPr>
        <w:tab/>
        <w:t>1</w:t>
      </w:r>
      <w:r w:rsidR="00165D00">
        <w:rPr>
          <w:rFonts w:hint="eastAsia"/>
          <w:lang w:val="es-ES_tradnl"/>
        </w:rPr>
        <w:t>9</w:t>
      </w:r>
    </w:p>
    <w:p w:rsidR="00051B00" w:rsidRPr="009A53BA" w:rsidRDefault="00051B00" w:rsidP="00783C58">
      <w:pPr>
        <w:pStyle w:val="a1"/>
        <w:rPr>
          <w:rFonts w:hint="eastAsia"/>
          <w:lang w:val="es-ES_tradnl"/>
        </w:rPr>
      </w:pPr>
      <w:r w:rsidRPr="009A53BA">
        <w:rPr>
          <w:lang w:val="es-ES_tradnl"/>
        </w:rPr>
        <w:tab/>
      </w:r>
      <w:r w:rsidRPr="009A53BA">
        <w:rPr>
          <w:lang w:val="es-ES_tradnl"/>
        </w:rPr>
        <w:tab/>
      </w:r>
      <w:r w:rsidRPr="009A53BA">
        <w:rPr>
          <w:lang w:val="zh-CN"/>
        </w:rPr>
        <w:t>A</w:t>
      </w:r>
      <w:r w:rsidRPr="009A53BA">
        <w:rPr>
          <w:lang w:val="zh-CN"/>
        </w:rPr>
        <w:t>．</w:t>
      </w:r>
      <w:r w:rsidRPr="009A53BA">
        <w:rPr>
          <w:lang w:val="es-ES_tradnl"/>
        </w:rPr>
        <w:tab/>
      </w:r>
      <w:r w:rsidRPr="009A53BA">
        <w:rPr>
          <w:lang w:val="zh-CN"/>
        </w:rPr>
        <w:t>背景</w:t>
      </w:r>
      <w:r w:rsidR="0001553D" w:rsidRPr="009A53BA">
        <w:rPr>
          <w:lang w:val="es-ES_tradnl"/>
        </w:rPr>
        <w:t>...</w:t>
      </w:r>
      <w:r w:rsidRPr="009A53BA">
        <w:rPr>
          <w:lang w:val="es-ES_tradnl"/>
        </w:rPr>
        <w:tab/>
      </w:r>
      <w:r w:rsidRPr="009A53BA">
        <w:rPr>
          <w:lang w:val="es-ES_tradnl"/>
        </w:rPr>
        <w:tab/>
        <w:t>53</w:t>
      </w:r>
      <w:r w:rsidR="002B1CEE">
        <w:rPr>
          <w:lang w:val="es-ES_tradnl"/>
        </w:rPr>
        <w:t>–</w:t>
      </w:r>
      <w:r w:rsidRPr="009A53BA">
        <w:rPr>
          <w:lang w:val="es-ES_tradnl"/>
        </w:rPr>
        <w:t>57</w:t>
      </w:r>
      <w:r w:rsidRPr="009A53BA">
        <w:rPr>
          <w:lang w:val="es-ES_tradnl"/>
        </w:rPr>
        <w:tab/>
        <w:t>1</w:t>
      </w:r>
      <w:r w:rsidR="00165D00">
        <w:rPr>
          <w:rFonts w:hint="eastAsia"/>
          <w:lang w:val="es-ES_tradnl"/>
        </w:rPr>
        <w:t>9</w:t>
      </w:r>
    </w:p>
    <w:p w:rsidR="00051B00" w:rsidRPr="009A53BA" w:rsidRDefault="00051B00" w:rsidP="00783C58">
      <w:pPr>
        <w:pStyle w:val="a1"/>
        <w:rPr>
          <w:rFonts w:hint="eastAsia"/>
          <w:lang w:val="es-ES_tradnl"/>
        </w:rPr>
      </w:pPr>
      <w:r w:rsidRPr="009A53BA">
        <w:rPr>
          <w:lang w:val="es-ES_tradnl"/>
        </w:rPr>
        <w:tab/>
      </w:r>
      <w:r w:rsidRPr="009A53BA">
        <w:rPr>
          <w:lang w:val="es-ES_tradnl"/>
        </w:rPr>
        <w:tab/>
      </w:r>
      <w:r w:rsidRPr="009A53BA">
        <w:rPr>
          <w:lang w:val="zh-CN"/>
        </w:rPr>
        <w:t>B</w:t>
      </w:r>
      <w:r w:rsidRPr="009A53BA">
        <w:rPr>
          <w:lang w:val="zh-CN"/>
        </w:rPr>
        <w:t>．</w:t>
      </w:r>
      <w:r w:rsidRPr="009A53BA">
        <w:rPr>
          <w:lang w:val="es-ES_tradnl"/>
        </w:rPr>
        <w:tab/>
      </w:r>
      <w:r w:rsidRPr="009A53BA">
        <w:rPr>
          <w:lang w:val="zh-CN"/>
        </w:rPr>
        <w:t>公约的一般性规定</w:t>
      </w:r>
      <w:r w:rsidR="001E2A91" w:rsidRPr="009A53BA">
        <w:rPr>
          <w:lang w:val="zh-CN"/>
        </w:rPr>
        <w:t>(</w:t>
      </w:r>
      <w:r w:rsidRPr="009A53BA">
        <w:rPr>
          <w:lang w:val="zh-CN"/>
        </w:rPr>
        <w:t>第一条至第四条</w:t>
      </w:r>
      <w:r w:rsidR="001E2A91" w:rsidRPr="009A53BA">
        <w:rPr>
          <w:lang w:val="zh-CN"/>
        </w:rPr>
        <w:t>)</w:t>
      </w:r>
      <w:r w:rsidRPr="009A53BA">
        <w:rPr>
          <w:lang w:val="es-ES_tradnl"/>
        </w:rPr>
        <w:tab/>
      </w:r>
      <w:r w:rsidRPr="009A53BA">
        <w:rPr>
          <w:lang w:val="es-ES_tradnl"/>
        </w:rPr>
        <w:tab/>
        <w:t>58</w:t>
      </w:r>
      <w:r w:rsidRPr="009A53BA">
        <w:rPr>
          <w:lang w:val="es-ES_tradnl"/>
        </w:rPr>
        <w:tab/>
      </w:r>
      <w:r w:rsidR="00165D00">
        <w:rPr>
          <w:rFonts w:hint="eastAsia"/>
          <w:lang w:val="es-ES_tradnl"/>
        </w:rPr>
        <w:t>20</w:t>
      </w:r>
    </w:p>
    <w:p w:rsidR="00051B00" w:rsidRPr="009A53BA" w:rsidRDefault="00051B00" w:rsidP="00783C58">
      <w:pPr>
        <w:pStyle w:val="a1"/>
        <w:rPr>
          <w:rFonts w:hint="eastAsia"/>
          <w:lang w:val="es-ES_tradnl"/>
        </w:rPr>
      </w:pPr>
      <w:r w:rsidRPr="009A53BA">
        <w:rPr>
          <w:lang w:val="es-ES_tradnl"/>
        </w:rPr>
        <w:tab/>
      </w:r>
      <w:r w:rsidRPr="009A53BA">
        <w:rPr>
          <w:lang w:val="es-ES_tradnl"/>
        </w:rPr>
        <w:tab/>
      </w:r>
      <w:r w:rsidRPr="009A53BA">
        <w:rPr>
          <w:lang w:val="zh-CN"/>
        </w:rPr>
        <w:t>C.</w:t>
      </w:r>
      <w:r w:rsidRPr="009A53BA">
        <w:rPr>
          <w:lang w:val="es-ES_tradnl"/>
        </w:rPr>
        <w:tab/>
      </w:r>
      <w:r w:rsidRPr="009A53BA">
        <w:rPr>
          <w:lang w:val="zh-CN"/>
        </w:rPr>
        <w:t>具体权利</w:t>
      </w:r>
      <w:r w:rsidRPr="009A53BA">
        <w:rPr>
          <w:lang w:val="es-ES_tradnl"/>
        </w:rPr>
        <w:tab/>
      </w:r>
      <w:r w:rsidRPr="009A53BA">
        <w:rPr>
          <w:lang w:val="es-ES_tradnl"/>
        </w:rPr>
        <w:tab/>
        <w:t>59</w:t>
      </w:r>
      <w:r w:rsidR="002B1CEE">
        <w:rPr>
          <w:lang w:val="es-ES_tradnl"/>
        </w:rPr>
        <w:t>–</w:t>
      </w:r>
      <w:r w:rsidRPr="009A53BA">
        <w:rPr>
          <w:lang w:val="es-ES_tradnl"/>
        </w:rPr>
        <w:t>82</w:t>
      </w:r>
      <w:r w:rsidRPr="009A53BA">
        <w:rPr>
          <w:lang w:val="es-ES_tradnl"/>
        </w:rPr>
        <w:tab/>
        <w:t>2</w:t>
      </w:r>
      <w:r w:rsidR="00165D00">
        <w:rPr>
          <w:rFonts w:hint="eastAsia"/>
          <w:lang w:val="es-ES_tradnl"/>
        </w:rPr>
        <w:t>2</w:t>
      </w:r>
    </w:p>
    <w:p w:rsidR="00051B00" w:rsidRPr="009A53BA" w:rsidRDefault="00051B00" w:rsidP="004A289B">
      <w:pPr>
        <w:pStyle w:val="a1"/>
        <w:rPr>
          <w:rFonts w:hint="eastAsia"/>
          <w:lang w:val="es-ES_tradnl"/>
        </w:rPr>
      </w:pPr>
      <w:r w:rsidRPr="009A53BA">
        <w:rPr>
          <w:lang w:val="es-ES_tradnl"/>
        </w:rPr>
        <w:tab/>
      </w:r>
      <w:r w:rsidRPr="009A53BA">
        <w:rPr>
          <w:lang w:val="es-ES_tradnl"/>
        </w:rPr>
        <w:tab/>
      </w:r>
      <w:r w:rsidRPr="009A53BA">
        <w:rPr>
          <w:lang w:val="zh-CN"/>
        </w:rPr>
        <w:t>D.</w:t>
      </w:r>
      <w:r w:rsidRPr="009A53BA">
        <w:rPr>
          <w:lang w:val="es-ES_tradnl"/>
        </w:rPr>
        <w:tab/>
      </w:r>
      <w:r w:rsidRPr="009A53BA">
        <w:rPr>
          <w:lang w:val="zh-CN"/>
        </w:rPr>
        <w:t>残疾男童、女童和妇女的特殊</w:t>
      </w:r>
      <w:r w:rsidR="004A289B" w:rsidRPr="009A53BA">
        <w:rPr>
          <w:lang w:val="es-ES_tradnl"/>
        </w:rPr>
        <w:t>境况</w:t>
      </w:r>
      <w:r w:rsidRPr="009A53BA">
        <w:rPr>
          <w:lang w:val="es-ES_tradnl"/>
        </w:rPr>
        <w:tab/>
      </w:r>
      <w:r w:rsidRPr="009A53BA">
        <w:rPr>
          <w:lang w:val="es-ES_tradnl"/>
        </w:rPr>
        <w:tab/>
        <w:t>83</w:t>
      </w:r>
      <w:r w:rsidR="002B1CEE">
        <w:rPr>
          <w:lang w:val="es-ES_tradnl"/>
        </w:rPr>
        <w:t>–</w:t>
      </w:r>
      <w:r w:rsidRPr="009A53BA">
        <w:rPr>
          <w:lang w:val="es-ES_tradnl"/>
        </w:rPr>
        <w:t>84</w:t>
      </w:r>
      <w:r w:rsidRPr="009A53BA">
        <w:rPr>
          <w:lang w:val="es-ES_tradnl"/>
        </w:rPr>
        <w:tab/>
        <w:t>4</w:t>
      </w:r>
      <w:r w:rsidR="00165D00">
        <w:rPr>
          <w:rFonts w:hint="eastAsia"/>
          <w:lang w:val="es-ES_tradnl"/>
        </w:rPr>
        <w:t>4</w:t>
      </w:r>
    </w:p>
    <w:p w:rsidR="00051B00" w:rsidRPr="009A53BA" w:rsidRDefault="00051B00" w:rsidP="00783C58">
      <w:pPr>
        <w:pStyle w:val="a1"/>
        <w:rPr>
          <w:rFonts w:hint="eastAsia"/>
          <w:lang w:val="es-ES_tradnl"/>
        </w:rPr>
      </w:pPr>
      <w:r w:rsidRPr="009A53BA">
        <w:rPr>
          <w:lang w:val="es-ES_tradnl"/>
        </w:rPr>
        <w:tab/>
      </w:r>
      <w:r w:rsidRPr="009A53BA">
        <w:rPr>
          <w:lang w:val="es-ES_tradnl"/>
        </w:rPr>
        <w:tab/>
      </w:r>
      <w:r w:rsidRPr="009A53BA">
        <w:rPr>
          <w:lang w:val="zh-CN"/>
        </w:rPr>
        <w:t>E</w:t>
      </w:r>
      <w:r w:rsidRPr="009A53BA">
        <w:rPr>
          <w:lang w:val="zh-CN"/>
        </w:rPr>
        <w:t>．</w:t>
      </w:r>
      <w:r w:rsidRPr="009A53BA">
        <w:rPr>
          <w:lang w:val="es-ES_tradnl"/>
        </w:rPr>
        <w:tab/>
      </w:r>
      <w:r w:rsidRPr="009A53BA">
        <w:rPr>
          <w:lang w:val="zh-CN"/>
        </w:rPr>
        <w:t>具体义务</w:t>
      </w:r>
      <w:r w:rsidRPr="009A53BA">
        <w:rPr>
          <w:lang w:val="es-ES_tradnl"/>
        </w:rPr>
        <w:tab/>
      </w:r>
      <w:r w:rsidRPr="009A53BA">
        <w:rPr>
          <w:lang w:val="es-ES_tradnl"/>
        </w:rPr>
        <w:tab/>
        <w:t>85</w:t>
      </w:r>
      <w:r w:rsidR="002B1CEE">
        <w:rPr>
          <w:lang w:val="es-ES_tradnl"/>
        </w:rPr>
        <w:t>–</w:t>
      </w:r>
      <w:r w:rsidRPr="009A53BA">
        <w:rPr>
          <w:lang w:val="es-ES_tradnl"/>
        </w:rPr>
        <w:t>87</w:t>
      </w:r>
      <w:r w:rsidRPr="009A53BA">
        <w:rPr>
          <w:lang w:val="es-ES_tradnl"/>
        </w:rPr>
        <w:tab/>
        <w:t>4</w:t>
      </w:r>
      <w:r w:rsidR="00165D00">
        <w:rPr>
          <w:rFonts w:hint="eastAsia"/>
          <w:lang w:val="es-ES_tradnl"/>
        </w:rPr>
        <w:t>5</w:t>
      </w:r>
    </w:p>
    <w:p w:rsidR="00051B00" w:rsidRPr="009A53BA" w:rsidRDefault="00051B00" w:rsidP="009A53BA">
      <w:pPr>
        <w:pStyle w:val="SingleTxtG"/>
        <w:tabs>
          <w:tab w:val="right" w:pos="850"/>
          <w:tab w:val="left" w:pos="1134"/>
          <w:tab w:val="left" w:pos="1559"/>
          <w:tab w:val="left" w:pos="1984"/>
          <w:tab w:val="left" w:leader="dot" w:pos="7654"/>
          <w:tab w:val="right" w:pos="8929"/>
          <w:tab w:val="right" w:pos="9638"/>
        </w:tabs>
        <w:ind w:left="0" w:right="0"/>
        <w:rPr>
          <w:sz w:val="21"/>
          <w:lang w:val="es-ES_tradnl" w:eastAsia="zh-CN"/>
        </w:rPr>
      </w:pPr>
    </w:p>
    <w:p w:rsidR="00051B00" w:rsidRPr="009A53BA" w:rsidRDefault="00051B00" w:rsidP="009A53BA">
      <w:pPr>
        <w:pStyle w:val="HChGC"/>
        <w:rPr>
          <w:lang w:val="es-ES_tradnl"/>
        </w:rPr>
      </w:pPr>
      <w:bookmarkStart w:id="0" w:name="_Toc283209924"/>
      <w:r w:rsidRPr="009A53BA">
        <w:rPr>
          <w:lang w:val="es-ES_tradnl"/>
        </w:rPr>
        <w:br w:type="page"/>
      </w:r>
      <w:r w:rsidRPr="009A53BA">
        <w:rPr>
          <w:lang w:val="es-ES_tradnl"/>
        </w:rPr>
        <w:tab/>
      </w:r>
      <w:r w:rsidRPr="009A53BA">
        <w:rPr>
          <w:lang w:val="es-ES_tradnl"/>
        </w:rPr>
        <w:tab/>
      </w:r>
      <w:r w:rsidRPr="009A53BA">
        <w:rPr>
          <w:lang w:val="zh-CN"/>
        </w:rPr>
        <w:t>缩略语</w:t>
      </w:r>
      <w:bookmarkEnd w:id="0"/>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34"/>
        <w:gridCol w:w="5440"/>
      </w:tblGrid>
      <w:tr w:rsidR="00051B00" w:rsidRPr="009A53BA" w:rsidTr="001E2A91">
        <w:tc>
          <w:tcPr>
            <w:tcW w:w="1834"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es-ES_tradnl"/>
              </w:rPr>
              <w:t>BFH</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家庭安居债券</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CEBE</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特殊基础教育中心</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es-ES_tradnl"/>
              </w:rPr>
              <w:t>CODIS</w:t>
            </w:r>
          </w:p>
        </w:tc>
        <w:tc>
          <w:tcPr>
            <w:tcW w:w="5440" w:type="dxa"/>
          </w:tcPr>
          <w:p w:rsidR="00051B00" w:rsidRPr="009A53BA" w:rsidRDefault="00051B00" w:rsidP="009A53BA">
            <w:pPr>
              <w:pStyle w:val="SingleTxtG"/>
              <w:ind w:left="0" w:right="0"/>
              <w:rPr>
                <w:rFonts w:eastAsia="SimSun"/>
                <w:sz w:val="21"/>
                <w:szCs w:val="21"/>
                <w:lang w:val="en-US" w:eastAsia="zh-CN"/>
              </w:rPr>
            </w:pPr>
            <w:r w:rsidRPr="009A53BA">
              <w:rPr>
                <w:rFonts w:eastAsia="SimSun"/>
                <w:sz w:val="21"/>
                <w:szCs w:val="21"/>
                <w:lang w:val="zh-CN" w:eastAsia="zh-CN"/>
              </w:rPr>
              <w:t>残疾事务特别委员会</w:t>
            </w:r>
            <w:r w:rsidRPr="009A53BA">
              <w:rPr>
                <w:rFonts w:eastAsia="SimSun"/>
                <w:sz w:val="21"/>
                <w:szCs w:val="21"/>
                <w:lang w:val="zh-CN" w:eastAsia="zh-CN"/>
              </w:rPr>
              <w:t>-</w:t>
            </w:r>
            <w:r w:rsidRPr="009A53BA">
              <w:rPr>
                <w:rFonts w:eastAsia="SimSun"/>
                <w:sz w:val="21"/>
                <w:szCs w:val="21"/>
                <w:lang w:val="zh-CN" w:eastAsia="zh-CN"/>
              </w:rPr>
              <w:t>共和国国会</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COFIDE</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金融发展公司</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es-ES_tradnl"/>
              </w:rPr>
              <w:t>CONADIS</w:t>
            </w:r>
          </w:p>
        </w:tc>
        <w:tc>
          <w:tcPr>
            <w:tcW w:w="5440" w:type="dxa"/>
          </w:tcPr>
          <w:p w:rsidR="00051B00" w:rsidRPr="009A53BA" w:rsidRDefault="00051B00" w:rsidP="009A53BA">
            <w:pPr>
              <w:pStyle w:val="SingleTxtG"/>
              <w:ind w:left="0" w:right="0"/>
              <w:rPr>
                <w:rFonts w:eastAsia="SimSun"/>
                <w:sz w:val="21"/>
                <w:szCs w:val="21"/>
                <w:lang w:val="en-US" w:eastAsia="zh-CN"/>
              </w:rPr>
            </w:pPr>
            <w:r w:rsidRPr="009A53BA">
              <w:rPr>
                <w:rFonts w:eastAsia="SimSun"/>
                <w:sz w:val="21"/>
                <w:szCs w:val="21"/>
                <w:lang w:val="zh-CN" w:eastAsia="zh-CN"/>
              </w:rPr>
              <w:t>全国支助残疾人理事会</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ENCO</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持续性全国调查</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FONCODES</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国家发展合作基金</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es-ES_tradnl"/>
              </w:rPr>
              <w:t>INDECI</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eastAsia="zh-CN"/>
              </w:rPr>
              <w:t>国家</w:t>
            </w:r>
            <w:r w:rsidRPr="009A53BA">
              <w:rPr>
                <w:rFonts w:eastAsia="SimSun"/>
                <w:sz w:val="21"/>
                <w:szCs w:val="21"/>
                <w:lang w:val="zh-CN"/>
              </w:rPr>
              <w:t>民防</w:t>
            </w:r>
            <w:r w:rsidRPr="009A53BA">
              <w:rPr>
                <w:rFonts w:eastAsia="SimSun"/>
                <w:sz w:val="21"/>
                <w:szCs w:val="21"/>
                <w:lang w:val="zh-CN" w:eastAsia="zh-CN"/>
              </w:rPr>
              <w:t>局</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es-ES_tradnl"/>
              </w:rPr>
              <w:t>INEI</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国家统计</w:t>
            </w:r>
            <w:r w:rsidRPr="009A53BA">
              <w:rPr>
                <w:rFonts w:eastAsia="SimSun"/>
                <w:sz w:val="21"/>
                <w:szCs w:val="21"/>
                <w:lang w:val="zh-CN" w:eastAsia="zh-CN"/>
              </w:rPr>
              <w:t>局</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MEF</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经济财政部</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es-ES_tradnl"/>
              </w:rPr>
              <w:t>MIMDES</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妇女和社会发展部</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OMAPED</w:t>
            </w:r>
          </w:p>
        </w:tc>
        <w:tc>
          <w:tcPr>
            <w:tcW w:w="5440" w:type="dxa"/>
          </w:tcPr>
          <w:p w:rsidR="00051B00" w:rsidRPr="009A53BA" w:rsidRDefault="00051B00" w:rsidP="009A53BA">
            <w:pPr>
              <w:pStyle w:val="SingleTxtG"/>
              <w:ind w:left="0" w:right="0"/>
              <w:rPr>
                <w:rFonts w:eastAsia="SimSun"/>
                <w:sz w:val="21"/>
                <w:szCs w:val="21"/>
                <w:lang w:val="en-US" w:eastAsia="zh-CN"/>
              </w:rPr>
            </w:pPr>
            <w:r w:rsidRPr="009A53BA">
              <w:rPr>
                <w:rFonts w:eastAsia="SimSun"/>
                <w:sz w:val="21"/>
                <w:szCs w:val="21"/>
                <w:lang w:val="zh-CN" w:eastAsia="zh-CN"/>
              </w:rPr>
              <w:t>残疾人关爱事务市级办事处</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ONPE</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rPr>
              <w:t>国家选举事务</w:t>
            </w:r>
            <w:r w:rsidRPr="009A53BA">
              <w:rPr>
                <w:rFonts w:eastAsia="SimSun"/>
                <w:sz w:val="21"/>
                <w:szCs w:val="21"/>
                <w:lang w:val="zh-CN" w:eastAsia="zh-CN"/>
              </w:rPr>
              <w:t>管理处</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rPr>
            </w:pPr>
            <w:r w:rsidRPr="009A53BA">
              <w:rPr>
                <w:rFonts w:eastAsia="SimSun"/>
                <w:sz w:val="21"/>
                <w:szCs w:val="21"/>
                <w:lang w:val="es-ES_tradnl"/>
              </w:rPr>
              <w:t>OREDIS</w:t>
            </w:r>
          </w:p>
        </w:tc>
        <w:tc>
          <w:tcPr>
            <w:tcW w:w="5440" w:type="dxa"/>
          </w:tcPr>
          <w:p w:rsidR="00051B00" w:rsidRPr="009A53BA" w:rsidRDefault="00051B00" w:rsidP="009A53BA">
            <w:pPr>
              <w:pStyle w:val="SingleTxtG"/>
              <w:ind w:left="0" w:right="0"/>
              <w:rPr>
                <w:rFonts w:eastAsia="SimSun"/>
                <w:sz w:val="21"/>
                <w:szCs w:val="21"/>
                <w:lang w:val="en-US" w:eastAsia="zh-CN"/>
              </w:rPr>
            </w:pPr>
            <w:r w:rsidRPr="009A53BA">
              <w:rPr>
                <w:rFonts w:eastAsia="SimSun"/>
                <w:sz w:val="21"/>
                <w:szCs w:val="21"/>
                <w:lang w:val="zh-CN" w:eastAsia="zh-CN"/>
              </w:rPr>
              <w:t>残疾人关爱事务区域</w:t>
            </w:r>
            <w:r w:rsidRPr="009A53BA">
              <w:rPr>
                <w:rFonts w:eastAsia="SimSun"/>
                <w:sz w:val="21"/>
                <w:szCs w:val="21"/>
                <w:lang w:val="en-US" w:eastAsia="zh-CN"/>
              </w:rPr>
              <w:t>办事处</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eastAsia="zh-CN"/>
              </w:rPr>
            </w:pPr>
            <w:r w:rsidRPr="009A53BA">
              <w:rPr>
                <w:rFonts w:eastAsia="SimSun"/>
                <w:sz w:val="21"/>
                <w:szCs w:val="21"/>
                <w:lang w:val="es-ES_tradnl" w:eastAsia="zh-CN"/>
              </w:rPr>
              <w:t>PCM</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eastAsia="zh-CN"/>
              </w:rPr>
              <w:t>部长理事会主席团</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eastAsia="zh-CN"/>
              </w:rPr>
            </w:pPr>
            <w:r w:rsidRPr="009A53BA">
              <w:rPr>
                <w:rFonts w:eastAsia="SimSun"/>
                <w:sz w:val="21"/>
                <w:szCs w:val="21"/>
                <w:lang w:val="es-ES_tradnl" w:eastAsia="zh-CN"/>
              </w:rPr>
              <w:t>PRITE</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eastAsia="zh-CN"/>
              </w:rPr>
              <w:t>早期干预方案</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eastAsia="zh-CN"/>
              </w:rPr>
            </w:pPr>
            <w:r w:rsidRPr="009A53BA">
              <w:rPr>
                <w:rFonts w:eastAsia="SimSun"/>
                <w:sz w:val="21"/>
                <w:szCs w:val="21"/>
                <w:lang w:val="es-ES_tradnl" w:eastAsia="zh-CN"/>
              </w:rPr>
              <w:t>PRONAMA</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eastAsia="zh-CN"/>
              </w:rPr>
              <w:t>全国扫盲动员方案</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eastAsia="zh-CN"/>
              </w:rPr>
            </w:pPr>
            <w:r w:rsidRPr="009A53BA">
              <w:rPr>
                <w:rFonts w:eastAsia="SimSun"/>
                <w:sz w:val="21"/>
                <w:szCs w:val="21"/>
                <w:lang w:val="es-ES_tradnl" w:eastAsia="zh-CN"/>
              </w:rPr>
              <w:t>RENIEC</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eastAsia="zh-CN"/>
              </w:rPr>
              <w:t>全国国民身份登记处</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eastAsia="zh-CN"/>
              </w:rPr>
            </w:pPr>
            <w:r w:rsidRPr="009A53BA">
              <w:rPr>
                <w:rFonts w:eastAsia="SimSun"/>
                <w:sz w:val="21"/>
                <w:szCs w:val="21"/>
                <w:lang w:val="es-ES_tradnl" w:eastAsia="zh-CN"/>
              </w:rPr>
              <w:t>SAANEE</w:t>
            </w:r>
          </w:p>
        </w:tc>
        <w:tc>
          <w:tcPr>
            <w:tcW w:w="5440" w:type="dxa"/>
          </w:tcPr>
          <w:p w:rsidR="00051B00" w:rsidRPr="009A53BA" w:rsidRDefault="00051B00" w:rsidP="009A53BA">
            <w:pPr>
              <w:pStyle w:val="SingleTxtG"/>
              <w:ind w:left="0" w:right="0"/>
              <w:rPr>
                <w:rFonts w:eastAsia="SimSun"/>
                <w:sz w:val="21"/>
                <w:szCs w:val="21"/>
                <w:lang w:val="en-US" w:eastAsia="zh-CN"/>
              </w:rPr>
            </w:pPr>
            <w:r w:rsidRPr="009A53BA">
              <w:rPr>
                <w:rFonts w:eastAsia="SimSun"/>
                <w:snapToGrid w:val="0"/>
                <w:sz w:val="21"/>
                <w:szCs w:val="21"/>
                <w:lang w:eastAsia="zh-CN"/>
              </w:rPr>
              <w:t>照顾有特殊教育需求学生的咨询帮助机构</w:t>
            </w:r>
          </w:p>
        </w:tc>
      </w:tr>
      <w:tr w:rsidR="00051B00" w:rsidRPr="009A53BA" w:rsidTr="001E2A91">
        <w:tc>
          <w:tcPr>
            <w:tcW w:w="1834" w:type="dxa"/>
          </w:tcPr>
          <w:p w:rsidR="00051B00" w:rsidRPr="009A53BA" w:rsidRDefault="00051B00" w:rsidP="009A53BA">
            <w:pPr>
              <w:pStyle w:val="SingleTxtG"/>
              <w:ind w:left="0" w:right="0"/>
              <w:rPr>
                <w:rFonts w:eastAsia="SimSun"/>
                <w:sz w:val="21"/>
                <w:szCs w:val="21"/>
                <w:lang w:val="es-ES_tradnl" w:eastAsia="zh-CN"/>
              </w:rPr>
            </w:pPr>
            <w:r w:rsidRPr="009A53BA">
              <w:rPr>
                <w:rFonts w:eastAsia="SimSun"/>
                <w:sz w:val="21"/>
                <w:szCs w:val="21"/>
                <w:lang w:val="es-ES_tradnl" w:eastAsia="zh-CN"/>
              </w:rPr>
              <w:t>SISFOH</w:t>
            </w:r>
          </w:p>
        </w:tc>
        <w:tc>
          <w:tcPr>
            <w:tcW w:w="5440" w:type="dxa"/>
          </w:tcPr>
          <w:p w:rsidR="00051B00" w:rsidRPr="009A53BA" w:rsidRDefault="00051B00" w:rsidP="009A53BA">
            <w:pPr>
              <w:pStyle w:val="SingleTxtG"/>
              <w:ind w:left="0" w:right="0"/>
              <w:rPr>
                <w:rFonts w:eastAsia="SimSun"/>
                <w:sz w:val="21"/>
                <w:szCs w:val="21"/>
                <w:lang w:eastAsia="zh-CN"/>
              </w:rPr>
            </w:pPr>
            <w:r w:rsidRPr="009A53BA">
              <w:rPr>
                <w:rFonts w:eastAsia="SimSun"/>
                <w:sz w:val="21"/>
                <w:szCs w:val="21"/>
                <w:lang w:val="zh-CN" w:eastAsia="zh-CN"/>
              </w:rPr>
              <w:t>家用定位系统</w:t>
            </w:r>
          </w:p>
        </w:tc>
      </w:tr>
    </w:tbl>
    <w:p w:rsidR="00051B00" w:rsidRPr="009A53BA" w:rsidRDefault="00051B00" w:rsidP="009A53BA">
      <w:pPr>
        <w:pStyle w:val="SingleTxtG"/>
        <w:ind w:left="1264" w:right="1264"/>
        <w:rPr>
          <w:sz w:val="21"/>
          <w:lang w:val="es-ES_tradnl" w:eastAsia="zh-CN"/>
        </w:rPr>
      </w:pPr>
    </w:p>
    <w:p w:rsidR="00051B00" w:rsidRPr="009A53BA" w:rsidRDefault="00051B00" w:rsidP="009A53BA">
      <w:pPr>
        <w:pStyle w:val="HChGC"/>
        <w:ind w:hanging="703"/>
      </w:pPr>
      <w:r w:rsidRPr="009A53BA">
        <w:rPr>
          <w:szCs w:val="24"/>
          <w:lang w:val="es-ES_tradnl"/>
        </w:rPr>
        <w:br w:type="page"/>
      </w:r>
      <w:r w:rsidR="001E2A91" w:rsidRPr="009A53BA">
        <w:tab/>
      </w:r>
      <w:r w:rsidR="00B0496C" w:rsidRPr="009A53BA">
        <w:t>一</w:t>
      </w:r>
      <w:r w:rsidR="00B0496C" w:rsidRPr="009A53BA">
        <w:t>.</w:t>
      </w:r>
      <w:r w:rsidR="001E2A91" w:rsidRPr="009A53BA">
        <w:tab/>
      </w:r>
      <w:r w:rsidRPr="009A53BA">
        <w:t>导言</w:t>
      </w:r>
    </w:p>
    <w:p w:rsidR="00051B00" w:rsidRPr="009A53BA" w:rsidRDefault="00051B00" w:rsidP="009A53BA">
      <w:pPr>
        <w:pStyle w:val="SingleTxtGC"/>
        <w:rPr>
          <w:lang w:val="es-ES_tradnl"/>
        </w:rPr>
      </w:pPr>
      <w:r w:rsidRPr="009A53BA">
        <w:rPr>
          <w:lang w:val="es-ES_tradnl"/>
        </w:rPr>
        <w:t>1.</w:t>
      </w:r>
      <w:r w:rsidRPr="009A53BA">
        <w:rPr>
          <w:lang w:val="es-ES_tradnl"/>
        </w:rPr>
        <w:tab/>
      </w:r>
      <w:r w:rsidRPr="009A53BA">
        <w:rPr>
          <w:lang w:val="zh-CN"/>
        </w:rPr>
        <w:t>自《公约》生效后，在执行《公约》及审视取得的进步和遇到的困难的两年中，我们已经真切认识到了在这一问题上应达成的目标与现实情况之间存在的差距。这一必然反差使得我们认识到，国家事实上并不仅仅是中央政府、所谓的行政权力或者是秘鲁《政治宪法》所赋予的三权之总和。此外，我们从新近颁布的对于不遵守《残疾人基本法》及其细则条例的《违反和惩治法》中了解到，社会文化模式不会因严刑酷法而自动修正，而歧视现象也不会因此而自动消弭。</w:t>
      </w:r>
    </w:p>
    <w:p w:rsidR="00051B00" w:rsidRPr="009A53BA" w:rsidRDefault="00051B00" w:rsidP="009A53BA">
      <w:pPr>
        <w:pStyle w:val="SingleTxtGC"/>
        <w:rPr>
          <w:lang w:val="es-ES_tradnl"/>
        </w:rPr>
      </w:pPr>
      <w:r w:rsidRPr="009A53BA">
        <w:rPr>
          <w:lang w:val="es-ES_tradnl"/>
        </w:rPr>
        <w:t>2.</w:t>
      </w:r>
      <w:r w:rsidRPr="009A53BA">
        <w:rPr>
          <w:lang w:val="es-ES_tradnl"/>
        </w:rPr>
        <w:tab/>
      </w:r>
      <w:r w:rsidRPr="009A53BA">
        <w:rPr>
          <w:lang w:val="zh-CN"/>
        </w:rPr>
        <w:t>众所周知，现代国家自身面临一个巨大挑战，即为谋求可持续发展，对福利的关注会不尽周全。在这一新形势下，公共预算资金与对预算的有效管控就在公共政策的效力方面发挥了决定性作用。因此，我们必须重视应在何时且应以何种方式将规划要素纳入到国家的社会经济生活中。其关系直接明了：在经济稳定的氛围下，机会较多且更为均等，这样，有利于残疾人谋求分享经济发展所带来的福利；此外，在这种有利形势下，各国就能够更有效地履行其在国际人权公约中做出的各项承诺。</w:t>
      </w:r>
    </w:p>
    <w:p w:rsidR="00051B00" w:rsidRPr="009A53BA" w:rsidRDefault="00051B00" w:rsidP="009A53BA">
      <w:pPr>
        <w:pStyle w:val="SingleTxtGC"/>
        <w:rPr>
          <w:lang w:val="es-ES_tradnl"/>
        </w:rPr>
      </w:pPr>
      <w:r w:rsidRPr="009A53BA">
        <w:rPr>
          <w:lang w:val="es-ES_tradnl"/>
        </w:rPr>
        <w:t>3.</w:t>
      </w:r>
      <w:r w:rsidRPr="009A53BA">
        <w:rPr>
          <w:lang w:val="es-ES_tradnl"/>
        </w:rPr>
        <w:tab/>
      </w:r>
      <w:r w:rsidRPr="009A53BA">
        <w:rPr>
          <w:lang w:val="zh-CN"/>
        </w:rPr>
        <w:t>为此，我们可以将残疾问题称之为</w:t>
      </w:r>
      <w:r w:rsidRPr="009A53BA">
        <w:rPr>
          <w:lang w:val="zh-CN"/>
        </w:rPr>
        <w:t>“</w:t>
      </w:r>
      <w:r w:rsidRPr="009A53BA">
        <w:rPr>
          <w:lang w:val="zh-CN"/>
        </w:rPr>
        <w:t>有机关注</w:t>
      </w:r>
      <w:r w:rsidRPr="009A53BA">
        <w:rPr>
          <w:lang w:val="zh-CN"/>
        </w:rPr>
        <w:t>”</w:t>
      </w:r>
      <w:r w:rsidRPr="009A53BA">
        <w:rPr>
          <w:lang w:val="zh-CN"/>
        </w:rPr>
        <w:t>，且在最新的相关公共机构的工作报告中，我们可以将之认定为一类政府的假定关联，此类政府将其社会政策非政治化了，更确切地说，是将其社会方案非政治化了，将其转化为各类旨在弱化贫困影响的机制，通过在评估其社会投资的影响时出现的，虽然没有确切涵义但却至关重要的概念予以消化。我们在下文将列举两个例子，以此印证上文的陈述并对秘鲁为何要将其工作重点落在强化能力上这一观点予以补充完善。</w:t>
      </w:r>
    </w:p>
    <w:p w:rsidR="00051B00" w:rsidRPr="009A53BA" w:rsidRDefault="00051B00" w:rsidP="009A53BA">
      <w:pPr>
        <w:pStyle w:val="SingleTxtGC"/>
        <w:rPr>
          <w:lang w:val="es-ES_tradnl"/>
        </w:rPr>
      </w:pPr>
      <w:r w:rsidRPr="009A53BA">
        <w:rPr>
          <w:lang w:val="es-ES_tradnl"/>
        </w:rPr>
        <w:t>4.</w:t>
      </w:r>
      <w:r w:rsidRPr="009A53BA">
        <w:rPr>
          <w:lang w:val="es-ES_tradnl"/>
        </w:rPr>
        <w:tab/>
      </w:r>
      <w:r w:rsidRPr="009A53BA">
        <w:rPr>
          <w:lang w:val="zh-CN"/>
        </w:rPr>
        <w:t>第一个例子涉及到用于减轻贫困影响的劳动计划上：我们知道在高安第斯地区，有的家长不允许其有轻微残疾的子女工作，这是继续无视残疾问题的另一种形式。类似的情形还体现在仍未在该地完全消除一家之主们隐瞒家中有残疾子女或家人的事实这一现象。</w:t>
      </w:r>
    </w:p>
    <w:p w:rsidR="00051B00" w:rsidRPr="009A53BA" w:rsidRDefault="00051B00" w:rsidP="009A53BA">
      <w:pPr>
        <w:pStyle w:val="SingleTxtGC"/>
        <w:rPr>
          <w:lang w:val="es-ES_tradnl"/>
        </w:rPr>
      </w:pPr>
      <w:r w:rsidRPr="009A53BA">
        <w:rPr>
          <w:lang w:val="es-ES_tradnl"/>
        </w:rPr>
        <w:t>5.</w:t>
      </w:r>
      <w:r w:rsidRPr="009A53BA">
        <w:rPr>
          <w:lang w:val="es-ES_tradnl"/>
        </w:rPr>
        <w:tab/>
      </w:r>
      <w:r w:rsidRPr="009A53BA">
        <w:rPr>
          <w:lang w:val="zh-CN"/>
        </w:rPr>
        <w:t>另一个例子就是，为残疾人保留的就学或就业份额并未满足实际所需，且由于技术或专业条件不具备，并未得以落实，其中，以大学应预留的</w:t>
      </w:r>
      <w:r w:rsidRPr="009A53BA">
        <w:rPr>
          <w:lang w:val="zh-CN"/>
        </w:rPr>
        <w:t>5%</w:t>
      </w:r>
      <w:r w:rsidRPr="009A53BA">
        <w:rPr>
          <w:lang w:val="zh-CN"/>
        </w:rPr>
        <w:t>的法定份额为例，当前并未落实。</w:t>
      </w:r>
    </w:p>
    <w:p w:rsidR="00051B00" w:rsidRPr="009A53BA" w:rsidRDefault="00051B00" w:rsidP="009A53BA">
      <w:pPr>
        <w:pStyle w:val="SingleTxtGC"/>
        <w:rPr>
          <w:lang w:val="es-ES_tradnl"/>
        </w:rPr>
      </w:pPr>
      <w:r w:rsidRPr="009A53BA">
        <w:rPr>
          <w:lang w:val="es-ES_tradnl"/>
        </w:rPr>
        <w:t>6.</w:t>
      </w:r>
      <w:r w:rsidRPr="009A53BA">
        <w:rPr>
          <w:lang w:val="es-ES_tradnl"/>
        </w:rPr>
        <w:tab/>
      </w:r>
      <w:r w:rsidRPr="009A53BA">
        <w:rPr>
          <w:lang w:val="zh-CN"/>
        </w:rPr>
        <w:t>这可以作为衡量政府主管当局在执行公共政策、监测政策效力以及政策对公民的影响方面的执政水平的一项指标。这一点正是《公约》作为实践准则以及应遵循的概念框架所要呈现的，因为《公约》中明确规定了不得损害残疾人的人权这一宗旨。</w:t>
      </w:r>
    </w:p>
    <w:p w:rsidR="00051B00" w:rsidRPr="009A53BA" w:rsidRDefault="00051B00" w:rsidP="009A53BA">
      <w:pPr>
        <w:pStyle w:val="SingleTxtGC"/>
        <w:rPr>
          <w:lang w:val="es-ES_tradnl"/>
        </w:rPr>
      </w:pPr>
      <w:r w:rsidRPr="009A53BA">
        <w:rPr>
          <w:lang w:val="es-ES_tradnl"/>
        </w:rPr>
        <w:t>7.</w:t>
      </w:r>
      <w:r w:rsidRPr="009A53BA">
        <w:rPr>
          <w:lang w:val="es-ES_tradnl"/>
        </w:rPr>
        <w:tab/>
      </w:r>
      <w:r w:rsidRPr="009A53BA">
        <w:rPr>
          <w:lang w:val="zh-CN"/>
        </w:rPr>
        <w:t>我们相信，应从预算程序和规划程序这一特定领域着手，切实解决残疾人及其家人所面临的问题，这是指要尊重残疾人的尊严；在这方面，我们已经积累了一些与相关民间社会组织开展工作的经验，并就此开发了若干技术议程，在其中阐明了当前各国，譬如秘鲁在这方面的动态，并阐明了在这方面开展努力并对相应行为模式和习俗进行修正这两种工作模式齐头并进的重要性。</w:t>
      </w:r>
    </w:p>
    <w:p w:rsidR="00051B00" w:rsidRPr="009A53BA" w:rsidRDefault="00051B00" w:rsidP="009A53BA">
      <w:pPr>
        <w:pStyle w:val="SingleTxtGC"/>
        <w:rPr>
          <w:lang w:val="es-ES_tradnl"/>
        </w:rPr>
      </w:pPr>
      <w:r w:rsidRPr="009A53BA">
        <w:rPr>
          <w:lang w:val="es-ES_tradnl"/>
        </w:rPr>
        <w:t>8.</w:t>
      </w:r>
      <w:r w:rsidRPr="009A53BA">
        <w:rPr>
          <w:lang w:val="es-ES_tradnl"/>
        </w:rPr>
        <w:tab/>
      </w:r>
      <w:r w:rsidRPr="009A53BA">
        <w:rPr>
          <w:lang w:val="es-ES_tradnl"/>
        </w:rPr>
        <w:t>主管残疾事务的政府机构就此发布了《工作手册》，</w:t>
      </w:r>
      <w:r w:rsidRPr="009A53BA">
        <w:rPr>
          <w:vertAlign w:val="superscript"/>
          <w:lang w:val="es-ES_tradnl"/>
        </w:rPr>
        <w:footnoteReference w:id="2"/>
      </w:r>
      <w:r w:rsidR="00383ADE">
        <w:rPr>
          <w:rFonts w:hint="eastAsia"/>
          <w:lang w:val="es-ES_tradnl"/>
        </w:rPr>
        <w:t xml:space="preserve"> </w:t>
      </w:r>
      <w:r w:rsidRPr="009A53BA">
        <w:rPr>
          <w:lang w:val="es-ES_tradnl"/>
        </w:rPr>
        <w:t>从战略规划和统一</w:t>
      </w:r>
      <w:r w:rsidRPr="009A53BA">
        <w:rPr>
          <w:lang w:val="es-ES_tradnl"/>
        </w:rPr>
        <w:t>/</w:t>
      </w:r>
      <w:r w:rsidRPr="009A53BA">
        <w:rPr>
          <w:lang w:val="es-ES_tradnl"/>
        </w:rPr>
        <w:t>协调各项计划的必要性</w:t>
      </w:r>
      <w:r w:rsidR="001E2A91" w:rsidRPr="009A53BA">
        <w:rPr>
          <w:lang w:val="es-ES_tradnl"/>
        </w:rPr>
        <w:t>(</w:t>
      </w:r>
      <w:r w:rsidRPr="009A53BA">
        <w:rPr>
          <w:lang w:val="es-ES_tradnl"/>
        </w:rPr>
        <w:t>即由于各项计划的分散不一，妨碍了政府通过财政政策和社会政策进行干预的效率</w:t>
      </w:r>
      <w:r w:rsidR="001E2A91" w:rsidRPr="009A53BA">
        <w:rPr>
          <w:lang w:val="es-ES_tradnl"/>
        </w:rPr>
        <w:t>)</w:t>
      </w:r>
      <w:r w:rsidRPr="009A53BA">
        <w:rPr>
          <w:lang w:val="es-ES_tradnl"/>
        </w:rPr>
        <w:t>出发，确定了聚焦于残疾问题，且从总体上关注高危人群这一问题的技术干预准则。另一项实践指导文件，即《关于将残疾问题纳入公共机构规划程序的方针》，是一项关于如何在残疾问题上引导预算规划的指南。</w:t>
      </w:r>
    </w:p>
    <w:p w:rsidR="00051B00" w:rsidRPr="009A53BA" w:rsidRDefault="001E2A91" w:rsidP="009A53BA">
      <w:pPr>
        <w:pStyle w:val="HChGC"/>
      </w:pPr>
      <w:bookmarkStart w:id="1" w:name="_Toc283209926"/>
      <w:r w:rsidRPr="009A53BA">
        <w:tab/>
      </w:r>
      <w:r w:rsidR="00B0496C" w:rsidRPr="009A53BA">
        <w:t>二</w:t>
      </w:r>
      <w:r w:rsidR="00B0496C" w:rsidRPr="009A53BA">
        <w:t>.</w:t>
      </w:r>
      <w:r w:rsidRPr="009A53BA">
        <w:tab/>
      </w:r>
      <w:r w:rsidR="00051B00" w:rsidRPr="009A53BA">
        <w:t>成就</w:t>
      </w:r>
    </w:p>
    <w:bookmarkEnd w:id="1"/>
    <w:p w:rsidR="00051B00" w:rsidRPr="009A53BA" w:rsidRDefault="00051B00" w:rsidP="009A53BA">
      <w:pPr>
        <w:pStyle w:val="SingleTxtGC"/>
        <w:rPr>
          <w:lang w:val="es-ES_tradnl"/>
        </w:rPr>
      </w:pPr>
      <w:r w:rsidRPr="009A53BA">
        <w:rPr>
          <w:lang w:val="es-ES_tradnl"/>
        </w:rPr>
        <w:t>9.</w:t>
      </w:r>
      <w:r w:rsidRPr="009A53BA">
        <w:rPr>
          <w:lang w:val="es-ES_tradnl"/>
        </w:rPr>
        <w:tab/>
      </w:r>
      <w:r w:rsidRPr="009A53BA">
        <w:rPr>
          <w:lang w:val="zh-CN"/>
        </w:rPr>
        <w:t>在过去的两年中，在巩固关于建设包容性社会、促进机会均等方面的部门承诺上取得了丰硕成果；在公共部门的主导下，私人部门也在承担社会责任方面树立起了模范榜样，做出了突出贡献，而民间社会也致力于强化其组织能力，在开发残疾人的能力和潜能方面起到了宣传促进作用。</w:t>
      </w:r>
    </w:p>
    <w:p w:rsidR="00051B00" w:rsidRPr="009A53BA" w:rsidRDefault="00051B00" w:rsidP="009A53BA">
      <w:pPr>
        <w:pStyle w:val="SingleTxtGC"/>
        <w:rPr>
          <w:lang w:val="es-ES_tradnl"/>
        </w:rPr>
      </w:pPr>
      <w:r w:rsidRPr="009A53BA">
        <w:rPr>
          <w:lang w:val="es-ES_tradnl"/>
        </w:rPr>
        <w:t>10.</w:t>
      </w:r>
      <w:r w:rsidRPr="009A53BA">
        <w:rPr>
          <w:lang w:val="es-ES_tradnl"/>
        </w:rPr>
        <w:tab/>
      </w:r>
      <w:r w:rsidRPr="009A53BA">
        <w:rPr>
          <w:lang w:val="zh-CN"/>
        </w:rPr>
        <w:t>公共机构，在高度重视其部门规划中核准的行动方案并注意预算限制的情况下，积极参与政府改革进程，推动和巩固了用于规范与公共政策施行相关工作的基本框架，其目标就是帮助残疾人，特别是处于赤贫状况的残疾人融入社会经济生活。</w:t>
      </w:r>
    </w:p>
    <w:p w:rsidR="00051B00" w:rsidRPr="009A53BA" w:rsidRDefault="00051B00" w:rsidP="009A53BA">
      <w:pPr>
        <w:pStyle w:val="SingleTxtGC"/>
        <w:rPr>
          <w:lang w:val="es-ES_tradnl"/>
        </w:rPr>
      </w:pPr>
      <w:r w:rsidRPr="009A53BA">
        <w:rPr>
          <w:lang w:val="es-ES_tradnl"/>
        </w:rPr>
        <w:t>11.</w:t>
      </w:r>
      <w:r w:rsidRPr="009A53BA">
        <w:rPr>
          <w:lang w:val="es-ES_tradnl"/>
        </w:rPr>
        <w:tab/>
      </w:r>
      <w:r w:rsidRPr="009A53BA">
        <w:rPr>
          <w:lang w:val="zh-CN"/>
        </w:rPr>
        <w:t>这些成果体现在为执行由第</w:t>
      </w:r>
      <w:r w:rsidRPr="009A53BA">
        <w:rPr>
          <w:lang w:val="zh-CN"/>
        </w:rPr>
        <w:t>007</w:t>
      </w:r>
      <w:r w:rsidR="00383ADE">
        <w:rPr>
          <w:rFonts w:hint="eastAsia"/>
          <w:lang w:val="zh-CN"/>
        </w:rPr>
        <w:t>-</w:t>
      </w:r>
      <w:r w:rsidRPr="009A53BA">
        <w:rPr>
          <w:lang w:val="zh-CN"/>
        </w:rPr>
        <w:t>2008-MIMDES</w:t>
      </w:r>
      <w:r w:rsidRPr="009A53BA">
        <w:rPr>
          <w:lang w:val="zh-CN"/>
        </w:rPr>
        <w:t>号最高敕令批准通过的《</w:t>
      </w:r>
      <w:r w:rsidRPr="009A53BA">
        <w:rPr>
          <w:lang w:val="zh-CN"/>
        </w:rPr>
        <w:t>2009-2018</w:t>
      </w:r>
      <w:r w:rsidRPr="009A53BA">
        <w:rPr>
          <w:lang w:val="zh-CN"/>
        </w:rPr>
        <w:t>年残疾人机会平等计划》和由第</w:t>
      </w:r>
      <w:r w:rsidRPr="009A53BA">
        <w:rPr>
          <w:lang w:val="zh-CN"/>
        </w:rPr>
        <w:t>080-2008-PCM</w:t>
      </w:r>
      <w:r w:rsidRPr="009A53BA">
        <w:rPr>
          <w:lang w:val="zh-CN"/>
        </w:rPr>
        <w:t>号最高敕令批准通过的《残疾人权利公约》，并据此分别组建了相应的多部门常务委员会。二者都有利于强化残疾问题这一概念的跨部门影响力，并推进了将这一问题纳入到经济财政部的预算战略规划中这一倡议的实施，借此从数量上以及基线设计层面提高了对《</w:t>
      </w:r>
      <w:r w:rsidRPr="009A53BA">
        <w:rPr>
          <w:lang w:val="zh-CN"/>
        </w:rPr>
        <w:t>2009-2018</w:t>
      </w:r>
      <w:r w:rsidRPr="009A53BA">
        <w:rPr>
          <w:lang w:val="zh-CN"/>
        </w:rPr>
        <w:t>年残疾人机会平等计划》所通过的目标和指标的监测水平。</w:t>
      </w:r>
    </w:p>
    <w:p w:rsidR="00051B00" w:rsidRPr="009A53BA" w:rsidRDefault="00051B00" w:rsidP="009A53BA">
      <w:pPr>
        <w:pStyle w:val="SingleTxtGC"/>
        <w:rPr>
          <w:lang w:val="es-ES_tradnl"/>
        </w:rPr>
      </w:pPr>
      <w:r w:rsidRPr="009A53BA">
        <w:rPr>
          <w:lang w:val="es-ES_tradnl"/>
        </w:rPr>
        <w:t>12.</w:t>
      </w:r>
      <w:r w:rsidRPr="009A53BA">
        <w:rPr>
          <w:lang w:val="es-ES_tradnl"/>
        </w:rPr>
        <w:tab/>
      </w:r>
      <w:r w:rsidRPr="009A53BA">
        <w:rPr>
          <w:lang w:val="zh-CN"/>
        </w:rPr>
        <w:t>另一项战略成果就是批准通过了第</w:t>
      </w:r>
      <w:r w:rsidRPr="009A53BA">
        <w:rPr>
          <w:lang w:val="zh-CN"/>
        </w:rPr>
        <w:t>29392</w:t>
      </w:r>
      <w:r w:rsidRPr="009A53BA">
        <w:rPr>
          <w:lang w:val="zh-CN"/>
        </w:rPr>
        <w:t>号关于不遵守第</w:t>
      </w:r>
      <w:r w:rsidRPr="009A53BA">
        <w:rPr>
          <w:lang w:val="zh-CN"/>
        </w:rPr>
        <w:t>27050</w:t>
      </w:r>
      <w:r w:rsidRPr="009A53BA">
        <w:rPr>
          <w:lang w:val="zh-CN"/>
        </w:rPr>
        <w:t>号法及其细则条例的《违反和惩治法》，该法授权妇女和社会发展部负责对违反关于保护残疾人在劳动、教育和社会融合领域的权利的现行法律规定之行为予以惩处；授权全国支助残疾人理事会</w:t>
      </w:r>
      <w:r w:rsidR="001E2A91" w:rsidRPr="009A53BA">
        <w:rPr>
          <w:lang w:val="zh-CN"/>
        </w:rPr>
        <w:t>(</w:t>
      </w:r>
      <w:r w:rsidRPr="009A53BA">
        <w:rPr>
          <w:lang w:val="zh-CN"/>
        </w:rPr>
        <w:t>助残会</w:t>
      </w:r>
      <w:r w:rsidR="001E2A91" w:rsidRPr="009A53BA">
        <w:rPr>
          <w:lang w:val="zh-CN"/>
        </w:rPr>
        <w:t>)</w:t>
      </w:r>
      <w:r w:rsidRPr="009A53BA">
        <w:rPr>
          <w:lang w:val="zh-CN"/>
        </w:rPr>
        <w:t>担当起具体执行责任，对相应起诉进行定性、拟定相应惩处决议的正式文件并依照违反情节的程度，按照轻度违反、违反或严重违反处以相应罚金。</w:t>
      </w:r>
    </w:p>
    <w:p w:rsidR="00051B00" w:rsidRPr="009A53BA" w:rsidRDefault="00051B00" w:rsidP="009A53BA">
      <w:pPr>
        <w:pStyle w:val="SingleTxtGC"/>
        <w:rPr>
          <w:lang w:val="es-ES_tradnl"/>
        </w:rPr>
      </w:pPr>
      <w:r w:rsidRPr="009A53BA">
        <w:rPr>
          <w:lang w:val="es-ES_tradnl"/>
        </w:rPr>
        <w:t>13.</w:t>
      </w:r>
      <w:r w:rsidRPr="009A53BA">
        <w:rPr>
          <w:lang w:val="es-ES_tradnl"/>
        </w:rPr>
        <w:tab/>
      </w:r>
      <w:r w:rsidRPr="009A53BA">
        <w:rPr>
          <w:lang w:val="zh-CN"/>
        </w:rPr>
        <w:t>但是，公共机构和私人实体的预防性措施和干预，仍然是政府主管部门担负的提高公共意识政策的一项组成部分。</w:t>
      </w:r>
    </w:p>
    <w:p w:rsidR="00051B00" w:rsidRPr="009A53BA" w:rsidRDefault="00051B00" w:rsidP="009A53BA">
      <w:pPr>
        <w:pStyle w:val="SingleTxtGC"/>
        <w:rPr>
          <w:lang w:val="es-ES_tradnl"/>
        </w:rPr>
      </w:pPr>
      <w:r w:rsidRPr="009A53BA">
        <w:rPr>
          <w:lang w:val="es-ES_tradnl"/>
        </w:rPr>
        <w:t>14.</w:t>
      </w:r>
      <w:r w:rsidRPr="009A53BA">
        <w:rPr>
          <w:lang w:val="es-ES_tradnl"/>
        </w:rPr>
        <w:tab/>
      </w:r>
      <w:r w:rsidRPr="009A53BA">
        <w:rPr>
          <w:lang w:val="zh-CN"/>
        </w:rPr>
        <w:t>秉承这一方针，全国支助残疾人理事会的部门预算增加，在</w:t>
      </w:r>
      <w:r w:rsidRPr="009A53BA">
        <w:rPr>
          <w:lang w:val="zh-CN"/>
        </w:rPr>
        <w:t>2010</w:t>
      </w:r>
      <w:r w:rsidRPr="009A53BA">
        <w:rPr>
          <w:lang w:val="zh-CN"/>
        </w:rPr>
        <w:t>年财政年度批准的公共预算中，这一部门预算与</w:t>
      </w:r>
      <w:r w:rsidRPr="009A53BA">
        <w:rPr>
          <w:lang w:val="zh-CN"/>
        </w:rPr>
        <w:t>2009</w:t>
      </w:r>
      <w:r w:rsidRPr="009A53BA">
        <w:rPr>
          <w:lang w:val="zh-CN"/>
        </w:rPr>
        <w:t>年的机构预算相比增加了</w:t>
      </w:r>
      <w:r w:rsidRPr="009A53BA">
        <w:rPr>
          <w:lang w:val="zh-CN"/>
        </w:rPr>
        <w:t>40%</w:t>
      </w:r>
      <w:r w:rsidRPr="009A53BA">
        <w:rPr>
          <w:lang w:val="zh-CN"/>
        </w:rPr>
        <w:t>。这一举措的目的就是提供资金支持助残会开设十二家新的区域协调办事处，与原有的十一家办事处共同处理全国范围内的协调事务，使得相关工作更加贴近地方和区域政府、私人实体和残疾人组织。</w:t>
      </w:r>
    </w:p>
    <w:p w:rsidR="00051B00" w:rsidRPr="009A53BA" w:rsidRDefault="00051B00" w:rsidP="009A53BA">
      <w:pPr>
        <w:pStyle w:val="SingleTxtGC"/>
      </w:pPr>
      <w:r w:rsidRPr="009A53BA">
        <w:rPr>
          <w:lang w:val="es-ES_tradnl"/>
        </w:rPr>
        <w:t>15.</w:t>
      </w:r>
      <w:r w:rsidRPr="009A53BA">
        <w:rPr>
          <w:lang w:val="es-ES_tradnl"/>
        </w:rPr>
        <w:tab/>
      </w:r>
      <w:r w:rsidRPr="009A53BA">
        <w:rPr>
          <w:lang w:val="zh-CN"/>
        </w:rPr>
        <w:t>划拨给全国支助残疾人理事会的预算资金是由经济财政部按照预算规划的部署落实的，用以达成在四个方面确定的目标：提供生物力学支助、对残疾人身份和权利的认定和承认、为地方和区域政府在开设残疾事务管理机构方面提供技术支持，以及强化地方和地区公务员的能力建设。</w:t>
      </w:r>
    </w:p>
    <w:p w:rsidR="00051B00" w:rsidRPr="009A53BA" w:rsidRDefault="00051B00" w:rsidP="009A53BA">
      <w:pPr>
        <w:pStyle w:val="SingleTxtGC"/>
        <w:rPr>
          <w:lang w:val="es-ES_tradnl"/>
        </w:rPr>
      </w:pPr>
      <w:r w:rsidRPr="009A53BA">
        <w:rPr>
          <w:lang w:val="es-ES_tradnl"/>
        </w:rPr>
        <w:t>16.</w:t>
      </w:r>
      <w:r w:rsidRPr="009A53BA">
        <w:rPr>
          <w:lang w:val="es-ES_tradnl"/>
        </w:rPr>
        <w:tab/>
      </w:r>
      <w:r w:rsidRPr="009A53BA">
        <w:rPr>
          <w:spacing w:val="-2"/>
          <w:lang w:val="zh-CN"/>
        </w:rPr>
        <w:t>这一做法从短期内对权力下放过程以及谋求实际结果的影响角度看，对地方和区域政府的相关工作具有特殊意义；即从法律上赋予了这些政府设立和运作残疾人关爱事务办事处提供了依据，将这一机构纳入了其组织结构中。为此，</w:t>
      </w:r>
      <w:r w:rsidRPr="009A53BA">
        <w:rPr>
          <w:spacing w:val="-2"/>
          <w:lang w:val="zh-CN"/>
        </w:rPr>
        <w:t>2009</w:t>
      </w:r>
      <w:r w:rsidRPr="009A53BA">
        <w:rPr>
          <w:spacing w:val="-2"/>
          <w:lang w:val="zh-CN"/>
        </w:rPr>
        <w:t>年和</w:t>
      </w:r>
      <w:r w:rsidRPr="009A53BA">
        <w:rPr>
          <w:spacing w:val="-2"/>
          <w:lang w:val="zh-CN"/>
        </w:rPr>
        <w:t>2010</w:t>
      </w:r>
      <w:r w:rsidRPr="009A53BA">
        <w:rPr>
          <w:spacing w:val="-2"/>
          <w:lang w:val="zh-CN"/>
        </w:rPr>
        <w:t>年的公共预算方案就已批准执行专项预算方案。</w:t>
      </w:r>
      <w:r w:rsidRPr="009A53BA">
        <w:rPr>
          <w:spacing w:val="-2"/>
          <w:lang w:val="zh-CN"/>
        </w:rPr>
        <w:t>25</w:t>
      </w:r>
      <w:r w:rsidRPr="009A53BA">
        <w:rPr>
          <w:spacing w:val="-2"/>
          <w:lang w:val="zh-CN"/>
        </w:rPr>
        <w:t>个区域政府和</w:t>
      </w:r>
      <w:r w:rsidRPr="009A53BA">
        <w:rPr>
          <w:lang w:val="zh-CN"/>
        </w:rPr>
        <w:t>1 834</w:t>
      </w:r>
      <w:r w:rsidRPr="009A53BA">
        <w:rPr>
          <w:lang w:val="zh-CN"/>
        </w:rPr>
        <w:t>个地方政府</w:t>
      </w:r>
      <w:r w:rsidR="001E2A91" w:rsidRPr="009A53BA">
        <w:rPr>
          <w:lang w:val="zh-CN"/>
        </w:rPr>
        <w:t>(</w:t>
      </w:r>
      <w:r w:rsidRPr="009A53BA">
        <w:rPr>
          <w:lang w:val="zh-CN"/>
        </w:rPr>
        <w:t>各行政区和省份</w:t>
      </w:r>
      <w:r w:rsidR="001E2A91" w:rsidRPr="009A53BA">
        <w:rPr>
          <w:lang w:val="zh-CN"/>
        </w:rPr>
        <w:t>)</w:t>
      </w:r>
      <w:r w:rsidRPr="009A53BA">
        <w:rPr>
          <w:lang w:val="zh-CN"/>
        </w:rPr>
        <w:t>在全国范围内连结成了一个残疾人群体直接关爱网络，截至</w:t>
      </w:r>
      <w:r w:rsidRPr="009A53BA">
        <w:rPr>
          <w:lang w:val="zh-CN"/>
        </w:rPr>
        <w:t>2009</w:t>
      </w:r>
      <w:r w:rsidRPr="009A53BA">
        <w:rPr>
          <w:lang w:val="zh-CN"/>
        </w:rPr>
        <w:t>年底，</w:t>
      </w:r>
      <w:r w:rsidRPr="009A53BA">
        <w:rPr>
          <w:lang w:val="zh-CN"/>
        </w:rPr>
        <w:t>8</w:t>
      </w:r>
      <w:r w:rsidRPr="009A53BA">
        <w:rPr>
          <w:lang w:val="zh-CN"/>
        </w:rPr>
        <w:t>个地区和</w:t>
      </w:r>
      <w:r w:rsidRPr="009A53BA">
        <w:rPr>
          <w:lang w:val="zh-CN"/>
        </w:rPr>
        <w:t>328</w:t>
      </w:r>
      <w:r w:rsidRPr="009A53BA">
        <w:rPr>
          <w:lang w:val="zh-CN"/>
        </w:rPr>
        <w:t>个县市已经顺利开设了其残疾人关爱事务专项办事处。由此逐步开发出了一项公共宣传计划，其中，多部门委员会担当起了监督《机会平等计划》的实施和《公约》履行情况的责任；这一宣传计划在很大程度上有赖于全国支助残疾人理事会的技术秘书处对相关公务人员和民间社会组织进行必要培训。</w:t>
      </w:r>
    </w:p>
    <w:p w:rsidR="00051B00" w:rsidRPr="009A53BA" w:rsidRDefault="00051B00" w:rsidP="009A53BA">
      <w:pPr>
        <w:pStyle w:val="SingleTxtGC"/>
      </w:pPr>
      <w:r w:rsidRPr="009A53BA">
        <w:rPr>
          <w:lang w:val="es-ES_tradnl"/>
        </w:rPr>
        <w:t>17.</w:t>
      </w:r>
      <w:r w:rsidRPr="009A53BA">
        <w:rPr>
          <w:lang w:val="es-ES_tradnl"/>
        </w:rPr>
        <w:tab/>
      </w:r>
      <w:r w:rsidRPr="009A53BA">
        <w:rPr>
          <w:lang w:val="zh-CN"/>
        </w:rPr>
        <w:t>同时，根据《</w:t>
      </w:r>
      <w:r w:rsidRPr="009A53BA">
        <w:rPr>
          <w:lang w:val="zh-CN"/>
        </w:rPr>
        <w:t>2009-2013</w:t>
      </w:r>
      <w:r w:rsidRPr="009A53BA">
        <w:rPr>
          <w:lang w:val="zh-CN"/>
        </w:rPr>
        <w:t>年机构战略计划》之规定，全国支助残疾人理事会，作为妇女和社会发展部下辖的政府机构，与共和国国会下辖的残疾人事务特别委员会共同直接参与了与残疾人切身利益密切相关问题的法律起草工作，并已于</w:t>
      </w:r>
      <w:r w:rsidRPr="009A53BA">
        <w:rPr>
          <w:lang w:val="zh-CN"/>
        </w:rPr>
        <w:t>2009</w:t>
      </w:r>
      <w:r w:rsidRPr="009A53BA">
        <w:rPr>
          <w:lang w:val="zh-CN"/>
        </w:rPr>
        <w:t>年通过第</w:t>
      </w:r>
      <w:r w:rsidRPr="009A53BA">
        <w:rPr>
          <w:lang w:val="zh-CN"/>
        </w:rPr>
        <w:t>013-2009-MIMDES</w:t>
      </w:r>
      <w:r w:rsidRPr="009A53BA">
        <w:rPr>
          <w:lang w:val="zh-CN"/>
        </w:rPr>
        <w:t>号最高敕令批准通过了第</w:t>
      </w:r>
      <w:r w:rsidRPr="009A53BA">
        <w:rPr>
          <w:lang w:val="zh-CN"/>
        </w:rPr>
        <w:t>28530</w:t>
      </w:r>
      <w:r w:rsidRPr="009A53BA">
        <w:rPr>
          <w:lang w:val="zh-CN"/>
        </w:rPr>
        <w:t>号《促进残疾人使用互联网并在公共场所为残疾人提供适当的实体空间法》的实施细则；批准通过了关于修订《民法典》第</w:t>
      </w:r>
      <w:r w:rsidRPr="009A53BA">
        <w:rPr>
          <w:lang w:val="zh-CN"/>
        </w:rPr>
        <w:t>43</w:t>
      </w:r>
      <w:r w:rsidRPr="009A53BA">
        <w:rPr>
          <w:lang w:val="zh-CN"/>
        </w:rPr>
        <w:t>条、第</w:t>
      </w:r>
      <w:r w:rsidRPr="009A53BA">
        <w:rPr>
          <w:lang w:val="zh-CN"/>
        </w:rPr>
        <w:t>241</w:t>
      </w:r>
      <w:r w:rsidRPr="009A53BA">
        <w:rPr>
          <w:lang w:val="zh-CN"/>
        </w:rPr>
        <w:t>条和第</w:t>
      </w:r>
      <w:r w:rsidRPr="009A53BA">
        <w:rPr>
          <w:lang w:val="zh-CN"/>
        </w:rPr>
        <w:t>274</w:t>
      </w:r>
      <w:r w:rsidRPr="009A53BA">
        <w:rPr>
          <w:lang w:val="zh-CN"/>
        </w:rPr>
        <w:t>条中明显对残疾人构成侮辱的表述方式的法律修改案；批准通过了关于替代第</w:t>
      </w:r>
      <w:r w:rsidRPr="009A53BA">
        <w:rPr>
          <w:lang w:val="zh-CN"/>
        </w:rPr>
        <w:t>129-95-EF</w:t>
      </w:r>
      <w:r w:rsidRPr="009A53BA">
        <w:rPr>
          <w:lang w:val="zh-CN"/>
        </w:rPr>
        <w:t>号最高敕令中关于规定免除残疾人专用车辆及假体进口所应缴纳的关税和其他相关税费的最高敕令提案。</w:t>
      </w:r>
    </w:p>
    <w:p w:rsidR="00051B00" w:rsidRPr="009A53BA" w:rsidRDefault="00051B00" w:rsidP="009A53BA">
      <w:pPr>
        <w:pStyle w:val="SingleTxtGC"/>
        <w:rPr>
          <w:lang w:val="es-ES_tradnl"/>
        </w:rPr>
      </w:pPr>
      <w:r w:rsidRPr="009A53BA">
        <w:t>18.</w:t>
      </w:r>
      <w:r w:rsidRPr="009A53BA">
        <w:tab/>
      </w:r>
      <w:r w:rsidRPr="009A53BA">
        <w:t>在</w:t>
      </w:r>
      <w:r w:rsidRPr="009A53BA">
        <w:rPr>
          <w:lang w:val="es-ES_tradnl"/>
        </w:rPr>
        <w:t>将残疾问题纳入国家公共议程并将关爱残疾人的典范做法予以推广方面</w:t>
      </w:r>
      <w:r w:rsidRPr="009A53BA">
        <w:t>，</w:t>
      </w:r>
      <w:r w:rsidRPr="009A53BA">
        <w:rPr>
          <w:lang w:val="es-ES_tradnl"/>
        </w:rPr>
        <w:t>一项具有决定性意义的成果就是颁布了第</w:t>
      </w:r>
      <w:r w:rsidRPr="009A53BA">
        <w:t>498-2009-MIMDES</w:t>
      </w:r>
      <w:r w:rsidRPr="009A53BA">
        <w:t>号部长决议，重申了对帮助残疾人融入社会利国利民这一理论的认可。为此，不仅开展了大量调查，披露了与这一问题相关的违法违规现象并进行了相应惩处，同时也对私人部门的努力予以认可，树立了相应的行为典范，以营造更具包容性的社会。</w:t>
      </w:r>
    </w:p>
    <w:p w:rsidR="00051B00" w:rsidRPr="009A53BA" w:rsidRDefault="00051B00" w:rsidP="009A53BA">
      <w:pPr>
        <w:pStyle w:val="SingleTxtGC"/>
        <w:rPr>
          <w:lang w:val="es-ES_tradnl"/>
        </w:rPr>
      </w:pPr>
      <w:r w:rsidRPr="009A53BA">
        <w:rPr>
          <w:lang w:val="es-ES_tradnl"/>
        </w:rPr>
        <w:t>19.</w:t>
      </w:r>
      <w:r w:rsidRPr="009A53BA">
        <w:rPr>
          <w:lang w:val="es-ES_tradnl"/>
        </w:rPr>
        <w:tab/>
      </w:r>
      <w:r w:rsidRPr="009A53BA">
        <w:rPr>
          <w:lang w:val="es-ES_tradnl"/>
        </w:rPr>
        <w:t>同时，在《公约》的方针指引下，在其他方面也取得了进步，主要表现在颁布了第</w:t>
      </w:r>
      <w:r w:rsidRPr="009A53BA">
        <w:rPr>
          <w:lang w:val="es-ES_tradnl"/>
        </w:rPr>
        <w:t>29478</w:t>
      </w:r>
      <w:r w:rsidRPr="009A53BA">
        <w:rPr>
          <w:lang w:val="es-ES_tradnl"/>
        </w:rPr>
        <w:t>号法，规定为残疾人参与投票选举提供便利；颁布了第</w:t>
      </w:r>
      <w:r w:rsidRPr="009A53BA">
        <w:rPr>
          <w:lang w:val="es-ES_tradnl"/>
        </w:rPr>
        <w:t>29524</w:t>
      </w:r>
      <w:r w:rsidRPr="009A53BA">
        <w:rPr>
          <w:lang w:val="es-ES_tradnl"/>
        </w:rPr>
        <w:t>号《聋盲人法》，规定聋盲是一种单一性的残疾；出台了全国国民身份登记处的第</w:t>
      </w:r>
      <w:r w:rsidRPr="009A53BA">
        <w:rPr>
          <w:lang w:val="es-ES_tradnl"/>
        </w:rPr>
        <w:t>0269-2009</w:t>
      </w:r>
      <w:r w:rsidRPr="009A53BA">
        <w:rPr>
          <w:lang w:val="es-ES_tradnl"/>
        </w:rPr>
        <w:t>号部门决议，规定为残疾人免费办理和发放身份证件，为此类人口，特别是没有出生证明的残疾儿童身份证件办理简化了大量手续；颁布了针对军队和警察部门成员的《保健福利法》。</w:t>
      </w:r>
    </w:p>
    <w:p w:rsidR="00051B00" w:rsidRPr="009A53BA" w:rsidRDefault="00051B00" w:rsidP="009A53BA">
      <w:pPr>
        <w:pStyle w:val="SingleTxtGC"/>
        <w:rPr>
          <w:rFonts w:hint="eastAsia"/>
          <w:lang w:val="es-ES_tradnl"/>
        </w:rPr>
      </w:pPr>
      <w:r w:rsidRPr="009A53BA">
        <w:rPr>
          <w:lang w:val="es-ES_tradnl"/>
        </w:rPr>
        <w:t>20.</w:t>
      </w:r>
      <w:r w:rsidRPr="009A53BA">
        <w:rPr>
          <w:lang w:val="es-ES_tradnl"/>
        </w:rPr>
        <w:tab/>
      </w:r>
      <w:r w:rsidRPr="009A53BA">
        <w:rPr>
          <w:spacing w:val="2"/>
          <w:lang w:val="es-ES_tradnl"/>
        </w:rPr>
        <w:t>其中一些进步我们在此略过不提，并将在下文按照联合国建议的报告模式进行详述；这些固定的报告模式有其相应的填写指南，并作为了</w:t>
      </w:r>
      <w:r w:rsidRPr="009A53BA">
        <w:rPr>
          <w:spacing w:val="2"/>
          <w:lang w:val="es-ES_tradnl"/>
        </w:rPr>
        <w:t>2008</w:t>
      </w:r>
      <w:r w:rsidRPr="009A53BA">
        <w:rPr>
          <w:spacing w:val="2"/>
          <w:lang w:val="es-ES_tradnl"/>
        </w:rPr>
        <w:t>年多部门常务委员会特别会议的议程，以便对《公约》的执行情况进行跟踪监督。在该次会议上，确定责成各部委、自治机构、各地区和各省政府报告在《公约》执行过程中所取得的成果。同时，由多部门委员会召集国内民间社会中每类残疾人群的代表与会，在会上听取了其各自的主要需求</w:t>
      </w:r>
      <w:r w:rsidR="001E2A91" w:rsidRPr="009A53BA">
        <w:rPr>
          <w:spacing w:val="2"/>
          <w:lang w:val="es-ES_tradnl"/>
        </w:rPr>
        <w:t>(</w:t>
      </w:r>
      <w:r w:rsidRPr="009A53BA">
        <w:rPr>
          <w:spacing w:val="2"/>
          <w:lang w:val="es-ES_tradnl"/>
        </w:rPr>
        <w:t>《</w:t>
      </w:r>
      <w:r w:rsidRPr="009A53BA">
        <w:rPr>
          <w:spacing w:val="2"/>
          <w:lang w:val="es-ES_tradnl"/>
        </w:rPr>
        <w:t>2009-2018</w:t>
      </w:r>
      <w:r w:rsidRPr="009A53BA">
        <w:rPr>
          <w:spacing w:val="2"/>
          <w:lang w:val="es-ES_tradnl"/>
        </w:rPr>
        <w:t>年机会平等计划》就是政府在全国范围内进行广泛公开听证后的结果</w:t>
      </w:r>
      <w:r w:rsidR="001E2A91" w:rsidRPr="009A53BA">
        <w:rPr>
          <w:spacing w:val="2"/>
          <w:lang w:val="es-ES_tradnl"/>
        </w:rPr>
        <w:t>)</w:t>
      </w:r>
      <w:r w:rsidRPr="009A53BA">
        <w:rPr>
          <w:spacing w:val="2"/>
          <w:lang w:val="es-ES_tradnl"/>
        </w:rPr>
        <w:t>，并通过各种宣传渠道，如由国家广播电台播放的广播节目《无障碍》、新的广播节目《能力建设》</w:t>
      </w:r>
      <w:r w:rsidR="001E2A91" w:rsidRPr="009A53BA">
        <w:rPr>
          <w:lang w:val="es-ES_tradnl"/>
        </w:rPr>
        <w:t>(</w:t>
      </w:r>
      <w:r w:rsidRPr="009A53BA">
        <w:rPr>
          <w:lang w:val="es-ES_tradnl"/>
        </w:rPr>
        <w:t>www.radiobacan.com/bacan_tv.php</w:t>
      </w:r>
      <w:r w:rsidR="001E2A91" w:rsidRPr="009A53BA">
        <w:rPr>
          <w:lang w:val="es-ES_tradnl"/>
        </w:rPr>
        <w:t>)</w:t>
      </w:r>
      <w:r w:rsidRPr="009A53BA">
        <w:rPr>
          <w:lang w:val="es-ES_tradnl"/>
        </w:rPr>
        <w:t>、在残疾事务主管机构</w:t>
      </w:r>
      <w:r w:rsidR="00DF0C6F" w:rsidRPr="00DF0C6F">
        <w:rPr>
          <w:rFonts w:hint="eastAsia"/>
          <w:spacing w:val="-50"/>
          <w:lang w:val="es-ES_tradnl"/>
        </w:rPr>
        <w:t>―</w:t>
      </w:r>
      <w:r w:rsidR="00DF0C6F" w:rsidRPr="00DF0C6F">
        <w:rPr>
          <w:rFonts w:hint="eastAsia"/>
          <w:lang w:val="es-ES_tradnl"/>
        </w:rPr>
        <w:t>―</w:t>
      </w:r>
      <w:r w:rsidRPr="009A53BA">
        <w:rPr>
          <w:lang w:val="es-ES_tradnl"/>
        </w:rPr>
        <w:t>全国支助残疾人理事会的门户网站中开展的各项论坛活动，以及在共和国国会残疾事务特别委员会的网站中开展的</w:t>
      </w:r>
      <w:r w:rsidRPr="009A53BA">
        <w:rPr>
          <w:lang w:val="es-ES_tradnl"/>
        </w:rPr>
        <w:t>“</w:t>
      </w:r>
      <w:r w:rsidRPr="009A53BA">
        <w:rPr>
          <w:lang w:val="es-ES_tradnl"/>
        </w:rPr>
        <w:t>在线调查</w:t>
      </w:r>
      <w:r w:rsidRPr="009A53BA">
        <w:rPr>
          <w:lang w:val="es-ES_tradnl"/>
        </w:rPr>
        <w:t>”</w:t>
      </w:r>
      <w:r w:rsidRPr="009A53BA">
        <w:rPr>
          <w:lang w:val="es-ES_tradnl"/>
        </w:rPr>
        <w:t>对这些需求进行了反馈。</w:t>
      </w:r>
    </w:p>
    <w:p w:rsidR="00051B00" w:rsidRPr="009A53BA" w:rsidRDefault="00051B00" w:rsidP="009A53BA">
      <w:pPr>
        <w:pStyle w:val="SingleTxtGC"/>
        <w:rPr>
          <w:lang w:val="es-ES_tradnl"/>
        </w:rPr>
      </w:pPr>
      <w:r w:rsidRPr="009A53BA">
        <w:rPr>
          <w:lang w:val="es-ES_tradnl"/>
        </w:rPr>
        <w:t>21.</w:t>
      </w:r>
      <w:r w:rsidRPr="009A53BA">
        <w:rPr>
          <w:lang w:val="es-ES_tradnl"/>
        </w:rPr>
        <w:tab/>
      </w:r>
      <w:r w:rsidRPr="009A53BA">
        <w:rPr>
          <w:lang w:val="es-ES_tradnl"/>
        </w:rPr>
        <w:t>今年，在联合国开发计划署</w:t>
      </w:r>
      <w:r w:rsidR="001E2A91" w:rsidRPr="009A53BA">
        <w:rPr>
          <w:lang w:val="es-ES_tradnl"/>
        </w:rPr>
        <w:t>(</w:t>
      </w:r>
      <w:r w:rsidRPr="009A53BA">
        <w:rPr>
          <w:lang w:val="es-ES_tradnl"/>
        </w:rPr>
        <w:t>开发署</w:t>
      </w:r>
      <w:r w:rsidR="001E2A91" w:rsidRPr="009A53BA">
        <w:rPr>
          <w:lang w:val="es-ES_tradnl"/>
        </w:rPr>
        <w:t>)</w:t>
      </w:r>
      <w:r w:rsidRPr="009A53BA">
        <w:rPr>
          <w:lang w:val="es-ES_tradnl"/>
        </w:rPr>
        <w:t>的支持下，在全国</w:t>
      </w:r>
      <w:r w:rsidRPr="009A53BA">
        <w:rPr>
          <w:lang w:val="es-ES_tradnl"/>
        </w:rPr>
        <w:t>14</w:t>
      </w:r>
      <w:r w:rsidRPr="009A53BA">
        <w:rPr>
          <w:lang w:val="es-ES_tradnl"/>
        </w:rPr>
        <w:t>个地区开办了讲习班和公开听证会，得到了广泛响应，在这些讲习班和听证会上，涉及到了与《公约》框架内的残疾人人权相关的话题；共和国国会残疾事务特别委员会和全国支助残疾人理事会的专家也参与其中，并针对主要相关问题进行谏言，而民间社会也广泛进言，相关内容都被纳入本次报告中。</w:t>
      </w:r>
    </w:p>
    <w:p w:rsidR="00051B00" w:rsidRPr="009A53BA" w:rsidRDefault="001E2A91" w:rsidP="009A53BA">
      <w:pPr>
        <w:pStyle w:val="H1GC"/>
        <w:rPr>
          <w:lang w:val="es-ES_tradnl"/>
        </w:rPr>
      </w:pPr>
      <w:bookmarkStart w:id="2" w:name="_Toc283209927"/>
      <w:r w:rsidRPr="009A53BA">
        <w:rPr>
          <w:lang w:val="es-ES_tradnl"/>
        </w:rPr>
        <w:tab/>
      </w:r>
      <w:r w:rsidR="00051B00" w:rsidRPr="009A53BA">
        <w:rPr>
          <w:lang w:val="es-ES_tradnl"/>
        </w:rPr>
        <w:t>A.</w:t>
      </w:r>
      <w:r w:rsidR="00051B00" w:rsidRPr="009A53BA">
        <w:rPr>
          <w:lang w:val="es-ES_tradnl"/>
        </w:rPr>
        <w:tab/>
      </w:r>
      <w:bookmarkEnd w:id="2"/>
      <w:r w:rsidR="00051B00" w:rsidRPr="009A53BA">
        <w:rPr>
          <w:lang w:val="es-ES_tradnl"/>
        </w:rPr>
        <w:t>根据《公约》之规定，在对待残疾问题上确定新原则的方针</w:t>
      </w:r>
    </w:p>
    <w:p w:rsidR="00051B00" w:rsidRPr="009A53BA" w:rsidRDefault="00051B00" w:rsidP="009A53BA">
      <w:pPr>
        <w:pStyle w:val="SingleTxtGC"/>
        <w:rPr>
          <w:lang w:val="es-ES_tradnl"/>
        </w:rPr>
      </w:pPr>
      <w:r w:rsidRPr="009A53BA">
        <w:rPr>
          <w:lang w:val="es-ES_tradnl"/>
        </w:rPr>
        <w:t>22.</w:t>
      </w:r>
      <w:r w:rsidRPr="009A53BA">
        <w:rPr>
          <w:lang w:val="es-ES_tradnl"/>
        </w:rPr>
        <w:tab/>
      </w:r>
      <w:r w:rsidRPr="009A53BA">
        <w:rPr>
          <w:lang w:val="es-ES_tradnl"/>
        </w:rPr>
        <w:t>秘鲁残疾事务主管机构，全国支助残疾人理事会，除力求转变为一家能够有效达成其实际目标并有较强预算执行能力的机构外，还在近两年将其工作重心重新引向问题诊断甄别上，以此来解释近十年来残疾问题的演变并制定前景规划；这一分析除与公共政策的开发和实施过程中所获得的高度集中性和影响要素密切相关外，还与在社会政策背景中加入了新的要素有直接关系。</w:t>
      </w:r>
    </w:p>
    <w:p w:rsidR="00051B00" w:rsidRPr="009A53BA" w:rsidRDefault="00051B00" w:rsidP="009A53BA">
      <w:pPr>
        <w:pStyle w:val="SingleTxtGC"/>
        <w:rPr>
          <w:lang w:val="es-ES_tradnl"/>
        </w:rPr>
      </w:pPr>
      <w:r w:rsidRPr="009A53BA">
        <w:rPr>
          <w:lang w:val="es-ES_tradnl"/>
        </w:rPr>
        <w:t>23.</w:t>
      </w:r>
      <w:r w:rsidRPr="009A53BA">
        <w:rPr>
          <w:lang w:val="es-ES_tradnl"/>
        </w:rPr>
        <w:tab/>
      </w:r>
      <w:r w:rsidRPr="009A53BA">
        <w:rPr>
          <w:lang w:val="es-ES_tradnl"/>
        </w:rPr>
        <w:t>我们在此以统计信息的重要性与日俱增为例，在这方面，残疾问题仍未具备一个基准线，以便更加准确地衡量残疾人在秘鲁所处状况，以及确定对残疾人进行更好的后续跟踪监测的基准年限，而这正是第</w:t>
      </w:r>
      <w:r w:rsidRPr="009A53BA">
        <w:rPr>
          <w:lang w:val="es-ES_tradnl"/>
        </w:rPr>
        <w:t>027-2007-PCM</w:t>
      </w:r>
      <w:r w:rsidRPr="009A53BA">
        <w:rPr>
          <w:lang w:val="es-ES_tradnl"/>
        </w:rPr>
        <w:t>号最高敕令所规定的秘鲁公共部门所必须遵循的国家政策中的重要准则；更进一步说，《</w:t>
      </w:r>
      <w:r w:rsidRPr="009A53BA">
        <w:rPr>
          <w:lang w:val="es-ES_tradnl"/>
        </w:rPr>
        <w:t>2009-2018</w:t>
      </w:r>
      <w:r w:rsidRPr="009A53BA">
        <w:rPr>
          <w:lang w:val="es-ES_tradnl"/>
        </w:rPr>
        <w:t>年残疾人机会平等计划》以及《残疾人公约》都要求在部门干预中重视信息披露工作。从这个意义上说，应着重提到助残会与其厄瓜多尔的对口部门所发起的一项倡议，即开展一项试点计划，根据秘鲁</w:t>
      </w:r>
      <w:r w:rsidR="0001553D" w:rsidRPr="009A53BA">
        <w:rPr>
          <w:lang w:val="es-ES_tradnl"/>
        </w:rPr>
        <w:t>－</w:t>
      </w:r>
      <w:r w:rsidRPr="009A53BA">
        <w:rPr>
          <w:lang w:val="es-ES_tradnl"/>
        </w:rPr>
        <w:t>厄瓜多尔睦邻友好关系双边协议框架，在秘鲁和厄瓜多尔边境地区拟定一条基准线。</w:t>
      </w:r>
    </w:p>
    <w:p w:rsidR="00051B00" w:rsidRPr="009A53BA" w:rsidRDefault="00051B00" w:rsidP="009A53BA">
      <w:pPr>
        <w:pStyle w:val="SingleTxtGC"/>
        <w:rPr>
          <w:lang w:val="es-ES_tradnl"/>
        </w:rPr>
      </w:pPr>
      <w:r w:rsidRPr="009A53BA">
        <w:rPr>
          <w:lang w:val="es-ES_tradnl"/>
        </w:rPr>
        <w:t>24.</w:t>
      </w:r>
      <w:r w:rsidRPr="009A53BA">
        <w:rPr>
          <w:lang w:val="es-ES_tradnl"/>
        </w:rPr>
        <w:tab/>
      </w:r>
      <w:r w:rsidRPr="009A53BA">
        <w:rPr>
          <w:lang w:val="es-ES_tradnl"/>
        </w:rPr>
        <w:t>我们同样应当考虑怎样逐步将国家的各项计划与国家战略规划中心</w:t>
      </w:r>
      <w:r w:rsidR="001E2A91" w:rsidRPr="009A53BA">
        <w:rPr>
          <w:lang w:val="es-ES_tradnl"/>
        </w:rPr>
        <w:t>(</w:t>
      </w:r>
      <w:r w:rsidRPr="009A53BA">
        <w:rPr>
          <w:lang w:val="es-ES_tradnl"/>
        </w:rPr>
        <w:t>CEPLAN</w:t>
      </w:r>
      <w:r w:rsidR="001E2A91" w:rsidRPr="009A53BA">
        <w:rPr>
          <w:lang w:val="es-ES_tradnl"/>
        </w:rPr>
        <w:t>)</w:t>
      </w:r>
      <w:r w:rsidRPr="009A53BA">
        <w:rPr>
          <w:lang w:val="es-ES_tradnl"/>
        </w:rPr>
        <w:t>《</w:t>
      </w:r>
      <w:r w:rsidRPr="009A53BA">
        <w:rPr>
          <w:lang w:val="es-ES_tradnl"/>
        </w:rPr>
        <w:t>2021</w:t>
      </w:r>
      <w:r w:rsidRPr="009A53BA">
        <w:rPr>
          <w:lang w:val="es-ES_tradnl"/>
        </w:rPr>
        <w:t>年秘鲁计划》中拟定方针所涉及的经济政策结合起来。将残疾问题纳入其中，这意味着要直接面对跨部门工作这一概念并对拨付的预算资金进行直接处置；同时，这促使相关方面从人权角度将残疾人问题与名为</w:t>
      </w:r>
      <w:r w:rsidRPr="009A53BA">
        <w:rPr>
          <w:lang w:val="es-ES_tradnl"/>
        </w:rPr>
        <w:t>CRECER</w:t>
      </w:r>
      <w:r w:rsidRPr="009A53BA">
        <w:rPr>
          <w:lang w:val="es-ES_tradnl"/>
        </w:rPr>
        <w:t>战略</w:t>
      </w:r>
      <w:r w:rsidR="001E2A91" w:rsidRPr="009A53BA">
        <w:rPr>
          <w:lang w:val="es-ES_tradnl"/>
        </w:rPr>
        <w:t>(</w:t>
      </w:r>
      <w:r w:rsidRPr="009A53BA">
        <w:rPr>
          <w:lang w:val="es-ES_tradnl"/>
        </w:rPr>
        <w:t>“</w:t>
      </w:r>
      <w:r w:rsidRPr="009A53BA">
        <w:rPr>
          <w:lang w:val="es-ES_tradnl"/>
        </w:rPr>
        <w:t>携手共进社会方案</w:t>
      </w:r>
      <w:r w:rsidRPr="009A53BA">
        <w:rPr>
          <w:lang w:val="es-ES_tradnl"/>
        </w:rPr>
        <w:t>”</w:t>
      </w:r>
      <w:r w:rsidR="001E2A91" w:rsidRPr="009A53BA">
        <w:rPr>
          <w:lang w:val="es-ES_tradnl"/>
        </w:rPr>
        <w:t>)</w:t>
      </w:r>
      <w:r w:rsidRPr="009A53BA">
        <w:rPr>
          <w:lang w:val="es-ES_tradnl"/>
        </w:rPr>
        <w:t>等国家战略以及诸如</w:t>
      </w:r>
      <w:r w:rsidRPr="009A53BA">
        <w:rPr>
          <w:lang w:val="es-ES_tradnl"/>
        </w:rPr>
        <w:t>“</w:t>
      </w:r>
      <w:r w:rsidRPr="009A53BA">
        <w:rPr>
          <w:lang w:val="es-ES_tradnl"/>
        </w:rPr>
        <w:t>营养共同方案</w:t>
      </w:r>
      <w:r w:rsidRPr="009A53BA">
        <w:rPr>
          <w:lang w:val="es-ES_tradnl"/>
        </w:rPr>
        <w:t>”</w:t>
      </w:r>
      <w:r w:rsidRPr="009A53BA">
        <w:rPr>
          <w:lang w:val="es-ES_tradnl"/>
        </w:rPr>
        <w:t>等预算战略方案的运作联系起来。</w:t>
      </w:r>
    </w:p>
    <w:p w:rsidR="00051B00" w:rsidRPr="009A53BA" w:rsidRDefault="00051B00" w:rsidP="009A53BA">
      <w:pPr>
        <w:pStyle w:val="SingleTxtGC"/>
        <w:rPr>
          <w:lang w:val="es-ES_tradnl"/>
        </w:rPr>
      </w:pPr>
      <w:r w:rsidRPr="009A53BA">
        <w:rPr>
          <w:lang w:val="es-ES_tradnl"/>
        </w:rPr>
        <w:t>25.</w:t>
      </w:r>
      <w:r w:rsidRPr="009A53BA">
        <w:rPr>
          <w:lang w:val="es-ES_tradnl"/>
        </w:rPr>
        <w:tab/>
      </w:r>
      <w:r w:rsidRPr="009A53BA">
        <w:rPr>
          <w:lang w:val="es-ES_tradnl"/>
        </w:rPr>
        <w:t>同样，我们正考虑以减贫工作协调小组的形式对这一问题进行对话讨论，当前已成立了</w:t>
      </w:r>
      <w:r w:rsidRPr="009A53BA">
        <w:rPr>
          <w:lang w:val="es-ES_tradnl"/>
        </w:rPr>
        <w:t>579</w:t>
      </w:r>
      <w:r w:rsidRPr="009A53BA">
        <w:rPr>
          <w:lang w:val="es-ES_tradnl"/>
        </w:rPr>
        <w:t>个小组：其中</w:t>
      </w:r>
      <w:r w:rsidRPr="009A53BA">
        <w:rPr>
          <w:lang w:val="es-ES_tradnl"/>
        </w:rPr>
        <w:t>26</w:t>
      </w:r>
      <w:r w:rsidRPr="009A53BA">
        <w:rPr>
          <w:lang w:val="es-ES_tradnl"/>
        </w:rPr>
        <w:t>个区域级工作组、</w:t>
      </w:r>
      <w:r w:rsidRPr="009A53BA">
        <w:rPr>
          <w:lang w:val="es-ES_tradnl"/>
        </w:rPr>
        <w:t>146</w:t>
      </w:r>
      <w:r w:rsidRPr="009A53BA">
        <w:rPr>
          <w:lang w:val="es-ES_tradnl"/>
        </w:rPr>
        <w:t>家省级工作组、</w:t>
      </w:r>
      <w:r w:rsidRPr="009A53BA">
        <w:rPr>
          <w:lang w:val="es-ES_tradnl"/>
        </w:rPr>
        <w:t>400</w:t>
      </w:r>
      <w:r w:rsidRPr="009A53BA">
        <w:rPr>
          <w:lang w:val="es-ES_tradnl"/>
        </w:rPr>
        <w:t>家区级工作组以及七家在人口密集区设立的工作组，以此来对区域和地方政府所做的工作予以补充完善。</w:t>
      </w:r>
    </w:p>
    <w:p w:rsidR="00051B00" w:rsidRPr="009A53BA" w:rsidRDefault="00051B00" w:rsidP="009A53BA">
      <w:pPr>
        <w:pStyle w:val="SingleTxtGC"/>
        <w:rPr>
          <w:lang w:val="es-ES_tradnl"/>
        </w:rPr>
      </w:pPr>
      <w:r w:rsidRPr="009A53BA">
        <w:rPr>
          <w:lang w:val="es-ES_tradnl"/>
        </w:rPr>
        <w:t>26.</w:t>
      </w:r>
      <w:r w:rsidRPr="009A53BA">
        <w:rPr>
          <w:lang w:val="es-ES_tradnl"/>
        </w:rPr>
        <w:tab/>
      </w:r>
      <w:r w:rsidRPr="009A53BA">
        <w:rPr>
          <w:lang w:val="es-ES_tradnl"/>
        </w:rPr>
        <w:t>这些用于对残疾诊断进行重新设计的投入，是由国家战略规划中心</w:t>
      </w:r>
      <w:r w:rsidR="001E2A91" w:rsidRPr="009A53BA">
        <w:rPr>
          <w:lang w:val="es-ES_tradnl"/>
        </w:rPr>
        <w:t>(</w:t>
      </w:r>
      <w:r w:rsidRPr="009A53BA">
        <w:rPr>
          <w:lang w:val="es-ES_tradnl"/>
        </w:rPr>
        <w:t>CEPLAN</w:t>
      </w:r>
      <w:r w:rsidR="001E2A91" w:rsidRPr="009A53BA">
        <w:rPr>
          <w:lang w:val="es-ES_tradnl"/>
        </w:rPr>
        <w:t>)</w:t>
      </w:r>
      <w:r w:rsidRPr="009A53BA">
        <w:rPr>
          <w:lang w:val="es-ES_tradnl"/>
        </w:rPr>
        <w:t>提出的《</w:t>
      </w:r>
      <w:r w:rsidRPr="009A53BA">
        <w:rPr>
          <w:lang w:val="es-ES_tradnl"/>
        </w:rPr>
        <w:t>2021</w:t>
      </w:r>
      <w:r w:rsidRPr="009A53BA">
        <w:rPr>
          <w:lang w:val="es-ES_tradnl"/>
        </w:rPr>
        <w:t>年秘鲁计划》方案中所提及的信息报告需要着重分析的部分，其详情如下表所示：</w:t>
      </w:r>
    </w:p>
    <w:p w:rsidR="00051B00" w:rsidRPr="009A53BA" w:rsidRDefault="001E2A91" w:rsidP="00D154E4">
      <w:pPr>
        <w:pStyle w:val="H23GC"/>
        <w:spacing w:after="0"/>
        <w:rPr>
          <w:lang w:val="es-ES_tradnl"/>
        </w:rPr>
      </w:pPr>
      <w:r w:rsidRPr="009A53BA">
        <w:rPr>
          <w:lang w:val="es-ES_tradnl"/>
        </w:rPr>
        <w:tab/>
      </w:r>
      <w:r w:rsidRPr="009A53BA">
        <w:rPr>
          <w:lang w:val="es-ES_tradnl"/>
        </w:rPr>
        <w:tab/>
      </w:r>
      <w:r w:rsidR="00051B00" w:rsidRPr="009A53BA">
        <w:rPr>
          <w:lang w:val="es-ES_tradnl"/>
        </w:rPr>
        <w:t>秘鲁残疾人口的教育普及率</w:t>
      </w:r>
    </w:p>
    <w:p w:rsidR="00051B00" w:rsidRPr="009A53BA" w:rsidRDefault="001E2A91" w:rsidP="009A53BA">
      <w:pPr>
        <w:pStyle w:val="SingleTxtG"/>
        <w:ind w:right="1264"/>
        <w:rPr>
          <w:rFonts w:eastAsia="SimHei"/>
          <w:sz w:val="18"/>
          <w:szCs w:val="18"/>
          <w:lang w:eastAsia="zh-CN"/>
        </w:rPr>
      </w:pPr>
      <w:r w:rsidRPr="009A53BA">
        <w:rPr>
          <w:sz w:val="18"/>
          <w:szCs w:val="18"/>
          <w:lang w:val="es-ES_tradnl" w:eastAsia="zh-CN"/>
        </w:rPr>
        <w:t>(</w:t>
      </w:r>
      <w:r w:rsidR="00051B00" w:rsidRPr="009A53BA">
        <w:rPr>
          <w:sz w:val="18"/>
          <w:szCs w:val="18"/>
          <w:lang w:val="es-ES_tradnl" w:eastAsia="zh-CN"/>
        </w:rPr>
        <w:t>百分比，按年龄组划分</w:t>
      </w:r>
      <w:r w:rsidRPr="009A53BA">
        <w:rPr>
          <w:sz w:val="18"/>
          <w:szCs w:val="18"/>
          <w:lang w:val="es-ES_tradnl" w:eastAsia="zh-CN"/>
        </w:rPr>
        <w:t>)</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1780"/>
        <w:gridCol w:w="955"/>
        <w:gridCol w:w="944"/>
        <w:gridCol w:w="931"/>
        <w:gridCol w:w="931"/>
        <w:gridCol w:w="894"/>
        <w:gridCol w:w="935"/>
      </w:tblGrid>
      <w:tr w:rsidR="00051B00" w:rsidRPr="009A53BA" w:rsidTr="004A40A4">
        <w:tblPrEx>
          <w:tblCellMar>
            <w:top w:w="0" w:type="dxa"/>
            <w:bottom w:w="0" w:type="dxa"/>
          </w:tblCellMar>
        </w:tblPrEx>
        <w:trPr>
          <w:trHeight w:val="240"/>
          <w:tblHeader/>
        </w:trPr>
        <w:tc>
          <w:tcPr>
            <w:tcW w:w="1780" w:type="dxa"/>
            <w:vMerge w:val="restart"/>
            <w:tcBorders>
              <w:top w:val="single" w:sz="4"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详情</w:t>
            </w:r>
          </w:p>
        </w:tc>
        <w:tc>
          <w:tcPr>
            <w:tcW w:w="1899" w:type="dxa"/>
            <w:gridSpan w:val="2"/>
            <w:tcBorders>
              <w:top w:val="single" w:sz="4" w:space="0" w:color="auto"/>
              <w:bottom w:val="single" w:sz="4" w:space="0" w:color="auto"/>
              <w:right w:val="single" w:sz="24" w:space="0" w:color="FFFFFF"/>
            </w:tcBorders>
            <w:shd w:val="clear" w:color="auto" w:fill="auto"/>
            <w:vAlign w:val="bottom"/>
          </w:tcPr>
          <w:p w:rsidR="00051B00" w:rsidRPr="009A53BA" w:rsidRDefault="00051B00" w:rsidP="008D1E27">
            <w:pPr>
              <w:shd w:val="clear" w:color="auto" w:fill="FFFFFF"/>
              <w:spacing w:before="80" w:after="80" w:line="200" w:lineRule="exact"/>
              <w:ind w:left="113"/>
              <w:jc w:val="center"/>
              <w:rPr>
                <w:i/>
                <w:sz w:val="18"/>
                <w:szCs w:val="18"/>
              </w:rPr>
            </w:pPr>
            <w:r w:rsidRPr="009A53BA">
              <w:rPr>
                <w:rFonts w:eastAsia="KaiTi_GB2312"/>
                <w:sz w:val="18"/>
                <w:szCs w:val="18"/>
              </w:rPr>
              <w:t>3-5</w:t>
            </w:r>
            <w:r w:rsidRPr="009A53BA">
              <w:rPr>
                <w:rFonts w:eastAsia="KaiTi_GB2312"/>
                <w:sz w:val="18"/>
                <w:szCs w:val="18"/>
              </w:rPr>
              <w:t>岁</w:t>
            </w:r>
          </w:p>
        </w:tc>
        <w:tc>
          <w:tcPr>
            <w:tcW w:w="18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51B00" w:rsidRPr="009A53BA" w:rsidRDefault="00051B00" w:rsidP="008D1E27">
            <w:pPr>
              <w:shd w:val="clear" w:color="auto" w:fill="FFFFFF"/>
              <w:spacing w:before="80" w:after="80" w:line="200" w:lineRule="exact"/>
              <w:ind w:left="113"/>
              <w:jc w:val="center"/>
              <w:rPr>
                <w:i/>
                <w:sz w:val="18"/>
                <w:szCs w:val="18"/>
              </w:rPr>
            </w:pPr>
            <w:r w:rsidRPr="009A53BA">
              <w:rPr>
                <w:rFonts w:eastAsia="KaiTi_GB2312"/>
                <w:sz w:val="18"/>
                <w:szCs w:val="18"/>
              </w:rPr>
              <w:t>6-11</w:t>
            </w:r>
            <w:r w:rsidRPr="009A53BA">
              <w:rPr>
                <w:rFonts w:eastAsia="KaiTi_GB2312"/>
                <w:sz w:val="18"/>
                <w:szCs w:val="18"/>
              </w:rPr>
              <w:t>岁</w:t>
            </w:r>
          </w:p>
        </w:tc>
        <w:tc>
          <w:tcPr>
            <w:tcW w:w="1829" w:type="dxa"/>
            <w:gridSpan w:val="2"/>
            <w:tcBorders>
              <w:top w:val="single" w:sz="4" w:space="0" w:color="auto"/>
              <w:left w:val="single" w:sz="24" w:space="0" w:color="FFFFFF"/>
              <w:bottom w:val="single" w:sz="4" w:space="0" w:color="auto"/>
            </w:tcBorders>
            <w:shd w:val="clear" w:color="auto" w:fill="auto"/>
            <w:vAlign w:val="bottom"/>
          </w:tcPr>
          <w:p w:rsidR="00051B00" w:rsidRPr="009A53BA" w:rsidRDefault="00051B00" w:rsidP="008D1E27">
            <w:pPr>
              <w:shd w:val="clear" w:color="auto" w:fill="FFFFFF"/>
              <w:spacing w:before="80" w:after="80" w:line="200" w:lineRule="exact"/>
              <w:ind w:left="113"/>
              <w:jc w:val="center"/>
              <w:rPr>
                <w:i/>
                <w:sz w:val="18"/>
                <w:szCs w:val="18"/>
              </w:rPr>
            </w:pPr>
            <w:r w:rsidRPr="009A53BA">
              <w:rPr>
                <w:rFonts w:eastAsia="KaiTi_GB2312"/>
                <w:sz w:val="18"/>
                <w:szCs w:val="18"/>
              </w:rPr>
              <w:t>12-16</w:t>
            </w:r>
            <w:r w:rsidRPr="009A53BA">
              <w:rPr>
                <w:rFonts w:eastAsia="KaiTi_GB2312"/>
                <w:sz w:val="18"/>
                <w:szCs w:val="18"/>
              </w:rPr>
              <w:t>岁</w:t>
            </w:r>
          </w:p>
        </w:tc>
      </w:tr>
      <w:tr w:rsidR="00051B00" w:rsidRPr="009A53BA" w:rsidTr="004A40A4">
        <w:tblPrEx>
          <w:tblCellMar>
            <w:top w:w="0" w:type="dxa"/>
            <w:bottom w:w="0" w:type="dxa"/>
          </w:tblCellMar>
        </w:tblPrEx>
        <w:trPr>
          <w:trHeight w:val="240"/>
        </w:trPr>
        <w:tc>
          <w:tcPr>
            <w:tcW w:w="1780" w:type="dxa"/>
            <w:vMerge/>
            <w:tcBorders>
              <w:bottom w:val="single" w:sz="12" w:space="0" w:color="auto"/>
            </w:tcBorders>
            <w:shd w:val="clear" w:color="auto" w:fill="auto"/>
          </w:tcPr>
          <w:p w:rsidR="00051B00" w:rsidRPr="009A53BA" w:rsidRDefault="00051B00" w:rsidP="009A53BA">
            <w:pPr>
              <w:spacing w:before="40" w:after="40" w:line="220" w:lineRule="exact"/>
              <w:rPr>
                <w:sz w:val="18"/>
                <w:szCs w:val="18"/>
              </w:rPr>
            </w:pPr>
          </w:p>
        </w:tc>
        <w:tc>
          <w:tcPr>
            <w:tcW w:w="955" w:type="dxa"/>
            <w:tcBorders>
              <w:top w:val="single" w:sz="4" w:space="0" w:color="auto"/>
              <w:bottom w:val="single" w:sz="12" w:space="0" w:color="auto"/>
            </w:tcBorders>
            <w:shd w:val="clear" w:color="auto" w:fill="auto"/>
            <w:vAlign w:val="bottom"/>
          </w:tcPr>
          <w:p w:rsidR="00051B00" w:rsidRPr="009A53BA" w:rsidRDefault="00051B00" w:rsidP="00D154E4">
            <w:pPr>
              <w:shd w:val="clear" w:color="auto" w:fill="FFFFFF"/>
              <w:spacing w:before="80" w:after="80" w:line="200" w:lineRule="exact"/>
              <w:ind w:left="113"/>
              <w:jc w:val="right"/>
              <w:rPr>
                <w:i/>
                <w:sz w:val="18"/>
                <w:szCs w:val="18"/>
              </w:rPr>
            </w:pPr>
            <w:r w:rsidRPr="009A53BA">
              <w:rPr>
                <w:rFonts w:eastAsia="KaiTi_GB2312"/>
                <w:sz w:val="18"/>
                <w:szCs w:val="18"/>
              </w:rPr>
              <w:t>1993</w:t>
            </w:r>
            <w:r w:rsidRPr="009A53BA">
              <w:rPr>
                <w:rFonts w:eastAsia="KaiTi_GB2312"/>
                <w:sz w:val="18"/>
                <w:szCs w:val="18"/>
              </w:rPr>
              <w:t>年</w:t>
            </w:r>
          </w:p>
        </w:tc>
        <w:tc>
          <w:tcPr>
            <w:tcW w:w="944" w:type="dxa"/>
            <w:tcBorders>
              <w:top w:val="single" w:sz="4" w:space="0" w:color="auto"/>
              <w:bottom w:val="single" w:sz="12" w:space="0" w:color="auto"/>
              <w:right w:val="single" w:sz="24" w:space="0" w:color="FFFFFF"/>
            </w:tcBorders>
            <w:shd w:val="clear" w:color="auto" w:fill="auto"/>
            <w:vAlign w:val="bottom"/>
          </w:tcPr>
          <w:p w:rsidR="00051B00" w:rsidRPr="009A53BA" w:rsidRDefault="00051B00" w:rsidP="00D154E4">
            <w:pPr>
              <w:shd w:val="clear" w:color="auto" w:fill="FFFFFF"/>
              <w:spacing w:before="80" w:after="80" w:line="200" w:lineRule="exact"/>
              <w:ind w:left="113"/>
              <w:jc w:val="right"/>
              <w:rPr>
                <w:i/>
                <w:sz w:val="18"/>
                <w:szCs w:val="18"/>
              </w:rPr>
            </w:pPr>
            <w:r w:rsidRPr="009A53BA">
              <w:rPr>
                <w:rFonts w:eastAsia="KaiTi_GB2312"/>
                <w:sz w:val="18"/>
                <w:szCs w:val="18"/>
              </w:rPr>
              <w:t>2006</w:t>
            </w:r>
            <w:r w:rsidRPr="009A53BA">
              <w:rPr>
                <w:rFonts w:eastAsia="KaiTi_GB2312"/>
                <w:sz w:val="18"/>
                <w:szCs w:val="18"/>
              </w:rPr>
              <w:t>年</w:t>
            </w:r>
          </w:p>
        </w:tc>
        <w:tc>
          <w:tcPr>
            <w:tcW w:w="931" w:type="dxa"/>
            <w:tcBorders>
              <w:top w:val="single" w:sz="4" w:space="0" w:color="auto"/>
              <w:left w:val="single" w:sz="24" w:space="0" w:color="FFFFFF"/>
              <w:bottom w:val="single" w:sz="12" w:space="0" w:color="auto"/>
            </w:tcBorders>
            <w:shd w:val="clear" w:color="auto" w:fill="auto"/>
            <w:vAlign w:val="bottom"/>
          </w:tcPr>
          <w:p w:rsidR="00051B00" w:rsidRPr="009A53BA" w:rsidRDefault="00051B00" w:rsidP="00D154E4">
            <w:pPr>
              <w:shd w:val="clear" w:color="auto" w:fill="FFFFFF"/>
              <w:spacing w:before="80" w:after="80" w:line="200" w:lineRule="exact"/>
              <w:ind w:left="113"/>
              <w:jc w:val="right"/>
              <w:rPr>
                <w:i/>
                <w:sz w:val="18"/>
                <w:szCs w:val="18"/>
              </w:rPr>
            </w:pPr>
            <w:r w:rsidRPr="009A53BA">
              <w:rPr>
                <w:rFonts w:eastAsia="KaiTi_GB2312"/>
                <w:sz w:val="18"/>
                <w:szCs w:val="18"/>
              </w:rPr>
              <w:t>1993</w:t>
            </w:r>
            <w:r w:rsidRPr="009A53BA">
              <w:rPr>
                <w:rFonts w:eastAsia="KaiTi_GB2312"/>
                <w:sz w:val="18"/>
                <w:szCs w:val="18"/>
              </w:rPr>
              <w:t>年</w:t>
            </w:r>
          </w:p>
        </w:tc>
        <w:tc>
          <w:tcPr>
            <w:tcW w:w="931" w:type="dxa"/>
            <w:tcBorders>
              <w:top w:val="single" w:sz="4" w:space="0" w:color="auto"/>
              <w:bottom w:val="single" w:sz="12" w:space="0" w:color="auto"/>
              <w:right w:val="single" w:sz="24" w:space="0" w:color="FFFFFF"/>
            </w:tcBorders>
            <w:shd w:val="clear" w:color="auto" w:fill="auto"/>
            <w:vAlign w:val="bottom"/>
          </w:tcPr>
          <w:p w:rsidR="00051B00" w:rsidRPr="009A53BA" w:rsidRDefault="00051B00" w:rsidP="00D154E4">
            <w:pPr>
              <w:shd w:val="clear" w:color="auto" w:fill="FFFFFF"/>
              <w:spacing w:before="80" w:after="80" w:line="200" w:lineRule="exact"/>
              <w:ind w:left="113"/>
              <w:jc w:val="right"/>
              <w:rPr>
                <w:i/>
                <w:sz w:val="18"/>
                <w:szCs w:val="18"/>
              </w:rPr>
            </w:pPr>
            <w:r w:rsidRPr="009A53BA">
              <w:rPr>
                <w:rFonts w:eastAsia="KaiTi_GB2312"/>
                <w:sz w:val="18"/>
                <w:szCs w:val="18"/>
              </w:rPr>
              <w:t>2006</w:t>
            </w:r>
            <w:r w:rsidRPr="009A53BA">
              <w:rPr>
                <w:rFonts w:eastAsia="KaiTi_GB2312"/>
                <w:sz w:val="18"/>
                <w:szCs w:val="18"/>
              </w:rPr>
              <w:t>年</w:t>
            </w:r>
          </w:p>
        </w:tc>
        <w:tc>
          <w:tcPr>
            <w:tcW w:w="894" w:type="dxa"/>
            <w:tcBorders>
              <w:top w:val="single" w:sz="4" w:space="0" w:color="auto"/>
              <w:left w:val="single" w:sz="24" w:space="0" w:color="FFFFFF"/>
              <w:bottom w:val="single" w:sz="12" w:space="0" w:color="auto"/>
            </w:tcBorders>
            <w:shd w:val="clear" w:color="auto" w:fill="auto"/>
            <w:vAlign w:val="bottom"/>
          </w:tcPr>
          <w:p w:rsidR="00051B00" w:rsidRPr="009A53BA" w:rsidRDefault="00051B00" w:rsidP="00D154E4">
            <w:pPr>
              <w:shd w:val="clear" w:color="auto" w:fill="FFFFFF"/>
              <w:spacing w:before="80" w:after="80" w:line="200" w:lineRule="exact"/>
              <w:ind w:left="113"/>
              <w:jc w:val="right"/>
              <w:rPr>
                <w:i/>
                <w:sz w:val="18"/>
                <w:szCs w:val="18"/>
              </w:rPr>
            </w:pPr>
            <w:r w:rsidRPr="009A53BA">
              <w:rPr>
                <w:rFonts w:eastAsia="KaiTi_GB2312"/>
                <w:sz w:val="18"/>
                <w:szCs w:val="18"/>
              </w:rPr>
              <w:t>1993</w:t>
            </w:r>
            <w:r w:rsidRPr="009A53BA">
              <w:rPr>
                <w:rFonts w:eastAsia="KaiTi_GB2312"/>
                <w:sz w:val="18"/>
                <w:szCs w:val="18"/>
              </w:rPr>
              <w:t>年</w:t>
            </w:r>
          </w:p>
        </w:tc>
        <w:tc>
          <w:tcPr>
            <w:tcW w:w="935" w:type="dxa"/>
            <w:tcBorders>
              <w:top w:val="single" w:sz="4" w:space="0" w:color="auto"/>
              <w:bottom w:val="single" w:sz="12" w:space="0" w:color="auto"/>
            </w:tcBorders>
            <w:shd w:val="clear" w:color="auto" w:fill="auto"/>
            <w:vAlign w:val="bottom"/>
          </w:tcPr>
          <w:p w:rsidR="00051B00" w:rsidRPr="009A53BA" w:rsidRDefault="00051B00" w:rsidP="00D154E4">
            <w:pPr>
              <w:shd w:val="clear" w:color="auto" w:fill="FFFFFF"/>
              <w:spacing w:before="80" w:after="80" w:line="200" w:lineRule="exact"/>
              <w:ind w:left="113"/>
              <w:jc w:val="right"/>
              <w:rPr>
                <w:rFonts w:eastAsia="KaiTi_GB2312"/>
                <w:sz w:val="18"/>
                <w:szCs w:val="18"/>
              </w:rPr>
            </w:pPr>
            <w:r w:rsidRPr="009A53BA">
              <w:rPr>
                <w:rFonts w:eastAsia="KaiTi_GB2312"/>
                <w:sz w:val="18"/>
                <w:szCs w:val="18"/>
              </w:rPr>
              <w:t>2006</w:t>
            </w:r>
            <w:r w:rsidRPr="009A53BA">
              <w:rPr>
                <w:rFonts w:eastAsia="KaiTi_GB2312"/>
                <w:sz w:val="18"/>
                <w:szCs w:val="18"/>
              </w:rPr>
              <w:t>年</w:t>
            </w:r>
          </w:p>
        </w:tc>
      </w:tr>
      <w:tr w:rsidR="00051B00" w:rsidRPr="009A53BA" w:rsidTr="004A40A4">
        <w:tblPrEx>
          <w:tblCellMar>
            <w:top w:w="0" w:type="dxa"/>
            <w:bottom w:w="0" w:type="dxa"/>
          </w:tblCellMar>
        </w:tblPrEx>
        <w:trPr>
          <w:trHeight w:val="240"/>
        </w:trPr>
        <w:tc>
          <w:tcPr>
            <w:tcW w:w="1780" w:type="dxa"/>
            <w:tcBorders>
              <w:top w:val="single" w:sz="12"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秘鲁</w:t>
            </w:r>
          </w:p>
        </w:tc>
        <w:tc>
          <w:tcPr>
            <w:tcW w:w="955" w:type="dxa"/>
            <w:tcBorders>
              <w:top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13.2</w:t>
            </w:r>
          </w:p>
        </w:tc>
        <w:tc>
          <w:tcPr>
            <w:tcW w:w="944" w:type="dxa"/>
            <w:tcBorders>
              <w:top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64.3</w:t>
            </w:r>
          </w:p>
        </w:tc>
        <w:tc>
          <w:tcPr>
            <w:tcW w:w="931" w:type="dxa"/>
            <w:tcBorders>
              <w:top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64.6</w:t>
            </w:r>
          </w:p>
        </w:tc>
        <w:tc>
          <w:tcPr>
            <w:tcW w:w="931" w:type="dxa"/>
            <w:tcBorders>
              <w:top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88.3</w:t>
            </w:r>
          </w:p>
        </w:tc>
        <w:tc>
          <w:tcPr>
            <w:tcW w:w="894" w:type="dxa"/>
            <w:tcBorders>
              <w:top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54.7</w:t>
            </w:r>
          </w:p>
        </w:tc>
        <w:tc>
          <w:tcPr>
            <w:tcW w:w="935" w:type="dxa"/>
            <w:tcBorders>
              <w:top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80.4</w:t>
            </w: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残疾类型</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身体残疾</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28.1</w:t>
            </w: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57.7</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65.4</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85.9</w:t>
            </w: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61.8</w:t>
            </w: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82.1</w:t>
            </w: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智力残疾</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33.5</w:t>
            </w: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87.3</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59.0</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89.2</w:t>
            </w: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46.2</w:t>
            </w: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71.0</w:t>
            </w: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视力残疾</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41.5</w:t>
            </w: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80.7</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76.5</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98.4</w:t>
            </w: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64.5</w:t>
            </w: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94.7</w:t>
            </w: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听力残疾</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50.2</w:t>
            </w: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86.8</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74.3</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96.8</w:t>
            </w: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60.0</w:t>
            </w: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80.8</w:t>
            </w: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语言障碍型残疾</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33.6</w:t>
            </w: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71.2</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52.1</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92.0</w:t>
            </w: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44.5</w:t>
            </w: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66.7</w:t>
            </w:r>
          </w:p>
        </w:tc>
      </w:tr>
      <w:tr w:rsidR="00051B00" w:rsidRPr="009A53BA" w:rsidTr="004A40A4">
        <w:tblPrEx>
          <w:tblCellMar>
            <w:top w:w="0" w:type="dxa"/>
            <w:bottom w:w="0" w:type="dxa"/>
          </w:tblCellMar>
        </w:tblPrEx>
        <w:trPr>
          <w:trHeight w:val="240"/>
        </w:trPr>
        <w:tc>
          <w:tcPr>
            <w:tcW w:w="1780" w:type="dxa"/>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聋哑残疾</w:t>
            </w:r>
          </w:p>
        </w:tc>
        <w:tc>
          <w:tcPr>
            <w:tcW w:w="95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22.7</w:t>
            </w:r>
          </w:p>
        </w:tc>
        <w:tc>
          <w:tcPr>
            <w:tcW w:w="94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60.7</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41.9</w:t>
            </w:r>
          </w:p>
        </w:tc>
        <w:tc>
          <w:tcPr>
            <w:tcW w:w="931"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65.9</w:t>
            </w:r>
          </w:p>
        </w:tc>
        <w:tc>
          <w:tcPr>
            <w:tcW w:w="894"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41.5</w:t>
            </w:r>
          </w:p>
        </w:tc>
        <w:tc>
          <w:tcPr>
            <w:tcW w:w="935" w:type="dxa"/>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38.0</w:t>
            </w:r>
          </w:p>
        </w:tc>
      </w:tr>
      <w:tr w:rsidR="00051B00" w:rsidRPr="009A53BA" w:rsidTr="004A40A4">
        <w:tblPrEx>
          <w:tblCellMar>
            <w:top w:w="0" w:type="dxa"/>
            <w:bottom w:w="0" w:type="dxa"/>
          </w:tblCellMar>
        </w:tblPrEx>
        <w:trPr>
          <w:trHeight w:val="240"/>
        </w:trPr>
        <w:tc>
          <w:tcPr>
            <w:tcW w:w="1780" w:type="dxa"/>
            <w:tcBorders>
              <w:bottom w:val="single" w:sz="12" w:space="0" w:color="auto"/>
            </w:tcBorders>
            <w:shd w:val="clear" w:color="auto" w:fill="auto"/>
          </w:tcPr>
          <w:p w:rsidR="00051B00" w:rsidRPr="009A53BA" w:rsidRDefault="00051B00" w:rsidP="009A53BA">
            <w:pPr>
              <w:shd w:val="clear" w:color="auto" w:fill="FFFFFF"/>
              <w:spacing w:before="40" w:after="40" w:line="220" w:lineRule="exact"/>
              <w:ind w:left="113"/>
              <w:rPr>
                <w:sz w:val="18"/>
                <w:szCs w:val="18"/>
              </w:rPr>
            </w:pPr>
            <w:r w:rsidRPr="009A53BA">
              <w:rPr>
                <w:sz w:val="18"/>
                <w:szCs w:val="18"/>
              </w:rPr>
              <w:t>其他混合型残疾</w:t>
            </w:r>
          </w:p>
        </w:tc>
        <w:tc>
          <w:tcPr>
            <w:tcW w:w="955" w:type="dxa"/>
            <w:tcBorders>
              <w:bottom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23.5</w:t>
            </w:r>
          </w:p>
        </w:tc>
        <w:tc>
          <w:tcPr>
            <w:tcW w:w="944" w:type="dxa"/>
            <w:tcBorders>
              <w:bottom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34.6</w:t>
            </w:r>
          </w:p>
        </w:tc>
        <w:tc>
          <w:tcPr>
            <w:tcW w:w="931" w:type="dxa"/>
            <w:tcBorders>
              <w:bottom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42.0</w:t>
            </w:r>
          </w:p>
        </w:tc>
        <w:tc>
          <w:tcPr>
            <w:tcW w:w="931" w:type="dxa"/>
            <w:tcBorders>
              <w:bottom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58.1</w:t>
            </w:r>
          </w:p>
        </w:tc>
        <w:tc>
          <w:tcPr>
            <w:tcW w:w="894" w:type="dxa"/>
            <w:tcBorders>
              <w:bottom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36.3</w:t>
            </w:r>
          </w:p>
        </w:tc>
        <w:tc>
          <w:tcPr>
            <w:tcW w:w="935" w:type="dxa"/>
            <w:tcBorders>
              <w:bottom w:val="single" w:sz="12" w:space="0" w:color="auto"/>
            </w:tcBorders>
            <w:shd w:val="clear" w:color="auto" w:fill="auto"/>
            <w:vAlign w:val="bottom"/>
          </w:tcPr>
          <w:p w:rsidR="00051B00" w:rsidRPr="009A53BA" w:rsidRDefault="00051B00" w:rsidP="00D154E4">
            <w:pPr>
              <w:shd w:val="clear" w:color="auto" w:fill="FFFFFF"/>
              <w:spacing w:before="40" w:after="40" w:line="220" w:lineRule="exact"/>
              <w:ind w:left="113"/>
              <w:jc w:val="right"/>
              <w:rPr>
                <w:sz w:val="18"/>
                <w:szCs w:val="18"/>
              </w:rPr>
            </w:pPr>
            <w:r w:rsidRPr="009A53BA">
              <w:rPr>
                <w:sz w:val="18"/>
                <w:szCs w:val="18"/>
              </w:rPr>
              <w:t>44.6</w:t>
            </w:r>
          </w:p>
        </w:tc>
      </w:tr>
    </w:tbl>
    <w:p w:rsidR="00051B00" w:rsidRPr="009A53BA" w:rsidRDefault="00051B00" w:rsidP="009A53BA">
      <w:pPr>
        <w:pStyle w:val="SingleTxtG"/>
        <w:tabs>
          <w:tab w:val="left" w:pos="1304"/>
        </w:tabs>
        <w:spacing w:before="120" w:after="240"/>
        <w:ind w:left="1264" w:right="1264"/>
        <w:rPr>
          <w:sz w:val="18"/>
          <w:szCs w:val="18"/>
          <w:lang w:val="es-ES_tradnl" w:eastAsia="zh-CN"/>
        </w:rPr>
      </w:pPr>
      <w:r w:rsidRPr="009A53BA">
        <w:rPr>
          <w:rFonts w:eastAsia="KaiTi_GB2312"/>
          <w:sz w:val="18"/>
          <w:szCs w:val="18"/>
          <w:lang w:val="es-ES_tradnl" w:eastAsia="zh-CN"/>
        </w:rPr>
        <w:tab/>
      </w:r>
      <w:r w:rsidRPr="009A53BA">
        <w:rPr>
          <w:rFonts w:eastAsia="KaiTi_GB2312"/>
          <w:sz w:val="18"/>
          <w:szCs w:val="18"/>
          <w:lang w:val="es-MX" w:eastAsia="zh-CN"/>
        </w:rPr>
        <w:t>资料来源：</w:t>
      </w:r>
      <w:r w:rsidRPr="009A53BA">
        <w:rPr>
          <w:sz w:val="18"/>
          <w:szCs w:val="18"/>
          <w:lang w:val="es-MX" w:eastAsia="zh-CN"/>
        </w:rPr>
        <w:t>教育部，学校教育情况统计，2009年。</w:t>
      </w:r>
    </w:p>
    <w:p w:rsidR="00051B00" w:rsidRPr="009A53BA" w:rsidRDefault="00051B00" w:rsidP="009A53BA">
      <w:pPr>
        <w:pStyle w:val="SingleTxtGC"/>
        <w:rPr>
          <w:lang w:val="es-ES_tradnl"/>
        </w:rPr>
      </w:pPr>
      <w:r w:rsidRPr="009A53BA">
        <w:rPr>
          <w:lang w:val="es-ES_tradnl"/>
        </w:rPr>
        <w:t>27.</w:t>
      </w:r>
      <w:r w:rsidRPr="009A53BA">
        <w:rPr>
          <w:lang w:val="es-ES_tradnl"/>
        </w:rPr>
        <w:tab/>
      </w:r>
      <w:r w:rsidRPr="009A53BA">
        <w:rPr>
          <w:lang w:val="es-ES_tradnl"/>
        </w:rPr>
        <w:t>事实上，教育部表示各年龄阶段的残疾人口的教育普及率都有所提高，并着重指出，相对于其他年龄段的人口来说，</w:t>
      </w:r>
      <w:r w:rsidRPr="009A53BA">
        <w:rPr>
          <w:lang w:val="es-ES_tradnl"/>
        </w:rPr>
        <w:t>3-5</w:t>
      </w:r>
      <w:r w:rsidRPr="009A53BA">
        <w:rPr>
          <w:lang w:val="es-ES_tradnl"/>
        </w:rPr>
        <w:t>岁年龄段的儿童的教育普及程度最低。国家应当考虑的问题就是教育的普及是否意味着当残疾人口完成学业后，能够得到更多更好的工作和学习进修机会；在这一点上一个突出的问题就是，在秘鲁当前推行的《包容性教育十年》框架内，智障人口将面临何种情况以及其毕业后将要面临怎样的处境。</w:t>
      </w:r>
    </w:p>
    <w:p w:rsidR="00051B00" w:rsidRPr="009A53BA" w:rsidRDefault="00051B00" w:rsidP="009A53BA">
      <w:pPr>
        <w:pStyle w:val="SingleTxtGC"/>
        <w:rPr>
          <w:lang w:val="es-ES_tradnl"/>
        </w:rPr>
      </w:pPr>
      <w:r w:rsidRPr="009A53BA">
        <w:rPr>
          <w:lang w:val="es-ES_tradnl"/>
        </w:rPr>
        <w:t>28.</w:t>
      </w:r>
      <w:r w:rsidRPr="009A53BA">
        <w:rPr>
          <w:lang w:val="es-ES_tradnl"/>
        </w:rPr>
        <w:tab/>
      </w:r>
      <w:r w:rsidRPr="009A53BA">
        <w:rPr>
          <w:lang w:val="es-ES_tradnl"/>
        </w:rPr>
        <w:t>正如国际和国内与残疾人权利相关的现行法律条文中规定的那样：要将规定落实到实际行动中，出台有效政策，真正营造一个倡导机会平等的包容性社会。从预算和量化指标上切实践行与残疾问题相关的职责方面看，相关公共职能部门必须要认识到哪些机制妨碍了其从社会</w:t>
      </w:r>
      <w:r w:rsidR="008D1E27">
        <w:rPr>
          <w:rFonts w:hint="eastAsia"/>
          <w:lang w:val="es-ES_tradnl"/>
        </w:rPr>
        <w:t>－</w:t>
      </w:r>
      <w:r w:rsidRPr="009A53BA">
        <w:rPr>
          <w:lang w:val="es-ES_tradnl"/>
        </w:rPr>
        <w:t>经济角度对残疾人实施全面关爱，并认识到有哪些新的机制有助于使其在这方面的工作上取得进展。</w:t>
      </w:r>
    </w:p>
    <w:p w:rsidR="00051B00" w:rsidRPr="009A53BA" w:rsidRDefault="00051B00" w:rsidP="009A53BA">
      <w:pPr>
        <w:pStyle w:val="SingleTxtGC"/>
        <w:rPr>
          <w:lang w:val="es-ES_tradnl"/>
        </w:rPr>
      </w:pPr>
      <w:r w:rsidRPr="009A53BA">
        <w:rPr>
          <w:lang w:val="es-ES_tradnl"/>
        </w:rPr>
        <w:t>29.</w:t>
      </w:r>
      <w:r w:rsidRPr="009A53BA">
        <w:rPr>
          <w:lang w:val="es-ES_tradnl"/>
        </w:rPr>
        <w:tab/>
      </w:r>
      <w:r w:rsidRPr="009A53BA">
        <w:rPr>
          <w:lang w:val="es-ES_tradnl"/>
        </w:rPr>
        <w:t>在已知的预算限制条件下，上述关注问题催迫我们在</w:t>
      </w:r>
      <w:r w:rsidRPr="009A53BA">
        <w:rPr>
          <w:lang w:val="es-ES_tradnl"/>
        </w:rPr>
        <w:t>2009</w:t>
      </w:r>
      <w:r w:rsidRPr="009A53BA">
        <w:rPr>
          <w:lang w:val="es-ES_tradnl"/>
        </w:rPr>
        <w:t>年度开展了若干行动，以设立相关工作组并签署协议来提高对聋盲人口的关注和帮扶力度，同时也不忘防患于未然，防范各类可能导致残疾的风险因素，如环境污染或交通事故。</w:t>
      </w:r>
    </w:p>
    <w:p w:rsidR="00051B00" w:rsidRPr="009A53BA" w:rsidRDefault="00051B00" w:rsidP="009A53BA">
      <w:pPr>
        <w:pStyle w:val="SingleTxtGC"/>
        <w:rPr>
          <w:lang w:val="es-ES_tradnl"/>
        </w:rPr>
      </w:pPr>
      <w:r w:rsidRPr="009A53BA">
        <w:rPr>
          <w:lang w:val="es-ES_tradnl"/>
        </w:rPr>
        <w:t>30.</w:t>
      </w:r>
      <w:r w:rsidRPr="009A53BA">
        <w:rPr>
          <w:lang w:val="es-ES_tradnl"/>
        </w:rPr>
        <w:tab/>
      </w:r>
      <w:r w:rsidRPr="009A53BA">
        <w:rPr>
          <w:lang w:val="es-ES_tradnl"/>
        </w:rPr>
        <w:t>作为国家，作为提高对残疾人服务质量进程中的一份子，我们也必须对与残疾人及其家人进行直接接触的工作人员进行培训，我们坚信，加强机构办事能力是将秘鲁政府转变为一个服务于市民的现代公共管理型政府的一个必要条件。</w:t>
      </w:r>
    </w:p>
    <w:p w:rsidR="00051B00" w:rsidRPr="009A53BA" w:rsidRDefault="00051B00" w:rsidP="009A53BA">
      <w:pPr>
        <w:pStyle w:val="SingleTxtGC"/>
        <w:rPr>
          <w:lang w:val="es-ES_tradnl"/>
        </w:rPr>
      </w:pPr>
      <w:r w:rsidRPr="009A53BA">
        <w:rPr>
          <w:lang w:val="es-ES_tradnl"/>
        </w:rPr>
        <w:t>31.</w:t>
      </w:r>
      <w:r w:rsidRPr="009A53BA">
        <w:rPr>
          <w:lang w:val="es-ES_tradnl"/>
        </w:rPr>
        <w:tab/>
      </w:r>
      <w:r w:rsidRPr="009A53BA">
        <w:rPr>
          <w:lang w:val="es-ES_tradnl"/>
        </w:rPr>
        <w:t>为对秘鲁国内的残疾问题进行重新审视，还需要经济财政部的大力配合，以便设计出一项针对残疾问题的战略方案；作为先期工作，应通过书面方式向其总秘书处申请批准公共机构有权对自身职能结构进行必要的调整，以引导和落实与残疾问题相关的预算工作。我们在此说明，经济财政部已经就此做出了积极回复，授权全国支助残疾人理事会向各部门通报在关爱残疾人方面取得的新进展，以使这方面的工作更具组织性。我们时刻谨记，当前发现的结构性错误在于所谓的</w:t>
      </w:r>
      <w:r w:rsidRPr="009A53BA">
        <w:rPr>
          <w:lang w:val="es-ES_tradnl"/>
        </w:rPr>
        <w:t>“</w:t>
      </w:r>
      <w:r w:rsidRPr="009A53BA">
        <w:rPr>
          <w:lang w:val="es-ES_tradnl"/>
        </w:rPr>
        <w:t>职能性质</w:t>
      </w:r>
      <w:r w:rsidRPr="009A53BA">
        <w:rPr>
          <w:lang w:val="es-ES_tradnl"/>
        </w:rPr>
        <w:t>”</w:t>
      </w:r>
      <w:r w:rsidRPr="009A53BA">
        <w:rPr>
          <w:lang w:val="es-ES_tradnl"/>
        </w:rPr>
        <w:t>或者说</w:t>
      </w:r>
      <w:r w:rsidRPr="009A53BA">
        <w:rPr>
          <w:lang w:val="es-ES_tradnl"/>
        </w:rPr>
        <w:t>“</w:t>
      </w:r>
      <w:r w:rsidRPr="009A53BA">
        <w:rPr>
          <w:lang w:val="es-ES_tradnl"/>
        </w:rPr>
        <w:t>部门职权</w:t>
      </w:r>
      <w:r w:rsidRPr="009A53BA">
        <w:rPr>
          <w:lang w:val="es-ES_tradnl"/>
        </w:rPr>
        <w:t>”</w:t>
      </w:r>
      <w:r w:rsidRPr="009A53BA">
        <w:rPr>
          <w:lang w:val="es-ES_tradnl"/>
        </w:rPr>
        <w:t>，这历来都不利于公共机构确定或引导用于满足残疾人需求的专项预算，而这一问题可以通过预算战略规划方案予以克服；这一违背了逻辑规律的做法也妨碍了对国家针对此类人口开展的行动开展更为精确的跟踪监督，而在预算事务主管当局的主导下，应当从对公共机构所开展的活动、项目和方案的预算制定程序这一阶段入手，以解决这一问题。</w:t>
      </w:r>
    </w:p>
    <w:p w:rsidR="00051B00" w:rsidRPr="009A53BA" w:rsidRDefault="00051B00" w:rsidP="009A53BA">
      <w:pPr>
        <w:pStyle w:val="SingleTxtGC"/>
        <w:rPr>
          <w:lang w:val="es-ES_tradnl"/>
        </w:rPr>
      </w:pPr>
      <w:r w:rsidRPr="009A53BA">
        <w:rPr>
          <w:lang w:val="es-ES_tradnl"/>
        </w:rPr>
        <w:t>32.</w:t>
      </w:r>
      <w:r w:rsidRPr="009A53BA">
        <w:rPr>
          <w:lang w:val="es-ES_tradnl"/>
        </w:rPr>
        <w:tab/>
      </w:r>
      <w:r w:rsidRPr="009A53BA">
        <w:rPr>
          <w:lang w:val="es-ES_tradnl"/>
        </w:rPr>
        <w:t>同样，由于一项残疾事务战略方案被写入了《</w:t>
      </w:r>
      <w:r w:rsidRPr="009A53BA">
        <w:rPr>
          <w:lang w:val="es-ES_tradnl"/>
        </w:rPr>
        <w:t>2011</w:t>
      </w:r>
      <w:r w:rsidRPr="009A53BA">
        <w:rPr>
          <w:lang w:val="es-ES_tradnl"/>
        </w:rPr>
        <w:t>年公共预算法》中，部门承诺被限定在适当的框架内，以期发挥协同作用，使全国支助残疾人理事会成为一家特设机构，充分发挥其技术支持、法规宣传、监控和完善以及部门协调的作用。</w:t>
      </w:r>
    </w:p>
    <w:p w:rsidR="00051B00" w:rsidRPr="009A53BA" w:rsidRDefault="00051B00" w:rsidP="009A53BA">
      <w:pPr>
        <w:pStyle w:val="SingleTxtGC"/>
        <w:rPr>
          <w:lang w:val="es-ES_tradnl"/>
        </w:rPr>
      </w:pPr>
      <w:r w:rsidRPr="009A53BA">
        <w:rPr>
          <w:lang w:val="es-ES_tradnl"/>
        </w:rPr>
        <w:t>33.</w:t>
      </w:r>
      <w:r w:rsidRPr="009A53BA">
        <w:rPr>
          <w:lang w:val="es-ES_tradnl"/>
        </w:rPr>
        <w:tab/>
      </w:r>
      <w:r w:rsidRPr="009A53BA">
        <w:rPr>
          <w:lang w:val="es-ES_tradnl"/>
        </w:rPr>
        <w:t>同时，根据其当前运作状态，全国支助残疾人理事会在处理残疾事务</w:t>
      </w:r>
      <w:r w:rsidR="001E2A91" w:rsidRPr="009A53BA">
        <w:rPr>
          <w:lang w:val="es-ES_tradnl"/>
        </w:rPr>
        <w:t>(</w:t>
      </w:r>
      <w:r w:rsidRPr="009A53BA">
        <w:rPr>
          <w:lang w:val="es-ES_tradnl"/>
        </w:rPr>
        <w:t>包括预算承诺</w:t>
      </w:r>
      <w:r w:rsidR="001E2A91" w:rsidRPr="009A53BA">
        <w:rPr>
          <w:lang w:val="es-ES_tradnl"/>
        </w:rPr>
        <w:t>)</w:t>
      </w:r>
      <w:r w:rsidRPr="009A53BA">
        <w:rPr>
          <w:lang w:val="es-ES_tradnl"/>
        </w:rPr>
        <w:t>、巩固其跨地区权限以监控相应法规的执行情况、落实权力下放程序并向负责残疾人关爱事务的各市级办事处和区域办事处提供技术支持方面，实际发挥的作用较为有限，这些问题都是秘鲁政府为在整个公共部门层面更快地落实《公约》规定所面临的挑战，为此，我们正着手打造基础，以期在</w:t>
      </w:r>
      <w:r w:rsidRPr="009A53BA">
        <w:rPr>
          <w:lang w:val="es-ES_tradnl"/>
        </w:rPr>
        <w:t>2010</w:t>
      </w:r>
      <w:r w:rsidRPr="009A53BA">
        <w:rPr>
          <w:lang w:val="es-ES_tradnl"/>
        </w:rPr>
        <w:t>年扭转局势。</w:t>
      </w:r>
    </w:p>
    <w:p w:rsidR="00051B00" w:rsidRPr="009A53BA" w:rsidRDefault="001E2A91" w:rsidP="009A53BA">
      <w:pPr>
        <w:pStyle w:val="H1GC"/>
        <w:rPr>
          <w:lang w:val="es-ES_tradnl"/>
        </w:rPr>
      </w:pPr>
      <w:bookmarkStart w:id="3" w:name="_Toc283209928"/>
      <w:r w:rsidRPr="009A53BA">
        <w:rPr>
          <w:lang w:val="es-ES_tradnl"/>
        </w:rPr>
        <w:tab/>
      </w:r>
      <w:r w:rsidR="00051B00" w:rsidRPr="009A53BA">
        <w:rPr>
          <w:lang w:val="es-ES_tradnl"/>
        </w:rPr>
        <w:t>B.</w:t>
      </w:r>
      <w:r w:rsidR="00051B00" w:rsidRPr="009A53BA">
        <w:rPr>
          <w:lang w:val="es-ES_tradnl"/>
        </w:rPr>
        <w:tab/>
      </w:r>
      <w:bookmarkEnd w:id="3"/>
      <w:r w:rsidR="00051B00" w:rsidRPr="009A53BA">
        <w:rPr>
          <w:lang w:val="es-ES_tradnl"/>
        </w:rPr>
        <w:t>民间社会在负责执行《公约》的多部门常务委员会中的参与情况</w:t>
      </w:r>
    </w:p>
    <w:p w:rsidR="00051B00" w:rsidRPr="009A53BA" w:rsidRDefault="00051B00" w:rsidP="009A53BA">
      <w:pPr>
        <w:pStyle w:val="SingleTxtGC"/>
        <w:rPr>
          <w:lang w:val="es-ES_tradnl"/>
        </w:rPr>
      </w:pPr>
      <w:r w:rsidRPr="009A53BA">
        <w:rPr>
          <w:lang w:val="es-ES_tradnl"/>
        </w:rPr>
        <w:t>34.</w:t>
      </w:r>
      <w:r w:rsidRPr="009A53BA">
        <w:rPr>
          <w:lang w:val="es-ES_tradnl"/>
        </w:rPr>
        <w:tab/>
      </w:r>
      <w:r w:rsidRPr="009A53BA">
        <w:rPr>
          <w:lang w:val="es-ES_tradnl"/>
        </w:rPr>
        <w:t>在民间社会直接参与方面，为听取其意见，以帮助改善与残疾问题相关的公共政策的质量，可以说，全国支助残疾人理事会，作为负责监督《残疾人权利公约》的执行情况并对相关措施提出建议的多部门常务委员会的技术部门，促成了残疾人及其家庭所属的组织参与选举出五名残疾人及其家属代表，加入负责监督《残疾人权利公约》的执行情况并对相关措施提出建议的多部门常务委员会的技术秘书处。</w:t>
      </w:r>
    </w:p>
    <w:p w:rsidR="00051B00" w:rsidRPr="009A53BA" w:rsidRDefault="00051B00" w:rsidP="009A53BA">
      <w:pPr>
        <w:pStyle w:val="SingleTxtGC"/>
        <w:rPr>
          <w:rFonts w:hint="eastAsia"/>
          <w:lang w:val="es-ES_tradnl"/>
        </w:rPr>
      </w:pPr>
      <w:r w:rsidRPr="009A53BA">
        <w:rPr>
          <w:lang w:val="es-ES_tradnl"/>
        </w:rPr>
        <w:t>35.</w:t>
      </w:r>
      <w:r w:rsidRPr="009A53BA">
        <w:rPr>
          <w:lang w:val="es-ES_tradnl"/>
        </w:rPr>
        <w:tab/>
      </w:r>
      <w:r w:rsidRPr="009A53BA">
        <w:rPr>
          <w:lang w:val="es-ES_tradnl"/>
        </w:rPr>
        <w:t>在召集民间社会代表的过程中，可以看出残疾人及其家人所属的组织的参与程度较低，其中较具代表性的仅有盲人协会、肢体残疾人士协会和聋盲人士协会的代表。</w:t>
      </w:r>
    </w:p>
    <w:p w:rsidR="00051B00" w:rsidRPr="009A53BA" w:rsidRDefault="00051B00" w:rsidP="009A53BA">
      <w:pPr>
        <w:pStyle w:val="SingleTxtGC"/>
        <w:rPr>
          <w:lang w:val="es-ES_tradnl"/>
        </w:rPr>
      </w:pPr>
      <w:r w:rsidRPr="009A53BA">
        <w:rPr>
          <w:lang w:val="es-ES_tradnl"/>
        </w:rPr>
        <w:t>36.</w:t>
      </w:r>
      <w:r w:rsidRPr="009A53BA">
        <w:rPr>
          <w:lang w:val="es-ES_tradnl"/>
        </w:rPr>
        <w:tab/>
      </w:r>
      <w:r w:rsidRPr="009A53BA">
        <w:rPr>
          <w:lang w:val="es-ES_tradnl"/>
        </w:rPr>
        <w:t>全国支助残疾人理事会及共和国国会下辖的残疾事务特别委员会，正致力于通过各种媒体宣传方式</w:t>
      </w:r>
      <w:r w:rsidR="001E2A91" w:rsidRPr="009A53BA">
        <w:rPr>
          <w:lang w:val="es-ES_tradnl"/>
        </w:rPr>
        <w:t>(</w:t>
      </w:r>
      <w:r w:rsidRPr="009A53BA">
        <w:rPr>
          <w:lang w:val="es-ES_tradnl"/>
        </w:rPr>
        <w:t>在全国范围内播放的广播节目</w:t>
      </w:r>
      <w:r w:rsidRPr="009A53BA">
        <w:rPr>
          <w:lang w:val="es-ES_tradnl"/>
        </w:rPr>
        <w:t>“</w:t>
      </w:r>
      <w:r w:rsidRPr="009A53BA">
        <w:rPr>
          <w:lang w:val="es-ES_tradnl"/>
        </w:rPr>
        <w:t>无障碍</w:t>
      </w:r>
      <w:r w:rsidRPr="009A53BA">
        <w:rPr>
          <w:lang w:val="es-ES_tradnl"/>
        </w:rPr>
        <w:t>”</w:t>
      </w:r>
      <w:r w:rsidR="008D1E27" w:rsidRPr="008D1E27">
        <w:rPr>
          <w:rFonts w:hint="eastAsia"/>
          <w:spacing w:val="-50"/>
          <w:lang w:val="es-ES_tradnl"/>
        </w:rPr>
        <w:t>―</w:t>
      </w:r>
      <w:r w:rsidR="008D1E27" w:rsidRPr="008D1E27">
        <w:rPr>
          <w:rFonts w:hint="eastAsia"/>
          <w:lang w:val="es-ES_tradnl"/>
        </w:rPr>
        <w:t>―</w:t>
      </w:r>
      <w:r w:rsidRPr="009A53BA">
        <w:rPr>
          <w:lang w:val="es-ES_tradnl"/>
        </w:rPr>
        <w:t>最近也实现了通过互联网播出，在相关机构的门户网站中创设论坛，在地方层面开展公开听证会，筹办与残疾选题相关的电视节目，通过国家台每周播放</w:t>
      </w:r>
      <w:r w:rsidR="001E2A91" w:rsidRPr="009A53BA">
        <w:rPr>
          <w:lang w:val="es-ES_tradnl"/>
        </w:rPr>
        <w:t>)</w:t>
      </w:r>
      <w:r w:rsidRPr="009A53BA">
        <w:rPr>
          <w:lang w:val="es-ES_tradnl"/>
        </w:rPr>
        <w:t>提高残疾人及其家庭所属的组织以及残疾人本身的参与程度，通过提出观点、建议和主张的方式鼓励其参与惠及残疾人口的政策、计划和项目的设计拟订，使这些设计更为合理和完善。</w:t>
      </w:r>
    </w:p>
    <w:p w:rsidR="00051B00" w:rsidRPr="009A53BA" w:rsidRDefault="00051B00" w:rsidP="009A53BA">
      <w:pPr>
        <w:pStyle w:val="SingleTxtGC"/>
        <w:rPr>
          <w:lang w:val="es-ES_tradnl"/>
        </w:rPr>
      </w:pPr>
      <w:r w:rsidRPr="009A53BA">
        <w:rPr>
          <w:lang w:val="es-ES_tradnl"/>
        </w:rPr>
        <w:t>37.</w:t>
      </w:r>
      <w:r w:rsidRPr="009A53BA">
        <w:rPr>
          <w:lang w:val="es-ES_tradnl"/>
        </w:rPr>
        <w:tab/>
      </w:r>
      <w:r w:rsidRPr="009A53BA">
        <w:rPr>
          <w:lang w:val="es-ES_tradnl"/>
        </w:rPr>
        <w:t>为鼓励这些好做法，妇女和社会发展部批准通过了第</w:t>
      </w:r>
      <w:r w:rsidRPr="009A53BA">
        <w:rPr>
          <w:lang w:val="es-ES_tradnl"/>
        </w:rPr>
        <w:t>498-2009</w:t>
      </w:r>
      <w:r w:rsidRPr="009A53BA">
        <w:rPr>
          <w:lang w:val="es-ES_tradnl"/>
        </w:rPr>
        <w:t>号部长决议，该决议通过了对妇女和社会发展部门进行授勋的条例，</w:t>
      </w:r>
      <w:r w:rsidRPr="009A53BA">
        <w:t>设立了</w:t>
      </w:r>
      <w:r w:rsidRPr="009A53BA">
        <w:t>“</w:t>
      </w:r>
      <w:r w:rsidRPr="009A53BA">
        <w:t>促进残疾人融入社会功绩勋章</w:t>
      </w:r>
      <w:r w:rsidRPr="009A53BA">
        <w:t>”</w:t>
      </w:r>
      <w:r w:rsidRPr="009A53BA">
        <w:t>奖项</w:t>
      </w:r>
      <w:r w:rsidRPr="009A53BA">
        <w:rPr>
          <w:lang w:val="es-ES_tradnl"/>
        </w:rPr>
        <w:t>，其目的是通过相关政策认可由民间社会组织以及自然人开展的工作，将残疾问题提上公共议程，并以此促进公共和私人机构以及社会大众生成与残疾人权利相关的意识。</w:t>
      </w:r>
    </w:p>
    <w:p w:rsidR="00051B00" w:rsidRPr="009A53BA" w:rsidRDefault="00051B00" w:rsidP="009A53BA">
      <w:pPr>
        <w:pStyle w:val="SingleTxtGC"/>
        <w:rPr>
          <w:lang w:val="es-ES_tradnl"/>
        </w:rPr>
      </w:pPr>
      <w:r w:rsidRPr="009A53BA">
        <w:rPr>
          <w:lang w:val="es-ES_tradnl"/>
        </w:rPr>
        <w:t>38.</w:t>
      </w:r>
      <w:r w:rsidRPr="009A53BA">
        <w:rPr>
          <w:lang w:val="es-ES_tradnl"/>
        </w:rPr>
        <w:tab/>
      </w:r>
      <w:r w:rsidRPr="009A53BA">
        <w:rPr>
          <w:lang w:val="es-ES_tradnl"/>
        </w:rPr>
        <w:t>尽管在文件中列数了这样或那样的成就，但是仍要看到，要提高民间社会及其组织，特别是提高致力于为残疾人及其家属谋福祉的组织的参与程度这项工作仍然任重道远，从而调整国家的工作侧重点，以集中全面的方式将其公共政策和公共投资引导向本报告开头所提到的两条工作路线上。开发署</w:t>
      </w:r>
      <w:r w:rsidR="008D1E27">
        <w:rPr>
          <w:rFonts w:hint="eastAsia"/>
          <w:lang w:val="es-ES_tradnl"/>
        </w:rPr>
        <w:t>－</w:t>
      </w:r>
      <w:r w:rsidRPr="009A53BA">
        <w:rPr>
          <w:lang w:val="es-ES_tradnl"/>
        </w:rPr>
        <w:t>秘鲁代表处最新发布的一份关于</w:t>
      </w:r>
      <w:r w:rsidRPr="009A53BA">
        <w:rPr>
          <w:lang w:val="es-ES_tradnl"/>
        </w:rPr>
        <w:t>2009</w:t>
      </w:r>
      <w:r w:rsidRPr="009A53BA">
        <w:rPr>
          <w:lang w:val="es-ES_tradnl"/>
        </w:rPr>
        <w:t>年度秘鲁人类发展状况的报告就提到了这一点。</w:t>
      </w:r>
      <w:r w:rsidRPr="009A53BA">
        <w:rPr>
          <w:rStyle w:val="FootnoteReference"/>
          <w:szCs w:val="21"/>
        </w:rPr>
        <w:footnoteReference w:id="3"/>
      </w:r>
    </w:p>
    <w:p w:rsidR="00051B00" w:rsidRPr="009A53BA" w:rsidRDefault="001E2A91" w:rsidP="009A53BA">
      <w:pPr>
        <w:pStyle w:val="H1GC"/>
        <w:rPr>
          <w:lang w:val="es-ES_tradnl"/>
        </w:rPr>
      </w:pPr>
      <w:bookmarkStart w:id="4" w:name="_Toc283209929"/>
      <w:r w:rsidRPr="009A53BA">
        <w:rPr>
          <w:lang w:val="es-ES_tradnl"/>
        </w:rPr>
        <w:tab/>
      </w:r>
      <w:r w:rsidR="00051B00" w:rsidRPr="009A53BA">
        <w:rPr>
          <w:lang w:val="es-ES_tradnl"/>
        </w:rPr>
        <w:t>C.</w:t>
      </w:r>
      <w:r w:rsidR="00051B00" w:rsidRPr="009A53BA">
        <w:rPr>
          <w:lang w:val="es-ES_tradnl"/>
        </w:rPr>
        <w:tab/>
      </w:r>
      <w:r w:rsidR="00051B00" w:rsidRPr="009A53BA">
        <w:rPr>
          <w:lang w:val="es-ES_tradnl"/>
        </w:rPr>
        <w:t>统计审查</w:t>
      </w:r>
      <w:bookmarkEnd w:id="4"/>
    </w:p>
    <w:p w:rsidR="00051B00" w:rsidRPr="009A53BA" w:rsidRDefault="00051B00" w:rsidP="009A53BA">
      <w:pPr>
        <w:pStyle w:val="SingleTxtGC"/>
        <w:rPr>
          <w:lang w:val="es-ES_tradnl"/>
        </w:rPr>
      </w:pPr>
      <w:r w:rsidRPr="009A53BA">
        <w:rPr>
          <w:lang w:val="es-ES_tradnl"/>
        </w:rPr>
        <w:t>39.</w:t>
      </w:r>
      <w:r w:rsidRPr="009A53BA">
        <w:rPr>
          <w:lang w:val="es-ES_tradnl"/>
        </w:rPr>
        <w:tab/>
      </w:r>
      <w:r w:rsidRPr="009A53BA">
        <w:rPr>
          <w:lang w:val="es-ES_tradnl"/>
        </w:rPr>
        <w:t>国家统计和信息局</w:t>
      </w:r>
      <w:r w:rsidRPr="009A53BA">
        <w:rPr>
          <w:lang w:val="es-ES_tradnl"/>
        </w:rPr>
        <w:t>2006</w:t>
      </w:r>
      <w:r w:rsidRPr="009A53BA">
        <w:rPr>
          <w:lang w:val="es-ES_tradnl"/>
        </w:rPr>
        <w:t>年度持续性全国调查结果显示</w:t>
      </w:r>
      <w:r w:rsidRPr="009A53BA">
        <w:rPr>
          <w:rStyle w:val="FootnoteReference"/>
          <w:szCs w:val="21"/>
        </w:rPr>
        <w:footnoteReference w:id="4"/>
      </w:r>
      <w:r w:rsidRPr="009A53BA">
        <w:rPr>
          <w:lang w:val="es-ES_tradnl"/>
        </w:rPr>
        <w:t>，秘鲁的残疾人口所占比例为</w:t>
      </w:r>
      <w:r w:rsidRPr="009A53BA">
        <w:rPr>
          <w:lang w:val="es-ES_tradnl"/>
        </w:rPr>
        <w:t>8.4%</w:t>
      </w:r>
      <w:r w:rsidRPr="009A53BA">
        <w:rPr>
          <w:lang w:val="es-ES_tradnl"/>
        </w:rPr>
        <w:t>，这就意味着在全国范围内，每</w:t>
      </w:r>
      <w:r w:rsidRPr="009A53BA">
        <w:rPr>
          <w:lang w:val="es-ES_tradnl"/>
        </w:rPr>
        <w:t>100</w:t>
      </w:r>
      <w:r w:rsidRPr="009A53BA">
        <w:rPr>
          <w:lang w:val="es-ES_tradnl"/>
        </w:rPr>
        <w:t>人中就有</w:t>
      </w:r>
      <w:r w:rsidRPr="009A53BA">
        <w:rPr>
          <w:lang w:val="es-ES_tradnl"/>
        </w:rPr>
        <w:t>8</w:t>
      </w:r>
      <w:r w:rsidRPr="009A53BA">
        <w:rPr>
          <w:lang w:val="es-ES_tradnl"/>
        </w:rPr>
        <w:t>人至少患有一种残疾。城市地区的残疾人比例为</w:t>
      </w:r>
      <w:r w:rsidRPr="009A53BA">
        <w:rPr>
          <w:lang w:val="es-ES_tradnl"/>
        </w:rPr>
        <w:t>8.9%</w:t>
      </w:r>
      <w:r w:rsidRPr="009A53BA">
        <w:rPr>
          <w:lang w:val="es-ES_tradnl"/>
        </w:rPr>
        <w:t>，高于农村</w:t>
      </w:r>
      <w:r w:rsidRPr="009A53BA">
        <w:rPr>
          <w:lang w:val="es-ES_tradnl"/>
        </w:rPr>
        <w:t>6.9%</w:t>
      </w:r>
      <w:r w:rsidRPr="009A53BA">
        <w:rPr>
          <w:lang w:val="es-ES_tradnl"/>
        </w:rPr>
        <w:t>的水平，无论是在城市还是在农村地区，在残疾人口中都是以女性居多。</w:t>
      </w:r>
    </w:p>
    <w:p w:rsidR="00051B00" w:rsidRPr="009A53BA" w:rsidRDefault="00051B00" w:rsidP="009A53BA">
      <w:pPr>
        <w:pStyle w:val="SingleTxtGC"/>
        <w:rPr>
          <w:lang w:val="es-ES_tradnl"/>
        </w:rPr>
      </w:pPr>
      <w:r w:rsidRPr="009A53BA">
        <w:rPr>
          <w:lang w:val="es-ES_tradnl"/>
        </w:rPr>
        <w:t>40.</w:t>
      </w:r>
      <w:r w:rsidRPr="009A53BA">
        <w:rPr>
          <w:lang w:val="es-ES_tradnl"/>
        </w:rPr>
        <w:tab/>
      </w:r>
      <w:r w:rsidRPr="009A53BA">
        <w:rPr>
          <w:lang w:val="es-ES_tradnl"/>
        </w:rPr>
        <w:t>从残疾类型上看，比例最高的是视力残疾，占到</w:t>
      </w:r>
      <w:r w:rsidRPr="009A53BA">
        <w:rPr>
          <w:lang w:val="es-ES_tradnl"/>
        </w:rPr>
        <w:t>4.5%</w:t>
      </w:r>
      <w:r w:rsidRPr="009A53BA">
        <w:rPr>
          <w:lang w:val="es-ES_tradnl"/>
        </w:rPr>
        <w:t>，其次便是肢体活动残疾，占</w:t>
      </w:r>
      <w:r w:rsidRPr="009A53BA">
        <w:rPr>
          <w:lang w:val="es-ES_tradnl"/>
        </w:rPr>
        <w:t>2.7%</w:t>
      </w:r>
      <w:r w:rsidRPr="009A53BA">
        <w:rPr>
          <w:lang w:val="es-ES_tradnl"/>
        </w:rPr>
        <w:t>，接下来便是听力残疾，占</w:t>
      </w:r>
      <w:r w:rsidRPr="009A53BA">
        <w:rPr>
          <w:lang w:val="es-ES_tradnl"/>
        </w:rPr>
        <w:t>2.2%</w:t>
      </w:r>
      <w:r w:rsidRPr="009A53BA">
        <w:rPr>
          <w:lang w:val="es-ES_tradnl"/>
        </w:rPr>
        <w:t>。出现比例最低的是语言和沟通障碍型残疾，分别占</w:t>
      </w:r>
      <w:r w:rsidRPr="009A53BA">
        <w:rPr>
          <w:lang w:val="es-ES_tradnl"/>
        </w:rPr>
        <w:t>0.7%</w:t>
      </w:r>
      <w:r w:rsidRPr="009A53BA">
        <w:rPr>
          <w:lang w:val="es-ES_tradnl"/>
        </w:rPr>
        <w:t>和</w:t>
      </w:r>
      <w:r w:rsidRPr="009A53BA">
        <w:rPr>
          <w:lang w:val="es-ES_tradnl"/>
        </w:rPr>
        <w:t>0.6%</w:t>
      </w:r>
      <w:r w:rsidRPr="009A53BA">
        <w:rPr>
          <w:lang w:val="es-ES_tradnl"/>
        </w:rPr>
        <w:t>。详情见下表：</w:t>
      </w:r>
    </w:p>
    <w:p w:rsidR="00051B00" w:rsidRPr="009A53BA" w:rsidRDefault="001E2A91" w:rsidP="003F5ED8">
      <w:pPr>
        <w:pStyle w:val="H23GC"/>
        <w:spacing w:after="0"/>
        <w:rPr>
          <w:b/>
          <w:sz w:val="21"/>
          <w:lang w:val="es-ES_tradnl"/>
        </w:rPr>
      </w:pPr>
      <w:bookmarkStart w:id="5" w:name="_Toc283209930"/>
      <w:r w:rsidRPr="009A53BA">
        <w:rPr>
          <w:lang w:val="es-ES_tradnl"/>
        </w:rPr>
        <w:tab/>
      </w:r>
      <w:r w:rsidRPr="009A53BA">
        <w:rPr>
          <w:lang w:val="es-ES_tradnl"/>
        </w:rPr>
        <w:tab/>
      </w:r>
      <w:r w:rsidR="00051B00" w:rsidRPr="009A53BA">
        <w:rPr>
          <w:lang w:val="es-ES_tradnl"/>
        </w:rPr>
        <w:t>2006</w:t>
      </w:r>
      <w:r w:rsidR="00051B00" w:rsidRPr="009A53BA">
        <w:rPr>
          <w:lang w:val="es-ES_tradnl"/>
        </w:rPr>
        <w:t>年有生理或精神</w:t>
      </w:r>
      <w:r w:rsidR="00051B00" w:rsidRPr="009A53BA">
        <w:rPr>
          <w:lang w:val="es-ES_tradnl"/>
        </w:rPr>
        <w:t>/</w:t>
      </w:r>
      <w:r w:rsidR="00051B00" w:rsidRPr="009A53BA">
        <w:rPr>
          <w:lang w:val="es-ES_tradnl"/>
        </w:rPr>
        <w:t>智力问题或障碍的人口状况表</w:t>
      </w:r>
      <w:r w:rsidRPr="009A53BA">
        <w:rPr>
          <w:lang w:val="es-ES_tradnl"/>
        </w:rPr>
        <w:br/>
      </w:r>
      <w:r w:rsidR="00051B00" w:rsidRPr="003F5ED8">
        <w:rPr>
          <w:sz w:val="21"/>
          <w:lang w:val="es-ES_tradnl"/>
        </w:rPr>
        <w:t>按居住区域、残疾类型和性别划分</w:t>
      </w:r>
    </w:p>
    <w:bookmarkEnd w:id="5"/>
    <w:p w:rsidR="00051B00" w:rsidRPr="009A53BA" w:rsidRDefault="001E2A91" w:rsidP="003F5ED8">
      <w:pPr>
        <w:pStyle w:val="H23G"/>
        <w:spacing w:before="0"/>
        <w:jc w:val="both"/>
        <w:rPr>
          <w:b w:val="0"/>
          <w:sz w:val="18"/>
          <w:szCs w:val="18"/>
          <w:lang w:val="es-ES_tradnl" w:eastAsia="zh-CN"/>
        </w:rPr>
      </w:pPr>
      <w:r w:rsidRPr="009A53BA">
        <w:rPr>
          <w:b w:val="0"/>
          <w:sz w:val="18"/>
          <w:szCs w:val="18"/>
          <w:lang w:val="es-ES_tradnl" w:eastAsia="zh-CN"/>
        </w:rPr>
        <w:tab/>
      </w:r>
      <w:r w:rsidRPr="009A53BA">
        <w:rPr>
          <w:b w:val="0"/>
          <w:sz w:val="18"/>
          <w:szCs w:val="18"/>
          <w:lang w:val="es-ES_tradnl" w:eastAsia="zh-CN"/>
        </w:rPr>
        <w:tab/>
        <w:t>(</w:t>
      </w:r>
      <w:r w:rsidR="00051B00" w:rsidRPr="009A53BA">
        <w:rPr>
          <w:b w:val="0"/>
          <w:sz w:val="18"/>
          <w:szCs w:val="18"/>
          <w:lang w:val="es-ES_tradnl" w:eastAsia="zh-CN"/>
        </w:rPr>
        <w:t>百分比</w:t>
      </w:r>
      <w:r w:rsidRPr="009A53BA">
        <w:rPr>
          <w:b w:val="0"/>
          <w:sz w:val="18"/>
          <w:szCs w:val="18"/>
          <w:lang w:val="es-ES_tradnl" w:eastAsia="zh-CN"/>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57"/>
        <w:gridCol w:w="1546"/>
        <w:gridCol w:w="1652"/>
        <w:gridCol w:w="1515"/>
      </w:tblGrid>
      <w:tr w:rsidR="00051B00" w:rsidRPr="009A53BA" w:rsidTr="004A40A4">
        <w:tblPrEx>
          <w:tblCellMar>
            <w:top w:w="0" w:type="dxa"/>
            <w:bottom w:w="0" w:type="dxa"/>
          </w:tblCellMar>
        </w:tblPrEx>
        <w:trPr>
          <w:trHeight w:val="240"/>
          <w:tblHeader/>
        </w:trPr>
        <w:tc>
          <w:tcPr>
            <w:tcW w:w="2657"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残疾类型</w:t>
            </w:r>
            <w:r w:rsidRPr="009A53BA">
              <w:rPr>
                <w:rFonts w:eastAsia="KaiTi_GB2312"/>
                <w:sz w:val="18"/>
                <w:szCs w:val="18"/>
              </w:rPr>
              <w:t>/</w:t>
            </w:r>
            <w:r w:rsidRPr="009A53BA">
              <w:rPr>
                <w:rFonts w:eastAsia="KaiTi_GB2312"/>
                <w:sz w:val="18"/>
                <w:szCs w:val="18"/>
              </w:rPr>
              <w:t>性别</w:t>
            </w:r>
          </w:p>
        </w:tc>
        <w:tc>
          <w:tcPr>
            <w:tcW w:w="154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合计</w:t>
            </w:r>
          </w:p>
        </w:tc>
        <w:tc>
          <w:tcPr>
            <w:tcW w:w="1652"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城市</w:t>
            </w:r>
          </w:p>
        </w:tc>
        <w:tc>
          <w:tcPr>
            <w:tcW w:w="1515"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农村</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rPr>
                <w:sz w:val="18"/>
                <w:szCs w:val="18"/>
              </w:rPr>
            </w:pPr>
            <w:r w:rsidRPr="009A53BA">
              <w:rPr>
                <w:bCs/>
                <w:sz w:val="18"/>
                <w:szCs w:val="18"/>
              </w:rPr>
              <w:t>视力残疾</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4.5</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5.0</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3.2</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男性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3.8</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4.1</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2.9</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女性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5.2</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5.8</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3.5</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rPr>
                <w:sz w:val="18"/>
                <w:szCs w:val="18"/>
                <w:vertAlign w:val="superscript"/>
              </w:rPr>
            </w:pPr>
            <w:r w:rsidRPr="009A53BA">
              <w:rPr>
                <w:bCs/>
                <w:sz w:val="18"/>
                <w:szCs w:val="18"/>
              </w:rPr>
              <w:t>肢体活动残疾</w:t>
            </w:r>
            <w:r w:rsidRPr="009A53BA">
              <w:rPr>
                <w:rFonts w:eastAsia="KaiTi_GB2312"/>
                <w:bCs/>
                <w:sz w:val="18"/>
                <w:szCs w:val="18"/>
                <w:vertAlign w:val="superscript"/>
              </w:rPr>
              <w:t>1</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2.7</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2.7</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2.5</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男性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2.1</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女性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3.1</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3.2</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2.8</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20382E">
            <w:pPr>
              <w:pageBreakBefore/>
              <w:shd w:val="clear" w:color="auto" w:fill="FFFFFF"/>
              <w:spacing w:before="40" w:after="40" w:line="200" w:lineRule="exact"/>
              <w:rPr>
                <w:sz w:val="18"/>
                <w:szCs w:val="18"/>
              </w:rPr>
            </w:pPr>
            <w:r w:rsidRPr="009A53BA">
              <w:rPr>
                <w:bCs/>
                <w:sz w:val="18"/>
                <w:szCs w:val="18"/>
              </w:rPr>
              <w:t>听力残疾</w:t>
            </w:r>
          </w:p>
        </w:tc>
        <w:tc>
          <w:tcPr>
            <w:tcW w:w="1546" w:type="dxa"/>
            <w:shd w:val="clear" w:color="auto" w:fill="auto"/>
            <w:vAlign w:val="bottom"/>
          </w:tcPr>
          <w:p w:rsidR="00051B00" w:rsidRPr="009A53BA" w:rsidRDefault="00051B00" w:rsidP="0020382E">
            <w:pPr>
              <w:pageBreakBefore/>
              <w:shd w:val="clear" w:color="auto" w:fill="FFFFFF"/>
              <w:spacing w:before="40" w:after="40" w:line="200" w:lineRule="exact"/>
              <w:ind w:left="113"/>
              <w:jc w:val="right"/>
              <w:rPr>
                <w:sz w:val="18"/>
                <w:szCs w:val="18"/>
              </w:rPr>
            </w:pPr>
            <w:r w:rsidRPr="009A53BA">
              <w:rPr>
                <w:sz w:val="18"/>
                <w:szCs w:val="18"/>
              </w:rPr>
              <w:t>2.2</w:t>
            </w:r>
          </w:p>
        </w:tc>
        <w:tc>
          <w:tcPr>
            <w:tcW w:w="1652" w:type="dxa"/>
            <w:shd w:val="clear" w:color="auto" w:fill="auto"/>
            <w:vAlign w:val="bottom"/>
          </w:tcPr>
          <w:p w:rsidR="00051B00" w:rsidRPr="009A53BA" w:rsidRDefault="00051B00" w:rsidP="0020382E">
            <w:pPr>
              <w:pageBreakBefore/>
              <w:shd w:val="clear" w:color="auto" w:fill="FFFFFF"/>
              <w:spacing w:before="40" w:after="40" w:line="200" w:lineRule="exact"/>
              <w:ind w:left="113"/>
              <w:jc w:val="right"/>
              <w:rPr>
                <w:sz w:val="18"/>
                <w:szCs w:val="18"/>
              </w:rPr>
            </w:pPr>
            <w:r w:rsidRPr="009A53BA">
              <w:rPr>
                <w:sz w:val="18"/>
                <w:szCs w:val="18"/>
              </w:rPr>
              <w:t>2.2</w:t>
            </w:r>
          </w:p>
        </w:tc>
        <w:tc>
          <w:tcPr>
            <w:tcW w:w="1515" w:type="dxa"/>
            <w:shd w:val="clear" w:color="auto" w:fill="auto"/>
            <w:vAlign w:val="bottom"/>
          </w:tcPr>
          <w:p w:rsidR="00051B00" w:rsidRPr="009A53BA" w:rsidRDefault="00051B00" w:rsidP="0020382E">
            <w:pPr>
              <w:pageBreakBefore/>
              <w:shd w:val="clear" w:color="auto" w:fill="FFFFFF"/>
              <w:spacing w:before="40" w:after="40" w:line="200" w:lineRule="exact"/>
              <w:ind w:left="113"/>
              <w:jc w:val="right"/>
              <w:rPr>
                <w:sz w:val="18"/>
                <w:szCs w:val="18"/>
              </w:rPr>
            </w:pPr>
            <w:r w:rsidRPr="009A53BA">
              <w:rPr>
                <w:sz w:val="18"/>
                <w:szCs w:val="18"/>
              </w:rPr>
              <w:t>2.1</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男性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2.1</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女性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2.2</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rPr>
                <w:sz w:val="18"/>
                <w:szCs w:val="18"/>
                <w:vertAlign w:val="superscript"/>
              </w:rPr>
            </w:pPr>
            <w:r w:rsidRPr="009A53BA">
              <w:rPr>
                <w:bCs/>
                <w:sz w:val="18"/>
                <w:szCs w:val="18"/>
              </w:rPr>
              <w:t>智力残疾</w:t>
            </w:r>
            <w:r w:rsidRPr="009A53BA">
              <w:rPr>
                <w:rFonts w:eastAsia="KaiTi_GB2312"/>
                <w:bCs/>
                <w:sz w:val="18"/>
                <w:szCs w:val="18"/>
                <w:vertAlign w:val="superscript"/>
              </w:rPr>
              <w:t>2</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1.1</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1.2</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1.1</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男性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1.0</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1.0</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0.9</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女性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1.3</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1.3</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1.2</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rPr>
                <w:sz w:val="18"/>
                <w:szCs w:val="18"/>
              </w:rPr>
            </w:pPr>
            <w:r w:rsidRPr="009A53BA">
              <w:rPr>
                <w:bCs/>
                <w:sz w:val="18"/>
                <w:szCs w:val="18"/>
              </w:rPr>
              <w:t>语言障碍</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0.7</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0.7</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0.6</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男性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0.8</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0.9</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女性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0.6</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0.6</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0.6</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keepNext/>
              <w:keepLines/>
              <w:shd w:val="clear" w:color="auto" w:fill="FFFFFF"/>
              <w:spacing w:before="40" w:after="40" w:line="200" w:lineRule="exact"/>
              <w:rPr>
                <w:sz w:val="18"/>
                <w:szCs w:val="18"/>
              </w:rPr>
            </w:pPr>
            <w:r w:rsidRPr="009A53BA">
              <w:rPr>
                <w:bCs/>
                <w:sz w:val="18"/>
                <w:szCs w:val="18"/>
              </w:rPr>
              <w:t>沟通障碍</w:t>
            </w:r>
          </w:p>
        </w:tc>
        <w:tc>
          <w:tcPr>
            <w:tcW w:w="1546" w:type="dxa"/>
            <w:shd w:val="clear" w:color="auto" w:fill="auto"/>
            <w:vAlign w:val="bottom"/>
          </w:tcPr>
          <w:p w:rsidR="00051B00" w:rsidRPr="009A53BA" w:rsidRDefault="00051B00" w:rsidP="00DF0C6F">
            <w:pPr>
              <w:keepNext/>
              <w:keepLines/>
              <w:shd w:val="clear" w:color="auto" w:fill="FFFFFF"/>
              <w:spacing w:before="40" w:after="40" w:line="200" w:lineRule="exact"/>
              <w:ind w:left="113"/>
              <w:jc w:val="right"/>
              <w:rPr>
                <w:sz w:val="18"/>
                <w:szCs w:val="18"/>
              </w:rPr>
            </w:pPr>
            <w:r w:rsidRPr="009A53BA">
              <w:rPr>
                <w:sz w:val="18"/>
                <w:szCs w:val="18"/>
              </w:rPr>
              <w:t>0.6</w:t>
            </w:r>
          </w:p>
        </w:tc>
        <w:tc>
          <w:tcPr>
            <w:tcW w:w="1652" w:type="dxa"/>
            <w:shd w:val="clear" w:color="auto" w:fill="auto"/>
            <w:vAlign w:val="bottom"/>
          </w:tcPr>
          <w:p w:rsidR="00051B00" w:rsidRPr="009A53BA" w:rsidRDefault="00051B00" w:rsidP="00DF0C6F">
            <w:pPr>
              <w:keepNext/>
              <w:keepLines/>
              <w:shd w:val="clear" w:color="auto" w:fill="FFFFFF"/>
              <w:spacing w:before="40" w:after="40" w:line="200" w:lineRule="exact"/>
              <w:ind w:left="113"/>
              <w:jc w:val="right"/>
              <w:rPr>
                <w:sz w:val="18"/>
                <w:szCs w:val="18"/>
              </w:rPr>
            </w:pPr>
            <w:r w:rsidRPr="009A53BA">
              <w:rPr>
                <w:sz w:val="18"/>
                <w:szCs w:val="18"/>
              </w:rPr>
              <w:t>0.7</w:t>
            </w:r>
          </w:p>
        </w:tc>
        <w:tc>
          <w:tcPr>
            <w:tcW w:w="1515" w:type="dxa"/>
            <w:shd w:val="clear" w:color="auto" w:fill="auto"/>
            <w:vAlign w:val="bottom"/>
          </w:tcPr>
          <w:p w:rsidR="00051B00" w:rsidRPr="009A53BA" w:rsidRDefault="00051B00" w:rsidP="00DF0C6F">
            <w:pPr>
              <w:keepNext/>
              <w:keepLines/>
              <w:shd w:val="clear" w:color="auto" w:fill="FFFFFF"/>
              <w:spacing w:before="40" w:after="40" w:line="20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keepNext/>
              <w:keepLines/>
              <w:shd w:val="clear" w:color="auto" w:fill="FFFFFF"/>
              <w:spacing w:before="40" w:after="40" w:line="200" w:lineRule="exact"/>
              <w:ind w:firstLine="166"/>
              <w:rPr>
                <w:sz w:val="18"/>
                <w:szCs w:val="18"/>
              </w:rPr>
            </w:pPr>
            <w:r w:rsidRPr="009A53BA">
              <w:rPr>
                <w:sz w:val="18"/>
                <w:szCs w:val="18"/>
              </w:rPr>
              <w:t>男性</w:t>
            </w:r>
          </w:p>
        </w:tc>
        <w:tc>
          <w:tcPr>
            <w:tcW w:w="1546" w:type="dxa"/>
            <w:shd w:val="clear" w:color="auto" w:fill="auto"/>
            <w:vAlign w:val="bottom"/>
          </w:tcPr>
          <w:p w:rsidR="00051B00" w:rsidRPr="009A53BA" w:rsidRDefault="00051B00" w:rsidP="00DF0C6F">
            <w:pPr>
              <w:keepNext/>
              <w:keepLines/>
              <w:shd w:val="clear" w:color="auto" w:fill="FFFFFF"/>
              <w:spacing w:before="40" w:after="40" w:line="200" w:lineRule="exact"/>
              <w:ind w:left="113"/>
              <w:jc w:val="right"/>
              <w:rPr>
                <w:sz w:val="18"/>
                <w:szCs w:val="18"/>
              </w:rPr>
            </w:pPr>
            <w:r w:rsidRPr="009A53BA">
              <w:rPr>
                <w:sz w:val="18"/>
                <w:szCs w:val="18"/>
              </w:rPr>
              <w:t>0.7</w:t>
            </w:r>
          </w:p>
        </w:tc>
        <w:tc>
          <w:tcPr>
            <w:tcW w:w="1652" w:type="dxa"/>
            <w:shd w:val="clear" w:color="auto" w:fill="auto"/>
            <w:vAlign w:val="bottom"/>
          </w:tcPr>
          <w:p w:rsidR="00051B00" w:rsidRPr="009A53BA" w:rsidRDefault="00051B00" w:rsidP="00DF0C6F">
            <w:pPr>
              <w:keepNext/>
              <w:keepLines/>
              <w:shd w:val="clear" w:color="auto" w:fill="FFFFFF"/>
              <w:spacing w:before="40" w:after="40" w:line="200" w:lineRule="exact"/>
              <w:ind w:left="113"/>
              <w:jc w:val="right"/>
              <w:rPr>
                <w:sz w:val="18"/>
                <w:szCs w:val="18"/>
              </w:rPr>
            </w:pPr>
            <w:r w:rsidRPr="009A53BA">
              <w:rPr>
                <w:sz w:val="18"/>
                <w:szCs w:val="18"/>
              </w:rPr>
              <w:t>0.7</w:t>
            </w:r>
          </w:p>
        </w:tc>
        <w:tc>
          <w:tcPr>
            <w:tcW w:w="1515" w:type="dxa"/>
            <w:shd w:val="clear" w:color="auto" w:fill="auto"/>
            <w:vAlign w:val="bottom"/>
          </w:tcPr>
          <w:p w:rsidR="00051B00" w:rsidRPr="009A53BA" w:rsidRDefault="00051B00" w:rsidP="00DF0C6F">
            <w:pPr>
              <w:keepNext/>
              <w:keepLines/>
              <w:shd w:val="clear" w:color="auto" w:fill="FFFFFF"/>
              <w:spacing w:before="40" w:after="40" w:line="20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2657" w:type="dxa"/>
            <w:shd w:val="clear" w:color="auto" w:fill="auto"/>
          </w:tcPr>
          <w:p w:rsidR="00051B00" w:rsidRPr="009A53BA" w:rsidRDefault="00051B00" w:rsidP="009A53BA">
            <w:pPr>
              <w:shd w:val="clear" w:color="auto" w:fill="FFFFFF"/>
              <w:spacing w:before="40" w:after="40" w:line="200" w:lineRule="exact"/>
              <w:ind w:firstLine="166"/>
              <w:rPr>
                <w:sz w:val="18"/>
                <w:szCs w:val="18"/>
              </w:rPr>
            </w:pPr>
            <w:r w:rsidRPr="009A53BA">
              <w:rPr>
                <w:sz w:val="18"/>
                <w:szCs w:val="18"/>
              </w:rPr>
              <w:t>女性</w:t>
            </w:r>
          </w:p>
        </w:tc>
        <w:tc>
          <w:tcPr>
            <w:tcW w:w="1546"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0.6</w:t>
            </w:r>
          </w:p>
        </w:tc>
        <w:tc>
          <w:tcPr>
            <w:tcW w:w="1652"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0.7</w:t>
            </w:r>
          </w:p>
        </w:tc>
        <w:tc>
          <w:tcPr>
            <w:tcW w:w="1515" w:type="dxa"/>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2657" w:type="dxa"/>
            <w:tcBorders>
              <w:bottom w:val="single" w:sz="4" w:space="0" w:color="auto"/>
            </w:tcBorders>
            <w:shd w:val="clear" w:color="auto" w:fill="auto"/>
          </w:tcPr>
          <w:p w:rsidR="00051B00" w:rsidRPr="009A53BA" w:rsidRDefault="00051B00" w:rsidP="009A53BA">
            <w:pPr>
              <w:shd w:val="clear" w:color="auto" w:fill="FFFFFF"/>
              <w:spacing w:before="40" w:after="40" w:line="200" w:lineRule="exact"/>
              <w:rPr>
                <w:sz w:val="18"/>
                <w:szCs w:val="18"/>
              </w:rPr>
            </w:pPr>
            <w:r w:rsidRPr="009A53BA">
              <w:rPr>
                <w:bCs/>
                <w:sz w:val="18"/>
                <w:szCs w:val="18"/>
              </w:rPr>
              <w:t>其他类型</w:t>
            </w:r>
            <w:r w:rsidRPr="009A53BA">
              <w:rPr>
                <w:rFonts w:eastAsia="KaiTi_GB2312"/>
                <w:bCs/>
                <w:sz w:val="18"/>
                <w:szCs w:val="18"/>
                <w:vertAlign w:val="superscript"/>
              </w:rPr>
              <w:t>3</w:t>
            </w:r>
          </w:p>
        </w:tc>
        <w:tc>
          <w:tcPr>
            <w:tcW w:w="154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0.1</w:t>
            </w:r>
          </w:p>
        </w:tc>
        <w:tc>
          <w:tcPr>
            <w:tcW w:w="1652"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0.1</w:t>
            </w:r>
          </w:p>
        </w:tc>
        <w:tc>
          <w:tcPr>
            <w:tcW w:w="1515"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00" w:lineRule="exact"/>
              <w:ind w:left="113"/>
              <w:jc w:val="right"/>
              <w:rPr>
                <w:sz w:val="18"/>
                <w:szCs w:val="18"/>
              </w:rPr>
            </w:pPr>
            <w:r w:rsidRPr="009A53BA">
              <w:rPr>
                <w:sz w:val="18"/>
                <w:szCs w:val="18"/>
              </w:rPr>
              <w:t>0.1</w:t>
            </w:r>
          </w:p>
        </w:tc>
      </w:tr>
      <w:tr w:rsidR="00051B00" w:rsidRPr="009A53BA" w:rsidTr="004A40A4">
        <w:tblPrEx>
          <w:tblCellMar>
            <w:top w:w="0" w:type="dxa"/>
            <w:bottom w:w="0" w:type="dxa"/>
          </w:tblCellMar>
        </w:tblPrEx>
        <w:trPr>
          <w:trHeight w:val="240"/>
        </w:trPr>
        <w:tc>
          <w:tcPr>
            <w:tcW w:w="2657" w:type="dxa"/>
            <w:tcBorders>
              <w:top w:val="single" w:sz="4" w:space="0" w:color="auto"/>
              <w:bottom w:val="single" w:sz="4" w:space="0" w:color="auto"/>
            </w:tcBorders>
            <w:shd w:val="clear" w:color="auto" w:fill="auto"/>
          </w:tcPr>
          <w:p w:rsidR="00051B00" w:rsidRPr="009A53BA" w:rsidRDefault="00051B00" w:rsidP="00DF0C6F">
            <w:pPr>
              <w:keepNext/>
              <w:keepLines/>
              <w:shd w:val="clear" w:color="auto" w:fill="FFFFFF"/>
              <w:spacing w:before="80" w:after="80" w:line="200" w:lineRule="exact"/>
              <w:ind w:left="170"/>
              <w:rPr>
                <w:rFonts w:eastAsia="SimHei"/>
                <w:b/>
                <w:sz w:val="18"/>
                <w:szCs w:val="18"/>
                <w:lang w:val="es-MX"/>
              </w:rPr>
            </w:pPr>
            <w:r w:rsidRPr="009A53BA">
              <w:rPr>
                <w:rFonts w:eastAsia="SimHei"/>
                <w:bCs/>
                <w:sz w:val="18"/>
                <w:szCs w:val="18"/>
                <w:lang w:val="es-MX"/>
              </w:rPr>
              <w:t>总计</w:t>
            </w:r>
          </w:p>
        </w:tc>
        <w:tc>
          <w:tcPr>
            <w:tcW w:w="1546" w:type="dxa"/>
            <w:tcBorders>
              <w:top w:val="single" w:sz="4" w:space="0" w:color="auto"/>
              <w:bottom w:val="single" w:sz="4" w:space="0" w:color="auto"/>
            </w:tcBorders>
            <w:shd w:val="clear" w:color="auto" w:fill="auto"/>
            <w:vAlign w:val="bottom"/>
          </w:tcPr>
          <w:p w:rsidR="00051B00" w:rsidRPr="009A53BA" w:rsidRDefault="00051B00" w:rsidP="00DF0C6F">
            <w:pPr>
              <w:keepNext/>
              <w:keepLines/>
              <w:shd w:val="clear" w:color="auto" w:fill="FFFFFF"/>
              <w:spacing w:before="80" w:after="80" w:line="200" w:lineRule="exact"/>
              <w:ind w:left="113"/>
              <w:jc w:val="right"/>
              <w:rPr>
                <w:b/>
                <w:sz w:val="18"/>
                <w:szCs w:val="18"/>
              </w:rPr>
            </w:pPr>
            <w:r w:rsidRPr="009A53BA">
              <w:rPr>
                <w:rFonts w:eastAsia="SimHei"/>
                <w:b/>
                <w:sz w:val="18"/>
                <w:szCs w:val="18"/>
              </w:rPr>
              <w:t>8.4</w:t>
            </w:r>
          </w:p>
        </w:tc>
        <w:tc>
          <w:tcPr>
            <w:tcW w:w="1652" w:type="dxa"/>
            <w:tcBorders>
              <w:top w:val="single" w:sz="4" w:space="0" w:color="auto"/>
              <w:bottom w:val="single" w:sz="4" w:space="0" w:color="auto"/>
            </w:tcBorders>
            <w:shd w:val="clear" w:color="auto" w:fill="auto"/>
            <w:vAlign w:val="bottom"/>
          </w:tcPr>
          <w:p w:rsidR="00051B00" w:rsidRPr="009A53BA" w:rsidRDefault="00051B00" w:rsidP="00DF0C6F">
            <w:pPr>
              <w:keepNext/>
              <w:keepLines/>
              <w:shd w:val="clear" w:color="auto" w:fill="FFFFFF"/>
              <w:spacing w:before="80" w:after="80" w:line="200" w:lineRule="exact"/>
              <w:ind w:left="113"/>
              <w:jc w:val="right"/>
              <w:rPr>
                <w:b/>
                <w:sz w:val="18"/>
                <w:szCs w:val="18"/>
              </w:rPr>
            </w:pPr>
            <w:r w:rsidRPr="00DF0C6F">
              <w:rPr>
                <w:b/>
                <w:sz w:val="18"/>
                <w:szCs w:val="18"/>
              </w:rPr>
              <w:t>8.9</w:t>
            </w:r>
          </w:p>
        </w:tc>
        <w:tc>
          <w:tcPr>
            <w:tcW w:w="1515" w:type="dxa"/>
            <w:tcBorders>
              <w:top w:val="single" w:sz="4" w:space="0" w:color="auto"/>
              <w:bottom w:val="single" w:sz="4" w:space="0" w:color="auto"/>
            </w:tcBorders>
            <w:shd w:val="clear" w:color="auto" w:fill="auto"/>
            <w:vAlign w:val="bottom"/>
          </w:tcPr>
          <w:p w:rsidR="00051B00" w:rsidRPr="009A53BA" w:rsidRDefault="00051B00" w:rsidP="00DF0C6F">
            <w:pPr>
              <w:keepNext/>
              <w:keepLines/>
              <w:shd w:val="clear" w:color="auto" w:fill="FFFFFF"/>
              <w:spacing w:before="80" w:after="80" w:line="200" w:lineRule="exact"/>
              <w:ind w:left="113"/>
              <w:jc w:val="right"/>
              <w:rPr>
                <w:rFonts w:eastAsia="SimHei"/>
                <w:b/>
                <w:sz w:val="18"/>
                <w:szCs w:val="18"/>
              </w:rPr>
            </w:pPr>
            <w:r w:rsidRPr="009A53BA">
              <w:rPr>
                <w:rFonts w:eastAsia="SimHei"/>
                <w:b/>
                <w:sz w:val="18"/>
                <w:szCs w:val="18"/>
              </w:rPr>
              <w:t>6.9</w:t>
            </w:r>
          </w:p>
        </w:tc>
      </w:tr>
      <w:tr w:rsidR="00051B00" w:rsidRPr="009A53BA" w:rsidTr="004A40A4">
        <w:tblPrEx>
          <w:tblCellMar>
            <w:top w:w="0" w:type="dxa"/>
            <w:bottom w:w="0" w:type="dxa"/>
          </w:tblCellMar>
        </w:tblPrEx>
        <w:trPr>
          <w:trHeight w:val="240"/>
        </w:trPr>
        <w:tc>
          <w:tcPr>
            <w:tcW w:w="2657" w:type="dxa"/>
            <w:tcBorders>
              <w:top w:val="single" w:sz="4" w:space="0" w:color="auto"/>
              <w:bottom w:val="single" w:sz="4" w:space="0" w:color="auto"/>
            </w:tcBorders>
            <w:shd w:val="clear" w:color="auto" w:fill="auto"/>
          </w:tcPr>
          <w:p w:rsidR="00051B00" w:rsidRPr="00165D00" w:rsidRDefault="00051B00" w:rsidP="009A53BA">
            <w:pPr>
              <w:keepNext/>
              <w:keepLines/>
              <w:shd w:val="clear" w:color="auto" w:fill="FFFFFF"/>
              <w:spacing w:before="80" w:after="80" w:line="200" w:lineRule="exact"/>
              <w:ind w:left="170"/>
              <w:rPr>
                <w:sz w:val="18"/>
                <w:szCs w:val="18"/>
              </w:rPr>
            </w:pPr>
            <w:r w:rsidRPr="00165D00">
              <w:rPr>
                <w:sz w:val="18"/>
                <w:szCs w:val="18"/>
              </w:rPr>
              <w:t>男性</w:t>
            </w:r>
          </w:p>
        </w:tc>
        <w:tc>
          <w:tcPr>
            <w:tcW w:w="1546" w:type="dxa"/>
            <w:tcBorders>
              <w:top w:val="single" w:sz="4" w:space="0" w:color="auto"/>
              <w:bottom w:val="single" w:sz="4"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sz w:val="18"/>
                <w:szCs w:val="18"/>
              </w:rPr>
            </w:pPr>
            <w:r w:rsidRPr="00165D00">
              <w:rPr>
                <w:sz w:val="18"/>
                <w:szCs w:val="18"/>
              </w:rPr>
              <w:t>7.6</w:t>
            </w:r>
          </w:p>
        </w:tc>
        <w:tc>
          <w:tcPr>
            <w:tcW w:w="1652" w:type="dxa"/>
            <w:tcBorders>
              <w:top w:val="single" w:sz="4" w:space="0" w:color="auto"/>
              <w:bottom w:val="single" w:sz="4"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sz w:val="18"/>
                <w:szCs w:val="18"/>
              </w:rPr>
            </w:pPr>
            <w:r w:rsidRPr="00165D00">
              <w:rPr>
                <w:sz w:val="18"/>
                <w:szCs w:val="18"/>
              </w:rPr>
              <w:t>8.0</w:t>
            </w:r>
          </w:p>
        </w:tc>
        <w:tc>
          <w:tcPr>
            <w:tcW w:w="1515" w:type="dxa"/>
            <w:tcBorders>
              <w:top w:val="single" w:sz="4" w:space="0" w:color="auto"/>
              <w:bottom w:val="single" w:sz="4"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sz w:val="18"/>
                <w:szCs w:val="18"/>
              </w:rPr>
            </w:pPr>
            <w:r w:rsidRPr="00165D00">
              <w:rPr>
                <w:sz w:val="18"/>
                <w:szCs w:val="18"/>
              </w:rPr>
              <w:t>6.5</w:t>
            </w:r>
          </w:p>
        </w:tc>
      </w:tr>
      <w:tr w:rsidR="00051B00" w:rsidRPr="009A53BA" w:rsidTr="004A40A4">
        <w:tblPrEx>
          <w:tblCellMar>
            <w:top w:w="0" w:type="dxa"/>
            <w:bottom w:w="0" w:type="dxa"/>
          </w:tblCellMar>
        </w:tblPrEx>
        <w:trPr>
          <w:trHeight w:val="240"/>
        </w:trPr>
        <w:tc>
          <w:tcPr>
            <w:tcW w:w="2657" w:type="dxa"/>
            <w:tcBorders>
              <w:top w:val="single" w:sz="4" w:space="0" w:color="auto"/>
              <w:bottom w:val="single" w:sz="12" w:space="0" w:color="auto"/>
            </w:tcBorders>
            <w:shd w:val="clear" w:color="auto" w:fill="auto"/>
          </w:tcPr>
          <w:p w:rsidR="00051B00" w:rsidRPr="00165D00" w:rsidRDefault="00051B00" w:rsidP="009A53BA">
            <w:pPr>
              <w:keepNext/>
              <w:keepLines/>
              <w:shd w:val="clear" w:color="auto" w:fill="FFFFFF"/>
              <w:spacing w:before="80" w:after="80" w:line="200" w:lineRule="exact"/>
              <w:ind w:left="170"/>
              <w:rPr>
                <w:sz w:val="18"/>
                <w:szCs w:val="18"/>
              </w:rPr>
            </w:pPr>
            <w:r w:rsidRPr="00165D00">
              <w:rPr>
                <w:sz w:val="18"/>
                <w:szCs w:val="18"/>
              </w:rPr>
              <w:t>女性</w:t>
            </w:r>
          </w:p>
        </w:tc>
        <w:tc>
          <w:tcPr>
            <w:tcW w:w="1546" w:type="dxa"/>
            <w:tcBorders>
              <w:top w:val="single" w:sz="4" w:space="0" w:color="auto"/>
              <w:bottom w:val="single" w:sz="12"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sz w:val="18"/>
                <w:szCs w:val="18"/>
              </w:rPr>
            </w:pPr>
            <w:r w:rsidRPr="00165D00">
              <w:rPr>
                <w:sz w:val="18"/>
                <w:szCs w:val="18"/>
              </w:rPr>
              <w:t>9.2</w:t>
            </w:r>
          </w:p>
        </w:tc>
        <w:tc>
          <w:tcPr>
            <w:tcW w:w="1652" w:type="dxa"/>
            <w:tcBorders>
              <w:top w:val="single" w:sz="4" w:space="0" w:color="auto"/>
              <w:bottom w:val="single" w:sz="12"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sz w:val="18"/>
                <w:szCs w:val="18"/>
              </w:rPr>
            </w:pPr>
            <w:r w:rsidRPr="00165D00">
              <w:rPr>
                <w:sz w:val="18"/>
                <w:szCs w:val="18"/>
              </w:rPr>
              <w:t>9.9</w:t>
            </w:r>
          </w:p>
        </w:tc>
        <w:tc>
          <w:tcPr>
            <w:tcW w:w="1515" w:type="dxa"/>
            <w:tcBorders>
              <w:top w:val="single" w:sz="4" w:space="0" w:color="auto"/>
              <w:bottom w:val="single" w:sz="12"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sz w:val="18"/>
                <w:szCs w:val="18"/>
              </w:rPr>
            </w:pPr>
            <w:r w:rsidRPr="00165D00">
              <w:rPr>
                <w:sz w:val="18"/>
                <w:szCs w:val="18"/>
              </w:rPr>
              <w:t>7.4</w:t>
            </w:r>
          </w:p>
        </w:tc>
      </w:tr>
    </w:tbl>
    <w:p w:rsidR="00051B00" w:rsidRPr="009A53BA" w:rsidRDefault="00051B00" w:rsidP="009A53BA">
      <w:pPr>
        <w:pStyle w:val="SingleTxtG"/>
        <w:spacing w:before="120" w:after="0" w:line="240" w:lineRule="exact"/>
        <w:ind w:firstLine="170"/>
        <w:rPr>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9261A4"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051B00" w:rsidRPr="009A53BA" w:rsidRDefault="00051B00" w:rsidP="009A53BA">
      <w:pPr>
        <w:pStyle w:val="SingleTxtG"/>
        <w:spacing w:after="0" w:line="240" w:lineRule="exact"/>
        <w:ind w:left="1316" w:firstLine="560"/>
        <w:rPr>
          <w:sz w:val="18"/>
          <w:szCs w:val="18"/>
          <w:lang w:val="es-ES_tradnl" w:eastAsia="zh-CN"/>
        </w:rPr>
      </w:pPr>
      <w:r w:rsidRPr="009A53BA">
        <w:rPr>
          <w:rFonts w:eastAsia="KaiTi_GB2312"/>
          <w:sz w:val="18"/>
          <w:szCs w:val="18"/>
          <w:vertAlign w:val="superscript"/>
          <w:lang w:val="es-ES_tradnl" w:eastAsia="zh-CN"/>
        </w:rPr>
        <w:t>1</w:t>
      </w:r>
      <w:r w:rsidR="009261A4" w:rsidRPr="009A53BA">
        <w:rPr>
          <w:rFonts w:eastAsia="KaiTi_GB2312"/>
          <w:sz w:val="18"/>
          <w:szCs w:val="18"/>
          <w:vertAlign w:val="superscript"/>
          <w:lang w:val="es-ES_tradnl" w:eastAsia="zh-CN"/>
        </w:rPr>
        <w:tab/>
      </w:r>
      <w:r w:rsidRPr="009A53BA">
        <w:rPr>
          <w:sz w:val="18"/>
          <w:szCs w:val="18"/>
          <w:lang w:val="es-ES_tradnl" w:eastAsia="zh-CN"/>
        </w:rPr>
        <w:t>包括上下肢活动障碍的情况。</w:t>
      </w:r>
    </w:p>
    <w:p w:rsidR="00051B00" w:rsidRPr="009A53BA" w:rsidRDefault="00051B00" w:rsidP="009A53BA">
      <w:pPr>
        <w:pStyle w:val="SingleTxtG"/>
        <w:spacing w:after="0" w:line="240" w:lineRule="exact"/>
        <w:ind w:left="1316" w:firstLine="560"/>
        <w:rPr>
          <w:sz w:val="18"/>
          <w:szCs w:val="18"/>
          <w:lang w:val="es-ES_tradnl" w:eastAsia="zh-CN"/>
        </w:rPr>
      </w:pPr>
      <w:r w:rsidRPr="009A53BA">
        <w:rPr>
          <w:rFonts w:eastAsia="KaiTi_GB2312"/>
          <w:sz w:val="18"/>
          <w:szCs w:val="18"/>
          <w:vertAlign w:val="superscript"/>
          <w:lang w:val="es-ES_tradnl" w:eastAsia="zh-CN"/>
        </w:rPr>
        <w:t>2</w:t>
      </w:r>
      <w:r w:rsidR="009261A4" w:rsidRPr="009A53BA">
        <w:rPr>
          <w:rFonts w:eastAsia="KaiTi_GB2312"/>
          <w:sz w:val="18"/>
          <w:szCs w:val="18"/>
          <w:vertAlign w:val="superscript"/>
          <w:lang w:val="es-ES_tradnl" w:eastAsia="zh-CN"/>
        </w:rPr>
        <w:tab/>
      </w:r>
      <w:r w:rsidRPr="009A53BA">
        <w:rPr>
          <w:sz w:val="18"/>
          <w:szCs w:val="18"/>
          <w:lang w:val="es-ES_tradnl" w:eastAsia="zh-CN"/>
        </w:rPr>
        <w:t>包括学习和理解障碍的情况。</w:t>
      </w:r>
    </w:p>
    <w:p w:rsidR="0001553D" w:rsidRPr="009A53BA" w:rsidRDefault="00051B00" w:rsidP="00783C58">
      <w:pPr>
        <w:pStyle w:val="SingleTxtG"/>
        <w:spacing w:after="0" w:line="240" w:lineRule="exact"/>
        <w:ind w:left="1316" w:firstLine="560"/>
        <w:rPr>
          <w:rFonts w:eastAsia="SimSun" w:hint="eastAsia"/>
          <w:sz w:val="18"/>
          <w:szCs w:val="18"/>
          <w:lang w:val="es-ES_tradnl" w:eastAsia="zh-CN"/>
        </w:rPr>
      </w:pPr>
      <w:r w:rsidRPr="009A53BA">
        <w:rPr>
          <w:rFonts w:eastAsia="KaiTi_GB2312"/>
          <w:sz w:val="18"/>
          <w:szCs w:val="18"/>
          <w:vertAlign w:val="superscript"/>
          <w:lang w:val="es-ES_tradnl" w:eastAsia="zh-CN"/>
        </w:rPr>
        <w:t>3</w:t>
      </w:r>
      <w:r w:rsidR="009261A4" w:rsidRPr="009A53BA">
        <w:rPr>
          <w:rFonts w:eastAsia="KaiTi_GB2312"/>
          <w:sz w:val="18"/>
          <w:szCs w:val="18"/>
          <w:vertAlign w:val="superscript"/>
          <w:lang w:val="es-ES_tradnl" w:eastAsia="zh-CN"/>
        </w:rPr>
        <w:tab/>
      </w:r>
      <w:r w:rsidRPr="009A53BA">
        <w:rPr>
          <w:sz w:val="18"/>
          <w:szCs w:val="18"/>
          <w:lang w:val="es-ES_tradnl" w:eastAsia="zh-CN"/>
        </w:rPr>
        <w:t>包括其他障碍或限制。</w:t>
      </w:r>
    </w:p>
    <w:p w:rsidR="00051B00" w:rsidRPr="009A53BA" w:rsidRDefault="00051B00" w:rsidP="003F5ED8">
      <w:pPr>
        <w:pStyle w:val="SingleTxtGC"/>
        <w:spacing w:before="240" w:after="240"/>
        <w:rPr>
          <w:lang w:val="es-ES_tradnl"/>
        </w:rPr>
      </w:pPr>
      <w:r w:rsidRPr="009A53BA">
        <w:rPr>
          <w:lang w:val="es-ES_tradnl"/>
        </w:rPr>
        <w:t>41.</w:t>
      </w:r>
      <w:r w:rsidRPr="009A53BA">
        <w:rPr>
          <w:lang w:val="es-ES_tradnl"/>
        </w:rPr>
        <w:tab/>
      </w:r>
      <w:r w:rsidRPr="009A53BA">
        <w:rPr>
          <w:lang w:val="es-ES_tradnl"/>
        </w:rPr>
        <w:t>相关残疾类型和地区分布情况如下：</w:t>
      </w:r>
    </w:p>
    <w:p w:rsidR="00051B00" w:rsidRPr="009A53BA" w:rsidRDefault="009261A4" w:rsidP="003F5ED8">
      <w:pPr>
        <w:pStyle w:val="H23GC"/>
        <w:spacing w:before="360" w:after="0"/>
        <w:rPr>
          <w:sz w:val="16"/>
          <w:szCs w:val="16"/>
          <w:lang w:val="es-ES_tradnl"/>
        </w:rPr>
      </w:pPr>
      <w:bookmarkStart w:id="6" w:name="_Toc283209931"/>
      <w:r w:rsidRPr="009A53BA">
        <w:rPr>
          <w:lang w:val="es-ES_tradnl"/>
        </w:rPr>
        <w:tab/>
      </w:r>
      <w:r w:rsidRPr="009A53BA">
        <w:rPr>
          <w:lang w:val="es-ES_tradnl"/>
        </w:rPr>
        <w:tab/>
      </w:r>
      <w:r w:rsidR="00051B00" w:rsidRPr="009A53BA">
        <w:rPr>
          <w:lang w:val="es-ES_tradnl"/>
        </w:rPr>
        <w:t>2006</w:t>
      </w:r>
      <w:r w:rsidR="00051B00" w:rsidRPr="009A53BA">
        <w:rPr>
          <w:lang w:val="es-ES_tradnl"/>
        </w:rPr>
        <w:t>年按残疾类型和地区分布划分的残疾人口状况</w:t>
      </w:r>
      <w:bookmarkEnd w:id="6"/>
    </w:p>
    <w:p w:rsidR="00051B00" w:rsidRPr="009A53BA" w:rsidRDefault="001E2A91" w:rsidP="009A53BA">
      <w:pPr>
        <w:pStyle w:val="SingleTxtG"/>
        <w:ind w:right="1264"/>
        <w:rPr>
          <w:sz w:val="18"/>
          <w:szCs w:val="18"/>
          <w:lang w:val="es-ES_tradnl" w:eastAsia="zh-CN"/>
        </w:rPr>
      </w:pPr>
      <w:r w:rsidRPr="009A53BA">
        <w:rPr>
          <w:sz w:val="18"/>
          <w:szCs w:val="18"/>
          <w:lang w:val="es-ES_tradnl" w:eastAsia="zh-CN"/>
        </w:rPr>
        <w:t>(</w:t>
      </w:r>
      <w:r w:rsidR="00051B00" w:rsidRPr="009A53BA">
        <w:rPr>
          <w:sz w:val="18"/>
          <w:szCs w:val="18"/>
          <w:lang w:val="es-ES_tradnl" w:eastAsia="zh-CN"/>
        </w:rPr>
        <w:t>百分比</w:t>
      </w:r>
      <w:r w:rsidRPr="009A53BA">
        <w:rPr>
          <w:sz w:val="18"/>
          <w:szCs w:val="18"/>
          <w:lang w:val="es-ES_tradnl" w:eastAsia="zh-CN"/>
        </w:rPr>
        <w:t>)</w:t>
      </w:r>
    </w:p>
    <w:tbl>
      <w:tblPr>
        <w:tblW w:w="7706" w:type="dxa"/>
        <w:tblInd w:w="1094" w:type="dxa"/>
        <w:tblBorders>
          <w:top w:val="single" w:sz="4" w:space="0" w:color="auto"/>
        </w:tblBorders>
        <w:tblLayout w:type="fixed"/>
        <w:tblCellMar>
          <w:left w:w="0" w:type="dxa"/>
          <w:right w:w="0" w:type="dxa"/>
        </w:tblCellMar>
        <w:tblLook w:val="0000" w:firstRow="0" w:lastRow="0" w:firstColumn="0" w:lastColumn="0" w:noHBand="0" w:noVBand="0"/>
      </w:tblPr>
      <w:tblGrid>
        <w:gridCol w:w="1606"/>
        <w:gridCol w:w="500"/>
        <w:gridCol w:w="760"/>
        <w:gridCol w:w="1240"/>
        <w:gridCol w:w="800"/>
        <w:gridCol w:w="900"/>
        <w:gridCol w:w="900"/>
        <w:gridCol w:w="1000"/>
      </w:tblGrid>
      <w:tr w:rsidR="00051B00" w:rsidRPr="009A53BA" w:rsidTr="003F5ED8">
        <w:tblPrEx>
          <w:tblCellMar>
            <w:top w:w="0" w:type="dxa"/>
            <w:bottom w:w="0" w:type="dxa"/>
          </w:tblCellMar>
        </w:tblPrEx>
        <w:trPr>
          <w:trHeight w:val="240"/>
          <w:tblHeader/>
        </w:trPr>
        <w:tc>
          <w:tcPr>
            <w:tcW w:w="1606"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地区</w:t>
            </w:r>
          </w:p>
        </w:tc>
        <w:tc>
          <w:tcPr>
            <w:tcW w:w="500"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760" w:type="dxa"/>
            <w:tcBorders>
              <w:top w:val="single" w:sz="4" w:space="0" w:color="auto"/>
              <w:bottom w:val="single" w:sz="12" w:space="0" w:color="auto"/>
            </w:tcBorders>
            <w:shd w:val="clear" w:color="auto" w:fill="auto"/>
            <w:vAlign w:val="bottom"/>
          </w:tcPr>
          <w:p w:rsidR="00051B00" w:rsidRPr="003F5ED8" w:rsidRDefault="00051B00" w:rsidP="00DF0C6F">
            <w:pPr>
              <w:shd w:val="clear" w:color="auto" w:fill="FFFFFF"/>
              <w:spacing w:before="80" w:after="80" w:line="200" w:lineRule="exact"/>
              <w:jc w:val="right"/>
              <w:rPr>
                <w:i/>
                <w:spacing w:val="-6"/>
                <w:sz w:val="18"/>
                <w:szCs w:val="18"/>
              </w:rPr>
            </w:pPr>
            <w:r w:rsidRPr="003F5ED8">
              <w:rPr>
                <w:rFonts w:eastAsia="KaiTi_GB2312"/>
                <w:spacing w:val="-6"/>
                <w:sz w:val="18"/>
                <w:szCs w:val="18"/>
              </w:rPr>
              <w:t>视力残疾</w:t>
            </w:r>
          </w:p>
        </w:tc>
        <w:tc>
          <w:tcPr>
            <w:tcW w:w="1240" w:type="dxa"/>
            <w:tcBorders>
              <w:top w:val="single" w:sz="4" w:space="0" w:color="auto"/>
              <w:bottom w:val="single" w:sz="12" w:space="0" w:color="auto"/>
            </w:tcBorders>
            <w:shd w:val="clear" w:color="auto" w:fill="auto"/>
            <w:vAlign w:val="bottom"/>
          </w:tcPr>
          <w:p w:rsidR="00051B00" w:rsidRPr="003F5ED8" w:rsidRDefault="00051B00" w:rsidP="00DF0C6F">
            <w:pPr>
              <w:shd w:val="clear" w:color="auto" w:fill="FFFFFF"/>
              <w:spacing w:before="80" w:after="80" w:line="200" w:lineRule="exact"/>
              <w:jc w:val="right"/>
              <w:rPr>
                <w:i/>
                <w:spacing w:val="-6"/>
                <w:sz w:val="18"/>
                <w:szCs w:val="18"/>
              </w:rPr>
            </w:pPr>
            <w:r w:rsidRPr="003F5ED8">
              <w:rPr>
                <w:rFonts w:eastAsia="KaiTi_GB2312"/>
                <w:spacing w:val="-6"/>
                <w:sz w:val="18"/>
                <w:szCs w:val="18"/>
              </w:rPr>
              <w:t>肢体活动残疾</w:t>
            </w:r>
            <w:r w:rsidRPr="003F5ED8">
              <w:rPr>
                <w:spacing w:val="-6"/>
                <w:sz w:val="18"/>
                <w:szCs w:val="18"/>
                <w:vertAlign w:val="superscript"/>
              </w:rPr>
              <w:t>1</w:t>
            </w:r>
          </w:p>
        </w:tc>
        <w:tc>
          <w:tcPr>
            <w:tcW w:w="800" w:type="dxa"/>
            <w:tcBorders>
              <w:top w:val="single" w:sz="4" w:space="0" w:color="auto"/>
              <w:bottom w:val="single" w:sz="12" w:space="0" w:color="auto"/>
            </w:tcBorders>
            <w:shd w:val="clear" w:color="auto" w:fill="auto"/>
            <w:vAlign w:val="bottom"/>
          </w:tcPr>
          <w:p w:rsidR="00051B00" w:rsidRPr="003F5ED8" w:rsidRDefault="00051B00" w:rsidP="00DF0C6F">
            <w:pPr>
              <w:shd w:val="clear" w:color="auto" w:fill="FFFFFF"/>
              <w:spacing w:before="80" w:after="80" w:line="200" w:lineRule="exact"/>
              <w:jc w:val="right"/>
              <w:rPr>
                <w:i/>
                <w:spacing w:val="-6"/>
                <w:sz w:val="18"/>
                <w:szCs w:val="18"/>
              </w:rPr>
            </w:pPr>
            <w:r w:rsidRPr="003F5ED8">
              <w:rPr>
                <w:rFonts w:eastAsia="KaiTi_GB2312"/>
                <w:spacing w:val="-6"/>
                <w:sz w:val="18"/>
                <w:szCs w:val="18"/>
              </w:rPr>
              <w:t>听力残疾</w:t>
            </w:r>
          </w:p>
        </w:tc>
        <w:tc>
          <w:tcPr>
            <w:tcW w:w="900" w:type="dxa"/>
            <w:tcBorders>
              <w:top w:val="single" w:sz="4" w:space="0" w:color="auto"/>
              <w:bottom w:val="single" w:sz="12" w:space="0" w:color="auto"/>
            </w:tcBorders>
            <w:shd w:val="clear" w:color="auto" w:fill="auto"/>
            <w:tcMar>
              <w:right w:w="28" w:type="dxa"/>
            </w:tcMar>
            <w:vAlign w:val="bottom"/>
          </w:tcPr>
          <w:p w:rsidR="00051B00" w:rsidRPr="003F5ED8" w:rsidRDefault="00051B00" w:rsidP="00DF0C6F">
            <w:pPr>
              <w:shd w:val="clear" w:color="auto" w:fill="FFFFFF"/>
              <w:spacing w:before="80" w:after="80" w:line="200" w:lineRule="exact"/>
              <w:jc w:val="right"/>
              <w:rPr>
                <w:i/>
                <w:spacing w:val="-6"/>
                <w:sz w:val="18"/>
                <w:szCs w:val="18"/>
              </w:rPr>
            </w:pPr>
            <w:r w:rsidRPr="003F5ED8">
              <w:rPr>
                <w:rFonts w:eastAsia="KaiTi_GB2312"/>
                <w:spacing w:val="-6"/>
                <w:sz w:val="18"/>
                <w:szCs w:val="18"/>
              </w:rPr>
              <w:t>智力残疾</w:t>
            </w:r>
            <w:r w:rsidRPr="003F5ED8">
              <w:rPr>
                <w:spacing w:val="-6"/>
                <w:sz w:val="18"/>
                <w:szCs w:val="18"/>
                <w:vertAlign w:val="superscript"/>
              </w:rPr>
              <w:t>2</w:t>
            </w:r>
          </w:p>
        </w:tc>
        <w:tc>
          <w:tcPr>
            <w:tcW w:w="900" w:type="dxa"/>
            <w:tcBorders>
              <w:top w:val="single" w:sz="4" w:space="0" w:color="auto"/>
              <w:bottom w:val="single" w:sz="12" w:space="0" w:color="auto"/>
            </w:tcBorders>
            <w:shd w:val="clear" w:color="auto" w:fill="auto"/>
            <w:vAlign w:val="bottom"/>
          </w:tcPr>
          <w:p w:rsidR="00051B00" w:rsidRPr="003F5ED8" w:rsidRDefault="00051B00" w:rsidP="00DF0C6F">
            <w:pPr>
              <w:shd w:val="clear" w:color="auto" w:fill="FFFFFF"/>
              <w:spacing w:before="80" w:after="80" w:line="200" w:lineRule="exact"/>
              <w:jc w:val="right"/>
              <w:rPr>
                <w:i/>
                <w:spacing w:val="-6"/>
                <w:sz w:val="18"/>
                <w:szCs w:val="18"/>
              </w:rPr>
            </w:pPr>
            <w:r w:rsidRPr="003F5ED8">
              <w:rPr>
                <w:rFonts w:eastAsia="KaiTi_GB2312"/>
                <w:spacing w:val="-6"/>
                <w:sz w:val="18"/>
                <w:szCs w:val="18"/>
              </w:rPr>
              <w:t>语言障碍</w:t>
            </w:r>
          </w:p>
        </w:tc>
        <w:tc>
          <w:tcPr>
            <w:tcW w:w="1000" w:type="dxa"/>
            <w:tcBorders>
              <w:top w:val="single" w:sz="4" w:space="0" w:color="auto"/>
              <w:bottom w:val="single" w:sz="12" w:space="0" w:color="auto"/>
            </w:tcBorders>
            <w:shd w:val="clear" w:color="auto" w:fill="auto"/>
            <w:vAlign w:val="bottom"/>
          </w:tcPr>
          <w:p w:rsidR="00051B00" w:rsidRPr="003F5ED8" w:rsidRDefault="00051B00" w:rsidP="00DF0C6F">
            <w:pPr>
              <w:shd w:val="clear" w:color="auto" w:fill="FFFFFF"/>
              <w:spacing w:before="80" w:after="80" w:line="200" w:lineRule="exact"/>
              <w:jc w:val="right"/>
              <w:rPr>
                <w:i/>
                <w:spacing w:val="-6"/>
                <w:sz w:val="18"/>
                <w:szCs w:val="18"/>
              </w:rPr>
            </w:pPr>
            <w:r w:rsidRPr="003F5ED8">
              <w:rPr>
                <w:rFonts w:eastAsia="KaiTi_GB2312"/>
                <w:spacing w:val="-6"/>
                <w:sz w:val="18"/>
                <w:szCs w:val="18"/>
              </w:rPr>
              <w:t>沟通障碍</w:t>
            </w:r>
          </w:p>
        </w:tc>
      </w:tr>
      <w:tr w:rsidR="00051B00" w:rsidRPr="009A53BA" w:rsidTr="004A40A4">
        <w:tblPrEx>
          <w:tblCellMar>
            <w:top w:w="0" w:type="dxa"/>
            <w:bottom w:w="0" w:type="dxa"/>
          </w:tblCellMar>
        </w:tblPrEx>
        <w:trPr>
          <w:trHeight w:val="240"/>
        </w:trPr>
        <w:tc>
          <w:tcPr>
            <w:tcW w:w="1606" w:type="dxa"/>
            <w:tcBorders>
              <w:top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亚马逊</w:t>
            </w:r>
          </w:p>
        </w:tc>
        <w:tc>
          <w:tcPr>
            <w:tcW w:w="500"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7.2</w:t>
            </w:r>
          </w:p>
        </w:tc>
        <w:tc>
          <w:tcPr>
            <w:tcW w:w="76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4.7</w:t>
            </w:r>
          </w:p>
        </w:tc>
        <w:tc>
          <w:tcPr>
            <w:tcW w:w="124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w:t>
            </w:r>
          </w:p>
        </w:tc>
        <w:tc>
          <w:tcPr>
            <w:tcW w:w="8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1.8</w:t>
            </w:r>
          </w:p>
        </w:tc>
        <w:tc>
          <w:tcPr>
            <w:tcW w:w="9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c>
          <w:tcPr>
            <w:tcW w:w="9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c>
          <w:tcPr>
            <w:tcW w:w="10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安卡什</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6.9</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阿普里马克</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5.6</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阿雷基帕</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10.4</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5.0</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阿亚库丘</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6.7</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2.0</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加哈马尔卡</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7.3</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2.5</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0.9</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库斯科</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8.5</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3.5</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3.7</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万卡维利卡</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6.6</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4.2</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2.0</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0.3</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瓦努科</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4.5</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伊卡</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9.2</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5.3</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2.6</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0.9</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胡宁</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5.0</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1.4</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拉利伯塔德</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7.1</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4.8</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1.8</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兰巴耶克</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2.2</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0.9</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20382E">
            <w:pPr>
              <w:pageBreakBefore/>
              <w:shd w:val="clear" w:color="auto" w:fill="FFFFFF"/>
              <w:spacing w:before="40" w:after="40" w:line="220" w:lineRule="exact"/>
              <w:rPr>
                <w:rFonts w:eastAsia="KaiTi_GB2312"/>
                <w:sz w:val="18"/>
                <w:szCs w:val="18"/>
                <w:vertAlign w:val="superscript"/>
              </w:rPr>
            </w:pPr>
            <w:r w:rsidRPr="009A53BA">
              <w:rPr>
                <w:sz w:val="18"/>
                <w:szCs w:val="18"/>
              </w:rPr>
              <w:t>利马首都区</w:t>
            </w:r>
            <w:r w:rsidRPr="009A53BA">
              <w:rPr>
                <w:rFonts w:eastAsia="KaiTi_GB2312"/>
                <w:sz w:val="18"/>
                <w:szCs w:val="18"/>
                <w:vertAlign w:val="superscript"/>
              </w:rPr>
              <w:t>3</w:t>
            </w:r>
          </w:p>
        </w:tc>
        <w:tc>
          <w:tcPr>
            <w:tcW w:w="500" w:type="dxa"/>
            <w:shd w:val="clear" w:color="auto" w:fill="auto"/>
            <w:vAlign w:val="bottom"/>
          </w:tcPr>
          <w:p w:rsidR="00051B00" w:rsidRPr="00165D00" w:rsidRDefault="00051B00" w:rsidP="0020382E">
            <w:pPr>
              <w:pageBreakBefore/>
              <w:shd w:val="clear" w:color="auto" w:fill="FFFFFF"/>
              <w:spacing w:before="40" w:after="40" w:line="220" w:lineRule="exact"/>
              <w:ind w:left="113"/>
              <w:jc w:val="right"/>
              <w:rPr>
                <w:sz w:val="18"/>
                <w:szCs w:val="18"/>
              </w:rPr>
            </w:pPr>
            <w:r w:rsidRPr="00165D00">
              <w:rPr>
                <w:sz w:val="18"/>
                <w:szCs w:val="18"/>
              </w:rPr>
              <w:t>11.7</w:t>
            </w:r>
          </w:p>
        </w:tc>
        <w:tc>
          <w:tcPr>
            <w:tcW w:w="760"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6.7</w:t>
            </w:r>
          </w:p>
        </w:tc>
        <w:tc>
          <w:tcPr>
            <w:tcW w:w="1240"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3.5</w:t>
            </w:r>
          </w:p>
        </w:tc>
        <w:tc>
          <w:tcPr>
            <w:tcW w:w="800"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2.9</w:t>
            </w:r>
          </w:p>
        </w:tc>
        <w:tc>
          <w:tcPr>
            <w:tcW w:w="900"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1.6</w:t>
            </w:r>
          </w:p>
        </w:tc>
        <w:tc>
          <w:tcPr>
            <w:tcW w:w="900"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1.0</w:t>
            </w:r>
          </w:p>
        </w:tc>
        <w:tc>
          <w:tcPr>
            <w:tcW w:w="1000"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0.9</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利马省</w:t>
            </w:r>
            <w:r w:rsidRPr="009A53BA">
              <w:rPr>
                <w:rFonts w:eastAsia="KaiTi_GB2312"/>
                <w:sz w:val="18"/>
                <w:szCs w:val="18"/>
                <w:vertAlign w:val="superscript"/>
              </w:rPr>
              <w:t>4</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11.7</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7.4</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3.4</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2.5</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20382E">
            <w:pPr>
              <w:shd w:val="clear" w:color="auto" w:fill="FFFFFF"/>
              <w:spacing w:before="40" w:after="40" w:line="220" w:lineRule="exact"/>
              <w:rPr>
                <w:sz w:val="18"/>
                <w:szCs w:val="18"/>
              </w:rPr>
            </w:pPr>
            <w:r w:rsidRPr="009A53BA">
              <w:rPr>
                <w:sz w:val="18"/>
                <w:szCs w:val="18"/>
              </w:rPr>
              <w:t>洛雷托</w:t>
            </w:r>
          </w:p>
        </w:tc>
        <w:tc>
          <w:tcPr>
            <w:tcW w:w="500" w:type="dxa"/>
            <w:shd w:val="clear" w:color="auto" w:fill="auto"/>
            <w:vAlign w:val="bottom"/>
          </w:tcPr>
          <w:p w:rsidR="00051B00" w:rsidRPr="00165D00" w:rsidRDefault="00051B00" w:rsidP="0020382E">
            <w:pPr>
              <w:shd w:val="clear" w:color="auto" w:fill="FFFFFF"/>
              <w:spacing w:before="40" w:after="40" w:line="220" w:lineRule="exact"/>
              <w:ind w:left="113"/>
              <w:jc w:val="right"/>
              <w:rPr>
                <w:sz w:val="18"/>
                <w:szCs w:val="18"/>
              </w:rPr>
            </w:pPr>
            <w:r w:rsidRPr="00165D00">
              <w:rPr>
                <w:sz w:val="18"/>
                <w:szCs w:val="18"/>
              </w:rPr>
              <w:t>4.1</w:t>
            </w:r>
          </w:p>
        </w:tc>
        <w:tc>
          <w:tcPr>
            <w:tcW w:w="76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2.2</w:t>
            </w:r>
          </w:p>
        </w:tc>
        <w:tc>
          <w:tcPr>
            <w:tcW w:w="124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1.3</w:t>
            </w:r>
          </w:p>
        </w:tc>
        <w:tc>
          <w:tcPr>
            <w:tcW w:w="8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0.6</w:t>
            </w:r>
          </w:p>
        </w:tc>
        <w:tc>
          <w:tcPr>
            <w:tcW w:w="9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0.4</w:t>
            </w:r>
          </w:p>
        </w:tc>
        <w:tc>
          <w:tcPr>
            <w:tcW w:w="9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0.4</w:t>
            </w:r>
          </w:p>
        </w:tc>
        <w:tc>
          <w:tcPr>
            <w:tcW w:w="10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0.3</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马德雷德迪奥斯</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2.6</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3"/>
                <w:attr w:name="UnitName" w:val="a"/>
              </w:smartTagPr>
              <w:r w:rsidRPr="009A53BA">
                <w:rPr>
                  <w:sz w:val="18"/>
                  <w:szCs w:val="18"/>
                </w:rPr>
                <w:t>0.</w:t>
              </w:r>
              <w:smartTag w:uri="urn:schemas-microsoft-com:office:smarttags" w:element="chmetcnv">
                <w:smartTagPr>
                  <w:attr w:name="UnitName" w:val="a"/>
                  <w:attr w:name="SourceValue" w:val="3"/>
                  <w:attr w:name="HasSpace" w:val="False"/>
                  <w:attr w:name="Negative" w:val="False"/>
                  <w:attr w:name="NumberType" w:val="1"/>
                  <w:attr w:name="TCSC" w:val="0"/>
                </w:smartTagPr>
                <w:r w:rsidRPr="009A53BA">
                  <w:rPr>
                    <w:sz w:val="18"/>
                    <w:szCs w:val="18"/>
                  </w:rPr>
                  <w:t>3</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莫克瓜</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9.9</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3.1</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3.0</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帕斯科</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10.3</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5.8</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2.5</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皮乌拉</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6.6</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3.3</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0.9</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普诺</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9.0</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4.8</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圣马丁</w:t>
            </w:r>
          </w:p>
        </w:tc>
        <w:tc>
          <w:tcPr>
            <w:tcW w:w="5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6.6</w:t>
            </w:r>
          </w:p>
        </w:tc>
        <w:tc>
          <w:tcPr>
            <w:tcW w:w="76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4.2</w:t>
            </w:r>
          </w:p>
        </w:tc>
        <w:tc>
          <w:tcPr>
            <w:tcW w:w="124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w:t>
            </w:r>
          </w:p>
        </w:tc>
        <w:tc>
          <w:tcPr>
            <w:tcW w:w="8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c>
          <w:tcPr>
            <w:tcW w:w="9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10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0.5</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塔克纳</w:t>
            </w:r>
          </w:p>
        </w:tc>
        <w:tc>
          <w:tcPr>
            <w:tcW w:w="500" w:type="dxa"/>
            <w:shd w:val="clear" w:color="auto" w:fill="auto"/>
            <w:vAlign w:val="bottom"/>
          </w:tcPr>
          <w:p w:rsidR="00051B00" w:rsidRPr="00165D00" w:rsidRDefault="00051B00" w:rsidP="00DF0C6F">
            <w:pPr>
              <w:keepNext/>
              <w:keepLines/>
              <w:shd w:val="clear" w:color="auto" w:fill="FFFFFF"/>
              <w:spacing w:before="40" w:after="40" w:line="220" w:lineRule="exact"/>
              <w:ind w:left="113"/>
              <w:jc w:val="right"/>
              <w:rPr>
                <w:sz w:val="18"/>
                <w:szCs w:val="18"/>
              </w:rPr>
            </w:pPr>
            <w:r w:rsidRPr="00165D00">
              <w:rPr>
                <w:sz w:val="18"/>
                <w:szCs w:val="18"/>
              </w:rPr>
              <w:t>6.2</w:t>
            </w:r>
          </w:p>
        </w:tc>
        <w:tc>
          <w:tcPr>
            <w:tcW w:w="76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2.9</w:t>
            </w:r>
          </w:p>
        </w:tc>
        <w:tc>
          <w:tcPr>
            <w:tcW w:w="124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2.7</w:t>
            </w:r>
          </w:p>
        </w:tc>
        <w:tc>
          <w:tcPr>
            <w:tcW w:w="8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1.4</w:t>
            </w:r>
          </w:p>
        </w:tc>
        <w:tc>
          <w:tcPr>
            <w:tcW w:w="9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1"/>
                <w:attr w:name="UnitName" w:val="a"/>
              </w:smartTagPr>
              <w:r w:rsidRPr="009A53BA">
                <w:rPr>
                  <w:sz w:val="18"/>
                  <w:szCs w:val="18"/>
                </w:rPr>
                <w:t>1.</w:t>
              </w:r>
              <w:smartTag w:uri="urn:schemas-microsoft-com:office:smarttags" w:element="chmetcnv">
                <w:smartTagPr>
                  <w:attr w:name="UnitName" w:val="a"/>
                  <w:attr w:name="SourceValue" w:val="0"/>
                  <w:attr w:name="HasSpace" w:val="False"/>
                  <w:attr w:name="Negative" w:val="False"/>
                  <w:attr w:name="NumberType" w:val="1"/>
                  <w:attr w:name="TCSC" w:val="0"/>
                </w:smartTagPr>
                <w:r w:rsidRPr="009A53BA">
                  <w:rPr>
                    <w:sz w:val="18"/>
                    <w:szCs w:val="18"/>
                  </w:rPr>
                  <w:t>0</w:t>
                </w:r>
                <w:r w:rsidRPr="009A53BA">
                  <w:rPr>
                    <w:rFonts w:eastAsia="KaiTi_GB2312"/>
                    <w:sz w:val="18"/>
                    <w:szCs w:val="18"/>
                    <w:vertAlign w:val="superscript"/>
                  </w:rPr>
                  <w:t>a</w:t>
                </w:r>
              </w:smartTag>
            </w:smartTag>
          </w:p>
        </w:tc>
        <w:tc>
          <w:tcPr>
            <w:tcW w:w="9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4"/>
                <w:attr w:name="UnitName" w:val="a"/>
              </w:smartTagPr>
              <w:r w:rsidRPr="009A53BA">
                <w:rPr>
                  <w:sz w:val="18"/>
                  <w:szCs w:val="18"/>
                </w:rPr>
                <w:t>0.</w:t>
              </w:r>
              <w:smartTag w:uri="urn:schemas-microsoft-com:office:smarttags" w:element="chmetcnv">
                <w:smartTagPr>
                  <w:attr w:name="UnitName" w:val="a"/>
                  <w:attr w:name="SourceValue" w:val="4"/>
                  <w:attr w:name="HasSpace" w:val="False"/>
                  <w:attr w:name="Negative" w:val="False"/>
                  <w:attr w:name="NumberType" w:val="1"/>
                  <w:attr w:name="TCSC" w:val="0"/>
                </w:smartTagPr>
                <w:r w:rsidRPr="009A53BA">
                  <w:rPr>
                    <w:sz w:val="18"/>
                    <w:szCs w:val="18"/>
                  </w:rPr>
                  <w:t>4</w:t>
                </w:r>
                <w:r w:rsidRPr="009A53BA">
                  <w:rPr>
                    <w:rFonts w:eastAsia="KaiTi_GB2312"/>
                    <w:sz w:val="18"/>
                    <w:szCs w:val="18"/>
                    <w:vertAlign w:val="superscript"/>
                  </w:rPr>
                  <w:t>a</w:t>
                </w:r>
              </w:smartTag>
            </w:smartTag>
          </w:p>
        </w:tc>
        <w:tc>
          <w:tcPr>
            <w:tcW w:w="10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4"/>
                <w:attr w:name="UnitName" w:val="a"/>
              </w:smartTagPr>
              <w:r w:rsidRPr="009A53BA">
                <w:rPr>
                  <w:sz w:val="18"/>
                  <w:szCs w:val="18"/>
                </w:rPr>
                <w:t>0.</w:t>
              </w:r>
              <w:smartTag w:uri="urn:schemas-microsoft-com:office:smarttags" w:element="chmetcnv">
                <w:smartTagPr>
                  <w:attr w:name="UnitName" w:val="a"/>
                  <w:attr w:name="SourceValue" w:val="4"/>
                  <w:attr w:name="HasSpace" w:val="False"/>
                  <w:attr w:name="Negative" w:val="False"/>
                  <w:attr w:name="NumberType" w:val="1"/>
                  <w:attr w:name="TCSC" w:val="0"/>
                </w:smartTagPr>
                <w:r w:rsidRPr="009A53BA">
                  <w:rPr>
                    <w:sz w:val="18"/>
                    <w:szCs w:val="18"/>
                  </w:rPr>
                  <w:t>4</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通贝斯</w:t>
            </w:r>
          </w:p>
        </w:tc>
        <w:tc>
          <w:tcPr>
            <w:tcW w:w="500" w:type="dxa"/>
            <w:shd w:val="clear" w:color="auto" w:fill="auto"/>
            <w:vAlign w:val="bottom"/>
          </w:tcPr>
          <w:p w:rsidR="00051B00" w:rsidRPr="00165D00" w:rsidRDefault="00051B00" w:rsidP="00DF0C6F">
            <w:pPr>
              <w:keepNext/>
              <w:keepLines/>
              <w:shd w:val="clear" w:color="auto" w:fill="FFFFFF"/>
              <w:spacing w:before="40" w:after="40" w:line="220" w:lineRule="exact"/>
              <w:ind w:left="113"/>
              <w:jc w:val="right"/>
              <w:rPr>
                <w:sz w:val="18"/>
                <w:szCs w:val="18"/>
              </w:rPr>
            </w:pPr>
            <w:r w:rsidRPr="00165D00">
              <w:rPr>
                <w:sz w:val="18"/>
                <w:szCs w:val="18"/>
              </w:rPr>
              <w:t>3.4</w:t>
            </w:r>
          </w:p>
        </w:tc>
        <w:tc>
          <w:tcPr>
            <w:tcW w:w="76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1.1</w:t>
            </w:r>
          </w:p>
        </w:tc>
        <w:tc>
          <w:tcPr>
            <w:tcW w:w="124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1.3</w:t>
            </w:r>
          </w:p>
        </w:tc>
        <w:tc>
          <w:tcPr>
            <w:tcW w:w="8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0.8</w:t>
            </w:r>
          </w:p>
        </w:tc>
        <w:tc>
          <w:tcPr>
            <w:tcW w:w="9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0.8</w:t>
            </w:r>
          </w:p>
        </w:tc>
        <w:tc>
          <w:tcPr>
            <w:tcW w:w="9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0.8</w:t>
            </w:r>
          </w:p>
        </w:tc>
        <w:tc>
          <w:tcPr>
            <w:tcW w:w="10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1606"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乌卡亚力</w:t>
            </w:r>
          </w:p>
        </w:tc>
        <w:tc>
          <w:tcPr>
            <w:tcW w:w="500"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8.5</w:t>
            </w:r>
          </w:p>
        </w:tc>
        <w:tc>
          <w:tcPr>
            <w:tcW w:w="76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5.7</w:t>
            </w:r>
          </w:p>
        </w:tc>
        <w:tc>
          <w:tcPr>
            <w:tcW w:w="124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w:t>
            </w:r>
          </w:p>
        </w:tc>
        <w:tc>
          <w:tcPr>
            <w:tcW w:w="8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w:t>
            </w:r>
          </w:p>
        </w:tc>
        <w:tc>
          <w:tcPr>
            <w:tcW w:w="9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0.6</w:t>
            </w:r>
          </w:p>
        </w:tc>
        <w:tc>
          <w:tcPr>
            <w:tcW w:w="9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c>
          <w:tcPr>
            <w:tcW w:w="10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3"/>
                <w:attr w:name="UnitName" w:val="a"/>
              </w:smartTagPr>
              <w:r w:rsidRPr="009A53BA">
                <w:rPr>
                  <w:sz w:val="18"/>
                  <w:szCs w:val="18"/>
                </w:rPr>
                <w:t>0.</w:t>
              </w:r>
              <w:smartTag w:uri="urn:schemas-microsoft-com:office:smarttags" w:element="chmetcnv">
                <w:smartTagPr>
                  <w:attr w:name="UnitName" w:val="a"/>
                  <w:attr w:name="SourceValue" w:val="3"/>
                  <w:attr w:name="HasSpace" w:val="False"/>
                  <w:attr w:name="Negative" w:val="False"/>
                  <w:attr w:name="NumberType" w:val="1"/>
                  <w:attr w:name="TCSC" w:val="0"/>
                </w:smartTagPr>
                <w:r w:rsidRPr="009A53BA">
                  <w:rPr>
                    <w:sz w:val="18"/>
                    <w:szCs w:val="18"/>
                  </w:rPr>
                  <w:t>3</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606" w:type="dxa"/>
            <w:tcBorders>
              <w:top w:val="single" w:sz="4" w:space="0" w:color="auto"/>
              <w:bottom w:val="single" w:sz="12" w:space="0" w:color="auto"/>
            </w:tcBorders>
            <w:shd w:val="clear" w:color="auto" w:fill="auto"/>
          </w:tcPr>
          <w:p w:rsidR="00051B00" w:rsidRPr="009A53BA" w:rsidRDefault="00051B00" w:rsidP="009A53BA">
            <w:pPr>
              <w:shd w:val="clear" w:color="auto" w:fill="FFFFFF"/>
              <w:spacing w:before="80" w:after="80" w:line="220" w:lineRule="exact"/>
              <w:ind w:left="170"/>
              <w:rPr>
                <w:b/>
                <w:sz w:val="18"/>
                <w:szCs w:val="18"/>
              </w:rPr>
            </w:pPr>
            <w:r w:rsidRPr="009A53BA">
              <w:rPr>
                <w:rFonts w:eastAsia="SimHei"/>
                <w:bCs/>
                <w:sz w:val="18"/>
                <w:szCs w:val="18"/>
              </w:rPr>
              <w:t>总计</w:t>
            </w:r>
          </w:p>
        </w:tc>
        <w:tc>
          <w:tcPr>
            <w:tcW w:w="500"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70"/>
              <w:jc w:val="right"/>
              <w:rPr>
                <w:b/>
                <w:sz w:val="18"/>
                <w:szCs w:val="18"/>
              </w:rPr>
            </w:pPr>
            <w:r w:rsidRPr="00165D00">
              <w:rPr>
                <w:rFonts w:eastAsia="SimHei"/>
                <w:b/>
                <w:sz w:val="18"/>
                <w:szCs w:val="18"/>
              </w:rPr>
              <w:t>8.4</w:t>
            </w:r>
          </w:p>
        </w:tc>
        <w:tc>
          <w:tcPr>
            <w:tcW w:w="760"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70"/>
              <w:jc w:val="right"/>
              <w:rPr>
                <w:b/>
                <w:sz w:val="18"/>
                <w:szCs w:val="18"/>
              </w:rPr>
            </w:pPr>
            <w:r w:rsidRPr="00165D00">
              <w:rPr>
                <w:rFonts w:eastAsia="SimHei"/>
                <w:b/>
                <w:sz w:val="18"/>
                <w:szCs w:val="18"/>
              </w:rPr>
              <w:t>4.5</w:t>
            </w:r>
          </w:p>
        </w:tc>
        <w:tc>
          <w:tcPr>
            <w:tcW w:w="124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2.7</w:t>
            </w:r>
          </w:p>
        </w:tc>
        <w:tc>
          <w:tcPr>
            <w:tcW w:w="8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2.2</w:t>
            </w:r>
          </w:p>
        </w:tc>
        <w:tc>
          <w:tcPr>
            <w:tcW w:w="9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1.1</w:t>
            </w:r>
          </w:p>
        </w:tc>
        <w:tc>
          <w:tcPr>
            <w:tcW w:w="9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0.7</w:t>
            </w:r>
          </w:p>
        </w:tc>
        <w:tc>
          <w:tcPr>
            <w:tcW w:w="10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rFonts w:eastAsia="SimHei"/>
                <w:b/>
                <w:sz w:val="18"/>
                <w:szCs w:val="18"/>
              </w:rPr>
            </w:pPr>
            <w:r w:rsidRPr="009A53BA">
              <w:rPr>
                <w:rFonts w:eastAsia="SimHei"/>
                <w:b/>
                <w:sz w:val="18"/>
                <w:szCs w:val="18"/>
              </w:rPr>
              <w:t>0.6</w:t>
            </w:r>
          </w:p>
        </w:tc>
      </w:tr>
    </w:tbl>
    <w:p w:rsidR="00051B00" w:rsidRPr="009A53BA" w:rsidRDefault="00051B00" w:rsidP="009A53BA">
      <w:pPr>
        <w:pStyle w:val="SingleTxtG"/>
        <w:spacing w:before="120" w:after="0" w:line="240" w:lineRule="exact"/>
        <w:ind w:firstLine="170"/>
        <w:rPr>
          <w:rFonts w:eastAsia="KaiTi_GB2312"/>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国家统计和信息局—2006年度持续性全国调查</w:t>
      </w:r>
      <w:r w:rsidRPr="009A53BA">
        <w:rPr>
          <w:rFonts w:eastAsia="KaiTi_GB2312"/>
          <w:sz w:val="18"/>
          <w:szCs w:val="18"/>
          <w:lang w:val="es-ES_tradnl" w:eastAsia="zh-CN"/>
        </w:rPr>
        <w:t>。</w:t>
      </w:r>
    </w:p>
    <w:p w:rsidR="009261A4" w:rsidRPr="009A53BA" w:rsidRDefault="009261A4" w:rsidP="00094F64">
      <w:pPr>
        <w:pStyle w:val="SingleTxtG"/>
        <w:spacing w:after="0" w:line="240" w:lineRule="exact"/>
        <w:ind w:left="1554" w:firstLine="308"/>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a</w:t>
      </w:r>
      <w:r w:rsidRPr="009A53BA">
        <w:rPr>
          <w:rFonts w:eastAsia="KaiTi_GB2312"/>
          <w:sz w:val="18"/>
          <w:szCs w:val="18"/>
          <w:vertAlign w:val="superscript"/>
          <w:lang w:val="es-ES_tradnl" w:eastAsia="zh-CN"/>
        </w:rPr>
        <w:tab/>
      </w:r>
      <w:r w:rsidRPr="009A53BA">
        <w:rPr>
          <w:sz w:val="18"/>
          <w:szCs w:val="18"/>
          <w:lang w:val="es-ES_tradnl" w:eastAsia="zh-CN"/>
        </w:rPr>
        <w:t>仅具参考价值，数据偏差率高于15%。</w:t>
      </w:r>
    </w:p>
    <w:p w:rsidR="00051B00" w:rsidRPr="009A53BA" w:rsidRDefault="00051B00" w:rsidP="00094F64">
      <w:pPr>
        <w:pStyle w:val="SingleTxtG"/>
        <w:spacing w:after="0" w:line="240" w:lineRule="exact"/>
        <w:ind w:left="1554" w:firstLine="308"/>
        <w:rPr>
          <w:sz w:val="18"/>
          <w:szCs w:val="18"/>
          <w:lang w:val="es-ES_tradnl" w:eastAsia="zh-CN"/>
        </w:rPr>
      </w:pPr>
      <w:r w:rsidRPr="009A53BA">
        <w:rPr>
          <w:rFonts w:eastAsia="KaiTi_GB2312"/>
          <w:sz w:val="18"/>
          <w:szCs w:val="18"/>
          <w:vertAlign w:val="superscript"/>
          <w:lang w:val="es-ES_tradnl" w:eastAsia="zh-CN"/>
        </w:rPr>
        <w:t>1</w:t>
      </w:r>
      <w:r w:rsidR="009261A4" w:rsidRPr="009A53BA">
        <w:rPr>
          <w:rFonts w:eastAsia="KaiTi_GB2312"/>
          <w:sz w:val="18"/>
          <w:szCs w:val="18"/>
          <w:vertAlign w:val="superscript"/>
          <w:lang w:val="es-ES_tradnl" w:eastAsia="zh-CN"/>
        </w:rPr>
        <w:tab/>
      </w:r>
      <w:r w:rsidRPr="009A53BA">
        <w:rPr>
          <w:sz w:val="18"/>
          <w:szCs w:val="18"/>
          <w:lang w:val="es-ES_tradnl" w:eastAsia="zh-CN"/>
        </w:rPr>
        <w:t>包括上下肢活动障碍的情况。</w:t>
      </w:r>
    </w:p>
    <w:p w:rsidR="00051B00" w:rsidRPr="009A53BA" w:rsidRDefault="00051B00" w:rsidP="00094F64">
      <w:pPr>
        <w:pStyle w:val="SingleTxtG"/>
        <w:spacing w:after="0" w:line="240" w:lineRule="exact"/>
        <w:ind w:left="1554" w:firstLine="308"/>
        <w:rPr>
          <w:sz w:val="18"/>
          <w:szCs w:val="18"/>
          <w:lang w:val="es-ES_tradnl" w:eastAsia="zh-CN"/>
        </w:rPr>
      </w:pPr>
      <w:r w:rsidRPr="009A53BA">
        <w:rPr>
          <w:rFonts w:eastAsia="KaiTi_GB2312"/>
          <w:sz w:val="18"/>
          <w:szCs w:val="18"/>
          <w:vertAlign w:val="superscript"/>
          <w:lang w:val="es-ES_tradnl" w:eastAsia="zh-CN"/>
        </w:rPr>
        <w:t>2</w:t>
      </w:r>
      <w:r w:rsidR="009261A4" w:rsidRPr="009A53BA">
        <w:rPr>
          <w:rFonts w:eastAsia="KaiTi_GB2312"/>
          <w:sz w:val="18"/>
          <w:szCs w:val="18"/>
          <w:vertAlign w:val="superscript"/>
          <w:lang w:val="es-ES_tradnl" w:eastAsia="zh-CN"/>
        </w:rPr>
        <w:tab/>
      </w:r>
      <w:r w:rsidRPr="009A53BA">
        <w:rPr>
          <w:sz w:val="18"/>
          <w:szCs w:val="18"/>
          <w:lang w:val="es-ES_tradnl" w:eastAsia="zh-CN"/>
        </w:rPr>
        <w:t>包括学习和理解障碍的情况。</w:t>
      </w:r>
    </w:p>
    <w:p w:rsidR="00051B00" w:rsidRPr="009A53BA" w:rsidRDefault="00051B00" w:rsidP="00094F64">
      <w:pPr>
        <w:pStyle w:val="SingleTxtG"/>
        <w:spacing w:after="0" w:line="240" w:lineRule="exact"/>
        <w:ind w:left="1554" w:firstLine="308"/>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3</w:t>
      </w:r>
      <w:r w:rsidR="009261A4" w:rsidRPr="009A53BA">
        <w:rPr>
          <w:rFonts w:eastAsia="KaiTi_GB2312"/>
          <w:sz w:val="18"/>
          <w:szCs w:val="18"/>
          <w:vertAlign w:val="superscript"/>
          <w:lang w:val="es-ES_tradnl" w:eastAsia="zh-CN"/>
        </w:rPr>
        <w:tab/>
      </w:r>
      <w:r w:rsidRPr="009A53BA">
        <w:rPr>
          <w:sz w:val="18"/>
          <w:szCs w:val="18"/>
          <w:lang w:val="es-ES_tradnl" w:eastAsia="zh-CN"/>
        </w:rPr>
        <w:t>含利马省以及卡亚奥宪制省。</w:t>
      </w:r>
    </w:p>
    <w:p w:rsidR="00051B00" w:rsidRPr="009A53BA" w:rsidRDefault="00051B00" w:rsidP="00094F64">
      <w:pPr>
        <w:pStyle w:val="SingleTxtG"/>
        <w:spacing w:afterLines="100" w:after="326" w:line="240" w:lineRule="exact"/>
        <w:ind w:left="1554" w:firstLine="306"/>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4</w:t>
      </w:r>
      <w:r w:rsidR="009261A4" w:rsidRPr="009A53BA">
        <w:rPr>
          <w:rFonts w:eastAsia="KaiTi_GB2312"/>
          <w:sz w:val="18"/>
          <w:szCs w:val="18"/>
          <w:vertAlign w:val="superscript"/>
          <w:lang w:val="es-ES_tradnl" w:eastAsia="zh-CN"/>
        </w:rPr>
        <w:tab/>
      </w:r>
      <w:r w:rsidRPr="009A53BA">
        <w:rPr>
          <w:sz w:val="18"/>
          <w:szCs w:val="18"/>
          <w:lang w:val="es-ES_tradnl" w:eastAsia="zh-CN"/>
        </w:rPr>
        <w:t>不含利马省。</w:t>
      </w:r>
    </w:p>
    <w:p w:rsidR="00051B00" w:rsidRPr="009A53BA" w:rsidRDefault="00051B00" w:rsidP="009A53BA">
      <w:pPr>
        <w:pStyle w:val="SingleTxtGC"/>
        <w:rPr>
          <w:lang w:val="es-ES_tradnl"/>
        </w:rPr>
      </w:pPr>
      <w:r w:rsidRPr="009A53BA">
        <w:rPr>
          <w:lang w:val="es-ES_tradnl"/>
        </w:rPr>
        <w:t>42.</w:t>
      </w:r>
      <w:r w:rsidRPr="009A53BA">
        <w:rPr>
          <w:lang w:val="es-ES_tradnl"/>
        </w:rPr>
        <w:tab/>
      </w:r>
      <w:r w:rsidRPr="009A53BA">
        <w:rPr>
          <w:lang w:val="es-ES_tradnl"/>
        </w:rPr>
        <w:t>为此，根据</w:t>
      </w:r>
      <w:r w:rsidRPr="009A53BA">
        <w:rPr>
          <w:lang w:val="es-ES_tradnl"/>
        </w:rPr>
        <w:t>2009</w:t>
      </w:r>
      <w:r w:rsidRPr="009A53BA">
        <w:rPr>
          <w:lang w:val="es-ES_tradnl"/>
        </w:rPr>
        <w:t>年提交的一份综合统计数据明确了残疾人在各地区的分布情况，详情如下：</w:t>
      </w:r>
    </w:p>
    <w:p w:rsidR="00051B00" w:rsidRPr="009A53BA" w:rsidRDefault="00051B00" w:rsidP="003F5ED8">
      <w:pPr>
        <w:pStyle w:val="H23GC"/>
        <w:spacing w:after="0"/>
        <w:ind w:firstLine="0"/>
        <w:rPr>
          <w:lang w:val="es-ES_tradnl"/>
        </w:rPr>
      </w:pPr>
      <w:bookmarkStart w:id="7" w:name="_Toc283209932"/>
      <w:r w:rsidRPr="009A53BA">
        <w:rPr>
          <w:lang w:val="es-ES_tradnl"/>
        </w:rPr>
        <w:t>各地残疾人口分布情况</w:t>
      </w:r>
      <w:bookmarkStart w:id="8" w:name="_Toc283209933"/>
      <w:bookmarkEnd w:id="7"/>
    </w:p>
    <w:p w:rsidR="00051B00" w:rsidRPr="009A53BA" w:rsidRDefault="00051B00" w:rsidP="003F5ED8">
      <w:pPr>
        <w:pStyle w:val="H23G"/>
        <w:tabs>
          <w:tab w:val="clear" w:pos="851"/>
        </w:tabs>
        <w:spacing w:before="0"/>
        <w:ind w:firstLine="0"/>
        <w:jc w:val="both"/>
        <w:rPr>
          <w:b w:val="0"/>
          <w:sz w:val="18"/>
          <w:szCs w:val="18"/>
          <w:lang w:val="es-ES_tradnl" w:eastAsia="zh-CN"/>
        </w:rPr>
      </w:pPr>
      <w:r w:rsidRPr="009A53BA">
        <w:rPr>
          <w:b w:val="0"/>
          <w:sz w:val="18"/>
          <w:szCs w:val="18"/>
          <w:lang w:val="es-ES_tradnl" w:eastAsia="zh-CN"/>
        </w:rPr>
        <w:t>国家统计和信息局普查数据，并根据国家康复中心主导的研究中得到的数据进行了调整</w:t>
      </w:r>
      <w:bookmarkStart w:id="9" w:name="_Toc283209934"/>
      <w:bookmarkEnd w:id="8"/>
      <w:r w:rsidR="009261A4" w:rsidRPr="009A53BA">
        <w:rPr>
          <w:b w:val="0"/>
          <w:sz w:val="18"/>
          <w:szCs w:val="18"/>
          <w:lang w:val="es-ES_tradnl" w:eastAsia="zh-CN"/>
        </w:rPr>
        <w:br/>
      </w:r>
      <w:r w:rsidRPr="009A53BA">
        <w:rPr>
          <w:b w:val="0"/>
          <w:sz w:val="18"/>
          <w:szCs w:val="18"/>
          <w:lang w:val="es-ES_tradnl" w:eastAsia="zh-CN"/>
        </w:rPr>
        <w:t>国家统计和信息局</w:t>
      </w:r>
      <w:r w:rsidRPr="009A53BA">
        <w:rPr>
          <w:b w:val="0"/>
          <w:sz w:val="18"/>
          <w:szCs w:val="18"/>
          <w:lang w:val="es-ES_tradnl" w:eastAsia="zh-CN"/>
        </w:rPr>
        <w:t>2005</w:t>
      </w:r>
      <w:r w:rsidRPr="009A53BA">
        <w:rPr>
          <w:b w:val="0"/>
          <w:sz w:val="18"/>
          <w:szCs w:val="18"/>
          <w:lang w:val="es-ES_tradnl" w:eastAsia="zh-CN"/>
        </w:rPr>
        <w:t>年普查数据，更新至</w:t>
      </w:r>
      <w:r w:rsidRPr="009A53BA">
        <w:rPr>
          <w:b w:val="0"/>
          <w:sz w:val="18"/>
          <w:szCs w:val="18"/>
          <w:lang w:val="es-ES_tradnl" w:eastAsia="zh-CN"/>
        </w:rPr>
        <w:t>2006</w:t>
      </w:r>
      <w:r w:rsidRPr="009A53BA">
        <w:rPr>
          <w:b w:val="0"/>
          <w:sz w:val="18"/>
          <w:szCs w:val="18"/>
          <w:lang w:val="es-ES_tradnl" w:eastAsia="zh-CN"/>
        </w:rPr>
        <w:t>年。</w:t>
      </w:r>
      <w:bookmarkEnd w:id="9"/>
    </w:p>
    <w:tbl>
      <w:tblPr>
        <w:tblW w:w="740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366"/>
        <w:gridCol w:w="872"/>
        <w:gridCol w:w="874"/>
        <w:gridCol w:w="120"/>
        <w:gridCol w:w="854"/>
        <w:gridCol w:w="855"/>
        <w:gridCol w:w="112"/>
        <w:gridCol w:w="1174"/>
        <w:gridCol w:w="1174"/>
      </w:tblGrid>
      <w:tr w:rsidR="00051B00" w:rsidRPr="009A53BA" w:rsidTr="004A40A4">
        <w:trPr>
          <w:tblHeader/>
        </w:trPr>
        <w:tc>
          <w:tcPr>
            <w:tcW w:w="1366" w:type="dxa"/>
            <w:vMerge w:val="restart"/>
            <w:tcBorders>
              <w:top w:val="single" w:sz="4" w:space="0" w:color="auto"/>
              <w:bottom w:val="nil"/>
            </w:tcBorders>
            <w:shd w:val="clear" w:color="auto" w:fill="auto"/>
            <w:vAlign w:val="bottom"/>
          </w:tcPr>
          <w:p w:rsidR="00051B00" w:rsidRPr="009A53BA" w:rsidRDefault="00051B00" w:rsidP="009A53BA">
            <w:pPr>
              <w:spacing w:before="80" w:after="80" w:line="200" w:lineRule="exact"/>
              <w:rPr>
                <w:sz w:val="18"/>
                <w:szCs w:val="18"/>
              </w:rPr>
            </w:pPr>
            <w:r w:rsidRPr="009A53BA">
              <w:rPr>
                <w:rFonts w:eastAsia="KaiTi_GB2312"/>
                <w:bCs/>
                <w:sz w:val="18"/>
                <w:szCs w:val="18"/>
              </w:rPr>
              <w:t>地区</w:t>
            </w:r>
          </w:p>
        </w:tc>
        <w:tc>
          <w:tcPr>
            <w:tcW w:w="6035" w:type="dxa"/>
            <w:gridSpan w:val="8"/>
            <w:tcBorders>
              <w:top w:val="single" w:sz="4" w:space="0" w:color="auto"/>
              <w:bottom w:val="single" w:sz="4" w:space="0" w:color="auto"/>
            </w:tcBorders>
            <w:shd w:val="clear" w:color="auto" w:fill="auto"/>
            <w:vAlign w:val="bottom"/>
          </w:tcPr>
          <w:p w:rsidR="00051B00" w:rsidRPr="009A53BA" w:rsidRDefault="00051B00" w:rsidP="001E160B">
            <w:pPr>
              <w:spacing w:before="80" w:after="80" w:line="200" w:lineRule="exact"/>
              <w:ind w:left="113"/>
              <w:jc w:val="center"/>
              <w:rPr>
                <w:rFonts w:eastAsia="KaiTi_GB2312"/>
                <w:sz w:val="18"/>
                <w:szCs w:val="18"/>
              </w:rPr>
            </w:pPr>
            <w:r w:rsidRPr="009A53BA">
              <w:rPr>
                <w:rFonts w:eastAsia="KaiTi_GB2312"/>
                <w:bCs/>
                <w:sz w:val="18"/>
                <w:szCs w:val="18"/>
              </w:rPr>
              <w:t>城市和农村残疾人口</w:t>
            </w:r>
          </w:p>
        </w:tc>
      </w:tr>
      <w:tr w:rsidR="00051B00" w:rsidRPr="009A53BA" w:rsidTr="004A40A4">
        <w:trPr>
          <w:tblHeader/>
        </w:trPr>
        <w:tc>
          <w:tcPr>
            <w:tcW w:w="1366" w:type="dxa"/>
            <w:vMerge/>
            <w:tcBorders>
              <w:top w:val="nil"/>
            </w:tcBorders>
            <w:shd w:val="clear" w:color="auto" w:fill="auto"/>
          </w:tcPr>
          <w:p w:rsidR="00051B00" w:rsidRPr="009A53BA" w:rsidRDefault="00051B00" w:rsidP="009A53BA">
            <w:pPr>
              <w:spacing w:before="80" w:after="80" w:line="200" w:lineRule="exact"/>
              <w:rPr>
                <w:sz w:val="18"/>
                <w:szCs w:val="18"/>
              </w:rPr>
            </w:pPr>
          </w:p>
        </w:tc>
        <w:tc>
          <w:tcPr>
            <w:tcW w:w="1746" w:type="dxa"/>
            <w:gridSpan w:val="2"/>
            <w:tcBorders>
              <w:top w:val="single" w:sz="4" w:space="0" w:color="auto"/>
              <w:bottom w:val="single" w:sz="4" w:space="0" w:color="auto"/>
            </w:tcBorders>
            <w:shd w:val="clear" w:color="auto" w:fill="auto"/>
            <w:vAlign w:val="bottom"/>
          </w:tcPr>
          <w:p w:rsidR="00051B00" w:rsidRPr="009A53BA" w:rsidRDefault="00051B00" w:rsidP="001E160B">
            <w:pPr>
              <w:spacing w:before="80" w:after="80" w:line="200" w:lineRule="exact"/>
              <w:ind w:left="113"/>
              <w:jc w:val="center"/>
              <w:rPr>
                <w:rFonts w:eastAsia="KaiTi_GB2312"/>
                <w:sz w:val="18"/>
                <w:szCs w:val="18"/>
              </w:rPr>
            </w:pPr>
            <w:r w:rsidRPr="009A53BA">
              <w:rPr>
                <w:rFonts w:eastAsia="KaiTi_GB2312"/>
                <w:bCs/>
                <w:sz w:val="18"/>
                <w:szCs w:val="18"/>
              </w:rPr>
              <w:t>城市</w:t>
            </w:r>
          </w:p>
        </w:tc>
        <w:tc>
          <w:tcPr>
            <w:tcW w:w="120" w:type="dxa"/>
            <w:tcBorders>
              <w:top w:val="single" w:sz="4" w:space="0" w:color="auto"/>
              <w:bottom w:val="nil"/>
            </w:tcBorders>
          </w:tcPr>
          <w:p w:rsidR="00051B00" w:rsidRPr="009A53BA" w:rsidRDefault="00051B00" w:rsidP="001E160B">
            <w:pPr>
              <w:spacing w:before="80" w:after="80" w:line="200" w:lineRule="exact"/>
              <w:ind w:left="113"/>
              <w:jc w:val="center"/>
              <w:rPr>
                <w:bCs/>
                <w:sz w:val="18"/>
                <w:szCs w:val="18"/>
              </w:rPr>
            </w:pPr>
          </w:p>
        </w:tc>
        <w:tc>
          <w:tcPr>
            <w:tcW w:w="1709" w:type="dxa"/>
            <w:gridSpan w:val="2"/>
            <w:tcBorders>
              <w:top w:val="single" w:sz="4" w:space="0" w:color="auto"/>
              <w:bottom w:val="single" w:sz="4" w:space="0" w:color="auto"/>
            </w:tcBorders>
            <w:shd w:val="clear" w:color="auto" w:fill="auto"/>
            <w:vAlign w:val="bottom"/>
          </w:tcPr>
          <w:p w:rsidR="00051B00" w:rsidRPr="009A53BA" w:rsidRDefault="00051B00" w:rsidP="001E160B">
            <w:pPr>
              <w:spacing w:before="80" w:after="80" w:line="200" w:lineRule="exact"/>
              <w:ind w:left="113"/>
              <w:jc w:val="center"/>
              <w:rPr>
                <w:i/>
                <w:sz w:val="18"/>
                <w:szCs w:val="18"/>
              </w:rPr>
            </w:pPr>
            <w:r w:rsidRPr="009A53BA">
              <w:rPr>
                <w:rFonts w:eastAsia="KaiTi_GB2312"/>
                <w:bCs/>
                <w:sz w:val="18"/>
                <w:szCs w:val="18"/>
              </w:rPr>
              <w:t>农村</w:t>
            </w:r>
          </w:p>
        </w:tc>
        <w:tc>
          <w:tcPr>
            <w:tcW w:w="112" w:type="dxa"/>
            <w:tcBorders>
              <w:top w:val="single" w:sz="4" w:space="0" w:color="auto"/>
              <w:bottom w:val="nil"/>
            </w:tcBorders>
          </w:tcPr>
          <w:p w:rsidR="00051B00" w:rsidRPr="009A53BA" w:rsidRDefault="00051B00" w:rsidP="001E160B">
            <w:pPr>
              <w:spacing w:before="80" w:after="80" w:line="200" w:lineRule="exact"/>
              <w:ind w:left="113"/>
              <w:jc w:val="center"/>
              <w:rPr>
                <w:i/>
                <w:sz w:val="18"/>
                <w:szCs w:val="18"/>
              </w:rPr>
            </w:pPr>
          </w:p>
        </w:tc>
        <w:tc>
          <w:tcPr>
            <w:tcW w:w="2348" w:type="dxa"/>
            <w:gridSpan w:val="2"/>
            <w:tcBorders>
              <w:top w:val="single" w:sz="4" w:space="0" w:color="auto"/>
              <w:bottom w:val="single" w:sz="4" w:space="0" w:color="auto"/>
            </w:tcBorders>
            <w:shd w:val="clear" w:color="auto" w:fill="auto"/>
            <w:noWrap/>
            <w:vAlign w:val="bottom"/>
          </w:tcPr>
          <w:p w:rsidR="00051B00" w:rsidRPr="00165D00" w:rsidRDefault="00051B00" w:rsidP="001E160B">
            <w:pPr>
              <w:spacing w:before="80" w:after="80" w:line="200" w:lineRule="exact"/>
              <w:ind w:left="113"/>
              <w:jc w:val="center"/>
              <w:rPr>
                <w:rFonts w:eastAsia="KaiTi_GB2312"/>
                <w:sz w:val="18"/>
                <w:szCs w:val="18"/>
              </w:rPr>
            </w:pPr>
            <w:r w:rsidRPr="00165D00">
              <w:rPr>
                <w:rFonts w:eastAsia="KaiTi_GB2312"/>
                <w:bCs/>
                <w:sz w:val="18"/>
                <w:szCs w:val="18"/>
              </w:rPr>
              <w:t>合计</w:t>
            </w:r>
          </w:p>
        </w:tc>
      </w:tr>
      <w:tr w:rsidR="00051B00" w:rsidRPr="009A53BA" w:rsidTr="004A40A4">
        <w:trPr>
          <w:tblHeader/>
        </w:trPr>
        <w:tc>
          <w:tcPr>
            <w:tcW w:w="1366" w:type="dxa"/>
            <w:vMerge/>
            <w:tcBorders>
              <w:bottom w:val="single" w:sz="12" w:space="0" w:color="auto"/>
            </w:tcBorders>
            <w:shd w:val="clear" w:color="auto" w:fill="auto"/>
          </w:tcPr>
          <w:p w:rsidR="00051B00" w:rsidRPr="009A53BA" w:rsidRDefault="00051B00" w:rsidP="009A53BA">
            <w:pPr>
              <w:spacing w:before="80" w:after="80" w:line="200" w:lineRule="exact"/>
              <w:rPr>
                <w:sz w:val="18"/>
                <w:szCs w:val="18"/>
              </w:rPr>
            </w:pPr>
          </w:p>
        </w:tc>
        <w:tc>
          <w:tcPr>
            <w:tcW w:w="872" w:type="dxa"/>
            <w:tcBorders>
              <w:top w:val="single" w:sz="4" w:space="0" w:color="auto"/>
              <w:bottom w:val="single" w:sz="12" w:space="0" w:color="auto"/>
            </w:tcBorders>
            <w:shd w:val="clear" w:color="auto" w:fill="auto"/>
            <w:vAlign w:val="bottom"/>
          </w:tcPr>
          <w:p w:rsidR="00051B00" w:rsidRPr="009A53BA" w:rsidRDefault="00051B00" w:rsidP="00DF0C6F">
            <w:pPr>
              <w:spacing w:before="80" w:after="80" w:line="200" w:lineRule="exact"/>
              <w:ind w:left="113"/>
              <w:jc w:val="right"/>
              <w:rPr>
                <w:i/>
                <w:sz w:val="18"/>
                <w:szCs w:val="18"/>
              </w:rPr>
            </w:pPr>
          </w:p>
        </w:tc>
        <w:tc>
          <w:tcPr>
            <w:tcW w:w="874" w:type="dxa"/>
            <w:tcBorders>
              <w:top w:val="single" w:sz="4" w:space="0" w:color="auto"/>
              <w:bottom w:val="single" w:sz="12" w:space="0" w:color="auto"/>
            </w:tcBorders>
            <w:shd w:val="clear" w:color="auto" w:fill="auto"/>
            <w:vAlign w:val="bottom"/>
          </w:tcPr>
          <w:p w:rsidR="00051B00" w:rsidRPr="009A53BA" w:rsidRDefault="00051B00" w:rsidP="00DF0C6F">
            <w:pPr>
              <w:spacing w:before="80" w:after="80" w:line="200" w:lineRule="exact"/>
              <w:ind w:left="113"/>
              <w:jc w:val="right"/>
              <w:rPr>
                <w:bCs/>
                <w:sz w:val="18"/>
                <w:szCs w:val="18"/>
              </w:rPr>
            </w:pPr>
            <w:r w:rsidRPr="009A53BA">
              <w:rPr>
                <w:rFonts w:eastAsia="KaiTi_GB2312"/>
                <w:sz w:val="18"/>
                <w:szCs w:val="18"/>
              </w:rPr>
              <w:t>百分比</w:t>
            </w:r>
          </w:p>
        </w:tc>
        <w:tc>
          <w:tcPr>
            <w:tcW w:w="120" w:type="dxa"/>
            <w:tcBorders>
              <w:top w:val="nil"/>
              <w:bottom w:val="single" w:sz="12" w:space="0" w:color="auto"/>
            </w:tcBorders>
          </w:tcPr>
          <w:p w:rsidR="00051B00" w:rsidRPr="009A53BA" w:rsidRDefault="00051B00" w:rsidP="00DF0C6F">
            <w:pPr>
              <w:spacing w:before="80" w:after="80" w:line="200" w:lineRule="exact"/>
              <w:ind w:left="113"/>
              <w:jc w:val="right"/>
              <w:rPr>
                <w:bCs/>
                <w:sz w:val="18"/>
                <w:szCs w:val="18"/>
              </w:rPr>
            </w:pPr>
          </w:p>
        </w:tc>
        <w:tc>
          <w:tcPr>
            <w:tcW w:w="854" w:type="dxa"/>
            <w:tcBorders>
              <w:top w:val="nil"/>
              <w:bottom w:val="single" w:sz="12" w:space="0" w:color="auto"/>
            </w:tcBorders>
            <w:shd w:val="clear" w:color="auto" w:fill="auto"/>
            <w:vAlign w:val="bottom"/>
          </w:tcPr>
          <w:p w:rsidR="00051B00" w:rsidRPr="009A53BA" w:rsidRDefault="00051B00" w:rsidP="00DF0C6F">
            <w:pPr>
              <w:spacing w:before="80" w:after="80" w:line="200" w:lineRule="exact"/>
              <w:ind w:left="113"/>
              <w:jc w:val="right"/>
              <w:rPr>
                <w:bCs/>
                <w:sz w:val="18"/>
                <w:szCs w:val="18"/>
              </w:rPr>
            </w:pPr>
          </w:p>
        </w:tc>
        <w:tc>
          <w:tcPr>
            <w:tcW w:w="855" w:type="dxa"/>
            <w:tcBorders>
              <w:top w:val="nil"/>
              <w:bottom w:val="single" w:sz="12" w:space="0" w:color="auto"/>
            </w:tcBorders>
            <w:shd w:val="clear" w:color="auto" w:fill="auto"/>
            <w:vAlign w:val="bottom"/>
          </w:tcPr>
          <w:p w:rsidR="00051B00" w:rsidRPr="009A53BA" w:rsidRDefault="00051B00" w:rsidP="00DF0C6F">
            <w:pPr>
              <w:spacing w:before="80" w:after="80" w:line="200" w:lineRule="exact"/>
              <w:ind w:left="113"/>
              <w:jc w:val="right"/>
              <w:rPr>
                <w:i/>
                <w:sz w:val="18"/>
                <w:szCs w:val="18"/>
              </w:rPr>
            </w:pPr>
            <w:r w:rsidRPr="009A53BA">
              <w:rPr>
                <w:rFonts w:eastAsia="KaiTi_GB2312"/>
                <w:sz w:val="18"/>
                <w:szCs w:val="18"/>
              </w:rPr>
              <w:t>百分比</w:t>
            </w:r>
          </w:p>
        </w:tc>
        <w:tc>
          <w:tcPr>
            <w:tcW w:w="112" w:type="dxa"/>
            <w:tcBorders>
              <w:top w:val="nil"/>
              <w:bottom w:val="single" w:sz="12" w:space="0" w:color="auto"/>
            </w:tcBorders>
          </w:tcPr>
          <w:p w:rsidR="00051B00" w:rsidRPr="009A53BA" w:rsidRDefault="00051B00" w:rsidP="00DF0C6F">
            <w:pPr>
              <w:spacing w:before="80" w:after="80" w:line="200" w:lineRule="exact"/>
              <w:ind w:left="113"/>
              <w:jc w:val="right"/>
              <w:rPr>
                <w:i/>
                <w:sz w:val="18"/>
                <w:szCs w:val="18"/>
              </w:rPr>
            </w:pPr>
          </w:p>
        </w:tc>
        <w:tc>
          <w:tcPr>
            <w:tcW w:w="1174" w:type="dxa"/>
            <w:tcBorders>
              <w:top w:val="nil"/>
              <w:bottom w:val="single" w:sz="12" w:space="0" w:color="auto"/>
            </w:tcBorders>
            <w:shd w:val="clear" w:color="auto" w:fill="auto"/>
            <w:noWrap/>
            <w:vAlign w:val="bottom"/>
          </w:tcPr>
          <w:p w:rsidR="00051B00" w:rsidRPr="00165D00" w:rsidRDefault="00051B00" w:rsidP="00DF0C6F">
            <w:pPr>
              <w:spacing w:before="80" w:after="80" w:line="200" w:lineRule="exact"/>
              <w:ind w:left="113"/>
              <w:jc w:val="right"/>
              <w:rPr>
                <w:i/>
                <w:sz w:val="18"/>
                <w:szCs w:val="18"/>
              </w:rPr>
            </w:pPr>
          </w:p>
        </w:tc>
        <w:tc>
          <w:tcPr>
            <w:tcW w:w="1174" w:type="dxa"/>
            <w:tcBorders>
              <w:top w:val="nil"/>
              <w:bottom w:val="single" w:sz="12" w:space="0" w:color="auto"/>
            </w:tcBorders>
            <w:shd w:val="clear" w:color="auto" w:fill="auto"/>
            <w:vAlign w:val="bottom"/>
          </w:tcPr>
          <w:p w:rsidR="00051B00" w:rsidRPr="00165D00" w:rsidRDefault="00051B00" w:rsidP="00DF0C6F">
            <w:pPr>
              <w:spacing w:before="80" w:after="80" w:line="200" w:lineRule="exact"/>
              <w:ind w:left="113"/>
              <w:jc w:val="right"/>
              <w:rPr>
                <w:rFonts w:eastAsia="KaiTi_GB2312"/>
                <w:sz w:val="18"/>
                <w:szCs w:val="18"/>
              </w:rPr>
            </w:pPr>
            <w:r w:rsidRPr="00165D00">
              <w:rPr>
                <w:rFonts w:eastAsia="KaiTi_GB2312"/>
                <w:sz w:val="18"/>
                <w:szCs w:val="18"/>
              </w:rPr>
              <w:t>百分比</w:t>
            </w:r>
          </w:p>
        </w:tc>
      </w:tr>
      <w:tr w:rsidR="00051B00" w:rsidRPr="009A53BA" w:rsidTr="004A40A4">
        <w:tc>
          <w:tcPr>
            <w:tcW w:w="1366" w:type="dxa"/>
            <w:tcBorders>
              <w:top w:val="single" w:sz="12" w:space="0" w:color="auto"/>
            </w:tcBorders>
            <w:shd w:val="clear" w:color="auto" w:fill="auto"/>
          </w:tcPr>
          <w:p w:rsidR="00051B00" w:rsidRPr="009A53BA" w:rsidRDefault="00051B00" w:rsidP="009A53BA">
            <w:pPr>
              <w:spacing w:before="40" w:after="40" w:line="220" w:lineRule="exact"/>
              <w:rPr>
                <w:sz w:val="18"/>
                <w:szCs w:val="18"/>
              </w:rPr>
            </w:pPr>
            <w:r w:rsidRPr="009A53BA">
              <w:rPr>
                <w:sz w:val="18"/>
                <w:szCs w:val="18"/>
              </w:rPr>
              <w:t>利马</w:t>
            </w:r>
          </w:p>
        </w:tc>
        <w:tc>
          <w:tcPr>
            <w:tcW w:w="872"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852 834</w:t>
            </w:r>
          </w:p>
        </w:tc>
        <w:tc>
          <w:tcPr>
            <w:tcW w:w="874"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37.86</w:t>
            </w:r>
          </w:p>
        </w:tc>
        <w:tc>
          <w:tcPr>
            <w:tcW w:w="120" w:type="dxa"/>
            <w:tcBorders>
              <w:top w:val="single" w:sz="12" w:space="0" w:color="auto"/>
            </w:tcBorders>
          </w:tcPr>
          <w:p w:rsidR="00051B00" w:rsidRPr="009A53BA" w:rsidRDefault="00051B00" w:rsidP="00DF0C6F">
            <w:pPr>
              <w:spacing w:before="40" w:after="40" w:line="220" w:lineRule="exact"/>
              <w:ind w:left="113"/>
              <w:jc w:val="right"/>
              <w:rPr>
                <w:sz w:val="18"/>
                <w:szCs w:val="18"/>
              </w:rPr>
            </w:pPr>
          </w:p>
        </w:tc>
        <w:tc>
          <w:tcPr>
            <w:tcW w:w="854"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34 054</w:t>
            </w:r>
          </w:p>
        </w:tc>
        <w:tc>
          <w:tcPr>
            <w:tcW w:w="855"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2.73</w:t>
            </w:r>
          </w:p>
        </w:tc>
        <w:tc>
          <w:tcPr>
            <w:tcW w:w="112" w:type="dxa"/>
            <w:tcBorders>
              <w:top w:val="single" w:sz="12" w:space="0" w:color="auto"/>
            </w:tcBorders>
          </w:tcPr>
          <w:p w:rsidR="00051B00" w:rsidRPr="009A53BA" w:rsidRDefault="00051B00" w:rsidP="00DF0C6F">
            <w:pPr>
              <w:spacing w:before="40" w:after="40" w:line="220" w:lineRule="exact"/>
              <w:ind w:left="113"/>
              <w:jc w:val="right"/>
              <w:rPr>
                <w:sz w:val="18"/>
                <w:szCs w:val="18"/>
              </w:rPr>
            </w:pPr>
          </w:p>
        </w:tc>
        <w:tc>
          <w:tcPr>
            <w:tcW w:w="1174" w:type="dxa"/>
            <w:tcBorders>
              <w:top w:val="single" w:sz="12" w:space="0" w:color="auto"/>
            </w:tcBorders>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886 888</w:t>
            </w:r>
          </w:p>
        </w:tc>
        <w:tc>
          <w:tcPr>
            <w:tcW w:w="1174" w:type="dxa"/>
            <w:tcBorders>
              <w:top w:val="single" w:sz="12" w:space="0" w:color="auto"/>
            </w:tcBorders>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25.34</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普诺</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72 759</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3.23</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207 318</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16.62</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280 077</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8.00</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库斯科</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80 868</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3.59</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141 954</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11.38</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222 822</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6.37</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皮乌拉</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141 914</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6.30</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70 977</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5.69</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212 891</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6.08</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拉利伯塔德</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134 030</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5.95</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71 476</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5.73</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205 506</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5.88</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加哈马尔卡</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41 448</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1.84</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135 717</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10.88</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177 165</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5.06</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胡宁</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107 900</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4.79</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59 626</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4.78</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167 525</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4.78</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安卡什</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85 824</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3.81</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80 582</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6.46</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166 406</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4.75</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阿雷基帕</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111 278</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4.94</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22 079</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1.77</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133 357</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3.81</w:t>
            </w:r>
          </w:p>
        </w:tc>
      </w:tr>
      <w:tr w:rsidR="00051B00" w:rsidRPr="009A53BA" w:rsidTr="004A40A4">
        <w:tc>
          <w:tcPr>
            <w:tcW w:w="1366" w:type="dxa"/>
            <w:shd w:val="clear" w:color="auto" w:fill="auto"/>
          </w:tcPr>
          <w:p w:rsidR="00051B00" w:rsidRPr="009A53BA" w:rsidRDefault="00051B00" w:rsidP="0020382E">
            <w:pPr>
              <w:pageBreakBefore/>
              <w:spacing w:before="40" w:after="40" w:line="220" w:lineRule="exact"/>
              <w:rPr>
                <w:sz w:val="18"/>
                <w:szCs w:val="18"/>
              </w:rPr>
            </w:pPr>
            <w:r w:rsidRPr="009A53BA">
              <w:rPr>
                <w:sz w:val="18"/>
                <w:szCs w:val="18"/>
              </w:rPr>
              <w:t>瓦努科</w:t>
            </w:r>
          </w:p>
        </w:tc>
        <w:tc>
          <w:tcPr>
            <w:tcW w:w="872" w:type="dxa"/>
            <w:shd w:val="clear" w:color="auto" w:fill="auto"/>
            <w:vAlign w:val="bottom"/>
          </w:tcPr>
          <w:p w:rsidR="00051B00" w:rsidRPr="009A53BA" w:rsidRDefault="00051B00" w:rsidP="0020382E">
            <w:pPr>
              <w:pageBreakBefore/>
              <w:spacing w:before="40" w:after="40" w:line="220" w:lineRule="exact"/>
              <w:ind w:left="113"/>
              <w:jc w:val="right"/>
              <w:rPr>
                <w:sz w:val="18"/>
                <w:szCs w:val="18"/>
              </w:rPr>
            </w:pPr>
            <w:r w:rsidRPr="009A53BA">
              <w:rPr>
                <w:sz w:val="18"/>
                <w:szCs w:val="18"/>
              </w:rPr>
              <w:t>41 898</w:t>
            </w:r>
          </w:p>
        </w:tc>
        <w:tc>
          <w:tcPr>
            <w:tcW w:w="874" w:type="dxa"/>
            <w:shd w:val="clear" w:color="auto" w:fill="auto"/>
            <w:vAlign w:val="bottom"/>
          </w:tcPr>
          <w:p w:rsidR="00051B00" w:rsidRPr="009A53BA" w:rsidRDefault="00051B00" w:rsidP="0020382E">
            <w:pPr>
              <w:pageBreakBefore/>
              <w:spacing w:before="40" w:after="40" w:line="220" w:lineRule="exact"/>
              <w:ind w:left="113"/>
              <w:jc w:val="right"/>
              <w:rPr>
                <w:sz w:val="18"/>
                <w:szCs w:val="18"/>
              </w:rPr>
            </w:pPr>
            <w:r w:rsidRPr="009A53BA">
              <w:rPr>
                <w:sz w:val="18"/>
                <w:szCs w:val="18"/>
              </w:rPr>
              <w:t>1.86</w:t>
            </w:r>
          </w:p>
        </w:tc>
        <w:tc>
          <w:tcPr>
            <w:tcW w:w="120" w:type="dxa"/>
          </w:tcPr>
          <w:p w:rsidR="00051B00" w:rsidRPr="009A53BA" w:rsidRDefault="00051B00" w:rsidP="0020382E">
            <w:pPr>
              <w:pageBreakBefore/>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20382E">
            <w:pPr>
              <w:pageBreakBefore/>
              <w:spacing w:before="40" w:after="40" w:line="220" w:lineRule="exact"/>
              <w:ind w:left="113"/>
              <w:jc w:val="right"/>
              <w:rPr>
                <w:sz w:val="18"/>
                <w:szCs w:val="18"/>
              </w:rPr>
            </w:pPr>
            <w:r w:rsidRPr="009A53BA">
              <w:rPr>
                <w:sz w:val="18"/>
                <w:szCs w:val="18"/>
              </w:rPr>
              <w:t>73 347</w:t>
            </w:r>
          </w:p>
        </w:tc>
        <w:tc>
          <w:tcPr>
            <w:tcW w:w="855" w:type="dxa"/>
            <w:shd w:val="clear" w:color="auto" w:fill="auto"/>
            <w:vAlign w:val="bottom"/>
          </w:tcPr>
          <w:p w:rsidR="00051B00" w:rsidRPr="009A53BA" w:rsidRDefault="00051B00" w:rsidP="0020382E">
            <w:pPr>
              <w:pageBreakBefore/>
              <w:spacing w:before="40" w:after="40" w:line="220" w:lineRule="exact"/>
              <w:ind w:left="113"/>
              <w:jc w:val="right"/>
              <w:rPr>
                <w:sz w:val="18"/>
                <w:szCs w:val="18"/>
              </w:rPr>
            </w:pPr>
            <w:r w:rsidRPr="009A53BA">
              <w:rPr>
                <w:sz w:val="18"/>
                <w:szCs w:val="18"/>
              </w:rPr>
              <w:t>5.88</w:t>
            </w:r>
          </w:p>
        </w:tc>
        <w:tc>
          <w:tcPr>
            <w:tcW w:w="112" w:type="dxa"/>
          </w:tcPr>
          <w:p w:rsidR="00051B00" w:rsidRPr="009A53BA" w:rsidRDefault="00051B00" w:rsidP="0020382E">
            <w:pPr>
              <w:pageBreakBefore/>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20382E">
            <w:pPr>
              <w:pageBreakBefore/>
              <w:spacing w:before="40" w:after="40" w:line="220" w:lineRule="exact"/>
              <w:ind w:left="113"/>
              <w:jc w:val="right"/>
              <w:rPr>
                <w:sz w:val="18"/>
                <w:szCs w:val="18"/>
              </w:rPr>
            </w:pPr>
            <w:r w:rsidRPr="00165D00">
              <w:rPr>
                <w:sz w:val="18"/>
                <w:szCs w:val="18"/>
              </w:rPr>
              <w:t>115 245</w:t>
            </w:r>
          </w:p>
        </w:tc>
        <w:tc>
          <w:tcPr>
            <w:tcW w:w="1174" w:type="dxa"/>
            <w:shd w:val="clear" w:color="auto" w:fill="auto"/>
            <w:vAlign w:val="bottom"/>
          </w:tcPr>
          <w:p w:rsidR="00051B00" w:rsidRPr="00165D00" w:rsidRDefault="00051B00" w:rsidP="0020382E">
            <w:pPr>
              <w:pageBreakBefore/>
              <w:spacing w:before="40" w:after="40" w:line="220" w:lineRule="exact"/>
              <w:ind w:left="113"/>
              <w:jc w:val="right"/>
              <w:rPr>
                <w:sz w:val="18"/>
                <w:szCs w:val="18"/>
              </w:rPr>
            </w:pPr>
            <w:r w:rsidRPr="00165D00">
              <w:rPr>
                <w:sz w:val="18"/>
                <w:szCs w:val="18"/>
              </w:rPr>
              <w:t>3.29</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兰巴耶克</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85 599</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3.80</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22 827</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1.83</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108 426</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3.10</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阿亚库丘</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47 755</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2.12</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59 750</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4.79</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107 506</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3.07</w:t>
            </w:r>
          </w:p>
        </w:tc>
      </w:tr>
      <w:tr w:rsidR="00051B00" w:rsidRPr="009A53BA" w:rsidTr="004A40A4">
        <w:tc>
          <w:tcPr>
            <w:tcW w:w="1366" w:type="dxa"/>
            <w:shd w:val="clear" w:color="auto" w:fill="auto"/>
          </w:tcPr>
          <w:p w:rsidR="00051B00" w:rsidRPr="009A53BA" w:rsidRDefault="00051B00" w:rsidP="0020382E">
            <w:pPr>
              <w:spacing w:before="40" w:after="40" w:line="220" w:lineRule="exact"/>
              <w:rPr>
                <w:sz w:val="18"/>
                <w:szCs w:val="18"/>
              </w:rPr>
            </w:pPr>
            <w:r w:rsidRPr="009A53BA">
              <w:rPr>
                <w:sz w:val="18"/>
                <w:szCs w:val="18"/>
              </w:rPr>
              <w:t>洛雷托</w:t>
            </w:r>
          </w:p>
        </w:tc>
        <w:tc>
          <w:tcPr>
            <w:tcW w:w="872" w:type="dxa"/>
            <w:shd w:val="clear" w:color="auto" w:fill="auto"/>
            <w:vAlign w:val="bottom"/>
          </w:tcPr>
          <w:p w:rsidR="00051B00" w:rsidRPr="009A53BA" w:rsidRDefault="00051B00" w:rsidP="0020382E">
            <w:pPr>
              <w:spacing w:before="40" w:after="40" w:line="220" w:lineRule="exact"/>
              <w:ind w:left="113"/>
              <w:jc w:val="right"/>
              <w:rPr>
                <w:sz w:val="18"/>
                <w:szCs w:val="18"/>
              </w:rPr>
            </w:pPr>
            <w:r w:rsidRPr="009A53BA">
              <w:rPr>
                <w:sz w:val="18"/>
                <w:szCs w:val="18"/>
              </w:rPr>
              <w:t>60 595</w:t>
            </w:r>
          </w:p>
        </w:tc>
        <w:tc>
          <w:tcPr>
            <w:tcW w:w="874" w:type="dxa"/>
            <w:shd w:val="clear" w:color="auto" w:fill="auto"/>
            <w:vAlign w:val="bottom"/>
          </w:tcPr>
          <w:p w:rsidR="00051B00" w:rsidRPr="009A53BA" w:rsidRDefault="00051B00" w:rsidP="0020382E">
            <w:pPr>
              <w:spacing w:before="40" w:after="40" w:line="220" w:lineRule="exact"/>
              <w:ind w:left="113"/>
              <w:jc w:val="right"/>
              <w:rPr>
                <w:sz w:val="18"/>
                <w:szCs w:val="18"/>
              </w:rPr>
            </w:pPr>
            <w:r w:rsidRPr="009A53BA">
              <w:rPr>
                <w:sz w:val="18"/>
                <w:szCs w:val="18"/>
              </w:rPr>
              <w:t>2.69</w:t>
            </w:r>
          </w:p>
        </w:tc>
        <w:tc>
          <w:tcPr>
            <w:tcW w:w="120" w:type="dxa"/>
          </w:tcPr>
          <w:p w:rsidR="00051B00" w:rsidRPr="009A53BA" w:rsidRDefault="00051B00" w:rsidP="0020382E">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20382E">
            <w:pPr>
              <w:spacing w:before="40" w:after="40" w:line="220" w:lineRule="exact"/>
              <w:ind w:left="113"/>
              <w:jc w:val="right"/>
              <w:rPr>
                <w:sz w:val="18"/>
                <w:szCs w:val="18"/>
              </w:rPr>
            </w:pPr>
            <w:r w:rsidRPr="009A53BA">
              <w:rPr>
                <w:sz w:val="18"/>
                <w:szCs w:val="18"/>
              </w:rPr>
              <w:t>39 667</w:t>
            </w:r>
          </w:p>
        </w:tc>
        <w:tc>
          <w:tcPr>
            <w:tcW w:w="855" w:type="dxa"/>
            <w:shd w:val="clear" w:color="auto" w:fill="auto"/>
            <w:vAlign w:val="bottom"/>
          </w:tcPr>
          <w:p w:rsidR="00051B00" w:rsidRPr="009A53BA" w:rsidRDefault="00051B00" w:rsidP="0020382E">
            <w:pPr>
              <w:spacing w:before="40" w:after="40" w:line="220" w:lineRule="exact"/>
              <w:ind w:left="113"/>
              <w:jc w:val="right"/>
              <w:rPr>
                <w:sz w:val="18"/>
                <w:szCs w:val="18"/>
              </w:rPr>
            </w:pPr>
            <w:r w:rsidRPr="009A53BA">
              <w:rPr>
                <w:sz w:val="18"/>
                <w:szCs w:val="18"/>
              </w:rPr>
              <w:t>3.18</w:t>
            </w:r>
          </w:p>
        </w:tc>
        <w:tc>
          <w:tcPr>
            <w:tcW w:w="112" w:type="dxa"/>
          </w:tcPr>
          <w:p w:rsidR="00051B00" w:rsidRPr="009A53BA" w:rsidRDefault="00051B00" w:rsidP="0020382E">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20382E">
            <w:pPr>
              <w:spacing w:before="40" w:after="40" w:line="220" w:lineRule="exact"/>
              <w:ind w:left="113"/>
              <w:jc w:val="right"/>
              <w:rPr>
                <w:sz w:val="18"/>
                <w:szCs w:val="18"/>
              </w:rPr>
            </w:pPr>
            <w:r w:rsidRPr="00165D00">
              <w:rPr>
                <w:sz w:val="18"/>
                <w:szCs w:val="18"/>
              </w:rPr>
              <w:t>100 262</w:t>
            </w:r>
          </w:p>
        </w:tc>
        <w:tc>
          <w:tcPr>
            <w:tcW w:w="1174" w:type="dxa"/>
            <w:shd w:val="clear" w:color="auto" w:fill="auto"/>
            <w:vAlign w:val="bottom"/>
          </w:tcPr>
          <w:p w:rsidR="00051B00" w:rsidRPr="00165D00" w:rsidRDefault="00051B00" w:rsidP="0020382E">
            <w:pPr>
              <w:spacing w:before="40" w:after="40" w:line="220" w:lineRule="exact"/>
              <w:ind w:left="113"/>
              <w:jc w:val="right"/>
              <w:rPr>
                <w:sz w:val="18"/>
                <w:szCs w:val="18"/>
              </w:rPr>
            </w:pPr>
            <w:r w:rsidRPr="00165D00">
              <w:rPr>
                <w:sz w:val="18"/>
                <w:szCs w:val="18"/>
              </w:rPr>
              <w:t>2.87</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卡亚奥</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97 763</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4.34</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125</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0.01</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97 888</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2.79</w:t>
            </w:r>
          </w:p>
        </w:tc>
      </w:tr>
      <w:tr w:rsidR="00051B00" w:rsidRPr="009A53BA" w:rsidTr="004A40A4">
        <w:tc>
          <w:tcPr>
            <w:tcW w:w="1366" w:type="dxa"/>
            <w:shd w:val="clear" w:color="auto" w:fill="auto"/>
          </w:tcPr>
          <w:p w:rsidR="00051B00" w:rsidRPr="009A53BA" w:rsidRDefault="00051B00" w:rsidP="00BD0AFE">
            <w:pPr>
              <w:spacing w:before="40" w:after="40" w:line="220" w:lineRule="exact"/>
              <w:rPr>
                <w:sz w:val="18"/>
                <w:szCs w:val="18"/>
              </w:rPr>
            </w:pPr>
            <w:r w:rsidRPr="009A53BA">
              <w:rPr>
                <w:sz w:val="18"/>
                <w:szCs w:val="18"/>
              </w:rPr>
              <w:t>圣马丁</w:t>
            </w:r>
          </w:p>
        </w:tc>
        <w:tc>
          <w:tcPr>
            <w:tcW w:w="872" w:type="dxa"/>
            <w:shd w:val="clear" w:color="auto" w:fill="auto"/>
            <w:vAlign w:val="bottom"/>
          </w:tcPr>
          <w:p w:rsidR="00051B00" w:rsidRPr="009A53BA" w:rsidRDefault="00051B00" w:rsidP="00BD0AFE">
            <w:pPr>
              <w:spacing w:before="40" w:after="40" w:line="220" w:lineRule="exact"/>
              <w:ind w:left="113"/>
              <w:jc w:val="right"/>
              <w:rPr>
                <w:sz w:val="18"/>
                <w:szCs w:val="18"/>
              </w:rPr>
            </w:pPr>
            <w:r w:rsidRPr="009A53BA">
              <w:rPr>
                <w:sz w:val="18"/>
                <w:szCs w:val="18"/>
              </w:rPr>
              <w:t>54 288</w:t>
            </w:r>
          </w:p>
        </w:tc>
        <w:tc>
          <w:tcPr>
            <w:tcW w:w="874" w:type="dxa"/>
            <w:shd w:val="clear" w:color="auto" w:fill="auto"/>
            <w:vAlign w:val="bottom"/>
          </w:tcPr>
          <w:p w:rsidR="00051B00" w:rsidRPr="009A53BA" w:rsidRDefault="00051B00" w:rsidP="00BD0AFE">
            <w:pPr>
              <w:spacing w:before="40" w:after="40" w:line="220" w:lineRule="exact"/>
              <w:ind w:left="113"/>
              <w:jc w:val="right"/>
              <w:rPr>
                <w:sz w:val="18"/>
                <w:szCs w:val="18"/>
              </w:rPr>
            </w:pPr>
            <w:r w:rsidRPr="009A53BA">
              <w:rPr>
                <w:sz w:val="18"/>
                <w:szCs w:val="18"/>
              </w:rPr>
              <w:t>2.41</w:t>
            </w:r>
          </w:p>
        </w:tc>
        <w:tc>
          <w:tcPr>
            <w:tcW w:w="120" w:type="dxa"/>
          </w:tcPr>
          <w:p w:rsidR="00051B00" w:rsidRPr="009A53BA" w:rsidRDefault="00051B00" w:rsidP="00BD0AFE">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BD0AFE">
            <w:pPr>
              <w:spacing w:before="40" w:after="40" w:line="220" w:lineRule="exact"/>
              <w:ind w:left="113"/>
              <w:jc w:val="right"/>
              <w:rPr>
                <w:sz w:val="18"/>
                <w:szCs w:val="18"/>
              </w:rPr>
            </w:pPr>
            <w:r w:rsidRPr="009A53BA">
              <w:rPr>
                <w:sz w:val="18"/>
                <w:szCs w:val="18"/>
              </w:rPr>
              <w:t>31 434</w:t>
            </w:r>
          </w:p>
        </w:tc>
        <w:tc>
          <w:tcPr>
            <w:tcW w:w="855" w:type="dxa"/>
            <w:shd w:val="clear" w:color="auto" w:fill="auto"/>
            <w:vAlign w:val="bottom"/>
          </w:tcPr>
          <w:p w:rsidR="00051B00" w:rsidRPr="009A53BA" w:rsidRDefault="00051B00" w:rsidP="00BD0AFE">
            <w:pPr>
              <w:spacing w:before="40" w:after="40" w:line="220" w:lineRule="exact"/>
              <w:ind w:left="113"/>
              <w:jc w:val="right"/>
              <w:rPr>
                <w:sz w:val="18"/>
                <w:szCs w:val="18"/>
              </w:rPr>
            </w:pPr>
            <w:r w:rsidRPr="009A53BA">
              <w:rPr>
                <w:sz w:val="18"/>
                <w:szCs w:val="18"/>
              </w:rPr>
              <w:t>2.52</w:t>
            </w:r>
          </w:p>
        </w:tc>
        <w:tc>
          <w:tcPr>
            <w:tcW w:w="112" w:type="dxa"/>
          </w:tcPr>
          <w:p w:rsidR="00051B00" w:rsidRPr="009A53BA" w:rsidRDefault="00051B00" w:rsidP="00BD0AFE">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BD0AFE">
            <w:pPr>
              <w:spacing w:before="40" w:after="40" w:line="220" w:lineRule="exact"/>
              <w:ind w:left="113"/>
              <w:jc w:val="right"/>
              <w:rPr>
                <w:sz w:val="18"/>
                <w:szCs w:val="18"/>
              </w:rPr>
            </w:pPr>
            <w:r w:rsidRPr="00165D00">
              <w:rPr>
                <w:sz w:val="18"/>
                <w:szCs w:val="18"/>
              </w:rPr>
              <w:t>85 722</w:t>
            </w:r>
          </w:p>
        </w:tc>
        <w:tc>
          <w:tcPr>
            <w:tcW w:w="1174" w:type="dxa"/>
            <w:shd w:val="clear" w:color="auto" w:fill="auto"/>
            <w:vAlign w:val="bottom"/>
          </w:tcPr>
          <w:p w:rsidR="00051B00" w:rsidRPr="00165D00" w:rsidRDefault="00051B00" w:rsidP="00BD0AFE">
            <w:pPr>
              <w:spacing w:before="40" w:after="40" w:line="220" w:lineRule="exact"/>
              <w:ind w:left="113"/>
              <w:jc w:val="right"/>
              <w:rPr>
                <w:sz w:val="18"/>
                <w:szCs w:val="18"/>
              </w:rPr>
            </w:pPr>
            <w:r w:rsidRPr="00165D00">
              <w:rPr>
                <w:sz w:val="18"/>
                <w:szCs w:val="18"/>
              </w:rPr>
              <w:t>2.45</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阿普里马克</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26 355</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1.17</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58 628</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4.70</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84 983</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2.43</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万卡维利卡</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20 724</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0.92</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47 900</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3.84</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68 624</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1.96</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伊卡</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55 189</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2.45</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10 728</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0.86</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65 916</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1.88</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亚马逊</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19 598</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0.87</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34 179</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2.74</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53 776</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1.54</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乌卡亚力</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28 608</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1.27</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14 470</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1.16</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43 078</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1.23</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帕斯科</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23 652</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1.05</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16 715</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1.34</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40 367</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1.15</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塔克纳</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24 328</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1.08</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3 867</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0.31</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28 195</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0.81</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通贝斯</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19 147</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0.85</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2 370</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0.19</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21 517</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0.62</w:t>
            </w:r>
          </w:p>
        </w:tc>
      </w:tr>
      <w:tr w:rsidR="00051B00" w:rsidRPr="009A53BA" w:rsidTr="004A40A4">
        <w:tc>
          <w:tcPr>
            <w:tcW w:w="1366" w:type="dxa"/>
            <w:shd w:val="clear" w:color="auto" w:fill="auto"/>
          </w:tcPr>
          <w:p w:rsidR="00051B00" w:rsidRPr="009A53BA" w:rsidRDefault="00051B00" w:rsidP="009A53BA">
            <w:pPr>
              <w:spacing w:before="40" w:after="40" w:line="220" w:lineRule="exact"/>
              <w:rPr>
                <w:sz w:val="18"/>
                <w:szCs w:val="18"/>
              </w:rPr>
            </w:pPr>
            <w:r w:rsidRPr="009A53BA">
              <w:rPr>
                <w:sz w:val="18"/>
                <w:szCs w:val="18"/>
              </w:rPr>
              <w:t>莫克瓜</w:t>
            </w:r>
          </w:p>
        </w:tc>
        <w:tc>
          <w:tcPr>
            <w:tcW w:w="872"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12 389</w:t>
            </w:r>
          </w:p>
        </w:tc>
        <w:tc>
          <w:tcPr>
            <w:tcW w:w="87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0.55</w:t>
            </w:r>
          </w:p>
        </w:tc>
        <w:tc>
          <w:tcPr>
            <w:tcW w:w="120" w:type="dxa"/>
          </w:tcPr>
          <w:p w:rsidR="00051B00" w:rsidRPr="009A53BA" w:rsidRDefault="00051B00" w:rsidP="00DF0C6F">
            <w:pPr>
              <w:spacing w:before="40" w:after="40" w:line="220" w:lineRule="exact"/>
              <w:ind w:left="113"/>
              <w:jc w:val="right"/>
              <w:rPr>
                <w:sz w:val="18"/>
                <w:szCs w:val="18"/>
              </w:rPr>
            </w:pPr>
          </w:p>
        </w:tc>
        <w:tc>
          <w:tcPr>
            <w:tcW w:w="854"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4 615</w:t>
            </w:r>
          </w:p>
        </w:tc>
        <w:tc>
          <w:tcPr>
            <w:tcW w:w="855" w:type="dxa"/>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0.37</w:t>
            </w:r>
          </w:p>
        </w:tc>
        <w:tc>
          <w:tcPr>
            <w:tcW w:w="112" w:type="dxa"/>
          </w:tcPr>
          <w:p w:rsidR="00051B00" w:rsidRPr="009A53BA" w:rsidRDefault="00051B00" w:rsidP="00DF0C6F">
            <w:pPr>
              <w:spacing w:before="40" w:after="40" w:line="220" w:lineRule="exact"/>
              <w:ind w:left="113"/>
              <w:jc w:val="right"/>
              <w:rPr>
                <w:sz w:val="18"/>
                <w:szCs w:val="18"/>
              </w:rPr>
            </w:pPr>
          </w:p>
        </w:tc>
        <w:tc>
          <w:tcPr>
            <w:tcW w:w="1174" w:type="dxa"/>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17 005</w:t>
            </w:r>
          </w:p>
        </w:tc>
        <w:tc>
          <w:tcPr>
            <w:tcW w:w="1174" w:type="dxa"/>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0.49</w:t>
            </w:r>
          </w:p>
        </w:tc>
      </w:tr>
      <w:tr w:rsidR="00051B00" w:rsidRPr="009A53BA" w:rsidTr="004A40A4">
        <w:tc>
          <w:tcPr>
            <w:tcW w:w="1366" w:type="dxa"/>
            <w:tcBorders>
              <w:bottom w:val="single" w:sz="4" w:space="0" w:color="auto"/>
            </w:tcBorders>
            <w:shd w:val="clear" w:color="auto" w:fill="auto"/>
          </w:tcPr>
          <w:p w:rsidR="00051B00" w:rsidRPr="009A53BA" w:rsidRDefault="00051B00" w:rsidP="009A53BA">
            <w:pPr>
              <w:spacing w:before="40" w:after="40" w:line="220" w:lineRule="exact"/>
              <w:rPr>
                <w:sz w:val="18"/>
                <w:szCs w:val="18"/>
              </w:rPr>
            </w:pPr>
            <w:r w:rsidRPr="009A53BA">
              <w:rPr>
                <w:sz w:val="18"/>
                <w:szCs w:val="18"/>
              </w:rPr>
              <w:t>马德雷德迪奥斯</w:t>
            </w:r>
          </w:p>
        </w:tc>
        <w:tc>
          <w:tcPr>
            <w:tcW w:w="872" w:type="dxa"/>
            <w:tcBorders>
              <w:bottom w:val="single" w:sz="4"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5 632</w:t>
            </w:r>
          </w:p>
        </w:tc>
        <w:tc>
          <w:tcPr>
            <w:tcW w:w="874" w:type="dxa"/>
            <w:tcBorders>
              <w:bottom w:val="single" w:sz="4"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0.25</w:t>
            </w:r>
          </w:p>
        </w:tc>
        <w:tc>
          <w:tcPr>
            <w:tcW w:w="120" w:type="dxa"/>
            <w:tcBorders>
              <w:bottom w:val="single" w:sz="4" w:space="0" w:color="auto"/>
            </w:tcBorders>
          </w:tcPr>
          <w:p w:rsidR="00051B00" w:rsidRPr="009A53BA" w:rsidRDefault="00051B00" w:rsidP="00DF0C6F">
            <w:pPr>
              <w:spacing w:before="40" w:after="40" w:line="220" w:lineRule="exact"/>
              <w:ind w:left="113"/>
              <w:jc w:val="right"/>
              <w:rPr>
                <w:sz w:val="18"/>
                <w:szCs w:val="18"/>
              </w:rPr>
            </w:pPr>
          </w:p>
        </w:tc>
        <w:tc>
          <w:tcPr>
            <w:tcW w:w="854" w:type="dxa"/>
            <w:tcBorders>
              <w:bottom w:val="single" w:sz="4"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3 119</w:t>
            </w:r>
          </w:p>
        </w:tc>
        <w:tc>
          <w:tcPr>
            <w:tcW w:w="855" w:type="dxa"/>
            <w:tcBorders>
              <w:bottom w:val="single" w:sz="4" w:space="0" w:color="auto"/>
            </w:tcBorders>
            <w:shd w:val="clear" w:color="auto" w:fill="auto"/>
            <w:vAlign w:val="bottom"/>
          </w:tcPr>
          <w:p w:rsidR="00051B00" w:rsidRPr="009A53BA" w:rsidRDefault="00051B00" w:rsidP="00DF0C6F">
            <w:pPr>
              <w:spacing w:before="40" w:after="40" w:line="220" w:lineRule="exact"/>
              <w:ind w:left="113"/>
              <w:jc w:val="right"/>
              <w:rPr>
                <w:sz w:val="18"/>
                <w:szCs w:val="18"/>
              </w:rPr>
            </w:pPr>
            <w:r w:rsidRPr="009A53BA">
              <w:rPr>
                <w:sz w:val="18"/>
                <w:szCs w:val="18"/>
              </w:rPr>
              <w:t>0.25</w:t>
            </w:r>
          </w:p>
        </w:tc>
        <w:tc>
          <w:tcPr>
            <w:tcW w:w="112" w:type="dxa"/>
            <w:tcBorders>
              <w:bottom w:val="single" w:sz="4" w:space="0" w:color="auto"/>
            </w:tcBorders>
          </w:tcPr>
          <w:p w:rsidR="00051B00" w:rsidRPr="009A53BA" w:rsidRDefault="00051B00" w:rsidP="00DF0C6F">
            <w:pPr>
              <w:spacing w:before="40" w:after="40" w:line="220" w:lineRule="exact"/>
              <w:ind w:left="113"/>
              <w:jc w:val="right"/>
              <w:rPr>
                <w:sz w:val="18"/>
                <w:szCs w:val="18"/>
              </w:rPr>
            </w:pPr>
          </w:p>
        </w:tc>
        <w:tc>
          <w:tcPr>
            <w:tcW w:w="1174" w:type="dxa"/>
            <w:tcBorders>
              <w:bottom w:val="single" w:sz="4" w:space="0" w:color="auto"/>
            </w:tcBorders>
            <w:shd w:val="clear" w:color="auto" w:fill="auto"/>
            <w:noWrap/>
            <w:vAlign w:val="bottom"/>
          </w:tcPr>
          <w:p w:rsidR="00051B00" w:rsidRPr="00165D00" w:rsidRDefault="00051B00" w:rsidP="00DF0C6F">
            <w:pPr>
              <w:spacing w:before="40" w:after="40" w:line="220" w:lineRule="exact"/>
              <w:ind w:left="113"/>
              <w:jc w:val="right"/>
              <w:rPr>
                <w:sz w:val="18"/>
                <w:szCs w:val="18"/>
              </w:rPr>
            </w:pPr>
            <w:r w:rsidRPr="00165D00">
              <w:rPr>
                <w:sz w:val="18"/>
                <w:szCs w:val="18"/>
              </w:rPr>
              <w:t>8 750</w:t>
            </w:r>
          </w:p>
        </w:tc>
        <w:tc>
          <w:tcPr>
            <w:tcW w:w="1174" w:type="dxa"/>
            <w:tcBorders>
              <w:bottom w:val="single" w:sz="4" w:space="0" w:color="auto"/>
            </w:tcBorders>
            <w:shd w:val="clear" w:color="auto" w:fill="auto"/>
            <w:vAlign w:val="bottom"/>
          </w:tcPr>
          <w:p w:rsidR="00051B00" w:rsidRPr="00165D00" w:rsidRDefault="00051B00" w:rsidP="00DF0C6F">
            <w:pPr>
              <w:spacing w:before="40" w:after="40" w:line="220" w:lineRule="exact"/>
              <w:ind w:left="113"/>
              <w:jc w:val="right"/>
              <w:rPr>
                <w:sz w:val="18"/>
                <w:szCs w:val="18"/>
              </w:rPr>
            </w:pPr>
            <w:r w:rsidRPr="00165D00">
              <w:rPr>
                <w:sz w:val="18"/>
                <w:szCs w:val="18"/>
              </w:rPr>
              <w:t>0.25</w:t>
            </w:r>
          </w:p>
        </w:tc>
      </w:tr>
      <w:tr w:rsidR="00051B00" w:rsidRPr="009A53BA" w:rsidTr="004A40A4">
        <w:tc>
          <w:tcPr>
            <w:tcW w:w="1366" w:type="dxa"/>
            <w:tcBorders>
              <w:top w:val="single" w:sz="4" w:space="0" w:color="auto"/>
              <w:bottom w:val="single" w:sz="12" w:space="0" w:color="auto"/>
            </w:tcBorders>
            <w:shd w:val="clear" w:color="auto" w:fill="auto"/>
          </w:tcPr>
          <w:p w:rsidR="00051B00" w:rsidRPr="009A53BA" w:rsidRDefault="00051B00" w:rsidP="009A53BA">
            <w:pPr>
              <w:spacing w:before="80" w:after="80" w:line="220" w:lineRule="exact"/>
              <w:ind w:left="284"/>
              <w:rPr>
                <w:b/>
                <w:bCs/>
                <w:sz w:val="18"/>
                <w:szCs w:val="18"/>
              </w:rPr>
            </w:pPr>
            <w:r w:rsidRPr="009A53BA">
              <w:rPr>
                <w:rFonts w:eastAsia="SimHei"/>
                <w:bCs/>
                <w:sz w:val="18"/>
                <w:szCs w:val="18"/>
              </w:rPr>
              <w:t>总计</w:t>
            </w:r>
          </w:p>
        </w:tc>
        <w:tc>
          <w:tcPr>
            <w:tcW w:w="872" w:type="dxa"/>
            <w:tcBorders>
              <w:top w:val="single" w:sz="4" w:space="0" w:color="auto"/>
              <w:bottom w:val="single" w:sz="12" w:space="0" w:color="auto"/>
            </w:tcBorders>
            <w:shd w:val="clear" w:color="auto" w:fill="auto"/>
            <w:noWrap/>
            <w:vAlign w:val="bottom"/>
          </w:tcPr>
          <w:p w:rsidR="00051B00" w:rsidRPr="009A53BA" w:rsidRDefault="00051B00" w:rsidP="00386FBC">
            <w:pPr>
              <w:spacing w:before="80" w:after="80" w:line="220" w:lineRule="exact"/>
              <w:ind w:leftChars="-56" w:left="31680" w:hangingChars="62" w:firstLine="31680"/>
              <w:jc w:val="right"/>
              <w:rPr>
                <w:b/>
                <w:sz w:val="18"/>
                <w:szCs w:val="18"/>
              </w:rPr>
            </w:pPr>
            <w:r w:rsidRPr="009A53BA">
              <w:rPr>
                <w:rFonts w:eastAsia="SimHei"/>
                <w:b/>
                <w:sz w:val="18"/>
                <w:szCs w:val="18"/>
              </w:rPr>
              <w:t>2 252 375</w:t>
            </w:r>
          </w:p>
        </w:tc>
        <w:tc>
          <w:tcPr>
            <w:tcW w:w="874" w:type="dxa"/>
            <w:tcBorders>
              <w:top w:val="single" w:sz="4" w:space="0" w:color="auto"/>
              <w:bottom w:val="single" w:sz="12" w:space="0" w:color="auto"/>
            </w:tcBorders>
            <w:shd w:val="clear" w:color="auto" w:fill="auto"/>
            <w:noWrap/>
            <w:vAlign w:val="bottom"/>
          </w:tcPr>
          <w:p w:rsidR="00051B00" w:rsidRPr="009A53BA" w:rsidRDefault="00051B00" w:rsidP="00DF0C6F">
            <w:pPr>
              <w:spacing w:before="80" w:after="80" w:line="220" w:lineRule="exact"/>
              <w:ind w:left="113"/>
              <w:jc w:val="right"/>
              <w:rPr>
                <w:b/>
                <w:sz w:val="18"/>
                <w:szCs w:val="18"/>
              </w:rPr>
            </w:pPr>
            <w:r w:rsidRPr="009A53BA">
              <w:rPr>
                <w:rFonts w:eastAsia="SimHei"/>
                <w:b/>
                <w:sz w:val="18"/>
                <w:szCs w:val="18"/>
              </w:rPr>
              <w:t>99.99</w:t>
            </w:r>
          </w:p>
        </w:tc>
        <w:tc>
          <w:tcPr>
            <w:tcW w:w="120" w:type="dxa"/>
            <w:tcBorders>
              <w:top w:val="single" w:sz="4" w:space="0" w:color="auto"/>
              <w:bottom w:val="single" w:sz="12" w:space="0" w:color="auto"/>
            </w:tcBorders>
          </w:tcPr>
          <w:p w:rsidR="00051B00" w:rsidRPr="009A53BA" w:rsidRDefault="00051B00" w:rsidP="00DF0C6F">
            <w:pPr>
              <w:spacing w:before="80" w:after="80" w:line="220" w:lineRule="exact"/>
              <w:ind w:left="113"/>
              <w:jc w:val="right"/>
              <w:rPr>
                <w:b/>
                <w:sz w:val="18"/>
                <w:szCs w:val="18"/>
              </w:rPr>
            </w:pPr>
          </w:p>
        </w:tc>
        <w:tc>
          <w:tcPr>
            <w:tcW w:w="854" w:type="dxa"/>
            <w:tcBorders>
              <w:top w:val="single" w:sz="4" w:space="0" w:color="auto"/>
              <w:bottom w:val="single" w:sz="12" w:space="0" w:color="auto"/>
            </w:tcBorders>
            <w:shd w:val="clear" w:color="auto" w:fill="auto"/>
            <w:noWrap/>
            <w:vAlign w:val="bottom"/>
          </w:tcPr>
          <w:p w:rsidR="00051B00" w:rsidRPr="009A53BA" w:rsidRDefault="00051B00" w:rsidP="00386FBC">
            <w:pPr>
              <w:spacing w:before="80" w:after="80" w:line="220" w:lineRule="exact"/>
              <w:ind w:leftChars="-39" w:left="31680" w:hangingChars="43" w:firstLine="31680"/>
              <w:jc w:val="right"/>
              <w:rPr>
                <w:b/>
                <w:sz w:val="18"/>
                <w:szCs w:val="18"/>
              </w:rPr>
            </w:pPr>
            <w:r w:rsidRPr="009A53BA">
              <w:rPr>
                <w:rFonts w:eastAsia="SimHei"/>
                <w:b/>
                <w:sz w:val="18"/>
                <w:szCs w:val="18"/>
              </w:rPr>
              <w:t>1 247 525</w:t>
            </w:r>
          </w:p>
        </w:tc>
        <w:tc>
          <w:tcPr>
            <w:tcW w:w="855" w:type="dxa"/>
            <w:tcBorders>
              <w:top w:val="single" w:sz="4" w:space="0" w:color="auto"/>
              <w:bottom w:val="single" w:sz="12" w:space="0" w:color="auto"/>
            </w:tcBorders>
            <w:shd w:val="clear" w:color="auto" w:fill="auto"/>
            <w:noWrap/>
            <w:vAlign w:val="bottom"/>
          </w:tcPr>
          <w:p w:rsidR="00051B00" w:rsidRPr="009A53BA" w:rsidRDefault="00051B00" w:rsidP="00DF0C6F">
            <w:pPr>
              <w:spacing w:before="80" w:after="80" w:line="220" w:lineRule="exact"/>
              <w:ind w:left="113"/>
              <w:jc w:val="right"/>
              <w:rPr>
                <w:b/>
                <w:sz w:val="18"/>
                <w:szCs w:val="18"/>
              </w:rPr>
            </w:pPr>
            <w:r w:rsidRPr="009A53BA">
              <w:rPr>
                <w:rFonts w:eastAsia="SimHei"/>
                <w:b/>
                <w:sz w:val="18"/>
                <w:szCs w:val="18"/>
              </w:rPr>
              <w:t>100.01</w:t>
            </w:r>
          </w:p>
        </w:tc>
        <w:tc>
          <w:tcPr>
            <w:tcW w:w="112" w:type="dxa"/>
            <w:tcBorders>
              <w:top w:val="single" w:sz="4" w:space="0" w:color="auto"/>
              <w:bottom w:val="single" w:sz="12" w:space="0" w:color="auto"/>
            </w:tcBorders>
          </w:tcPr>
          <w:p w:rsidR="00051B00" w:rsidRPr="009A53BA" w:rsidRDefault="00051B00" w:rsidP="00DF0C6F">
            <w:pPr>
              <w:spacing w:before="80" w:after="80" w:line="220" w:lineRule="exact"/>
              <w:ind w:left="113"/>
              <w:jc w:val="right"/>
              <w:rPr>
                <w:b/>
                <w:sz w:val="18"/>
                <w:szCs w:val="18"/>
              </w:rPr>
            </w:pPr>
          </w:p>
        </w:tc>
        <w:tc>
          <w:tcPr>
            <w:tcW w:w="1174" w:type="dxa"/>
            <w:tcBorders>
              <w:top w:val="single" w:sz="4" w:space="0" w:color="auto"/>
              <w:bottom w:val="single" w:sz="12" w:space="0" w:color="auto"/>
            </w:tcBorders>
            <w:shd w:val="clear" w:color="auto" w:fill="auto"/>
            <w:noWrap/>
            <w:vAlign w:val="bottom"/>
          </w:tcPr>
          <w:p w:rsidR="00051B00" w:rsidRPr="009A53BA" w:rsidRDefault="00051B00" w:rsidP="00DF0C6F">
            <w:pPr>
              <w:spacing w:before="80" w:after="80" w:line="220" w:lineRule="exact"/>
              <w:ind w:left="113"/>
              <w:jc w:val="right"/>
              <w:rPr>
                <w:b/>
                <w:sz w:val="18"/>
                <w:szCs w:val="18"/>
              </w:rPr>
            </w:pPr>
            <w:r w:rsidRPr="009A53BA">
              <w:rPr>
                <w:rFonts w:eastAsia="SimHei"/>
                <w:b/>
                <w:sz w:val="18"/>
                <w:szCs w:val="18"/>
              </w:rPr>
              <w:t>3 499 899</w:t>
            </w:r>
          </w:p>
        </w:tc>
        <w:tc>
          <w:tcPr>
            <w:tcW w:w="1174" w:type="dxa"/>
            <w:tcBorders>
              <w:top w:val="single" w:sz="4" w:space="0" w:color="auto"/>
              <w:bottom w:val="single" w:sz="12" w:space="0" w:color="auto"/>
            </w:tcBorders>
            <w:shd w:val="clear" w:color="auto" w:fill="auto"/>
            <w:noWrap/>
            <w:vAlign w:val="bottom"/>
          </w:tcPr>
          <w:p w:rsidR="00051B00" w:rsidRPr="009A53BA" w:rsidRDefault="00051B00" w:rsidP="00DF0C6F">
            <w:pPr>
              <w:spacing w:before="80" w:after="80" w:line="220" w:lineRule="exact"/>
              <w:ind w:left="113"/>
              <w:jc w:val="right"/>
              <w:rPr>
                <w:rFonts w:eastAsia="SimHei"/>
                <w:b/>
                <w:sz w:val="18"/>
                <w:szCs w:val="18"/>
              </w:rPr>
            </w:pPr>
            <w:r w:rsidRPr="009A53BA">
              <w:rPr>
                <w:rFonts w:eastAsia="SimHei"/>
                <w:b/>
                <w:sz w:val="18"/>
                <w:szCs w:val="18"/>
              </w:rPr>
              <w:t>100.00</w:t>
            </w:r>
          </w:p>
        </w:tc>
      </w:tr>
    </w:tbl>
    <w:p w:rsidR="00051B00" w:rsidRPr="009A53BA" w:rsidRDefault="00051B00" w:rsidP="009A53BA">
      <w:pPr>
        <w:pStyle w:val="SingleTxtGC"/>
        <w:spacing w:beforeLines="100" w:before="326"/>
        <w:rPr>
          <w:lang w:val="es-ES_tradnl"/>
        </w:rPr>
      </w:pPr>
      <w:r w:rsidRPr="009A53BA">
        <w:rPr>
          <w:lang w:val="es-ES_tradnl"/>
        </w:rPr>
        <w:t>43.</w:t>
      </w:r>
      <w:r w:rsidRPr="009A53BA">
        <w:rPr>
          <w:lang w:val="es-ES_tradnl"/>
        </w:rPr>
        <w:tab/>
      </w:r>
      <w:r w:rsidRPr="009A53BA">
        <w:rPr>
          <w:rFonts w:eastAsia="SimHei"/>
          <w:lang w:val="es-MX"/>
        </w:rPr>
        <w:t>按年龄组和性别看残疾分布情况。</w:t>
      </w:r>
      <w:r w:rsidRPr="009A53BA">
        <w:rPr>
          <w:lang w:val="es-MX"/>
        </w:rPr>
        <w:t>残疾人口比例最多的年龄组为</w:t>
      </w:r>
      <w:r w:rsidRPr="009A53BA">
        <w:rPr>
          <w:lang w:val="es-MX"/>
        </w:rPr>
        <w:t>60</w:t>
      </w:r>
      <w:r w:rsidRPr="009A53BA">
        <w:rPr>
          <w:lang w:val="es-MX"/>
        </w:rPr>
        <w:t>岁以上人群，其中残疾人口占这一年龄组人口总数的</w:t>
      </w:r>
      <w:r w:rsidRPr="009A53BA">
        <w:rPr>
          <w:lang w:val="es-MX"/>
        </w:rPr>
        <w:t>39.9%</w:t>
      </w:r>
      <w:r w:rsidRPr="009A53BA">
        <w:rPr>
          <w:lang w:val="es-MX"/>
        </w:rPr>
        <w:t>，其次便是</w:t>
      </w:r>
      <w:r w:rsidRPr="009A53BA">
        <w:rPr>
          <w:lang w:val="es-MX"/>
        </w:rPr>
        <w:t>40-59</w:t>
      </w:r>
      <w:r w:rsidRPr="009A53BA">
        <w:rPr>
          <w:lang w:val="es-MX"/>
        </w:rPr>
        <w:t>岁年龄组，其中残疾人口占</w:t>
      </w:r>
      <w:r w:rsidRPr="009A53BA">
        <w:rPr>
          <w:lang w:val="es-MX"/>
        </w:rPr>
        <w:t>27.5%</w:t>
      </w:r>
      <w:r w:rsidRPr="009A53BA">
        <w:rPr>
          <w:lang w:val="es-MX"/>
        </w:rPr>
        <w:t>。而从性别看也能够体现出同样的趋势，其中，老龄人口中，</w:t>
      </w:r>
      <w:r w:rsidRPr="009A53BA">
        <w:rPr>
          <w:lang w:val="es-MX"/>
        </w:rPr>
        <w:t>39.7%</w:t>
      </w:r>
      <w:r w:rsidRPr="009A53BA">
        <w:rPr>
          <w:lang w:val="es-MX"/>
        </w:rPr>
        <w:t>的男性和</w:t>
      </w:r>
      <w:r w:rsidRPr="009A53BA">
        <w:rPr>
          <w:lang w:val="es-MX"/>
        </w:rPr>
        <w:t>40.0%</w:t>
      </w:r>
      <w:r w:rsidRPr="009A53BA">
        <w:rPr>
          <w:lang w:val="es-MX"/>
        </w:rPr>
        <w:t>的女性人口患有残疾。</w:t>
      </w:r>
    </w:p>
    <w:p w:rsidR="00051B00" w:rsidRPr="009A53BA" w:rsidRDefault="00133037" w:rsidP="00BD0AFE">
      <w:pPr>
        <w:pStyle w:val="H23GC"/>
        <w:spacing w:before="360" w:after="0"/>
        <w:rPr>
          <w:lang w:val="es-ES_tradnl"/>
        </w:rPr>
      </w:pPr>
      <w:r w:rsidRPr="009A53BA">
        <w:rPr>
          <w:lang w:val="es-ES_tradnl"/>
        </w:rPr>
        <w:tab/>
      </w:r>
      <w:r w:rsidRPr="009A53BA">
        <w:rPr>
          <w:lang w:val="es-ES_tradnl"/>
        </w:rPr>
        <w:tab/>
      </w:r>
      <w:r w:rsidR="00051B00" w:rsidRPr="009A53BA">
        <w:rPr>
          <w:lang w:val="es-ES_tradnl"/>
        </w:rPr>
        <w:t>2006</w:t>
      </w:r>
      <w:r w:rsidR="00051B00" w:rsidRPr="009A53BA">
        <w:rPr>
          <w:lang w:val="es-ES_tradnl"/>
        </w:rPr>
        <w:t>年按照年龄组和性别划分的残疾人口分布情况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8498" w:type="dxa"/>
        <w:tblInd w:w="1102" w:type="dxa"/>
        <w:tblBorders>
          <w:top w:val="single" w:sz="4" w:space="0" w:color="auto"/>
        </w:tblBorders>
        <w:tblCellMar>
          <w:left w:w="0" w:type="dxa"/>
          <w:right w:w="0" w:type="dxa"/>
        </w:tblCellMar>
        <w:tblLook w:val="0000" w:firstRow="0" w:lastRow="0" w:firstColumn="0" w:lastColumn="0" w:noHBand="0" w:noVBand="0"/>
      </w:tblPr>
      <w:tblGrid>
        <w:gridCol w:w="798"/>
        <w:gridCol w:w="600"/>
        <w:gridCol w:w="1100"/>
        <w:gridCol w:w="1200"/>
        <w:gridCol w:w="1200"/>
        <w:gridCol w:w="1200"/>
        <w:gridCol w:w="1200"/>
        <w:gridCol w:w="1200"/>
      </w:tblGrid>
      <w:tr w:rsidR="00051B00" w:rsidRPr="009A53BA" w:rsidTr="004A40A4">
        <w:tblPrEx>
          <w:tblCellMar>
            <w:top w:w="0" w:type="dxa"/>
            <w:bottom w:w="0" w:type="dxa"/>
          </w:tblCellMar>
        </w:tblPrEx>
        <w:trPr>
          <w:trHeight w:val="240"/>
          <w:tblHeader/>
        </w:trPr>
        <w:tc>
          <w:tcPr>
            <w:tcW w:w="798" w:type="dxa"/>
            <w:tcBorders>
              <w:top w:val="single" w:sz="4" w:space="0" w:color="auto"/>
              <w:bottom w:val="single" w:sz="12" w:space="0" w:color="auto"/>
            </w:tcBorders>
            <w:shd w:val="clear" w:color="auto" w:fill="auto"/>
            <w:vAlign w:val="bottom"/>
          </w:tcPr>
          <w:p w:rsidR="00051B00" w:rsidRPr="009A53BA" w:rsidRDefault="00051B00" w:rsidP="009A53BA">
            <w:pPr>
              <w:keepNext/>
              <w:keepLines/>
              <w:shd w:val="clear" w:color="auto" w:fill="FFFFFF"/>
              <w:spacing w:before="80" w:after="80" w:line="200" w:lineRule="exact"/>
              <w:rPr>
                <w:i/>
                <w:sz w:val="18"/>
                <w:szCs w:val="18"/>
              </w:rPr>
            </w:pPr>
            <w:r w:rsidRPr="009A53BA">
              <w:rPr>
                <w:rFonts w:eastAsia="KaiTi_GB2312"/>
                <w:sz w:val="18"/>
                <w:szCs w:val="18"/>
              </w:rPr>
              <w:t>性别</w:t>
            </w:r>
          </w:p>
        </w:tc>
        <w:tc>
          <w:tcPr>
            <w:tcW w:w="600" w:type="dxa"/>
            <w:tcBorders>
              <w:top w:val="single" w:sz="4" w:space="0" w:color="auto"/>
              <w:bottom w:val="single" w:sz="12"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11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11</w:t>
            </w:r>
            <w:r w:rsidRPr="001B4D60">
              <w:rPr>
                <w:rFonts w:eastAsia="KaiTi_GB2312"/>
                <w:spacing w:val="-5"/>
                <w:sz w:val="18"/>
                <w:szCs w:val="18"/>
              </w:rPr>
              <w:t>岁及以下</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12-17</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18-24</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25-39</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40-59</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60</w:t>
            </w:r>
            <w:r w:rsidRPr="001B4D60">
              <w:rPr>
                <w:rFonts w:eastAsia="KaiTi_GB2312"/>
                <w:spacing w:val="-5"/>
                <w:sz w:val="18"/>
                <w:szCs w:val="18"/>
              </w:rPr>
              <w:t>岁及以上</w:t>
            </w:r>
          </w:p>
        </w:tc>
      </w:tr>
      <w:tr w:rsidR="00051B00" w:rsidRPr="009A53BA" w:rsidTr="004A40A4">
        <w:tblPrEx>
          <w:tblCellMar>
            <w:top w:w="0" w:type="dxa"/>
            <w:bottom w:w="0" w:type="dxa"/>
          </w:tblCellMar>
        </w:tblPrEx>
        <w:trPr>
          <w:trHeight w:val="240"/>
        </w:trPr>
        <w:tc>
          <w:tcPr>
            <w:tcW w:w="798" w:type="dxa"/>
            <w:tcBorders>
              <w:top w:val="single" w:sz="4" w:space="0" w:color="auto"/>
            </w:tcBorders>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男性</w:t>
            </w:r>
          </w:p>
        </w:tc>
        <w:tc>
          <w:tcPr>
            <w:tcW w:w="600" w:type="dxa"/>
            <w:tcBorders>
              <w:top w:val="single" w:sz="4" w:space="0" w:color="auto"/>
            </w:tcBorders>
            <w:shd w:val="clear" w:color="auto" w:fill="auto"/>
            <w:vAlign w:val="bottom"/>
          </w:tcPr>
          <w:p w:rsidR="00051B00" w:rsidRPr="00165D00" w:rsidRDefault="00051B00" w:rsidP="00DF0C6F">
            <w:pPr>
              <w:keepNext/>
              <w:keepLines/>
              <w:shd w:val="clear" w:color="auto" w:fill="FFFFFF"/>
              <w:spacing w:before="40" w:after="40" w:line="220" w:lineRule="exact"/>
              <w:ind w:left="113"/>
              <w:jc w:val="right"/>
              <w:rPr>
                <w:sz w:val="18"/>
                <w:szCs w:val="18"/>
              </w:rPr>
            </w:pPr>
            <w:r w:rsidRPr="00165D00">
              <w:rPr>
                <w:sz w:val="18"/>
                <w:szCs w:val="18"/>
              </w:rPr>
              <w:t>100.0</w:t>
            </w:r>
          </w:p>
        </w:tc>
        <w:tc>
          <w:tcPr>
            <w:tcW w:w="11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8.8</w:t>
            </w:r>
          </w:p>
        </w:tc>
        <w:tc>
          <w:tcPr>
            <w:tcW w:w="12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7.0</w:t>
            </w:r>
          </w:p>
        </w:tc>
        <w:tc>
          <w:tcPr>
            <w:tcW w:w="12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7.0</w:t>
            </w:r>
          </w:p>
        </w:tc>
        <w:tc>
          <w:tcPr>
            <w:tcW w:w="12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12.8</w:t>
            </w:r>
          </w:p>
        </w:tc>
        <w:tc>
          <w:tcPr>
            <w:tcW w:w="12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24.8</w:t>
            </w:r>
          </w:p>
        </w:tc>
        <w:tc>
          <w:tcPr>
            <w:tcW w:w="12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39.7</w:t>
            </w:r>
          </w:p>
        </w:tc>
      </w:tr>
      <w:tr w:rsidR="00051B00" w:rsidRPr="009A53BA" w:rsidTr="004A40A4">
        <w:tblPrEx>
          <w:tblCellMar>
            <w:top w:w="0" w:type="dxa"/>
            <w:bottom w:w="0" w:type="dxa"/>
          </w:tblCellMar>
        </w:tblPrEx>
        <w:trPr>
          <w:trHeight w:val="240"/>
        </w:trPr>
        <w:tc>
          <w:tcPr>
            <w:tcW w:w="798"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女性</w:t>
            </w:r>
          </w:p>
        </w:tc>
        <w:tc>
          <w:tcPr>
            <w:tcW w:w="600"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1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5.7</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6.2</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5.6</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12.9</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29.6</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40.0</w:t>
            </w:r>
          </w:p>
        </w:tc>
      </w:tr>
      <w:tr w:rsidR="00051B00" w:rsidRPr="009A53BA" w:rsidTr="004A40A4">
        <w:tblPrEx>
          <w:tblCellMar>
            <w:top w:w="0" w:type="dxa"/>
            <w:bottom w:w="0" w:type="dxa"/>
          </w:tblCellMar>
        </w:tblPrEx>
        <w:trPr>
          <w:trHeight w:val="240"/>
        </w:trPr>
        <w:tc>
          <w:tcPr>
            <w:tcW w:w="798" w:type="dxa"/>
            <w:tcBorders>
              <w:top w:val="single" w:sz="4" w:space="0" w:color="auto"/>
              <w:bottom w:val="single" w:sz="12" w:space="0" w:color="auto"/>
            </w:tcBorders>
            <w:shd w:val="clear" w:color="auto" w:fill="auto"/>
          </w:tcPr>
          <w:p w:rsidR="00051B00" w:rsidRPr="009A53BA" w:rsidRDefault="00051B00" w:rsidP="009A53BA">
            <w:pPr>
              <w:shd w:val="clear" w:color="auto" w:fill="FFFFFF"/>
              <w:spacing w:before="80" w:after="80" w:line="220" w:lineRule="exact"/>
              <w:ind w:left="170"/>
              <w:rPr>
                <w:b/>
                <w:sz w:val="18"/>
                <w:szCs w:val="18"/>
              </w:rPr>
            </w:pPr>
            <w:r w:rsidRPr="009A53BA">
              <w:rPr>
                <w:rFonts w:eastAsia="SimHei"/>
                <w:bCs/>
                <w:sz w:val="18"/>
                <w:szCs w:val="18"/>
              </w:rPr>
              <w:t>总计</w:t>
            </w:r>
          </w:p>
        </w:tc>
        <w:tc>
          <w:tcPr>
            <w:tcW w:w="6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100.0</w:t>
            </w:r>
          </w:p>
        </w:tc>
        <w:tc>
          <w:tcPr>
            <w:tcW w:w="11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7.1</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sz w:val="18"/>
                <w:szCs w:val="18"/>
              </w:rPr>
              <w:t>6.5</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sz w:val="18"/>
                <w:szCs w:val="18"/>
              </w:rPr>
              <w:t>6.2</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12.8</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27.5</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rFonts w:eastAsia="SimHei"/>
                <w:b/>
                <w:sz w:val="18"/>
                <w:szCs w:val="18"/>
              </w:rPr>
            </w:pPr>
            <w:r w:rsidRPr="009A53BA">
              <w:rPr>
                <w:rFonts w:eastAsia="SimHei"/>
                <w:b/>
                <w:bCs/>
                <w:sz w:val="18"/>
                <w:szCs w:val="18"/>
              </w:rPr>
              <w:t>39.9</w:t>
            </w:r>
          </w:p>
        </w:tc>
      </w:tr>
    </w:tbl>
    <w:p w:rsidR="00051B00" w:rsidRPr="009A53BA" w:rsidRDefault="00051B00" w:rsidP="00BD0AFE">
      <w:pPr>
        <w:pStyle w:val="SingleTxtG"/>
        <w:spacing w:before="60"/>
        <w:ind w:right="0" w:firstLine="170"/>
        <w:rPr>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133037" w:rsidRPr="009A53BA">
        <w:rPr>
          <w:rFonts w:eastAsia="SimSun"/>
          <w:sz w:val="18"/>
          <w:szCs w:val="18"/>
          <w:lang w:val="es-ES_tradnl" w:eastAsia="zh-CN"/>
        </w:rPr>
        <w:t>－</w:t>
      </w:r>
      <w:r w:rsidRPr="009A53BA">
        <w:rPr>
          <w:sz w:val="18"/>
          <w:szCs w:val="18"/>
          <w:lang w:val="es-ES_tradnl" w:eastAsia="zh-CN"/>
        </w:rPr>
        <w:t>2006年持续性全国调查。</w:t>
      </w:r>
    </w:p>
    <w:p w:rsidR="00051B00" w:rsidRPr="009A53BA" w:rsidRDefault="0020382E" w:rsidP="00BD0AFE">
      <w:pPr>
        <w:pStyle w:val="H23GC"/>
        <w:spacing w:before="360" w:after="0"/>
        <w:rPr>
          <w:lang w:val="es-ES_tradnl"/>
        </w:rPr>
      </w:pPr>
      <w:r>
        <w:rPr>
          <w:lang w:val="es-ES_tradnl"/>
        </w:rPr>
        <w:br w:type="page"/>
      </w:r>
      <w:r w:rsidR="00133037" w:rsidRPr="009A53BA">
        <w:rPr>
          <w:lang w:val="es-ES_tradnl"/>
        </w:rPr>
        <w:tab/>
      </w:r>
      <w:r w:rsidR="00133037" w:rsidRPr="009A53BA">
        <w:rPr>
          <w:lang w:val="es-ES_tradnl"/>
        </w:rPr>
        <w:tab/>
      </w:r>
      <w:r w:rsidR="00051B00" w:rsidRPr="009A53BA">
        <w:rPr>
          <w:lang w:val="es-ES_tradnl"/>
        </w:rPr>
        <w:t>2006</w:t>
      </w:r>
      <w:r w:rsidR="00051B00" w:rsidRPr="009A53BA">
        <w:rPr>
          <w:lang w:val="es-ES_tradnl"/>
        </w:rPr>
        <w:t>年各地区按年龄组划分的残疾人口分布情况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9600" w:type="dxa"/>
        <w:tblBorders>
          <w:top w:val="single" w:sz="4" w:space="0" w:color="auto"/>
        </w:tblBorders>
        <w:tblCellMar>
          <w:left w:w="0" w:type="dxa"/>
          <w:right w:w="0" w:type="dxa"/>
        </w:tblCellMar>
        <w:tblLook w:val="0000" w:firstRow="0" w:lastRow="0" w:firstColumn="0" w:lastColumn="0" w:noHBand="0" w:noVBand="0"/>
      </w:tblPr>
      <w:tblGrid>
        <w:gridCol w:w="1600"/>
        <w:gridCol w:w="800"/>
        <w:gridCol w:w="1200"/>
        <w:gridCol w:w="1200"/>
        <w:gridCol w:w="1200"/>
        <w:gridCol w:w="1200"/>
        <w:gridCol w:w="1200"/>
        <w:gridCol w:w="1200"/>
      </w:tblGrid>
      <w:tr w:rsidR="00051B00" w:rsidRPr="009A53BA" w:rsidTr="004A40A4">
        <w:tblPrEx>
          <w:tblCellMar>
            <w:top w:w="0" w:type="dxa"/>
            <w:bottom w:w="0" w:type="dxa"/>
          </w:tblCellMar>
        </w:tblPrEx>
        <w:trPr>
          <w:trHeight w:val="240"/>
          <w:tblHeader/>
        </w:trPr>
        <w:tc>
          <w:tcPr>
            <w:tcW w:w="1600"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地区</w:t>
            </w:r>
          </w:p>
        </w:tc>
        <w:tc>
          <w:tcPr>
            <w:tcW w:w="800" w:type="dxa"/>
            <w:tcBorders>
              <w:top w:val="single" w:sz="4" w:space="0" w:color="auto"/>
              <w:bottom w:val="single" w:sz="12" w:space="0" w:color="auto"/>
            </w:tcBorders>
            <w:shd w:val="clear" w:color="auto" w:fill="auto"/>
            <w:vAlign w:val="bottom"/>
          </w:tcPr>
          <w:p w:rsidR="00051B00" w:rsidRPr="00165D00" w:rsidRDefault="00051B00" w:rsidP="00DF0C6F">
            <w:pPr>
              <w:keepNext/>
              <w:keepLines/>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11</w:t>
            </w:r>
            <w:r w:rsidRPr="001B4D60">
              <w:rPr>
                <w:rFonts w:eastAsia="KaiTi_GB2312"/>
                <w:spacing w:val="-5"/>
                <w:sz w:val="18"/>
                <w:szCs w:val="18"/>
              </w:rPr>
              <w:t>岁及以下</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12-17</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18-24</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25-39</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40-59</w:t>
            </w:r>
            <w:r w:rsidRPr="001B4D60">
              <w:rPr>
                <w:rFonts w:eastAsia="KaiTi_GB2312"/>
                <w:spacing w:val="-5"/>
                <w:sz w:val="18"/>
                <w:szCs w:val="18"/>
              </w:rPr>
              <w:t>岁</w:t>
            </w:r>
          </w:p>
        </w:tc>
        <w:tc>
          <w:tcPr>
            <w:tcW w:w="1200" w:type="dxa"/>
            <w:tcBorders>
              <w:top w:val="single" w:sz="4" w:space="0" w:color="auto"/>
              <w:bottom w:val="single" w:sz="12" w:space="0" w:color="auto"/>
            </w:tcBorders>
            <w:shd w:val="clear" w:color="auto" w:fill="auto"/>
            <w:vAlign w:val="bottom"/>
          </w:tcPr>
          <w:p w:rsidR="00051B00" w:rsidRPr="001B4D60" w:rsidRDefault="00051B00" w:rsidP="00DF0C6F">
            <w:pPr>
              <w:keepNext/>
              <w:keepLines/>
              <w:shd w:val="clear" w:color="auto" w:fill="FFFFFF"/>
              <w:spacing w:before="80" w:after="80" w:line="200" w:lineRule="exact"/>
              <w:jc w:val="right"/>
              <w:rPr>
                <w:i/>
                <w:spacing w:val="-5"/>
                <w:sz w:val="18"/>
                <w:szCs w:val="18"/>
              </w:rPr>
            </w:pPr>
            <w:r w:rsidRPr="001B4D60">
              <w:rPr>
                <w:rFonts w:eastAsia="KaiTi_GB2312"/>
                <w:spacing w:val="-5"/>
                <w:sz w:val="18"/>
                <w:szCs w:val="18"/>
              </w:rPr>
              <w:t>60</w:t>
            </w:r>
            <w:r w:rsidRPr="001B4D60">
              <w:rPr>
                <w:rFonts w:eastAsia="KaiTi_GB2312"/>
                <w:spacing w:val="-5"/>
                <w:sz w:val="18"/>
                <w:szCs w:val="18"/>
              </w:rPr>
              <w:t>岁及以上</w:t>
            </w:r>
          </w:p>
        </w:tc>
      </w:tr>
      <w:tr w:rsidR="00051B00" w:rsidRPr="009A53BA" w:rsidTr="004A40A4">
        <w:tblPrEx>
          <w:tblCellMar>
            <w:top w:w="0" w:type="dxa"/>
            <w:bottom w:w="0" w:type="dxa"/>
          </w:tblCellMar>
        </w:tblPrEx>
        <w:trPr>
          <w:trHeight w:val="240"/>
        </w:trPr>
        <w:tc>
          <w:tcPr>
            <w:tcW w:w="1600" w:type="dxa"/>
            <w:tcBorders>
              <w:top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亚马逊</w:t>
            </w:r>
          </w:p>
        </w:tc>
        <w:tc>
          <w:tcPr>
            <w:tcW w:w="800"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6.7</w:t>
            </w:r>
          </w:p>
        </w:tc>
        <w:tc>
          <w:tcPr>
            <w:tcW w:w="12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6.7</w:t>
            </w:r>
          </w:p>
        </w:tc>
        <w:tc>
          <w:tcPr>
            <w:tcW w:w="12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5.1</w:t>
            </w:r>
          </w:p>
        </w:tc>
        <w:tc>
          <w:tcPr>
            <w:tcW w:w="12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11.8</w:t>
            </w:r>
          </w:p>
        </w:tc>
        <w:tc>
          <w:tcPr>
            <w:tcW w:w="12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32.7</w:t>
            </w:r>
          </w:p>
        </w:tc>
        <w:tc>
          <w:tcPr>
            <w:tcW w:w="120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36.9</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安卡什</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25.7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48.4</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阿普里马克</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7.5</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19.5</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52.5</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20382E">
            <w:pPr>
              <w:shd w:val="clear" w:color="auto" w:fill="FFFFFF"/>
              <w:spacing w:before="40" w:after="40" w:line="220" w:lineRule="exact"/>
              <w:rPr>
                <w:sz w:val="18"/>
                <w:szCs w:val="18"/>
              </w:rPr>
            </w:pPr>
            <w:r w:rsidRPr="009A53BA">
              <w:rPr>
                <w:sz w:val="18"/>
                <w:szCs w:val="18"/>
              </w:rPr>
              <w:t>阿雷基帕</w:t>
            </w:r>
          </w:p>
        </w:tc>
        <w:tc>
          <w:tcPr>
            <w:tcW w:w="800" w:type="dxa"/>
            <w:shd w:val="clear" w:color="auto" w:fill="auto"/>
            <w:vAlign w:val="bottom"/>
          </w:tcPr>
          <w:p w:rsidR="00051B00" w:rsidRPr="00165D00" w:rsidRDefault="00051B00" w:rsidP="0020382E">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4.2</w:t>
            </w:r>
          </w:p>
        </w:tc>
        <w:tc>
          <w:tcPr>
            <w:tcW w:w="12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3.3</w:t>
            </w:r>
          </w:p>
        </w:tc>
        <w:tc>
          <w:tcPr>
            <w:tcW w:w="12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4.8</w:t>
            </w:r>
          </w:p>
        </w:tc>
        <w:tc>
          <w:tcPr>
            <w:tcW w:w="12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12.9</w:t>
            </w:r>
          </w:p>
        </w:tc>
        <w:tc>
          <w:tcPr>
            <w:tcW w:w="12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26.1</w:t>
            </w:r>
          </w:p>
        </w:tc>
        <w:tc>
          <w:tcPr>
            <w:tcW w:w="1200"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48.8</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阿亚库丘</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22.5</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41.9</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BD0AFE">
            <w:pPr>
              <w:shd w:val="clear" w:color="auto" w:fill="FFFFFF"/>
              <w:spacing w:before="40" w:after="40" w:line="220" w:lineRule="exact"/>
              <w:rPr>
                <w:sz w:val="18"/>
                <w:szCs w:val="18"/>
              </w:rPr>
            </w:pPr>
            <w:r w:rsidRPr="009A53BA">
              <w:rPr>
                <w:sz w:val="18"/>
                <w:szCs w:val="18"/>
              </w:rPr>
              <w:t>加哈马尔卡</w:t>
            </w:r>
          </w:p>
        </w:tc>
        <w:tc>
          <w:tcPr>
            <w:tcW w:w="800" w:type="dxa"/>
            <w:shd w:val="clear" w:color="auto" w:fill="auto"/>
            <w:vAlign w:val="bottom"/>
          </w:tcPr>
          <w:p w:rsidR="00051B00" w:rsidRPr="00165D00" w:rsidRDefault="00051B00" w:rsidP="00BD0AFE">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BD0AFE">
            <w:pPr>
              <w:shd w:val="clear" w:color="auto" w:fill="FFFFFF"/>
              <w:spacing w:before="40" w:after="40" w:line="220" w:lineRule="exact"/>
              <w:ind w:left="113"/>
              <w:jc w:val="right"/>
              <w:rPr>
                <w:sz w:val="18"/>
                <w:szCs w:val="18"/>
              </w:rPr>
            </w:pPr>
            <w:r w:rsidRPr="009A53BA">
              <w:rPr>
                <w:sz w:val="18"/>
                <w:szCs w:val="18"/>
              </w:rPr>
              <w:t>6.6</w:t>
            </w:r>
          </w:p>
        </w:tc>
        <w:tc>
          <w:tcPr>
            <w:tcW w:w="1200" w:type="dxa"/>
            <w:shd w:val="clear" w:color="auto" w:fill="auto"/>
            <w:vAlign w:val="bottom"/>
          </w:tcPr>
          <w:p w:rsidR="00051B00" w:rsidRPr="009A53BA" w:rsidRDefault="00051B00" w:rsidP="00BD0AFE">
            <w:pPr>
              <w:shd w:val="clear" w:color="auto" w:fill="FFFFFF"/>
              <w:spacing w:before="40" w:after="40" w:line="220" w:lineRule="exact"/>
              <w:ind w:left="113"/>
              <w:jc w:val="right"/>
              <w:rPr>
                <w:sz w:val="18"/>
                <w:szCs w:val="18"/>
              </w:rPr>
            </w:pPr>
            <w:r w:rsidRPr="009A53BA">
              <w:rPr>
                <w:sz w:val="18"/>
                <w:szCs w:val="18"/>
              </w:rPr>
              <w:t>5.8</w:t>
            </w:r>
          </w:p>
        </w:tc>
        <w:tc>
          <w:tcPr>
            <w:tcW w:w="1200" w:type="dxa"/>
            <w:shd w:val="clear" w:color="auto" w:fill="auto"/>
            <w:vAlign w:val="bottom"/>
          </w:tcPr>
          <w:p w:rsidR="00051B00" w:rsidRPr="009A53BA" w:rsidRDefault="00051B00" w:rsidP="00BD0AFE">
            <w:pPr>
              <w:shd w:val="clear" w:color="auto" w:fill="FFFFFF"/>
              <w:spacing w:before="40" w:after="40" w:line="220" w:lineRule="exact"/>
              <w:ind w:left="113"/>
              <w:jc w:val="right"/>
              <w:rPr>
                <w:sz w:val="18"/>
                <w:szCs w:val="18"/>
              </w:rPr>
            </w:pPr>
            <w:r w:rsidRPr="009A53BA">
              <w:rPr>
                <w:sz w:val="18"/>
                <w:szCs w:val="18"/>
              </w:rPr>
              <w:t>4.6</w:t>
            </w:r>
          </w:p>
        </w:tc>
        <w:tc>
          <w:tcPr>
            <w:tcW w:w="1200" w:type="dxa"/>
            <w:shd w:val="clear" w:color="auto" w:fill="auto"/>
            <w:vAlign w:val="bottom"/>
          </w:tcPr>
          <w:p w:rsidR="00051B00" w:rsidRPr="009A53BA" w:rsidRDefault="00051B00" w:rsidP="00BD0AFE">
            <w:pPr>
              <w:shd w:val="clear" w:color="auto" w:fill="FFFFFF"/>
              <w:spacing w:before="40" w:after="40" w:line="220" w:lineRule="exact"/>
              <w:ind w:left="113"/>
              <w:jc w:val="right"/>
              <w:rPr>
                <w:sz w:val="18"/>
                <w:szCs w:val="18"/>
              </w:rPr>
            </w:pPr>
            <w:r w:rsidRPr="009A53BA">
              <w:rPr>
                <w:sz w:val="18"/>
                <w:szCs w:val="18"/>
              </w:rPr>
              <w:t>11.4</w:t>
            </w:r>
          </w:p>
        </w:tc>
        <w:tc>
          <w:tcPr>
            <w:tcW w:w="1200" w:type="dxa"/>
            <w:shd w:val="clear" w:color="auto" w:fill="auto"/>
            <w:vAlign w:val="bottom"/>
          </w:tcPr>
          <w:p w:rsidR="00051B00" w:rsidRPr="009A53BA" w:rsidRDefault="00051B00" w:rsidP="00BD0AFE">
            <w:pPr>
              <w:shd w:val="clear" w:color="auto" w:fill="FFFFFF"/>
              <w:spacing w:before="40" w:after="40" w:line="220" w:lineRule="exact"/>
              <w:ind w:left="113"/>
              <w:jc w:val="right"/>
              <w:rPr>
                <w:sz w:val="18"/>
                <w:szCs w:val="18"/>
              </w:rPr>
            </w:pPr>
            <w:r w:rsidRPr="009A53BA">
              <w:rPr>
                <w:sz w:val="18"/>
                <w:szCs w:val="18"/>
              </w:rPr>
              <w:t>25.0</w:t>
            </w:r>
          </w:p>
        </w:tc>
        <w:tc>
          <w:tcPr>
            <w:tcW w:w="1200" w:type="dxa"/>
            <w:shd w:val="clear" w:color="auto" w:fill="auto"/>
            <w:vAlign w:val="bottom"/>
          </w:tcPr>
          <w:p w:rsidR="00051B00" w:rsidRPr="009A53BA" w:rsidRDefault="00051B00" w:rsidP="00BD0AFE">
            <w:pPr>
              <w:shd w:val="clear" w:color="auto" w:fill="FFFFFF"/>
              <w:spacing w:before="40" w:after="40" w:line="220" w:lineRule="exact"/>
              <w:ind w:left="113"/>
              <w:jc w:val="right"/>
              <w:rPr>
                <w:sz w:val="18"/>
                <w:szCs w:val="18"/>
              </w:rPr>
            </w:pPr>
            <w:r w:rsidRPr="009A53BA">
              <w:rPr>
                <w:sz w:val="18"/>
                <w:szCs w:val="18"/>
              </w:rPr>
              <w:t>46.5</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库斯科</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44.1</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万卡维利卡</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5.4</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45.6</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瓦努科</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9.6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40.6</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伊卡</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14.4</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37.5</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胡宁</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45.3</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拉利伯塔德</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41.4</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兰巴耶克</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12.5</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44.9</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rFonts w:eastAsia="KaiTi_GB2312"/>
                <w:sz w:val="18"/>
                <w:szCs w:val="18"/>
                <w:vertAlign w:val="superscript"/>
              </w:rPr>
            </w:pPr>
            <w:r w:rsidRPr="009A53BA">
              <w:rPr>
                <w:sz w:val="18"/>
                <w:szCs w:val="18"/>
              </w:rPr>
              <w:t>利马首都区</w:t>
            </w:r>
            <w:r w:rsidRPr="009A53BA">
              <w:rPr>
                <w:rFonts w:eastAsia="KaiTi_GB2312"/>
                <w:sz w:val="18"/>
                <w:szCs w:val="18"/>
                <w:vertAlign w:val="superscript"/>
              </w:rPr>
              <w:t>1</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14.2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35.9</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利马省</w:t>
            </w:r>
            <w:r w:rsidRPr="009A53BA">
              <w:rPr>
                <w:rFonts w:eastAsia="KaiTi_GB2312"/>
                <w:sz w:val="18"/>
                <w:szCs w:val="18"/>
                <w:vertAlign w:val="superscript"/>
              </w:rPr>
              <w:t>2</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42.0</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洛雷托</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32.1</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马德雷德迪奥斯</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8.6"/>
                <w:attr w:name="UnitName" w:val="a"/>
              </w:smartTagPr>
              <w:r w:rsidRPr="009A53BA">
                <w:rPr>
                  <w:sz w:val="18"/>
                  <w:szCs w:val="18"/>
                </w:rPr>
                <w:t>8.</w:t>
              </w:r>
              <w:smartTag w:uri="urn:schemas-microsoft-com:office:smarttags" w:element="chmetcnv">
                <w:smartTagPr>
                  <w:attr w:name="UnitName" w:val="a"/>
                  <w:attr w:name="SourceValue" w:val="6"/>
                  <w:attr w:name="HasSpace" w:val="False"/>
                  <w:attr w:name="Negative" w:val="False"/>
                  <w:attr w:name="NumberType" w:val="1"/>
                  <w:attr w:name="TCSC" w:val="0"/>
                </w:smartTagPr>
                <w:r w:rsidRPr="009A53BA">
                  <w:rPr>
                    <w:sz w:val="18"/>
                    <w:szCs w:val="18"/>
                  </w:rPr>
                  <w:t>6</w:t>
                </w:r>
                <w:r w:rsidRPr="009A53BA">
                  <w:rPr>
                    <w:rFonts w:eastAsia="KaiTi_GB2312"/>
                    <w:sz w:val="18"/>
                    <w:szCs w:val="18"/>
                    <w:vertAlign w:val="superscript"/>
                  </w:rPr>
                  <w:t>a</w:t>
                </w:r>
              </w:smartTag>
            </w:smartTag>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5.9"/>
                <w:attr w:name="UnitName" w:val="a"/>
              </w:smartTagPr>
              <w:r w:rsidRPr="009A53BA">
                <w:rPr>
                  <w:sz w:val="18"/>
                  <w:szCs w:val="18"/>
                </w:rPr>
                <w:t>5.</w:t>
              </w:r>
              <w:smartTag w:uri="urn:schemas-microsoft-com:office:smarttags" w:element="chmetcnv">
                <w:smartTagPr>
                  <w:attr w:name="UnitName" w:val="a"/>
                  <w:attr w:name="SourceValue" w:val="9"/>
                  <w:attr w:name="HasSpace" w:val="False"/>
                  <w:attr w:name="Negative" w:val="False"/>
                  <w:attr w:name="NumberType" w:val="1"/>
                  <w:attr w:name="TCSC" w:val="0"/>
                </w:smartTagPr>
                <w:r w:rsidRPr="009A53BA">
                  <w:rPr>
                    <w:sz w:val="18"/>
                    <w:szCs w:val="18"/>
                  </w:rPr>
                  <w:t>9</w:t>
                </w:r>
                <w:r w:rsidRPr="009A53BA">
                  <w:rPr>
                    <w:rFonts w:eastAsia="KaiTi_GB2312"/>
                    <w:sz w:val="18"/>
                    <w:szCs w:val="18"/>
                    <w:vertAlign w:val="superscript"/>
                  </w:rPr>
                  <w:t>a</w:t>
                </w:r>
              </w:smartTag>
            </w:smartTag>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31.8</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莫克瓜</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12.5</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45.4</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帕斯科</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6.4</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39.6</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皮乌拉</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39.7</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普诺</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6.4</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27.5</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46.8</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圣马丁</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6.2</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15.9</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36.3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27.4</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塔克纳</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3.6"/>
                <w:attr w:name="UnitName" w:val="a"/>
              </w:smartTagPr>
              <w:r w:rsidRPr="009A53BA">
                <w:rPr>
                  <w:sz w:val="18"/>
                  <w:szCs w:val="18"/>
                </w:rPr>
                <w:t>3.</w:t>
              </w:r>
              <w:smartTag w:uri="urn:schemas-microsoft-com:office:smarttags" w:element="chmetcnv">
                <w:smartTagPr>
                  <w:attr w:name="UnitName" w:val="a"/>
                  <w:attr w:name="SourceValue" w:val="6"/>
                  <w:attr w:name="HasSpace" w:val="False"/>
                  <w:attr w:name="Negative" w:val="False"/>
                  <w:attr w:name="NumberType" w:val="1"/>
                  <w:attr w:name="TCSC" w:val="0"/>
                </w:smartTagPr>
                <w:r w:rsidRPr="009A53BA">
                  <w:rPr>
                    <w:sz w:val="18"/>
                    <w:szCs w:val="18"/>
                  </w:rPr>
                  <w:t>6</w:t>
                </w:r>
                <w:r w:rsidRPr="009A53BA">
                  <w:rPr>
                    <w:rFonts w:eastAsia="KaiTi_GB2312"/>
                    <w:sz w:val="18"/>
                    <w:szCs w:val="18"/>
                    <w:vertAlign w:val="superscript"/>
                  </w:rPr>
                  <w:t>a</w:t>
                </w:r>
              </w:smartTag>
            </w:smartTag>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4"/>
                <w:attr w:name="UnitName" w:val="a"/>
              </w:smartTagPr>
              <w:r w:rsidRPr="009A53BA">
                <w:rPr>
                  <w:sz w:val="18"/>
                  <w:szCs w:val="18"/>
                </w:rPr>
                <w:t>4.</w:t>
              </w:r>
              <w:smartTag w:uri="urn:schemas-microsoft-com:office:smarttags" w:element="chmetcnv">
                <w:smartTagPr>
                  <w:attr w:name="UnitName" w:val="a"/>
                  <w:attr w:name="SourceValue" w:val="0"/>
                  <w:attr w:name="HasSpace" w:val="False"/>
                  <w:attr w:name="Negative" w:val="False"/>
                  <w:attr w:name="NumberType" w:val="1"/>
                  <w:attr w:name="TCSC" w:val="0"/>
                </w:smartTagPr>
                <w:r w:rsidRPr="009A53BA">
                  <w:rPr>
                    <w:sz w:val="18"/>
                    <w:szCs w:val="18"/>
                  </w:rPr>
                  <w:t>0</w:t>
                </w:r>
                <w:r w:rsidRPr="009A53BA">
                  <w:rPr>
                    <w:rFonts w:eastAsia="KaiTi_GB2312"/>
                    <w:sz w:val="18"/>
                    <w:szCs w:val="18"/>
                    <w:vertAlign w:val="superscript"/>
                  </w:rPr>
                  <w:t>a</w:t>
                </w:r>
              </w:smartTag>
            </w:smartTag>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3.4"/>
                <w:attr w:name="UnitName" w:val="a"/>
              </w:smartTagPr>
              <w:r w:rsidRPr="009A53BA">
                <w:rPr>
                  <w:sz w:val="18"/>
                  <w:szCs w:val="18"/>
                </w:rPr>
                <w:t>3.</w:t>
              </w:r>
              <w:smartTag w:uri="urn:schemas-microsoft-com:office:smarttags" w:element="chmetcnv">
                <w:smartTagPr>
                  <w:attr w:name="UnitName" w:val="a"/>
                  <w:attr w:name="SourceValue" w:val="4"/>
                  <w:attr w:name="HasSpace" w:val="False"/>
                  <w:attr w:name="Negative" w:val="False"/>
                  <w:attr w:name="NumberType" w:val="1"/>
                  <w:attr w:name="TCSC" w:val="0"/>
                </w:smartTagPr>
                <w:r w:rsidRPr="009A53BA">
                  <w:rPr>
                    <w:sz w:val="18"/>
                    <w:szCs w:val="18"/>
                  </w:rPr>
                  <w:t>4</w:t>
                </w:r>
                <w:r w:rsidRPr="009A53BA">
                  <w:rPr>
                    <w:rFonts w:eastAsia="KaiTi_GB2312"/>
                    <w:sz w:val="18"/>
                    <w:szCs w:val="18"/>
                    <w:vertAlign w:val="superscript"/>
                  </w:rPr>
                  <w:t>a</w:t>
                </w:r>
              </w:smartTag>
            </w:smartTag>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11.8</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30.1</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47.1</w:t>
            </w:r>
          </w:p>
        </w:tc>
      </w:tr>
      <w:tr w:rsidR="00051B00" w:rsidRPr="009A53BA" w:rsidTr="004A40A4">
        <w:tblPrEx>
          <w:tblCellMar>
            <w:top w:w="0" w:type="dxa"/>
            <w:bottom w:w="0" w:type="dxa"/>
          </w:tblCellMar>
        </w:tblPrEx>
        <w:trPr>
          <w:trHeight w:val="240"/>
        </w:trPr>
        <w:tc>
          <w:tcPr>
            <w:tcW w:w="1600"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通贝斯</w:t>
            </w:r>
          </w:p>
        </w:tc>
        <w:tc>
          <w:tcPr>
            <w:tcW w:w="8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13.4</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8.7</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7.6</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12.0</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17.3</w:t>
            </w:r>
          </w:p>
        </w:tc>
        <w:tc>
          <w:tcPr>
            <w:tcW w:w="120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41.0</w:t>
            </w:r>
          </w:p>
        </w:tc>
      </w:tr>
      <w:tr w:rsidR="00051B00" w:rsidRPr="009A53BA" w:rsidTr="004A40A4">
        <w:tblPrEx>
          <w:tblCellMar>
            <w:top w:w="0" w:type="dxa"/>
            <w:bottom w:w="0" w:type="dxa"/>
          </w:tblCellMar>
        </w:tblPrEx>
        <w:trPr>
          <w:trHeight w:val="240"/>
        </w:trPr>
        <w:tc>
          <w:tcPr>
            <w:tcW w:w="1600"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乌卡亚力</w:t>
            </w:r>
          </w:p>
        </w:tc>
        <w:tc>
          <w:tcPr>
            <w:tcW w:w="800"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6.6</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6.8</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6.3</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14.7</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36.7</w:t>
            </w:r>
          </w:p>
        </w:tc>
        <w:tc>
          <w:tcPr>
            <w:tcW w:w="12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28.9</w:t>
            </w:r>
          </w:p>
        </w:tc>
      </w:tr>
      <w:tr w:rsidR="00051B00" w:rsidRPr="009A53BA" w:rsidTr="004A40A4">
        <w:tblPrEx>
          <w:tblCellMar>
            <w:top w:w="0" w:type="dxa"/>
            <w:bottom w:w="0" w:type="dxa"/>
          </w:tblCellMar>
        </w:tblPrEx>
        <w:trPr>
          <w:trHeight w:val="240"/>
        </w:trPr>
        <w:tc>
          <w:tcPr>
            <w:tcW w:w="1600" w:type="dxa"/>
            <w:tcBorders>
              <w:top w:val="single" w:sz="4" w:space="0" w:color="auto"/>
              <w:bottom w:val="single" w:sz="12" w:space="0" w:color="auto"/>
            </w:tcBorders>
            <w:shd w:val="clear" w:color="auto" w:fill="auto"/>
          </w:tcPr>
          <w:p w:rsidR="00051B00" w:rsidRPr="009A53BA" w:rsidRDefault="00051B00" w:rsidP="009A53BA">
            <w:pPr>
              <w:shd w:val="clear" w:color="auto" w:fill="FFFFFF"/>
              <w:spacing w:before="80" w:after="80" w:line="220" w:lineRule="exact"/>
              <w:ind w:left="170"/>
              <w:rPr>
                <w:b/>
                <w:sz w:val="18"/>
                <w:szCs w:val="18"/>
              </w:rPr>
            </w:pPr>
            <w:r w:rsidRPr="009A53BA">
              <w:rPr>
                <w:rFonts w:eastAsia="SimHei"/>
                <w:sz w:val="18"/>
                <w:szCs w:val="18"/>
              </w:rPr>
              <w:t>总计</w:t>
            </w:r>
          </w:p>
        </w:tc>
        <w:tc>
          <w:tcPr>
            <w:tcW w:w="800"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70"/>
              <w:jc w:val="right"/>
              <w:rPr>
                <w:sz w:val="18"/>
                <w:szCs w:val="18"/>
              </w:rPr>
            </w:pPr>
            <w:r w:rsidRPr="00165D00">
              <w:rPr>
                <w:rFonts w:eastAsia="SimHei"/>
                <w:bCs/>
                <w:sz w:val="18"/>
                <w:szCs w:val="18"/>
              </w:rPr>
              <w:t>100.0</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7.1</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6.5</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6.2</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12.8</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sz w:val="18"/>
                <w:szCs w:val="18"/>
              </w:rPr>
              <w:t>27.5</w:t>
            </w:r>
          </w:p>
        </w:tc>
        <w:tc>
          <w:tcPr>
            <w:tcW w:w="1200"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rFonts w:eastAsia="SimHei"/>
                <w:b/>
                <w:sz w:val="18"/>
                <w:szCs w:val="18"/>
              </w:rPr>
            </w:pPr>
            <w:r w:rsidRPr="009A53BA">
              <w:rPr>
                <w:rFonts w:eastAsia="SimHei"/>
                <w:b/>
                <w:bCs/>
                <w:sz w:val="18"/>
                <w:szCs w:val="18"/>
              </w:rPr>
              <w:t>39.9</w:t>
            </w:r>
          </w:p>
        </w:tc>
      </w:tr>
    </w:tbl>
    <w:p w:rsidR="00051B00" w:rsidRPr="009A53BA" w:rsidRDefault="00051B00" w:rsidP="009A53BA">
      <w:pPr>
        <w:pStyle w:val="SingleTxtG"/>
        <w:spacing w:beforeLines="50" w:before="163" w:after="0" w:line="240" w:lineRule="exact"/>
        <w:ind w:left="0" w:firstLine="431"/>
        <w:rPr>
          <w:rFonts w:eastAsia="KaiTi_GB2312"/>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133037"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133037" w:rsidRPr="009A53BA" w:rsidRDefault="00133037" w:rsidP="009A53BA">
      <w:pPr>
        <w:pStyle w:val="SingleTxtG"/>
        <w:spacing w:after="0" w:line="240" w:lineRule="exact"/>
        <w:ind w:left="431" w:firstLine="549"/>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a</w:t>
      </w:r>
      <w:r w:rsidRPr="009A53BA">
        <w:rPr>
          <w:rFonts w:eastAsia="KaiTi_GB2312"/>
          <w:sz w:val="18"/>
          <w:szCs w:val="18"/>
          <w:vertAlign w:val="superscript"/>
          <w:lang w:val="es-ES_tradnl" w:eastAsia="zh-CN"/>
        </w:rPr>
        <w:tab/>
      </w:r>
      <w:r w:rsidRPr="009A53BA">
        <w:rPr>
          <w:sz w:val="18"/>
          <w:szCs w:val="18"/>
          <w:lang w:val="es-ES_tradnl" w:eastAsia="zh-CN"/>
        </w:rPr>
        <w:t>仅具参考价值，数据偏差率高于15%。</w:t>
      </w:r>
    </w:p>
    <w:p w:rsidR="00051B00" w:rsidRPr="009A53BA" w:rsidRDefault="00051B00" w:rsidP="009A53BA">
      <w:pPr>
        <w:pStyle w:val="SingleTxtG"/>
        <w:spacing w:after="0" w:line="240" w:lineRule="exact"/>
        <w:ind w:left="431" w:firstLine="549"/>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1</w:t>
      </w:r>
      <w:r w:rsidR="00133037" w:rsidRPr="009A53BA">
        <w:rPr>
          <w:rFonts w:eastAsia="KaiTi_GB2312"/>
          <w:sz w:val="18"/>
          <w:szCs w:val="18"/>
          <w:vertAlign w:val="superscript"/>
          <w:lang w:val="es-ES_tradnl" w:eastAsia="zh-CN"/>
        </w:rPr>
        <w:tab/>
      </w:r>
      <w:r w:rsidRPr="009A53BA">
        <w:rPr>
          <w:sz w:val="18"/>
          <w:szCs w:val="18"/>
          <w:lang w:val="es-ES_tradnl" w:eastAsia="zh-CN"/>
        </w:rPr>
        <w:t>含利马省以及卡亚奥宪制省。</w:t>
      </w:r>
    </w:p>
    <w:p w:rsidR="00051B00" w:rsidRDefault="00051B00" w:rsidP="009A53BA">
      <w:pPr>
        <w:pStyle w:val="SingleTxtG"/>
        <w:spacing w:after="0" w:line="240" w:lineRule="exact"/>
        <w:ind w:left="431" w:firstLine="549"/>
        <w:rPr>
          <w:rFonts w:eastAsia="SimSun" w:hint="eastAsia"/>
          <w:sz w:val="18"/>
          <w:szCs w:val="18"/>
          <w:lang w:val="es-ES_tradnl" w:eastAsia="zh-CN"/>
        </w:rPr>
      </w:pPr>
      <w:r w:rsidRPr="009A53BA">
        <w:rPr>
          <w:rFonts w:eastAsia="KaiTi_GB2312"/>
          <w:sz w:val="18"/>
          <w:szCs w:val="18"/>
          <w:vertAlign w:val="superscript"/>
          <w:lang w:val="es-ES_tradnl" w:eastAsia="zh-CN"/>
        </w:rPr>
        <w:t>2</w:t>
      </w:r>
      <w:r w:rsidR="00133037" w:rsidRPr="009A53BA">
        <w:rPr>
          <w:rFonts w:eastAsia="KaiTi_GB2312"/>
          <w:sz w:val="18"/>
          <w:szCs w:val="18"/>
          <w:vertAlign w:val="superscript"/>
          <w:lang w:val="es-ES_tradnl" w:eastAsia="zh-CN"/>
        </w:rPr>
        <w:tab/>
      </w:r>
      <w:r w:rsidRPr="009A53BA">
        <w:rPr>
          <w:sz w:val="18"/>
          <w:szCs w:val="18"/>
          <w:lang w:val="es-ES_tradnl" w:eastAsia="zh-CN"/>
        </w:rPr>
        <w:t>不含利马省。</w:t>
      </w:r>
    </w:p>
    <w:p w:rsidR="00BD0AFE" w:rsidRDefault="00BD0AFE" w:rsidP="009A53BA">
      <w:pPr>
        <w:pStyle w:val="SingleTxtG"/>
        <w:spacing w:after="0" w:line="240" w:lineRule="exact"/>
        <w:ind w:left="431" w:firstLine="549"/>
        <w:rPr>
          <w:rFonts w:eastAsia="SimSun" w:hint="eastAsia"/>
          <w:sz w:val="18"/>
          <w:szCs w:val="18"/>
          <w:lang w:val="es-ES_tradnl" w:eastAsia="zh-CN"/>
        </w:rPr>
      </w:pPr>
    </w:p>
    <w:p w:rsidR="00051B00" w:rsidRPr="009A53BA" w:rsidRDefault="00051B00" w:rsidP="009A53BA">
      <w:pPr>
        <w:pStyle w:val="SingleTxtGC"/>
        <w:rPr>
          <w:lang w:val="es-ES_tradnl"/>
        </w:rPr>
      </w:pPr>
      <w:r w:rsidRPr="009A53BA">
        <w:rPr>
          <w:lang w:val="es-ES_tradnl"/>
        </w:rPr>
        <w:t>44.</w:t>
      </w:r>
      <w:r w:rsidRPr="009A53BA">
        <w:rPr>
          <w:lang w:val="es-ES_tradnl"/>
        </w:rPr>
        <w:tab/>
      </w:r>
      <w:r w:rsidRPr="009A53BA">
        <w:rPr>
          <w:rFonts w:eastAsia="SimHei"/>
          <w:lang w:val="es-ES_tradnl"/>
        </w:rPr>
        <w:t>按受教育水平划分的残疾人口分布情况</w:t>
      </w:r>
      <w:r w:rsidRPr="009A53BA">
        <w:rPr>
          <w:lang w:val="es-ES_tradnl"/>
        </w:rPr>
        <w:t>。对于国家来说，特殊教育应具有包容性，要顾及到残疾人口的特殊教育需求，以帮助其融入共同生活并参与社会活动。法律规定残疾人有权进入常规教育机构接受教育，也有权接受特殊教育体系的教育，如对盲人采用盲文点读教育，对聋哑人采用手语教育，并改造教育机构的基础设施，以便残疾人口也有条件接受常规教育。尽管开展了种种努力，但是在这一领域还存在教育歧视问题：每五名残疾人中就有一名没有受过任何教育，且只有</w:t>
      </w:r>
      <w:r w:rsidRPr="009A53BA">
        <w:rPr>
          <w:lang w:val="es-ES_tradnl"/>
        </w:rPr>
        <w:t>11.3%</w:t>
      </w:r>
      <w:r w:rsidRPr="009A53BA">
        <w:rPr>
          <w:lang w:val="es-ES_tradnl"/>
        </w:rPr>
        <w:t>的残疾人具备高学历。</w:t>
      </w:r>
    </w:p>
    <w:p w:rsidR="00051B00" w:rsidRPr="009A53BA" w:rsidRDefault="00133037" w:rsidP="0020382E">
      <w:pPr>
        <w:pStyle w:val="H23GC"/>
        <w:spacing w:before="360"/>
        <w:rPr>
          <w:lang w:val="es-ES_tradnl"/>
        </w:rPr>
      </w:pPr>
      <w:r w:rsidRPr="009A53BA">
        <w:rPr>
          <w:lang w:val="es-ES_tradnl"/>
        </w:rPr>
        <w:tab/>
      </w:r>
      <w:r w:rsidRPr="009A53BA">
        <w:rPr>
          <w:lang w:val="es-ES_tradnl"/>
        </w:rPr>
        <w:tab/>
      </w:r>
      <w:r w:rsidR="00051B00" w:rsidRPr="009A53BA">
        <w:rPr>
          <w:lang w:val="es-ES_tradnl"/>
        </w:rPr>
        <w:t>2006</w:t>
      </w:r>
      <w:r w:rsidR="00051B00" w:rsidRPr="009A53BA">
        <w:rPr>
          <w:lang w:val="es-ES_tradnl"/>
        </w:rPr>
        <w:t>年按居住区域和性别划分的残疾人口学历状况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757"/>
        <w:gridCol w:w="1046"/>
        <w:gridCol w:w="1245"/>
        <w:gridCol w:w="1015"/>
        <w:gridCol w:w="1219"/>
        <w:gridCol w:w="1088"/>
      </w:tblGrid>
      <w:tr w:rsidR="00051B00" w:rsidRPr="009A53BA" w:rsidTr="004A40A4">
        <w:tblPrEx>
          <w:tblCellMar>
            <w:top w:w="0" w:type="dxa"/>
            <w:bottom w:w="0" w:type="dxa"/>
          </w:tblCellMar>
        </w:tblPrEx>
        <w:trPr>
          <w:trHeight w:val="240"/>
          <w:tblHeader/>
        </w:trPr>
        <w:tc>
          <w:tcPr>
            <w:tcW w:w="1757"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居住区域</w:t>
            </w:r>
            <w:r w:rsidRPr="009A53BA">
              <w:rPr>
                <w:rFonts w:eastAsia="KaiTi_GB2312"/>
                <w:sz w:val="18"/>
                <w:szCs w:val="18"/>
              </w:rPr>
              <w:t>/</w:t>
            </w:r>
            <w:r w:rsidRPr="009A53BA">
              <w:rPr>
                <w:rFonts w:eastAsia="KaiTi_GB2312"/>
                <w:sz w:val="18"/>
                <w:szCs w:val="18"/>
              </w:rPr>
              <w:t>性别</w:t>
            </w:r>
          </w:p>
        </w:tc>
        <w:tc>
          <w:tcPr>
            <w:tcW w:w="1046"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1245"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未受教育</w:t>
            </w:r>
            <w:r w:rsidRPr="009A53BA">
              <w:rPr>
                <w:sz w:val="18"/>
                <w:szCs w:val="18"/>
                <w:vertAlign w:val="superscript"/>
              </w:rPr>
              <w:t>1</w:t>
            </w:r>
          </w:p>
        </w:tc>
        <w:tc>
          <w:tcPr>
            <w:tcW w:w="1015"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小学学历</w:t>
            </w:r>
          </w:p>
        </w:tc>
        <w:tc>
          <w:tcPr>
            <w:tcW w:w="1219"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中学学历</w:t>
            </w:r>
          </w:p>
        </w:tc>
        <w:tc>
          <w:tcPr>
            <w:tcW w:w="1088"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高等学历</w:t>
            </w:r>
          </w:p>
        </w:tc>
      </w:tr>
      <w:tr w:rsidR="00051B00" w:rsidRPr="009A53BA" w:rsidTr="004A40A4">
        <w:tblPrEx>
          <w:tblCellMar>
            <w:top w:w="0" w:type="dxa"/>
            <w:bottom w:w="0" w:type="dxa"/>
          </w:tblCellMar>
        </w:tblPrEx>
        <w:trPr>
          <w:trHeight w:val="240"/>
        </w:trPr>
        <w:tc>
          <w:tcPr>
            <w:tcW w:w="1757"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城市</w:t>
            </w:r>
          </w:p>
        </w:tc>
        <w:tc>
          <w:tcPr>
            <w:tcW w:w="1046"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100.0</w:t>
            </w:r>
          </w:p>
        </w:tc>
        <w:tc>
          <w:tcPr>
            <w:tcW w:w="124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c>
          <w:tcPr>
            <w:tcW w:w="101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c>
          <w:tcPr>
            <w:tcW w:w="121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c>
          <w:tcPr>
            <w:tcW w:w="1088"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r>
      <w:tr w:rsidR="00051B00" w:rsidRPr="009A53BA" w:rsidTr="004A40A4">
        <w:tblPrEx>
          <w:tblCellMar>
            <w:top w:w="0" w:type="dxa"/>
            <w:bottom w:w="0" w:type="dxa"/>
          </w:tblCellMar>
        </w:tblPrEx>
        <w:trPr>
          <w:trHeight w:val="240"/>
        </w:trPr>
        <w:tc>
          <w:tcPr>
            <w:tcW w:w="1757" w:type="dxa"/>
            <w:shd w:val="clear" w:color="auto" w:fill="auto"/>
          </w:tcPr>
          <w:p w:rsidR="00051B00" w:rsidRPr="009A53BA" w:rsidRDefault="00051B00" w:rsidP="009A53BA">
            <w:pPr>
              <w:shd w:val="clear" w:color="auto" w:fill="FFFFFF"/>
              <w:spacing w:before="40" w:after="40" w:line="220" w:lineRule="exact"/>
              <w:ind w:left="170"/>
              <w:rPr>
                <w:sz w:val="18"/>
                <w:szCs w:val="18"/>
              </w:rPr>
            </w:pPr>
            <w:r w:rsidRPr="009A53BA">
              <w:rPr>
                <w:sz w:val="18"/>
                <w:szCs w:val="18"/>
              </w:rPr>
              <w:t>男性</w:t>
            </w:r>
          </w:p>
        </w:tc>
        <w:tc>
          <w:tcPr>
            <w:tcW w:w="1046"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43.6</w:t>
            </w:r>
          </w:p>
        </w:tc>
        <w:tc>
          <w:tcPr>
            <w:tcW w:w="124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29.6</w:t>
            </w:r>
          </w:p>
        </w:tc>
        <w:tc>
          <w:tcPr>
            <w:tcW w:w="101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44.3</w:t>
            </w:r>
          </w:p>
        </w:tc>
        <w:tc>
          <w:tcPr>
            <w:tcW w:w="121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46.6</w:t>
            </w:r>
          </w:p>
        </w:tc>
        <w:tc>
          <w:tcPr>
            <w:tcW w:w="1088"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49.1</w:t>
            </w:r>
          </w:p>
        </w:tc>
      </w:tr>
      <w:tr w:rsidR="00051B00" w:rsidRPr="009A53BA" w:rsidTr="004A40A4">
        <w:tblPrEx>
          <w:tblCellMar>
            <w:top w:w="0" w:type="dxa"/>
            <w:bottom w:w="0" w:type="dxa"/>
          </w:tblCellMar>
        </w:tblPrEx>
        <w:trPr>
          <w:trHeight w:val="240"/>
        </w:trPr>
        <w:tc>
          <w:tcPr>
            <w:tcW w:w="1757" w:type="dxa"/>
            <w:shd w:val="clear" w:color="auto" w:fill="auto"/>
          </w:tcPr>
          <w:p w:rsidR="00051B00" w:rsidRPr="009A53BA" w:rsidRDefault="00051B00" w:rsidP="009A53BA">
            <w:pPr>
              <w:shd w:val="clear" w:color="auto" w:fill="FFFFFF"/>
              <w:spacing w:before="40" w:after="40" w:line="220" w:lineRule="exact"/>
              <w:ind w:left="170"/>
              <w:rPr>
                <w:sz w:val="18"/>
                <w:szCs w:val="18"/>
              </w:rPr>
            </w:pPr>
            <w:r w:rsidRPr="009A53BA">
              <w:rPr>
                <w:sz w:val="18"/>
                <w:szCs w:val="18"/>
              </w:rPr>
              <w:t>女性</w:t>
            </w:r>
          </w:p>
        </w:tc>
        <w:tc>
          <w:tcPr>
            <w:tcW w:w="1046"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56.4</w:t>
            </w:r>
          </w:p>
        </w:tc>
        <w:tc>
          <w:tcPr>
            <w:tcW w:w="124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70.4</w:t>
            </w:r>
          </w:p>
        </w:tc>
        <w:tc>
          <w:tcPr>
            <w:tcW w:w="101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55.7</w:t>
            </w:r>
          </w:p>
        </w:tc>
        <w:tc>
          <w:tcPr>
            <w:tcW w:w="121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53.4</w:t>
            </w:r>
          </w:p>
        </w:tc>
        <w:tc>
          <w:tcPr>
            <w:tcW w:w="1088"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50.9</w:t>
            </w:r>
          </w:p>
        </w:tc>
      </w:tr>
      <w:tr w:rsidR="00051B00" w:rsidRPr="009A53BA" w:rsidTr="004A40A4">
        <w:tblPrEx>
          <w:tblCellMar>
            <w:top w:w="0" w:type="dxa"/>
            <w:bottom w:w="0" w:type="dxa"/>
          </w:tblCellMar>
        </w:tblPrEx>
        <w:trPr>
          <w:trHeight w:val="240"/>
        </w:trPr>
        <w:tc>
          <w:tcPr>
            <w:tcW w:w="1757"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农村</w:t>
            </w:r>
          </w:p>
        </w:tc>
        <w:tc>
          <w:tcPr>
            <w:tcW w:w="1046"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100.0</w:t>
            </w:r>
          </w:p>
        </w:tc>
        <w:tc>
          <w:tcPr>
            <w:tcW w:w="124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c>
          <w:tcPr>
            <w:tcW w:w="101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c>
          <w:tcPr>
            <w:tcW w:w="121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c>
          <w:tcPr>
            <w:tcW w:w="1088"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100.0</w:t>
            </w:r>
          </w:p>
        </w:tc>
      </w:tr>
      <w:tr w:rsidR="00051B00" w:rsidRPr="009A53BA" w:rsidTr="004A40A4">
        <w:tblPrEx>
          <w:tblCellMar>
            <w:top w:w="0" w:type="dxa"/>
            <w:bottom w:w="0" w:type="dxa"/>
          </w:tblCellMar>
        </w:tblPrEx>
        <w:trPr>
          <w:trHeight w:val="240"/>
        </w:trPr>
        <w:tc>
          <w:tcPr>
            <w:tcW w:w="1757" w:type="dxa"/>
            <w:shd w:val="clear" w:color="auto" w:fill="auto"/>
          </w:tcPr>
          <w:p w:rsidR="00051B00" w:rsidRPr="009A53BA" w:rsidRDefault="00051B00" w:rsidP="009A53BA">
            <w:pPr>
              <w:shd w:val="clear" w:color="auto" w:fill="FFFFFF"/>
              <w:spacing w:before="40" w:after="40" w:line="220" w:lineRule="exact"/>
              <w:ind w:left="170"/>
              <w:rPr>
                <w:sz w:val="18"/>
                <w:szCs w:val="18"/>
              </w:rPr>
            </w:pPr>
            <w:r w:rsidRPr="009A53BA">
              <w:rPr>
                <w:sz w:val="18"/>
                <w:szCs w:val="18"/>
              </w:rPr>
              <w:t>男性</w:t>
            </w:r>
          </w:p>
        </w:tc>
        <w:tc>
          <w:tcPr>
            <w:tcW w:w="1046"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47.7</w:t>
            </w:r>
          </w:p>
        </w:tc>
        <w:tc>
          <w:tcPr>
            <w:tcW w:w="124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29.6</w:t>
            </w:r>
          </w:p>
        </w:tc>
        <w:tc>
          <w:tcPr>
            <w:tcW w:w="1015"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61.6</w:t>
            </w:r>
          </w:p>
        </w:tc>
        <w:tc>
          <w:tcPr>
            <w:tcW w:w="121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64.7</w:t>
            </w:r>
          </w:p>
        </w:tc>
        <w:tc>
          <w:tcPr>
            <w:tcW w:w="1088"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65.6</w:t>
            </w:r>
          </w:p>
        </w:tc>
      </w:tr>
      <w:tr w:rsidR="00051B00" w:rsidRPr="009A53BA" w:rsidTr="004A40A4">
        <w:tblPrEx>
          <w:tblCellMar>
            <w:top w:w="0" w:type="dxa"/>
            <w:bottom w:w="0" w:type="dxa"/>
          </w:tblCellMar>
        </w:tblPrEx>
        <w:trPr>
          <w:trHeight w:val="240"/>
        </w:trPr>
        <w:tc>
          <w:tcPr>
            <w:tcW w:w="1757"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ind w:left="170"/>
              <w:rPr>
                <w:sz w:val="18"/>
                <w:szCs w:val="18"/>
              </w:rPr>
            </w:pPr>
            <w:r w:rsidRPr="009A53BA">
              <w:rPr>
                <w:sz w:val="18"/>
                <w:szCs w:val="18"/>
              </w:rPr>
              <w:t>女性</w:t>
            </w:r>
          </w:p>
        </w:tc>
        <w:tc>
          <w:tcPr>
            <w:tcW w:w="1046"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52.3</w:t>
            </w:r>
          </w:p>
        </w:tc>
        <w:tc>
          <w:tcPr>
            <w:tcW w:w="1245"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70.4</w:t>
            </w:r>
          </w:p>
        </w:tc>
        <w:tc>
          <w:tcPr>
            <w:tcW w:w="1015"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38.4</w:t>
            </w:r>
          </w:p>
        </w:tc>
        <w:tc>
          <w:tcPr>
            <w:tcW w:w="1219"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35.3</w:t>
            </w:r>
          </w:p>
        </w:tc>
        <w:tc>
          <w:tcPr>
            <w:tcW w:w="1088"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34.4</w:t>
            </w:r>
          </w:p>
        </w:tc>
      </w:tr>
      <w:tr w:rsidR="00051B00" w:rsidRPr="009A53BA" w:rsidTr="004A40A4">
        <w:tblPrEx>
          <w:tblCellMar>
            <w:top w:w="0" w:type="dxa"/>
            <w:bottom w:w="0" w:type="dxa"/>
          </w:tblCellMar>
        </w:tblPrEx>
        <w:trPr>
          <w:trHeight w:val="240"/>
        </w:trPr>
        <w:tc>
          <w:tcPr>
            <w:tcW w:w="1757" w:type="dxa"/>
            <w:tcBorders>
              <w:top w:val="single" w:sz="4" w:space="0" w:color="auto"/>
              <w:bottom w:val="single" w:sz="4" w:space="0" w:color="auto"/>
            </w:tcBorders>
            <w:shd w:val="clear" w:color="auto" w:fill="auto"/>
          </w:tcPr>
          <w:p w:rsidR="00051B00" w:rsidRPr="009A53BA" w:rsidRDefault="00051B00" w:rsidP="00386FBC">
            <w:pPr>
              <w:shd w:val="clear" w:color="auto" w:fill="FFFFFF"/>
              <w:spacing w:before="80" w:after="80" w:line="220" w:lineRule="exact"/>
              <w:ind w:firstLineChars="100" w:firstLine="31680"/>
              <w:rPr>
                <w:rFonts w:eastAsia="SimHei"/>
                <w:b/>
                <w:sz w:val="18"/>
                <w:szCs w:val="18"/>
              </w:rPr>
            </w:pPr>
            <w:r w:rsidRPr="009A53BA">
              <w:rPr>
                <w:rFonts w:eastAsia="SimHei"/>
                <w:sz w:val="18"/>
                <w:szCs w:val="18"/>
              </w:rPr>
              <w:t>总计</w:t>
            </w:r>
          </w:p>
        </w:tc>
        <w:tc>
          <w:tcPr>
            <w:tcW w:w="1046"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245"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015"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219"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088"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rFonts w:eastAsia="SimHei"/>
                <w:b/>
                <w:sz w:val="18"/>
                <w:szCs w:val="18"/>
              </w:rPr>
            </w:pPr>
            <w:r w:rsidRPr="009A53BA">
              <w:rPr>
                <w:rFonts w:eastAsia="SimHei"/>
                <w:b/>
                <w:bCs/>
                <w:sz w:val="18"/>
                <w:szCs w:val="18"/>
              </w:rPr>
              <w:t>100.0</w:t>
            </w:r>
          </w:p>
        </w:tc>
      </w:tr>
      <w:tr w:rsidR="00051B00" w:rsidRPr="009A53BA" w:rsidTr="004A40A4">
        <w:tblPrEx>
          <w:tblCellMar>
            <w:top w:w="0" w:type="dxa"/>
            <w:bottom w:w="0" w:type="dxa"/>
          </w:tblCellMar>
        </w:tblPrEx>
        <w:trPr>
          <w:trHeight w:val="240"/>
        </w:trPr>
        <w:tc>
          <w:tcPr>
            <w:tcW w:w="1757" w:type="dxa"/>
            <w:tcBorders>
              <w:top w:val="single" w:sz="4" w:space="0" w:color="auto"/>
            </w:tcBorders>
            <w:shd w:val="clear" w:color="auto" w:fill="auto"/>
          </w:tcPr>
          <w:p w:rsidR="00051B00" w:rsidRPr="00165D00" w:rsidRDefault="00051B00" w:rsidP="00386FBC">
            <w:pPr>
              <w:shd w:val="clear" w:color="auto" w:fill="FFFFFF"/>
              <w:spacing w:before="80" w:after="80" w:line="220" w:lineRule="exact"/>
              <w:ind w:leftChars="81" w:left="31680" w:firstLineChars="100" w:firstLine="31680"/>
              <w:rPr>
                <w:sz w:val="18"/>
                <w:szCs w:val="18"/>
              </w:rPr>
            </w:pPr>
            <w:r w:rsidRPr="00165D00">
              <w:rPr>
                <w:sz w:val="18"/>
                <w:szCs w:val="18"/>
              </w:rPr>
              <w:t>男性</w:t>
            </w:r>
          </w:p>
        </w:tc>
        <w:tc>
          <w:tcPr>
            <w:tcW w:w="1046" w:type="dxa"/>
            <w:tcBorders>
              <w:top w:val="single" w:sz="4"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44.4</w:t>
            </w:r>
          </w:p>
        </w:tc>
        <w:tc>
          <w:tcPr>
            <w:tcW w:w="1245" w:type="dxa"/>
            <w:tcBorders>
              <w:top w:val="single" w:sz="4"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29.6</w:t>
            </w:r>
          </w:p>
        </w:tc>
        <w:tc>
          <w:tcPr>
            <w:tcW w:w="1015" w:type="dxa"/>
            <w:tcBorders>
              <w:top w:val="single" w:sz="4"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48.6</w:t>
            </w:r>
          </w:p>
        </w:tc>
        <w:tc>
          <w:tcPr>
            <w:tcW w:w="1219" w:type="dxa"/>
            <w:tcBorders>
              <w:top w:val="single" w:sz="4"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47.8</w:t>
            </w:r>
          </w:p>
        </w:tc>
        <w:tc>
          <w:tcPr>
            <w:tcW w:w="1088" w:type="dxa"/>
            <w:tcBorders>
              <w:top w:val="single" w:sz="4"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49.5</w:t>
            </w:r>
          </w:p>
        </w:tc>
      </w:tr>
      <w:tr w:rsidR="00051B00" w:rsidRPr="009A53BA" w:rsidTr="004A40A4">
        <w:tblPrEx>
          <w:tblCellMar>
            <w:top w:w="0" w:type="dxa"/>
            <w:bottom w:w="0" w:type="dxa"/>
          </w:tblCellMar>
        </w:tblPrEx>
        <w:trPr>
          <w:trHeight w:val="240"/>
        </w:trPr>
        <w:tc>
          <w:tcPr>
            <w:tcW w:w="1757" w:type="dxa"/>
            <w:tcBorders>
              <w:bottom w:val="single" w:sz="12" w:space="0" w:color="auto"/>
            </w:tcBorders>
            <w:shd w:val="clear" w:color="auto" w:fill="auto"/>
          </w:tcPr>
          <w:p w:rsidR="00051B00" w:rsidRPr="00165D00" w:rsidRDefault="00051B00" w:rsidP="00386FBC">
            <w:pPr>
              <w:shd w:val="clear" w:color="auto" w:fill="FFFFFF"/>
              <w:spacing w:before="80" w:after="80" w:line="220" w:lineRule="exact"/>
              <w:ind w:leftChars="81" w:left="31680" w:firstLineChars="100" w:firstLine="31680"/>
              <w:rPr>
                <w:sz w:val="18"/>
                <w:szCs w:val="18"/>
              </w:rPr>
            </w:pPr>
            <w:r w:rsidRPr="00165D00">
              <w:rPr>
                <w:sz w:val="18"/>
                <w:szCs w:val="18"/>
              </w:rPr>
              <w:t>女性</w:t>
            </w:r>
          </w:p>
        </w:tc>
        <w:tc>
          <w:tcPr>
            <w:tcW w:w="1046" w:type="dxa"/>
            <w:tcBorders>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55.6</w:t>
            </w:r>
          </w:p>
        </w:tc>
        <w:tc>
          <w:tcPr>
            <w:tcW w:w="1245" w:type="dxa"/>
            <w:tcBorders>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70.4</w:t>
            </w:r>
          </w:p>
        </w:tc>
        <w:tc>
          <w:tcPr>
            <w:tcW w:w="1015" w:type="dxa"/>
            <w:tcBorders>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51.4</w:t>
            </w:r>
          </w:p>
        </w:tc>
        <w:tc>
          <w:tcPr>
            <w:tcW w:w="1219" w:type="dxa"/>
            <w:tcBorders>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sz w:val="18"/>
                <w:szCs w:val="18"/>
              </w:rPr>
              <w:t>52.2</w:t>
            </w:r>
          </w:p>
        </w:tc>
        <w:tc>
          <w:tcPr>
            <w:tcW w:w="1088" w:type="dxa"/>
            <w:tcBorders>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13"/>
              <w:jc w:val="right"/>
              <w:rPr>
                <w:sz w:val="18"/>
                <w:szCs w:val="18"/>
              </w:rPr>
            </w:pPr>
            <w:r w:rsidRPr="00165D00">
              <w:rPr>
                <w:bCs/>
                <w:sz w:val="18"/>
                <w:szCs w:val="18"/>
              </w:rPr>
              <w:t>50.5</w:t>
            </w:r>
          </w:p>
        </w:tc>
      </w:tr>
    </w:tbl>
    <w:p w:rsidR="00051B00" w:rsidRPr="009A53BA" w:rsidRDefault="00051B00" w:rsidP="009A53BA">
      <w:pPr>
        <w:pStyle w:val="SingleTxtG"/>
        <w:spacing w:before="120" w:after="0" w:line="240" w:lineRule="exact"/>
        <w:ind w:firstLine="170"/>
        <w:rPr>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CC4547"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051B00" w:rsidRPr="009A53BA" w:rsidRDefault="00051B00" w:rsidP="00094F64">
      <w:pPr>
        <w:pStyle w:val="SingleTxtG"/>
        <w:spacing w:after="240" w:line="240" w:lineRule="exact"/>
        <w:ind w:left="1554" w:firstLine="294"/>
        <w:rPr>
          <w:sz w:val="18"/>
          <w:szCs w:val="18"/>
          <w:lang w:val="es-ES_tradnl" w:eastAsia="zh-CN"/>
        </w:rPr>
      </w:pPr>
      <w:r w:rsidRPr="009A53BA">
        <w:rPr>
          <w:rFonts w:eastAsia="KaiTi_GB2312"/>
          <w:sz w:val="18"/>
          <w:szCs w:val="18"/>
          <w:vertAlign w:val="superscript"/>
          <w:lang w:val="es-ES_tradnl" w:eastAsia="zh-CN"/>
        </w:rPr>
        <w:t>1</w:t>
      </w:r>
      <w:r w:rsidR="00CC4547" w:rsidRPr="009A53BA">
        <w:rPr>
          <w:rFonts w:eastAsia="KaiTi_GB2312"/>
          <w:sz w:val="18"/>
          <w:szCs w:val="18"/>
          <w:vertAlign w:val="superscript"/>
          <w:lang w:val="es-ES_tradnl" w:eastAsia="zh-CN"/>
        </w:rPr>
        <w:tab/>
      </w:r>
      <w:r w:rsidRPr="009A53BA">
        <w:rPr>
          <w:sz w:val="18"/>
          <w:szCs w:val="18"/>
          <w:lang w:val="es-ES_tradnl" w:eastAsia="zh-CN"/>
        </w:rPr>
        <w:t>包括早期教育。</w:t>
      </w:r>
    </w:p>
    <w:p w:rsidR="00051B00" w:rsidRPr="009A53BA" w:rsidRDefault="00CC4547" w:rsidP="00BD0AFE">
      <w:pPr>
        <w:pStyle w:val="H23GC"/>
        <w:spacing w:before="360"/>
        <w:rPr>
          <w:sz w:val="16"/>
          <w:szCs w:val="16"/>
          <w:lang w:val="es-ES_tradnl"/>
        </w:rPr>
      </w:pPr>
      <w:r w:rsidRPr="009A53BA">
        <w:rPr>
          <w:lang w:val="es-ES_tradnl"/>
        </w:rPr>
        <w:tab/>
      </w:r>
      <w:r w:rsidRPr="009A53BA">
        <w:rPr>
          <w:lang w:val="es-ES_tradnl"/>
        </w:rPr>
        <w:tab/>
      </w:r>
      <w:r w:rsidR="00051B00" w:rsidRPr="009A53BA">
        <w:rPr>
          <w:lang w:val="es-ES_tradnl"/>
        </w:rPr>
        <w:t>2006</w:t>
      </w:r>
      <w:r w:rsidR="00051B00" w:rsidRPr="009A53BA">
        <w:rPr>
          <w:lang w:val="es-ES_tradnl"/>
        </w:rPr>
        <w:t>年各地按受教育水平划分的残疾人口分布情况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840"/>
        <w:gridCol w:w="1107"/>
        <w:gridCol w:w="1256"/>
        <w:gridCol w:w="989"/>
        <w:gridCol w:w="1174"/>
        <w:gridCol w:w="1004"/>
      </w:tblGrid>
      <w:tr w:rsidR="00051B00" w:rsidRPr="009A53BA" w:rsidTr="004A40A4">
        <w:tblPrEx>
          <w:tblCellMar>
            <w:top w:w="0" w:type="dxa"/>
            <w:bottom w:w="0" w:type="dxa"/>
          </w:tblCellMar>
        </w:tblPrEx>
        <w:trPr>
          <w:trHeight w:val="240"/>
          <w:tblHeader/>
        </w:trPr>
        <w:tc>
          <w:tcPr>
            <w:tcW w:w="1840"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部门</w:t>
            </w:r>
          </w:p>
        </w:tc>
        <w:tc>
          <w:tcPr>
            <w:tcW w:w="1107"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125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未受教育</w:t>
            </w:r>
            <w:r w:rsidRPr="009A53BA">
              <w:rPr>
                <w:sz w:val="18"/>
                <w:szCs w:val="18"/>
                <w:vertAlign w:val="superscript"/>
              </w:rPr>
              <w:t>1</w:t>
            </w:r>
          </w:p>
        </w:tc>
        <w:tc>
          <w:tcPr>
            <w:tcW w:w="989"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小学学历</w:t>
            </w:r>
          </w:p>
        </w:tc>
        <w:tc>
          <w:tcPr>
            <w:tcW w:w="1174"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中学学历</w:t>
            </w:r>
          </w:p>
        </w:tc>
        <w:tc>
          <w:tcPr>
            <w:tcW w:w="1004"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高等学历</w:t>
            </w:r>
          </w:p>
        </w:tc>
      </w:tr>
      <w:tr w:rsidR="00051B00" w:rsidRPr="009A53BA" w:rsidTr="004A40A4">
        <w:tblPrEx>
          <w:tblCellMar>
            <w:top w:w="0" w:type="dxa"/>
            <w:bottom w:w="0" w:type="dxa"/>
          </w:tblCellMar>
        </w:tblPrEx>
        <w:trPr>
          <w:trHeight w:val="240"/>
        </w:trPr>
        <w:tc>
          <w:tcPr>
            <w:tcW w:w="1840" w:type="dxa"/>
            <w:tcBorders>
              <w:top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亚马逊</w:t>
            </w:r>
          </w:p>
        </w:tc>
        <w:tc>
          <w:tcPr>
            <w:tcW w:w="1107"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28.2</w:t>
            </w:r>
          </w:p>
        </w:tc>
        <w:tc>
          <w:tcPr>
            <w:tcW w:w="989"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52.2</w:t>
            </w:r>
          </w:p>
        </w:tc>
        <w:tc>
          <w:tcPr>
            <w:tcW w:w="1174"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13.8</w:t>
            </w:r>
          </w:p>
        </w:tc>
        <w:tc>
          <w:tcPr>
            <w:tcW w:w="1004"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5.8</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安卡什</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38.0</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41.3</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13.7</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7.1</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阿普里马克</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48.7</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33.8</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13.3</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4.2</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阿雷基帕</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17.0</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39.2</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28.4</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15.5</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阿亚库丘</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41.7</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39.8</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13.5</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5.0</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加哈马尔卡</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44.7</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41.9</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9.7</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3.6</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库斯科</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37.0</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35.6</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18.8</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8.6</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万卡维利卡</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41.6</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40.8</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13.6</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瓦努科</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42.2</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41.4</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12.2</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4.3</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伊卡</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13.4</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39.1</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31.6</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15.9</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胡宁</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24.8</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41.8</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23.1</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10.3</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拉利伯塔德</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22.2</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43.4</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23.4</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10.9</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兰巴耶克</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38.1</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40.6</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16.4</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4.9"/>
                <w:attr w:name="UnitName" w:val="a"/>
              </w:smartTagPr>
              <w:r w:rsidRPr="009A53BA">
                <w:rPr>
                  <w:sz w:val="18"/>
                  <w:szCs w:val="18"/>
                </w:rPr>
                <w:t>4.</w:t>
              </w:r>
              <w:smartTag w:uri="urn:schemas-microsoft-com:office:smarttags" w:element="chmetcnv">
                <w:smartTagPr>
                  <w:attr w:name="UnitName" w:val="a"/>
                  <w:attr w:name="SourceValue" w:val="9"/>
                  <w:attr w:name="HasSpace" w:val="False"/>
                  <w:attr w:name="Negative" w:val="False"/>
                  <w:attr w:name="NumberType" w:val="1"/>
                  <w:attr w:name="TCSC" w:val="0"/>
                </w:smartTagPr>
                <w:r w:rsidRPr="009A53BA">
                  <w:rPr>
                    <w:sz w:val="18"/>
                    <w:szCs w:val="18"/>
                  </w:rPr>
                  <w:t>9</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rFonts w:eastAsia="KaiTi_GB2312"/>
                <w:sz w:val="18"/>
                <w:szCs w:val="18"/>
                <w:vertAlign w:val="superscript"/>
              </w:rPr>
            </w:pPr>
            <w:r w:rsidRPr="009A53BA">
              <w:rPr>
                <w:sz w:val="18"/>
                <w:szCs w:val="18"/>
              </w:rPr>
              <w:t>利马首都区</w:t>
            </w:r>
            <w:r w:rsidRPr="009A53BA">
              <w:rPr>
                <w:rFonts w:eastAsia="KaiTi_GB2312"/>
                <w:sz w:val="18"/>
                <w:szCs w:val="18"/>
                <w:vertAlign w:val="superscript"/>
              </w:rPr>
              <w:t>1</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10.6</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34.4</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39.5</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15.4</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利马省</w:t>
            </w:r>
            <w:r w:rsidRPr="009A53BA">
              <w:rPr>
                <w:rFonts w:eastAsia="KaiTi_GB2312"/>
                <w:sz w:val="18"/>
                <w:szCs w:val="18"/>
                <w:vertAlign w:val="superscript"/>
              </w:rPr>
              <w:t>2</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16.5</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45.5</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29.5</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8.5</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洛雷托</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21.0</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49.3</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23.1</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6.5</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20382E">
            <w:pPr>
              <w:pageBreakBefore/>
              <w:shd w:val="clear" w:color="auto" w:fill="FFFFFF"/>
              <w:spacing w:before="40" w:after="40" w:line="220" w:lineRule="exact"/>
              <w:rPr>
                <w:sz w:val="18"/>
                <w:szCs w:val="18"/>
              </w:rPr>
            </w:pPr>
            <w:r w:rsidRPr="009A53BA">
              <w:rPr>
                <w:sz w:val="18"/>
                <w:szCs w:val="18"/>
              </w:rPr>
              <w:t>马德雷德迪奥斯</w:t>
            </w:r>
          </w:p>
        </w:tc>
        <w:tc>
          <w:tcPr>
            <w:tcW w:w="1107" w:type="dxa"/>
            <w:shd w:val="clear" w:color="auto" w:fill="auto"/>
            <w:vAlign w:val="bottom"/>
          </w:tcPr>
          <w:p w:rsidR="00051B00" w:rsidRPr="00165D00" w:rsidRDefault="00051B00" w:rsidP="0020382E">
            <w:pPr>
              <w:pageBreakBefore/>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22.8</w:t>
            </w:r>
          </w:p>
        </w:tc>
        <w:tc>
          <w:tcPr>
            <w:tcW w:w="989"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50.4</w:t>
            </w:r>
          </w:p>
        </w:tc>
        <w:tc>
          <w:tcPr>
            <w:tcW w:w="1174"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r w:rsidRPr="009A53BA">
              <w:rPr>
                <w:sz w:val="18"/>
                <w:szCs w:val="18"/>
              </w:rPr>
              <w:t>20.8</w:t>
            </w:r>
          </w:p>
        </w:tc>
        <w:tc>
          <w:tcPr>
            <w:tcW w:w="1004" w:type="dxa"/>
            <w:shd w:val="clear" w:color="auto" w:fill="auto"/>
            <w:vAlign w:val="bottom"/>
          </w:tcPr>
          <w:p w:rsidR="00051B00" w:rsidRPr="009A53BA" w:rsidRDefault="00051B00" w:rsidP="0020382E">
            <w:pPr>
              <w:pageBreakBefore/>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6"/>
                <w:attr w:name="UnitName" w:val="a"/>
              </w:smartTagPr>
              <w:r w:rsidRPr="009A53BA">
                <w:rPr>
                  <w:sz w:val="18"/>
                  <w:szCs w:val="18"/>
                </w:rPr>
                <w:t>6.</w:t>
              </w:r>
              <w:smartTag w:uri="urn:schemas-microsoft-com:office:smarttags" w:element="chmetcnv">
                <w:smartTagPr>
                  <w:attr w:name="UnitName" w:val="a"/>
                  <w:attr w:name="SourceValue" w:val="0"/>
                  <w:attr w:name="HasSpace" w:val="False"/>
                  <w:attr w:name="Negative" w:val="False"/>
                  <w:attr w:name="NumberType" w:val="1"/>
                  <w:attr w:name="TCSC" w:val="0"/>
                </w:smartTagPr>
                <w:r w:rsidRPr="009A53BA">
                  <w:rPr>
                    <w:sz w:val="18"/>
                    <w:szCs w:val="18"/>
                  </w:rPr>
                  <w:t>0</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莫克瓜</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19.7</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43.2</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24.7</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12.4</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帕斯科</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29.0</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43.8</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19.1</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8.1</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20382E">
            <w:pPr>
              <w:shd w:val="clear" w:color="auto" w:fill="FFFFFF"/>
              <w:spacing w:before="40" w:after="40" w:line="220" w:lineRule="exact"/>
              <w:rPr>
                <w:sz w:val="18"/>
                <w:szCs w:val="18"/>
              </w:rPr>
            </w:pPr>
            <w:r w:rsidRPr="009A53BA">
              <w:rPr>
                <w:sz w:val="18"/>
                <w:szCs w:val="18"/>
              </w:rPr>
              <w:t>皮乌拉</w:t>
            </w:r>
          </w:p>
        </w:tc>
        <w:tc>
          <w:tcPr>
            <w:tcW w:w="1107" w:type="dxa"/>
            <w:shd w:val="clear" w:color="auto" w:fill="auto"/>
            <w:vAlign w:val="bottom"/>
          </w:tcPr>
          <w:p w:rsidR="00051B00" w:rsidRPr="00165D00" w:rsidRDefault="00051B00" w:rsidP="0020382E">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28.9</w:t>
            </w:r>
          </w:p>
        </w:tc>
        <w:tc>
          <w:tcPr>
            <w:tcW w:w="989"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45.5</w:t>
            </w:r>
          </w:p>
        </w:tc>
        <w:tc>
          <w:tcPr>
            <w:tcW w:w="1174"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19.4</w:t>
            </w:r>
          </w:p>
        </w:tc>
        <w:tc>
          <w:tcPr>
            <w:tcW w:w="1004" w:type="dxa"/>
            <w:shd w:val="clear" w:color="auto" w:fill="auto"/>
            <w:vAlign w:val="bottom"/>
          </w:tcPr>
          <w:p w:rsidR="00051B00" w:rsidRPr="009A53BA" w:rsidRDefault="00051B00" w:rsidP="0020382E">
            <w:pPr>
              <w:shd w:val="clear" w:color="auto" w:fill="FFFFFF"/>
              <w:spacing w:before="40" w:after="40" w:line="220" w:lineRule="exact"/>
              <w:ind w:left="113"/>
              <w:jc w:val="right"/>
              <w:rPr>
                <w:sz w:val="18"/>
                <w:szCs w:val="18"/>
              </w:rPr>
            </w:pPr>
            <w:r w:rsidRPr="009A53BA">
              <w:rPr>
                <w:sz w:val="18"/>
                <w:szCs w:val="18"/>
              </w:rPr>
              <w:t>6.1</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普诺</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34.1</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43.4</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14.8</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7.7</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圣马丁</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22.0</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55.4</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17.1</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5.6</w:t>
            </w:r>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塔克纳</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18.8</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46.8</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25.6</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8.7"/>
                <w:attr w:name="UnitName" w:val="a"/>
              </w:smartTagPr>
              <w:r w:rsidRPr="009A53BA">
                <w:rPr>
                  <w:sz w:val="18"/>
                  <w:szCs w:val="18"/>
                </w:rPr>
                <w:t>8.</w:t>
              </w:r>
              <w:smartTag w:uri="urn:schemas-microsoft-com:office:smarttags" w:element="chmetcnv">
                <w:smartTagPr>
                  <w:attr w:name="UnitName" w:val="a"/>
                  <w:attr w:name="SourceValue" w:val="7"/>
                  <w:attr w:name="HasSpace" w:val="False"/>
                  <w:attr w:name="Negative" w:val="False"/>
                  <w:attr w:name="NumberType" w:val="1"/>
                  <w:attr w:name="TCSC" w:val="0"/>
                </w:smartTagPr>
                <w:r w:rsidRPr="009A53BA">
                  <w:rPr>
                    <w:sz w:val="18"/>
                    <w:szCs w:val="18"/>
                  </w:rPr>
                  <w:t>7</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840"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通贝斯</w:t>
            </w:r>
          </w:p>
        </w:tc>
        <w:tc>
          <w:tcPr>
            <w:tcW w:w="1107"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25.4</w:t>
            </w:r>
          </w:p>
        </w:tc>
        <w:tc>
          <w:tcPr>
            <w:tcW w:w="989"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51.9</w:t>
            </w:r>
          </w:p>
        </w:tc>
        <w:tc>
          <w:tcPr>
            <w:tcW w:w="117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16.4</w:t>
            </w:r>
          </w:p>
        </w:tc>
        <w:tc>
          <w:tcPr>
            <w:tcW w:w="100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6.3"/>
                <w:attr w:name="UnitName" w:val="a"/>
              </w:smartTagPr>
              <w:r w:rsidRPr="009A53BA">
                <w:rPr>
                  <w:sz w:val="18"/>
                  <w:szCs w:val="18"/>
                </w:rPr>
                <w:t>6.</w:t>
              </w:r>
              <w:smartTag w:uri="urn:schemas-microsoft-com:office:smarttags" w:element="chmetcnv">
                <w:smartTagPr>
                  <w:attr w:name="UnitName" w:val="a"/>
                  <w:attr w:name="SourceValue" w:val="3"/>
                  <w:attr w:name="HasSpace" w:val="False"/>
                  <w:attr w:name="Negative" w:val="False"/>
                  <w:attr w:name="NumberType" w:val="1"/>
                  <w:attr w:name="TCSC" w:val="0"/>
                </w:smartTagPr>
                <w:r w:rsidRPr="009A53BA">
                  <w:rPr>
                    <w:sz w:val="18"/>
                    <w:szCs w:val="18"/>
                  </w:rPr>
                  <w:t>3</w:t>
                </w:r>
                <w:r w:rsidRPr="009A53BA">
                  <w:rPr>
                    <w:rFonts w:eastAsia="KaiTi_GB2312"/>
                    <w:sz w:val="18"/>
                    <w:szCs w:val="18"/>
                    <w:vertAlign w:val="superscript"/>
                  </w:rPr>
                  <w:t>a</w:t>
                </w:r>
              </w:smartTag>
            </w:smartTag>
          </w:p>
        </w:tc>
      </w:tr>
      <w:tr w:rsidR="00051B00" w:rsidRPr="009A53BA" w:rsidTr="004A40A4">
        <w:tblPrEx>
          <w:tblCellMar>
            <w:top w:w="0" w:type="dxa"/>
            <w:bottom w:w="0" w:type="dxa"/>
          </w:tblCellMar>
        </w:tblPrEx>
        <w:trPr>
          <w:trHeight w:val="240"/>
        </w:trPr>
        <w:tc>
          <w:tcPr>
            <w:tcW w:w="1840"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乌卡亚力</w:t>
            </w:r>
          </w:p>
        </w:tc>
        <w:tc>
          <w:tcPr>
            <w:tcW w:w="1107"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5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12.6</w:t>
            </w:r>
          </w:p>
        </w:tc>
        <w:tc>
          <w:tcPr>
            <w:tcW w:w="989"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49.7</w:t>
            </w:r>
          </w:p>
        </w:tc>
        <w:tc>
          <w:tcPr>
            <w:tcW w:w="1174"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27.9</w:t>
            </w:r>
          </w:p>
        </w:tc>
        <w:tc>
          <w:tcPr>
            <w:tcW w:w="1004"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9.7</w:t>
            </w:r>
          </w:p>
        </w:tc>
      </w:tr>
      <w:tr w:rsidR="00051B00" w:rsidRPr="009A53BA" w:rsidTr="004A40A4">
        <w:tblPrEx>
          <w:tblCellMar>
            <w:top w:w="0" w:type="dxa"/>
            <w:bottom w:w="0" w:type="dxa"/>
          </w:tblCellMar>
        </w:tblPrEx>
        <w:trPr>
          <w:trHeight w:val="240"/>
        </w:trPr>
        <w:tc>
          <w:tcPr>
            <w:tcW w:w="1840" w:type="dxa"/>
            <w:tcBorders>
              <w:top w:val="single" w:sz="4" w:space="0" w:color="auto"/>
              <w:bottom w:val="single" w:sz="12" w:space="0" w:color="auto"/>
            </w:tcBorders>
            <w:shd w:val="clear" w:color="auto" w:fill="auto"/>
          </w:tcPr>
          <w:p w:rsidR="00051B00" w:rsidRPr="009A53BA" w:rsidRDefault="00051B00" w:rsidP="009A53BA">
            <w:pPr>
              <w:shd w:val="clear" w:color="auto" w:fill="FFFFFF"/>
              <w:spacing w:before="80" w:after="80" w:line="220" w:lineRule="exact"/>
              <w:ind w:left="170"/>
              <w:rPr>
                <w:b/>
                <w:sz w:val="18"/>
                <w:szCs w:val="18"/>
              </w:rPr>
            </w:pPr>
            <w:r w:rsidRPr="009A53BA">
              <w:rPr>
                <w:rFonts w:eastAsia="SimHei"/>
                <w:sz w:val="18"/>
                <w:szCs w:val="18"/>
              </w:rPr>
              <w:t>总计</w:t>
            </w:r>
          </w:p>
        </w:tc>
        <w:tc>
          <w:tcPr>
            <w:tcW w:w="1107"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20" w:lineRule="exact"/>
              <w:ind w:left="170"/>
              <w:jc w:val="right"/>
              <w:rPr>
                <w:b/>
                <w:sz w:val="18"/>
                <w:szCs w:val="18"/>
              </w:rPr>
            </w:pPr>
            <w:r w:rsidRPr="00165D00">
              <w:rPr>
                <w:rFonts w:eastAsia="SimHei"/>
                <w:b/>
                <w:bCs/>
                <w:sz w:val="18"/>
                <w:szCs w:val="18"/>
              </w:rPr>
              <w:t>100.0</w:t>
            </w:r>
          </w:p>
        </w:tc>
        <w:tc>
          <w:tcPr>
            <w:tcW w:w="125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21.2</w:t>
            </w:r>
          </w:p>
        </w:tc>
        <w:tc>
          <w:tcPr>
            <w:tcW w:w="989"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39.4</w:t>
            </w:r>
          </w:p>
        </w:tc>
        <w:tc>
          <w:tcPr>
            <w:tcW w:w="1174"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28.1</w:t>
            </w:r>
          </w:p>
        </w:tc>
        <w:tc>
          <w:tcPr>
            <w:tcW w:w="1004"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rFonts w:eastAsia="SimHei"/>
                <w:b/>
                <w:sz w:val="18"/>
                <w:szCs w:val="18"/>
              </w:rPr>
            </w:pPr>
            <w:r w:rsidRPr="009A53BA">
              <w:rPr>
                <w:rFonts w:eastAsia="SimHei"/>
                <w:b/>
                <w:bCs/>
                <w:sz w:val="18"/>
                <w:szCs w:val="18"/>
              </w:rPr>
              <w:t>11.3</w:t>
            </w:r>
          </w:p>
        </w:tc>
      </w:tr>
    </w:tbl>
    <w:p w:rsidR="00051B00" w:rsidRPr="009A53BA" w:rsidRDefault="00051B00" w:rsidP="009A53BA">
      <w:pPr>
        <w:pStyle w:val="SingleTxtG"/>
        <w:spacing w:before="120" w:after="0" w:line="240" w:lineRule="exact"/>
        <w:ind w:firstLine="170"/>
        <w:rPr>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CC4547"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CC4547" w:rsidRPr="009A53BA" w:rsidRDefault="00CC4547" w:rsidP="009A53BA">
      <w:pPr>
        <w:pStyle w:val="SingleTxtG"/>
        <w:spacing w:after="0" w:line="240" w:lineRule="exact"/>
        <w:ind w:left="1395" w:firstLine="523"/>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a</w:t>
      </w:r>
      <w:r w:rsidRPr="009A53BA">
        <w:rPr>
          <w:rFonts w:eastAsia="KaiTi_GB2312"/>
          <w:sz w:val="18"/>
          <w:szCs w:val="18"/>
          <w:vertAlign w:val="superscript"/>
          <w:lang w:val="es-ES_tradnl" w:eastAsia="zh-CN"/>
        </w:rPr>
        <w:tab/>
      </w:r>
      <w:r w:rsidRPr="009A53BA">
        <w:rPr>
          <w:sz w:val="18"/>
          <w:szCs w:val="18"/>
          <w:lang w:val="es-ES_tradnl" w:eastAsia="zh-CN"/>
        </w:rPr>
        <w:t>仅具参考价值，数据偏差率高于15%</w:t>
      </w:r>
      <w:r w:rsidRPr="009A53BA">
        <w:rPr>
          <w:rFonts w:eastAsia="SimSun"/>
          <w:sz w:val="18"/>
          <w:szCs w:val="18"/>
          <w:lang w:val="es-ES_tradnl" w:eastAsia="zh-CN"/>
        </w:rPr>
        <w:t>。</w:t>
      </w:r>
    </w:p>
    <w:p w:rsidR="00051B00" w:rsidRPr="009A53BA" w:rsidRDefault="00051B00" w:rsidP="009A53BA">
      <w:pPr>
        <w:pStyle w:val="SingleTxtG"/>
        <w:spacing w:after="0" w:line="240" w:lineRule="exact"/>
        <w:ind w:left="1395" w:firstLine="523"/>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1</w:t>
      </w:r>
      <w:r w:rsidR="00CC4547" w:rsidRPr="009A53BA">
        <w:rPr>
          <w:rFonts w:eastAsia="KaiTi_GB2312"/>
          <w:sz w:val="18"/>
          <w:szCs w:val="18"/>
          <w:vertAlign w:val="superscript"/>
          <w:lang w:val="es-ES_tradnl" w:eastAsia="zh-CN"/>
        </w:rPr>
        <w:tab/>
      </w:r>
      <w:r w:rsidRPr="009A53BA">
        <w:rPr>
          <w:sz w:val="18"/>
          <w:szCs w:val="18"/>
          <w:lang w:val="es-ES_tradnl" w:eastAsia="zh-CN"/>
        </w:rPr>
        <w:t>包括早期教育。</w:t>
      </w:r>
    </w:p>
    <w:p w:rsidR="00051B00" w:rsidRPr="009A53BA" w:rsidRDefault="00051B00" w:rsidP="009A53BA">
      <w:pPr>
        <w:pStyle w:val="SingleTxtG"/>
        <w:spacing w:after="0" w:line="240" w:lineRule="exact"/>
        <w:ind w:left="1395" w:firstLine="523"/>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2</w:t>
      </w:r>
      <w:r w:rsidR="00CC4547" w:rsidRPr="009A53BA">
        <w:rPr>
          <w:rFonts w:eastAsia="KaiTi_GB2312"/>
          <w:sz w:val="18"/>
          <w:szCs w:val="18"/>
          <w:vertAlign w:val="superscript"/>
          <w:lang w:val="es-ES_tradnl" w:eastAsia="zh-CN"/>
        </w:rPr>
        <w:tab/>
      </w:r>
      <w:r w:rsidRPr="009A53BA">
        <w:rPr>
          <w:rFonts w:eastAsia="SimSun"/>
          <w:sz w:val="18"/>
          <w:szCs w:val="18"/>
          <w:lang w:val="es-ES_tradnl" w:eastAsia="zh-CN"/>
        </w:rPr>
        <w:t>含利马省以及卡亚奥宪制省。</w:t>
      </w:r>
    </w:p>
    <w:p w:rsidR="00051B00" w:rsidRPr="009A53BA" w:rsidRDefault="00051B00" w:rsidP="009A53BA">
      <w:pPr>
        <w:pStyle w:val="SingleTxtG"/>
        <w:spacing w:after="0" w:line="240" w:lineRule="exact"/>
        <w:ind w:left="1395" w:firstLine="523"/>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3</w:t>
      </w:r>
      <w:r w:rsidR="00CC4547" w:rsidRPr="009A53BA">
        <w:rPr>
          <w:rFonts w:eastAsia="KaiTi_GB2312"/>
          <w:sz w:val="18"/>
          <w:szCs w:val="18"/>
          <w:vertAlign w:val="superscript"/>
          <w:lang w:val="es-ES_tradnl" w:eastAsia="zh-CN"/>
        </w:rPr>
        <w:tab/>
      </w:r>
      <w:r w:rsidRPr="009A53BA">
        <w:rPr>
          <w:rFonts w:eastAsia="SimSun"/>
          <w:sz w:val="18"/>
          <w:szCs w:val="18"/>
          <w:lang w:val="es-ES_tradnl" w:eastAsia="zh-CN"/>
        </w:rPr>
        <w:t>不含利马省</w:t>
      </w:r>
      <w:r w:rsidRPr="009A53BA">
        <w:rPr>
          <w:sz w:val="18"/>
          <w:szCs w:val="18"/>
          <w:lang w:val="es-ES_tradnl" w:eastAsia="zh-CN"/>
        </w:rPr>
        <w:t>。</w:t>
      </w:r>
    </w:p>
    <w:p w:rsidR="00051B00" w:rsidRPr="009A53BA" w:rsidRDefault="00CC4547" w:rsidP="009038C4">
      <w:pPr>
        <w:pStyle w:val="H23GC"/>
        <w:spacing w:before="360"/>
        <w:rPr>
          <w:lang w:val="es-ES_tradnl"/>
        </w:rPr>
      </w:pPr>
      <w:r w:rsidRPr="009A53BA">
        <w:rPr>
          <w:lang w:val="es-ES_tradnl"/>
        </w:rPr>
        <w:tab/>
      </w:r>
      <w:r w:rsidRPr="009A53BA">
        <w:rPr>
          <w:lang w:val="es-ES_tradnl"/>
        </w:rPr>
        <w:tab/>
      </w:r>
      <w:r w:rsidR="00051B00" w:rsidRPr="009A53BA">
        <w:rPr>
          <w:lang w:val="es-ES_tradnl"/>
        </w:rPr>
        <w:t>2006</w:t>
      </w:r>
      <w:r w:rsidR="00051B00" w:rsidRPr="009A53BA">
        <w:rPr>
          <w:lang w:val="es-ES_tradnl"/>
        </w:rPr>
        <w:t>年按照受教育水平划分的各类型残疾人口的状况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921"/>
        <w:gridCol w:w="715"/>
        <w:gridCol w:w="910"/>
        <w:gridCol w:w="1300"/>
        <w:gridCol w:w="760"/>
        <w:gridCol w:w="1117"/>
        <w:gridCol w:w="854"/>
        <w:gridCol w:w="793"/>
      </w:tblGrid>
      <w:tr w:rsidR="00051B00" w:rsidRPr="009A53BA" w:rsidTr="00CC4547">
        <w:tblPrEx>
          <w:tblCellMar>
            <w:top w:w="0" w:type="dxa"/>
            <w:bottom w:w="0" w:type="dxa"/>
          </w:tblCellMar>
        </w:tblPrEx>
        <w:trPr>
          <w:trHeight w:val="240"/>
          <w:tblHeader/>
        </w:trPr>
        <w:tc>
          <w:tcPr>
            <w:tcW w:w="921" w:type="dxa"/>
            <w:tcBorders>
              <w:top w:val="single" w:sz="4" w:space="0" w:color="auto"/>
              <w:bottom w:val="single" w:sz="12" w:space="0" w:color="auto"/>
            </w:tcBorders>
            <w:shd w:val="clear" w:color="auto" w:fill="auto"/>
            <w:vAlign w:val="bottom"/>
          </w:tcPr>
          <w:p w:rsidR="00051B00" w:rsidRPr="009A53BA" w:rsidRDefault="00051B00" w:rsidP="009A53BA">
            <w:pPr>
              <w:keepNext/>
              <w:keepLines/>
              <w:shd w:val="clear" w:color="auto" w:fill="FFFFFF"/>
              <w:spacing w:before="80" w:after="80" w:line="200" w:lineRule="exact"/>
              <w:rPr>
                <w:i/>
                <w:sz w:val="18"/>
                <w:szCs w:val="18"/>
              </w:rPr>
            </w:pPr>
            <w:r w:rsidRPr="009A53BA">
              <w:rPr>
                <w:rFonts w:eastAsia="KaiTi_GB2312"/>
                <w:sz w:val="18"/>
                <w:szCs w:val="18"/>
              </w:rPr>
              <w:t>受教育水平</w:t>
            </w:r>
          </w:p>
        </w:tc>
        <w:tc>
          <w:tcPr>
            <w:tcW w:w="715"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910"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视力残疾</w:t>
            </w:r>
          </w:p>
        </w:tc>
        <w:tc>
          <w:tcPr>
            <w:tcW w:w="1300"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肢体活动残疾</w:t>
            </w:r>
            <w:r w:rsidRPr="001B4D60">
              <w:rPr>
                <w:spacing w:val="-6"/>
                <w:sz w:val="18"/>
                <w:szCs w:val="18"/>
                <w:vertAlign w:val="superscript"/>
              </w:rPr>
              <w:t>1</w:t>
            </w:r>
          </w:p>
        </w:tc>
        <w:tc>
          <w:tcPr>
            <w:tcW w:w="760"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听力残疾</w:t>
            </w:r>
          </w:p>
        </w:tc>
        <w:tc>
          <w:tcPr>
            <w:tcW w:w="1117"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智力残疾</w:t>
            </w:r>
            <w:r w:rsidRPr="001B4D60">
              <w:rPr>
                <w:spacing w:val="-6"/>
                <w:sz w:val="18"/>
                <w:szCs w:val="18"/>
                <w:vertAlign w:val="superscript"/>
              </w:rPr>
              <w:t>2</w:t>
            </w:r>
          </w:p>
        </w:tc>
        <w:tc>
          <w:tcPr>
            <w:tcW w:w="854"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语言障碍</w:t>
            </w:r>
          </w:p>
        </w:tc>
        <w:tc>
          <w:tcPr>
            <w:tcW w:w="793"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沟通障碍</w:t>
            </w:r>
          </w:p>
        </w:tc>
      </w:tr>
      <w:tr w:rsidR="00051B00" w:rsidRPr="009A53BA" w:rsidTr="00CC4547">
        <w:tblPrEx>
          <w:tblCellMar>
            <w:top w:w="0" w:type="dxa"/>
            <w:bottom w:w="0" w:type="dxa"/>
          </w:tblCellMar>
        </w:tblPrEx>
        <w:trPr>
          <w:trHeight w:val="240"/>
        </w:trPr>
        <w:tc>
          <w:tcPr>
            <w:tcW w:w="921" w:type="dxa"/>
            <w:tcBorders>
              <w:top w:val="single" w:sz="4" w:space="0" w:color="auto"/>
            </w:tcBorders>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未受教育</w:t>
            </w:r>
            <w:r w:rsidRPr="009A53BA">
              <w:rPr>
                <w:rFonts w:eastAsia="KaiTi_GB2312"/>
                <w:sz w:val="18"/>
                <w:szCs w:val="18"/>
                <w:vertAlign w:val="superscript"/>
              </w:rPr>
              <w:t>3</w:t>
            </w:r>
          </w:p>
        </w:tc>
        <w:tc>
          <w:tcPr>
            <w:tcW w:w="715" w:type="dxa"/>
            <w:tcBorders>
              <w:top w:val="single" w:sz="4" w:space="0" w:color="auto"/>
            </w:tcBorders>
            <w:shd w:val="clear" w:color="auto" w:fill="auto"/>
            <w:vAlign w:val="bottom"/>
          </w:tcPr>
          <w:p w:rsidR="00051B00" w:rsidRPr="00165D00" w:rsidRDefault="00051B00" w:rsidP="00DF0C6F">
            <w:pPr>
              <w:keepNext/>
              <w:keepLines/>
              <w:shd w:val="clear" w:color="auto" w:fill="FFFFFF"/>
              <w:spacing w:before="40" w:after="40" w:line="220" w:lineRule="exact"/>
              <w:ind w:left="113"/>
              <w:jc w:val="right"/>
              <w:rPr>
                <w:sz w:val="18"/>
                <w:szCs w:val="18"/>
              </w:rPr>
            </w:pPr>
            <w:r w:rsidRPr="00165D00">
              <w:rPr>
                <w:sz w:val="18"/>
                <w:szCs w:val="18"/>
              </w:rPr>
              <w:t>21.2</w:t>
            </w:r>
          </w:p>
        </w:tc>
        <w:tc>
          <w:tcPr>
            <w:tcW w:w="91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17.5</w:t>
            </w:r>
          </w:p>
        </w:tc>
        <w:tc>
          <w:tcPr>
            <w:tcW w:w="130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27.0</w:t>
            </w:r>
          </w:p>
        </w:tc>
        <w:tc>
          <w:tcPr>
            <w:tcW w:w="760"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29.2</w:t>
            </w:r>
          </w:p>
        </w:tc>
        <w:tc>
          <w:tcPr>
            <w:tcW w:w="1117"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35.0</w:t>
            </w:r>
          </w:p>
        </w:tc>
        <w:tc>
          <w:tcPr>
            <w:tcW w:w="854"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46.8</w:t>
            </w:r>
          </w:p>
        </w:tc>
        <w:tc>
          <w:tcPr>
            <w:tcW w:w="793" w:type="dxa"/>
            <w:tcBorders>
              <w:top w:val="single" w:sz="4" w:space="0" w:color="auto"/>
            </w:tcBorders>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44.9</w:t>
            </w:r>
          </w:p>
        </w:tc>
      </w:tr>
      <w:tr w:rsidR="00051B00" w:rsidRPr="009A53BA" w:rsidTr="00CC4547">
        <w:tblPrEx>
          <w:tblCellMar>
            <w:top w:w="0" w:type="dxa"/>
            <w:bottom w:w="0" w:type="dxa"/>
          </w:tblCellMar>
        </w:tblPrEx>
        <w:trPr>
          <w:trHeight w:val="240"/>
        </w:trPr>
        <w:tc>
          <w:tcPr>
            <w:tcW w:w="921"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小学学历</w:t>
            </w:r>
          </w:p>
        </w:tc>
        <w:tc>
          <w:tcPr>
            <w:tcW w:w="715" w:type="dxa"/>
            <w:shd w:val="clear" w:color="auto" w:fill="auto"/>
            <w:vAlign w:val="bottom"/>
          </w:tcPr>
          <w:p w:rsidR="00051B00" w:rsidRPr="00165D00" w:rsidRDefault="00051B00" w:rsidP="00DF0C6F">
            <w:pPr>
              <w:keepNext/>
              <w:keepLines/>
              <w:shd w:val="clear" w:color="auto" w:fill="FFFFFF"/>
              <w:spacing w:before="40" w:after="40" w:line="220" w:lineRule="exact"/>
              <w:ind w:left="113"/>
              <w:jc w:val="right"/>
              <w:rPr>
                <w:sz w:val="18"/>
                <w:szCs w:val="18"/>
              </w:rPr>
            </w:pPr>
            <w:r w:rsidRPr="00165D00">
              <w:rPr>
                <w:sz w:val="18"/>
                <w:szCs w:val="18"/>
              </w:rPr>
              <w:t>39.4</w:t>
            </w:r>
          </w:p>
        </w:tc>
        <w:tc>
          <w:tcPr>
            <w:tcW w:w="91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38.9</w:t>
            </w:r>
          </w:p>
        </w:tc>
        <w:tc>
          <w:tcPr>
            <w:tcW w:w="13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40.8</w:t>
            </w:r>
          </w:p>
        </w:tc>
        <w:tc>
          <w:tcPr>
            <w:tcW w:w="76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41.1</w:t>
            </w:r>
          </w:p>
        </w:tc>
        <w:tc>
          <w:tcPr>
            <w:tcW w:w="1117"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41.6</w:t>
            </w:r>
          </w:p>
        </w:tc>
        <w:tc>
          <w:tcPr>
            <w:tcW w:w="854"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34.2</w:t>
            </w:r>
          </w:p>
        </w:tc>
        <w:tc>
          <w:tcPr>
            <w:tcW w:w="793"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34.2</w:t>
            </w:r>
          </w:p>
        </w:tc>
      </w:tr>
      <w:tr w:rsidR="00051B00" w:rsidRPr="009A53BA" w:rsidTr="00CC4547">
        <w:tblPrEx>
          <w:tblCellMar>
            <w:top w:w="0" w:type="dxa"/>
            <w:bottom w:w="0" w:type="dxa"/>
          </w:tblCellMar>
        </w:tblPrEx>
        <w:trPr>
          <w:trHeight w:val="240"/>
        </w:trPr>
        <w:tc>
          <w:tcPr>
            <w:tcW w:w="921" w:type="dxa"/>
            <w:shd w:val="clear" w:color="auto" w:fill="auto"/>
          </w:tcPr>
          <w:p w:rsidR="00051B00" w:rsidRPr="009A53BA" w:rsidRDefault="00051B00" w:rsidP="009A53BA">
            <w:pPr>
              <w:keepNext/>
              <w:keepLines/>
              <w:shd w:val="clear" w:color="auto" w:fill="FFFFFF"/>
              <w:spacing w:before="40" w:after="40" w:line="220" w:lineRule="exact"/>
              <w:rPr>
                <w:sz w:val="18"/>
                <w:szCs w:val="18"/>
              </w:rPr>
            </w:pPr>
            <w:r w:rsidRPr="009A53BA">
              <w:rPr>
                <w:sz w:val="18"/>
                <w:szCs w:val="18"/>
              </w:rPr>
              <w:t>中学学历</w:t>
            </w:r>
          </w:p>
        </w:tc>
        <w:tc>
          <w:tcPr>
            <w:tcW w:w="715" w:type="dxa"/>
            <w:shd w:val="clear" w:color="auto" w:fill="auto"/>
            <w:vAlign w:val="bottom"/>
          </w:tcPr>
          <w:p w:rsidR="00051B00" w:rsidRPr="00165D00" w:rsidRDefault="00051B00" w:rsidP="00DF0C6F">
            <w:pPr>
              <w:keepNext/>
              <w:keepLines/>
              <w:shd w:val="clear" w:color="auto" w:fill="FFFFFF"/>
              <w:spacing w:before="40" w:after="40" w:line="220" w:lineRule="exact"/>
              <w:ind w:left="113"/>
              <w:jc w:val="right"/>
              <w:rPr>
                <w:sz w:val="18"/>
                <w:szCs w:val="18"/>
              </w:rPr>
            </w:pPr>
            <w:r w:rsidRPr="00165D00">
              <w:rPr>
                <w:sz w:val="18"/>
                <w:szCs w:val="18"/>
              </w:rPr>
              <w:t>28.1</w:t>
            </w:r>
          </w:p>
        </w:tc>
        <w:tc>
          <w:tcPr>
            <w:tcW w:w="91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30.8</w:t>
            </w:r>
          </w:p>
        </w:tc>
        <w:tc>
          <w:tcPr>
            <w:tcW w:w="130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22.9</w:t>
            </w:r>
          </w:p>
        </w:tc>
        <w:tc>
          <w:tcPr>
            <w:tcW w:w="760"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20.8</w:t>
            </w:r>
          </w:p>
        </w:tc>
        <w:tc>
          <w:tcPr>
            <w:tcW w:w="1117"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18.4</w:t>
            </w:r>
          </w:p>
        </w:tc>
        <w:tc>
          <w:tcPr>
            <w:tcW w:w="854"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15.1</w:t>
            </w:r>
          </w:p>
        </w:tc>
        <w:tc>
          <w:tcPr>
            <w:tcW w:w="793" w:type="dxa"/>
            <w:shd w:val="clear" w:color="auto" w:fill="auto"/>
            <w:vAlign w:val="bottom"/>
          </w:tcPr>
          <w:p w:rsidR="00051B00" w:rsidRPr="009A53BA" w:rsidRDefault="00051B00" w:rsidP="00DF0C6F">
            <w:pPr>
              <w:keepNext/>
              <w:keepLines/>
              <w:shd w:val="clear" w:color="auto" w:fill="FFFFFF"/>
              <w:spacing w:before="40" w:after="40" w:line="220" w:lineRule="exact"/>
              <w:ind w:left="113"/>
              <w:jc w:val="right"/>
              <w:rPr>
                <w:sz w:val="18"/>
                <w:szCs w:val="18"/>
              </w:rPr>
            </w:pPr>
            <w:r w:rsidRPr="009A53BA">
              <w:rPr>
                <w:sz w:val="18"/>
                <w:szCs w:val="18"/>
              </w:rPr>
              <w:t>16.5</w:t>
            </w:r>
          </w:p>
        </w:tc>
      </w:tr>
      <w:tr w:rsidR="00051B00" w:rsidRPr="009A53BA" w:rsidTr="00CC4547">
        <w:tblPrEx>
          <w:tblCellMar>
            <w:top w:w="0" w:type="dxa"/>
            <w:bottom w:w="0" w:type="dxa"/>
          </w:tblCellMar>
        </w:tblPrEx>
        <w:trPr>
          <w:trHeight w:val="240"/>
        </w:trPr>
        <w:tc>
          <w:tcPr>
            <w:tcW w:w="921"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高等学历</w:t>
            </w:r>
          </w:p>
        </w:tc>
        <w:tc>
          <w:tcPr>
            <w:tcW w:w="715"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11.3</w:t>
            </w:r>
          </w:p>
        </w:tc>
        <w:tc>
          <w:tcPr>
            <w:tcW w:w="91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12.8</w:t>
            </w:r>
          </w:p>
        </w:tc>
        <w:tc>
          <w:tcPr>
            <w:tcW w:w="130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9.2</w:t>
            </w:r>
          </w:p>
        </w:tc>
        <w:tc>
          <w:tcPr>
            <w:tcW w:w="76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9.0</w:t>
            </w:r>
          </w:p>
        </w:tc>
        <w:tc>
          <w:tcPr>
            <w:tcW w:w="1117"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5.0</w:t>
            </w:r>
          </w:p>
        </w:tc>
        <w:tc>
          <w:tcPr>
            <w:tcW w:w="854"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w:t>
            </w:r>
          </w:p>
        </w:tc>
        <w:tc>
          <w:tcPr>
            <w:tcW w:w="793"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4.4</w:t>
            </w:r>
          </w:p>
        </w:tc>
      </w:tr>
      <w:tr w:rsidR="00051B00" w:rsidRPr="009A53BA" w:rsidTr="00CC4547">
        <w:tblPrEx>
          <w:tblCellMar>
            <w:top w:w="0" w:type="dxa"/>
            <w:bottom w:w="0" w:type="dxa"/>
          </w:tblCellMar>
        </w:tblPrEx>
        <w:trPr>
          <w:trHeight w:val="240"/>
        </w:trPr>
        <w:tc>
          <w:tcPr>
            <w:tcW w:w="921" w:type="dxa"/>
            <w:tcBorders>
              <w:top w:val="single" w:sz="4" w:space="0" w:color="auto"/>
              <w:bottom w:val="single" w:sz="12" w:space="0" w:color="auto"/>
            </w:tcBorders>
            <w:shd w:val="clear" w:color="auto" w:fill="auto"/>
          </w:tcPr>
          <w:p w:rsidR="00051B00" w:rsidRPr="009A53BA" w:rsidRDefault="00051B00" w:rsidP="009A53BA">
            <w:pPr>
              <w:keepNext/>
              <w:keepLines/>
              <w:shd w:val="clear" w:color="auto" w:fill="FFFFFF"/>
              <w:spacing w:before="80" w:after="80" w:line="220" w:lineRule="exact"/>
              <w:ind w:left="170"/>
              <w:rPr>
                <w:b/>
                <w:sz w:val="18"/>
                <w:szCs w:val="18"/>
              </w:rPr>
            </w:pPr>
            <w:r w:rsidRPr="009A53BA">
              <w:rPr>
                <w:rFonts w:eastAsia="SimHei"/>
                <w:bCs/>
                <w:sz w:val="18"/>
                <w:szCs w:val="18"/>
              </w:rPr>
              <w:t>总计</w:t>
            </w:r>
          </w:p>
        </w:tc>
        <w:tc>
          <w:tcPr>
            <w:tcW w:w="715"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910"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300"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760"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117"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854"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793" w:type="dxa"/>
            <w:tcBorders>
              <w:top w:val="single" w:sz="4" w:space="0" w:color="auto"/>
              <w:bottom w:val="single" w:sz="12" w:space="0" w:color="auto"/>
            </w:tcBorders>
            <w:shd w:val="clear" w:color="auto" w:fill="auto"/>
            <w:vAlign w:val="bottom"/>
          </w:tcPr>
          <w:p w:rsidR="00051B00" w:rsidRPr="009A53BA" w:rsidRDefault="00051B00" w:rsidP="00DF0C6F">
            <w:pPr>
              <w:keepNext/>
              <w:keepLines/>
              <w:shd w:val="clear" w:color="auto" w:fill="FFFFFF"/>
              <w:spacing w:before="80" w:after="80" w:line="220" w:lineRule="exact"/>
              <w:ind w:left="170"/>
              <w:jc w:val="right"/>
              <w:rPr>
                <w:rFonts w:eastAsia="SimHei"/>
                <w:b/>
                <w:sz w:val="18"/>
                <w:szCs w:val="18"/>
              </w:rPr>
            </w:pPr>
            <w:r w:rsidRPr="009A53BA">
              <w:rPr>
                <w:rFonts w:eastAsia="SimHei"/>
                <w:b/>
                <w:bCs/>
                <w:sz w:val="18"/>
                <w:szCs w:val="18"/>
              </w:rPr>
              <w:t>100.0</w:t>
            </w:r>
          </w:p>
        </w:tc>
      </w:tr>
    </w:tbl>
    <w:p w:rsidR="00051B00" w:rsidRPr="009A53BA" w:rsidRDefault="00051B00" w:rsidP="009A53BA">
      <w:pPr>
        <w:pStyle w:val="SingleTxtG"/>
        <w:spacing w:before="120" w:after="0" w:line="240" w:lineRule="exact"/>
        <w:ind w:firstLine="170"/>
        <w:rPr>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CC4547"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051B00" w:rsidRPr="009A53BA" w:rsidRDefault="00051B00" w:rsidP="009A53BA">
      <w:pPr>
        <w:pStyle w:val="SingleTxtG"/>
        <w:spacing w:after="0" w:line="240" w:lineRule="exact"/>
        <w:ind w:left="1304" w:firstLine="544"/>
        <w:rPr>
          <w:sz w:val="18"/>
          <w:szCs w:val="18"/>
          <w:lang w:val="es-ES_tradnl" w:eastAsia="zh-CN"/>
        </w:rPr>
      </w:pPr>
      <w:r w:rsidRPr="009A53BA">
        <w:rPr>
          <w:rFonts w:eastAsia="KaiTi_GB2312"/>
          <w:sz w:val="18"/>
          <w:szCs w:val="18"/>
          <w:vertAlign w:val="superscript"/>
          <w:lang w:val="es-ES_tradnl" w:eastAsia="zh-CN"/>
        </w:rPr>
        <w:t>1</w:t>
      </w:r>
      <w:r w:rsidR="00CC4547" w:rsidRPr="009A53BA">
        <w:rPr>
          <w:rFonts w:eastAsia="KaiTi_GB2312"/>
          <w:sz w:val="18"/>
          <w:szCs w:val="18"/>
          <w:vertAlign w:val="superscript"/>
          <w:lang w:val="es-ES_tradnl" w:eastAsia="zh-CN"/>
        </w:rPr>
        <w:tab/>
      </w:r>
      <w:r w:rsidRPr="009A53BA">
        <w:rPr>
          <w:rFonts w:eastAsia="SimSun"/>
          <w:sz w:val="18"/>
          <w:szCs w:val="18"/>
          <w:lang w:val="es-ES_tradnl" w:eastAsia="zh-CN"/>
        </w:rPr>
        <w:t>包括上下肢活动障碍的情况</w:t>
      </w:r>
      <w:r w:rsidRPr="009A53BA">
        <w:rPr>
          <w:sz w:val="18"/>
          <w:szCs w:val="18"/>
          <w:lang w:val="es-ES_tradnl" w:eastAsia="zh-CN"/>
        </w:rPr>
        <w:t>。</w:t>
      </w:r>
    </w:p>
    <w:p w:rsidR="00051B00" w:rsidRPr="009A53BA" w:rsidRDefault="00051B00" w:rsidP="009A53BA">
      <w:pPr>
        <w:pStyle w:val="SingleTxtG"/>
        <w:spacing w:after="0" w:line="240" w:lineRule="exact"/>
        <w:ind w:left="1304" w:firstLine="544"/>
        <w:rPr>
          <w:sz w:val="18"/>
          <w:szCs w:val="18"/>
          <w:lang w:val="es-ES_tradnl" w:eastAsia="zh-CN"/>
        </w:rPr>
      </w:pPr>
      <w:r w:rsidRPr="009A53BA">
        <w:rPr>
          <w:rFonts w:eastAsia="KaiTi_GB2312"/>
          <w:sz w:val="18"/>
          <w:szCs w:val="18"/>
          <w:vertAlign w:val="superscript"/>
          <w:lang w:val="es-ES_tradnl" w:eastAsia="zh-CN"/>
        </w:rPr>
        <w:t>2</w:t>
      </w:r>
      <w:r w:rsidR="00CC4547" w:rsidRPr="009A53BA">
        <w:rPr>
          <w:rFonts w:eastAsia="KaiTi_GB2312"/>
          <w:sz w:val="18"/>
          <w:szCs w:val="18"/>
          <w:vertAlign w:val="superscript"/>
          <w:lang w:val="es-ES_tradnl" w:eastAsia="zh-CN"/>
        </w:rPr>
        <w:tab/>
      </w:r>
      <w:r w:rsidRPr="009A53BA">
        <w:rPr>
          <w:rFonts w:eastAsia="SimSun"/>
          <w:sz w:val="18"/>
          <w:szCs w:val="18"/>
          <w:lang w:val="es-ES_tradnl" w:eastAsia="zh-CN"/>
        </w:rPr>
        <w:t>包括学习和理解障碍的情况。</w:t>
      </w:r>
    </w:p>
    <w:p w:rsidR="00051B00" w:rsidRPr="009A53BA" w:rsidRDefault="00051B00" w:rsidP="009A53BA">
      <w:pPr>
        <w:pStyle w:val="SingleTxtG"/>
        <w:spacing w:after="0" w:line="240" w:lineRule="exact"/>
        <w:ind w:left="1304" w:firstLine="544"/>
        <w:rPr>
          <w:rFonts w:eastAsia="KaiTi_GB2312"/>
          <w:sz w:val="18"/>
          <w:szCs w:val="18"/>
          <w:vertAlign w:val="superscript"/>
          <w:lang w:val="es-ES_tradnl" w:eastAsia="zh-CN"/>
        </w:rPr>
      </w:pPr>
      <w:r w:rsidRPr="009A53BA">
        <w:rPr>
          <w:sz w:val="18"/>
          <w:szCs w:val="18"/>
          <w:vertAlign w:val="superscript"/>
          <w:lang w:val="es-ES_tradnl" w:eastAsia="zh-CN"/>
        </w:rPr>
        <w:t>3</w:t>
      </w:r>
      <w:r w:rsidR="00CC4547" w:rsidRPr="009A53BA">
        <w:rPr>
          <w:rFonts w:eastAsia="SimSun"/>
          <w:sz w:val="18"/>
          <w:szCs w:val="18"/>
          <w:vertAlign w:val="superscript"/>
          <w:lang w:val="es-ES_tradnl" w:eastAsia="zh-CN"/>
        </w:rPr>
        <w:tab/>
      </w:r>
      <w:r w:rsidRPr="009A53BA">
        <w:rPr>
          <w:rFonts w:eastAsia="SimSun"/>
          <w:sz w:val="18"/>
          <w:szCs w:val="18"/>
          <w:lang w:val="es-ES_tradnl" w:eastAsia="zh-CN"/>
        </w:rPr>
        <w:t>包括早期教育</w:t>
      </w:r>
      <w:r w:rsidRPr="009A53BA">
        <w:rPr>
          <w:sz w:val="18"/>
          <w:szCs w:val="18"/>
          <w:lang w:val="es-ES_tradnl" w:eastAsia="zh-CN"/>
        </w:rPr>
        <w:t>。</w:t>
      </w:r>
    </w:p>
    <w:p w:rsidR="00051B00" w:rsidRPr="009A53BA" w:rsidRDefault="00051B00" w:rsidP="009A53BA">
      <w:pPr>
        <w:pStyle w:val="SingleTxtGC"/>
        <w:spacing w:beforeLines="100" w:before="326"/>
        <w:rPr>
          <w:lang w:val="es-ES_tradnl"/>
        </w:rPr>
      </w:pPr>
      <w:r w:rsidRPr="009A53BA">
        <w:rPr>
          <w:lang w:val="es-ES_tradnl"/>
        </w:rPr>
        <w:t>45.</w:t>
      </w:r>
      <w:r w:rsidRPr="009A53BA">
        <w:rPr>
          <w:lang w:val="es-ES_tradnl"/>
        </w:rPr>
        <w:tab/>
      </w:r>
      <w:r w:rsidRPr="009A53BA">
        <w:rPr>
          <w:rFonts w:eastAsia="SimHei"/>
          <w:lang w:val="es-ES_tradnl"/>
        </w:rPr>
        <w:t>按照就业情况和就业类型划分的残疾人口状况</w:t>
      </w:r>
      <w:r w:rsidRPr="009A53BA">
        <w:rPr>
          <w:lang w:val="es-ES_tradnl"/>
        </w:rPr>
        <w:t>。残疾人口应当有机会在市场上自由择业，而劳动力市场也应面向残疾人开放。因此，为减少在劳动力市场中对此类劳动者的歧视现象，国家已经承诺采取多种措施，确保残疾人口在劳动力市场的就业比例，并对雇用残疾人的企业给予税收优惠。</w:t>
      </w:r>
    </w:p>
    <w:p w:rsidR="00051B00" w:rsidRPr="009A53BA" w:rsidRDefault="00051B00" w:rsidP="009A53BA">
      <w:pPr>
        <w:pStyle w:val="SingleTxtGC"/>
        <w:rPr>
          <w:lang w:val="es-ES_tradnl"/>
        </w:rPr>
      </w:pPr>
      <w:r w:rsidRPr="009A53BA">
        <w:rPr>
          <w:lang w:val="es-ES_tradnl"/>
        </w:rPr>
        <w:t>46.</w:t>
      </w:r>
      <w:r w:rsidRPr="009A53BA">
        <w:rPr>
          <w:lang w:val="es-ES_tradnl"/>
        </w:rPr>
        <w:tab/>
      </w:r>
      <w:r w:rsidRPr="009A53BA">
        <w:rPr>
          <w:lang w:val="es-ES_tradnl"/>
        </w:rPr>
        <w:t>持续性全国调查的数据显示，已就业残疾人口相对于处于劳动年龄的残疾总人口的比率达到了</w:t>
      </w:r>
      <w:r w:rsidRPr="009A53BA">
        <w:rPr>
          <w:lang w:val="es-ES_tradnl"/>
        </w:rPr>
        <w:t>48.2%</w:t>
      </w:r>
      <w:r w:rsidRPr="009A53BA">
        <w:rPr>
          <w:lang w:val="es-ES_tradnl"/>
        </w:rPr>
        <w:t>，这低于无残疾的正常人口就业比例</w:t>
      </w:r>
      <w:r w:rsidRPr="009A53BA">
        <w:rPr>
          <w:lang w:val="es-ES_tradnl"/>
        </w:rPr>
        <w:t>18.5</w:t>
      </w:r>
      <w:r w:rsidRPr="009A53BA">
        <w:rPr>
          <w:lang w:val="es-ES_tradnl"/>
        </w:rPr>
        <w:t>个百分点，这表明在对残疾人口仍有就业歧视。</w:t>
      </w:r>
    </w:p>
    <w:p w:rsidR="00051B00" w:rsidRPr="009A53BA" w:rsidRDefault="0020382E" w:rsidP="009A53BA">
      <w:pPr>
        <w:pStyle w:val="SingleTxtGC"/>
        <w:rPr>
          <w:lang w:val="es-ES_tradnl"/>
        </w:rPr>
      </w:pPr>
      <w:r>
        <w:rPr>
          <w:lang w:val="es-ES_tradnl"/>
        </w:rPr>
        <w:br w:type="page"/>
      </w:r>
      <w:r w:rsidR="00051B00" w:rsidRPr="009A53BA">
        <w:rPr>
          <w:lang w:val="es-ES_tradnl"/>
        </w:rPr>
        <w:t>47.</w:t>
      </w:r>
      <w:r w:rsidR="00051B00" w:rsidRPr="009A53BA">
        <w:rPr>
          <w:lang w:val="es-ES_tradnl"/>
        </w:rPr>
        <w:tab/>
      </w:r>
      <w:r w:rsidR="00051B00" w:rsidRPr="009A53BA">
        <w:rPr>
          <w:lang w:val="es-ES_tradnl"/>
        </w:rPr>
        <w:t>接下来的表中显示的是按照残疾类型划分的处于劳动年龄的残疾人口的统计数据，处于劳动年龄的残疾人口是指</w:t>
      </w:r>
      <w:r w:rsidR="00051B00" w:rsidRPr="009A53BA">
        <w:rPr>
          <w:lang w:val="es-ES_tradnl"/>
        </w:rPr>
        <w:t>14</w:t>
      </w:r>
      <w:r w:rsidR="00051B00" w:rsidRPr="009A53BA">
        <w:rPr>
          <w:lang w:val="es-ES_tradnl"/>
        </w:rPr>
        <w:t>岁及以上的残疾人口。</w:t>
      </w:r>
    </w:p>
    <w:p w:rsidR="00051B00" w:rsidRPr="009A53BA" w:rsidRDefault="00CC4547" w:rsidP="0020382E">
      <w:pPr>
        <w:pStyle w:val="H23GC"/>
        <w:spacing w:before="360"/>
        <w:rPr>
          <w:lang w:val="es-ES_tradnl"/>
        </w:rPr>
      </w:pPr>
      <w:r w:rsidRPr="009A53BA">
        <w:rPr>
          <w:lang w:val="es-ES_tradnl"/>
        </w:rPr>
        <w:tab/>
      </w:r>
      <w:r w:rsidRPr="009A53BA">
        <w:rPr>
          <w:lang w:val="es-ES_tradnl"/>
        </w:rPr>
        <w:tab/>
      </w:r>
      <w:r w:rsidR="00051B00" w:rsidRPr="009A53BA">
        <w:rPr>
          <w:lang w:val="es-ES_tradnl"/>
        </w:rPr>
        <w:t>2006</w:t>
      </w:r>
      <w:r w:rsidR="00051B00" w:rsidRPr="009A53BA">
        <w:rPr>
          <w:lang w:val="es-ES_tradnl"/>
        </w:rPr>
        <w:t>年按照残疾类型划分的处于劳动年龄的残疾人口的就业情况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7370" w:type="dxa"/>
        <w:tblInd w:w="109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921"/>
        <w:gridCol w:w="715"/>
        <w:gridCol w:w="910"/>
        <w:gridCol w:w="1300"/>
        <w:gridCol w:w="760"/>
        <w:gridCol w:w="921"/>
        <w:gridCol w:w="921"/>
        <w:gridCol w:w="922"/>
      </w:tblGrid>
      <w:tr w:rsidR="00051B00" w:rsidRPr="009A53BA" w:rsidTr="0013708B">
        <w:tblPrEx>
          <w:tblCellMar>
            <w:top w:w="0" w:type="dxa"/>
            <w:bottom w:w="0" w:type="dxa"/>
          </w:tblCellMar>
        </w:tblPrEx>
        <w:trPr>
          <w:trHeight w:val="240"/>
          <w:tblHeader/>
        </w:trPr>
        <w:tc>
          <w:tcPr>
            <w:tcW w:w="921" w:type="dxa"/>
            <w:tcBorders>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就业情况</w:t>
            </w:r>
          </w:p>
        </w:tc>
        <w:tc>
          <w:tcPr>
            <w:tcW w:w="715" w:type="dxa"/>
            <w:tcBorders>
              <w:bottom w:val="single" w:sz="12" w:space="0" w:color="auto"/>
            </w:tcBorders>
            <w:shd w:val="clear" w:color="auto" w:fill="auto"/>
            <w:vAlign w:val="bottom"/>
          </w:tcPr>
          <w:p w:rsidR="00051B00" w:rsidRPr="00E974E9" w:rsidRDefault="00051B00" w:rsidP="00DF0C6F">
            <w:pPr>
              <w:shd w:val="clear" w:color="auto" w:fill="FFFFFF"/>
              <w:spacing w:before="80" w:after="80" w:line="200" w:lineRule="exact"/>
              <w:ind w:left="113"/>
              <w:jc w:val="right"/>
              <w:rPr>
                <w:i/>
                <w:sz w:val="18"/>
                <w:szCs w:val="18"/>
              </w:rPr>
            </w:pPr>
            <w:r w:rsidRPr="00E974E9">
              <w:rPr>
                <w:rFonts w:eastAsia="KaiTi_GB2312"/>
                <w:sz w:val="18"/>
                <w:szCs w:val="18"/>
              </w:rPr>
              <w:t>合计</w:t>
            </w:r>
          </w:p>
        </w:tc>
        <w:tc>
          <w:tcPr>
            <w:tcW w:w="910" w:type="dxa"/>
            <w:tcBorders>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视力残疾</w:t>
            </w:r>
          </w:p>
        </w:tc>
        <w:tc>
          <w:tcPr>
            <w:tcW w:w="1300" w:type="dxa"/>
            <w:tcBorders>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肢体活动残疾</w:t>
            </w:r>
            <w:r w:rsidRPr="001B4D60">
              <w:rPr>
                <w:spacing w:val="-6"/>
                <w:sz w:val="18"/>
                <w:szCs w:val="18"/>
                <w:vertAlign w:val="superscript"/>
              </w:rPr>
              <w:t>1</w:t>
            </w:r>
          </w:p>
        </w:tc>
        <w:tc>
          <w:tcPr>
            <w:tcW w:w="760" w:type="dxa"/>
            <w:tcBorders>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听力残疾</w:t>
            </w:r>
          </w:p>
        </w:tc>
        <w:tc>
          <w:tcPr>
            <w:tcW w:w="921" w:type="dxa"/>
            <w:tcBorders>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智力残疾</w:t>
            </w:r>
            <w:r w:rsidRPr="001B4D60">
              <w:rPr>
                <w:spacing w:val="-6"/>
                <w:sz w:val="18"/>
                <w:szCs w:val="18"/>
                <w:vertAlign w:val="superscript"/>
              </w:rPr>
              <w:t>2</w:t>
            </w:r>
          </w:p>
        </w:tc>
        <w:tc>
          <w:tcPr>
            <w:tcW w:w="921" w:type="dxa"/>
            <w:tcBorders>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语言障碍</w:t>
            </w:r>
          </w:p>
        </w:tc>
        <w:tc>
          <w:tcPr>
            <w:tcW w:w="922" w:type="dxa"/>
            <w:tcBorders>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沟通障碍</w:t>
            </w:r>
          </w:p>
        </w:tc>
      </w:tr>
      <w:tr w:rsidR="00051B00" w:rsidRPr="009A53BA" w:rsidTr="0013708B">
        <w:tblPrEx>
          <w:tblCellMar>
            <w:top w:w="0" w:type="dxa"/>
            <w:bottom w:w="0" w:type="dxa"/>
          </w:tblCellMar>
        </w:tblPrEx>
        <w:trPr>
          <w:trHeight w:val="240"/>
        </w:trPr>
        <w:tc>
          <w:tcPr>
            <w:tcW w:w="921" w:type="dxa"/>
            <w:tcBorders>
              <w:top w:val="single" w:sz="4" w:space="0" w:color="auto"/>
              <w:bottom w:val="nil"/>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已就业</w:t>
            </w:r>
          </w:p>
        </w:tc>
        <w:tc>
          <w:tcPr>
            <w:tcW w:w="715" w:type="dxa"/>
            <w:tcBorders>
              <w:top w:val="single" w:sz="4" w:space="0" w:color="auto"/>
              <w:bottom w:val="nil"/>
            </w:tcBorders>
            <w:shd w:val="clear" w:color="auto" w:fill="auto"/>
            <w:vAlign w:val="bottom"/>
          </w:tcPr>
          <w:p w:rsidR="00051B00" w:rsidRPr="00E974E9" w:rsidRDefault="00051B00" w:rsidP="00DF0C6F">
            <w:pPr>
              <w:shd w:val="clear" w:color="auto" w:fill="FFFFFF"/>
              <w:spacing w:before="40" w:after="40" w:line="220" w:lineRule="exact"/>
              <w:ind w:left="113"/>
              <w:jc w:val="right"/>
              <w:rPr>
                <w:bCs/>
                <w:sz w:val="18"/>
                <w:szCs w:val="18"/>
              </w:rPr>
            </w:pPr>
            <w:r w:rsidRPr="00E974E9">
              <w:rPr>
                <w:sz w:val="18"/>
                <w:szCs w:val="18"/>
              </w:rPr>
              <w:t>48.2</w:t>
            </w:r>
          </w:p>
        </w:tc>
        <w:tc>
          <w:tcPr>
            <w:tcW w:w="910" w:type="dxa"/>
            <w:tcBorders>
              <w:top w:val="single" w:sz="4" w:space="0" w:color="auto"/>
              <w:bottom w:val="nil"/>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48.6</w:t>
            </w:r>
          </w:p>
        </w:tc>
        <w:tc>
          <w:tcPr>
            <w:tcW w:w="1300" w:type="dxa"/>
            <w:tcBorders>
              <w:top w:val="single" w:sz="4" w:space="0" w:color="auto"/>
              <w:bottom w:val="nil"/>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38.5</w:t>
            </w:r>
          </w:p>
        </w:tc>
        <w:tc>
          <w:tcPr>
            <w:tcW w:w="760" w:type="dxa"/>
            <w:tcBorders>
              <w:top w:val="single" w:sz="4" w:space="0" w:color="auto"/>
              <w:bottom w:val="nil"/>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44.7</w:t>
            </w:r>
          </w:p>
        </w:tc>
        <w:tc>
          <w:tcPr>
            <w:tcW w:w="921" w:type="dxa"/>
            <w:tcBorders>
              <w:top w:val="single" w:sz="4" w:space="0" w:color="auto"/>
              <w:bottom w:val="nil"/>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31.4</w:t>
            </w:r>
          </w:p>
        </w:tc>
        <w:tc>
          <w:tcPr>
            <w:tcW w:w="921" w:type="dxa"/>
            <w:tcBorders>
              <w:top w:val="single" w:sz="4" w:space="0" w:color="auto"/>
              <w:bottom w:val="nil"/>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28.9</w:t>
            </w:r>
          </w:p>
        </w:tc>
        <w:tc>
          <w:tcPr>
            <w:tcW w:w="922" w:type="dxa"/>
            <w:tcBorders>
              <w:top w:val="single" w:sz="4" w:space="0" w:color="auto"/>
              <w:bottom w:val="nil"/>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19.1</w:t>
            </w:r>
          </w:p>
        </w:tc>
      </w:tr>
      <w:tr w:rsidR="00051B00" w:rsidRPr="009A53BA" w:rsidTr="0013708B">
        <w:tblPrEx>
          <w:tblCellMar>
            <w:top w:w="0" w:type="dxa"/>
            <w:bottom w:w="0" w:type="dxa"/>
          </w:tblCellMar>
        </w:tblPrEx>
        <w:trPr>
          <w:trHeight w:val="240"/>
        </w:trPr>
        <w:tc>
          <w:tcPr>
            <w:tcW w:w="921" w:type="dxa"/>
            <w:tcBorders>
              <w:top w:val="nil"/>
              <w:bottom w:val="single" w:sz="4" w:space="0" w:color="auto"/>
            </w:tcBorders>
            <w:shd w:val="clear" w:color="auto" w:fill="auto"/>
          </w:tcPr>
          <w:p w:rsidR="00051B00" w:rsidRPr="009A53BA" w:rsidRDefault="00051B00" w:rsidP="009A53BA">
            <w:pPr>
              <w:shd w:val="clear" w:color="auto" w:fill="FFFFFF"/>
              <w:spacing w:before="40" w:after="40" w:line="220" w:lineRule="exact"/>
              <w:rPr>
                <w:bCs/>
                <w:sz w:val="18"/>
                <w:szCs w:val="18"/>
              </w:rPr>
            </w:pPr>
            <w:r w:rsidRPr="009A53BA">
              <w:rPr>
                <w:sz w:val="18"/>
                <w:szCs w:val="18"/>
              </w:rPr>
              <w:t>未就业</w:t>
            </w:r>
            <w:r w:rsidRPr="009A53BA">
              <w:rPr>
                <w:rFonts w:eastAsia="KaiTi_GB2312"/>
                <w:sz w:val="18"/>
                <w:szCs w:val="18"/>
                <w:vertAlign w:val="superscript"/>
              </w:rPr>
              <w:t>3</w:t>
            </w:r>
          </w:p>
        </w:tc>
        <w:tc>
          <w:tcPr>
            <w:tcW w:w="715" w:type="dxa"/>
            <w:tcBorders>
              <w:top w:val="nil"/>
              <w:bottom w:val="single" w:sz="4" w:space="0" w:color="auto"/>
            </w:tcBorders>
            <w:shd w:val="clear" w:color="auto" w:fill="auto"/>
            <w:vAlign w:val="bottom"/>
          </w:tcPr>
          <w:p w:rsidR="00051B00" w:rsidRPr="00E974E9" w:rsidRDefault="00051B00" w:rsidP="00DF0C6F">
            <w:pPr>
              <w:shd w:val="clear" w:color="auto" w:fill="FFFFFF"/>
              <w:spacing w:before="40" w:after="40" w:line="220" w:lineRule="exact"/>
              <w:ind w:left="113"/>
              <w:jc w:val="right"/>
              <w:rPr>
                <w:bCs/>
                <w:sz w:val="18"/>
                <w:szCs w:val="18"/>
              </w:rPr>
            </w:pPr>
            <w:r w:rsidRPr="00E974E9">
              <w:rPr>
                <w:sz w:val="18"/>
                <w:szCs w:val="18"/>
              </w:rPr>
              <w:t>51.8</w:t>
            </w:r>
          </w:p>
        </w:tc>
        <w:tc>
          <w:tcPr>
            <w:tcW w:w="910" w:type="dxa"/>
            <w:tcBorders>
              <w:top w:val="nil"/>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51.4</w:t>
            </w:r>
          </w:p>
        </w:tc>
        <w:tc>
          <w:tcPr>
            <w:tcW w:w="1300" w:type="dxa"/>
            <w:tcBorders>
              <w:top w:val="nil"/>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61.5</w:t>
            </w:r>
          </w:p>
        </w:tc>
        <w:tc>
          <w:tcPr>
            <w:tcW w:w="760" w:type="dxa"/>
            <w:tcBorders>
              <w:top w:val="nil"/>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55.3</w:t>
            </w:r>
          </w:p>
        </w:tc>
        <w:tc>
          <w:tcPr>
            <w:tcW w:w="921" w:type="dxa"/>
            <w:tcBorders>
              <w:top w:val="nil"/>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68.6</w:t>
            </w:r>
          </w:p>
        </w:tc>
        <w:tc>
          <w:tcPr>
            <w:tcW w:w="921" w:type="dxa"/>
            <w:tcBorders>
              <w:top w:val="nil"/>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71.1</w:t>
            </w:r>
          </w:p>
        </w:tc>
        <w:tc>
          <w:tcPr>
            <w:tcW w:w="922" w:type="dxa"/>
            <w:tcBorders>
              <w:top w:val="nil"/>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sz w:val="18"/>
                <w:szCs w:val="18"/>
              </w:rPr>
              <w:t>80.9</w:t>
            </w:r>
          </w:p>
        </w:tc>
      </w:tr>
      <w:tr w:rsidR="00051B00" w:rsidRPr="009A53BA" w:rsidTr="0013708B">
        <w:tblPrEx>
          <w:tblCellMar>
            <w:top w:w="0" w:type="dxa"/>
            <w:bottom w:w="0" w:type="dxa"/>
          </w:tblCellMar>
        </w:tblPrEx>
        <w:trPr>
          <w:trHeight w:val="240"/>
        </w:trPr>
        <w:tc>
          <w:tcPr>
            <w:tcW w:w="921" w:type="dxa"/>
            <w:tcBorders>
              <w:top w:val="single" w:sz="4" w:space="0" w:color="auto"/>
            </w:tcBorders>
            <w:shd w:val="clear" w:color="auto" w:fill="auto"/>
          </w:tcPr>
          <w:p w:rsidR="00051B00" w:rsidRPr="009A53BA" w:rsidRDefault="00051B00" w:rsidP="009A53BA">
            <w:pPr>
              <w:shd w:val="clear" w:color="auto" w:fill="FFFFFF"/>
              <w:spacing w:before="80" w:after="80" w:line="220" w:lineRule="exact"/>
              <w:ind w:left="170"/>
              <w:rPr>
                <w:b/>
                <w:sz w:val="18"/>
                <w:szCs w:val="18"/>
              </w:rPr>
            </w:pPr>
            <w:r w:rsidRPr="009A53BA">
              <w:rPr>
                <w:rFonts w:eastAsia="SimHei"/>
                <w:bCs/>
                <w:sz w:val="18"/>
                <w:szCs w:val="18"/>
              </w:rPr>
              <w:t>总计</w:t>
            </w:r>
          </w:p>
        </w:tc>
        <w:tc>
          <w:tcPr>
            <w:tcW w:w="715" w:type="dxa"/>
            <w:tcBorders>
              <w:top w:val="single" w:sz="4" w:space="0" w:color="auto"/>
            </w:tcBorders>
            <w:shd w:val="clear" w:color="auto" w:fill="auto"/>
            <w:vAlign w:val="bottom"/>
          </w:tcPr>
          <w:p w:rsidR="00051B00" w:rsidRPr="009A53BA" w:rsidRDefault="00051B00" w:rsidP="00386FBC">
            <w:pPr>
              <w:shd w:val="clear" w:color="auto" w:fill="FFFFFF"/>
              <w:spacing w:before="80" w:after="80" w:line="220" w:lineRule="exact"/>
              <w:ind w:leftChars="-85" w:left="31680" w:hangingChars="93" w:firstLine="31680"/>
              <w:jc w:val="right"/>
              <w:rPr>
                <w:b/>
                <w:sz w:val="18"/>
                <w:szCs w:val="18"/>
              </w:rPr>
            </w:pPr>
            <w:r w:rsidRPr="009A53BA">
              <w:rPr>
                <w:rFonts w:eastAsia="SimHei"/>
                <w:b/>
                <w:bCs/>
                <w:sz w:val="18"/>
                <w:szCs w:val="18"/>
              </w:rPr>
              <w:t>100.0</w:t>
            </w:r>
          </w:p>
        </w:tc>
        <w:tc>
          <w:tcPr>
            <w:tcW w:w="910" w:type="dxa"/>
            <w:tcBorders>
              <w:top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1300" w:type="dxa"/>
            <w:tcBorders>
              <w:top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760" w:type="dxa"/>
            <w:tcBorders>
              <w:top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921" w:type="dxa"/>
            <w:tcBorders>
              <w:top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921" w:type="dxa"/>
            <w:tcBorders>
              <w:top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922" w:type="dxa"/>
            <w:tcBorders>
              <w:top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rFonts w:eastAsia="SimHei"/>
                <w:b/>
                <w:sz w:val="18"/>
                <w:szCs w:val="18"/>
              </w:rPr>
            </w:pPr>
            <w:r w:rsidRPr="009A53BA">
              <w:rPr>
                <w:rFonts w:eastAsia="SimHei"/>
                <w:b/>
                <w:bCs/>
                <w:sz w:val="18"/>
                <w:szCs w:val="18"/>
              </w:rPr>
              <w:t>100.0</w:t>
            </w:r>
          </w:p>
        </w:tc>
      </w:tr>
    </w:tbl>
    <w:p w:rsidR="00051B00" w:rsidRPr="009A53BA" w:rsidRDefault="00051B00" w:rsidP="009A53BA">
      <w:pPr>
        <w:pStyle w:val="SingleTxtG"/>
        <w:spacing w:before="120" w:after="0" w:line="240" w:lineRule="exact"/>
        <w:ind w:firstLine="170"/>
        <w:rPr>
          <w:rFonts w:eastAsia="SimSun"/>
          <w:sz w:val="18"/>
          <w:szCs w:val="18"/>
          <w:lang w:val="es-ES_tradnl" w:eastAsia="zh-CN"/>
        </w:rPr>
      </w:pPr>
      <w:r w:rsidRPr="009A53BA">
        <w:rPr>
          <w:rFonts w:eastAsia="KaiTi_GB2312"/>
          <w:sz w:val="18"/>
          <w:szCs w:val="18"/>
          <w:lang w:val="es-ES_tradnl" w:eastAsia="zh-CN"/>
        </w:rPr>
        <w:t>资料来源：</w:t>
      </w:r>
      <w:r w:rsidRPr="009A53BA">
        <w:rPr>
          <w:rFonts w:eastAsia="SimSun"/>
          <w:sz w:val="18"/>
          <w:szCs w:val="18"/>
          <w:lang w:val="es-ES_tradnl" w:eastAsia="zh-CN"/>
        </w:rPr>
        <w:t>国家统计和信息局</w:t>
      </w:r>
      <w:r w:rsidR="0013708B" w:rsidRPr="009A53BA">
        <w:rPr>
          <w:rFonts w:eastAsia="SimSun"/>
          <w:sz w:val="18"/>
          <w:szCs w:val="18"/>
          <w:lang w:val="es-ES_tradnl" w:eastAsia="zh-CN"/>
        </w:rPr>
        <w:t>－</w:t>
      </w:r>
      <w:r w:rsidRPr="009A53BA">
        <w:rPr>
          <w:rFonts w:eastAsia="SimSun"/>
          <w:sz w:val="18"/>
          <w:szCs w:val="18"/>
          <w:lang w:val="es-ES_tradnl" w:eastAsia="zh-CN"/>
        </w:rPr>
        <w:t>2006</w:t>
      </w:r>
      <w:r w:rsidRPr="009A53BA">
        <w:rPr>
          <w:rFonts w:eastAsia="SimSun"/>
          <w:sz w:val="18"/>
          <w:szCs w:val="18"/>
          <w:lang w:val="es-ES_tradnl" w:eastAsia="zh-CN"/>
        </w:rPr>
        <w:t>年度持续性全国调查。</w:t>
      </w:r>
    </w:p>
    <w:p w:rsidR="00051B00" w:rsidRPr="009A53BA" w:rsidRDefault="00051B00" w:rsidP="009A53BA">
      <w:pPr>
        <w:pStyle w:val="SingleTxtG"/>
        <w:spacing w:after="0" w:line="240" w:lineRule="exact"/>
        <w:ind w:left="1554" w:firstLine="280"/>
        <w:rPr>
          <w:rFonts w:eastAsia="SimSun"/>
          <w:sz w:val="18"/>
          <w:szCs w:val="18"/>
          <w:lang w:val="es-ES_tradnl" w:eastAsia="zh-CN"/>
        </w:rPr>
      </w:pPr>
      <w:r w:rsidRPr="009A53BA">
        <w:rPr>
          <w:rFonts w:eastAsia="SimSun"/>
          <w:sz w:val="18"/>
          <w:szCs w:val="18"/>
          <w:lang w:val="es-ES_tradnl" w:eastAsia="zh-CN"/>
        </w:rPr>
        <w:t>注：处于劳动年龄的人口是指</w:t>
      </w:r>
      <w:r w:rsidRPr="009A53BA">
        <w:rPr>
          <w:rFonts w:eastAsia="SimSun"/>
          <w:sz w:val="18"/>
          <w:szCs w:val="18"/>
          <w:lang w:val="es-ES_tradnl" w:eastAsia="zh-CN"/>
        </w:rPr>
        <w:t>14</w:t>
      </w:r>
      <w:r w:rsidRPr="009A53BA">
        <w:rPr>
          <w:rFonts w:eastAsia="SimSun"/>
          <w:sz w:val="18"/>
          <w:szCs w:val="18"/>
          <w:lang w:val="es-ES_tradnl" w:eastAsia="zh-CN"/>
        </w:rPr>
        <w:t>岁及以上人口。</w:t>
      </w:r>
    </w:p>
    <w:p w:rsidR="00051B00" w:rsidRPr="009A53BA" w:rsidRDefault="00051B00" w:rsidP="009A53BA">
      <w:pPr>
        <w:pStyle w:val="SingleTxtG"/>
        <w:spacing w:after="0" w:line="240" w:lineRule="exact"/>
        <w:ind w:left="1554" w:firstLine="336"/>
        <w:rPr>
          <w:rFonts w:eastAsia="SimSun"/>
          <w:sz w:val="18"/>
          <w:szCs w:val="18"/>
          <w:lang w:val="es-ES_tradnl" w:eastAsia="zh-CN"/>
        </w:rPr>
      </w:pPr>
      <w:r w:rsidRPr="009A53BA">
        <w:rPr>
          <w:rFonts w:eastAsia="SimSun"/>
          <w:sz w:val="18"/>
          <w:szCs w:val="18"/>
          <w:vertAlign w:val="superscript"/>
          <w:lang w:val="es-ES_tradnl" w:eastAsia="zh-CN"/>
        </w:rPr>
        <w:t>1</w:t>
      </w:r>
      <w:r w:rsidR="0013708B" w:rsidRPr="009A53BA">
        <w:rPr>
          <w:rFonts w:eastAsia="SimSun"/>
          <w:sz w:val="18"/>
          <w:szCs w:val="18"/>
          <w:vertAlign w:val="superscript"/>
          <w:lang w:val="es-ES_tradnl" w:eastAsia="zh-CN"/>
        </w:rPr>
        <w:tab/>
      </w:r>
      <w:r w:rsidRPr="009A53BA">
        <w:rPr>
          <w:rFonts w:eastAsia="SimSun"/>
          <w:sz w:val="18"/>
          <w:szCs w:val="18"/>
          <w:lang w:val="es-ES_tradnl" w:eastAsia="zh-CN"/>
        </w:rPr>
        <w:t>包括上下肢活动障碍的情况。</w:t>
      </w:r>
    </w:p>
    <w:p w:rsidR="00051B00" w:rsidRPr="009A53BA" w:rsidRDefault="00051B00" w:rsidP="009A53BA">
      <w:pPr>
        <w:pStyle w:val="SingleTxtG"/>
        <w:spacing w:after="0" w:line="240" w:lineRule="exact"/>
        <w:ind w:left="1554" w:firstLine="336"/>
        <w:rPr>
          <w:rFonts w:eastAsia="SimSun"/>
          <w:sz w:val="18"/>
          <w:szCs w:val="18"/>
          <w:lang w:val="es-ES_tradnl" w:eastAsia="zh-CN"/>
        </w:rPr>
      </w:pPr>
      <w:r w:rsidRPr="009A53BA">
        <w:rPr>
          <w:rFonts w:eastAsia="SimSun"/>
          <w:sz w:val="18"/>
          <w:szCs w:val="18"/>
          <w:vertAlign w:val="superscript"/>
          <w:lang w:val="es-ES_tradnl" w:eastAsia="zh-CN"/>
        </w:rPr>
        <w:t>2</w:t>
      </w:r>
      <w:r w:rsidR="0013708B" w:rsidRPr="009A53BA">
        <w:rPr>
          <w:rFonts w:eastAsia="SimSun"/>
          <w:sz w:val="18"/>
          <w:szCs w:val="18"/>
          <w:vertAlign w:val="superscript"/>
          <w:lang w:val="es-ES_tradnl" w:eastAsia="zh-CN"/>
        </w:rPr>
        <w:tab/>
      </w:r>
      <w:r w:rsidRPr="009A53BA">
        <w:rPr>
          <w:rFonts w:eastAsia="SimSun"/>
          <w:sz w:val="18"/>
          <w:szCs w:val="18"/>
          <w:lang w:val="es-ES_tradnl" w:eastAsia="zh-CN"/>
        </w:rPr>
        <w:t>包括学习和理解障碍的情况。</w:t>
      </w:r>
    </w:p>
    <w:p w:rsidR="00051B00" w:rsidRPr="009A53BA" w:rsidRDefault="00051B00" w:rsidP="009A53BA">
      <w:pPr>
        <w:pStyle w:val="SingleTxtG"/>
        <w:spacing w:after="0" w:line="240" w:lineRule="exact"/>
        <w:ind w:left="1554" w:firstLine="336"/>
        <w:rPr>
          <w:rFonts w:eastAsia="SimSun"/>
          <w:sz w:val="18"/>
          <w:szCs w:val="18"/>
          <w:lang w:val="es-ES_tradnl" w:eastAsia="zh-CN"/>
        </w:rPr>
      </w:pPr>
      <w:r w:rsidRPr="009A53BA">
        <w:rPr>
          <w:rFonts w:eastAsia="SimSun"/>
          <w:sz w:val="18"/>
          <w:szCs w:val="18"/>
          <w:vertAlign w:val="superscript"/>
          <w:lang w:val="es-ES_tradnl" w:eastAsia="zh-CN"/>
        </w:rPr>
        <w:t>3</w:t>
      </w:r>
      <w:r w:rsidR="0013708B" w:rsidRPr="009A53BA">
        <w:rPr>
          <w:rFonts w:eastAsia="SimSun"/>
          <w:sz w:val="18"/>
          <w:szCs w:val="18"/>
          <w:vertAlign w:val="superscript"/>
          <w:lang w:val="es-ES_tradnl" w:eastAsia="zh-CN"/>
        </w:rPr>
        <w:tab/>
      </w:r>
      <w:r w:rsidRPr="009A53BA">
        <w:rPr>
          <w:rFonts w:eastAsia="SimSun"/>
          <w:sz w:val="18"/>
          <w:szCs w:val="18"/>
          <w:lang w:val="es-ES_tradnl" w:eastAsia="zh-CN"/>
        </w:rPr>
        <w:t>包括主动失业和被动失业。</w:t>
      </w:r>
    </w:p>
    <w:p w:rsidR="00051B00" w:rsidRPr="009A53BA" w:rsidRDefault="00CC4547" w:rsidP="009038C4">
      <w:pPr>
        <w:pStyle w:val="H23GC"/>
        <w:spacing w:before="360"/>
        <w:rPr>
          <w:lang w:val="es-ES_tradnl"/>
        </w:rPr>
      </w:pPr>
      <w:r w:rsidRPr="009A53BA">
        <w:rPr>
          <w:lang w:val="es-ES_tradnl"/>
        </w:rPr>
        <w:tab/>
      </w:r>
      <w:r w:rsidRPr="009A53BA">
        <w:rPr>
          <w:lang w:val="es-ES_tradnl"/>
        </w:rPr>
        <w:tab/>
      </w:r>
      <w:r w:rsidR="00051B00" w:rsidRPr="009A53BA">
        <w:rPr>
          <w:lang w:val="es-ES_tradnl"/>
        </w:rPr>
        <w:t>2006</w:t>
      </w:r>
      <w:r w:rsidR="00051B00" w:rsidRPr="009A53BA">
        <w:rPr>
          <w:lang w:val="es-ES_tradnl"/>
        </w:rPr>
        <w:t>年按照就业类型划分的</w:t>
      </w:r>
      <w:r w:rsidR="00051B00" w:rsidRPr="009A53BA">
        <w:rPr>
          <w:lang w:val="es-ES_tradnl"/>
        </w:rPr>
        <w:t>14</w:t>
      </w:r>
      <w:r w:rsidR="00051B00" w:rsidRPr="009A53BA">
        <w:rPr>
          <w:lang w:val="es-ES_tradnl"/>
        </w:rPr>
        <w:t>岁及以上残疾人口的就业情况</w:t>
      </w:r>
      <w:r w:rsidR="00051B00" w:rsidRPr="009A53BA">
        <w:rPr>
          <w:lang w:val="es-ES_tradnl"/>
        </w:rPr>
        <w:br/>
      </w:r>
      <w:r w:rsidR="001E2A91" w:rsidRPr="009A53BA">
        <w:rPr>
          <w:rFonts w:eastAsia="SimSun"/>
          <w:snapToGrid/>
          <w:sz w:val="18"/>
          <w:szCs w:val="18"/>
          <w:lang w:val="es-ES_tradnl"/>
        </w:rPr>
        <w:t>(</w:t>
      </w:r>
      <w:r w:rsidR="00051B00" w:rsidRPr="009A53BA">
        <w:rPr>
          <w:rFonts w:eastAsia="SimSun"/>
          <w:snapToGrid/>
          <w:sz w:val="18"/>
          <w:szCs w:val="18"/>
          <w:lang w:val="es-ES_tradnl"/>
        </w:rPr>
        <w:t>百分比</w:t>
      </w:r>
      <w:r w:rsidR="001E2A91" w:rsidRPr="009A53BA">
        <w:rPr>
          <w:rFonts w:eastAsia="SimSun"/>
          <w:snapToGrid/>
          <w:sz w:val="18"/>
          <w:szCs w:val="18"/>
          <w:lang w:val="es-ES_tradnl"/>
        </w:rPr>
        <w:t>)</w:t>
      </w:r>
    </w:p>
    <w:tbl>
      <w:tblPr>
        <w:tblW w:w="8506" w:type="dxa"/>
        <w:tblInd w:w="1094" w:type="dxa"/>
        <w:tblBorders>
          <w:top w:val="single" w:sz="4" w:space="0" w:color="auto"/>
        </w:tblBorders>
        <w:tblLayout w:type="fixed"/>
        <w:tblCellMar>
          <w:left w:w="0" w:type="dxa"/>
          <w:right w:w="0" w:type="dxa"/>
        </w:tblCellMar>
        <w:tblLook w:val="0000" w:firstRow="0" w:lastRow="0" w:firstColumn="0" w:lastColumn="0" w:noHBand="0" w:noVBand="0"/>
      </w:tblPr>
      <w:tblGrid>
        <w:gridCol w:w="1846"/>
        <w:gridCol w:w="854"/>
        <w:gridCol w:w="966"/>
        <w:gridCol w:w="1273"/>
        <w:gridCol w:w="980"/>
        <w:gridCol w:w="896"/>
        <w:gridCol w:w="854"/>
        <w:gridCol w:w="837"/>
      </w:tblGrid>
      <w:tr w:rsidR="00051B00" w:rsidRPr="009A53BA" w:rsidTr="001B4D60">
        <w:tblPrEx>
          <w:tblCellMar>
            <w:top w:w="0" w:type="dxa"/>
            <w:bottom w:w="0" w:type="dxa"/>
          </w:tblCellMar>
        </w:tblPrEx>
        <w:trPr>
          <w:trHeight w:val="240"/>
          <w:tblHeader/>
        </w:trPr>
        <w:tc>
          <w:tcPr>
            <w:tcW w:w="1846"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就业情况和就业类型</w:t>
            </w:r>
          </w:p>
        </w:tc>
        <w:tc>
          <w:tcPr>
            <w:tcW w:w="854"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966"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视力残疾</w:t>
            </w:r>
          </w:p>
        </w:tc>
        <w:tc>
          <w:tcPr>
            <w:tcW w:w="1273"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肢体活动残疾</w:t>
            </w:r>
            <w:r w:rsidRPr="001B4D60">
              <w:rPr>
                <w:spacing w:val="-6"/>
                <w:sz w:val="18"/>
                <w:szCs w:val="18"/>
                <w:vertAlign w:val="superscript"/>
              </w:rPr>
              <w:t>1</w:t>
            </w:r>
          </w:p>
        </w:tc>
        <w:tc>
          <w:tcPr>
            <w:tcW w:w="980"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听力残疾</w:t>
            </w:r>
          </w:p>
        </w:tc>
        <w:tc>
          <w:tcPr>
            <w:tcW w:w="896" w:type="dxa"/>
            <w:tcBorders>
              <w:top w:val="single" w:sz="4" w:space="0" w:color="auto"/>
              <w:bottom w:val="single" w:sz="12" w:space="0" w:color="auto"/>
            </w:tcBorders>
            <w:shd w:val="clear" w:color="auto" w:fill="auto"/>
            <w:tcMar>
              <w:right w:w="28" w:type="dxa"/>
            </w:tcMar>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智力残疾</w:t>
            </w:r>
            <w:r w:rsidRPr="001B4D60">
              <w:rPr>
                <w:spacing w:val="-6"/>
                <w:sz w:val="18"/>
                <w:szCs w:val="18"/>
                <w:vertAlign w:val="superscript"/>
              </w:rPr>
              <w:t>2</w:t>
            </w:r>
          </w:p>
        </w:tc>
        <w:tc>
          <w:tcPr>
            <w:tcW w:w="854"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语言障碍</w:t>
            </w:r>
          </w:p>
        </w:tc>
        <w:tc>
          <w:tcPr>
            <w:tcW w:w="837" w:type="dxa"/>
            <w:tcBorders>
              <w:top w:val="single" w:sz="4" w:space="0" w:color="auto"/>
              <w:bottom w:val="single" w:sz="12" w:space="0" w:color="auto"/>
            </w:tcBorders>
            <w:shd w:val="clear" w:color="auto" w:fill="auto"/>
            <w:vAlign w:val="bottom"/>
          </w:tcPr>
          <w:p w:rsidR="00051B00" w:rsidRPr="001B4D60" w:rsidRDefault="00051B00" w:rsidP="00DF0C6F">
            <w:pPr>
              <w:shd w:val="clear" w:color="auto" w:fill="FFFFFF"/>
              <w:spacing w:before="80" w:after="80" w:line="200" w:lineRule="exact"/>
              <w:jc w:val="right"/>
              <w:rPr>
                <w:i/>
                <w:spacing w:val="-6"/>
                <w:sz w:val="18"/>
                <w:szCs w:val="18"/>
              </w:rPr>
            </w:pPr>
            <w:r w:rsidRPr="001B4D60">
              <w:rPr>
                <w:rFonts w:eastAsia="KaiTi_GB2312"/>
                <w:spacing w:val="-6"/>
                <w:sz w:val="18"/>
                <w:szCs w:val="18"/>
              </w:rPr>
              <w:t>沟通障碍</w:t>
            </w:r>
          </w:p>
        </w:tc>
      </w:tr>
      <w:tr w:rsidR="00051B00" w:rsidRPr="009A53BA" w:rsidTr="001B4D60">
        <w:tblPrEx>
          <w:tblCellMar>
            <w:top w:w="0" w:type="dxa"/>
            <w:bottom w:w="0" w:type="dxa"/>
          </w:tblCellMar>
        </w:tblPrEx>
        <w:trPr>
          <w:trHeight w:val="240"/>
        </w:trPr>
        <w:tc>
          <w:tcPr>
            <w:tcW w:w="1846" w:type="dxa"/>
            <w:tcBorders>
              <w:top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公司老板或企业主</w:t>
            </w:r>
          </w:p>
        </w:tc>
        <w:tc>
          <w:tcPr>
            <w:tcW w:w="854"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6.8</w:t>
            </w:r>
          </w:p>
        </w:tc>
        <w:tc>
          <w:tcPr>
            <w:tcW w:w="966"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7.1</w:t>
            </w:r>
          </w:p>
        </w:tc>
        <w:tc>
          <w:tcPr>
            <w:tcW w:w="1273"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7.6</w:t>
            </w:r>
          </w:p>
        </w:tc>
        <w:tc>
          <w:tcPr>
            <w:tcW w:w="980"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6.7</w:t>
            </w:r>
          </w:p>
        </w:tc>
        <w:tc>
          <w:tcPr>
            <w:tcW w:w="896"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5.0</w:t>
            </w:r>
          </w:p>
        </w:tc>
        <w:tc>
          <w:tcPr>
            <w:tcW w:w="854"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3.4</w:t>
            </w:r>
          </w:p>
        </w:tc>
        <w:tc>
          <w:tcPr>
            <w:tcW w:w="837" w:type="dxa"/>
            <w:tcBorders>
              <w:top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3.0</w:t>
            </w:r>
          </w:p>
        </w:tc>
      </w:tr>
      <w:tr w:rsidR="00051B00" w:rsidRPr="009A53BA" w:rsidTr="001B4D60">
        <w:tblPrEx>
          <w:tblCellMar>
            <w:top w:w="0" w:type="dxa"/>
            <w:bottom w:w="0" w:type="dxa"/>
          </w:tblCellMar>
        </w:tblPrEx>
        <w:trPr>
          <w:trHeight w:val="240"/>
        </w:trPr>
        <w:tc>
          <w:tcPr>
            <w:tcW w:w="184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个体经营者</w:t>
            </w:r>
          </w:p>
        </w:tc>
        <w:tc>
          <w:tcPr>
            <w:tcW w:w="854"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50.4</w:t>
            </w:r>
          </w:p>
        </w:tc>
        <w:tc>
          <w:tcPr>
            <w:tcW w:w="9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50.2</w:t>
            </w:r>
          </w:p>
        </w:tc>
        <w:tc>
          <w:tcPr>
            <w:tcW w:w="1273"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55.6</w:t>
            </w:r>
          </w:p>
        </w:tc>
        <w:tc>
          <w:tcPr>
            <w:tcW w:w="98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53.3</w:t>
            </w:r>
          </w:p>
        </w:tc>
        <w:tc>
          <w:tcPr>
            <w:tcW w:w="89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50.0</w:t>
            </w:r>
          </w:p>
        </w:tc>
        <w:tc>
          <w:tcPr>
            <w:tcW w:w="85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33.0</w:t>
            </w:r>
          </w:p>
        </w:tc>
        <w:tc>
          <w:tcPr>
            <w:tcW w:w="837"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39.8</w:t>
            </w:r>
          </w:p>
        </w:tc>
      </w:tr>
      <w:tr w:rsidR="00051B00" w:rsidRPr="009A53BA" w:rsidTr="001B4D60">
        <w:tblPrEx>
          <w:tblCellMar>
            <w:top w:w="0" w:type="dxa"/>
            <w:bottom w:w="0" w:type="dxa"/>
          </w:tblCellMar>
        </w:tblPrEx>
        <w:trPr>
          <w:trHeight w:val="240"/>
        </w:trPr>
        <w:tc>
          <w:tcPr>
            <w:tcW w:w="184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雇员</w:t>
            </w:r>
          </w:p>
        </w:tc>
        <w:tc>
          <w:tcPr>
            <w:tcW w:w="854"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27.4</w:t>
            </w:r>
          </w:p>
        </w:tc>
        <w:tc>
          <w:tcPr>
            <w:tcW w:w="9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29.5</w:t>
            </w:r>
          </w:p>
        </w:tc>
        <w:tc>
          <w:tcPr>
            <w:tcW w:w="1273"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21.1</w:t>
            </w:r>
          </w:p>
        </w:tc>
        <w:tc>
          <w:tcPr>
            <w:tcW w:w="98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23.1</w:t>
            </w:r>
          </w:p>
        </w:tc>
        <w:tc>
          <w:tcPr>
            <w:tcW w:w="89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19.6</w:t>
            </w:r>
          </w:p>
        </w:tc>
        <w:tc>
          <w:tcPr>
            <w:tcW w:w="85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32.5</w:t>
            </w:r>
          </w:p>
        </w:tc>
        <w:tc>
          <w:tcPr>
            <w:tcW w:w="837"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23.7</w:t>
            </w:r>
          </w:p>
        </w:tc>
      </w:tr>
      <w:tr w:rsidR="00051B00" w:rsidRPr="009A53BA" w:rsidTr="001B4D60">
        <w:tblPrEx>
          <w:tblCellMar>
            <w:top w:w="0" w:type="dxa"/>
            <w:bottom w:w="0" w:type="dxa"/>
          </w:tblCellMar>
        </w:tblPrEx>
        <w:trPr>
          <w:trHeight w:val="240"/>
        </w:trPr>
        <w:tc>
          <w:tcPr>
            <w:tcW w:w="184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无报酬型家务劳动者</w:t>
            </w:r>
          </w:p>
        </w:tc>
        <w:tc>
          <w:tcPr>
            <w:tcW w:w="854"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11.9</w:t>
            </w:r>
          </w:p>
        </w:tc>
        <w:tc>
          <w:tcPr>
            <w:tcW w:w="9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9.5</w:t>
            </w:r>
          </w:p>
        </w:tc>
        <w:tc>
          <w:tcPr>
            <w:tcW w:w="1273"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12.5</w:t>
            </w:r>
          </w:p>
        </w:tc>
        <w:tc>
          <w:tcPr>
            <w:tcW w:w="98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13.7</w:t>
            </w:r>
          </w:p>
        </w:tc>
        <w:tc>
          <w:tcPr>
            <w:tcW w:w="89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20.9</w:t>
            </w:r>
          </w:p>
        </w:tc>
        <w:tc>
          <w:tcPr>
            <w:tcW w:w="85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27.8</w:t>
            </w:r>
          </w:p>
        </w:tc>
        <w:tc>
          <w:tcPr>
            <w:tcW w:w="837"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30.9</w:t>
            </w:r>
          </w:p>
        </w:tc>
      </w:tr>
      <w:tr w:rsidR="00051B00" w:rsidRPr="009A53BA" w:rsidTr="001B4D60">
        <w:tblPrEx>
          <w:tblCellMar>
            <w:top w:w="0" w:type="dxa"/>
            <w:bottom w:w="0" w:type="dxa"/>
          </w:tblCellMar>
        </w:tblPrEx>
        <w:trPr>
          <w:trHeight w:val="240"/>
        </w:trPr>
        <w:tc>
          <w:tcPr>
            <w:tcW w:w="184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家政工人</w:t>
            </w:r>
          </w:p>
        </w:tc>
        <w:tc>
          <w:tcPr>
            <w:tcW w:w="854"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3.1</w:t>
            </w:r>
          </w:p>
        </w:tc>
        <w:tc>
          <w:tcPr>
            <w:tcW w:w="9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3.4</w:t>
            </w:r>
          </w:p>
        </w:tc>
        <w:tc>
          <w:tcPr>
            <w:tcW w:w="1273"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w:t>
            </w:r>
          </w:p>
        </w:tc>
        <w:tc>
          <w:tcPr>
            <w:tcW w:w="980"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2.8</w:t>
            </w:r>
          </w:p>
        </w:tc>
        <w:tc>
          <w:tcPr>
            <w:tcW w:w="89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3.8"/>
                <w:attr w:name="UnitName" w:val="a"/>
              </w:smartTagPr>
              <w:r w:rsidRPr="009A53BA">
                <w:rPr>
                  <w:sz w:val="18"/>
                  <w:szCs w:val="18"/>
                </w:rPr>
                <w:t>3.</w:t>
              </w:r>
              <w:smartTag w:uri="urn:schemas-microsoft-com:office:smarttags" w:element="chmetcnv">
                <w:smartTagPr>
                  <w:attr w:name="TCSC" w:val="0"/>
                  <w:attr w:name="NumberType" w:val="1"/>
                  <w:attr w:name="Negative" w:val="False"/>
                  <w:attr w:name="HasSpace" w:val="False"/>
                  <w:attr w:name="SourceValue" w:val="8"/>
                  <w:attr w:name="UnitName" w:val="a"/>
                </w:smartTagPr>
                <w:r w:rsidRPr="009A53BA">
                  <w:rPr>
                    <w:sz w:val="18"/>
                    <w:szCs w:val="18"/>
                  </w:rPr>
                  <w:t>8</w:t>
                </w:r>
                <w:r w:rsidRPr="009A53BA">
                  <w:rPr>
                    <w:rFonts w:eastAsia="KaiTi_GB2312"/>
                    <w:sz w:val="18"/>
                    <w:szCs w:val="18"/>
                    <w:vertAlign w:val="superscript"/>
                  </w:rPr>
                  <w:t>a</w:t>
                </w:r>
              </w:smartTag>
            </w:smartTag>
          </w:p>
        </w:tc>
        <w:tc>
          <w:tcPr>
            <w:tcW w:w="854"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2.3"/>
                <w:attr w:name="UnitName" w:val="a"/>
              </w:smartTagPr>
              <w:r w:rsidRPr="009A53BA">
                <w:rPr>
                  <w:sz w:val="18"/>
                  <w:szCs w:val="18"/>
                </w:rPr>
                <w:t>2.</w:t>
              </w:r>
              <w:smartTag w:uri="urn:schemas-microsoft-com:office:smarttags" w:element="chmetcnv">
                <w:smartTagPr>
                  <w:attr w:name="TCSC" w:val="0"/>
                  <w:attr w:name="NumberType" w:val="1"/>
                  <w:attr w:name="Negative" w:val="False"/>
                  <w:attr w:name="HasSpace" w:val="False"/>
                  <w:attr w:name="SourceValue" w:val="3"/>
                  <w:attr w:name="UnitName" w:val="a"/>
                </w:smartTagPr>
                <w:r w:rsidRPr="009A53BA">
                  <w:rPr>
                    <w:sz w:val="18"/>
                    <w:szCs w:val="18"/>
                  </w:rPr>
                  <w:t>3</w:t>
                </w:r>
                <w:r w:rsidRPr="009A53BA">
                  <w:rPr>
                    <w:rFonts w:eastAsia="KaiTi_GB2312"/>
                    <w:sz w:val="18"/>
                    <w:szCs w:val="18"/>
                    <w:vertAlign w:val="superscript"/>
                  </w:rPr>
                  <w:t>a</w:t>
                </w:r>
              </w:smartTag>
            </w:smartTag>
          </w:p>
        </w:tc>
        <w:tc>
          <w:tcPr>
            <w:tcW w:w="837"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1.8"/>
                <w:attr w:name="UnitName" w:val="a"/>
              </w:smartTagPr>
              <w:r w:rsidRPr="009A53BA">
                <w:rPr>
                  <w:bCs/>
                  <w:sz w:val="18"/>
                  <w:szCs w:val="18"/>
                </w:rPr>
                <w:t>1.</w:t>
              </w:r>
              <w:smartTag w:uri="urn:schemas-microsoft-com:office:smarttags" w:element="chmetcnv">
                <w:smartTagPr>
                  <w:attr w:name="TCSC" w:val="0"/>
                  <w:attr w:name="NumberType" w:val="1"/>
                  <w:attr w:name="Negative" w:val="False"/>
                  <w:attr w:name="HasSpace" w:val="False"/>
                  <w:attr w:name="SourceValue" w:val="8"/>
                  <w:attr w:name="UnitName" w:val="a"/>
                </w:smartTagPr>
                <w:r w:rsidRPr="009A53BA">
                  <w:rPr>
                    <w:bCs/>
                    <w:sz w:val="18"/>
                    <w:szCs w:val="18"/>
                  </w:rPr>
                  <w:t>8</w:t>
                </w:r>
                <w:r w:rsidRPr="009A53BA">
                  <w:rPr>
                    <w:rFonts w:eastAsia="KaiTi_GB2312"/>
                    <w:sz w:val="18"/>
                    <w:szCs w:val="18"/>
                    <w:vertAlign w:val="superscript"/>
                  </w:rPr>
                  <w:t>a</w:t>
                </w:r>
              </w:smartTag>
            </w:smartTag>
          </w:p>
        </w:tc>
      </w:tr>
      <w:tr w:rsidR="00051B00" w:rsidRPr="009A53BA" w:rsidTr="001B4D60">
        <w:tblPrEx>
          <w:tblCellMar>
            <w:top w:w="0" w:type="dxa"/>
            <w:bottom w:w="0" w:type="dxa"/>
          </w:tblCellMar>
        </w:tblPrEx>
        <w:trPr>
          <w:trHeight w:val="240"/>
        </w:trPr>
        <w:tc>
          <w:tcPr>
            <w:tcW w:w="1846"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其他</w:t>
            </w:r>
          </w:p>
        </w:tc>
        <w:tc>
          <w:tcPr>
            <w:tcW w:w="854"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0.4</w:t>
            </w:r>
          </w:p>
        </w:tc>
        <w:tc>
          <w:tcPr>
            <w:tcW w:w="96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3"/>
                <w:attr w:name="UnitName" w:val="a"/>
              </w:smartTagPr>
              <w:r w:rsidRPr="009A53BA">
                <w:rPr>
                  <w:sz w:val="18"/>
                  <w:szCs w:val="18"/>
                </w:rPr>
                <w:t>0.</w:t>
              </w:r>
              <w:smartTag w:uri="urn:schemas-microsoft-com:office:smarttags" w:element="chmetcnv">
                <w:smartTagPr>
                  <w:attr w:name="TCSC" w:val="0"/>
                  <w:attr w:name="NumberType" w:val="1"/>
                  <w:attr w:name="Negative" w:val="False"/>
                  <w:attr w:name="HasSpace" w:val="False"/>
                  <w:attr w:name="SourceValue" w:val="3"/>
                  <w:attr w:name="UnitName" w:val="a"/>
                </w:smartTagPr>
                <w:r w:rsidRPr="009A53BA">
                  <w:rPr>
                    <w:sz w:val="18"/>
                    <w:szCs w:val="18"/>
                  </w:rPr>
                  <w:t>3</w:t>
                </w:r>
                <w:r w:rsidRPr="009A53BA">
                  <w:rPr>
                    <w:rFonts w:eastAsia="KaiTi_GB2312"/>
                    <w:sz w:val="18"/>
                    <w:szCs w:val="18"/>
                    <w:vertAlign w:val="superscript"/>
                  </w:rPr>
                  <w:t>a</w:t>
                </w:r>
              </w:smartTag>
            </w:smartTag>
          </w:p>
        </w:tc>
        <w:tc>
          <w:tcPr>
            <w:tcW w:w="1273"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0.4</w:t>
            </w:r>
          </w:p>
        </w:tc>
        <w:tc>
          <w:tcPr>
            <w:tcW w:w="980"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4"/>
                <w:attr w:name="UnitName" w:val="a"/>
              </w:smartTagPr>
              <w:r w:rsidRPr="009A53BA">
                <w:rPr>
                  <w:sz w:val="18"/>
                  <w:szCs w:val="18"/>
                </w:rPr>
                <w:t>0.</w:t>
              </w:r>
              <w:smartTag w:uri="urn:schemas-microsoft-com:office:smarttags" w:element="chmetcnv">
                <w:smartTagPr>
                  <w:attr w:name="TCSC" w:val="0"/>
                  <w:attr w:name="NumberType" w:val="1"/>
                  <w:attr w:name="Negative" w:val="False"/>
                  <w:attr w:name="HasSpace" w:val="False"/>
                  <w:attr w:name="SourceValue" w:val="4"/>
                  <w:attr w:name="UnitName" w:val="a"/>
                </w:smartTagPr>
                <w:r w:rsidRPr="009A53BA">
                  <w:rPr>
                    <w:sz w:val="18"/>
                    <w:szCs w:val="18"/>
                  </w:rPr>
                  <w:t>4</w:t>
                </w:r>
                <w:r w:rsidRPr="009A53BA">
                  <w:rPr>
                    <w:rFonts w:eastAsia="KaiTi_GB2312"/>
                    <w:sz w:val="18"/>
                    <w:szCs w:val="18"/>
                    <w:vertAlign w:val="superscript"/>
                  </w:rPr>
                  <w:t>a</w:t>
                </w:r>
              </w:smartTag>
            </w:smartTag>
          </w:p>
        </w:tc>
        <w:tc>
          <w:tcPr>
            <w:tcW w:w="89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8"/>
                <w:attr w:name="UnitName" w:val="a"/>
              </w:smartTagPr>
              <w:r w:rsidRPr="009A53BA">
                <w:rPr>
                  <w:sz w:val="18"/>
                  <w:szCs w:val="18"/>
                </w:rPr>
                <w:t>0.</w:t>
              </w:r>
              <w:smartTag w:uri="urn:schemas-microsoft-com:office:smarttags" w:element="chmetcnv">
                <w:smartTagPr>
                  <w:attr w:name="TCSC" w:val="0"/>
                  <w:attr w:name="NumberType" w:val="1"/>
                  <w:attr w:name="Negative" w:val="False"/>
                  <w:attr w:name="HasSpace" w:val="False"/>
                  <w:attr w:name="SourceValue" w:val="8"/>
                  <w:attr w:name="UnitName" w:val="a"/>
                </w:smartTagPr>
                <w:r w:rsidRPr="009A53BA">
                  <w:rPr>
                    <w:sz w:val="18"/>
                    <w:szCs w:val="18"/>
                  </w:rPr>
                  <w:t>8</w:t>
                </w:r>
                <w:r w:rsidRPr="009A53BA">
                  <w:rPr>
                    <w:rFonts w:eastAsia="KaiTi_GB2312"/>
                    <w:sz w:val="18"/>
                    <w:szCs w:val="18"/>
                    <w:vertAlign w:val="superscript"/>
                  </w:rPr>
                  <w:t>a</w:t>
                </w:r>
              </w:smartTag>
            </w:smartTag>
          </w:p>
        </w:tc>
        <w:tc>
          <w:tcPr>
            <w:tcW w:w="854"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1"/>
                <w:attr w:name="UnitName" w:val="a"/>
              </w:smartTagPr>
              <w:r w:rsidRPr="009A53BA">
                <w:rPr>
                  <w:sz w:val="18"/>
                  <w:szCs w:val="18"/>
                </w:rPr>
                <w:t>1.</w:t>
              </w:r>
              <w:smartTag w:uri="urn:schemas-microsoft-com:office:smarttags" w:element="chmetcnv">
                <w:smartTagPr>
                  <w:attr w:name="TCSC" w:val="0"/>
                  <w:attr w:name="NumberType" w:val="1"/>
                  <w:attr w:name="Negative" w:val="False"/>
                  <w:attr w:name="HasSpace" w:val="False"/>
                  <w:attr w:name="SourceValue" w:val="0"/>
                  <w:attr w:name="UnitName" w:val="a"/>
                </w:smartTagPr>
                <w:r w:rsidRPr="009A53BA">
                  <w:rPr>
                    <w:sz w:val="18"/>
                    <w:szCs w:val="18"/>
                  </w:rPr>
                  <w:t>0</w:t>
                </w:r>
                <w:r w:rsidRPr="009A53BA">
                  <w:rPr>
                    <w:rFonts w:eastAsia="KaiTi_GB2312"/>
                    <w:sz w:val="18"/>
                    <w:szCs w:val="18"/>
                    <w:vertAlign w:val="superscript"/>
                  </w:rPr>
                  <w:t>a</w:t>
                </w:r>
              </w:smartTag>
            </w:smartTag>
          </w:p>
        </w:tc>
        <w:tc>
          <w:tcPr>
            <w:tcW w:w="837"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smartTag w:uri="urn:schemas-microsoft-com:office:smarttags" w:element="chmetcnv">
              <w:smartTagPr>
                <w:attr w:name="TCSC" w:val="0"/>
                <w:attr w:name="NumberType" w:val="1"/>
                <w:attr w:name="Negative" w:val="False"/>
                <w:attr w:name="HasSpace" w:val="False"/>
                <w:attr w:name="SourceValue" w:val=".9"/>
                <w:attr w:name="UnitName" w:val="a"/>
              </w:smartTagPr>
              <w:r w:rsidRPr="009A53BA">
                <w:rPr>
                  <w:bCs/>
                  <w:sz w:val="18"/>
                  <w:szCs w:val="18"/>
                </w:rPr>
                <w:t>0.</w:t>
              </w:r>
              <w:smartTag w:uri="urn:schemas-microsoft-com:office:smarttags" w:element="chmetcnv">
                <w:smartTagPr>
                  <w:attr w:name="TCSC" w:val="0"/>
                  <w:attr w:name="NumberType" w:val="1"/>
                  <w:attr w:name="Negative" w:val="False"/>
                  <w:attr w:name="HasSpace" w:val="False"/>
                  <w:attr w:name="SourceValue" w:val="9"/>
                  <w:attr w:name="UnitName" w:val="a"/>
                </w:smartTagPr>
                <w:r w:rsidRPr="009A53BA">
                  <w:rPr>
                    <w:bCs/>
                    <w:sz w:val="18"/>
                    <w:szCs w:val="18"/>
                  </w:rPr>
                  <w:t>9</w:t>
                </w:r>
                <w:r w:rsidRPr="009A53BA">
                  <w:rPr>
                    <w:rFonts w:eastAsia="KaiTi_GB2312"/>
                    <w:sz w:val="18"/>
                    <w:szCs w:val="18"/>
                    <w:vertAlign w:val="superscript"/>
                  </w:rPr>
                  <w:t>a</w:t>
                </w:r>
              </w:smartTag>
            </w:smartTag>
          </w:p>
        </w:tc>
      </w:tr>
      <w:tr w:rsidR="00051B00" w:rsidRPr="009A53BA" w:rsidTr="001B4D60">
        <w:tblPrEx>
          <w:tblCellMar>
            <w:top w:w="0" w:type="dxa"/>
            <w:bottom w:w="0" w:type="dxa"/>
          </w:tblCellMar>
        </w:tblPrEx>
        <w:trPr>
          <w:trHeight w:val="240"/>
        </w:trPr>
        <w:tc>
          <w:tcPr>
            <w:tcW w:w="1846" w:type="dxa"/>
            <w:tcBorders>
              <w:top w:val="single" w:sz="4" w:space="0" w:color="auto"/>
              <w:bottom w:val="single" w:sz="12" w:space="0" w:color="auto"/>
            </w:tcBorders>
            <w:shd w:val="clear" w:color="auto" w:fill="auto"/>
          </w:tcPr>
          <w:p w:rsidR="00051B00" w:rsidRPr="009A53BA" w:rsidRDefault="00051B00" w:rsidP="009A53BA">
            <w:pPr>
              <w:shd w:val="clear" w:color="auto" w:fill="FFFFFF"/>
              <w:spacing w:before="80" w:after="80" w:line="220" w:lineRule="exact"/>
              <w:ind w:left="170"/>
              <w:rPr>
                <w:b/>
                <w:sz w:val="18"/>
                <w:szCs w:val="18"/>
              </w:rPr>
            </w:pPr>
            <w:r w:rsidRPr="009A53BA">
              <w:rPr>
                <w:rFonts w:eastAsia="SimHei"/>
                <w:bCs/>
                <w:sz w:val="18"/>
                <w:szCs w:val="18"/>
              </w:rPr>
              <w:t>总计</w:t>
            </w:r>
          </w:p>
        </w:tc>
        <w:tc>
          <w:tcPr>
            <w:tcW w:w="854"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20" w:lineRule="exact"/>
              <w:ind w:left="170"/>
              <w:jc w:val="right"/>
              <w:rPr>
                <w:b/>
                <w:sz w:val="18"/>
                <w:szCs w:val="18"/>
              </w:rPr>
            </w:pPr>
            <w:r w:rsidRPr="009A53BA">
              <w:rPr>
                <w:rFonts w:eastAsia="SimHei"/>
                <w:b/>
                <w:bCs/>
                <w:sz w:val="18"/>
                <w:szCs w:val="18"/>
              </w:rPr>
              <w:t>100.0</w:t>
            </w:r>
          </w:p>
        </w:tc>
        <w:tc>
          <w:tcPr>
            <w:tcW w:w="966" w:type="dxa"/>
            <w:tcBorders>
              <w:top w:val="single" w:sz="4" w:space="0" w:color="auto"/>
              <w:bottom w:val="single" w:sz="12" w:space="0" w:color="auto"/>
            </w:tcBorders>
            <w:shd w:val="clear" w:color="auto" w:fill="auto"/>
            <w:vAlign w:val="bottom"/>
          </w:tcPr>
          <w:p w:rsidR="00051B00" w:rsidRPr="00094F64" w:rsidRDefault="00051B00" w:rsidP="00DF0C6F">
            <w:pPr>
              <w:shd w:val="clear" w:color="auto" w:fill="FFFFFF"/>
              <w:spacing w:before="80" w:after="80" w:line="220" w:lineRule="exact"/>
              <w:ind w:left="170"/>
              <w:jc w:val="right"/>
              <w:rPr>
                <w:b/>
                <w:sz w:val="18"/>
                <w:szCs w:val="18"/>
              </w:rPr>
            </w:pPr>
            <w:r w:rsidRPr="00094F64">
              <w:rPr>
                <w:rFonts w:eastAsia="SimHei"/>
                <w:b/>
                <w:bCs/>
                <w:sz w:val="18"/>
                <w:szCs w:val="18"/>
              </w:rPr>
              <w:t>100.0</w:t>
            </w:r>
          </w:p>
        </w:tc>
        <w:tc>
          <w:tcPr>
            <w:tcW w:w="1273" w:type="dxa"/>
            <w:tcBorders>
              <w:top w:val="single" w:sz="4" w:space="0" w:color="auto"/>
              <w:bottom w:val="single" w:sz="12" w:space="0" w:color="auto"/>
            </w:tcBorders>
            <w:shd w:val="clear" w:color="auto" w:fill="auto"/>
            <w:vAlign w:val="bottom"/>
          </w:tcPr>
          <w:p w:rsidR="00051B00" w:rsidRPr="00094F64" w:rsidRDefault="00051B00" w:rsidP="00DF0C6F">
            <w:pPr>
              <w:shd w:val="clear" w:color="auto" w:fill="FFFFFF"/>
              <w:spacing w:before="80" w:after="80" w:line="220" w:lineRule="exact"/>
              <w:ind w:left="170"/>
              <w:jc w:val="right"/>
              <w:rPr>
                <w:b/>
                <w:sz w:val="18"/>
                <w:szCs w:val="18"/>
              </w:rPr>
            </w:pPr>
            <w:r w:rsidRPr="00094F64">
              <w:rPr>
                <w:rFonts w:eastAsia="SimHei"/>
                <w:b/>
                <w:bCs/>
                <w:sz w:val="18"/>
                <w:szCs w:val="18"/>
              </w:rPr>
              <w:t>100.0</w:t>
            </w:r>
          </w:p>
        </w:tc>
        <w:tc>
          <w:tcPr>
            <w:tcW w:w="980" w:type="dxa"/>
            <w:tcBorders>
              <w:top w:val="single" w:sz="4" w:space="0" w:color="auto"/>
              <w:bottom w:val="single" w:sz="12" w:space="0" w:color="auto"/>
            </w:tcBorders>
            <w:shd w:val="clear" w:color="auto" w:fill="auto"/>
            <w:vAlign w:val="bottom"/>
          </w:tcPr>
          <w:p w:rsidR="00051B00" w:rsidRPr="00094F64" w:rsidRDefault="00051B00" w:rsidP="00DF0C6F">
            <w:pPr>
              <w:shd w:val="clear" w:color="auto" w:fill="FFFFFF"/>
              <w:spacing w:before="80" w:after="80" w:line="220" w:lineRule="exact"/>
              <w:ind w:left="170"/>
              <w:jc w:val="right"/>
              <w:rPr>
                <w:b/>
                <w:sz w:val="18"/>
                <w:szCs w:val="18"/>
              </w:rPr>
            </w:pPr>
            <w:r w:rsidRPr="00094F64">
              <w:rPr>
                <w:rFonts w:eastAsia="SimHei"/>
                <w:b/>
                <w:bCs/>
                <w:sz w:val="18"/>
                <w:szCs w:val="18"/>
              </w:rPr>
              <w:t>100.0</w:t>
            </w:r>
          </w:p>
        </w:tc>
        <w:tc>
          <w:tcPr>
            <w:tcW w:w="896" w:type="dxa"/>
            <w:tcBorders>
              <w:top w:val="single" w:sz="4" w:space="0" w:color="auto"/>
              <w:bottom w:val="single" w:sz="12" w:space="0" w:color="auto"/>
            </w:tcBorders>
            <w:shd w:val="clear" w:color="auto" w:fill="auto"/>
            <w:vAlign w:val="bottom"/>
          </w:tcPr>
          <w:p w:rsidR="00051B00" w:rsidRPr="00094F64" w:rsidRDefault="00051B00" w:rsidP="00DF0C6F">
            <w:pPr>
              <w:shd w:val="clear" w:color="auto" w:fill="FFFFFF"/>
              <w:spacing w:before="80" w:after="80" w:line="220" w:lineRule="exact"/>
              <w:ind w:left="170"/>
              <w:jc w:val="right"/>
              <w:rPr>
                <w:b/>
                <w:sz w:val="18"/>
                <w:szCs w:val="18"/>
              </w:rPr>
            </w:pPr>
            <w:r w:rsidRPr="00094F64">
              <w:rPr>
                <w:rFonts w:eastAsia="SimHei"/>
                <w:b/>
                <w:bCs/>
                <w:sz w:val="18"/>
                <w:szCs w:val="18"/>
              </w:rPr>
              <w:t>100.0</w:t>
            </w:r>
          </w:p>
        </w:tc>
        <w:tc>
          <w:tcPr>
            <w:tcW w:w="854" w:type="dxa"/>
            <w:tcBorders>
              <w:top w:val="single" w:sz="4" w:space="0" w:color="auto"/>
              <w:bottom w:val="single" w:sz="12" w:space="0" w:color="auto"/>
            </w:tcBorders>
            <w:shd w:val="clear" w:color="auto" w:fill="auto"/>
            <w:vAlign w:val="bottom"/>
          </w:tcPr>
          <w:p w:rsidR="00051B00" w:rsidRPr="00094F64" w:rsidRDefault="00051B00" w:rsidP="00DF0C6F">
            <w:pPr>
              <w:shd w:val="clear" w:color="auto" w:fill="FFFFFF"/>
              <w:spacing w:before="80" w:after="80" w:line="220" w:lineRule="exact"/>
              <w:ind w:left="170"/>
              <w:jc w:val="right"/>
              <w:rPr>
                <w:b/>
                <w:sz w:val="18"/>
                <w:szCs w:val="18"/>
              </w:rPr>
            </w:pPr>
            <w:r w:rsidRPr="00094F64">
              <w:rPr>
                <w:rFonts w:eastAsia="SimHei"/>
                <w:b/>
                <w:bCs/>
                <w:sz w:val="18"/>
                <w:szCs w:val="18"/>
              </w:rPr>
              <w:t>100.0</w:t>
            </w:r>
          </w:p>
        </w:tc>
        <w:tc>
          <w:tcPr>
            <w:tcW w:w="837" w:type="dxa"/>
            <w:tcBorders>
              <w:top w:val="single" w:sz="4" w:space="0" w:color="auto"/>
              <w:bottom w:val="single" w:sz="12" w:space="0" w:color="auto"/>
            </w:tcBorders>
            <w:shd w:val="clear" w:color="auto" w:fill="auto"/>
            <w:vAlign w:val="bottom"/>
          </w:tcPr>
          <w:p w:rsidR="00051B00" w:rsidRPr="00094F64" w:rsidRDefault="00051B00" w:rsidP="00DF0C6F">
            <w:pPr>
              <w:shd w:val="clear" w:color="auto" w:fill="FFFFFF"/>
              <w:spacing w:before="80" w:after="80" w:line="220" w:lineRule="exact"/>
              <w:ind w:left="170"/>
              <w:jc w:val="right"/>
              <w:rPr>
                <w:rFonts w:eastAsia="SimHei"/>
                <w:b/>
                <w:sz w:val="18"/>
                <w:szCs w:val="18"/>
              </w:rPr>
            </w:pPr>
            <w:r w:rsidRPr="00094F64">
              <w:rPr>
                <w:rFonts w:eastAsia="SimHei"/>
                <w:b/>
                <w:bCs/>
                <w:sz w:val="18"/>
                <w:szCs w:val="18"/>
              </w:rPr>
              <w:t>100.0</w:t>
            </w:r>
          </w:p>
        </w:tc>
      </w:tr>
    </w:tbl>
    <w:p w:rsidR="00051B00" w:rsidRPr="009A53BA" w:rsidRDefault="00051B00" w:rsidP="009A53BA">
      <w:pPr>
        <w:pStyle w:val="SingleTxtG"/>
        <w:spacing w:before="120" w:after="0" w:line="240" w:lineRule="exact"/>
        <w:ind w:firstLine="170"/>
        <w:rPr>
          <w:rFonts w:eastAsia="KaiTi_GB2312"/>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13708B"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13708B" w:rsidRPr="009A53BA" w:rsidRDefault="0013708B" w:rsidP="009A53BA">
      <w:pPr>
        <w:pStyle w:val="SingleTxtG"/>
        <w:spacing w:after="0" w:line="240" w:lineRule="exact"/>
        <w:ind w:left="1554" w:firstLine="380"/>
        <w:rPr>
          <w:rFonts w:eastAsia="KaiTi_GB2312"/>
          <w:sz w:val="18"/>
          <w:szCs w:val="18"/>
          <w:vertAlign w:val="superscript"/>
          <w:lang w:val="es-ES_tradnl" w:eastAsia="zh-CN"/>
        </w:rPr>
      </w:pPr>
      <w:r w:rsidRPr="009A53BA">
        <w:rPr>
          <w:rFonts w:eastAsia="KaiTi_GB2312"/>
          <w:sz w:val="18"/>
          <w:szCs w:val="18"/>
          <w:vertAlign w:val="superscript"/>
          <w:lang w:val="es-ES_tradnl" w:eastAsia="zh-CN"/>
        </w:rPr>
        <w:t>a</w:t>
      </w:r>
      <w:r w:rsidRPr="009A53BA">
        <w:rPr>
          <w:rFonts w:eastAsia="KaiTi_GB2312"/>
          <w:sz w:val="18"/>
          <w:szCs w:val="18"/>
          <w:vertAlign w:val="superscript"/>
          <w:lang w:val="es-ES_tradnl" w:eastAsia="zh-CN"/>
        </w:rPr>
        <w:tab/>
      </w:r>
      <w:r w:rsidRPr="009A53BA">
        <w:rPr>
          <w:sz w:val="18"/>
          <w:szCs w:val="18"/>
          <w:lang w:val="es-ES_tradnl" w:eastAsia="zh-CN"/>
        </w:rPr>
        <w:t>仅具参考价值，数据偏差率高于15%。</w:t>
      </w:r>
    </w:p>
    <w:p w:rsidR="00051B00" w:rsidRPr="009A53BA" w:rsidRDefault="00051B00" w:rsidP="009A53BA">
      <w:pPr>
        <w:pStyle w:val="SingleTxtG"/>
        <w:spacing w:after="0" w:line="240" w:lineRule="exact"/>
        <w:ind w:left="1554" w:firstLine="380"/>
        <w:rPr>
          <w:sz w:val="18"/>
          <w:szCs w:val="18"/>
          <w:lang w:val="es-ES_tradnl" w:eastAsia="zh-CN"/>
        </w:rPr>
      </w:pPr>
      <w:r w:rsidRPr="009A53BA">
        <w:rPr>
          <w:rFonts w:eastAsia="KaiTi_GB2312"/>
          <w:sz w:val="18"/>
          <w:szCs w:val="18"/>
          <w:vertAlign w:val="superscript"/>
          <w:lang w:val="es-ES_tradnl" w:eastAsia="zh-CN"/>
        </w:rPr>
        <w:t>1</w:t>
      </w:r>
      <w:r w:rsidR="0013708B" w:rsidRPr="009A53BA">
        <w:rPr>
          <w:rFonts w:eastAsia="KaiTi_GB2312"/>
          <w:sz w:val="18"/>
          <w:szCs w:val="18"/>
          <w:vertAlign w:val="superscript"/>
          <w:lang w:val="es-ES_tradnl" w:eastAsia="zh-CN"/>
        </w:rPr>
        <w:tab/>
      </w:r>
      <w:r w:rsidRPr="009A53BA">
        <w:rPr>
          <w:sz w:val="18"/>
          <w:szCs w:val="18"/>
          <w:lang w:val="es-ES_tradnl" w:eastAsia="zh-CN"/>
        </w:rPr>
        <w:t>包括上下肢活动障碍的情况。</w:t>
      </w:r>
    </w:p>
    <w:p w:rsidR="00051B00" w:rsidRPr="009A53BA" w:rsidRDefault="00051B00" w:rsidP="009038C4">
      <w:pPr>
        <w:pStyle w:val="SingleTxtG"/>
        <w:spacing w:after="360" w:line="240" w:lineRule="exact"/>
        <w:ind w:left="1554" w:firstLine="380"/>
        <w:rPr>
          <w:sz w:val="18"/>
          <w:szCs w:val="18"/>
          <w:lang w:val="es-ES_tradnl" w:eastAsia="zh-CN"/>
        </w:rPr>
      </w:pPr>
      <w:r w:rsidRPr="009A53BA">
        <w:rPr>
          <w:rFonts w:eastAsia="KaiTi_GB2312"/>
          <w:sz w:val="18"/>
          <w:szCs w:val="18"/>
          <w:vertAlign w:val="superscript"/>
          <w:lang w:val="es-ES_tradnl" w:eastAsia="zh-CN"/>
        </w:rPr>
        <w:t>2</w:t>
      </w:r>
      <w:r w:rsidR="0013708B" w:rsidRPr="009A53BA">
        <w:rPr>
          <w:rFonts w:eastAsia="KaiTi_GB2312"/>
          <w:sz w:val="18"/>
          <w:szCs w:val="18"/>
          <w:vertAlign w:val="superscript"/>
          <w:lang w:val="es-ES_tradnl" w:eastAsia="zh-CN"/>
        </w:rPr>
        <w:tab/>
      </w:r>
      <w:r w:rsidRPr="009A53BA">
        <w:rPr>
          <w:sz w:val="18"/>
          <w:szCs w:val="18"/>
          <w:lang w:val="es-ES_tradnl" w:eastAsia="zh-CN"/>
        </w:rPr>
        <w:t>包括学习和理解障碍的情况。</w:t>
      </w:r>
    </w:p>
    <w:p w:rsidR="00051B00" w:rsidRPr="009A53BA" w:rsidRDefault="00051B00" w:rsidP="009A53BA">
      <w:pPr>
        <w:pStyle w:val="SingleTxtGC"/>
        <w:rPr>
          <w:lang w:val="es-ES_tradnl"/>
        </w:rPr>
      </w:pPr>
      <w:r w:rsidRPr="009A53BA">
        <w:rPr>
          <w:lang w:val="es-ES_tradnl"/>
        </w:rPr>
        <w:t>48.</w:t>
      </w:r>
      <w:r w:rsidRPr="009A53BA">
        <w:rPr>
          <w:lang w:val="es-ES_tradnl"/>
        </w:rPr>
        <w:tab/>
      </w:r>
      <w:r w:rsidRPr="009A53BA">
        <w:rPr>
          <w:rFonts w:eastAsia="SimHei"/>
          <w:lang w:val="es-ES_tradnl"/>
        </w:rPr>
        <w:t>按人种划分的残疾人口情况</w:t>
      </w:r>
      <w:r w:rsidRPr="009A53BA">
        <w:rPr>
          <w:lang w:val="es-ES_tradnl"/>
        </w:rPr>
        <w:t>。可以看出国内残疾人数最多的是以西班牙语为母语的人口，因为国内</w:t>
      </w:r>
      <w:r w:rsidRPr="009A53BA">
        <w:rPr>
          <w:lang w:val="es-ES_tradnl"/>
        </w:rPr>
        <w:t>10</w:t>
      </w:r>
      <w:r w:rsidRPr="009A53BA">
        <w:rPr>
          <w:lang w:val="es-ES_tradnl"/>
        </w:rPr>
        <w:t>人中便有</w:t>
      </w:r>
      <w:r w:rsidRPr="009A53BA">
        <w:rPr>
          <w:lang w:val="es-ES_tradnl"/>
        </w:rPr>
        <w:t>7</w:t>
      </w:r>
      <w:r w:rsidRPr="009A53BA">
        <w:rPr>
          <w:lang w:val="es-ES_tradnl"/>
        </w:rPr>
        <w:t>人从小学习西班牙语。而其次便是说盖丘亚语的人口，占</w:t>
      </w:r>
      <w:r w:rsidRPr="009A53BA">
        <w:rPr>
          <w:lang w:val="es-ES_tradnl"/>
        </w:rPr>
        <w:t>24%</w:t>
      </w:r>
      <w:r w:rsidRPr="009A53BA">
        <w:rPr>
          <w:lang w:val="es-ES_tradnl"/>
        </w:rPr>
        <w:t>。只有</w:t>
      </w:r>
      <w:r w:rsidRPr="009A53BA">
        <w:rPr>
          <w:lang w:val="es-ES_tradnl"/>
        </w:rPr>
        <w:t>1.2%</w:t>
      </w:r>
      <w:r w:rsidRPr="009A53BA">
        <w:rPr>
          <w:lang w:val="es-ES_tradnl"/>
        </w:rPr>
        <w:t>的残疾人是聋哑残疾。</w:t>
      </w:r>
    </w:p>
    <w:p w:rsidR="00051B00" w:rsidRPr="009A53BA" w:rsidRDefault="009038C4" w:rsidP="009A53BA">
      <w:pPr>
        <w:pStyle w:val="H23GC"/>
        <w:rPr>
          <w:lang w:val="es-ES_tradnl"/>
        </w:rPr>
      </w:pPr>
      <w:r>
        <w:rPr>
          <w:lang w:val="es-ES_tradnl"/>
        </w:rPr>
        <w:br w:type="page"/>
      </w:r>
      <w:r w:rsidR="0013708B" w:rsidRPr="009A53BA">
        <w:rPr>
          <w:lang w:val="es-ES_tradnl"/>
        </w:rPr>
        <w:tab/>
      </w:r>
      <w:r w:rsidR="0013708B" w:rsidRPr="009A53BA">
        <w:rPr>
          <w:lang w:val="es-ES_tradnl"/>
        </w:rPr>
        <w:tab/>
      </w:r>
      <w:r w:rsidR="00051B00" w:rsidRPr="009A53BA">
        <w:rPr>
          <w:lang w:val="es-ES_tradnl"/>
        </w:rPr>
        <w:t>2006</w:t>
      </w:r>
      <w:r w:rsidR="00051B00" w:rsidRPr="009A53BA">
        <w:rPr>
          <w:lang w:val="es-ES_tradnl"/>
        </w:rPr>
        <w:t>年按照居住区域和性别划分的各语种残疾人口情况</w:t>
      </w:r>
      <w:r w:rsidR="00051B00" w:rsidRPr="009A53BA">
        <w:rPr>
          <w:lang w:val="es-ES_tradnl"/>
        </w:rPr>
        <w:br/>
      </w:r>
      <w:r w:rsidR="001E2A91" w:rsidRPr="009A53BA">
        <w:rPr>
          <w:rFonts w:eastAsia="SimSun"/>
          <w:sz w:val="18"/>
          <w:szCs w:val="18"/>
          <w:lang w:val="es-ES_tradnl"/>
        </w:rPr>
        <w:t>(</w:t>
      </w:r>
      <w:r w:rsidR="00051B00" w:rsidRPr="009A53BA">
        <w:rPr>
          <w:rFonts w:eastAsia="SimSun"/>
          <w:sz w:val="18"/>
          <w:szCs w:val="18"/>
          <w:lang w:val="es-ES_tradnl"/>
        </w:rPr>
        <w:t>百分比</w:t>
      </w:r>
      <w:r w:rsidR="001E2A91" w:rsidRPr="009A53BA">
        <w:rPr>
          <w:rFonts w:eastAsia="SimSun"/>
          <w:sz w:val="18"/>
          <w:szCs w:val="18"/>
          <w:lang w:val="es-ES_tradnl"/>
        </w:rPr>
        <w:t>)</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606"/>
        <w:gridCol w:w="700"/>
        <w:gridCol w:w="1266"/>
        <w:gridCol w:w="1266"/>
        <w:gridCol w:w="1266"/>
        <w:gridCol w:w="1266"/>
      </w:tblGrid>
      <w:tr w:rsidR="00051B00" w:rsidRPr="009A53BA" w:rsidTr="004A40A4">
        <w:tblPrEx>
          <w:tblCellMar>
            <w:top w:w="0" w:type="dxa"/>
            <w:bottom w:w="0" w:type="dxa"/>
          </w:tblCellMar>
        </w:tblPrEx>
        <w:trPr>
          <w:trHeight w:val="240"/>
          <w:tblHeader/>
        </w:trPr>
        <w:tc>
          <w:tcPr>
            <w:tcW w:w="1606" w:type="dxa"/>
            <w:tcBorders>
              <w:top w:val="single" w:sz="4" w:space="0" w:color="auto"/>
              <w:bottom w:val="single" w:sz="12" w:space="0" w:color="auto"/>
            </w:tcBorders>
            <w:shd w:val="clear" w:color="auto" w:fill="auto"/>
            <w:vAlign w:val="bottom"/>
          </w:tcPr>
          <w:p w:rsidR="00051B00" w:rsidRPr="009A53BA" w:rsidRDefault="00051B00" w:rsidP="009A53BA">
            <w:pPr>
              <w:shd w:val="clear" w:color="auto" w:fill="FFFFFF"/>
              <w:spacing w:before="80" w:after="80" w:line="200" w:lineRule="exact"/>
              <w:rPr>
                <w:i/>
                <w:sz w:val="18"/>
                <w:szCs w:val="18"/>
              </w:rPr>
            </w:pPr>
            <w:r w:rsidRPr="009A53BA">
              <w:rPr>
                <w:rFonts w:eastAsia="KaiTi_GB2312"/>
                <w:sz w:val="18"/>
                <w:szCs w:val="18"/>
              </w:rPr>
              <w:t>居住区域</w:t>
            </w:r>
            <w:r w:rsidRPr="009A53BA">
              <w:rPr>
                <w:rFonts w:eastAsia="KaiTi_GB2312"/>
                <w:sz w:val="18"/>
                <w:szCs w:val="18"/>
              </w:rPr>
              <w:t>/</w:t>
            </w:r>
            <w:r w:rsidRPr="009A53BA">
              <w:rPr>
                <w:rFonts w:eastAsia="KaiTi_GB2312"/>
                <w:sz w:val="18"/>
                <w:szCs w:val="18"/>
              </w:rPr>
              <w:t>性别</w:t>
            </w:r>
          </w:p>
        </w:tc>
        <w:tc>
          <w:tcPr>
            <w:tcW w:w="700" w:type="dxa"/>
            <w:tcBorders>
              <w:top w:val="single" w:sz="4" w:space="0" w:color="auto"/>
              <w:bottom w:val="single" w:sz="12" w:space="0" w:color="auto"/>
            </w:tcBorders>
            <w:shd w:val="clear" w:color="auto" w:fill="auto"/>
            <w:vAlign w:val="bottom"/>
          </w:tcPr>
          <w:p w:rsidR="00051B00" w:rsidRPr="00165D00" w:rsidRDefault="00051B00" w:rsidP="00DF0C6F">
            <w:pPr>
              <w:shd w:val="clear" w:color="auto" w:fill="FFFFFF"/>
              <w:spacing w:before="80" w:after="80" w:line="200" w:lineRule="exact"/>
              <w:ind w:left="113"/>
              <w:jc w:val="right"/>
              <w:rPr>
                <w:i/>
                <w:sz w:val="18"/>
                <w:szCs w:val="18"/>
              </w:rPr>
            </w:pPr>
            <w:r w:rsidRPr="00165D00">
              <w:rPr>
                <w:rFonts w:eastAsia="KaiTi_GB2312"/>
                <w:sz w:val="18"/>
                <w:szCs w:val="18"/>
              </w:rPr>
              <w:t>合计</w:t>
            </w:r>
          </w:p>
        </w:tc>
        <w:tc>
          <w:tcPr>
            <w:tcW w:w="126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西班牙语</w:t>
            </w:r>
          </w:p>
        </w:tc>
        <w:tc>
          <w:tcPr>
            <w:tcW w:w="126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盖丘亚语</w:t>
            </w:r>
          </w:p>
        </w:tc>
        <w:tc>
          <w:tcPr>
            <w:tcW w:w="126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其他语种</w:t>
            </w:r>
            <w:r w:rsidRPr="009A53BA">
              <w:rPr>
                <w:sz w:val="18"/>
                <w:szCs w:val="18"/>
                <w:vertAlign w:val="superscript"/>
              </w:rPr>
              <w:t>1</w:t>
            </w:r>
          </w:p>
        </w:tc>
        <w:tc>
          <w:tcPr>
            <w:tcW w:w="1266" w:type="dxa"/>
            <w:tcBorders>
              <w:top w:val="single" w:sz="4" w:space="0" w:color="auto"/>
              <w:bottom w:val="single" w:sz="12" w:space="0" w:color="auto"/>
            </w:tcBorders>
            <w:shd w:val="clear" w:color="auto" w:fill="auto"/>
            <w:vAlign w:val="bottom"/>
          </w:tcPr>
          <w:p w:rsidR="00051B00" w:rsidRPr="009A53BA" w:rsidRDefault="00051B00" w:rsidP="00DF0C6F">
            <w:pPr>
              <w:shd w:val="clear" w:color="auto" w:fill="FFFFFF"/>
              <w:spacing w:before="80" w:after="80" w:line="200" w:lineRule="exact"/>
              <w:ind w:left="113"/>
              <w:jc w:val="right"/>
              <w:rPr>
                <w:i/>
                <w:sz w:val="18"/>
                <w:szCs w:val="18"/>
              </w:rPr>
            </w:pPr>
            <w:r w:rsidRPr="009A53BA">
              <w:rPr>
                <w:rFonts w:eastAsia="KaiTi_GB2312"/>
                <w:sz w:val="18"/>
                <w:szCs w:val="18"/>
              </w:rPr>
              <w:t>聋哑</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城市</w:t>
            </w:r>
          </w:p>
        </w:tc>
        <w:tc>
          <w:tcPr>
            <w:tcW w:w="700" w:type="dxa"/>
            <w:shd w:val="clear" w:color="auto" w:fill="auto"/>
            <w:vAlign w:val="bottom"/>
          </w:tcPr>
          <w:p w:rsidR="00051B00" w:rsidRPr="00165D00" w:rsidRDefault="00051B00" w:rsidP="00DF0C6F">
            <w:pPr>
              <w:shd w:val="clear" w:color="auto" w:fill="FFFFFF"/>
              <w:spacing w:before="40" w:after="40" w:line="220" w:lineRule="exact"/>
              <w:ind w:left="113"/>
              <w:jc w:val="right"/>
              <w:rPr>
                <w:bCs/>
                <w:sz w:val="18"/>
                <w:szCs w:val="18"/>
              </w:rPr>
            </w:pPr>
            <w:r w:rsidRPr="00165D00">
              <w:rPr>
                <w:bCs/>
                <w:sz w:val="18"/>
                <w:szCs w:val="18"/>
              </w:rPr>
              <w:t>100.0</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78.3</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bCs/>
                <w:sz w:val="18"/>
                <w:szCs w:val="18"/>
              </w:rPr>
              <w:t>19.0</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bCs/>
                <w:sz w:val="18"/>
                <w:szCs w:val="18"/>
              </w:rPr>
            </w:pPr>
            <w:r w:rsidRPr="009A53BA">
              <w:rPr>
                <w:bCs/>
                <w:sz w:val="18"/>
                <w:szCs w:val="18"/>
              </w:rPr>
              <w:t>1.9</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0.8</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ind w:firstLine="113"/>
              <w:rPr>
                <w:sz w:val="18"/>
                <w:szCs w:val="18"/>
              </w:rPr>
            </w:pPr>
            <w:r w:rsidRPr="009A53BA">
              <w:rPr>
                <w:sz w:val="18"/>
                <w:szCs w:val="18"/>
              </w:rPr>
              <w:t>男性</w:t>
            </w:r>
          </w:p>
        </w:tc>
        <w:tc>
          <w:tcPr>
            <w:tcW w:w="7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100.0</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78.7</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18.3</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1.0</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ind w:firstLine="113"/>
              <w:rPr>
                <w:sz w:val="18"/>
                <w:szCs w:val="18"/>
              </w:rPr>
            </w:pPr>
            <w:r w:rsidRPr="009A53BA">
              <w:rPr>
                <w:sz w:val="18"/>
                <w:szCs w:val="18"/>
              </w:rPr>
              <w:t>女性</w:t>
            </w:r>
          </w:p>
        </w:tc>
        <w:tc>
          <w:tcPr>
            <w:tcW w:w="7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100.0</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77.9</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19.6</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1.8</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0.7</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rPr>
                <w:sz w:val="18"/>
                <w:szCs w:val="18"/>
              </w:rPr>
            </w:pPr>
            <w:r w:rsidRPr="009A53BA">
              <w:rPr>
                <w:sz w:val="18"/>
                <w:szCs w:val="18"/>
              </w:rPr>
              <w:t>农村</w:t>
            </w:r>
          </w:p>
        </w:tc>
        <w:tc>
          <w:tcPr>
            <w:tcW w:w="7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100.0</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47.7</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42.2</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7.6</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bCs/>
                <w:sz w:val="18"/>
                <w:szCs w:val="18"/>
              </w:rPr>
              <w:t>2.4</w:t>
            </w:r>
          </w:p>
        </w:tc>
      </w:tr>
      <w:tr w:rsidR="00051B00" w:rsidRPr="009A53BA" w:rsidTr="004A40A4">
        <w:tblPrEx>
          <w:tblCellMar>
            <w:top w:w="0" w:type="dxa"/>
            <w:bottom w:w="0" w:type="dxa"/>
          </w:tblCellMar>
        </w:tblPrEx>
        <w:trPr>
          <w:trHeight w:val="240"/>
        </w:trPr>
        <w:tc>
          <w:tcPr>
            <w:tcW w:w="1606" w:type="dxa"/>
            <w:shd w:val="clear" w:color="auto" w:fill="auto"/>
          </w:tcPr>
          <w:p w:rsidR="00051B00" w:rsidRPr="009A53BA" w:rsidRDefault="00051B00" w:rsidP="009A53BA">
            <w:pPr>
              <w:shd w:val="clear" w:color="auto" w:fill="FFFFFF"/>
              <w:spacing w:before="40" w:after="40" w:line="220" w:lineRule="exact"/>
              <w:ind w:firstLine="113"/>
              <w:rPr>
                <w:sz w:val="18"/>
                <w:szCs w:val="18"/>
              </w:rPr>
            </w:pPr>
            <w:r w:rsidRPr="009A53BA">
              <w:rPr>
                <w:sz w:val="18"/>
                <w:szCs w:val="18"/>
              </w:rPr>
              <w:t>男性</w:t>
            </w:r>
          </w:p>
        </w:tc>
        <w:tc>
          <w:tcPr>
            <w:tcW w:w="700" w:type="dxa"/>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49.6</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40.2</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7.5</w:t>
            </w:r>
          </w:p>
        </w:tc>
        <w:tc>
          <w:tcPr>
            <w:tcW w:w="1266" w:type="dxa"/>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2.6</w:t>
            </w:r>
          </w:p>
        </w:tc>
      </w:tr>
      <w:tr w:rsidR="00051B00" w:rsidRPr="009A53BA" w:rsidTr="004A40A4">
        <w:tblPrEx>
          <w:tblCellMar>
            <w:top w:w="0" w:type="dxa"/>
            <w:bottom w:w="0" w:type="dxa"/>
          </w:tblCellMar>
        </w:tblPrEx>
        <w:trPr>
          <w:trHeight w:val="240"/>
        </w:trPr>
        <w:tc>
          <w:tcPr>
            <w:tcW w:w="1606" w:type="dxa"/>
            <w:tcBorders>
              <w:bottom w:val="single" w:sz="4" w:space="0" w:color="auto"/>
            </w:tcBorders>
            <w:shd w:val="clear" w:color="auto" w:fill="auto"/>
          </w:tcPr>
          <w:p w:rsidR="00051B00" w:rsidRPr="009A53BA" w:rsidRDefault="00051B00" w:rsidP="009A53BA">
            <w:pPr>
              <w:shd w:val="clear" w:color="auto" w:fill="FFFFFF"/>
              <w:spacing w:before="40" w:after="40" w:line="220" w:lineRule="exact"/>
              <w:ind w:firstLine="113"/>
              <w:rPr>
                <w:sz w:val="18"/>
                <w:szCs w:val="18"/>
              </w:rPr>
            </w:pPr>
            <w:r w:rsidRPr="009A53BA">
              <w:rPr>
                <w:sz w:val="18"/>
                <w:szCs w:val="18"/>
              </w:rPr>
              <w:t>女性</w:t>
            </w:r>
          </w:p>
        </w:tc>
        <w:tc>
          <w:tcPr>
            <w:tcW w:w="700" w:type="dxa"/>
            <w:tcBorders>
              <w:bottom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100.0</w:t>
            </w:r>
          </w:p>
        </w:tc>
        <w:tc>
          <w:tcPr>
            <w:tcW w:w="126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46.0</w:t>
            </w:r>
          </w:p>
        </w:tc>
        <w:tc>
          <w:tcPr>
            <w:tcW w:w="126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44.0</w:t>
            </w:r>
          </w:p>
        </w:tc>
        <w:tc>
          <w:tcPr>
            <w:tcW w:w="126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7.7</w:t>
            </w:r>
          </w:p>
        </w:tc>
        <w:tc>
          <w:tcPr>
            <w:tcW w:w="1266" w:type="dxa"/>
            <w:tcBorders>
              <w:bottom w:val="single" w:sz="4" w:space="0" w:color="auto"/>
            </w:tcBorders>
            <w:shd w:val="clear" w:color="auto" w:fill="auto"/>
            <w:vAlign w:val="bottom"/>
          </w:tcPr>
          <w:p w:rsidR="00051B00" w:rsidRPr="009A53BA" w:rsidRDefault="00051B00" w:rsidP="00DF0C6F">
            <w:pPr>
              <w:shd w:val="clear" w:color="auto" w:fill="FFFFFF"/>
              <w:spacing w:before="40" w:after="40" w:line="220" w:lineRule="exact"/>
              <w:ind w:left="113"/>
              <w:jc w:val="right"/>
              <w:rPr>
                <w:sz w:val="18"/>
                <w:szCs w:val="18"/>
              </w:rPr>
            </w:pPr>
            <w:r w:rsidRPr="009A53BA">
              <w:rPr>
                <w:sz w:val="18"/>
                <w:szCs w:val="18"/>
              </w:rPr>
              <w:t>2.2</w:t>
            </w:r>
          </w:p>
        </w:tc>
      </w:tr>
      <w:tr w:rsidR="00051B00" w:rsidRPr="009A53BA" w:rsidTr="004A40A4">
        <w:tblPrEx>
          <w:tblCellMar>
            <w:top w:w="0" w:type="dxa"/>
            <w:bottom w:w="0" w:type="dxa"/>
          </w:tblCellMar>
        </w:tblPrEx>
        <w:trPr>
          <w:trHeight w:val="240"/>
        </w:trPr>
        <w:tc>
          <w:tcPr>
            <w:tcW w:w="1606" w:type="dxa"/>
            <w:tcBorders>
              <w:top w:val="single" w:sz="4" w:space="0" w:color="auto"/>
              <w:bottom w:val="single" w:sz="4" w:space="0" w:color="auto"/>
            </w:tcBorders>
            <w:shd w:val="clear" w:color="auto" w:fill="auto"/>
          </w:tcPr>
          <w:p w:rsidR="00051B00" w:rsidRPr="009A53BA" w:rsidRDefault="00051B00" w:rsidP="00165D00">
            <w:pPr>
              <w:shd w:val="clear" w:color="auto" w:fill="FFFFFF"/>
              <w:spacing w:before="40" w:after="40" w:line="220" w:lineRule="exact"/>
              <w:ind w:firstLine="113"/>
              <w:rPr>
                <w:rFonts w:eastAsia="SimHei"/>
                <w:b/>
                <w:sz w:val="18"/>
                <w:szCs w:val="18"/>
              </w:rPr>
            </w:pPr>
            <w:r w:rsidRPr="009A53BA">
              <w:rPr>
                <w:rFonts w:eastAsia="SimHei"/>
                <w:bCs/>
                <w:sz w:val="18"/>
                <w:szCs w:val="18"/>
              </w:rPr>
              <w:t>总计</w:t>
            </w:r>
          </w:p>
        </w:tc>
        <w:tc>
          <w:tcPr>
            <w:tcW w:w="700"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100.0</w:t>
            </w:r>
          </w:p>
        </w:tc>
        <w:tc>
          <w:tcPr>
            <w:tcW w:w="1266"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71.7</w:t>
            </w:r>
          </w:p>
        </w:tc>
        <w:tc>
          <w:tcPr>
            <w:tcW w:w="1266"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bCs/>
                <w:sz w:val="18"/>
                <w:szCs w:val="18"/>
              </w:rPr>
              <w:t>24.0</w:t>
            </w:r>
          </w:p>
        </w:tc>
        <w:tc>
          <w:tcPr>
            <w:tcW w:w="1266"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b/>
                <w:sz w:val="18"/>
                <w:szCs w:val="18"/>
              </w:rPr>
            </w:pPr>
            <w:r w:rsidRPr="009A53BA">
              <w:rPr>
                <w:rFonts w:eastAsia="SimHei"/>
                <w:b/>
                <w:sz w:val="18"/>
                <w:szCs w:val="18"/>
              </w:rPr>
              <w:t>3.1</w:t>
            </w:r>
          </w:p>
        </w:tc>
        <w:tc>
          <w:tcPr>
            <w:tcW w:w="1266" w:type="dxa"/>
            <w:tcBorders>
              <w:top w:val="single" w:sz="4" w:space="0" w:color="auto"/>
              <w:bottom w:val="single" w:sz="4" w:space="0" w:color="auto"/>
            </w:tcBorders>
            <w:shd w:val="clear" w:color="auto" w:fill="auto"/>
            <w:vAlign w:val="bottom"/>
          </w:tcPr>
          <w:p w:rsidR="00051B00" w:rsidRPr="009A53BA" w:rsidRDefault="00051B00" w:rsidP="00DF0C6F">
            <w:pPr>
              <w:shd w:val="clear" w:color="auto" w:fill="FFFFFF"/>
              <w:spacing w:before="80" w:after="80" w:line="220" w:lineRule="exact"/>
              <w:ind w:left="113"/>
              <w:jc w:val="right"/>
              <w:rPr>
                <w:rFonts w:eastAsia="SimHei"/>
                <w:b/>
                <w:sz w:val="18"/>
                <w:szCs w:val="18"/>
              </w:rPr>
            </w:pPr>
            <w:r w:rsidRPr="009A53BA">
              <w:rPr>
                <w:rFonts w:eastAsia="SimHei"/>
                <w:b/>
                <w:bCs/>
                <w:sz w:val="18"/>
                <w:szCs w:val="18"/>
              </w:rPr>
              <w:t>1.2</w:t>
            </w:r>
          </w:p>
        </w:tc>
      </w:tr>
      <w:tr w:rsidR="00051B00" w:rsidRPr="009A53BA" w:rsidTr="004A40A4">
        <w:tblPrEx>
          <w:tblCellMar>
            <w:top w:w="0" w:type="dxa"/>
            <w:bottom w:w="0" w:type="dxa"/>
          </w:tblCellMar>
        </w:tblPrEx>
        <w:trPr>
          <w:trHeight w:val="240"/>
        </w:trPr>
        <w:tc>
          <w:tcPr>
            <w:tcW w:w="1606" w:type="dxa"/>
            <w:tcBorders>
              <w:top w:val="single" w:sz="4" w:space="0" w:color="auto"/>
            </w:tcBorders>
            <w:shd w:val="clear" w:color="auto" w:fill="auto"/>
          </w:tcPr>
          <w:p w:rsidR="00051B00" w:rsidRPr="00165D00" w:rsidRDefault="00051B00" w:rsidP="009A53BA">
            <w:pPr>
              <w:shd w:val="clear" w:color="auto" w:fill="FFFFFF"/>
              <w:spacing w:before="40" w:after="40" w:line="220" w:lineRule="exact"/>
              <w:ind w:firstLine="227"/>
              <w:rPr>
                <w:sz w:val="18"/>
                <w:szCs w:val="18"/>
              </w:rPr>
            </w:pPr>
            <w:r w:rsidRPr="00165D00">
              <w:rPr>
                <w:sz w:val="18"/>
                <w:szCs w:val="18"/>
              </w:rPr>
              <w:t>男性</w:t>
            </w:r>
          </w:p>
        </w:tc>
        <w:tc>
          <w:tcPr>
            <w:tcW w:w="700"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bCs/>
                <w:sz w:val="18"/>
                <w:szCs w:val="18"/>
              </w:rPr>
            </w:pPr>
            <w:r w:rsidRPr="00165D00">
              <w:rPr>
                <w:bCs/>
                <w:sz w:val="18"/>
                <w:szCs w:val="18"/>
              </w:rPr>
              <w:t>100.0</w:t>
            </w:r>
          </w:p>
        </w:tc>
        <w:tc>
          <w:tcPr>
            <w:tcW w:w="1266"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72.0</w:t>
            </w:r>
          </w:p>
        </w:tc>
        <w:tc>
          <w:tcPr>
            <w:tcW w:w="1266"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23.4</w:t>
            </w:r>
          </w:p>
        </w:tc>
        <w:tc>
          <w:tcPr>
            <w:tcW w:w="1266"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3.2</w:t>
            </w:r>
          </w:p>
        </w:tc>
        <w:tc>
          <w:tcPr>
            <w:tcW w:w="1266" w:type="dxa"/>
            <w:tcBorders>
              <w:top w:val="single" w:sz="4"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1.4</w:t>
            </w:r>
          </w:p>
        </w:tc>
      </w:tr>
      <w:tr w:rsidR="00051B00" w:rsidRPr="009A53BA" w:rsidTr="004A40A4">
        <w:tblPrEx>
          <w:tblCellMar>
            <w:top w:w="0" w:type="dxa"/>
            <w:bottom w:w="0" w:type="dxa"/>
          </w:tblCellMar>
        </w:tblPrEx>
        <w:trPr>
          <w:trHeight w:val="240"/>
        </w:trPr>
        <w:tc>
          <w:tcPr>
            <w:tcW w:w="1606" w:type="dxa"/>
            <w:tcBorders>
              <w:bottom w:val="single" w:sz="12" w:space="0" w:color="auto"/>
            </w:tcBorders>
            <w:shd w:val="clear" w:color="auto" w:fill="auto"/>
          </w:tcPr>
          <w:p w:rsidR="00051B00" w:rsidRPr="00165D00" w:rsidRDefault="00051B00" w:rsidP="009A53BA">
            <w:pPr>
              <w:shd w:val="clear" w:color="auto" w:fill="FFFFFF"/>
              <w:spacing w:before="40" w:after="40" w:line="220" w:lineRule="exact"/>
              <w:ind w:firstLine="227"/>
              <w:rPr>
                <w:sz w:val="18"/>
                <w:szCs w:val="18"/>
              </w:rPr>
            </w:pPr>
            <w:r w:rsidRPr="00165D00">
              <w:rPr>
                <w:sz w:val="18"/>
                <w:szCs w:val="18"/>
              </w:rPr>
              <w:t>女性</w:t>
            </w:r>
          </w:p>
        </w:tc>
        <w:tc>
          <w:tcPr>
            <w:tcW w:w="700" w:type="dxa"/>
            <w:tcBorders>
              <w:bottom w:val="single" w:sz="12"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bCs/>
                <w:sz w:val="18"/>
                <w:szCs w:val="18"/>
              </w:rPr>
              <w:t>100.0</w:t>
            </w:r>
          </w:p>
        </w:tc>
        <w:tc>
          <w:tcPr>
            <w:tcW w:w="1266" w:type="dxa"/>
            <w:tcBorders>
              <w:bottom w:val="single" w:sz="12"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71.5</w:t>
            </w:r>
          </w:p>
        </w:tc>
        <w:tc>
          <w:tcPr>
            <w:tcW w:w="1266" w:type="dxa"/>
            <w:tcBorders>
              <w:bottom w:val="single" w:sz="12"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24.5</w:t>
            </w:r>
          </w:p>
        </w:tc>
        <w:tc>
          <w:tcPr>
            <w:tcW w:w="1266" w:type="dxa"/>
            <w:tcBorders>
              <w:bottom w:val="single" w:sz="12"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3.0</w:t>
            </w:r>
          </w:p>
        </w:tc>
        <w:tc>
          <w:tcPr>
            <w:tcW w:w="1266" w:type="dxa"/>
            <w:tcBorders>
              <w:bottom w:val="single" w:sz="12" w:space="0" w:color="auto"/>
            </w:tcBorders>
            <w:shd w:val="clear" w:color="auto" w:fill="auto"/>
            <w:vAlign w:val="bottom"/>
          </w:tcPr>
          <w:p w:rsidR="00051B00" w:rsidRPr="00165D00" w:rsidRDefault="00051B00" w:rsidP="00DF0C6F">
            <w:pPr>
              <w:shd w:val="clear" w:color="auto" w:fill="FFFFFF"/>
              <w:spacing w:before="40" w:after="40" w:line="220" w:lineRule="exact"/>
              <w:ind w:left="113"/>
              <w:jc w:val="right"/>
              <w:rPr>
                <w:sz w:val="18"/>
                <w:szCs w:val="18"/>
              </w:rPr>
            </w:pPr>
            <w:r w:rsidRPr="00165D00">
              <w:rPr>
                <w:sz w:val="18"/>
                <w:szCs w:val="18"/>
              </w:rPr>
              <w:t>1.0</w:t>
            </w:r>
          </w:p>
        </w:tc>
      </w:tr>
    </w:tbl>
    <w:p w:rsidR="00051B00" w:rsidRPr="009A53BA" w:rsidRDefault="00051B00" w:rsidP="009A53BA">
      <w:pPr>
        <w:pStyle w:val="SingleTxtG"/>
        <w:spacing w:before="120" w:after="0" w:line="240" w:lineRule="exact"/>
        <w:ind w:firstLine="170"/>
        <w:rPr>
          <w:sz w:val="18"/>
          <w:szCs w:val="18"/>
          <w:lang w:val="es-ES_tradnl" w:eastAsia="zh-CN"/>
        </w:rPr>
      </w:pPr>
      <w:r w:rsidRPr="009A53BA">
        <w:rPr>
          <w:rFonts w:eastAsia="KaiTi_GB2312"/>
          <w:sz w:val="18"/>
          <w:szCs w:val="18"/>
          <w:lang w:val="es-ES_tradnl" w:eastAsia="zh-CN"/>
        </w:rPr>
        <w:t>资料来源：</w:t>
      </w:r>
      <w:r w:rsidRPr="009A53BA">
        <w:rPr>
          <w:sz w:val="18"/>
          <w:szCs w:val="18"/>
          <w:lang w:val="es-ES_tradnl" w:eastAsia="zh-CN"/>
        </w:rPr>
        <w:t>国家统计和信息局</w:t>
      </w:r>
      <w:r w:rsidR="0026677E" w:rsidRPr="009A53BA">
        <w:rPr>
          <w:rFonts w:eastAsia="SimSun"/>
          <w:sz w:val="18"/>
          <w:szCs w:val="18"/>
          <w:lang w:val="es-ES_tradnl" w:eastAsia="zh-CN"/>
        </w:rPr>
        <w:t>－</w:t>
      </w:r>
      <w:r w:rsidRPr="009A53BA">
        <w:rPr>
          <w:sz w:val="18"/>
          <w:szCs w:val="18"/>
          <w:lang w:val="es-ES_tradnl" w:eastAsia="zh-CN"/>
        </w:rPr>
        <w:t>2006年度持续性全国调查</w:t>
      </w:r>
      <w:r w:rsidRPr="009A53BA">
        <w:rPr>
          <w:rFonts w:eastAsia="KaiTi_GB2312"/>
          <w:sz w:val="18"/>
          <w:szCs w:val="18"/>
          <w:lang w:val="es-ES_tradnl" w:eastAsia="zh-CN"/>
        </w:rPr>
        <w:t>。</w:t>
      </w:r>
    </w:p>
    <w:p w:rsidR="00051B00" w:rsidRPr="009A53BA" w:rsidRDefault="00051B00" w:rsidP="009A53BA">
      <w:pPr>
        <w:pStyle w:val="SingleTxtG"/>
        <w:spacing w:after="240" w:line="240" w:lineRule="exact"/>
        <w:ind w:left="1386" w:firstLine="476"/>
        <w:rPr>
          <w:sz w:val="18"/>
          <w:szCs w:val="18"/>
          <w:lang w:val="es-ES_tradnl"/>
        </w:rPr>
      </w:pPr>
      <w:r w:rsidRPr="009A53BA">
        <w:rPr>
          <w:rFonts w:eastAsia="KaiTi_GB2312"/>
          <w:sz w:val="18"/>
          <w:szCs w:val="18"/>
          <w:vertAlign w:val="superscript"/>
          <w:lang w:val="es-ES_tradnl" w:eastAsia="zh-CN"/>
        </w:rPr>
        <w:t>1</w:t>
      </w:r>
      <w:r w:rsidR="0026677E" w:rsidRPr="009A53BA">
        <w:rPr>
          <w:rFonts w:eastAsia="KaiTi_GB2312"/>
          <w:sz w:val="18"/>
          <w:szCs w:val="18"/>
          <w:vertAlign w:val="superscript"/>
          <w:lang w:val="es-ES_tradnl" w:eastAsia="zh-CN"/>
        </w:rPr>
        <w:tab/>
      </w:r>
      <w:r w:rsidRPr="009A53BA">
        <w:rPr>
          <w:spacing w:val="-8"/>
          <w:sz w:val="18"/>
          <w:szCs w:val="18"/>
          <w:lang w:val="es-ES_tradnl" w:eastAsia="zh-CN"/>
        </w:rPr>
        <w:t>包括A</w:t>
      </w:r>
      <w:r w:rsidRPr="009A53BA">
        <w:rPr>
          <w:spacing w:val="-8"/>
          <w:sz w:val="18"/>
          <w:szCs w:val="18"/>
          <w:lang w:val="es-ES_tradnl"/>
        </w:rPr>
        <w:t>ymara</w:t>
      </w:r>
      <w:r w:rsidRPr="009A53BA">
        <w:rPr>
          <w:spacing w:val="-8"/>
          <w:sz w:val="18"/>
          <w:szCs w:val="18"/>
          <w:lang w:val="es-ES_tradnl" w:eastAsia="zh-CN"/>
        </w:rPr>
        <w:t>语、A</w:t>
      </w:r>
      <w:r w:rsidRPr="009A53BA">
        <w:rPr>
          <w:spacing w:val="-8"/>
          <w:sz w:val="18"/>
          <w:szCs w:val="18"/>
          <w:lang w:val="es-ES_tradnl"/>
        </w:rPr>
        <w:t>sháninca</w:t>
      </w:r>
      <w:r w:rsidRPr="009A53BA">
        <w:rPr>
          <w:spacing w:val="-8"/>
          <w:sz w:val="18"/>
          <w:szCs w:val="18"/>
          <w:lang w:val="es-ES_tradnl" w:eastAsia="zh-CN"/>
        </w:rPr>
        <w:t>语、A</w:t>
      </w:r>
      <w:r w:rsidRPr="009A53BA">
        <w:rPr>
          <w:spacing w:val="-8"/>
          <w:sz w:val="18"/>
          <w:szCs w:val="18"/>
          <w:lang w:val="es-ES_tradnl"/>
        </w:rPr>
        <w:t>guaruna</w:t>
      </w:r>
      <w:r w:rsidRPr="009A53BA">
        <w:rPr>
          <w:spacing w:val="-8"/>
          <w:sz w:val="18"/>
          <w:szCs w:val="18"/>
          <w:lang w:val="es-ES_tradnl" w:eastAsia="zh-CN"/>
        </w:rPr>
        <w:t>语、S</w:t>
      </w:r>
      <w:r w:rsidRPr="009A53BA">
        <w:rPr>
          <w:spacing w:val="-8"/>
          <w:sz w:val="18"/>
          <w:szCs w:val="18"/>
          <w:lang w:val="es-ES_tradnl"/>
        </w:rPr>
        <w:t>hipibo-conibo</w:t>
      </w:r>
      <w:r w:rsidR="0026677E" w:rsidRPr="009A53BA">
        <w:rPr>
          <w:rFonts w:eastAsia="SimSun"/>
          <w:spacing w:val="-8"/>
          <w:sz w:val="18"/>
          <w:szCs w:val="18"/>
          <w:lang w:val="es-ES_tradnl" w:eastAsia="zh-CN"/>
        </w:rPr>
        <w:t xml:space="preserve"> </w:t>
      </w:r>
      <w:r w:rsidRPr="009A53BA">
        <w:rPr>
          <w:spacing w:val="-8"/>
          <w:sz w:val="18"/>
          <w:szCs w:val="18"/>
          <w:lang w:val="es-ES_tradnl" w:eastAsia="zh-CN"/>
        </w:rPr>
        <w:t>语及其他当地语言和外语。</w:t>
      </w:r>
    </w:p>
    <w:p w:rsidR="00051B00" w:rsidRPr="009A53BA" w:rsidRDefault="00051B00" w:rsidP="009A53BA">
      <w:pPr>
        <w:pStyle w:val="SingleTxtGC"/>
        <w:rPr>
          <w:lang w:val="es-ES_tradnl"/>
        </w:rPr>
      </w:pPr>
      <w:r w:rsidRPr="009A53BA">
        <w:rPr>
          <w:lang w:val="es-ES_tradnl"/>
        </w:rPr>
        <w:t>49.</w:t>
      </w:r>
      <w:r w:rsidRPr="009A53BA">
        <w:rPr>
          <w:lang w:val="es-ES_tradnl"/>
        </w:rPr>
        <w:tab/>
      </w:r>
      <w:r w:rsidRPr="009A53BA">
        <w:rPr>
          <w:rFonts w:eastAsia="SimHei"/>
          <w:lang w:val="es-ES_tradnl"/>
        </w:rPr>
        <w:t>评论意见</w:t>
      </w:r>
      <w:r w:rsidRPr="009A53BA">
        <w:rPr>
          <w:lang w:val="es-ES_tradnl"/>
        </w:rPr>
        <w:t>：统计工作是实现更精确地登记居住在秘鲁的残疾人口并随时进行资料更新工作的一部分；而日本国际协力事业团和全国支助残疾人理事会的出版物</w:t>
      </w:r>
      <w:r w:rsidRPr="009A53BA">
        <w:rPr>
          <w:rStyle w:val="FootnoteReference"/>
          <w:lang w:val="es-ES_tradnl"/>
        </w:rPr>
        <w:footnoteReference w:id="5"/>
      </w:r>
      <w:r w:rsidR="009038C4">
        <w:rPr>
          <w:rFonts w:hint="eastAsia"/>
          <w:lang w:val="es-ES_tradnl"/>
        </w:rPr>
        <w:t xml:space="preserve"> </w:t>
      </w:r>
      <w:r w:rsidRPr="009A53BA">
        <w:rPr>
          <w:lang w:val="es-ES_tradnl"/>
        </w:rPr>
        <w:t>中关于迄今开展的相关普查中提到的数据，足以说明统计工作的重要性，因为其中提供的数据出现了明显的不一致。</w:t>
      </w:r>
    </w:p>
    <w:p w:rsidR="00051B00" w:rsidRPr="009A53BA" w:rsidRDefault="0013708B" w:rsidP="009A53BA">
      <w:pPr>
        <w:pStyle w:val="H23GC"/>
        <w:rPr>
          <w:lang w:val="es-ES_tradnl"/>
        </w:rPr>
      </w:pPr>
      <w:r w:rsidRPr="009A53BA">
        <w:rPr>
          <w:lang w:val="es-ES_tradnl"/>
        </w:rPr>
        <w:tab/>
      </w:r>
      <w:r w:rsidRPr="009A53BA">
        <w:rPr>
          <w:lang w:val="es-ES_tradnl"/>
        </w:rPr>
        <w:tab/>
      </w:r>
      <w:r w:rsidR="00051B00" w:rsidRPr="009A53BA">
        <w:rPr>
          <w:lang w:val="es-ES_tradnl"/>
        </w:rPr>
        <w:t>秘鲁残疾人口主要统计数据</w:t>
      </w:r>
    </w:p>
    <w:tbl>
      <w:tblPr>
        <w:tblStyle w:val="TableGrid"/>
        <w:tblW w:w="7371"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67"/>
        <w:gridCol w:w="926"/>
        <w:gridCol w:w="1399"/>
        <w:gridCol w:w="1288"/>
        <w:gridCol w:w="1491"/>
      </w:tblGrid>
      <w:tr w:rsidR="00051B00" w:rsidRPr="00A938C2" w:rsidTr="00355AD3">
        <w:trPr>
          <w:trHeight w:val="240"/>
          <w:tblHeader/>
          <w:jc w:val="center"/>
        </w:trPr>
        <w:tc>
          <w:tcPr>
            <w:tcW w:w="2267"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普查或调查</w:t>
            </w:r>
          </w:p>
        </w:tc>
        <w:tc>
          <w:tcPr>
            <w:tcW w:w="926" w:type="dxa"/>
            <w:tcBorders>
              <w:top w:val="single" w:sz="4" w:space="0" w:color="auto"/>
              <w:bottom w:val="single" w:sz="12" w:space="0" w:color="auto"/>
            </w:tcBorders>
            <w:shd w:val="clear" w:color="auto" w:fill="auto"/>
            <w:vAlign w:val="bottom"/>
          </w:tcPr>
          <w:p w:rsidR="00051B00" w:rsidRPr="009A53BA" w:rsidRDefault="00051B00" w:rsidP="00355AD3">
            <w:pPr>
              <w:spacing w:before="80" w:after="80" w:line="200" w:lineRule="exact"/>
              <w:ind w:left="113"/>
              <w:jc w:val="center"/>
              <w:rPr>
                <w:i/>
                <w:sz w:val="18"/>
                <w:szCs w:val="18"/>
                <w:lang w:val="es-ES_tradnl"/>
              </w:rPr>
            </w:pPr>
            <w:r w:rsidRPr="009A53BA">
              <w:rPr>
                <w:rFonts w:eastAsia="KaiTi_GB2312"/>
                <w:sz w:val="18"/>
                <w:szCs w:val="18"/>
                <w:lang w:val="es-ES_tradnl"/>
              </w:rPr>
              <w:t>年份</w:t>
            </w:r>
          </w:p>
        </w:tc>
        <w:tc>
          <w:tcPr>
            <w:tcW w:w="1399" w:type="dxa"/>
            <w:tcBorders>
              <w:top w:val="single" w:sz="4" w:space="0" w:color="auto"/>
              <w:bottom w:val="single" w:sz="12" w:space="0" w:color="auto"/>
            </w:tcBorders>
            <w:shd w:val="clear" w:color="auto" w:fill="auto"/>
            <w:vAlign w:val="bottom"/>
          </w:tcPr>
          <w:p w:rsidR="00051B00" w:rsidRPr="009A53BA" w:rsidRDefault="00051B00" w:rsidP="00DF0C6F">
            <w:pPr>
              <w:spacing w:before="80" w:after="80" w:line="200" w:lineRule="exact"/>
              <w:jc w:val="right"/>
              <w:rPr>
                <w:i/>
                <w:sz w:val="18"/>
                <w:szCs w:val="18"/>
                <w:lang w:val="es-ES_tradnl"/>
              </w:rPr>
            </w:pPr>
            <w:r w:rsidRPr="009A53BA">
              <w:rPr>
                <w:rFonts w:eastAsia="KaiTi_GB2312"/>
                <w:sz w:val="18"/>
                <w:szCs w:val="18"/>
                <w:lang w:val="es-ES_tradnl"/>
              </w:rPr>
              <w:t>人口总数</w:t>
            </w:r>
          </w:p>
        </w:tc>
        <w:tc>
          <w:tcPr>
            <w:tcW w:w="1288" w:type="dxa"/>
            <w:tcBorders>
              <w:top w:val="single" w:sz="4" w:space="0" w:color="auto"/>
              <w:bottom w:val="single" w:sz="12" w:space="0" w:color="auto"/>
            </w:tcBorders>
            <w:shd w:val="clear" w:color="auto" w:fill="auto"/>
            <w:vAlign w:val="bottom"/>
          </w:tcPr>
          <w:p w:rsidR="00051B00" w:rsidRPr="009A53BA" w:rsidRDefault="00051B00" w:rsidP="00DF0C6F">
            <w:pPr>
              <w:spacing w:before="80" w:after="80" w:line="200" w:lineRule="exact"/>
              <w:jc w:val="right"/>
              <w:rPr>
                <w:i/>
                <w:sz w:val="18"/>
                <w:szCs w:val="18"/>
                <w:lang w:val="es-ES_tradnl"/>
              </w:rPr>
            </w:pPr>
            <w:r w:rsidRPr="009A53BA">
              <w:rPr>
                <w:rFonts w:eastAsia="KaiTi_GB2312"/>
                <w:sz w:val="18"/>
                <w:szCs w:val="18"/>
                <w:lang w:val="es-ES_tradnl"/>
              </w:rPr>
              <w:t>残疾人数</w:t>
            </w:r>
          </w:p>
        </w:tc>
        <w:tc>
          <w:tcPr>
            <w:tcW w:w="1491" w:type="dxa"/>
            <w:tcBorders>
              <w:top w:val="single" w:sz="4" w:space="0" w:color="auto"/>
              <w:bottom w:val="single" w:sz="12" w:space="0" w:color="auto"/>
            </w:tcBorders>
            <w:shd w:val="clear" w:color="auto" w:fill="auto"/>
            <w:vAlign w:val="bottom"/>
          </w:tcPr>
          <w:p w:rsidR="00051B00" w:rsidRPr="00A938C2" w:rsidRDefault="00051B00" w:rsidP="00DF0C6F">
            <w:pPr>
              <w:spacing w:before="80" w:after="80" w:line="200" w:lineRule="exact"/>
              <w:jc w:val="right"/>
              <w:rPr>
                <w:i/>
                <w:spacing w:val="-5"/>
                <w:sz w:val="18"/>
                <w:szCs w:val="18"/>
                <w:lang w:val="es-ES_tradnl"/>
              </w:rPr>
            </w:pPr>
            <w:r w:rsidRPr="00A938C2">
              <w:rPr>
                <w:rFonts w:eastAsia="KaiTi_GB2312"/>
                <w:spacing w:val="-5"/>
                <w:sz w:val="18"/>
                <w:szCs w:val="18"/>
                <w:lang w:val="es-ES_tradnl"/>
              </w:rPr>
              <w:t>残疾人口百分比</w:t>
            </w:r>
          </w:p>
        </w:tc>
      </w:tr>
      <w:tr w:rsidR="00051B00" w:rsidRPr="009A53BA" w:rsidTr="00355AD3">
        <w:trPr>
          <w:trHeight w:val="240"/>
          <w:jc w:val="center"/>
        </w:trPr>
        <w:tc>
          <w:tcPr>
            <w:tcW w:w="2267" w:type="dxa"/>
            <w:tcBorders>
              <w:top w:val="single" w:sz="12" w:space="0" w:color="auto"/>
            </w:tcBorders>
            <w:shd w:val="clear" w:color="auto" w:fill="auto"/>
          </w:tcPr>
          <w:p w:rsidR="00051B00" w:rsidRPr="009A53BA" w:rsidRDefault="00051B00" w:rsidP="009A53BA">
            <w:pPr>
              <w:spacing w:before="40" w:after="40" w:line="220" w:lineRule="exact"/>
              <w:rPr>
                <w:sz w:val="18"/>
                <w:szCs w:val="18"/>
                <w:lang w:val="es-ES_tradnl"/>
              </w:rPr>
            </w:pPr>
            <w:r w:rsidRPr="009A53BA">
              <w:rPr>
                <w:sz w:val="18"/>
                <w:szCs w:val="18"/>
                <w:lang w:val="es-ES_tradnl"/>
              </w:rPr>
              <w:t>国际统计和信息局普查</w:t>
            </w:r>
          </w:p>
        </w:tc>
        <w:tc>
          <w:tcPr>
            <w:tcW w:w="926" w:type="dxa"/>
            <w:tcBorders>
              <w:top w:val="single" w:sz="12" w:space="0" w:color="auto"/>
            </w:tcBorders>
            <w:shd w:val="clear" w:color="auto" w:fill="auto"/>
            <w:vAlign w:val="bottom"/>
          </w:tcPr>
          <w:p w:rsidR="00051B00" w:rsidRPr="009A53BA" w:rsidRDefault="00051B00" w:rsidP="00355AD3">
            <w:pPr>
              <w:spacing w:before="40" w:after="40" w:line="220" w:lineRule="exact"/>
              <w:ind w:left="113"/>
              <w:jc w:val="center"/>
              <w:rPr>
                <w:sz w:val="18"/>
                <w:szCs w:val="18"/>
                <w:lang w:val="es-ES_tradnl"/>
              </w:rPr>
            </w:pPr>
            <w:r w:rsidRPr="009A53BA">
              <w:rPr>
                <w:sz w:val="18"/>
                <w:szCs w:val="18"/>
                <w:lang w:val="es-ES_tradnl"/>
              </w:rPr>
              <w:t>1981</w:t>
            </w:r>
          </w:p>
        </w:tc>
        <w:tc>
          <w:tcPr>
            <w:tcW w:w="1399"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17 762 231</w:t>
            </w:r>
          </w:p>
        </w:tc>
        <w:tc>
          <w:tcPr>
            <w:tcW w:w="1288"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26 560</w:t>
            </w:r>
          </w:p>
        </w:tc>
        <w:tc>
          <w:tcPr>
            <w:tcW w:w="1491" w:type="dxa"/>
            <w:tcBorders>
              <w:top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0.15</w:t>
            </w:r>
          </w:p>
        </w:tc>
      </w:tr>
      <w:tr w:rsidR="00051B00" w:rsidRPr="009A53BA" w:rsidTr="00355AD3">
        <w:trPr>
          <w:trHeight w:val="240"/>
          <w:jc w:val="center"/>
        </w:trPr>
        <w:tc>
          <w:tcPr>
            <w:tcW w:w="2267" w:type="dxa"/>
            <w:shd w:val="clear" w:color="auto" w:fill="auto"/>
          </w:tcPr>
          <w:p w:rsidR="00051B00" w:rsidRPr="009A53BA" w:rsidRDefault="00051B00" w:rsidP="009A53BA">
            <w:pPr>
              <w:spacing w:before="40" w:after="40" w:line="220" w:lineRule="exact"/>
              <w:rPr>
                <w:sz w:val="18"/>
                <w:szCs w:val="18"/>
                <w:lang w:val="es-ES_tradnl"/>
              </w:rPr>
            </w:pPr>
            <w:r w:rsidRPr="009A53BA">
              <w:rPr>
                <w:sz w:val="18"/>
                <w:szCs w:val="18"/>
                <w:lang w:val="es-ES_tradnl"/>
              </w:rPr>
              <w:t>国家统计和信息局普查</w:t>
            </w:r>
          </w:p>
        </w:tc>
        <w:tc>
          <w:tcPr>
            <w:tcW w:w="926" w:type="dxa"/>
            <w:shd w:val="clear" w:color="auto" w:fill="auto"/>
            <w:vAlign w:val="bottom"/>
          </w:tcPr>
          <w:p w:rsidR="00051B00" w:rsidRPr="009A53BA" w:rsidRDefault="00051B00" w:rsidP="00355AD3">
            <w:pPr>
              <w:spacing w:before="40" w:after="40" w:line="220" w:lineRule="exact"/>
              <w:ind w:left="113"/>
              <w:jc w:val="center"/>
              <w:rPr>
                <w:sz w:val="18"/>
                <w:szCs w:val="18"/>
                <w:lang w:val="es-ES_tradnl"/>
              </w:rPr>
            </w:pPr>
            <w:r w:rsidRPr="009A53BA">
              <w:rPr>
                <w:sz w:val="18"/>
                <w:szCs w:val="18"/>
                <w:lang w:val="es-ES_tradnl"/>
              </w:rPr>
              <w:t>1993</w:t>
            </w:r>
          </w:p>
        </w:tc>
        <w:tc>
          <w:tcPr>
            <w:tcW w:w="1399"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22 639 443</w:t>
            </w:r>
          </w:p>
        </w:tc>
        <w:tc>
          <w:tcPr>
            <w:tcW w:w="1288"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288 526</w:t>
            </w:r>
          </w:p>
        </w:tc>
        <w:tc>
          <w:tcPr>
            <w:tcW w:w="1491"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1.27</w:t>
            </w:r>
          </w:p>
        </w:tc>
      </w:tr>
      <w:tr w:rsidR="00051B00" w:rsidRPr="009A53BA" w:rsidTr="00355AD3">
        <w:trPr>
          <w:trHeight w:val="240"/>
          <w:jc w:val="center"/>
        </w:trPr>
        <w:tc>
          <w:tcPr>
            <w:tcW w:w="2267" w:type="dxa"/>
            <w:shd w:val="clear" w:color="auto" w:fill="auto"/>
          </w:tcPr>
          <w:p w:rsidR="00051B00" w:rsidRPr="009A53BA" w:rsidRDefault="00051B00" w:rsidP="009A53BA">
            <w:pPr>
              <w:spacing w:before="40" w:after="40" w:line="220" w:lineRule="exact"/>
              <w:rPr>
                <w:sz w:val="18"/>
                <w:szCs w:val="18"/>
                <w:lang w:val="es-ES_tradnl"/>
              </w:rPr>
            </w:pPr>
            <w:r w:rsidRPr="009A53BA">
              <w:rPr>
                <w:sz w:val="18"/>
                <w:szCs w:val="18"/>
                <w:lang w:val="es-ES_tradnl"/>
              </w:rPr>
              <w:t>国家康复中心主导的研究</w:t>
            </w:r>
          </w:p>
        </w:tc>
        <w:tc>
          <w:tcPr>
            <w:tcW w:w="926" w:type="dxa"/>
            <w:shd w:val="clear" w:color="auto" w:fill="auto"/>
            <w:vAlign w:val="bottom"/>
          </w:tcPr>
          <w:p w:rsidR="00051B00" w:rsidRPr="009A53BA" w:rsidRDefault="00051B00" w:rsidP="00355AD3">
            <w:pPr>
              <w:spacing w:before="40" w:after="40" w:line="220" w:lineRule="exact"/>
              <w:ind w:left="113"/>
              <w:jc w:val="center"/>
              <w:rPr>
                <w:sz w:val="18"/>
                <w:szCs w:val="18"/>
                <w:lang w:val="es-ES_tradnl"/>
              </w:rPr>
            </w:pPr>
            <w:r w:rsidRPr="009A53BA">
              <w:rPr>
                <w:sz w:val="18"/>
                <w:szCs w:val="18"/>
                <w:lang w:val="es-ES_tradnl"/>
              </w:rPr>
              <w:t>1993</w:t>
            </w:r>
          </w:p>
        </w:tc>
        <w:tc>
          <w:tcPr>
            <w:tcW w:w="1399"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22 639 443</w:t>
            </w:r>
          </w:p>
        </w:tc>
        <w:tc>
          <w:tcPr>
            <w:tcW w:w="1288"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2 961 239</w:t>
            </w:r>
          </w:p>
        </w:tc>
        <w:tc>
          <w:tcPr>
            <w:tcW w:w="1491"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13.08</w:t>
            </w:r>
          </w:p>
        </w:tc>
      </w:tr>
      <w:tr w:rsidR="00051B00" w:rsidRPr="009A53BA" w:rsidTr="00355AD3">
        <w:trPr>
          <w:trHeight w:val="240"/>
          <w:jc w:val="center"/>
        </w:trPr>
        <w:tc>
          <w:tcPr>
            <w:tcW w:w="2267" w:type="dxa"/>
            <w:shd w:val="clear" w:color="auto" w:fill="auto"/>
          </w:tcPr>
          <w:p w:rsidR="00051B00" w:rsidRPr="009A53BA" w:rsidRDefault="00051B00" w:rsidP="009A53BA">
            <w:pPr>
              <w:spacing w:before="40" w:after="40" w:line="220" w:lineRule="exact"/>
              <w:rPr>
                <w:sz w:val="18"/>
                <w:szCs w:val="18"/>
                <w:lang w:val="es-ES_tradnl"/>
              </w:rPr>
            </w:pPr>
            <w:r w:rsidRPr="009A53BA">
              <w:rPr>
                <w:sz w:val="18"/>
                <w:szCs w:val="18"/>
                <w:lang w:val="es-ES_tradnl"/>
              </w:rPr>
              <w:t>残疾人家庭国家调查</w:t>
            </w:r>
            <w:r w:rsidR="00E31D4E" w:rsidRPr="009A53BA">
              <w:rPr>
                <w:sz w:val="18"/>
                <w:szCs w:val="18"/>
                <w:lang w:val="es-ES_tradnl"/>
              </w:rPr>
              <w:t>－</w:t>
            </w:r>
            <w:r w:rsidRPr="009A53BA">
              <w:rPr>
                <w:sz w:val="18"/>
                <w:szCs w:val="18"/>
                <w:lang w:val="es-ES_tradnl"/>
              </w:rPr>
              <w:t>利马</w:t>
            </w:r>
            <w:r w:rsidR="00E31D4E" w:rsidRPr="009A53BA">
              <w:rPr>
                <w:sz w:val="18"/>
                <w:szCs w:val="18"/>
                <w:lang w:val="es-ES_tradnl"/>
              </w:rPr>
              <w:t>－</w:t>
            </w:r>
            <w:r w:rsidRPr="009A53BA">
              <w:rPr>
                <w:sz w:val="18"/>
                <w:szCs w:val="18"/>
                <w:lang w:val="es-ES_tradnl"/>
              </w:rPr>
              <w:t>卡亚奥</w:t>
            </w:r>
          </w:p>
        </w:tc>
        <w:tc>
          <w:tcPr>
            <w:tcW w:w="926" w:type="dxa"/>
            <w:shd w:val="clear" w:color="auto" w:fill="auto"/>
            <w:vAlign w:val="bottom"/>
          </w:tcPr>
          <w:p w:rsidR="00051B00" w:rsidRPr="009A53BA" w:rsidRDefault="00051B00" w:rsidP="00355AD3">
            <w:pPr>
              <w:spacing w:before="40" w:after="40" w:line="220" w:lineRule="exact"/>
              <w:ind w:left="113"/>
              <w:jc w:val="center"/>
              <w:rPr>
                <w:sz w:val="18"/>
                <w:szCs w:val="18"/>
                <w:lang w:val="es-ES_tradnl"/>
              </w:rPr>
            </w:pPr>
            <w:r w:rsidRPr="009A53BA">
              <w:rPr>
                <w:sz w:val="18"/>
                <w:szCs w:val="18"/>
                <w:lang w:val="es-ES_tradnl"/>
              </w:rPr>
              <w:t>2005</w:t>
            </w:r>
          </w:p>
        </w:tc>
        <w:tc>
          <w:tcPr>
            <w:tcW w:w="1399"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8 030 533</w:t>
            </w:r>
          </w:p>
        </w:tc>
        <w:tc>
          <w:tcPr>
            <w:tcW w:w="1288"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457 550</w:t>
            </w:r>
          </w:p>
        </w:tc>
        <w:tc>
          <w:tcPr>
            <w:tcW w:w="1491"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5.70</w:t>
            </w:r>
          </w:p>
        </w:tc>
      </w:tr>
      <w:tr w:rsidR="00051B00" w:rsidRPr="009A53BA" w:rsidTr="00355AD3">
        <w:trPr>
          <w:trHeight w:val="240"/>
          <w:jc w:val="center"/>
        </w:trPr>
        <w:tc>
          <w:tcPr>
            <w:tcW w:w="2267" w:type="dxa"/>
            <w:shd w:val="clear" w:color="auto" w:fill="auto"/>
          </w:tcPr>
          <w:p w:rsidR="00051B00" w:rsidRPr="009A53BA" w:rsidRDefault="00051B00" w:rsidP="009A53BA">
            <w:pPr>
              <w:spacing w:before="40" w:after="40" w:line="220" w:lineRule="exact"/>
              <w:rPr>
                <w:sz w:val="18"/>
                <w:szCs w:val="18"/>
                <w:lang w:val="es-ES_tradnl"/>
              </w:rPr>
            </w:pPr>
            <w:r w:rsidRPr="009A53BA">
              <w:rPr>
                <w:sz w:val="18"/>
                <w:szCs w:val="18"/>
                <w:lang w:val="es-ES_tradnl"/>
              </w:rPr>
              <w:t>国家消费者信心调查</w:t>
            </w:r>
            <w:r w:rsidR="00E31D4E" w:rsidRPr="009A53BA">
              <w:rPr>
                <w:sz w:val="18"/>
                <w:szCs w:val="18"/>
                <w:lang w:val="es-ES_tradnl"/>
              </w:rPr>
              <w:t>－</w:t>
            </w:r>
            <w:r w:rsidRPr="009A53BA">
              <w:rPr>
                <w:sz w:val="18"/>
                <w:szCs w:val="18"/>
                <w:lang w:val="es-ES_tradnl"/>
              </w:rPr>
              <w:t>全国</w:t>
            </w:r>
          </w:p>
        </w:tc>
        <w:tc>
          <w:tcPr>
            <w:tcW w:w="926" w:type="dxa"/>
            <w:shd w:val="clear" w:color="auto" w:fill="auto"/>
            <w:vAlign w:val="bottom"/>
          </w:tcPr>
          <w:p w:rsidR="00051B00" w:rsidRPr="009A53BA" w:rsidRDefault="00051B00" w:rsidP="00355AD3">
            <w:pPr>
              <w:spacing w:before="40" w:after="40" w:line="220" w:lineRule="exact"/>
              <w:ind w:left="113"/>
              <w:jc w:val="center"/>
              <w:rPr>
                <w:sz w:val="18"/>
                <w:szCs w:val="18"/>
                <w:lang w:val="es-ES_tradnl"/>
              </w:rPr>
            </w:pPr>
            <w:r w:rsidRPr="009A53BA">
              <w:rPr>
                <w:sz w:val="18"/>
                <w:szCs w:val="18"/>
                <w:lang w:val="es-ES_tradnl"/>
              </w:rPr>
              <w:t>2006</w:t>
            </w:r>
          </w:p>
        </w:tc>
        <w:tc>
          <w:tcPr>
            <w:tcW w:w="1399"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27 219 264</w:t>
            </w:r>
          </w:p>
        </w:tc>
        <w:tc>
          <w:tcPr>
            <w:tcW w:w="1288"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2 368 076</w:t>
            </w:r>
          </w:p>
        </w:tc>
        <w:tc>
          <w:tcPr>
            <w:tcW w:w="1491" w:type="dxa"/>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8.70</w:t>
            </w:r>
          </w:p>
        </w:tc>
      </w:tr>
      <w:tr w:rsidR="00051B00" w:rsidRPr="009A53BA" w:rsidTr="00355AD3">
        <w:trPr>
          <w:trHeight w:val="240"/>
          <w:jc w:val="center"/>
        </w:trPr>
        <w:tc>
          <w:tcPr>
            <w:tcW w:w="2267" w:type="dxa"/>
            <w:tcBorders>
              <w:bottom w:val="single" w:sz="12" w:space="0" w:color="auto"/>
            </w:tcBorders>
            <w:shd w:val="clear" w:color="auto" w:fill="auto"/>
          </w:tcPr>
          <w:p w:rsidR="00051B00" w:rsidRPr="009A53BA" w:rsidRDefault="00051B00" w:rsidP="009A53BA">
            <w:pPr>
              <w:spacing w:before="40" w:after="40" w:line="220" w:lineRule="exact"/>
              <w:rPr>
                <w:sz w:val="18"/>
                <w:szCs w:val="18"/>
                <w:lang w:val="es-ES_tradnl"/>
              </w:rPr>
            </w:pPr>
            <w:r w:rsidRPr="009A53BA">
              <w:rPr>
                <w:sz w:val="18"/>
                <w:szCs w:val="18"/>
                <w:lang w:val="es-ES_tradnl"/>
              </w:rPr>
              <w:t>国家消费者信心调查</w:t>
            </w:r>
            <w:r w:rsidR="00E31D4E" w:rsidRPr="009A53BA">
              <w:rPr>
                <w:sz w:val="18"/>
                <w:szCs w:val="18"/>
                <w:lang w:val="es-ES_tradnl"/>
              </w:rPr>
              <w:t>－</w:t>
            </w:r>
            <w:r w:rsidRPr="009A53BA">
              <w:rPr>
                <w:sz w:val="18"/>
                <w:szCs w:val="18"/>
                <w:lang w:val="es-ES_tradnl"/>
              </w:rPr>
              <w:t>利马首都区</w:t>
            </w:r>
          </w:p>
        </w:tc>
        <w:tc>
          <w:tcPr>
            <w:tcW w:w="926" w:type="dxa"/>
            <w:tcBorders>
              <w:bottom w:val="single" w:sz="12" w:space="0" w:color="auto"/>
            </w:tcBorders>
            <w:shd w:val="clear" w:color="auto" w:fill="auto"/>
            <w:vAlign w:val="bottom"/>
          </w:tcPr>
          <w:p w:rsidR="00051B00" w:rsidRPr="009A53BA" w:rsidRDefault="00051B00" w:rsidP="00355AD3">
            <w:pPr>
              <w:spacing w:before="40" w:after="40" w:line="220" w:lineRule="exact"/>
              <w:ind w:left="113"/>
              <w:jc w:val="center"/>
              <w:rPr>
                <w:sz w:val="18"/>
                <w:szCs w:val="18"/>
                <w:lang w:val="es-ES_tradnl"/>
              </w:rPr>
            </w:pPr>
            <w:r w:rsidRPr="009A53BA">
              <w:rPr>
                <w:sz w:val="18"/>
                <w:szCs w:val="18"/>
                <w:lang w:val="es-ES_tradnl"/>
              </w:rPr>
              <w:t>2006</w:t>
            </w:r>
          </w:p>
        </w:tc>
        <w:tc>
          <w:tcPr>
            <w:tcW w:w="1399" w:type="dxa"/>
            <w:tcBorders>
              <w:bottom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8 184 427</w:t>
            </w:r>
          </w:p>
        </w:tc>
        <w:tc>
          <w:tcPr>
            <w:tcW w:w="1288" w:type="dxa"/>
            <w:tcBorders>
              <w:bottom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892 102</w:t>
            </w:r>
          </w:p>
        </w:tc>
        <w:tc>
          <w:tcPr>
            <w:tcW w:w="1491" w:type="dxa"/>
            <w:tcBorders>
              <w:bottom w:val="single" w:sz="12" w:space="0" w:color="auto"/>
            </w:tcBorders>
            <w:shd w:val="clear" w:color="auto" w:fill="auto"/>
            <w:vAlign w:val="bottom"/>
          </w:tcPr>
          <w:p w:rsidR="00051B00" w:rsidRPr="009A53BA" w:rsidRDefault="00051B00" w:rsidP="00DF0C6F">
            <w:pPr>
              <w:spacing w:before="40" w:after="40" w:line="220" w:lineRule="exact"/>
              <w:ind w:left="113"/>
              <w:jc w:val="right"/>
              <w:rPr>
                <w:sz w:val="18"/>
                <w:szCs w:val="18"/>
                <w:lang w:val="es-ES_tradnl"/>
              </w:rPr>
            </w:pPr>
            <w:r w:rsidRPr="009A53BA">
              <w:rPr>
                <w:sz w:val="18"/>
                <w:szCs w:val="18"/>
                <w:lang w:val="es-ES_tradnl"/>
              </w:rPr>
              <w:t>10.90</w:t>
            </w:r>
          </w:p>
        </w:tc>
      </w:tr>
    </w:tbl>
    <w:p w:rsidR="00051B00" w:rsidRPr="009A53BA" w:rsidRDefault="00051B00" w:rsidP="009A53BA">
      <w:pPr>
        <w:pStyle w:val="SingleTxtGC"/>
        <w:spacing w:beforeLines="50" w:before="163"/>
        <w:rPr>
          <w:lang w:val="es-ES_tradnl"/>
        </w:rPr>
      </w:pPr>
      <w:r w:rsidRPr="009A53BA">
        <w:rPr>
          <w:lang w:val="es-ES_tradnl"/>
        </w:rPr>
        <w:t>50.</w:t>
      </w:r>
      <w:r w:rsidRPr="009A53BA">
        <w:rPr>
          <w:lang w:val="es-ES_tradnl"/>
        </w:rPr>
        <w:tab/>
      </w:r>
      <w:r w:rsidRPr="009A53BA">
        <w:rPr>
          <w:lang w:val="es-ES_tradnl"/>
        </w:rPr>
        <w:t>这促使全国支助残疾人理事会自</w:t>
      </w:r>
      <w:r w:rsidRPr="009A53BA">
        <w:rPr>
          <w:lang w:val="es-ES_tradnl"/>
        </w:rPr>
        <w:t>2005</w:t>
      </w:r>
      <w:r w:rsidRPr="009A53BA">
        <w:rPr>
          <w:lang w:val="es-ES_tradnl"/>
        </w:rPr>
        <w:t>年开始就向经济财政部和国家统计和信息局提出了预算申请，旨在针对残疾人的社会</w:t>
      </w:r>
      <w:r w:rsidR="0026677E" w:rsidRPr="009A53BA">
        <w:rPr>
          <w:lang w:val="es-ES_tradnl"/>
        </w:rPr>
        <w:t>－</w:t>
      </w:r>
      <w:r w:rsidRPr="009A53BA">
        <w:rPr>
          <w:lang w:val="es-ES_tradnl"/>
        </w:rPr>
        <w:t>人口状况进行专题调查，获取普查信息。</w:t>
      </w:r>
    </w:p>
    <w:p w:rsidR="00051B00" w:rsidRPr="009A53BA" w:rsidRDefault="00051B00" w:rsidP="009A53BA">
      <w:pPr>
        <w:pStyle w:val="SingleTxtGC"/>
        <w:rPr>
          <w:lang w:val="es-ES_tradnl"/>
        </w:rPr>
      </w:pPr>
      <w:r w:rsidRPr="009A53BA">
        <w:rPr>
          <w:lang w:val="es-ES_tradnl"/>
        </w:rPr>
        <w:t>51.</w:t>
      </w:r>
      <w:r w:rsidRPr="009A53BA">
        <w:rPr>
          <w:lang w:val="es-ES_tradnl"/>
        </w:rPr>
        <w:tab/>
        <w:t>2005</w:t>
      </w:r>
      <w:r w:rsidRPr="009A53BA">
        <w:rPr>
          <w:lang w:val="es-ES_tradnl"/>
        </w:rPr>
        <w:t>年在利马首都区开展的残疾人家庭状况调查，</w:t>
      </w:r>
      <w:r w:rsidRPr="009A53BA">
        <w:rPr>
          <w:rStyle w:val="FootnoteReference"/>
        </w:rPr>
        <w:footnoteReference w:id="6"/>
      </w:r>
      <w:r w:rsidR="0026677E" w:rsidRPr="009A53BA">
        <w:rPr>
          <w:lang w:val="es-ES_tradnl"/>
        </w:rPr>
        <w:t xml:space="preserve"> </w:t>
      </w:r>
      <w:r w:rsidRPr="009A53BA">
        <w:rPr>
          <w:lang w:val="es-ES_tradnl"/>
        </w:rPr>
        <w:t>在这方面取得了初步成果，但也仅仅是将调查范围限定在了利马；同时还策划了一个试点方案，计划在通贝斯省开展普查，普查得出的金融信息正逐步被纳入到秘鲁</w:t>
      </w:r>
      <w:r w:rsidRPr="009A53BA">
        <w:rPr>
          <w:lang w:val="es-ES_tradnl"/>
        </w:rPr>
        <w:t>-</w:t>
      </w:r>
      <w:r w:rsidRPr="009A53BA">
        <w:rPr>
          <w:lang w:val="es-ES_tradnl"/>
        </w:rPr>
        <w:t>厄瓜多尔双边扩展协议框架内。</w:t>
      </w:r>
    </w:p>
    <w:p w:rsidR="00F0027D" w:rsidRPr="009A53BA" w:rsidRDefault="00051B00" w:rsidP="009A53BA">
      <w:pPr>
        <w:pStyle w:val="SingleTxtGC"/>
        <w:rPr>
          <w:lang w:val="fr-CH"/>
        </w:rPr>
      </w:pPr>
      <w:r w:rsidRPr="009A53BA">
        <w:rPr>
          <w:lang w:val="es-ES_tradnl"/>
        </w:rPr>
        <w:t>52.</w:t>
      </w:r>
      <w:r w:rsidRPr="009A53BA">
        <w:rPr>
          <w:lang w:val="es-ES_tradnl"/>
        </w:rPr>
        <w:tab/>
      </w:r>
      <w:r w:rsidRPr="009A53BA">
        <w:rPr>
          <w:lang w:val="es-ES_tradnl"/>
        </w:rPr>
        <w:t>今年还与国家统计和信息局签署了一项框架协议，其中包括制定一部方法论指南，旨在对地方和区域政府的统计工作进行指导，敦促其对本地的残疾人口进行普查；其中最突出的成果之一就是由兰巴耶克地区政府开展的普查工作，谋求在该地区设立一家残疾人社会融入事务大学校际理事会，该理事会的主旨之一就是搜集整理与当地残疾事务有关的信息。</w:t>
      </w:r>
    </w:p>
    <w:p w:rsidR="00051B00" w:rsidRPr="009A53BA" w:rsidRDefault="0013708B" w:rsidP="009A53BA">
      <w:pPr>
        <w:pStyle w:val="HChGC"/>
      </w:pPr>
      <w:r w:rsidRPr="009A53BA">
        <w:tab/>
      </w:r>
      <w:r w:rsidR="00B0496C" w:rsidRPr="009A53BA">
        <w:t>三</w:t>
      </w:r>
      <w:r w:rsidR="00B0496C" w:rsidRPr="009A53BA">
        <w:t>.</w:t>
      </w:r>
      <w:r w:rsidRPr="009A53BA">
        <w:tab/>
      </w:r>
      <w:r w:rsidR="00051B00" w:rsidRPr="009A53BA">
        <w:t>与在司法和实践中执行《公约》第一条至第三十三条相关的特别信息</w:t>
      </w:r>
    </w:p>
    <w:p w:rsidR="00051B00" w:rsidRPr="009A53BA" w:rsidRDefault="0013708B" w:rsidP="009A53BA">
      <w:pPr>
        <w:pStyle w:val="H1GC"/>
        <w:rPr>
          <w:lang w:val="es-ES_tradnl"/>
        </w:rPr>
      </w:pPr>
      <w:bookmarkStart w:id="10" w:name="_Toc283209936"/>
      <w:r w:rsidRPr="009A53BA">
        <w:rPr>
          <w:lang w:val="es-ES_tradnl"/>
        </w:rPr>
        <w:tab/>
      </w:r>
      <w:r w:rsidR="00051B00" w:rsidRPr="009A53BA">
        <w:rPr>
          <w:lang w:val="es-ES_tradnl"/>
        </w:rPr>
        <w:t>A.</w:t>
      </w:r>
      <w:r w:rsidR="00051B00" w:rsidRPr="009A53BA">
        <w:rPr>
          <w:lang w:val="es-ES_tradnl"/>
        </w:rPr>
        <w:tab/>
      </w:r>
      <w:bookmarkEnd w:id="10"/>
      <w:r w:rsidR="00051B00" w:rsidRPr="009A53BA">
        <w:rPr>
          <w:lang w:val="es-ES_tradnl"/>
        </w:rPr>
        <w:t>背景</w:t>
      </w:r>
    </w:p>
    <w:p w:rsidR="00051B00" w:rsidRPr="009A53BA" w:rsidRDefault="00051B00" w:rsidP="009A53BA">
      <w:pPr>
        <w:pStyle w:val="SingleTxtGC"/>
        <w:rPr>
          <w:lang w:val="es-ES_tradnl"/>
        </w:rPr>
      </w:pPr>
      <w:r w:rsidRPr="009A53BA">
        <w:rPr>
          <w:lang w:val="es-ES_tradnl"/>
        </w:rPr>
        <w:t>53.</w:t>
      </w:r>
      <w:r w:rsidRPr="009A53BA">
        <w:rPr>
          <w:lang w:val="es-ES_tradnl"/>
        </w:rPr>
        <w:tab/>
      </w:r>
      <w:r w:rsidRPr="009A53BA">
        <w:rPr>
          <w:lang w:val="es-ES_tradnl"/>
        </w:rPr>
        <w:t>通过第</w:t>
      </w:r>
      <w:r w:rsidRPr="009A53BA">
        <w:rPr>
          <w:lang w:val="es-ES_tradnl"/>
        </w:rPr>
        <w:t>080-2008-PCM</w:t>
      </w:r>
      <w:r w:rsidRPr="009A53BA">
        <w:rPr>
          <w:lang w:val="es-ES_tradnl"/>
        </w:rPr>
        <w:t>号最高敕令，秘鲁政府创建了多部门常务委员会，专司负责监督联合国《残疾人权利公约》的执行情况并对相关措施提出建议，其职能如下：</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a)</w:t>
      </w:r>
      <w:r w:rsidRPr="009A53BA">
        <w:rPr>
          <w:lang w:val="es-ES_tradnl"/>
        </w:rPr>
        <w:tab/>
      </w:r>
      <w:r w:rsidRPr="009A53BA">
        <w:rPr>
          <w:lang w:val="es-ES_tradnl"/>
        </w:rPr>
        <w:t>批准委员会的内部章程；</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b)</w:t>
      </w:r>
      <w:r w:rsidRPr="009A53BA">
        <w:rPr>
          <w:lang w:val="es-ES_tradnl"/>
        </w:rPr>
        <w:tab/>
      </w:r>
      <w:r w:rsidRPr="009A53BA">
        <w:rPr>
          <w:lang w:val="es-ES_tradnl"/>
        </w:rPr>
        <w:t>拟定执行《残疾人权利公约》的各项措施；</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c)</w:t>
      </w:r>
      <w:r w:rsidRPr="009A53BA">
        <w:rPr>
          <w:lang w:val="es-ES_tradnl"/>
        </w:rPr>
        <w:tab/>
      </w:r>
      <w:r w:rsidRPr="009A53BA">
        <w:rPr>
          <w:lang w:val="es-ES_tradnl"/>
        </w:rPr>
        <w:t>开展对《公约》执行情况的后续跟踪和监测工作；</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d)</w:t>
      </w:r>
      <w:r w:rsidRPr="009A53BA">
        <w:rPr>
          <w:lang w:val="es-ES_tradnl"/>
        </w:rPr>
        <w:tab/>
      </w:r>
      <w:r w:rsidRPr="009A53BA">
        <w:rPr>
          <w:lang w:val="es-ES_tradnl"/>
        </w:rPr>
        <w:t>推动实现将《公约》中所含行动纳入相关部委的行动计划和战略规划中；</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e)</w:t>
      </w:r>
      <w:r w:rsidRPr="009A53BA">
        <w:rPr>
          <w:lang w:val="es-ES_tradnl"/>
        </w:rPr>
        <w:tab/>
      </w:r>
      <w:r w:rsidRPr="009A53BA">
        <w:rPr>
          <w:lang w:val="es-ES_tradnl"/>
        </w:rPr>
        <w:t>拟定各项指标和目标，帮助评估《公约》执行的预期效果；</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f)</w:t>
      </w:r>
      <w:r w:rsidRPr="009A53BA">
        <w:rPr>
          <w:lang w:val="es-ES_tradnl"/>
        </w:rPr>
        <w:tab/>
      </w:r>
      <w:r w:rsidRPr="009A53BA">
        <w:rPr>
          <w:lang w:val="es-ES_tradnl"/>
        </w:rPr>
        <w:t>编写年度报告，报告关于在全国范围内执行《公约》所取得的进展，并根据《公约》第三十三条之规定编写提交给残疾人权利委员会的国家报告；</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g)</w:t>
      </w:r>
      <w:r w:rsidRPr="009A53BA">
        <w:rPr>
          <w:lang w:val="es-ES_tradnl"/>
        </w:rPr>
        <w:tab/>
      </w:r>
      <w:r w:rsidRPr="009A53BA">
        <w:rPr>
          <w:lang w:val="es-ES_tradnl"/>
        </w:rPr>
        <w:t>与其他国家机构协作，开展各项行动，有效促进《公约》各项目标的达成；</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h)</w:t>
      </w:r>
      <w:r w:rsidRPr="009A53BA">
        <w:rPr>
          <w:lang w:val="es-ES_tradnl"/>
        </w:rPr>
        <w:tab/>
      </w:r>
      <w:r w:rsidRPr="009A53BA">
        <w:rPr>
          <w:lang w:val="es-ES_tradnl"/>
        </w:rPr>
        <w:t>与残疾人权利委员会开展合作。</w:t>
      </w:r>
    </w:p>
    <w:p w:rsidR="00051B00" w:rsidRPr="009A53BA" w:rsidRDefault="00051B00" w:rsidP="009A53BA">
      <w:pPr>
        <w:pStyle w:val="SingleTxtGC"/>
        <w:rPr>
          <w:lang w:val="es-ES_tradnl"/>
        </w:rPr>
      </w:pPr>
      <w:r w:rsidRPr="009A53BA">
        <w:rPr>
          <w:lang w:val="es-ES_tradnl"/>
        </w:rPr>
        <w:t>54.</w:t>
      </w:r>
      <w:r w:rsidRPr="009A53BA">
        <w:rPr>
          <w:lang w:val="es-ES_tradnl"/>
        </w:rPr>
        <w:tab/>
      </w:r>
      <w:r w:rsidRPr="009A53BA">
        <w:rPr>
          <w:lang w:val="es-ES_tradnl"/>
        </w:rPr>
        <w:t>多部门常务委员会的构成如下：</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a)</w:t>
      </w:r>
      <w:r w:rsidRPr="009A53BA">
        <w:rPr>
          <w:lang w:val="es-ES_tradnl"/>
        </w:rPr>
        <w:tab/>
      </w:r>
      <w:r w:rsidRPr="009A53BA">
        <w:rPr>
          <w:lang w:val="es-ES_tradnl"/>
        </w:rPr>
        <w:t>妇女和社会发展部的代表一名，出任委员会主席；</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b)</w:t>
      </w:r>
      <w:r w:rsidRPr="009A53BA">
        <w:rPr>
          <w:lang w:val="es-ES_tradnl"/>
        </w:rPr>
        <w:tab/>
      </w:r>
      <w:r w:rsidRPr="009A53BA">
        <w:rPr>
          <w:lang w:val="es-ES_tradnl"/>
        </w:rPr>
        <w:t>全国支助残疾人理事会的代表一名，出任委员会的技术秘书；</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c)</w:t>
      </w:r>
      <w:r w:rsidRPr="009A53BA">
        <w:rPr>
          <w:lang w:val="es-ES_tradnl"/>
        </w:rPr>
        <w:tab/>
      </w:r>
      <w:r w:rsidRPr="009A53BA">
        <w:rPr>
          <w:lang w:val="es-ES_tradnl"/>
        </w:rPr>
        <w:t>共和国国会残疾事务特别委员会的代表一名；</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d)</w:t>
      </w:r>
      <w:r w:rsidRPr="009A53BA">
        <w:rPr>
          <w:lang w:val="es-ES_tradnl"/>
        </w:rPr>
        <w:tab/>
      </w:r>
      <w:r w:rsidRPr="009A53BA">
        <w:rPr>
          <w:lang w:val="es-ES_tradnl"/>
        </w:rPr>
        <w:t>部长理事会主席团的代表一名；</w:t>
      </w:r>
    </w:p>
    <w:p w:rsidR="00051B00" w:rsidRPr="009A53BA" w:rsidRDefault="00051B00" w:rsidP="009A53BA">
      <w:pPr>
        <w:pStyle w:val="SingleTxtGC"/>
        <w:rPr>
          <w:lang w:val="es-ES_tradnl"/>
        </w:rPr>
      </w:pPr>
      <w:r w:rsidRPr="009A53BA">
        <w:rPr>
          <w:lang w:val="es-ES_tradnl"/>
        </w:rPr>
        <w:tab/>
        <w:t>(e)</w:t>
      </w:r>
      <w:r w:rsidRPr="009A53BA">
        <w:rPr>
          <w:lang w:val="es-ES_tradnl"/>
        </w:rPr>
        <w:tab/>
      </w:r>
      <w:r w:rsidRPr="009A53BA">
        <w:rPr>
          <w:lang w:val="es-ES_tradnl"/>
        </w:rPr>
        <w:t>交通通信部的代表一名；</w:t>
      </w:r>
    </w:p>
    <w:p w:rsidR="00051B00" w:rsidRPr="009A53BA" w:rsidRDefault="00051B00" w:rsidP="009A53BA">
      <w:pPr>
        <w:pStyle w:val="SingleTxtGC"/>
        <w:rPr>
          <w:lang w:val="es-ES_tradnl"/>
        </w:rPr>
      </w:pPr>
      <w:r w:rsidRPr="009A53BA">
        <w:rPr>
          <w:lang w:val="es-ES_tradnl"/>
        </w:rPr>
        <w:tab/>
        <w:t>(f)</w:t>
      </w:r>
      <w:r w:rsidRPr="009A53BA">
        <w:rPr>
          <w:lang w:val="es-ES_tradnl"/>
        </w:rPr>
        <w:tab/>
      </w:r>
      <w:r w:rsidRPr="009A53BA">
        <w:rPr>
          <w:lang w:val="es-ES_tradnl"/>
        </w:rPr>
        <w:t>住房和建设部的代表一名；</w:t>
      </w:r>
    </w:p>
    <w:p w:rsidR="00051B00" w:rsidRPr="009A53BA" w:rsidRDefault="00051B00" w:rsidP="009A53BA">
      <w:pPr>
        <w:pStyle w:val="SingleTxtGC"/>
        <w:rPr>
          <w:lang w:val="es-ES_tradnl"/>
        </w:rPr>
      </w:pPr>
      <w:r w:rsidRPr="009A53BA">
        <w:rPr>
          <w:lang w:val="es-ES_tradnl"/>
        </w:rPr>
        <w:tab/>
        <w:t>(g)</w:t>
      </w:r>
      <w:r w:rsidRPr="009A53BA">
        <w:rPr>
          <w:lang w:val="es-ES_tradnl"/>
        </w:rPr>
        <w:tab/>
      </w:r>
      <w:r w:rsidRPr="009A53BA">
        <w:rPr>
          <w:lang w:val="es-ES_tradnl"/>
        </w:rPr>
        <w:t>卫生部的代表一名；</w:t>
      </w:r>
    </w:p>
    <w:p w:rsidR="00051B00" w:rsidRPr="009A53BA" w:rsidRDefault="00051B00" w:rsidP="009A53BA">
      <w:pPr>
        <w:pStyle w:val="SingleTxtGC"/>
        <w:rPr>
          <w:lang w:val="es-ES_tradnl"/>
        </w:rPr>
      </w:pPr>
      <w:r w:rsidRPr="009A53BA">
        <w:rPr>
          <w:lang w:val="es-ES_tradnl"/>
        </w:rPr>
        <w:tab/>
      </w:r>
      <w:r w:rsidRPr="009A53BA">
        <w:t>(</w:t>
      </w:r>
      <w:r w:rsidRPr="009A53BA">
        <w:rPr>
          <w:lang w:val="es-ES_tradnl"/>
        </w:rPr>
        <w:t>h)</w:t>
      </w:r>
      <w:r w:rsidRPr="009A53BA">
        <w:rPr>
          <w:lang w:val="es-ES_tradnl"/>
        </w:rPr>
        <w:tab/>
      </w:r>
      <w:r w:rsidRPr="009A53BA">
        <w:rPr>
          <w:lang w:val="es-ES_tradnl"/>
        </w:rPr>
        <w:t>劳动和就业促进部的代表一名；</w:t>
      </w:r>
    </w:p>
    <w:p w:rsidR="00051B00" w:rsidRPr="009A53BA" w:rsidRDefault="00051B00" w:rsidP="009A53BA">
      <w:pPr>
        <w:pStyle w:val="SingleTxtGC"/>
        <w:rPr>
          <w:lang w:val="sv-SE"/>
        </w:rPr>
      </w:pPr>
      <w:r w:rsidRPr="009A53BA">
        <w:rPr>
          <w:lang w:val="es-ES_tradnl"/>
        </w:rPr>
        <w:tab/>
        <w:t>(</w:t>
      </w:r>
      <w:r w:rsidRPr="009A53BA">
        <w:rPr>
          <w:lang w:val="sv-SE"/>
        </w:rPr>
        <w:t>i</w:t>
      </w:r>
      <w:r w:rsidRPr="009A53BA">
        <w:rPr>
          <w:lang w:val="es-ES_tradnl"/>
        </w:rPr>
        <w:t>)</w:t>
      </w:r>
      <w:r w:rsidRPr="009A53BA">
        <w:rPr>
          <w:lang w:val="sv-SE"/>
        </w:rPr>
        <w:tab/>
      </w:r>
      <w:r w:rsidRPr="009A53BA">
        <w:rPr>
          <w:lang w:val="es-ES_tradnl"/>
        </w:rPr>
        <w:t>教育部的代表一名。</w:t>
      </w:r>
    </w:p>
    <w:p w:rsidR="00051B00" w:rsidRPr="009A53BA" w:rsidRDefault="00051B00" w:rsidP="009A53BA">
      <w:pPr>
        <w:pStyle w:val="SingleTxtGC"/>
        <w:rPr>
          <w:lang w:val="es-ES_tradnl"/>
        </w:rPr>
      </w:pPr>
      <w:r w:rsidRPr="009A53BA">
        <w:rPr>
          <w:lang w:val="es-ES_tradnl"/>
        </w:rPr>
        <w:t>55.</w:t>
      </w:r>
      <w:r w:rsidRPr="009A53BA">
        <w:rPr>
          <w:lang w:val="es-ES_tradnl"/>
        </w:rPr>
        <w:tab/>
      </w:r>
      <w:r w:rsidRPr="009A53BA">
        <w:rPr>
          <w:lang w:val="es-ES_tradnl"/>
        </w:rPr>
        <w:t>在《公约》框架内，通过第</w:t>
      </w:r>
      <w:r w:rsidRPr="009A53BA">
        <w:rPr>
          <w:lang w:val="es-ES_tradnl"/>
        </w:rPr>
        <w:t>007-2008-MIMDES</w:t>
      </w:r>
      <w:r w:rsidRPr="009A53BA">
        <w:rPr>
          <w:lang w:val="es-ES_tradnl"/>
        </w:rPr>
        <w:t>号最高敕令，成立了专司负责对《</w:t>
      </w:r>
      <w:r w:rsidRPr="009A53BA">
        <w:rPr>
          <w:lang w:val="es-ES_tradnl"/>
        </w:rPr>
        <w:t>2009-2018</w:t>
      </w:r>
      <w:r w:rsidRPr="009A53BA">
        <w:rPr>
          <w:lang w:val="es-ES_tradnl"/>
        </w:rPr>
        <w:t>年残疾人机会平等计划》的执行进行后续跟踪和监测的多部门常务委员会。</w:t>
      </w:r>
    </w:p>
    <w:p w:rsidR="00051B00" w:rsidRPr="009A53BA" w:rsidRDefault="00051B00" w:rsidP="009A53BA">
      <w:pPr>
        <w:pStyle w:val="SingleTxtGC"/>
        <w:rPr>
          <w:lang w:val="es-ES_tradnl"/>
        </w:rPr>
      </w:pPr>
      <w:r w:rsidRPr="009A53BA">
        <w:rPr>
          <w:lang w:val="es-ES_tradnl"/>
        </w:rPr>
        <w:t>56.</w:t>
      </w:r>
      <w:r w:rsidRPr="009A53BA">
        <w:rPr>
          <w:lang w:val="es-ES_tradnl"/>
        </w:rPr>
        <w:tab/>
      </w:r>
      <w:r w:rsidRPr="009A53BA">
        <w:rPr>
          <w:lang w:val="es-ES_tradnl"/>
        </w:rPr>
        <w:t>上述两个委员会开展工作所遵循的战略方针均已在前文予以论述，这些方针都旨在使残疾问题具有宏观性，但同时适时融入到各机构的规划以及具体的发展方案</w:t>
      </w:r>
      <w:r w:rsidR="001E2A91" w:rsidRPr="009A53BA">
        <w:rPr>
          <w:lang w:val="es-ES_tradnl"/>
        </w:rPr>
        <w:t>(</w:t>
      </w:r>
      <w:r w:rsidRPr="009A53BA">
        <w:rPr>
          <w:lang w:val="es-ES_tradnl"/>
        </w:rPr>
        <w:t>各地区和各县市的发展规划</w:t>
      </w:r>
      <w:r w:rsidR="001E2A91" w:rsidRPr="009A53BA">
        <w:rPr>
          <w:lang w:val="es-ES_tradnl"/>
        </w:rPr>
        <w:t>)</w:t>
      </w:r>
      <w:r w:rsidRPr="009A53BA">
        <w:rPr>
          <w:lang w:val="es-ES_tradnl"/>
        </w:rPr>
        <w:t>中，鉴于在此类行动纲领和指南性文件中，已经考虑到了相关预算并会在其后的行政开支计划构成中予以落实，我们可以对设定的指标进行更为精确的监测。</w:t>
      </w:r>
    </w:p>
    <w:p w:rsidR="00051B00" w:rsidRPr="009A53BA" w:rsidRDefault="00051B00" w:rsidP="009A53BA">
      <w:pPr>
        <w:pStyle w:val="SingleTxtGC"/>
        <w:rPr>
          <w:lang w:val="es-ES_tradnl"/>
        </w:rPr>
      </w:pPr>
      <w:r w:rsidRPr="009A53BA">
        <w:rPr>
          <w:lang w:val="es-ES_tradnl"/>
        </w:rPr>
        <w:t>57.</w:t>
      </w:r>
      <w:r w:rsidRPr="009A53BA">
        <w:rPr>
          <w:lang w:val="es-ES_tradnl"/>
        </w:rPr>
        <w:tab/>
      </w:r>
      <w:r w:rsidRPr="009A53BA">
        <w:rPr>
          <w:lang w:val="es-ES_tradnl"/>
        </w:rPr>
        <w:t>其中，上述工作逐步与联合国人权事务高级专员办事处提交的各项指标图</w:t>
      </w:r>
      <w:r w:rsidR="001E2A91" w:rsidRPr="009A53BA">
        <w:rPr>
          <w:lang w:val="es-ES_tradnl"/>
        </w:rPr>
        <w:t>(</w:t>
      </w:r>
      <w:r w:rsidRPr="009A53BA">
        <w:rPr>
          <w:lang w:val="es-ES_tradnl"/>
        </w:rPr>
        <w:t>HRI/MC/2008/3</w:t>
      </w:r>
      <w:r w:rsidR="001E2A91" w:rsidRPr="009A53BA">
        <w:rPr>
          <w:lang w:val="es-ES_tradnl"/>
        </w:rPr>
        <w:t>)</w:t>
      </w:r>
      <w:r w:rsidRPr="009A53BA">
        <w:rPr>
          <w:lang w:val="es-ES_tradnl"/>
        </w:rPr>
        <w:t>对应的指导方针相结合，本初次报告中的数据通过相关指标得以印证；在将其与处理残疾事务有机结合之前，我们无法采用这些指标结果。这就是秘鲁将要经历的演变过程，同时还要考虑到法规背景</w:t>
      </w:r>
      <w:r w:rsidR="001E2A91" w:rsidRPr="009A53BA">
        <w:rPr>
          <w:lang w:val="es-ES_tradnl"/>
        </w:rPr>
        <w:t>(</w:t>
      </w:r>
      <w:r w:rsidRPr="009A53BA">
        <w:rPr>
          <w:lang w:val="es-ES_tradnl"/>
        </w:rPr>
        <w:t>政府改革的步伐日趋加快，其中一项核心要素就是实现地方政府和区域政府在功能、权限和预算方面的转变</w:t>
      </w:r>
      <w:r w:rsidR="001E2A91" w:rsidRPr="009A53BA">
        <w:rPr>
          <w:lang w:val="es-ES_tradnl"/>
        </w:rPr>
        <w:t>)</w:t>
      </w:r>
      <w:r w:rsidRPr="009A53BA">
        <w:rPr>
          <w:lang w:val="es-ES_tradnl"/>
        </w:rPr>
        <w:t>；同时，还开展实施了残疾事务观察站方案，使全国支助残疾人理事会逐步推进了融资进程，将之纳入了秘鲁与友国厄瓜多尔共和国的双边扩展协议的框架中。</w:t>
      </w:r>
    </w:p>
    <w:p w:rsidR="00051B00" w:rsidRPr="009A53BA" w:rsidRDefault="0013708B" w:rsidP="009A53BA">
      <w:pPr>
        <w:pStyle w:val="H1GC"/>
        <w:rPr>
          <w:lang w:val="es-ES_tradnl"/>
        </w:rPr>
      </w:pPr>
      <w:bookmarkStart w:id="11" w:name="_Toc283209937"/>
      <w:r w:rsidRPr="009A53BA">
        <w:rPr>
          <w:lang w:val="es-ES_tradnl"/>
        </w:rPr>
        <w:tab/>
      </w:r>
      <w:r w:rsidR="00051B00" w:rsidRPr="009A53BA">
        <w:rPr>
          <w:lang w:val="es-ES_tradnl"/>
        </w:rPr>
        <w:t>B.</w:t>
      </w:r>
      <w:r w:rsidR="00051B00" w:rsidRPr="009A53BA">
        <w:rPr>
          <w:lang w:val="es-ES_tradnl"/>
        </w:rPr>
        <w:tab/>
      </w:r>
      <w:bookmarkEnd w:id="11"/>
      <w:r w:rsidR="00051B00" w:rsidRPr="009A53BA">
        <w:rPr>
          <w:lang w:val="es-ES_tradnl"/>
        </w:rPr>
        <w:t>《公约》的一般性规定</w:t>
      </w:r>
      <w:r w:rsidR="001E2A91" w:rsidRPr="009A53BA">
        <w:rPr>
          <w:lang w:val="es-ES_tradnl"/>
        </w:rPr>
        <w:t>(</w:t>
      </w:r>
      <w:r w:rsidR="00051B00" w:rsidRPr="009A53BA">
        <w:rPr>
          <w:lang w:val="es-ES_tradnl"/>
        </w:rPr>
        <w:t>第一至四条</w:t>
      </w:r>
      <w:r w:rsidR="001E2A91" w:rsidRPr="009A53BA">
        <w:rPr>
          <w:lang w:val="es-ES_tradnl"/>
        </w:rPr>
        <w:t>)</w:t>
      </w:r>
    </w:p>
    <w:p w:rsidR="00051B00" w:rsidRPr="009A53BA" w:rsidRDefault="00051B00" w:rsidP="009A53BA">
      <w:pPr>
        <w:pStyle w:val="SingleTxtGC"/>
        <w:rPr>
          <w:lang w:val="es-ES_tradnl"/>
        </w:rPr>
      </w:pPr>
      <w:r w:rsidRPr="009A53BA">
        <w:rPr>
          <w:lang w:val="es-ES_tradnl"/>
        </w:rPr>
        <w:t>58.</w:t>
      </w:r>
      <w:r w:rsidRPr="009A53BA">
        <w:rPr>
          <w:lang w:val="es-ES_tradnl"/>
        </w:rPr>
        <w:tab/>
      </w:r>
      <w:r w:rsidRPr="009A53BA">
        <w:rPr>
          <w:lang w:val="es-ES_tradnl"/>
        </w:rPr>
        <w:t>参见下表。</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500"/>
        <w:gridCol w:w="6100"/>
      </w:tblGrid>
      <w:tr w:rsidR="00051B00" w:rsidRPr="009A53BA" w:rsidTr="004A40A4">
        <w:trPr>
          <w:trHeight w:val="240"/>
          <w:tblHeader/>
        </w:trPr>
        <w:tc>
          <w:tcPr>
            <w:tcW w:w="3500"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报告内容</w:t>
            </w:r>
          </w:p>
        </w:tc>
        <w:tc>
          <w:tcPr>
            <w:tcW w:w="6100"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500"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c>
          <w:tcPr>
            <w:tcW w:w="6100"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r>
      <w:tr w:rsidR="00051B00" w:rsidRPr="009A53BA" w:rsidTr="004A40A4">
        <w:trPr>
          <w:trHeight w:val="240"/>
        </w:trPr>
        <w:tc>
          <w:tcPr>
            <w:tcW w:w="3500"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GB"/>
              </w:rPr>
              <w:t>收集要加以分析的数据时所用的残疾的定义，包括哪些损伤，以及</w:t>
            </w:r>
            <w:r w:rsidRPr="009A53BA">
              <w:rPr>
                <w:sz w:val="18"/>
                <w:szCs w:val="18"/>
                <w:lang w:val="en-GB"/>
              </w:rPr>
              <w:t>“</w:t>
            </w:r>
            <w:r w:rsidRPr="009A53BA">
              <w:rPr>
                <w:sz w:val="18"/>
                <w:szCs w:val="18"/>
                <w:lang w:val="en-GB"/>
              </w:rPr>
              <w:t>长期</w:t>
            </w:r>
            <w:r w:rsidRPr="009A53BA">
              <w:rPr>
                <w:sz w:val="18"/>
                <w:szCs w:val="18"/>
                <w:lang w:val="en-GB"/>
              </w:rPr>
              <w:t>”</w:t>
            </w:r>
            <w:r w:rsidRPr="009A53BA">
              <w:rPr>
                <w:sz w:val="18"/>
                <w:szCs w:val="18"/>
                <w:lang w:val="en-GB"/>
              </w:rPr>
              <w:t>的概念</w:t>
            </w:r>
          </w:p>
        </w:tc>
        <w:tc>
          <w:tcPr>
            <w:tcW w:w="6100"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秘鲁的第</w:t>
            </w:r>
            <w:r w:rsidRPr="009A53BA">
              <w:rPr>
                <w:sz w:val="18"/>
                <w:szCs w:val="18"/>
                <w:lang w:val="es-ES_tradnl"/>
              </w:rPr>
              <w:t>27050</w:t>
            </w:r>
            <w:r w:rsidRPr="009A53BA">
              <w:rPr>
                <w:sz w:val="18"/>
                <w:szCs w:val="18"/>
                <w:lang w:val="es-ES_tradnl"/>
              </w:rPr>
              <w:t>号《残疾人基本法》规定</w:t>
            </w:r>
            <w:r w:rsidRPr="009A53BA">
              <w:rPr>
                <w:sz w:val="18"/>
                <w:szCs w:val="18"/>
                <w:lang w:val="es-ES_tradnl"/>
              </w:rPr>
              <w:t>“</w:t>
            </w:r>
            <w:r w:rsidRPr="00FC0DA0">
              <w:rPr>
                <w:rFonts w:eastAsia="KaiTi_GB2312"/>
                <w:sz w:val="18"/>
                <w:szCs w:val="18"/>
                <w:lang w:val="es-ES_tradnl"/>
              </w:rPr>
              <w:t>残疾人是指具有一项或多项明显残缺，使之明显丧失某项或某几项生理、智力或感知功能，导致其以正常方式开展活动的能力退化或丧失，平等参与社会的行为能力和机会受到限制的人</w:t>
            </w:r>
            <w:r w:rsidRPr="009A53BA">
              <w:rPr>
                <w:sz w:val="18"/>
                <w:szCs w:val="18"/>
                <w:lang w:val="es-ES_tradnl"/>
              </w:rPr>
              <w:t>”</w:t>
            </w:r>
            <w:r w:rsidRPr="009A53BA">
              <w:rPr>
                <w:sz w:val="18"/>
                <w:szCs w:val="18"/>
                <w:lang w:val="es-ES_tradnl"/>
              </w:rPr>
              <w:t>；在这种情况下，我们认为监测当前的残疾人人权状况是一项工作重点，秘鲁政府正逐步采取措施并开展系统行动以生成对残疾人口的关爱模式，这是自当前的十年之初就已开始进行的政府改革的一部分，范围覆盖至全体弱势人群。</w:t>
            </w:r>
          </w:p>
          <w:p w:rsidR="00051B00" w:rsidRPr="009A53BA" w:rsidRDefault="00051B00" w:rsidP="009A53BA">
            <w:pPr>
              <w:spacing w:before="40" w:after="120" w:line="220" w:lineRule="exact"/>
              <w:rPr>
                <w:sz w:val="18"/>
                <w:szCs w:val="18"/>
                <w:lang w:val="es-ES_tradnl"/>
              </w:rPr>
            </w:pPr>
            <w:r w:rsidRPr="009A53BA">
              <w:rPr>
                <w:sz w:val="18"/>
                <w:szCs w:val="18"/>
                <w:lang w:val="es-ES_tradnl"/>
              </w:rPr>
              <w:t>“</w:t>
            </w:r>
            <w:r w:rsidRPr="009A53BA">
              <w:rPr>
                <w:sz w:val="18"/>
                <w:szCs w:val="18"/>
                <w:lang w:val="es-ES_tradnl"/>
              </w:rPr>
              <w:t>长期</w:t>
            </w:r>
            <w:r w:rsidRPr="009A53BA">
              <w:rPr>
                <w:sz w:val="18"/>
                <w:szCs w:val="18"/>
                <w:lang w:val="es-ES_tradnl"/>
              </w:rPr>
              <w:t>”</w:t>
            </w:r>
            <w:r w:rsidRPr="009A53BA">
              <w:rPr>
                <w:sz w:val="18"/>
                <w:szCs w:val="18"/>
                <w:lang w:val="es-ES_tradnl"/>
              </w:rPr>
              <w:t>是指为实现这一体系的全面运作所耗费的时间，但这并不妨碍短期和中期内我们在法律、预算和公共政策的施行方面取得各项成就，正如我们当前正在做的。</w:t>
            </w:r>
          </w:p>
        </w:tc>
      </w:tr>
      <w:tr w:rsidR="00051B00" w:rsidRPr="009A53BA" w:rsidTr="004A40A4">
        <w:trPr>
          <w:trHeight w:val="240"/>
        </w:trPr>
        <w:tc>
          <w:tcPr>
            <w:tcW w:w="3500" w:type="dxa"/>
            <w:shd w:val="clear" w:color="auto" w:fill="auto"/>
          </w:tcPr>
          <w:p w:rsidR="00051B00" w:rsidRPr="009A53BA" w:rsidRDefault="00051B00" w:rsidP="009A53BA">
            <w:pPr>
              <w:keepNext/>
              <w:keepLines/>
              <w:spacing w:before="40" w:after="120" w:line="220" w:lineRule="exact"/>
              <w:rPr>
                <w:sz w:val="18"/>
                <w:szCs w:val="18"/>
                <w:lang w:val="es-ES_tradnl"/>
              </w:rPr>
            </w:pPr>
            <w:r w:rsidRPr="009A53BA">
              <w:rPr>
                <w:sz w:val="18"/>
                <w:szCs w:val="18"/>
                <w:lang w:val="en-GB"/>
              </w:rPr>
              <w:t>国内法界定和理解《公约》第一和第二条中提出的概念时所用的方式和方法，特别是各种以残疾为由加以歧视的法律、法规、社会习俗或做法</w:t>
            </w:r>
          </w:p>
        </w:tc>
        <w:tc>
          <w:tcPr>
            <w:tcW w:w="6100"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通过颁布法律成立在前文中提到若干多部门常务委员会，或批准通过对不遵守关于保护残疾人的基本法之规定的《违反和惩治法》，对残疾人实施保护并生成了促进实现残疾人权利的特别制度，秘鲁政府由此重申了在残疾问题上开展跨部门合作的重要性；也就是说，并不是任命一个单独的机构来负责《残疾人基本法》的有效实施和监督工作，而是在国家政策中承诺由负责人权保护的公共机构共同实施。</w:t>
            </w:r>
          </w:p>
          <w:p w:rsidR="00051B00" w:rsidRPr="009A53BA" w:rsidRDefault="00051B00" w:rsidP="009A53BA">
            <w:pPr>
              <w:spacing w:before="40" w:after="120" w:line="220" w:lineRule="exact"/>
              <w:rPr>
                <w:sz w:val="18"/>
                <w:szCs w:val="18"/>
                <w:lang w:val="es-ES_tradnl"/>
              </w:rPr>
            </w:pPr>
            <w:r w:rsidRPr="009A53BA">
              <w:rPr>
                <w:sz w:val="18"/>
                <w:szCs w:val="18"/>
                <w:lang w:val="es-ES_tradnl"/>
              </w:rPr>
              <w:t>在这一观点指导下，预算紧缩并未阻碍秘鲁在法律方面逐步取得进步</w:t>
            </w:r>
            <w:r w:rsidR="001E2A91" w:rsidRPr="009A53BA">
              <w:rPr>
                <w:sz w:val="18"/>
                <w:szCs w:val="18"/>
                <w:lang w:val="es-ES_tradnl"/>
              </w:rPr>
              <w:t>(</w:t>
            </w:r>
            <w:r w:rsidRPr="009A53BA">
              <w:rPr>
                <w:sz w:val="18"/>
                <w:szCs w:val="18"/>
                <w:lang w:val="es-ES_tradnl"/>
              </w:rPr>
              <w:t>在法律方面的合理便利，出台《反歧视法》并使用特定的语言表达方式</w:t>
            </w:r>
            <w:r w:rsidR="001E2A91" w:rsidRPr="009A53BA">
              <w:rPr>
                <w:sz w:val="18"/>
                <w:szCs w:val="18"/>
                <w:lang w:val="es-ES_tradnl"/>
              </w:rPr>
              <w:t>)</w:t>
            </w:r>
            <w:r w:rsidRPr="009A53BA">
              <w:rPr>
                <w:sz w:val="18"/>
                <w:szCs w:val="18"/>
                <w:lang w:val="es-ES_tradnl"/>
              </w:rPr>
              <w:t>。</w:t>
            </w:r>
          </w:p>
        </w:tc>
      </w:tr>
      <w:tr w:rsidR="00051B00" w:rsidRPr="009A53BA" w:rsidTr="004A40A4">
        <w:trPr>
          <w:trHeight w:val="240"/>
        </w:trPr>
        <w:tc>
          <w:tcPr>
            <w:tcW w:w="3500" w:type="dxa"/>
            <w:shd w:val="clear" w:color="auto" w:fill="auto"/>
          </w:tcPr>
          <w:p w:rsidR="00051B00" w:rsidRPr="009A53BA" w:rsidRDefault="00051B00" w:rsidP="009A53BA">
            <w:pPr>
              <w:keepNext/>
              <w:keepLines/>
              <w:spacing w:before="40" w:after="120" w:line="220" w:lineRule="exact"/>
              <w:rPr>
                <w:sz w:val="18"/>
                <w:szCs w:val="18"/>
                <w:lang w:val="es-ES_tradnl"/>
              </w:rPr>
            </w:pPr>
            <w:r w:rsidRPr="009A53BA">
              <w:rPr>
                <w:sz w:val="18"/>
                <w:szCs w:val="18"/>
                <w:lang w:val="en-GB"/>
              </w:rPr>
              <w:t>缔约国界定和理解</w:t>
            </w:r>
            <w:r w:rsidRPr="009A53BA">
              <w:rPr>
                <w:sz w:val="18"/>
                <w:szCs w:val="18"/>
                <w:lang w:val="en-GB"/>
              </w:rPr>
              <w:t>“</w:t>
            </w:r>
            <w:r w:rsidRPr="009A53BA">
              <w:rPr>
                <w:sz w:val="18"/>
                <w:szCs w:val="18"/>
                <w:lang w:val="en-GB"/>
              </w:rPr>
              <w:t>合理便利</w:t>
            </w:r>
            <w:r w:rsidRPr="009A53BA">
              <w:rPr>
                <w:sz w:val="18"/>
                <w:szCs w:val="18"/>
                <w:lang w:val="en-GB"/>
              </w:rPr>
              <w:t>”</w:t>
            </w:r>
            <w:r w:rsidRPr="009A53BA">
              <w:rPr>
                <w:sz w:val="18"/>
                <w:szCs w:val="18"/>
                <w:lang w:val="en-GB"/>
              </w:rPr>
              <w:t>这一概念时所用的方式和方法以及</w:t>
            </w:r>
            <w:r w:rsidRPr="009A53BA">
              <w:rPr>
                <w:sz w:val="18"/>
                <w:szCs w:val="18"/>
                <w:lang w:val="en-GB"/>
              </w:rPr>
              <w:t>“</w:t>
            </w:r>
            <w:r w:rsidRPr="009A53BA">
              <w:rPr>
                <w:sz w:val="18"/>
                <w:szCs w:val="18"/>
                <w:lang w:val="en-GB"/>
              </w:rPr>
              <w:t>过度和不当负担</w:t>
            </w:r>
            <w:r w:rsidRPr="009A53BA">
              <w:rPr>
                <w:sz w:val="18"/>
                <w:szCs w:val="18"/>
                <w:lang w:val="en-GB"/>
              </w:rPr>
              <w:t>”</w:t>
            </w:r>
            <w:r w:rsidRPr="009A53BA">
              <w:rPr>
                <w:sz w:val="18"/>
                <w:szCs w:val="18"/>
                <w:lang w:val="en-GB"/>
              </w:rPr>
              <w:t>的要求，请举例说明</w:t>
            </w:r>
          </w:p>
        </w:tc>
        <w:tc>
          <w:tcPr>
            <w:tcW w:w="6100"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秘鲁劳动部特设了一个残疾人劳动事务办公室，其开展的一项主要活动就是</w:t>
            </w:r>
            <w:r w:rsidRPr="009A53BA">
              <w:rPr>
                <w:sz w:val="18"/>
                <w:szCs w:val="18"/>
                <w:lang w:val="es-ES_tradnl"/>
              </w:rPr>
              <w:t>“</w:t>
            </w:r>
            <w:r w:rsidRPr="009A53BA">
              <w:rPr>
                <w:sz w:val="18"/>
                <w:szCs w:val="18"/>
                <w:lang w:val="es-ES_tradnl"/>
              </w:rPr>
              <w:t>实施监测</w:t>
            </w:r>
            <w:r w:rsidRPr="009A53BA">
              <w:rPr>
                <w:sz w:val="18"/>
                <w:szCs w:val="18"/>
                <w:lang w:val="es-ES_tradnl"/>
              </w:rPr>
              <w:t>”</w:t>
            </w:r>
            <w:r w:rsidRPr="009A53BA">
              <w:rPr>
                <w:sz w:val="18"/>
                <w:szCs w:val="18"/>
                <w:lang w:val="es-ES_tradnl"/>
              </w:rPr>
              <w:t>。</w:t>
            </w:r>
          </w:p>
          <w:p w:rsidR="00051B00" w:rsidRPr="009A53BA" w:rsidRDefault="00051B00" w:rsidP="009A53BA">
            <w:pPr>
              <w:spacing w:before="40" w:after="120" w:line="220" w:lineRule="exact"/>
              <w:rPr>
                <w:sz w:val="18"/>
                <w:szCs w:val="18"/>
                <w:lang w:val="es-ES_tradnl"/>
              </w:rPr>
            </w:pPr>
            <w:r w:rsidRPr="009A53BA">
              <w:rPr>
                <w:sz w:val="18"/>
                <w:szCs w:val="18"/>
                <w:lang w:val="es-ES_tradnl"/>
              </w:rPr>
              <w:t>例如，在经济方面，秘鲁在敦促私营部门对其设施进行改造，为残疾人提供无障碍设施方面遇到了困难。同样，除了基础设施配备之外，在第</w:t>
            </w:r>
            <w:r w:rsidRPr="009A53BA">
              <w:rPr>
                <w:sz w:val="18"/>
                <w:szCs w:val="18"/>
                <w:lang w:val="es-ES_tradnl"/>
              </w:rPr>
              <w:t>27050</w:t>
            </w:r>
            <w:r w:rsidRPr="009A53BA">
              <w:rPr>
                <w:sz w:val="18"/>
                <w:szCs w:val="18"/>
                <w:lang w:val="es-ES_tradnl"/>
              </w:rPr>
              <w:t>号法以及其修正法案</w:t>
            </w:r>
            <w:r w:rsidR="00E31D4E" w:rsidRPr="009A53BA">
              <w:rPr>
                <w:spacing w:val="-50"/>
                <w:sz w:val="18"/>
                <w:szCs w:val="18"/>
                <w:lang w:val="es-ES_tradnl"/>
              </w:rPr>
              <w:t>―</w:t>
            </w:r>
            <w:r w:rsidR="00E31D4E" w:rsidRPr="009A53BA">
              <w:rPr>
                <w:sz w:val="18"/>
                <w:szCs w:val="18"/>
                <w:lang w:val="es-ES_tradnl"/>
              </w:rPr>
              <w:t>―</w:t>
            </w:r>
            <w:r w:rsidRPr="009A53BA">
              <w:rPr>
                <w:sz w:val="18"/>
                <w:szCs w:val="18"/>
                <w:lang w:val="es-ES_tradnl"/>
              </w:rPr>
              <w:t>第</w:t>
            </w:r>
            <w:r w:rsidRPr="009A53BA">
              <w:rPr>
                <w:sz w:val="18"/>
                <w:szCs w:val="18"/>
                <w:lang w:val="es-ES_tradnl"/>
              </w:rPr>
              <w:t>28164</w:t>
            </w:r>
            <w:r w:rsidRPr="009A53BA">
              <w:rPr>
                <w:sz w:val="18"/>
                <w:szCs w:val="18"/>
                <w:lang w:val="es-ES_tradnl"/>
              </w:rPr>
              <w:t>号法，以及部长理事会主席团于</w:t>
            </w:r>
            <w:r w:rsidRPr="009A53BA">
              <w:rPr>
                <w:sz w:val="18"/>
                <w:szCs w:val="18"/>
                <w:lang w:val="es-ES_tradnl"/>
              </w:rPr>
              <w:t>2007</w:t>
            </w:r>
            <w:r w:rsidRPr="009A53BA">
              <w:rPr>
                <w:sz w:val="18"/>
                <w:szCs w:val="18"/>
                <w:lang w:val="es-ES_tradnl"/>
              </w:rPr>
              <w:t>年批准颁布的第</w:t>
            </w:r>
            <w:r w:rsidRPr="009A53BA">
              <w:rPr>
                <w:sz w:val="18"/>
                <w:szCs w:val="18"/>
                <w:lang w:val="es-ES_tradnl"/>
              </w:rPr>
              <w:t>027</w:t>
            </w:r>
            <w:r w:rsidRPr="009A53BA">
              <w:rPr>
                <w:sz w:val="18"/>
                <w:szCs w:val="18"/>
                <w:lang w:val="es-ES_tradnl"/>
              </w:rPr>
              <w:t>号最高敕令中，都规定所有的公共机构必须为残疾人保留</w:t>
            </w:r>
            <w:r w:rsidRPr="009A53BA">
              <w:rPr>
                <w:sz w:val="18"/>
                <w:szCs w:val="18"/>
                <w:lang w:val="es-ES_tradnl"/>
              </w:rPr>
              <w:t>3%</w:t>
            </w:r>
            <w:r w:rsidRPr="009A53BA">
              <w:rPr>
                <w:sz w:val="18"/>
                <w:szCs w:val="18"/>
                <w:lang w:val="es-ES_tradnl"/>
              </w:rPr>
              <w:t>的岗位，其中包括领导职位；应当指出，在上述公共职位的竞选中，残疾人可在最终评分中获得</w:t>
            </w:r>
            <w:r w:rsidRPr="009A53BA">
              <w:rPr>
                <w:sz w:val="18"/>
                <w:szCs w:val="18"/>
                <w:lang w:val="es-ES_tradnl"/>
              </w:rPr>
              <w:t>15%</w:t>
            </w:r>
            <w:r w:rsidRPr="009A53BA">
              <w:rPr>
                <w:sz w:val="18"/>
                <w:szCs w:val="18"/>
                <w:lang w:val="es-ES_tradnl"/>
              </w:rPr>
              <w:t>的加分。</w:t>
            </w:r>
          </w:p>
          <w:p w:rsidR="00051B00" w:rsidRPr="009A53BA" w:rsidRDefault="00051B00" w:rsidP="009A53BA">
            <w:pPr>
              <w:spacing w:before="40" w:after="120" w:line="220" w:lineRule="exact"/>
              <w:rPr>
                <w:sz w:val="18"/>
                <w:szCs w:val="18"/>
                <w:lang w:val="es-ES_tradnl"/>
              </w:rPr>
            </w:pPr>
            <w:r w:rsidRPr="009A53BA">
              <w:rPr>
                <w:sz w:val="18"/>
                <w:szCs w:val="18"/>
                <w:lang w:val="es-ES_tradnl"/>
              </w:rPr>
              <w:t>如果这一权利未得到尊重，除被视为违反了《违反和惩治法》之规定外，秘鲁相关法律还规定对此能够以歧视为由提起司法诉讼。</w:t>
            </w:r>
          </w:p>
        </w:tc>
      </w:tr>
      <w:tr w:rsidR="00051B00" w:rsidRPr="009A53BA" w:rsidTr="004A40A4">
        <w:trPr>
          <w:trHeight w:val="240"/>
        </w:trPr>
        <w:tc>
          <w:tcPr>
            <w:tcW w:w="35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n-GB"/>
              </w:rPr>
              <w:t>以何种方式落实了《公约》第三和第四条规定的一般原则和一般义务，以及打算如何确保其有效实现，特别是第四条规定的原则，即促进充分实现《公约》规定的各项权利，使其不受任何基于残疾的歧视，并请举例说明</w:t>
            </w:r>
          </w:p>
        </w:tc>
        <w:tc>
          <w:tcPr>
            <w:tcW w:w="61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s-ES_tradnl"/>
              </w:rPr>
              <w:t>秘鲁政府于</w:t>
            </w:r>
            <w:r w:rsidRPr="009A53BA">
              <w:rPr>
                <w:sz w:val="18"/>
                <w:szCs w:val="18"/>
                <w:lang w:val="es-ES_tradnl"/>
              </w:rPr>
              <w:t>2008</w:t>
            </w:r>
            <w:r w:rsidRPr="009A53BA">
              <w:rPr>
                <w:sz w:val="18"/>
                <w:szCs w:val="18"/>
                <w:lang w:val="es-ES_tradnl"/>
              </w:rPr>
              <w:t>年责令批准《</w:t>
            </w:r>
            <w:r w:rsidRPr="009A53BA">
              <w:rPr>
                <w:sz w:val="18"/>
                <w:szCs w:val="18"/>
                <w:lang w:val="es-ES_tradnl"/>
              </w:rPr>
              <w:t>2009-2018</w:t>
            </w:r>
            <w:r w:rsidRPr="009A53BA">
              <w:rPr>
                <w:sz w:val="18"/>
                <w:szCs w:val="18"/>
                <w:lang w:val="es-ES_tradnl"/>
              </w:rPr>
              <w:t>年残疾人机会平等计划》并成立了一家负责对该计划的实施情况进行跟踪监督的多部门常务委员会。</w:t>
            </w:r>
          </w:p>
          <w:p w:rsidR="00051B00" w:rsidRPr="009A53BA" w:rsidRDefault="00051B00" w:rsidP="009A53BA">
            <w:pPr>
              <w:spacing w:before="40" w:after="80" w:line="220" w:lineRule="exact"/>
              <w:rPr>
                <w:sz w:val="18"/>
                <w:szCs w:val="18"/>
                <w:lang w:val="es-ES_tradnl"/>
              </w:rPr>
            </w:pPr>
            <w:r w:rsidRPr="009A53BA">
              <w:rPr>
                <w:sz w:val="18"/>
                <w:szCs w:val="18"/>
                <w:lang w:val="es-ES_tradnl"/>
              </w:rPr>
              <w:t>如前所述，该计划构成了在政府层面实现照顾和满足残疾人需求的机构职能这一宏观方案的一部分。</w:t>
            </w:r>
          </w:p>
          <w:p w:rsidR="00051B00" w:rsidRPr="009A53BA" w:rsidRDefault="00051B00" w:rsidP="009A53BA">
            <w:pPr>
              <w:spacing w:before="40" w:after="80" w:line="220" w:lineRule="exact"/>
              <w:rPr>
                <w:sz w:val="18"/>
                <w:szCs w:val="18"/>
                <w:lang w:val="es-ES_tradnl"/>
              </w:rPr>
            </w:pPr>
            <w:r w:rsidRPr="009A53BA">
              <w:rPr>
                <w:sz w:val="18"/>
                <w:szCs w:val="18"/>
                <w:lang w:val="es-ES_tradnl"/>
              </w:rPr>
              <w:t>部长理事会主席团任命主管儿童、青少年、妇女、老年人、流浪人口和家庭暴力事务的妇女和社会发展部为该多部门委员会的上级领导机构。</w:t>
            </w:r>
          </w:p>
          <w:p w:rsidR="00051B00" w:rsidRPr="009A53BA" w:rsidRDefault="00051B00" w:rsidP="009A53BA">
            <w:pPr>
              <w:spacing w:before="40" w:after="80" w:line="220" w:lineRule="exact"/>
              <w:rPr>
                <w:sz w:val="18"/>
                <w:szCs w:val="18"/>
                <w:lang w:val="es-ES_tradnl"/>
              </w:rPr>
            </w:pPr>
            <w:r w:rsidRPr="009A53BA">
              <w:rPr>
                <w:sz w:val="18"/>
                <w:szCs w:val="18"/>
                <w:lang w:val="es-ES_tradnl"/>
              </w:rPr>
              <w:t>关于《民法典》中对残疾人的公民身份进行自由界定的相关条款进行修订的提案正处于评估阶段。</w:t>
            </w:r>
          </w:p>
          <w:p w:rsidR="00051B00" w:rsidRPr="009A53BA" w:rsidRDefault="00051B00" w:rsidP="009A53BA">
            <w:pPr>
              <w:spacing w:before="40" w:after="80" w:line="220" w:lineRule="exact"/>
              <w:rPr>
                <w:sz w:val="18"/>
                <w:szCs w:val="18"/>
                <w:lang w:val="es-ES_tradnl"/>
              </w:rPr>
            </w:pPr>
            <w:r w:rsidRPr="009A53BA">
              <w:rPr>
                <w:sz w:val="18"/>
                <w:szCs w:val="18"/>
                <w:lang w:val="es-ES_tradnl"/>
              </w:rPr>
              <w:t>作为残疾事务主管机构</w:t>
            </w:r>
            <w:r w:rsidR="001E2A91" w:rsidRPr="009A53BA">
              <w:rPr>
                <w:sz w:val="18"/>
                <w:szCs w:val="18"/>
                <w:lang w:val="es-ES_tradnl"/>
              </w:rPr>
              <w:t>(</w:t>
            </w:r>
            <w:r w:rsidRPr="009A53BA">
              <w:rPr>
                <w:sz w:val="18"/>
                <w:szCs w:val="18"/>
                <w:lang w:val="es-ES_tradnl"/>
              </w:rPr>
              <w:t>全国支助残疾人理事会</w:t>
            </w:r>
            <w:r w:rsidR="001E2A91" w:rsidRPr="009A53BA">
              <w:rPr>
                <w:sz w:val="18"/>
                <w:szCs w:val="18"/>
                <w:lang w:val="es-ES_tradnl"/>
              </w:rPr>
              <w:t>)</w:t>
            </w:r>
            <w:r w:rsidRPr="009A53BA">
              <w:rPr>
                <w:sz w:val="18"/>
                <w:szCs w:val="18"/>
                <w:lang w:val="es-ES_tradnl"/>
              </w:rPr>
              <w:t>负责开展有效干预的例证，可以参看</w:t>
            </w:r>
            <w:r w:rsidRPr="009A53BA">
              <w:rPr>
                <w:sz w:val="18"/>
                <w:szCs w:val="18"/>
                <w:lang w:val="es-ES_tradnl"/>
              </w:rPr>
              <w:t>2009</w:t>
            </w:r>
            <w:r w:rsidRPr="009A53BA">
              <w:rPr>
                <w:sz w:val="18"/>
                <w:szCs w:val="18"/>
                <w:lang w:val="es-ES_tradnl"/>
              </w:rPr>
              <w:t>年度纪要</w:t>
            </w:r>
            <w:r w:rsidRPr="009A53BA">
              <w:rPr>
                <w:rStyle w:val="FootnoteReference"/>
                <w:szCs w:val="18"/>
              </w:rPr>
              <w:footnoteReference w:id="7"/>
            </w:r>
            <w:r w:rsidR="00D60EF7">
              <w:rPr>
                <w:rFonts w:hint="eastAsia"/>
                <w:sz w:val="18"/>
                <w:szCs w:val="18"/>
                <w:lang w:val="es-ES_tradnl"/>
              </w:rPr>
              <w:t xml:space="preserve"> </w:t>
            </w:r>
            <w:r w:rsidRPr="009A53BA">
              <w:rPr>
                <w:sz w:val="18"/>
                <w:szCs w:val="18"/>
                <w:lang w:val="es-ES_tradnl"/>
              </w:rPr>
              <w:t>的电子版本，纪要中提到了取得的主要成就，其中包括撤销了在一家公立大学中设立的残疾程度审议委员会，该委员会主要负责对有资格获得为残疾人保留的空缺的受益学生进行审查；向共和国国会提交议案，提议司法机构保护残疾人的经济收入，并对地方政府工作中阻碍聋哑男女双方登记结婚的情况予以干预。</w:t>
            </w:r>
          </w:p>
        </w:tc>
      </w:tr>
      <w:tr w:rsidR="00051B00" w:rsidRPr="009A53BA" w:rsidTr="004A40A4">
        <w:trPr>
          <w:trHeight w:val="240"/>
        </w:trPr>
        <w:tc>
          <w:tcPr>
            <w:tcW w:w="35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n-GB"/>
              </w:rPr>
              <w:t>关于具体反歧视措施的效果的分组、可比统计数据，以及在确保残疾人可以平等实现各项《公约》权利方面取得的进展，从性别和年龄公平观出发</w:t>
            </w:r>
          </w:p>
        </w:tc>
        <w:tc>
          <w:tcPr>
            <w:tcW w:w="61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s-ES_tradnl"/>
              </w:rPr>
              <w:t>关于这一问题，已经在上文</w:t>
            </w:r>
            <w:r w:rsidRPr="009A53BA">
              <w:rPr>
                <w:sz w:val="18"/>
                <w:szCs w:val="18"/>
                <w:lang w:val="es-ES_tradnl"/>
              </w:rPr>
              <w:t>“</w:t>
            </w:r>
            <w:r w:rsidRPr="009A53BA">
              <w:rPr>
                <w:sz w:val="18"/>
                <w:szCs w:val="18"/>
                <w:lang w:val="es-ES_tradnl"/>
              </w:rPr>
              <w:t>统计审查</w:t>
            </w:r>
            <w:r w:rsidRPr="009A53BA">
              <w:rPr>
                <w:sz w:val="18"/>
                <w:szCs w:val="18"/>
                <w:lang w:val="es-ES_tradnl"/>
              </w:rPr>
              <w:t>”</w:t>
            </w:r>
            <w:r w:rsidRPr="009A53BA">
              <w:rPr>
                <w:sz w:val="18"/>
                <w:szCs w:val="18"/>
                <w:lang w:val="es-ES_tradnl"/>
              </w:rPr>
              <w:t>一项中予以论述。</w:t>
            </w:r>
          </w:p>
        </w:tc>
      </w:tr>
      <w:tr w:rsidR="00051B00" w:rsidRPr="009A53BA" w:rsidTr="004A40A4">
        <w:trPr>
          <w:trHeight w:val="240"/>
        </w:trPr>
        <w:tc>
          <w:tcPr>
            <w:tcW w:w="35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n-GB"/>
              </w:rPr>
              <w:t>缔约国已尽力逐步落实哪些《公约》权利，以及承诺立即落实哪些权利。请说明后者所涉各项措施的影响</w:t>
            </w:r>
          </w:p>
        </w:tc>
        <w:tc>
          <w:tcPr>
            <w:tcW w:w="61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s-ES_tradnl"/>
              </w:rPr>
              <w:t>毫无疑问，所有这些都包含在最近两年的法规发展工作中；与残疾妇女和残疾男童和女童相关的条款成为了国家的关注重点，尽管这些工作是通过横向方式开展的，但构成了在公共预算上得到特殊关照且受到了最为严格监控的战略方案的组成部分，这些方案涉及到将产前营养与护理相结合，以及降低对妇女进行暴力侵害的程度这些内容。</w:t>
            </w:r>
          </w:p>
          <w:p w:rsidR="00051B00" w:rsidRPr="009A53BA" w:rsidRDefault="00051B00" w:rsidP="009A53BA">
            <w:pPr>
              <w:spacing w:before="40" w:after="80" w:line="220" w:lineRule="exact"/>
              <w:rPr>
                <w:sz w:val="18"/>
                <w:szCs w:val="18"/>
                <w:lang w:val="es-ES_tradnl"/>
              </w:rPr>
            </w:pPr>
            <w:r w:rsidRPr="009A53BA">
              <w:rPr>
                <w:sz w:val="18"/>
                <w:szCs w:val="18"/>
                <w:lang w:val="es-ES_tradnl"/>
              </w:rPr>
              <w:t>从公共议程层面看，在今年</w:t>
            </w:r>
            <w:r w:rsidRPr="009A53BA">
              <w:rPr>
                <w:sz w:val="18"/>
                <w:szCs w:val="18"/>
                <w:lang w:val="es-ES_tradnl"/>
              </w:rPr>
              <w:t>3</w:t>
            </w:r>
            <w:r w:rsidRPr="009A53BA">
              <w:rPr>
                <w:sz w:val="18"/>
                <w:szCs w:val="18"/>
                <w:lang w:val="es-ES_tradnl"/>
              </w:rPr>
              <w:t>月开展了名为</w:t>
            </w:r>
            <w:r w:rsidRPr="009A53BA">
              <w:rPr>
                <w:sz w:val="18"/>
                <w:szCs w:val="18"/>
                <w:lang w:val="es-ES_tradnl"/>
              </w:rPr>
              <w:t>“</w:t>
            </w:r>
            <w:r w:rsidRPr="009A53BA">
              <w:rPr>
                <w:sz w:val="18"/>
                <w:szCs w:val="18"/>
                <w:lang w:val="es-ES_tradnl"/>
              </w:rPr>
              <w:t>妇女与残疾</w:t>
            </w:r>
            <w:r w:rsidRPr="009A53BA">
              <w:rPr>
                <w:sz w:val="18"/>
                <w:szCs w:val="18"/>
                <w:lang w:val="es-ES_tradnl"/>
              </w:rPr>
              <w:t>”</w:t>
            </w:r>
            <w:r w:rsidRPr="009A53BA">
              <w:rPr>
                <w:sz w:val="18"/>
                <w:szCs w:val="18"/>
                <w:lang w:val="es-ES_tradnl"/>
              </w:rPr>
              <w:t>的活动，该活动属于《公约》第六条之范畴，各地区相关组织的代表以及来自美洲国家组织下辖的残疾人权利和尊严十年技术秘书处的艾内妲</w:t>
            </w:r>
            <w:r w:rsidRPr="009A53BA">
              <w:rPr>
                <w:sz w:val="18"/>
                <w:szCs w:val="18"/>
                <w:lang w:val="es-ES_tradnl"/>
              </w:rPr>
              <w:t>·</w:t>
            </w:r>
            <w:smartTag w:uri="urn:schemas-microsoft-com:office:smarttags" w:element="PersonName">
              <w:smartTagPr>
                <w:attr w:name="ProductID" w:val="费雷尔"/>
              </w:smartTagPr>
              <w:r w:rsidRPr="009A53BA">
                <w:rPr>
                  <w:sz w:val="18"/>
                  <w:szCs w:val="18"/>
                  <w:lang w:val="es-ES_tradnl"/>
                </w:rPr>
                <w:t>费雷尔</w:t>
              </w:r>
            </w:smartTag>
            <w:r w:rsidRPr="009A53BA">
              <w:rPr>
                <w:sz w:val="18"/>
                <w:szCs w:val="18"/>
                <w:lang w:val="es-ES_tradnl"/>
              </w:rPr>
              <w:t>女士都齐聚利马，出席了这一活动。会上提出在</w:t>
            </w:r>
            <w:r w:rsidRPr="009A53BA">
              <w:rPr>
                <w:sz w:val="18"/>
                <w:szCs w:val="18"/>
                <w:lang w:val="es-ES_tradnl"/>
              </w:rPr>
              <w:t>2010</w:t>
            </w:r>
            <w:r w:rsidRPr="009A53BA">
              <w:rPr>
                <w:sz w:val="18"/>
                <w:szCs w:val="18"/>
                <w:lang w:val="es-ES_tradnl"/>
              </w:rPr>
              <w:t>年</w:t>
            </w:r>
            <w:r w:rsidRPr="009A53BA">
              <w:rPr>
                <w:sz w:val="18"/>
                <w:szCs w:val="18"/>
                <w:lang w:val="es-ES_tradnl"/>
              </w:rPr>
              <w:t>12</w:t>
            </w:r>
            <w:r w:rsidRPr="009A53BA">
              <w:rPr>
                <w:sz w:val="18"/>
                <w:szCs w:val="18"/>
                <w:lang w:val="es-ES_tradnl"/>
              </w:rPr>
              <w:t>月举办一期伊比利亚美洲研讨会的目标，会议聚焦于两大主题，即残疾妇女和残疾儿童；同时不影响其他条款的规定，这些都属于需要以循序渐进的方式进行特别关注的主题。</w:t>
            </w:r>
          </w:p>
        </w:tc>
      </w:tr>
      <w:tr w:rsidR="00051B00" w:rsidRPr="009A53BA" w:rsidTr="004A40A4">
        <w:trPr>
          <w:trHeight w:val="240"/>
        </w:trPr>
        <w:tc>
          <w:tcPr>
            <w:tcW w:w="35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n-GB"/>
              </w:rPr>
              <w:t>在制定、执行和评价立法和政策以推行《公约》的工作中，残疾人</w:t>
            </w:r>
            <w:r w:rsidR="001E2A91" w:rsidRPr="009A53BA">
              <w:rPr>
                <w:sz w:val="18"/>
                <w:szCs w:val="18"/>
                <w:lang w:val="en-GB"/>
              </w:rPr>
              <w:t>(</w:t>
            </w:r>
            <w:r w:rsidRPr="009A53BA">
              <w:rPr>
                <w:sz w:val="18"/>
                <w:szCs w:val="18"/>
                <w:lang w:val="en-GB"/>
              </w:rPr>
              <w:t>包括残疾妇女、男童和女童</w:t>
            </w:r>
            <w:r w:rsidR="001E2A91" w:rsidRPr="009A53BA">
              <w:rPr>
                <w:sz w:val="18"/>
                <w:szCs w:val="18"/>
                <w:lang w:val="en-GB"/>
              </w:rPr>
              <w:t>)</w:t>
            </w:r>
            <w:r w:rsidRPr="009A53BA">
              <w:rPr>
                <w:sz w:val="18"/>
                <w:szCs w:val="18"/>
                <w:lang w:val="en-GB"/>
              </w:rPr>
              <w:t>的参与程度。此外，还应说明从性别公平观出发，参与这些进程的残疾人的多样性</w:t>
            </w:r>
          </w:p>
        </w:tc>
        <w:tc>
          <w:tcPr>
            <w:tcW w:w="61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s-ES_tradnl"/>
              </w:rPr>
              <w:t>在上文已经指出，在这一领域所取得的所有成就中，尚未达到将残疾妇女和残疾儿童的参与进行特别统计整理的阶段。</w:t>
            </w:r>
          </w:p>
          <w:p w:rsidR="00051B00" w:rsidRPr="009A53BA" w:rsidRDefault="00051B00" w:rsidP="009A53BA">
            <w:pPr>
              <w:spacing w:before="40" w:after="80" w:line="220" w:lineRule="exact"/>
              <w:rPr>
                <w:sz w:val="18"/>
                <w:szCs w:val="18"/>
                <w:lang w:val="es-ES_tradnl"/>
              </w:rPr>
            </w:pPr>
            <w:r w:rsidRPr="009A53BA">
              <w:rPr>
                <w:sz w:val="18"/>
                <w:szCs w:val="18"/>
                <w:lang w:val="es-ES_tradnl"/>
              </w:rPr>
              <w:t>2009</w:t>
            </w:r>
            <w:r w:rsidRPr="009A53BA">
              <w:rPr>
                <w:sz w:val="18"/>
                <w:szCs w:val="18"/>
                <w:lang w:val="es-ES_tradnl"/>
              </w:rPr>
              <w:t>年秘鲁组织了泛美研讨会，儿童和青少年代表也参加了此次会议，会上将对残疾儿童和残疾妇女群体进行准确界定并将对《公约》执行情况进行跟踪监督的任务提上了工作日程。</w:t>
            </w:r>
          </w:p>
          <w:p w:rsidR="00051B00" w:rsidRPr="009A53BA" w:rsidRDefault="00051B00" w:rsidP="009A53BA">
            <w:pPr>
              <w:spacing w:before="40" w:after="80" w:line="220" w:lineRule="exact"/>
              <w:rPr>
                <w:sz w:val="18"/>
                <w:szCs w:val="18"/>
                <w:lang w:val="es-ES_tradnl"/>
              </w:rPr>
            </w:pPr>
            <w:r w:rsidRPr="009A53BA">
              <w:rPr>
                <w:sz w:val="18"/>
                <w:szCs w:val="18"/>
                <w:lang w:val="es-ES_tradnl"/>
              </w:rPr>
              <w:t>但是，性别公平观正被秘鲁政府用来对</w:t>
            </w:r>
            <w:r w:rsidRPr="009A53BA">
              <w:rPr>
                <w:sz w:val="18"/>
                <w:szCs w:val="18"/>
                <w:lang w:val="es-ES_tradnl"/>
              </w:rPr>
              <w:t>12</w:t>
            </w:r>
            <w:r w:rsidRPr="009A53BA">
              <w:rPr>
                <w:sz w:val="18"/>
                <w:szCs w:val="18"/>
                <w:lang w:val="es-ES_tradnl"/>
              </w:rPr>
              <w:t>项国家优先发展政策进行评估，并被写入上文提到的第</w:t>
            </w:r>
            <w:r w:rsidRPr="009A53BA">
              <w:rPr>
                <w:sz w:val="18"/>
                <w:szCs w:val="18"/>
                <w:lang w:val="es-ES_tradnl"/>
              </w:rPr>
              <w:t>027-2007-PCM</w:t>
            </w:r>
            <w:r w:rsidRPr="009A53BA">
              <w:rPr>
                <w:sz w:val="18"/>
                <w:szCs w:val="18"/>
                <w:lang w:val="es-ES_tradnl"/>
              </w:rPr>
              <w:t>号最高敕令中，其主要创新点就在于将这一观点用于评估工作，并坚持将评估报告通报至各区域和地方政府。</w:t>
            </w:r>
          </w:p>
        </w:tc>
      </w:tr>
      <w:tr w:rsidR="00051B00" w:rsidRPr="009A53BA" w:rsidTr="004A40A4">
        <w:trPr>
          <w:trHeight w:val="240"/>
        </w:trPr>
        <w:tc>
          <w:tcPr>
            <w:tcW w:w="35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n-GB"/>
              </w:rPr>
              <w:t>国家有无根据第四条第四款采取措施，为残疾人提供比《公约》规定的内容更高级别的保护</w:t>
            </w:r>
          </w:p>
        </w:tc>
        <w:tc>
          <w:tcPr>
            <w:tcW w:w="6100" w:type="dxa"/>
            <w:shd w:val="clear" w:color="auto" w:fill="auto"/>
          </w:tcPr>
          <w:p w:rsidR="00051B00" w:rsidRPr="009A53BA" w:rsidRDefault="00051B00" w:rsidP="009A53BA">
            <w:pPr>
              <w:spacing w:before="40" w:after="80" w:line="220" w:lineRule="exact"/>
              <w:rPr>
                <w:sz w:val="18"/>
                <w:szCs w:val="18"/>
                <w:lang w:val="es-ES_tradnl"/>
              </w:rPr>
            </w:pPr>
            <w:r w:rsidRPr="009A53BA">
              <w:rPr>
                <w:sz w:val="18"/>
                <w:szCs w:val="18"/>
                <w:lang w:val="es-ES_tradnl"/>
              </w:rPr>
              <w:t>《公约》是一项旨在逐步补充和完善国内法律的文书，近年来，秘鲁在人权方面的法制体系得到了不断发展，在国际和国内都产生了重要影响。</w:t>
            </w:r>
          </w:p>
          <w:p w:rsidR="00051B00" w:rsidRPr="00D60EF7" w:rsidRDefault="00051B00" w:rsidP="009A53BA">
            <w:pPr>
              <w:spacing w:before="40" w:after="80" w:line="220" w:lineRule="exact"/>
              <w:rPr>
                <w:spacing w:val="-4"/>
                <w:sz w:val="18"/>
                <w:szCs w:val="18"/>
                <w:lang w:val="es-ES_tradnl"/>
              </w:rPr>
            </w:pPr>
            <w:r w:rsidRPr="00D60EF7">
              <w:rPr>
                <w:spacing w:val="-4"/>
                <w:sz w:val="18"/>
                <w:szCs w:val="18"/>
                <w:lang w:val="es-ES_tradnl"/>
              </w:rPr>
              <w:t>今年，即</w:t>
            </w:r>
            <w:r w:rsidRPr="00D60EF7">
              <w:rPr>
                <w:spacing w:val="-4"/>
                <w:sz w:val="18"/>
                <w:szCs w:val="18"/>
                <w:lang w:val="es-ES_tradnl"/>
              </w:rPr>
              <w:t>2010</w:t>
            </w:r>
            <w:r w:rsidRPr="00D60EF7">
              <w:rPr>
                <w:spacing w:val="-4"/>
                <w:sz w:val="18"/>
                <w:szCs w:val="18"/>
                <w:lang w:val="es-ES_tradnl"/>
              </w:rPr>
              <w:t>年，在共和国国会和全国支助残疾人理事会的共同努力下，已经提出了实现秘鲁在残疾事务方面的法律法规与《公约》规定相一致的提案。</w:t>
            </w:r>
          </w:p>
        </w:tc>
      </w:tr>
      <w:tr w:rsidR="00051B00" w:rsidRPr="009A53BA" w:rsidTr="004A40A4">
        <w:trPr>
          <w:trHeight w:val="240"/>
        </w:trPr>
        <w:tc>
          <w:tcPr>
            <w:tcW w:w="3500"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GB"/>
              </w:rPr>
              <w:t>在联邦制国家或权力极为分散的国家，如何确保《公约》的规定无任何限制或例外地适用于该国的各个组成部分</w:t>
            </w:r>
          </w:p>
        </w:tc>
        <w:tc>
          <w:tcPr>
            <w:tcW w:w="6100"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根据《宪法》，秘鲁共和国政府实行中央集权、地方分权的代表制；据以批准法律和经批准被纳入秘鲁法律体系的公约条款在全境适用。</w:t>
            </w:r>
          </w:p>
          <w:p w:rsidR="00051B00" w:rsidRPr="009A53BA" w:rsidRDefault="00051B00" w:rsidP="009A53BA">
            <w:pPr>
              <w:spacing w:before="40" w:after="120" w:line="220" w:lineRule="exact"/>
              <w:rPr>
                <w:sz w:val="18"/>
                <w:szCs w:val="18"/>
                <w:lang w:val="es-ES_tradnl"/>
              </w:rPr>
            </w:pPr>
            <w:r w:rsidRPr="009A53BA">
              <w:rPr>
                <w:sz w:val="18"/>
                <w:szCs w:val="18"/>
                <w:lang w:val="es-ES_tradnl"/>
              </w:rPr>
              <w:t>为此，根据《宪法》，</w:t>
            </w:r>
            <w:r w:rsidRPr="009A53BA">
              <w:rPr>
                <w:sz w:val="18"/>
                <w:szCs w:val="18"/>
                <w:lang w:val="es-ES_tradnl"/>
              </w:rPr>
              <w:t>2009</w:t>
            </w:r>
            <w:r w:rsidRPr="009A53BA">
              <w:rPr>
                <w:sz w:val="18"/>
                <w:szCs w:val="18"/>
                <w:lang w:val="es-ES_tradnl"/>
              </w:rPr>
              <w:t>年</w:t>
            </w:r>
            <w:r w:rsidRPr="009A53BA">
              <w:rPr>
                <w:sz w:val="18"/>
                <w:szCs w:val="18"/>
                <w:lang w:val="es-ES_tradnl"/>
              </w:rPr>
              <w:t>8</w:t>
            </w:r>
            <w:r w:rsidRPr="009A53BA">
              <w:rPr>
                <w:sz w:val="18"/>
                <w:szCs w:val="18"/>
                <w:lang w:val="es-ES_tradnl"/>
              </w:rPr>
              <w:t>月获批通过的《违反和惩治法》在全国范围内具备效力，在</w:t>
            </w:r>
            <w:r w:rsidRPr="009A53BA">
              <w:rPr>
                <w:sz w:val="18"/>
                <w:szCs w:val="18"/>
                <w:lang w:val="es-ES_tradnl"/>
              </w:rPr>
              <w:t>2010</w:t>
            </w:r>
            <w:r w:rsidRPr="009A53BA">
              <w:rPr>
                <w:sz w:val="18"/>
                <w:szCs w:val="18"/>
                <w:lang w:val="es-ES_tradnl"/>
              </w:rPr>
              <w:t>年</w:t>
            </w:r>
            <w:r w:rsidRPr="009A53BA">
              <w:rPr>
                <w:sz w:val="18"/>
                <w:szCs w:val="18"/>
                <w:lang w:val="es-ES_tradnl"/>
              </w:rPr>
              <w:t>3</w:t>
            </w:r>
            <w:r w:rsidRPr="009A53BA">
              <w:rPr>
                <w:sz w:val="18"/>
                <w:szCs w:val="18"/>
                <w:lang w:val="es-ES_tradnl"/>
              </w:rPr>
              <w:t>月获批通过的该法的细则条例中的指导和处罚规定，由全国支助残疾人理事会及妇女和社会发展部在权力下放的方针指导下逐步予以调整。</w:t>
            </w:r>
          </w:p>
          <w:p w:rsidR="00051B00" w:rsidRPr="009A53BA" w:rsidRDefault="00051B00" w:rsidP="009A53BA">
            <w:pPr>
              <w:spacing w:before="40" w:after="120" w:line="220" w:lineRule="exact"/>
              <w:rPr>
                <w:sz w:val="18"/>
                <w:szCs w:val="18"/>
                <w:lang w:val="es-ES_tradnl"/>
              </w:rPr>
            </w:pPr>
            <w:r w:rsidRPr="009A53BA">
              <w:rPr>
                <w:sz w:val="18"/>
                <w:szCs w:val="18"/>
                <w:lang w:val="es-ES_tradnl"/>
              </w:rPr>
              <w:t>但是残疾人关爱事务市级和区域办事处仍未完全按照《公约》之规定开展活动，这应当按照《公约》规定的法律协调程序予以评估。</w:t>
            </w:r>
          </w:p>
          <w:p w:rsidR="00051B00" w:rsidRPr="009A53BA" w:rsidRDefault="00051B00" w:rsidP="009A53BA">
            <w:pPr>
              <w:spacing w:before="40" w:after="120" w:line="220" w:lineRule="exact"/>
              <w:rPr>
                <w:sz w:val="18"/>
                <w:szCs w:val="18"/>
                <w:lang w:val="es-ES_tradnl"/>
              </w:rPr>
            </w:pPr>
            <w:r w:rsidRPr="009A53BA">
              <w:rPr>
                <w:sz w:val="18"/>
                <w:szCs w:val="18"/>
                <w:lang w:val="es-ES_tradnl"/>
              </w:rPr>
              <w:t>关于在行政、预算和职能上实现自治的问题，应当被纳入经济财政部关于残疾事务的战略规划中。</w:t>
            </w:r>
          </w:p>
          <w:p w:rsidR="00051B00" w:rsidRPr="009A53BA" w:rsidRDefault="00051B00" w:rsidP="009A53BA">
            <w:pPr>
              <w:spacing w:before="40" w:after="120" w:line="220" w:lineRule="exact"/>
              <w:rPr>
                <w:sz w:val="18"/>
                <w:szCs w:val="18"/>
                <w:lang w:val="es-ES_tradnl"/>
              </w:rPr>
            </w:pPr>
            <w:r w:rsidRPr="009A53BA">
              <w:rPr>
                <w:sz w:val="18"/>
                <w:szCs w:val="18"/>
                <w:lang w:val="es-ES_tradnl"/>
              </w:rPr>
              <w:t>如前所述，今年已经开展行动，并逐步达成共识，以便共和国国会和政府行政主管部门批准紧急法令，用以落实各具体部门，包括各区域政府和地方政府的承诺。</w:t>
            </w:r>
          </w:p>
        </w:tc>
      </w:tr>
    </w:tbl>
    <w:p w:rsidR="00051B00" w:rsidRPr="009A53BA" w:rsidRDefault="00D41293" w:rsidP="009A53BA">
      <w:pPr>
        <w:pStyle w:val="H1GC"/>
        <w:rPr>
          <w:lang w:val="es-ES_tradnl"/>
        </w:rPr>
      </w:pPr>
      <w:bookmarkStart w:id="12" w:name="_Toc283209938"/>
      <w:r w:rsidRPr="009A53BA">
        <w:rPr>
          <w:lang w:val="es-ES_tradnl"/>
        </w:rPr>
        <w:tab/>
      </w:r>
      <w:r w:rsidR="00051B00" w:rsidRPr="009A53BA">
        <w:rPr>
          <w:lang w:val="es-ES_tradnl"/>
        </w:rPr>
        <w:t>C.</w:t>
      </w:r>
      <w:r w:rsidR="00051B00" w:rsidRPr="009A53BA">
        <w:rPr>
          <w:lang w:val="es-ES_tradnl"/>
        </w:rPr>
        <w:tab/>
      </w:r>
      <w:bookmarkEnd w:id="12"/>
      <w:r w:rsidR="00051B00" w:rsidRPr="009A53BA">
        <w:rPr>
          <w:lang w:val="es-ES_tradnl"/>
        </w:rPr>
        <w:t>具体权利</w:t>
      </w:r>
    </w:p>
    <w:p w:rsidR="00051B00" w:rsidRPr="009A53BA" w:rsidRDefault="00D41293" w:rsidP="009A53BA">
      <w:pPr>
        <w:pStyle w:val="H23GC"/>
        <w:rPr>
          <w:lang w:val="es-ES_tradnl"/>
        </w:rPr>
      </w:pPr>
      <w:bookmarkStart w:id="13" w:name="_Toc283209939"/>
      <w:r w:rsidRPr="009A53BA">
        <w:rPr>
          <w:lang w:val="es-ES_tradnl"/>
        </w:rPr>
        <w:tab/>
      </w:r>
      <w:r w:rsidR="00051B00" w:rsidRPr="009A53BA">
        <w:rPr>
          <w:lang w:val="es-ES_tradnl"/>
        </w:rPr>
        <w:t>1.</w:t>
      </w:r>
      <w:r w:rsidR="00051B00" w:rsidRPr="009A53BA">
        <w:rPr>
          <w:lang w:val="es-ES_tradnl"/>
        </w:rPr>
        <w:tab/>
      </w:r>
      <w:r w:rsidR="00051B00" w:rsidRPr="009A53BA">
        <w:rPr>
          <w:lang w:val="es-ES_tradnl"/>
        </w:rPr>
        <w:t>第五条：平等和不歧视</w:t>
      </w:r>
      <w:bookmarkEnd w:id="13"/>
    </w:p>
    <w:p w:rsidR="00051B00" w:rsidRPr="009A53BA" w:rsidRDefault="00051B00" w:rsidP="009A53BA">
      <w:pPr>
        <w:pStyle w:val="SingleTxtGC"/>
        <w:rPr>
          <w:lang w:val="es-ES_tradnl"/>
        </w:rPr>
      </w:pPr>
      <w:r w:rsidRPr="009A53BA">
        <w:rPr>
          <w:lang w:val="es-ES_tradnl"/>
        </w:rPr>
        <w:t>59.</w:t>
      </w:r>
      <w:r w:rsidRPr="009A53BA">
        <w:rPr>
          <w:lang w:val="es-ES_tradnl"/>
        </w:rPr>
        <w:tab/>
      </w:r>
      <w:r w:rsidRPr="009A53BA">
        <w:rPr>
          <w:lang w:val="es-ES_tradnl"/>
        </w:rPr>
        <w:t>该条承认，在法律面前，人人平等，有权不受任何歧视地享有法律给予的平等保护和平等权益。</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6114"/>
      </w:tblGrid>
      <w:tr w:rsidR="00051B00" w:rsidRPr="009A53BA" w:rsidTr="004A40A4">
        <w:trPr>
          <w:trHeight w:val="354"/>
          <w:tblHeader/>
        </w:trPr>
        <w:tc>
          <w:tcPr>
            <w:tcW w:w="3486" w:type="dxa"/>
            <w:tcBorders>
              <w:top w:val="single" w:sz="4" w:space="0" w:color="auto"/>
              <w:bottom w:val="single" w:sz="12" w:space="0" w:color="auto"/>
            </w:tcBorders>
            <w:shd w:val="clear" w:color="auto" w:fill="auto"/>
            <w:vAlign w:val="bottom"/>
          </w:tcPr>
          <w:p w:rsidR="00051B00" w:rsidRPr="009A53BA" w:rsidRDefault="00051B00" w:rsidP="009A53BA">
            <w:pPr>
              <w:keepNext/>
              <w:spacing w:before="80" w:after="80" w:line="200" w:lineRule="exact"/>
              <w:rPr>
                <w:i/>
                <w:sz w:val="18"/>
                <w:szCs w:val="18"/>
                <w:lang w:val="es-ES_tradnl"/>
              </w:rPr>
            </w:pPr>
            <w:r w:rsidRPr="009A53BA">
              <w:rPr>
                <w:rFonts w:eastAsia="KaiTi_GB2312"/>
                <w:sz w:val="18"/>
                <w:szCs w:val="18"/>
                <w:lang w:val="es-ES_tradnl"/>
              </w:rPr>
              <w:t>报告内容</w:t>
            </w:r>
          </w:p>
        </w:tc>
        <w:tc>
          <w:tcPr>
            <w:tcW w:w="6114" w:type="dxa"/>
            <w:tcBorders>
              <w:top w:val="single" w:sz="4" w:space="0" w:color="auto"/>
              <w:bottom w:val="single" w:sz="12" w:space="0" w:color="auto"/>
            </w:tcBorders>
            <w:shd w:val="clear" w:color="auto" w:fill="auto"/>
            <w:vAlign w:val="bottom"/>
          </w:tcPr>
          <w:p w:rsidR="00051B00" w:rsidRPr="009A53BA" w:rsidRDefault="00051B00" w:rsidP="009A53BA">
            <w:pPr>
              <w:keepNext/>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486" w:type="dxa"/>
            <w:tcBorders>
              <w:top w:val="single" w:sz="12" w:space="0" w:color="auto"/>
              <w:bottom w:val="nil"/>
            </w:tcBorders>
            <w:shd w:val="clear" w:color="auto" w:fill="auto"/>
            <w:vAlign w:val="bottom"/>
          </w:tcPr>
          <w:p w:rsidR="00051B00" w:rsidRPr="009A53BA" w:rsidRDefault="00051B00" w:rsidP="009A53BA">
            <w:pPr>
              <w:keepNext/>
              <w:spacing w:before="80" w:after="80" w:line="200" w:lineRule="exact"/>
              <w:rPr>
                <w:i/>
                <w:sz w:val="18"/>
                <w:szCs w:val="18"/>
                <w:lang w:val="es-ES_tradnl"/>
              </w:rPr>
            </w:pPr>
          </w:p>
        </w:tc>
        <w:tc>
          <w:tcPr>
            <w:tcW w:w="6114" w:type="dxa"/>
            <w:tcBorders>
              <w:top w:val="single" w:sz="12" w:space="0" w:color="auto"/>
              <w:bottom w:val="nil"/>
            </w:tcBorders>
            <w:shd w:val="clear" w:color="auto" w:fill="auto"/>
            <w:vAlign w:val="bottom"/>
          </w:tcPr>
          <w:p w:rsidR="00051B00" w:rsidRPr="009A53BA" w:rsidRDefault="00051B00" w:rsidP="009A53BA">
            <w:pPr>
              <w:keepNext/>
              <w:spacing w:before="80" w:after="80" w:line="200" w:lineRule="exact"/>
              <w:rPr>
                <w:i/>
                <w:sz w:val="18"/>
                <w:szCs w:val="18"/>
                <w:lang w:val="es-ES_tradnl"/>
              </w:rPr>
            </w:pPr>
          </w:p>
        </w:tc>
      </w:tr>
      <w:tr w:rsidR="00051B00" w:rsidRPr="009A53BA" w:rsidTr="004A40A4">
        <w:trPr>
          <w:trHeight w:val="354"/>
        </w:trPr>
        <w:tc>
          <w:tcPr>
            <w:tcW w:w="3486" w:type="dxa"/>
            <w:tcBorders>
              <w:top w:val="nil"/>
            </w:tcBorders>
            <w:shd w:val="clear" w:color="auto" w:fill="auto"/>
          </w:tcPr>
          <w:p w:rsidR="00051B00" w:rsidRPr="009A53BA" w:rsidRDefault="00051B00" w:rsidP="009A53BA">
            <w:pPr>
              <w:keepNext/>
              <w:spacing w:before="40" w:after="120" w:line="220" w:lineRule="exact"/>
              <w:rPr>
                <w:sz w:val="18"/>
                <w:szCs w:val="18"/>
                <w:lang w:val="es-ES_tradnl"/>
              </w:rPr>
            </w:pPr>
            <w:r w:rsidRPr="009A53BA">
              <w:rPr>
                <w:sz w:val="18"/>
                <w:szCs w:val="18"/>
                <w:lang w:val="en"/>
              </w:rPr>
              <w:t>残疾人能否在与其他人平等的基础上，利用法律保护或追求自己的利益</w:t>
            </w:r>
          </w:p>
        </w:tc>
        <w:tc>
          <w:tcPr>
            <w:tcW w:w="6114" w:type="dxa"/>
            <w:tcBorders>
              <w:top w:val="nil"/>
            </w:tcBorders>
            <w:shd w:val="clear" w:color="auto" w:fill="auto"/>
          </w:tcPr>
          <w:p w:rsidR="00051B00" w:rsidRPr="00D60EF7" w:rsidRDefault="00051B00" w:rsidP="009A53BA">
            <w:pPr>
              <w:keepNext/>
              <w:spacing w:before="40" w:after="120" w:line="220" w:lineRule="exact"/>
              <w:rPr>
                <w:spacing w:val="-5"/>
                <w:sz w:val="18"/>
                <w:szCs w:val="18"/>
                <w:lang w:val="es-ES_tradnl"/>
              </w:rPr>
            </w:pPr>
            <w:r w:rsidRPr="00D60EF7">
              <w:rPr>
                <w:spacing w:val="-5"/>
                <w:sz w:val="18"/>
                <w:szCs w:val="18"/>
                <w:lang w:val="es-ES_tradnl"/>
              </w:rPr>
              <w:t>秘鲁的《政治宪法》规定在法律面前人人平等。任何人都不应因其出身、种族、性别、语言、宗教信仰、政治观点、经济状况或其他任何原因而受到歧视。</w:t>
            </w:r>
          </w:p>
          <w:p w:rsidR="00051B00" w:rsidRPr="00D60EF7" w:rsidRDefault="00051B00" w:rsidP="009A53BA">
            <w:pPr>
              <w:keepNext/>
              <w:spacing w:before="40" w:after="120" w:line="220" w:lineRule="exact"/>
              <w:rPr>
                <w:spacing w:val="-6"/>
                <w:sz w:val="18"/>
                <w:szCs w:val="18"/>
                <w:lang w:val="es-ES_tradnl"/>
              </w:rPr>
            </w:pPr>
            <w:r w:rsidRPr="00D60EF7">
              <w:rPr>
                <w:spacing w:val="-6"/>
                <w:sz w:val="18"/>
                <w:szCs w:val="18"/>
                <w:lang w:val="es-ES_tradnl"/>
              </w:rPr>
              <w:t>同时，《宪法》规定，任何由于生理或智力原因而失去生活自理能力者，其个人尊严应得到尊重，并通过法律制度确保其享受法定保护、照料、复健和保障。</w:t>
            </w:r>
          </w:p>
          <w:p w:rsidR="00051B00" w:rsidRPr="00D60EF7" w:rsidRDefault="00051B00" w:rsidP="009A53BA">
            <w:pPr>
              <w:keepNext/>
              <w:spacing w:before="40" w:after="120" w:line="220" w:lineRule="exact"/>
              <w:rPr>
                <w:spacing w:val="-4"/>
                <w:sz w:val="18"/>
                <w:szCs w:val="18"/>
                <w:lang w:val="es-ES_tradnl"/>
              </w:rPr>
            </w:pPr>
            <w:r w:rsidRPr="00D60EF7">
              <w:rPr>
                <w:spacing w:val="-4"/>
                <w:sz w:val="18"/>
                <w:szCs w:val="18"/>
                <w:lang w:val="es-ES_tradnl"/>
              </w:rPr>
              <w:t>为行使上述权利，国家鼓励私人机构也参与到公共行动中；同样，将公民权利监察员办公室、妇女和社会发展部、检察机关和国民警察的相关服务予以协调；卫生部、教育部和劳动部则担负着为残疾人提供直接照顾和关爱的职能。</w:t>
            </w:r>
          </w:p>
        </w:tc>
      </w:tr>
      <w:tr w:rsidR="00051B00" w:rsidRPr="009A53BA" w:rsidTr="004A40A4">
        <w:trPr>
          <w:trHeight w:val="354"/>
        </w:trPr>
        <w:tc>
          <w:tcPr>
            <w:tcW w:w="3486" w:type="dxa"/>
            <w:shd w:val="clear" w:color="auto" w:fill="auto"/>
          </w:tcPr>
          <w:p w:rsidR="00051B00" w:rsidRPr="009A53BA" w:rsidRDefault="00051B00" w:rsidP="00D60EF7">
            <w:pPr>
              <w:pageBreakBefore/>
              <w:spacing w:before="40" w:after="120" w:line="220" w:lineRule="exact"/>
              <w:rPr>
                <w:sz w:val="18"/>
                <w:szCs w:val="18"/>
                <w:lang w:val="es-ES_tradnl"/>
              </w:rPr>
            </w:pPr>
            <w:r w:rsidRPr="009A53BA">
              <w:rPr>
                <w:sz w:val="18"/>
                <w:szCs w:val="18"/>
                <w:lang w:val="en"/>
              </w:rPr>
              <w:t>为保证残疾人获得平等和有效的法律保护且不受任何类型歧视而采取的有效措施，包括提供合理便利</w:t>
            </w:r>
          </w:p>
        </w:tc>
        <w:tc>
          <w:tcPr>
            <w:tcW w:w="6114" w:type="dxa"/>
            <w:shd w:val="clear" w:color="auto" w:fill="auto"/>
          </w:tcPr>
          <w:p w:rsidR="00051B00" w:rsidRPr="009A53BA" w:rsidRDefault="00051B00" w:rsidP="00D60EF7">
            <w:pPr>
              <w:pageBreakBefore/>
              <w:spacing w:before="40" w:after="120" w:line="220" w:lineRule="exact"/>
              <w:rPr>
                <w:sz w:val="18"/>
                <w:szCs w:val="18"/>
                <w:lang w:val="es-ES_tradnl"/>
              </w:rPr>
            </w:pPr>
            <w:r w:rsidRPr="009A53BA">
              <w:rPr>
                <w:sz w:val="18"/>
                <w:szCs w:val="18"/>
                <w:lang w:val="es-ES_tradnl"/>
              </w:rPr>
              <w:t>在</w:t>
            </w:r>
            <w:r w:rsidRPr="009A53BA">
              <w:rPr>
                <w:sz w:val="18"/>
                <w:szCs w:val="18"/>
                <w:lang w:val="es-ES_tradnl"/>
              </w:rPr>
              <w:t>2009</w:t>
            </w:r>
            <w:r w:rsidRPr="009A53BA">
              <w:rPr>
                <w:sz w:val="18"/>
                <w:szCs w:val="18"/>
                <w:lang w:val="es-ES_tradnl"/>
              </w:rPr>
              <w:t>和</w:t>
            </w:r>
            <w:r w:rsidRPr="009A53BA">
              <w:rPr>
                <w:sz w:val="18"/>
                <w:szCs w:val="18"/>
                <w:lang w:val="es-ES_tradnl"/>
              </w:rPr>
              <w:t>2010</w:t>
            </w:r>
            <w:r w:rsidRPr="009A53BA">
              <w:rPr>
                <w:sz w:val="18"/>
                <w:szCs w:val="18"/>
                <w:lang w:val="es-ES_tradnl"/>
              </w:rPr>
              <w:t>财政年度的公共预算法案中，批准了两项重要条款，以使地方和区域政府能够将预算资金向残疾事务倾斜。据此可将预算资金的</w:t>
            </w:r>
            <w:r w:rsidRPr="009A53BA">
              <w:rPr>
                <w:sz w:val="18"/>
                <w:szCs w:val="18"/>
                <w:lang w:val="es-ES_tradnl"/>
              </w:rPr>
              <w:t>0.5%</w:t>
            </w:r>
            <w:r w:rsidRPr="009A53BA">
              <w:rPr>
                <w:sz w:val="18"/>
                <w:szCs w:val="18"/>
                <w:lang w:val="es-ES_tradnl"/>
              </w:rPr>
              <w:t>用于建造和改造城市地区的市政基础设施、面向全体市民开放的各市政机构和场所，特别是为残疾人和老年人提供服务的场所，实现无障碍通行；还批准了相应的月度开支，数额达一个纳税单位</w:t>
            </w:r>
            <w:r w:rsidR="001E2A91" w:rsidRPr="009A53BA">
              <w:rPr>
                <w:sz w:val="18"/>
                <w:szCs w:val="18"/>
                <w:lang w:val="es-ES_tradnl"/>
              </w:rPr>
              <w:t>(</w:t>
            </w:r>
            <w:r w:rsidRPr="009A53BA">
              <w:rPr>
                <w:sz w:val="18"/>
                <w:szCs w:val="18"/>
                <w:lang w:val="es-ES_tradnl"/>
              </w:rPr>
              <w:t>UIT</w:t>
            </w:r>
            <w:r w:rsidR="001E2A91" w:rsidRPr="009A53BA">
              <w:rPr>
                <w:sz w:val="18"/>
                <w:szCs w:val="18"/>
                <w:lang w:val="es-ES_tradnl"/>
              </w:rPr>
              <w:t>)</w:t>
            </w:r>
            <w:r w:rsidRPr="009A53BA">
              <w:rPr>
                <w:sz w:val="18"/>
                <w:szCs w:val="18"/>
                <w:lang w:val="es-ES_tradnl"/>
              </w:rPr>
              <w:t>，用以设立和运作相应的残疾人关爱事务市级办事处和区域办事处。</w:t>
            </w:r>
          </w:p>
        </w:tc>
      </w:tr>
      <w:tr w:rsidR="00051B00" w:rsidRPr="009A53BA" w:rsidTr="004A40A4">
        <w:trPr>
          <w:trHeight w:val="354"/>
        </w:trPr>
        <w:tc>
          <w:tcPr>
            <w:tcW w:w="3486"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为实现残疾人事实上的平等而执行的政策和方案，包括扶持行动措施，同时应顾及残疾人的多样性</w:t>
            </w:r>
          </w:p>
        </w:tc>
        <w:tc>
          <w:tcPr>
            <w:tcW w:w="6114"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由共和国国会和全国支助残疾人理事会推动设立各类工作组并开展工作，以此来增加残疾人及其家人参与和融入社会的机会。同样，在国内举办公共听证会，以听取民间社会的意见建议，并与负责残疾事务的政府官员开展互动。</w:t>
            </w:r>
          </w:p>
        </w:tc>
      </w:tr>
    </w:tbl>
    <w:p w:rsidR="00051B00" w:rsidRPr="009A53BA" w:rsidRDefault="00D41293" w:rsidP="009A53BA">
      <w:pPr>
        <w:pStyle w:val="H23GC"/>
        <w:rPr>
          <w:lang w:val="es-ES_tradnl"/>
        </w:rPr>
      </w:pPr>
      <w:bookmarkStart w:id="14" w:name="_Toc283209940"/>
      <w:r w:rsidRPr="009A53BA">
        <w:rPr>
          <w:lang w:val="es-ES_tradnl"/>
        </w:rPr>
        <w:tab/>
      </w:r>
      <w:r w:rsidR="00051B00" w:rsidRPr="009A53BA">
        <w:rPr>
          <w:lang w:val="es-ES_tradnl"/>
        </w:rPr>
        <w:t>2.</w:t>
      </w:r>
      <w:r w:rsidR="00051B00" w:rsidRPr="009A53BA">
        <w:rPr>
          <w:lang w:val="es-ES_tradnl"/>
        </w:rPr>
        <w:tab/>
      </w:r>
      <w:r w:rsidR="00051B00" w:rsidRPr="009A53BA">
        <w:rPr>
          <w:lang w:val="es-ES_tradnl"/>
        </w:rPr>
        <w:t>第八条</w:t>
      </w:r>
      <w:bookmarkEnd w:id="14"/>
      <w:r w:rsidR="00051B00" w:rsidRPr="009A53BA">
        <w:rPr>
          <w:lang w:val="es-ES_tradnl"/>
        </w:rPr>
        <w:t>：提高认识</w:t>
      </w:r>
    </w:p>
    <w:p w:rsidR="00051B00" w:rsidRPr="009A53BA" w:rsidRDefault="00051B00" w:rsidP="009A53BA">
      <w:pPr>
        <w:pStyle w:val="SingleTxtGC"/>
        <w:rPr>
          <w:rFonts w:hint="eastAsia"/>
          <w:lang w:val="es-ES_tradnl"/>
        </w:rPr>
      </w:pPr>
      <w:r w:rsidRPr="009A53BA">
        <w:rPr>
          <w:lang w:val="es-ES_tradnl"/>
        </w:rPr>
        <w:t>60.</w:t>
      </w:r>
      <w:r w:rsidRPr="009A53BA">
        <w:rPr>
          <w:lang w:val="es-ES_tradnl"/>
        </w:rPr>
        <w:tab/>
      </w:r>
      <w:r w:rsidRPr="009A53BA">
        <w:rPr>
          <w:lang w:val="es-ES_tradnl"/>
        </w:rPr>
        <w:t>该条</w:t>
      </w:r>
      <w:r w:rsidRPr="009A53BA">
        <w:rPr>
          <w:lang w:val="en"/>
        </w:rPr>
        <w:t>规定缔约国有义务实施有效的提高认识政策，促进积极地看待残疾人。报告应提供资料，介绍为提高对残疾人的认识、促进对残疾人的权利和尊严及其能力和贡献的尊重以及消除对残疾人的定见和偏见而采取的措施。</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14"/>
        <w:gridCol w:w="6100"/>
      </w:tblGrid>
      <w:tr w:rsidR="00051B00" w:rsidRPr="009A53BA" w:rsidTr="004A40A4">
        <w:trPr>
          <w:trHeight w:val="354"/>
          <w:tblHeader/>
        </w:trPr>
        <w:tc>
          <w:tcPr>
            <w:tcW w:w="3500" w:type="dxa"/>
            <w:gridSpan w:val="2"/>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报告内容</w:t>
            </w:r>
          </w:p>
        </w:tc>
        <w:tc>
          <w:tcPr>
            <w:tcW w:w="6100"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486"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c>
          <w:tcPr>
            <w:tcW w:w="6114" w:type="dxa"/>
            <w:gridSpan w:val="2"/>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r>
      <w:tr w:rsidR="00051B00" w:rsidRPr="009A53BA" w:rsidTr="004A40A4">
        <w:trPr>
          <w:trHeight w:val="354"/>
        </w:trPr>
        <w:tc>
          <w:tcPr>
            <w:tcW w:w="3500" w:type="dxa"/>
            <w:gridSpan w:val="2"/>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在教育系统内针对社会大众开展的公众认识活动，以及通过主流媒体采取的行动</w:t>
            </w:r>
          </w:p>
        </w:tc>
        <w:tc>
          <w:tcPr>
            <w:tcW w:w="6100" w:type="dxa"/>
            <w:tcBorders>
              <w:top w:val="nil"/>
            </w:tcBorders>
            <w:shd w:val="clear" w:color="auto" w:fill="auto"/>
          </w:tcPr>
          <w:p w:rsidR="00051B00" w:rsidRPr="009A53BA" w:rsidRDefault="00F54DEB" w:rsidP="009A53BA">
            <w:pPr>
              <w:spacing w:before="40" w:after="120" w:line="220" w:lineRule="exact"/>
              <w:ind w:left="170" w:hanging="170"/>
              <w:rPr>
                <w:rFonts w:hint="eastAsia"/>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成立了第一家虚拟图书馆，名为</w:t>
            </w:r>
            <w:r w:rsidR="00051B00" w:rsidRPr="009A53BA">
              <w:rPr>
                <w:sz w:val="18"/>
                <w:szCs w:val="18"/>
                <w:lang w:val="es-ES_tradnl"/>
              </w:rPr>
              <w:t>“</w:t>
            </w:r>
            <w:r w:rsidR="00051B00" w:rsidRPr="009A53BA">
              <w:rPr>
                <w:sz w:val="18"/>
                <w:szCs w:val="18"/>
                <w:lang w:val="es-ES_tradnl"/>
              </w:rPr>
              <w:t>国会</w:t>
            </w:r>
            <w:r w:rsidR="00051B00" w:rsidRPr="009A53BA">
              <w:rPr>
                <w:sz w:val="18"/>
                <w:szCs w:val="18"/>
                <w:lang w:val="es-ES_tradnl"/>
              </w:rPr>
              <w:t>TIFLO</w:t>
            </w:r>
            <w:r w:rsidR="00051B00" w:rsidRPr="009A53BA">
              <w:rPr>
                <w:sz w:val="18"/>
                <w:szCs w:val="18"/>
                <w:lang w:val="es-ES_tradnl"/>
              </w:rPr>
              <w:t>图书馆</w:t>
            </w:r>
            <w:r w:rsidR="00051B00" w:rsidRPr="009A53BA">
              <w:rPr>
                <w:sz w:val="18"/>
                <w:szCs w:val="18"/>
                <w:lang w:val="es-ES_tradnl"/>
              </w:rPr>
              <w:t>”</w:t>
            </w:r>
            <w:r w:rsidR="00051B00" w:rsidRPr="009A53BA">
              <w:rPr>
                <w:sz w:val="18"/>
                <w:szCs w:val="18"/>
                <w:lang w:val="es-ES_tradnl"/>
              </w:rPr>
              <w:t>，通过这种方式用盲文出版了《秘鲁历史》；共和国国会批准了成立第一所聋哑人学校</w:t>
            </w:r>
            <w:r w:rsidR="00051B00" w:rsidRPr="009A53BA">
              <w:rPr>
                <w:sz w:val="18"/>
                <w:szCs w:val="18"/>
                <w:lang w:val="es-ES_tradnl"/>
              </w:rPr>
              <w:t>“Ludwig Van Bethoven”</w:t>
            </w:r>
            <w:r w:rsidR="00051B00" w:rsidRPr="009A53BA">
              <w:rPr>
                <w:sz w:val="18"/>
                <w:szCs w:val="18"/>
                <w:lang w:val="es-ES_tradnl"/>
              </w:rPr>
              <w:t>，并划拨了相应的预算资金；开展了</w:t>
            </w:r>
            <w:r w:rsidR="00051B00" w:rsidRPr="009A53BA">
              <w:rPr>
                <w:sz w:val="18"/>
                <w:szCs w:val="18"/>
                <w:lang w:val="es-ES_tradnl"/>
              </w:rPr>
              <w:t>“</w:t>
            </w:r>
            <w:r w:rsidR="00051B00" w:rsidRPr="009A53BA">
              <w:rPr>
                <w:sz w:val="18"/>
                <w:szCs w:val="18"/>
                <w:lang w:val="es-ES_tradnl"/>
              </w:rPr>
              <w:t>我的椅子</w:t>
            </w:r>
            <w:r w:rsidR="00051B00" w:rsidRPr="009A53BA">
              <w:rPr>
                <w:sz w:val="18"/>
                <w:szCs w:val="18"/>
                <w:lang w:val="es-ES_tradnl"/>
              </w:rPr>
              <w:t>”</w:t>
            </w:r>
            <w:r w:rsidR="00051B00" w:rsidRPr="009A53BA">
              <w:rPr>
                <w:sz w:val="18"/>
                <w:szCs w:val="18"/>
                <w:lang w:val="es-ES_tradnl"/>
              </w:rPr>
              <w:t>国家运动，向贫困和赤贫的残疾群体捐献了</w:t>
            </w:r>
            <w:r w:rsidR="00051B00" w:rsidRPr="009A53BA">
              <w:rPr>
                <w:sz w:val="18"/>
                <w:szCs w:val="18"/>
                <w:lang w:val="es-ES_tradnl"/>
              </w:rPr>
              <w:t>50 000</w:t>
            </w:r>
            <w:r w:rsidR="00051B00" w:rsidRPr="009A53BA">
              <w:rPr>
                <w:sz w:val="18"/>
                <w:szCs w:val="18"/>
                <w:lang w:val="es-ES_tradnl"/>
              </w:rPr>
              <w:t>辆轮椅；还值得一提的是开展了</w:t>
            </w:r>
            <w:r w:rsidR="00051B00" w:rsidRPr="009A53BA">
              <w:rPr>
                <w:sz w:val="18"/>
                <w:szCs w:val="18"/>
                <w:lang w:val="es-ES_tradnl"/>
              </w:rPr>
              <w:t>“</w:t>
            </w:r>
            <w:r w:rsidR="00051B00" w:rsidRPr="009A53BA">
              <w:rPr>
                <w:sz w:val="18"/>
                <w:szCs w:val="18"/>
                <w:lang w:val="es-ES_tradnl"/>
              </w:rPr>
              <w:t>眼见为实</w:t>
            </w:r>
            <w:r w:rsidR="00051B00" w:rsidRPr="009A53BA">
              <w:rPr>
                <w:sz w:val="18"/>
                <w:szCs w:val="18"/>
                <w:lang w:val="es-ES_tradnl"/>
              </w:rPr>
              <w:t>”</w:t>
            </w:r>
            <w:r w:rsidR="00051B00" w:rsidRPr="009A53BA">
              <w:rPr>
                <w:sz w:val="18"/>
                <w:szCs w:val="18"/>
                <w:lang w:val="es-ES_tradnl"/>
              </w:rPr>
              <w:t>国家运动，为</w:t>
            </w:r>
            <w:r w:rsidR="00051B00" w:rsidRPr="009A53BA">
              <w:rPr>
                <w:sz w:val="18"/>
                <w:szCs w:val="18"/>
                <w:lang w:val="es-ES_tradnl"/>
              </w:rPr>
              <w:t>1 500</w:t>
            </w:r>
            <w:r w:rsidR="00051B00" w:rsidRPr="009A53BA">
              <w:rPr>
                <w:sz w:val="18"/>
                <w:szCs w:val="18"/>
                <w:lang w:val="es-ES_tradnl"/>
              </w:rPr>
              <w:t>名白内障患者进行了手术；并开展了第一届</w:t>
            </w:r>
            <w:r w:rsidR="00051B00" w:rsidRPr="009A53BA">
              <w:rPr>
                <w:sz w:val="18"/>
                <w:szCs w:val="18"/>
                <w:lang w:val="es-MX"/>
              </w:rPr>
              <w:t>免费口腔保健运动</w:t>
            </w:r>
            <w:r w:rsidR="005C0E63" w:rsidRPr="005C0E63">
              <w:rPr>
                <w:rFonts w:hint="eastAsia"/>
                <w:spacing w:val="-50"/>
                <w:lang w:val="en"/>
              </w:rPr>
              <w:t>―</w:t>
            </w:r>
            <w:r w:rsidR="005C0E63" w:rsidRPr="005C0E63">
              <w:rPr>
                <w:rFonts w:hint="eastAsia"/>
                <w:lang w:val="en"/>
              </w:rPr>
              <w:t>―</w:t>
            </w:r>
            <w:r w:rsidR="00051B00" w:rsidRPr="009A53BA">
              <w:rPr>
                <w:sz w:val="18"/>
                <w:szCs w:val="18"/>
                <w:lang w:val="es-MX"/>
              </w:rPr>
              <w:t>“</w:t>
            </w:r>
            <w:r w:rsidR="00051B00" w:rsidRPr="009A53BA">
              <w:rPr>
                <w:sz w:val="18"/>
                <w:szCs w:val="18"/>
                <w:lang w:val="es-MX"/>
              </w:rPr>
              <w:t>特殊的微笑</w:t>
            </w:r>
            <w:r w:rsidR="00051B00" w:rsidRPr="009A53BA">
              <w:rPr>
                <w:sz w:val="18"/>
                <w:szCs w:val="18"/>
                <w:lang w:val="es-MX"/>
              </w:rPr>
              <w:t>”</w:t>
            </w:r>
            <w:r w:rsidR="00051B00" w:rsidRPr="009A53BA">
              <w:rPr>
                <w:sz w:val="18"/>
                <w:szCs w:val="18"/>
                <w:lang w:val="es-MX"/>
              </w:rPr>
              <w:t>，优先照顾有轻度或重度智力问题的儿童以及唐氏综合症儿童。特别应当提到</w:t>
            </w:r>
            <w:r w:rsidR="00051B00" w:rsidRPr="009A53BA">
              <w:rPr>
                <w:sz w:val="18"/>
                <w:szCs w:val="18"/>
                <w:lang w:val="es-MX"/>
              </w:rPr>
              <w:t>“</w:t>
            </w:r>
            <w:r w:rsidR="00051B00" w:rsidRPr="009A53BA">
              <w:rPr>
                <w:sz w:val="18"/>
                <w:szCs w:val="18"/>
                <w:lang w:val="es-MX"/>
              </w:rPr>
              <w:t>明智</w:t>
            </w:r>
            <w:r w:rsidR="00051B00" w:rsidRPr="009A53BA">
              <w:rPr>
                <w:sz w:val="18"/>
                <w:szCs w:val="18"/>
                <w:lang w:val="es-MX"/>
              </w:rPr>
              <w:t>”</w:t>
            </w:r>
            <w:r w:rsidR="00051B00" w:rsidRPr="009A53BA">
              <w:rPr>
                <w:sz w:val="18"/>
                <w:szCs w:val="18"/>
                <w:lang w:val="es-MX"/>
              </w:rPr>
              <w:t>系列项目的开展，这些项目凝聚了公共和私人部门的辛勤努力，由残疾事务特别委员会推动开展，同样还成立了</w:t>
            </w:r>
            <w:r w:rsidR="00051B00" w:rsidRPr="009A53BA">
              <w:rPr>
                <w:sz w:val="18"/>
                <w:szCs w:val="18"/>
                <w:lang w:val="es-MX"/>
              </w:rPr>
              <w:t>“</w:t>
            </w:r>
            <w:r w:rsidR="00051B00" w:rsidRPr="009A53BA">
              <w:rPr>
                <w:sz w:val="18"/>
                <w:szCs w:val="18"/>
                <w:lang w:val="es-ES_tradnl"/>
              </w:rPr>
              <w:t>Mefiboset</w:t>
            </w:r>
            <w:r w:rsidR="00051B00" w:rsidRPr="009A53BA">
              <w:rPr>
                <w:sz w:val="18"/>
                <w:szCs w:val="18"/>
                <w:lang w:val="es-MX"/>
              </w:rPr>
              <w:t>”</w:t>
            </w:r>
            <w:r w:rsidR="00051B00" w:rsidRPr="009A53BA">
              <w:rPr>
                <w:sz w:val="18"/>
                <w:szCs w:val="18"/>
                <w:lang w:val="es-MX"/>
              </w:rPr>
              <w:t>资源中心，以此帮助残疾人接触信息技术。</w:t>
            </w:r>
          </w:p>
          <w:p w:rsidR="00051B00" w:rsidRPr="009A53BA" w:rsidRDefault="00F54DEB" w:rsidP="009A53BA">
            <w:pPr>
              <w:spacing w:before="40" w:after="120" w:line="220" w:lineRule="exact"/>
              <w:ind w:left="170" w:hanging="170"/>
              <w:rPr>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国家广播电台每周都播出广播节目</w:t>
            </w:r>
            <w:r w:rsidR="00051B00" w:rsidRPr="009A53BA">
              <w:rPr>
                <w:sz w:val="18"/>
                <w:szCs w:val="18"/>
                <w:lang w:val="es-ES_tradnl"/>
              </w:rPr>
              <w:t>“</w:t>
            </w:r>
            <w:r w:rsidR="00051B00" w:rsidRPr="009A53BA">
              <w:rPr>
                <w:sz w:val="18"/>
                <w:szCs w:val="18"/>
                <w:lang w:val="es-ES_tradnl"/>
              </w:rPr>
              <w:t>无障碍</w:t>
            </w:r>
            <w:r w:rsidR="00051B00" w:rsidRPr="009A53BA">
              <w:rPr>
                <w:sz w:val="18"/>
                <w:szCs w:val="18"/>
                <w:lang w:val="es-ES_tradnl"/>
              </w:rPr>
              <w:t>”</w:t>
            </w:r>
            <w:r w:rsidR="00051B00" w:rsidRPr="009A53BA">
              <w:rPr>
                <w:sz w:val="18"/>
                <w:szCs w:val="18"/>
                <w:lang w:val="es-ES_tradnl"/>
              </w:rPr>
              <w:t>，教育和引导人们遵守与残疾问题相关的现行法律法规，同时也帮助市民培养良好的行为习惯，以建立更具包容性的社会。在节目中对由全国支助残疾人理事会开展的活动进行宣传，并策划对医学专家、各组织领导人、政府官员和相关人士进行访谈，并开通了面向全国的热线电话。以此鼓励公共和私人部门踊跃开展相关活动。</w:t>
            </w:r>
          </w:p>
        </w:tc>
      </w:tr>
      <w:tr w:rsidR="00051B00" w:rsidRPr="009A53BA" w:rsidTr="004A40A4">
        <w:trPr>
          <w:trHeight w:val="354"/>
        </w:trPr>
        <w:tc>
          <w:tcPr>
            <w:tcW w:w="3500" w:type="dxa"/>
            <w:gridSpan w:val="2"/>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为提高认识及向残疾人和社会其他群体通报《公约》内容及其所载权利而采取的行动</w:t>
            </w:r>
          </w:p>
        </w:tc>
        <w:tc>
          <w:tcPr>
            <w:tcW w:w="6100"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通过由一家主要有线电视服务商开办的第</w:t>
            </w:r>
            <w:r w:rsidRPr="009A53BA">
              <w:rPr>
                <w:sz w:val="18"/>
                <w:szCs w:val="18"/>
                <w:lang w:val="es-ES_tradnl"/>
              </w:rPr>
              <w:t>56</w:t>
            </w:r>
            <w:r w:rsidRPr="009A53BA">
              <w:rPr>
                <w:sz w:val="18"/>
                <w:szCs w:val="18"/>
                <w:lang w:val="es-ES_tradnl"/>
              </w:rPr>
              <w:t>频道，播放一台具有包容性的先锋电台节目，通过手语传达共和国国会的历届全会、委员会会议和开展的其他活动的相关信息，通过这种方式，该频道成为秘鲁第一个也是唯一一个具备手语翻译的电视频道。</w:t>
            </w:r>
          </w:p>
        </w:tc>
      </w:tr>
    </w:tbl>
    <w:p w:rsidR="00051B00" w:rsidRPr="009A53BA" w:rsidRDefault="00D41293" w:rsidP="009A53BA">
      <w:pPr>
        <w:pStyle w:val="H23GC"/>
        <w:rPr>
          <w:lang w:val="es-ES_tradnl"/>
        </w:rPr>
      </w:pPr>
      <w:bookmarkStart w:id="15" w:name="_Toc283209941"/>
      <w:r w:rsidRPr="009A53BA">
        <w:rPr>
          <w:lang w:val="es-ES_tradnl"/>
        </w:rPr>
        <w:tab/>
      </w:r>
      <w:r w:rsidR="00051B00" w:rsidRPr="009A53BA">
        <w:rPr>
          <w:lang w:val="es-ES_tradnl"/>
        </w:rPr>
        <w:t>3.</w:t>
      </w:r>
      <w:r w:rsidR="00051B00" w:rsidRPr="009A53BA">
        <w:rPr>
          <w:lang w:val="es-ES_tradnl"/>
        </w:rPr>
        <w:tab/>
      </w:r>
      <w:r w:rsidR="00051B00" w:rsidRPr="009A53BA">
        <w:rPr>
          <w:lang w:val="es-ES_tradnl"/>
        </w:rPr>
        <w:t>第九条</w:t>
      </w:r>
      <w:bookmarkEnd w:id="15"/>
      <w:r w:rsidR="00051B00" w:rsidRPr="009A53BA">
        <w:rPr>
          <w:lang w:val="es-ES_tradnl"/>
        </w:rPr>
        <w:t>：无障碍</w:t>
      </w:r>
    </w:p>
    <w:p w:rsidR="00051B00" w:rsidRPr="009A53BA" w:rsidRDefault="00051B00" w:rsidP="009A53BA">
      <w:pPr>
        <w:pStyle w:val="SingleTxtGC"/>
        <w:rPr>
          <w:lang w:val="es-ES_tradnl"/>
        </w:rPr>
      </w:pPr>
      <w:r w:rsidRPr="009A53BA">
        <w:rPr>
          <w:lang w:val="es-ES_tradnl"/>
        </w:rPr>
        <w:t>61.</w:t>
      </w:r>
      <w:r w:rsidRPr="009A53BA">
        <w:rPr>
          <w:lang w:val="es-ES_tradnl"/>
        </w:rPr>
        <w:tab/>
      </w:r>
      <w:r w:rsidRPr="009A53BA">
        <w:rPr>
          <w:lang w:val="es-ES_tradnl"/>
        </w:rPr>
        <w:t>该条规定</w:t>
      </w:r>
      <w:r w:rsidRPr="009A53BA">
        <w:rPr>
          <w:lang w:val="en"/>
        </w:rPr>
        <w:t>缔约国有义务采取适当措施，使残疾人能够尽可能独立生活和充分参与生活的各个方面。</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14"/>
        <w:gridCol w:w="6100"/>
      </w:tblGrid>
      <w:tr w:rsidR="00051B00" w:rsidRPr="009A53BA" w:rsidTr="004A40A4">
        <w:trPr>
          <w:trHeight w:val="354"/>
          <w:tblHeader/>
        </w:trPr>
        <w:tc>
          <w:tcPr>
            <w:tcW w:w="3500" w:type="dxa"/>
            <w:gridSpan w:val="2"/>
            <w:tcBorders>
              <w:top w:val="single" w:sz="4" w:space="0" w:color="auto"/>
              <w:bottom w:val="single" w:sz="12" w:space="0" w:color="auto"/>
            </w:tcBorders>
            <w:shd w:val="clear" w:color="auto" w:fill="auto"/>
            <w:vAlign w:val="bottom"/>
          </w:tcPr>
          <w:p w:rsidR="00051B00" w:rsidRPr="009A53BA" w:rsidRDefault="00051B00" w:rsidP="005C0E63">
            <w:pPr>
              <w:pageBreakBefore/>
              <w:spacing w:before="80" w:after="80" w:line="240" w:lineRule="exact"/>
              <w:rPr>
                <w:i/>
                <w:sz w:val="18"/>
                <w:szCs w:val="18"/>
                <w:lang w:val="es-ES_tradnl"/>
              </w:rPr>
            </w:pPr>
            <w:r w:rsidRPr="009A53BA">
              <w:rPr>
                <w:rFonts w:eastAsia="KaiTi_GB2312"/>
                <w:sz w:val="18"/>
                <w:szCs w:val="18"/>
                <w:lang w:val="es-ES_tradnl"/>
              </w:rPr>
              <w:t>报告内容</w:t>
            </w:r>
          </w:p>
        </w:tc>
        <w:tc>
          <w:tcPr>
            <w:tcW w:w="6100" w:type="dxa"/>
            <w:tcBorders>
              <w:top w:val="single" w:sz="4" w:space="0" w:color="auto"/>
              <w:bottom w:val="single" w:sz="12" w:space="0" w:color="auto"/>
            </w:tcBorders>
            <w:shd w:val="clear" w:color="auto" w:fill="auto"/>
            <w:vAlign w:val="bottom"/>
          </w:tcPr>
          <w:p w:rsidR="00051B00" w:rsidRPr="009A53BA" w:rsidRDefault="00051B00" w:rsidP="005C0E63">
            <w:pPr>
              <w:pageBreakBefore/>
              <w:spacing w:before="80" w:after="80" w:line="24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486" w:type="dxa"/>
            <w:tcBorders>
              <w:top w:val="single" w:sz="12" w:space="0" w:color="auto"/>
              <w:bottom w:val="nil"/>
            </w:tcBorders>
            <w:shd w:val="clear" w:color="auto" w:fill="auto"/>
            <w:vAlign w:val="bottom"/>
          </w:tcPr>
          <w:p w:rsidR="00051B00" w:rsidRPr="009A53BA" w:rsidRDefault="00051B00" w:rsidP="005C0E63">
            <w:pPr>
              <w:spacing w:before="80" w:after="80" w:line="240" w:lineRule="exact"/>
              <w:rPr>
                <w:i/>
                <w:sz w:val="18"/>
                <w:szCs w:val="18"/>
                <w:lang w:val="es-ES_tradnl"/>
              </w:rPr>
            </w:pPr>
          </w:p>
        </w:tc>
        <w:tc>
          <w:tcPr>
            <w:tcW w:w="6114" w:type="dxa"/>
            <w:gridSpan w:val="2"/>
            <w:tcBorders>
              <w:top w:val="single" w:sz="12" w:space="0" w:color="auto"/>
              <w:bottom w:val="nil"/>
            </w:tcBorders>
            <w:shd w:val="clear" w:color="auto" w:fill="auto"/>
            <w:vAlign w:val="bottom"/>
          </w:tcPr>
          <w:p w:rsidR="00051B00" w:rsidRPr="009A53BA" w:rsidRDefault="00051B00" w:rsidP="005C0E63">
            <w:pPr>
              <w:spacing w:before="80" w:after="80" w:line="240" w:lineRule="exact"/>
              <w:rPr>
                <w:i/>
                <w:sz w:val="18"/>
                <w:szCs w:val="18"/>
                <w:lang w:val="es-ES_tradnl"/>
              </w:rPr>
            </w:pPr>
          </w:p>
        </w:tc>
      </w:tr>
      <w:tr w:rsidR="00051B00" w:rsidRPr="009A53BA" w:rsidTr="004A40A4">
        <w:trPr>
          <w:trHeight w:val="354"/>
        </w:trPr>
        <w:tc>
          <w:tcPr>
            <w:tcW w:w="3500" w:type="dxa"/>
            <w:gridSpan w:val="2"/>
            <w:tcBorders>
              <w:top w:val="nil"/>
            </w:tcBorders>
            <w:shd w:val="clear" w:color="auto" w:fill="auto"/>
          </w:tcPr>
          <w:p w:rsidR="00051B00" w:rsidRPr="009A53BA" w:rsidRDefault="00051B00" w:rsidP="005C0E63">
            <w:pPr>
              <w:spacing w:before="40" w:after="80" w:line="240" w:lineRule="exact"/>
              <w:rPr>
                <w:sz w:val="18"/>
                <w:szCs w:val="18"/>
                <w:lang w:val="es-ES_tradnl"/>
              </w:rPr>
            </w:pPr>
            <w:r w:rsidRPr="009A53BA">
              <w:rPr>
                <w:sz w:val="18"/>
                <w:szCs w:val="18"/>
                <w:lang w:val="en"/>
              </w:rPr>
              <w:t>为确保残疾人在与其他人平等的基础上，无障碍地进出物质环境</w:t>
            </w:r>
            <w:r w:rsidR="001E2A91" w:rsidRPr="009A53BA">
              <w:rPr>
                <w:sz w:val="18"/>
                <w:szCs w:val="18"/>
                <w:lang w:val="en"/>
              </w:rPr>
              <w:t>(</w:t>
            </w:r>
            <w:r w:rsidRPr="009A53BA">
              <w:rPr>
                <w:sz w:val="18"/>
                <w:szCs w:val="18"/>
                <w:lang w:val="en"/>
              </w:rPr>
              <w:t>包括使用信号指示器和路牌</w:t>
            </w:r>
            <w:r w:rsidR="001E2A91" w:rsidRPr="009A53BA">
              <w:rPr>
                <w:sz w:val="18"/>
                <w:szCs w:val="18"/>
                <w:lang w:val="en"/>
              </w:rPr>
              <w:t>)</w:t>
            </w:r>
            <w:r w:rsidRPr="009A53BA">
              <w:rPr>
                <w:sz w:val="18"/>
                <w:szCs w:val="18"/>
                <w:lang w:val="en"/>
              </w:rPr>
              <w:t>，使用交通工具，利用信息和通信</w:t>
            </w:r>
            <w:r w:rsidR="001E2A91" w:rsidRPr="009A53BA">
              <w:rPr>
                <w:sz w:val="18"/>
                <w:szCs w:val="18"/>
                <w:lang w:val="en"/>
              </w:rPr>
              <w:t>(</w:t>
            </w:r>
            <w:r w:rsidRPr="009A53BA">
              <w:rPr>
                <w:sz w:val="18"/>
                <w:szCs w:val="18"/>
                <w:lang w:val="en"/>
              </w:rPr>
              <w:t>包括信息和通信技术和系统</w:t>
            </w:r>
            <w:r w:rsidR="001E2A91" w:rsidRPr="009A53BA">
              <w:rPr>
                <w:sz w:val="18"/>
                <w:szCs w:val="18"/>
                <w:lang w:val="en"/>
              </w:rPr>
              <w:t>)</w:t>
            </w:r>
            <w:r w:rsidRPr="009A53BA">
              <w:rPr>
                <w:sz w:val="18"/>
                <w:szCs w:val="18"/>
                <w:lang w:val="en"/>
              </w:rPr>
              <w:t>，以及享用在城市和农村地区向公众开放或提供</w:t>
            </w:r>
            <w:r w:rsidR="001E2A91" w:rsidRPr="009A53BA">
              <w:rPr>
                <w:sz w:val="18"/>
                <w:szCs w:val="18"/>
                <w:lang w:val="en"/>
              </w:rPr>
              <w:t>(</w:t>
            </w:r>
            <w:r w:rsidRPr="009A53BA">
              <w:rPr>
                <w:sz w:val="18"/>
                <w:szCs w:val="18"/>
                <w:lang w:val="en"/>
              </w:rPr>
              <w:t>包括私营实体提供</w:t>
            </w:r>
            <w:r w:rsidR="001E2A91" w:rsidRPr="009A53BA">
              <w:rPr>
                <w:sz w:val="18"/>
                <w:szCs w:val="18"/>
                <w:lang w:val="en"/>
              </w:rPr>
              <w:t>)</w:t>
            </w:r>
            <w:r w:rsidRPr="009A53BA">
              <w:rPr>
                <w:sz w:val="18"/>
                <w:szCs w:val="18"/>
                <w:lang w:val="en"/>
              </w:rPr>
              <w:t>的其他设施和服务，根据《公约》第九条第二款第</w:t>
            </w:r>
            <w:r w:rsidR="001E2A91" w:rsidRPr="009A53BA">
              <w:rPr>
                <w:sz w:val="18"/>
                <w:szCs w:val="18"/>
                <w:lang w:val="en"/>
              </w:rPr>
              <w:t>(</w:t>
            </w:r>
            <w:r w:rsidRPr="009A53BA">
              <w:rPr>
                <w:sz w:val="18"/>
                <w:szCs w:val="18"/>
                <w:lang w:val="en"/>
              </w:rPr>
              <w:t>二</w:t>
            </w:r>
            <w:r w:rsidR="001E2A91" w:rsidRPr="009A53BA">
              <w:rPr>
                <w:sz w:val="18"/>
                <w:szCs w:val="18"/>
                <w:lang w:val="en"/>
              </w:rPr>
              <w:t>)</w:t>
            </w:r>
            <w:r w:rsidRPr="009A53BA">
              <w:rPr>
                <w:sz w:val="18"/>
                <w:szCs w:val="18"/>
                <w:lang w:val="en"/>
              </w:rPr>
              <w:t>至第</w:t>
            </w:r>
            <w:r w:rsidR="001E2A91" w:rsidRPr="009A53BA">
              <w:rPr>
                <w:sz w:val="18"/>
                <w:szCs w:val="18"/>
                <w:lang w:val="en"/>
              </w:rPr>
              <w:t>(</w:t>
            </w:r>
            <w:r w:rsidRPr="009A53BA">
              <w:rPr>
                <w:sz w:val="18"/>
                <w:szCs w:val="18"/>
                <w:lang w:val="en"/>
              </w:rPr>
              <w:t>八</w:t>
            </w:r>
            <w:r w:rsidR="001E2A91" w:rsidRPr="009A53BA">
              <w:rPr>
                <w:sz w:val="18"/>
                <w:szCs w:val="18"/>
                <w:lang w:val="en"/>
              </w:rPr>
              <w:t>)</w:t>
            </w:r>
            <w:r w:rsidRPr="009A53BA">
              <w:rPr>
                <w:sz w:val="18"/>
                <w:szCs w:val="18"/>
                <w:lang w:val="en"/>
              </w:rPr>
              <w:t>项采取的立法或其他措施</w:t>
            </w:r>
          </w:p>
        </w:tc>
        <w:tc>
          <w:tcPr>
            <w:tcW w:w="6100" w:type="dxa"/>
            <w:tcBorders>
              <w:top w:val="nil"/>
            </w:tcBorders>
            <w:shd w:val="clear" w:color="auto" w:fill="auto"/>
          </w:tcPr>
          <w:p w:rsidR="00051B00" w:rsidRPr="009A53BA" w:rsidRDefault="00051B00" w:rsidP="005C0E63">
            <w:pPr>
              <w:spacing w:before="40" w:after="80" w:line="240" w:lineRule="exact"/>
              <w:rPr>
                <w:sz w:val="18"/>
                <w:szCs w:val="18"/>
                <w:lang w:val="es-ES_tradnl"/>
              </w:rPr>
            </w:pPr>
            <w:r w:rsidRPr="009A53BA">
              <w:rPr>
                <w:sz w:val="18"/>
                <w:szCs w:val="18"/>
                <w:lang w:val="es-ES_tradnl"/>
              </w:rPr>
              <w:t>通过第</w:t>
            </w:r>
            <w:r w:rsidRPr="009A53BA">
              <w:rPr>
                <w:sz w:val="18"/>
                <w:szCs w:val="18"/>
                <w:lang w:val="es-ES_tradnl"/>
              </w:rPr>
              <w:t>011-2006-VIVIENDA</w:t>
            </w:r>
            <w:r w:rsidRPr="009A53BA">
              <w:rPr>
                <w:sz w:val="18"/>
                <w:szCs w:val="18"/>
                <w:lang w:val="es-ES_tradnl"/>
              </w:rPr>
              <w:t>号最高敕令，批准通过了与《国家建筑物条例》</w:t>
            </w:r>
            <w:r w:rsidR="001E2A91" w:rsidRPr="009A53BA">
              <w:rPr>
                <w:sz w:val="18"/>
                <w:szCs w:val="18"/>
                <w:lang w:val="es-ES_tradnl"/>
              </w:rPr>
              <w:t>(</w:t>
            </w:r>
            <w:r w:rsidRPr="009A53BA">
              <w:rPr>
                <w:sz w:val="18"/>
                <w:szCs w:val="18"/>
                <w:lang w:val="es-ES_tradnl"/>
              </w:rPr>
              <w:t>RNE</w:t>
            </w:r>
            <w:r w:rsidR="001E2A91" w:rsidRPr="009A53BA">
              <w:rPr>
                <w:sz w:val="18"/>
                <w:szCs w:val="18"/>
                <w:lang w:val="es-ES_tradnl"/>
              </w:rPr>
              <w:t>)</w:t>
            </w:r>
            <w:r w:rsidRPr="009A53BA">
              <w:rPr>
                <w:sz w:val="18"/>
                <w:szCs w:val="18"/>
                <w:lang w:val="es-ES_tradnl"/>
              </w:rPr>
              <w:t>相关的技术标准，其中第</w:t>
            </w:r>
            <w:r w:rsidRPr="009A53BA">
              <w:rPr>
                <w:sz w:val="18"/>
                <w:szCs w:val="18"/>
                <w:lang w:val="es-ES_tradnl"/>
              </w:rPr>
              <w:t>A.120</w:t>
            </w:r>
            <w:r w:rsidRPr="009A53BA">
              <w:rPr>
                <w:sz w:val="18"/>
                <w:szCs w:val="18"/>
                <w:lang w:val="es-ES_tradnl"/>
              </w:rPr>
              <w:t>号标准，即《残疾人无障碍标准》与</w:t>
            </w:r>
            <w:r w:rsidRPr="009A53BA">
              <w:rPr>
                <w:sz w:val="18"/>
                <w:szCs w:val="18"/>
                <w:lang w:val="es-ES_tradnl"/>
              </w:rPr>
              <w:t>NTE A.060</w:t>
            </w:r>
            <w:r w:rsidRPr="009A53BA">
              <w:rPr>
                <w:sz w:val="18"/>
                <w:szCs w:val="18"/>
                <w:lang w:val="es-ES_tradnl"/>
              </w:rPr>
              <w:t>号标准和</w:t>
            </w:r>
            <w:r w:rsidRPr="009A53BA">
              <w:rPr>
                <w:sz w:val="18"/>
                <w:szCs w:val="18"/>
                <w:lang w:val="es-ES_tradnl"/>
              </w:rPr>
              <w:t>NTE U.190</w:t>
            </w:r>
            <w:r w:rsidRPr="009A53BA">
              <w:rPr>
                <w:sz w:val="18"/>
                <w:szCs w:val="18"/>
                <w:lang w:val="es-ES_tradnl"/>
              </w:rPr>
              <w:t>号标准相一致。</w:t>
            </w:r>
          </w:p>
          <w:p w:rsidR="00051B00" w:rsidRPr="005C0E63" w:rsidRDefault="00051B00" w:rsidP="005C0E63">
            <w:pPr>
              <w:spacing w:before="40" w:after="80" w:line="240" w:lineRule="exact"/>
              <w:rPr>
                <w:spacing w:val="-2"/>
                <w:sz w:val="18"/>
                <w:szCs w:val="18"/>
                <w:lang w:val="es-ES_tradnl"/>
              </w:rPr>
            </w:pPr>
            <w:r w:rsidRPr="005C0E63">
              <w:rPr>
                <w:spacing w:val="-2"/>
                <w:sz w:val="18"/>
                <w:szCs w:val="18"/>
                <w:lang w:val="es-ES_tradnl"/>
              </w:rPr>
              <w:t>这一技术标准规定了设计要求和技术规格，以对建筑物建造进行项目规划和工程实施，以及对现有的建筑物进行改造，以便实现残疾人无障碍通行和使用。</w:t>
            </w:r>
          </w:p>
          <w:p w:rsidR="00051B00" w:rsidRPr="009A53BA" w:rsidRDefault="00051B00" w:rsidP="005C0E63">
            <w:pPr>
              <w:spacing w:before="40" w:after="80" w:line="240" w:lineRule="exact"/>
              <w:rPr>
                <w:sz w:val="18"/>
                <w:szCs w:val="18"/>
                <w:lang w:val="es-ES_tradnl"/>
              </w:rPr>
            </w:pPr>
            <w:r w:rsidRPr="009A53BA">
              <w:rPr>
                <w:sz w:val="18"/>
                <w:szCs w:val="18"/>
                <w:lang w:val="es-ES_tradnl"/>
              </w:rPr>
              <w:t>该标准于</w:t>
            </w:r>
            <w:r w:rsidRPr="009A53BA">
              <w:rPr>
                <w:sz w:val="18"/>
                <w:szCs w:val="18"/>
                <w:lang w:val="es-ES_tradnl"/>
              </w:rPr>
              <w:t>2006</w:t>
            </w:r>
            <w:r w:rsidRPr="009A53BA">
              <w:rPr>
                <w:sz w:val="18"/>
                <w:szCs w:val="18"/>
                <w:lang w:val="es-ES_tradnl"/>
              </w:rPr>
              <w:t>年公布，并在全国范围内予以推行。同样，建筑技术标准一直处于修订过程中，以不断进行更新，因此，在</w:t>
            </w:r>
            <w:r w:rsidRPr="009A53BA">
              <w:rPr>
                <w:sz w:val="18"/>
                <w:szCs w:val="18"/>
                <w:lang w:val="es-ES_tradnl"/>
              </w:rPr>
              <w:t>2009</w:t>
            </w:r>
            <w:r w:rsidRPr="009A53BA">
              <w:rPr>
                <w:sz w:val="18"/>
                <w:szCs w:val="18"/>
                <w:lang w:val="es-ES_tradnl"/>
              </w:rPr>
              <w:t>年，第</w:t>
            </w:r>
            <w:r w:rsidRPr="009A53BA">
              <w:rPr>
                <w:sz w:val="18"/>
                <w:szCs w:val="18"/>
                <w:lang w:val="es-ES_tradnl"/>
              </w:rPr>
              <w:t>A.120</w:t>
            </w:r>
            <w:r w:rsidRPr="009A53BA">
              <w:rPr>
                <w:sz w:val="18"/>
                <w:szCs w:val="18"/>
                <w:lang w:val="es-ES_tradnl"/>
              </w:rPr>
              <w:t>号标准中的部分内容和名称已经被由第</w:t>
            </w:r>
            <w:r w:rsidRPr="009A53BA">
              <w:rPr>
                <w:sz w:val="18"/>
                <w:szCs w:val="18"/>
                <w:lang w:val="es-ES_tradnl"/>
              </w:rPr>
              <w:t>010-2009-VIVIENDA</w:t>
            </w:r>
            <w:r w:rsidRPr="009A53BA">
              <w:rPr>
                <w:sz w:val="18"/>
                <w:szCs w:val="18"/>
                <w:lang w:val="es-ES_tradnl"/>
              </w:rPr>
              <w:t>号最高敕令批准通过的《残疾人和老年人无障碍标准》予以修改。</w:t>
            </w:r>
          </w:p>
          <w:p w:rsidR="00051B00" w:rsidRPr="009A53BA" w:rsidRDefault="00F54DEB" w:rsidP="00386FBC">
            <w:pPr>
              <w:spacing w:before="40" w:after="80" w:line="240" w:lineRule="exact"/>
              <w:ind w:left="31680" w:hangingChars="100" w:firstLine="31680"/>
              <w:rPr>
                <w:sz w:val="18"/>
                <w:szCs w:val="18"/>
                <w:lang w:val="es-ES_tradnl"/>
              </w:rPr>
            </w:pPr>
            <w:r w:rsidRPr="009A53BA">
              <w:rPr>
                <w:sz w:val="18"/>
                <w:szCs w:val="18"/>
              </w:rPr>
              <w:t>-</w:t>
            </w:r>
            <w:r w:rsidR="00E31D4E" w:rsidRPr="009A53BA">
              <w:rPr>
                <w:sz w:val="18"/>
                <w:szCs w:val="18"/>
                <w:lang w:val="es-ES_tradnl"/>
              </w:rPr>
              <w:tab/>
            </w:r>
            <w:r w:rsidR="00051B00" w:rsidRPr="009A53BA">
              <w:rPr>
                <w:sz w:val="18"/>
                <w:szCs w:val="18"/>
                <w:lang w:val="es-ES_tradnl"/>
              </w:rPr>
              <w:t>成立了物质环境无障碍标准化技术委员会。该委员会由公共和私人部门各相关机构的代表组成，将参照相关国际法律和标准制定在建筑物和城市设施中实现针对残疾人的无障碍技术标准。</w:t>
            </w:r>
          </w:p>
          <w:p w:rsidR="00051B00" w:rsidRPr="009A53BA" w:rsidRDefault="00051B00" w:rsidP="005C0E63">
            <w:pPr>
              <w:spacing w:before="40" w:after="80" w:line="240" w:lineRule="exact"/>
              <w:rPr>
                <w:sz w:val="18"/>
                <w:szCs w:val="18"/>
                <w:lang w:val="es-ES_tradnl"/>
              </w:rPr>
            </w:pPr>
            <w:r w:rsidRPr="009A53BA">
              <w:rPr>
                <w:sz w:val="18"/>
                <w:szCs w:val="18"/>
                <w:lang w:val="es-ES_tradnl"/>
              </w:rPr>
              <w:t>在这个意义上说，其任务就是设定对通用设计中对环境、设施和交通工具所规定的最低要求，使其能够适合于残疾人的使用，使得残疾人在从事个人或集体活动时不会遇到困难或障碍。</w:t>
            </w:r>
          </w:p>
        </w:tc>
      </w:tr>
      <w:tr w:rsidR="00051B00" w:rsidRPr="009A53BA" w:rsidTr="004A40A4">
        <w:trPr>
          <w:trHeight w:val="354"/>
        </w:trPr>
        <w:tc>
          <w:tcPr>
            <w:tcW w:w="3500" w:type="dxa"/>
            <w:gridSpan w:val="2"/>
            <w:shd w:val="clear" w:color="auto" w:fill="auto"/>
          </w:tcPr>
          <w:p w:rsidR="00051B00" w:rsidRPr="009A53BA" w:rsidRDefault="00051B00" w:rsidP="005C0E63">
            <w:pPr>
              <w:spacing w:before="40" w:after="80" w:line="240" w:lineRule="exact"/>
              <w:rPr>
                <w:sz w:val="18"/>
                <w:szCs w:val="18"/>
                <w:lang w:val="es-ES_tradnl"/>
              </w:rPr>
            </w:pPr>
            <w:r w:rsidRPr="009A53BA">
              <w:rPr>
                <w:sz w:val="18"/>
                <w:szCs w:val="18"/>
                <w:lang w:val="en"/>
              </w:rPr>
              <w:t>关于无障碍的技术标准和准则；对履行情况的审查和对不遵守情事的制裁；以及通过现金处罚手段获得的资金有无被用于支持无障碍行动</w:t>
            </w:r>
          </w:p>
        </w:tc>
        <w:tc>
          <w:tcPr>
            <w:tcW w:w="6100" w:type="dxa"/>
            <w:shd w:val="clear" w:color="auto" w:fill="auto"/>
          </w:tcPr>
          <w:p w:rsidR="00051B00" w:rsidRPr="005C0E63" w:rsidRDefault="00051B00" w:rsidP="005C0E63">
            <w:pPr>
              <w:spacing w:before="40" w:after="80" w:line="240" w:lineRule="exact"/>
              <w:rPr>
                <w:spacing w:val="-2"/>
                <w:sz w:val="18"/>
                <w:szCs w:val="18"/>
                <w:lang w:val="es-ES_tradnl"/>
              </w:rPr>
            </w:pPr>
            <w:r w:rsidRPr="005C0E63">
              <w:rPr>
                <w:spacing w:val="-2"/>
                <w:sz w:val="18"/>
                <w:szCs w:val="18"/>
                <w:lang w:val="es-ES_tradnl"/>
              </w:rPr>
              <w:t>考虑到环境因素，《违反和惩治法》将违反市政和建筑设施需实现无障碍这一规定的情况定性为严重过失。事实上，该法还规定对此类行为所处罚金应上交全国支助残疾人理事会，用于宣传和通告与残疾人相关的现行法律法规。</w:t>
            </w:r>
          </w:p>
        </w:tc>
      </w:tr>
      <w:tr w:rsidR="00051B00" w:rsidRPr="009A53BA" w:rsidTr="004A40A4">
        <w:trPr>
          <w:trHeight w:val="354"/>
        </w:trPr>
        <w:tc>
          <w:tcPr>
            <w:tcW w:w="3500" w:type="dxa"/>
            <w:gridSpan w:val="2"/>
            <w:shd w:val="clear" w:color="auto" w:fill="auto"/>
          </w:tcPr>
          <w:p w:rsidR="00051B00" w:rsidRPr="009A53BA" w:rsidRDefault="00051B00" w:rsidP="005C0E63">
            <w:pPr>
              <w:keepNext/>
              <w:keepLines/>
              <w:spacing w:before="40" w:after="80" w:line="240" w:lineRule="exact"/>
              <w:rPr>
                <w:sz w:val="18"/>
                <w:szCs w:val="18"/>
                <w:lang w:val="es-ES_tradnl"/>
              </w:rPr>
            </w:pPr>
            <w:r w:rsidRPr="009A53BA">
              <w:rPr>
                <w:sz w:val="18"/>
                <w:szCs w:val="18"/>
                <w:lang w:val="en-GB"/>
              </w:rPr>
              <w:t>公共采购条款的应用情况及提出了强制性无障碍要求的其他措施</w:t>
            </w:r>
          </w:p>
        </w:tc>
        <w:tc>
          <w:tcPr>
            <w:tcW w:w="6100" w:type="dxa"/>
            <w:shd w:val="clear" w:color="auto" w:fill="auto"/>
          </w:tcPr>
          <w:p w:rsidR="00051B00" w:rsidRPr="009A53BA" w:rsidRDefault="00051B00" w:rsidP="005C0E63">
            <w:pPr>
              <w:spacing w:before="40" w:after="80" w:line="240" w:lineRule="exact"/>
              <w:rPr>
                <w:sz w:val="18"/>
                <w:szCs w:val="18"/>
                <w:lang w:val="es-ES_tradnl"/>
              </w:rPr>
            </w:pPr>
            <w:r w:rsidRPr="009A53BA">
              <w:rPr>
                <w:sz w:val="18"/>
                <w:szCs w:val="18"/>
                <w:lang w:val="es-ES_tradnl"/>
              </w:rPr>
              <w:t>《违反和惩治法》的生效标志着形成了一项适当的法律框架，要求在建筑中实现残疾人无障碍。</w:t>
            </w:r>
          </w:p>
        </w:tc>
      </w:tr>
      <w:tr w:rsidR="00051B00" w:rsidRPr="009A53BA" w:rsidTr="004A40A4">
        <w:trPr>
          <w:trHeight w:val="354"/>
        </w:trPr>
        <w:tc>
          <w:tcPr>
            <w:tcW w:w="3500" w:type="dxa"/>
            <w:gridSpan w:val="2"/>
            <w:tcBorders>
              <w:bottom w:val="single" w:sz="12" w:space="0" w:color="auto"/>
            </w:tcBorders>
            <w:shd w:val="clear" w:color="auto" w:fill="auto"/>
          </w:tcPr>
          <w:p w:rsidR="00051B00" w:rsidRPr="009A53BA" w:rsidRDefault="00051B00" w:rsidP="005C0E63">
            <w:pPr>
              <w:keepNext/>
              <w:keepLines/>
              <w:spacing w:before="40" w:after="80" w:line="240" w:lineRule="exact"/>
              <w:rPr>
                <w:sz w:val="18"/>
                <w:szCs w:val="18"/>
                <w:lang w:val="es-ES_tradnl"/>
              </w:rPr>
            </w:pPr>
            <w:r w:rsidRPr="009A53BA">
              <w:rPr>
                <w:sz w:val="18"/>
                <w:szCs w:val="18"/>
                <w:lang w:val="en"/>
              </w:rPr>
              <w:t>查明和消除阻碍实现无障碍的因素</w:t>
            </w:r>
            <w:r w:rsidR="001E2A91" w:rsidRPr="009A53BA">
              <w:rPr>
                <w:sz w:val="18"/>
                <w:szCs w:val="18"/>
                <w:lang w:val="en"/>
              </w:rPr>
              <w:t>(</w:t>
            </w:r>
            <w:r w:rsidRPr="009A53BA">
              <w:rPr>
                <w:sz w:val="18"/>
                <w:szCs w:val="18"/>
                <w:lang w:val="en"/>
              </w:rPr>
              <w:t>包括公营和私营部门内部存在的障碍</w:t>
            </w:r>
            <w:r w:rsidR="001E2A91" w:rsidRPr="009A53BA">
              <w:rPr>
                <w:sz w:val="18"/>
                <w:szCs w:val="18"/>
                <w:lang w:val="en"/>
              </w:rPr>
              <w:t>)</w:t>
            </w:r>
            <w:r w:rsidRPr="009A53BA">
              <w:rPr>
                <w:sz w:val="18"/>
                <w:szCs w:val="18"/>
                <w:lang w:val="en"/>
              </w:rPr>
              <w:t>方面的情况，以及规定了明确目标和最后期限的国家无障碍计划</w:t>
            </w:r>
          </w:p>
        </w:tc>
        <w:tc>
          <w:tcPr>
            <w:tcW w:w="6100" w:type="dxa"/>
            <w:tcBorders>
              <w:bottom w:val="single" w:sz="12" w:space="0" w:color="auto"/>
            </w:tcBorders>
            <w:shd w:val="clear" w:color="auto" w:fill="auto"/>
          </w:tcPr>
          <w:p w:rsidR="00051B00" w:rsidRPr="009A53BA" w:rsidRDefault="00051B00" w:rsidP="005C0E63">
            <w:pPr>
              <w:spacing w:before="40" w:after="80" w:line="240" w:lineRule="exact"/>
              <w:rPr>
                <w:sz w:val="18"/>
                <w:szCs w:val="18"/>
                <w:lang w:val="es-ES_tradnl"/>
              </w:rPr>
            </w:pPr>
            <w:r w:rsidRPr="009A53BA">
              <w:rPr>
                <w:sz w:val="18"/>
                <w:szCs w:val="18"/>
                <w:lang w:val="es-ES_tradnl"/>
              </w:rPr>
              <w:t>第</w:t>
            </w:r>
            <w:r w:rsidRPr="009A53BA">
              <w:rPr>
                <w:sz w:val="18"/>
                <w:szCs w:val="18"/>
                <w:lang w:val="es-ES_tradnl"/>
              </w:rPr>
              <w:t>027-2007-PCM</w:t>
            </w:r>
            <w:r w:rsidRPr="009A53BA">
              <w:rPr>
                <w:sz w:val="18"/>
                <w:szCs w:val="18"/>
                <w:lang w:val="es-ES_tradnl"/>
              </w:rPr>
              <w:t>号最高敕令将无障碍的目标</w:t>
            </w:r>
            <w:r w:rsidR="001E2A91" w:rsidRPr="009A53BA">
              <w:rPr>
                <w:sz w:val="18"/>
                <w:szCs w:val="18"/>
                <w:lang w:val="es-ES_tradnl"/>
              </w:rPr>
              <w:t>(</w:t>
            </w:r>
            <w:r w:rsidRPr="009A53BA">
              <w:rPr>
                <w:sz w:val="18"/>
                <w:szCs w:val="18"/>
                <w:lang w:val="es-ES_tradnl"/>
              </w:rPr>
              <w:t>国内关于残疾事务的三大政策之一</w:t>
            </w:r>
            <w:r w:rsidR="001E2A91" w:rsidRPr="009A53BA">
              <w:rPr>
                <w:sz w:val="18"/>
                <w:szCs w:val="18"/>
                <w:lang w:val="es-ES_tradnl"/>
              </w:rPr>
              <w:t>)</w:t>
            </w:r>
            <w:r w:rsidRPr="009A53BA">
              <w:rPr>
                <w:sz w:val="18"/>
                <w:szCs w:val="18"/>
                <w:lang w:val="es-ES_tradnl"/>
              </w:rPr>
              <w:t>设定为在国内</w:t>
            </w:r>
            <w:r w:rsidRPr="009A53BA">
              <w:rPr>
                <w:sz w:val="18"/>
                <w:szCs w:val="18"/>
                <w:lang w:val="es-ES_tradnl"/>
              </w:rPr>
              <w:t>30%</w:t>
            </w:r>
            <w:r w:rsidRPr="009A53BA">
              <w:rPr>
                <w:sz w:val="18"/>
                <w:szCs w:val="18"/>
                <w:lang w:val="es-ES_tradnl"/>
              </w:rPr>
              <w:t>的公共建筑物中实现无障碍；这一目标已在</w:t>
            </w:r>
            <w:r w:rsidRPr="009A53BA">
              <w:rPr>
                <w:sz w:val="18"/>
                <w:szCs w:val="18"/>
                <w:lang w:val="es-ES_tradnl"/>
              </w:rPr>
              <w:t>2009</w:t>
            </w:r>
            <w:r w:rsidRPr="009A53BA">
              <w:rPr>
                <w:sz w:val="18"/>
                <w:szCs w:val="18"/>
                <w:lang w:val="es-ES_tradnl"/>
              </w:rPr>
              <w:t>年第一季度达成。今年将把这一目标提升为</w:t>
            </w:r>
            <w:r w:rsidRPr="009A53BA">
              <w:rPr>
                <w:sz w:val="18"/>
                <w:szCs w:val="18"/>
                <w:lang w:val="es-ES_tradnl"/>
              </w:rPr>
              <w:t>60%</w:t>
            </w:r>
            <w:r w:rsidRPr="009A53BA">
              <w:rPr>
                <w:sz w:val="18"/>
                <w:szCs w:val="18"/>
                <w:lang w:val="es-ES_tradnl"/>
              </w:rPr>
              <w:t>。</w:t>
            </w:r>
          </w:p>
        </w:tc>
      </w:tr>
    </w:tbl>
    <w:p w:rsidR="00051B00" w:rsidRPr="009A53BA" w:rsidRDefault="00D41293" w:rsidP="009A53BA">
      <w:pPr>
        <w:pStyle w:val="H23GC"/>
        <w:rPr>
          <w:lang w:val="es-ES_tradnl"/>
        </w:rPr>
      </w:pPr>
      <w:bookmarkStart w:id="16" w:name="_Toc283209942"/>
      <w:r w:rsidRPr="009A53BA">
        <w:rPr>
          <w:lang w:val="es-ES_tradnl"/>
        </w:rPr>
        <w:tab/>
      </w:r>
      <w:r w:rsidR="00051B00" w:rsidRPr="009A53BA">
        <w:rPr>
          <w:lang w:val="es-ES_tradnl"/>
        </w:rPr>
        <w:t>4.</w:t>
      </w:r>
      <w:r w:rsidR="00051B00" w:rsidRPr="009A53BA">
        <w:rPr>
          <w:lang w:val="es-ES_tradnl"/>
        </w:rPr>
        <w:tab/>
      </w:r>
      <w:r w:rsidR="00051B00" w:rsidRPr="009A53BA">
        <w:rPr>
          <w:lang w:val="es-ES_tradnl"/>
        </w:rPr>
        <w:t>第十条</w:t>
      </w:r>
      <w:bookmarkEnd w:id="16"/>
      <w:r w:rsidR="00051B00" w:rsidRPr="009A53BA">
        <w:rPr>
          <w:lang w:val="es-ES_tradnl"/>
        </w:rPr>
        <w:t>：生命权</w:t>
      </w:r>
    </w:p>
    <w:p w:rsidR="00051B00" w:rsidRPr="009A53BA" w:rsidRDefault="00051B00" w:rsidP="009A53BA">
      <w:pPr>
        <w:pStyle w:val="SingleTxtGC"/>
        <w:rPr>
          <w:lang w:val="es-ES_tradnl"/>
        </w:rPr>
      </w:pPr>
      <w:r w:rsidRPr="009A53BA">
        <w:rPr>
          <w:lang w:val="es-ES_tradnl"/>
        </w:rPr>
        <w:t>62.</w:t>
      </w:r>
      <w:r w:rsidRPr="009A53BA">
        <w:rPr>
          <w:lang w:val="es-ES_tradnl"/>
        </w:rPr>
        <w:tab/>
      </w:r>
      <w:r w:rsidRPr="009A53BA">
        <w:rPr>
          <w:lang w:val="es-ES_tradnl"/>
        </w:rPr>
        <w:t>该条</w:t>
      </w:r>
      <w:r w:rsidRPr="009A53BA">
        <w:rPr>
          <w:lang w:val="en"/>
        </w:rPr>
        <w:t>重申残疾人在与其他人平等的基础上，享有固有的生命权。</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514"/>
        <w:gridCol w:w="6086"/>
      </w:tblGrid>
      <w:tr w:rsidR="00051B00" w:rsidRPr="009A53BA" w:rsidTr="004A40A4">
        <w:trPr>
          <w:trHeight w:val="354"/>
          <w:tblHeader/>
        </w:trPr>
        <w:tc>
          <w:tcPr>
            <w:tcW w:w="3514"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报告内容</w:t>
            </w:r>
          </w:p>
        </w:tc>
        <w:tc>
          <w:tcPr>
            <w:tcW w:w="6086"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514"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c>
          <w:tcPr>
            <w:tcW w:w="6086"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r>
      <w:tr w:rsidR="00051B00" w:rsidRPr="009A53BA" w:rsidTr="004A40A4">
        <w:trPr>
          <w:trHeight w:val="354"/>
        </w:trPr>
        <w:tc>
          <w:tcPr>
            <w:tcW w:w="3514"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立法是否承认残疾人在与其他人平等的基础上，享有生命和生存权，并保护这一权利</w:t>
            </w:r>
          </w:p>
        </w:tc>
        <w:tc>
          <w:tcPr>
            <w:tcW w:w="6086"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秘鲁的《政治宪法》赋予人民</w:t>
            </w:r>
            <w:r w:rsidRPr="009A53BA">
              <w:rPr>
                <w:sz w:val="18"/>
                <w:szCs w:val="18"/>
                <w:lang w:val="es-ES_tradnl"/>
              </w:rPr>
              <w:t>“</w:t>
            </w:r>
            <w:r w:rsidRPr="009A53BA">
              <w:rPr>
                <w:sz w:val="18"/>
                <w:szCs w:val="18"/>
                <w:lang w:val="es-ES_tradnl"/>
              </w:rPr>
              <w:t>基本权利</w:t>
            </w:r>
            <w:r w:rsidRPr="009A53BA">
              <w:rPr>
                <w:sz w:val="18"/>
                <w:szCs w:val="18"/>
                <w:lang w:val="es-ES_tradnl"/>
              </w:rPr>
              <w:t>”</w:t>
            </w:r>
            <w:r w:rsidRPr="009A53BA">
              <w:rPr>
                <w:sz w:val="18"/>
                <w:szCs w:val="18"/>
                <w:lang w:val="es-ES_tradnl"/>
              </w:rPr>
              <w:t>，规定人人享有</w:t>
            </w:r>
            <w:r w:rsidRPr="009A53BA">
              <w:rPr>
                <w:sz w:val="18"/>
                <w:szCs w:val="18"/>
                <w:lang w:val="es-ES_tradnl"/>
              </w:rPr>
              <w:t>“</w:t>
            </w:r>
            <w:r w:rsidRPr="00D82B5A">
              <w:rPr>
                <w:rFonts w:eastAsia="KaiTi_GB2312"/>
                <w:sz w:val="18"/>
                <w:szCs w:val="18"/>
                <w:lang w:val="es-ES_tradnl"/>
              </w:rPr>
              <w:t>生命权、身份认同权、道德和身心完整的权利、自由发展的权利以及福利。胎儿是其应享有的权利的主体</w:t>
            </w:r>
            <w:r w:rsidRPr="009A53BA">
              <w:rPr>
                <w:sz w:val="18"/>
                <w:szCs w:val="18"/>
                <w:lang w:val="es-ES_tradnl"/>
              </w:rPr>
              <w:t>”</w:t>
            </w:r>
            <w:r w:rsidRPr="009A53BA">
              <w:rPr>
                <w:sz w:val="18"/>
                <w:szCs w:val="18"/>
                <w:lang w:val="es-ES_tradnl"/>
              </w:rPr>
              <w:t>。</w:t>
            </w:r>
          </w:p>
        </w:tc>
      </w:tr>
      <w:tr w:rsidR="00051B00" w:rsidRPr="009A53BA" w:rsidTr="004A40A4">
        <w:trPr>
          <w:trHeight w:val="354"/>
        </w:trPr>
        <w:tc>
          <w:tcPr>
            <w:tcW w:w="3514"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残疾人的生命有无被任意剥夺</w:t>
            </w:r>
          </w:p>
        </w:tc>
        <w:tc>
          <w:tcPr>
            <w:tcW w:w="6086"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在法律面前一切平等的观念下，秘鲁的《大宪章》</w:t>
            </w:r>
            <w:r w:rsidRPr="009A53BA">
              <w:rPr>
                <w:color w:val="000000"/>
                <w:sz w:val="18"/>
                <w:szCs w:val="18"/>
              </w:rPr>
              <w:t>第</w:t>
            </w:r>
            <w:r w:rsidRPr="009A53BA">
              <w:rPr>
                <w:color w:val="000000"/>
                <w:sz w:val="18"/>
                <w:szCs w:val="18"/>
              </w:rPr>
              <w:t>1</w:t>
            </w:r>
            <w:r w:rsidRPr="009A53BA">
              <w:rPr>
                <w:color w:val="000000"/>
                <w:sz w:val="18"/>
                <w:szCs w:val="18"/>
              </w:rPr>
              <w:t>条规定</w:t>
            </w:r>
            <w:r w:rsidRPr="009A53BA">
              <w:rPr>
                <w:color w:val="000000"/>
                <w:sz w:val="18"/>
                <w:szCs w:val="18"/>
              </w:rPr>
              <w:t>“</w:t>
            </w:r>
            <w:r w:rsidRPr="00D82B5A">
              <w:rPr>
                <w:rFonts w:eastAsia="KaiTi_GB2312"/>
                <w:color w:val="000000"/>
                <w:sz w:val="18"/>
                <w:szCs w:val="18"/>
              </w:rPr>
              <w:t>保护人权和尊重公民的人格尊严是社会和国家的最高宗旨</w:t>
            </w:r>
            <w:r w:rsidRPr="009A53BA">
              <w:rPr>
                <w:color w:val="000000"/>
                <w:sz w:val="18"/>
                <w:szCs w:val="18"/>
              </w:rPr>
              <w:t>”</w:t>
            </w:r>
            <w:r w:rsidRPr="009A53BA">
              <w:rPr>
                <w:sz w:val="18"/>
                <w:szCs w:val="18"/>
                <w:lang w:val="es-ES_tradnl"/>
              </w:rPr>
              <w:t>。</w:t>
            </w:r>
          </w:p>
          <w:p w:rsidR="00051B00" w:rsidRPr="009A53BA" w:rsidRDefault="00051B00" w:rsidP="009A53BA">
            <w:pPr>
              <w:spacing w:before="40" w:after="120" w:line="220" w:lineRule="exact"/>
              <w:rPr>
                <w:sz w:val="18"/>
                <w:szCs w:val="18"/>
                <w:lang w:val="es-ES_tradnl"/>
              </w:rPr>
            </w:pPr>
            <w:r w:rsidRPr="009A53BA">
              <w:rPr>
                <w:sz w:val="18"/>
                <w:szCs w:val="18"/>
                <w:lang w:val="es-ES_tradnl"/>
              </w:rPr>
              <w:t>承担履行与残疾人相关的宪法使命的政府主管机构为全国支助残疾人理事会，其有权独立开展工作；在立法权方面，负责拟定各项法律提案并负责在全国境内监督和检查此类法律实施情况的机构为残疾事务特别委员会。</w:t>
            </w:r>
          </w:p>
        </w:tc>
      </w:tr>
    </w:tbl>
    <w:p w:rsidR="00051B00" w:rsidRPr="009A53BA" w:rsidRDefault="00D41293" w:rsidP="009A53BA">
      <w:pPr>
        <w:pStyle w:val="H23GC"/>
        <w:rPr>
          <w:lang w:val="es-ES_tradnl"/>
        </w:rPr>
      </w:pPr>
      <w:bookmarkStart w:id="17" w:name="_Toc283209943"/>
      <w:r w:rsidRPr="009A53BA">
        <w:rPr>
          <w:lang w:val="es-ES_tradnl"/>
        </w:rPr>
        <w:tab/>
      </w:r>
      <w:r w:rsidR="00051B00" w:rsidRPr="009A53BA">
        <w:rPr>
          <w:lang w:val="es-ES_tradnl"/>
        </w:rPr>
        <w:t>5.</w:t>
      </w:r>
      <w:r w:rsidR="00051B00" w:rsidRPr="009A53BA">
        <w:rPr>
          <w:lang w:val="es-ES_tradnl"/>
        </w:rPr>
        <w:tab/>
      </w:r>
      <w:r w:rsidR="00051B00" w:rsidRPr="009A53BA">
        <w:rPr>
          <w:lang w:val="es-ES_tradnl"/>
        </w:rPr>
        <w:t>第十一条：</w:t>
      </w:r>
      <w:r w:rsidR="005C0E63">
        <w:rPr>
          <w:rFonts w:hint="eastAsia"/>
          <w:lang w:val="es-ES_tradnl"/>
        </w:rPr>
        <w:br/>
      </w:r>
      <w:r w:rsidR="00051B00" w:rsidRPr="009A53BA">
        <w:rPr>
          <w:lang w:val="es-ES_tradnl"/>
        </w:rPr>
        <w:t>危难情况和人道主义紧急情况</w:t>
      </w:r>
      <w:bookmarkEnd w:id="17"/>
    </w:p>
    <w:p w:rsidR="00051B00" w:rsidRPr="009A53BA" w:rsidRDefault="00051B00" w:rsidP="009A53BA">
      <w:pPr>
        <w:pStyle w:val="SingleTxtGC"/>
        <w:rPr>
          <w:lang w:val="es-ES_tradnl"/>
        </w:rPr>
      </w:pPr>
      <w:r w:rsidRPr="009A53BA">
        <w:rPr>
          <w:lang w:val="es-ES_tradnl"/>
        </w:rPr>
        <w:t>63.</w:t>
      </w:r>
      <w:r w:rsidRPr="009A53BA">
        <w:rPr>
          <w:lang w:val="es-ES_tradnl"/>
        </w:rPr>
        <w:tab/>
      </w:r>
      <w:r w:rsidRPr="009A53BA">
        <w:rPr>
          <w:lang w:val="en"/>
        </w:rPr>
        <w:t>缔约国必须确保在危难情况下，包括在发生武装冲突、人道主义紧急情况或自然灾害时，残疾人获得保护和安全。</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500"/>
        <w:gridCol w:w="6100"/>
      </w:tblGrid>
      <w:tr w:rsidR="00051B00" w:rsidRPr="009A53BA" w:rsidTr="004A40A4">
        <w:trPr>
          <w:trHeight w:val="354"/>
          <w:tblHeader/>
        </w:trPr>
        <w:tc>
          <w:tcPr>
            <w:tcW w:w="3500"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报告内容</w:t>
            </w:r>
          </w:p>
        </w:tc>
        <w:tc>
          <w:tcPr>
            <w:tcW w:w="6100"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val="354"/>
        </w:trPr>
        <w:tc>
          <w:tcPr>
            <w:tcW w:w="3500" w:type="dxa"/>
            <w:tcBorders>
              <w:top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为确保残疾人获得保护和安全而采取的任何措施，包括为把残疾人纳入国家紧急情况协定而采取的措施</w:t>
            </w:r>
          </w:p>
        </w:tc>
        <w:tc>
          <w:tcPr>
            <w:tcW w:w="6100" w:type="dxa"/>
            <w:tcBorders>
              <w:top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国家民防局</w:t>
            </w:r>
            <w:r w:rsidR="001E2A91" w:rsidRPr="009A53BA">
              <w:rPr>
                <w:sz w:val="18"/>
                <w:szCs w:val="18"/>
                <w:lang w:val="es-ES_tradnl"/>
              </w:rPr>
              <w:t>(</w:t>
            </w:r>
            <w:r w:rsidRPr="009A53BA">
              <w:rPr>
                <w:sz w:val="18"/>
                <w:szCs w:val="18"/>
                <w:lang w:val="es-ES_tradnl"/>
              </w:rPr>
              <w:t>INDECI</w:t>
            </w:r>
            <w:r w:rsidR="001E2A91" w:rsidRPr="009A53BA">
              <w:rPr>
                <w:sz w:val="18"/>
                <w:szCs w:val="18"/>
                <w:lang w:val="es-ES_tradnl"/>
              </w:rPr>
              <w:t>)</w:t>
            </w:r>
            <w:r w:rsidRPr="009A53BA">
              <w:rPr>
                <w:sz w:val="18"/>
                <w:szCs w:val="18"/>
                <w:lang w:val="es-ES_tradnl"/>
              </w:rPr>
              <w:t>颁布了第</w:t>
            </w:r>
            <w:r w:rsidRPr="009A53BA">
              <w:rPr>
                <w:sz w:val="18"/>
                <w:szCs w:val="18"/>
                <w:lang w:val="es-ES_tradnl"/>
              </w:rPr>
              <w:t>002-2010-INDECI</w:t>
            </w:r>
            <w:r w:rsidRPr="009A53BA">
              <w:rPr>
                <w:sz w:val="18"/>
                <w:szCs w:val="18"/>
                <w:lang w:val="es-ES_tradnl"/>
              </w:rPr>
              <w:t>号指令，即国家民防局针对残疾人的规定。</w:t>
            </w:r>
          </w:p>
        </w:tc>
      </w:tr>
      <w:tr w:rsidR="00051B00" w:rsidRPr="009A53BA" w:rsidTr="004A40A4">
        <w:trPr>
          <w:trHeight w:val="354"/>
        </w:trPr>
        <w:tc>
          <w:tcPr>
            <w:tcW w:w="3500" w:type="dxa"/>
            <w:tcBorders>
              <w:bottom w:val="single" w:sz="12" w:space="0" w:color="auto"/>
            </w:tcBorders>
            <w:shd w:val="clear" w:color="auto" w:fill="auto"/>
          </w:tcPr>
          <w:p w:rsidR="00051B00" w:rsidRPr="009A53BA" w:rsidRDefault="00051B00" w:rsidP="009A53BA">
            <w:pPr>
              <w:keepNext/>
              <w:spacing w:before="40" w:after="120" w:line="220" w:lineRule="exact"/>
              <w:rPr>
                <w:sz w:val="18"/>
                <w:szCs w:val="18"/>
                <w:lang w:val="es-ES_tradnl"/>
              </w:rPr>
            </w:pPr>
            <w:r w:rsidRPr="009A53BA">
              <w:rPr>
                <w:sz w:val="18"/>
                <w:szCs w:val="18"/>
                <w:lang w:val="en-GB"/>
              </w:rPr>
              <w:t>为确保处于人道主义紧急情况中的残疾人可以无障碍地获得人道主义救援而采取的措施，特别是为确保应急住所和难民营提供卫生设施和厕所且可为残疾人所用而采取的措施</w:t>
            </w:r>
          </w:p>
        </w:tc>
        <w:tc>
          <w:tcPr>
            <w:tcW w:w="6100" w:type="dxa"/>
            <w:tcBorders>
              <w:bottom w:val="single" w:sz="12" w:space="0" w:color="auto"/>
            </w:tcBorders>
            <w:shd w:val="clear" w:color="auto" w:fill="auto"/>
          </w:tcPr>
          <w:p w:rsidR="00051B00" w:rsidRPr="009A53BA" w:rsidRDefault="006821BE" w:rsidP="009A53BA">
            <w:pPr>
              <w:spacing w:before="40" w:after="120" w:line="220" w:lineRule="exact"/>
              <w:ind w:left="170" w:hanging="170"/>
              <w:rPr>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在地方政府层面，除在自然紧急情况时开展的工作外，各地方政府自今年起每月将划拨</w:t>
            </w:r>
            <w:r w:rsidR="00051B00" w:rsidRPr="009A53BA">
              <w:rPr>
                <w:sz w:val="18"/>
                <w:szCs w:val="18"/>
                <w:lang w:val="es-ES_tradnl"/>
              </w:rPr>
              <w:t>1</w:t>
            </w:r>
            <w:r w:rsidR="00051B00" w:rsidRPr="009A53BA">
              <w:rPr>
                <w:sz w:val="18"/>
                <w:szCs w:val="18"/>
                <w:lang w:val="es-ES_tradnl"/>
              </w:rPr>
              <w:t>个纳税单位</w:t>
            </w:r>
            <w:r w:rsidR="001E2A91" w:rsidRPr="009A53BA">
              <w:rPr>
                <w:sz w:val="18"/>
                <w:szCs w:val="18"/>
                <w:lang w:val="es-ES_tradnl"/>
              </w:rPr>
              <w:t>(</w:t>
            </w:r>
            <w:r w:rsidR="00051B00" w:rsidRPr="009A53BA">
              <w:rPr>
                <w:sz w:val="18"/>
                <w:szCs w:val="18"/>
                <w:lang w:val="es-ES_tradnl"/>
              </w:rPr>
              <w:t>1</w:t>
            </w:r>
            <w:r w:rsidR="00051B00" w:rsidRPr="009A53BA">
              <w:rPr>
                <w:sz w:val="18"/>
                <w:szCs w:val="18"/>
                <w:lang w:val="es-ES_tradnl"/>
              </w:rPr>
              <w:t>纳税单位约等于</w:t>
            </w:r>
            <w:r w:rsidR="00051B00" w:rsidRPr="009A53BA">
              <w:rPr>
                <w:sz w:val="18"/>
                <w:szCs w:val="18"/>
                <w:lang w:val="es-ES_tradnl"/>
              </w:rPr>
              <w:t>1 200</w:t>
            </w:r>
            <w:r w:rsidR="00051B00" w:rsidRPr="009A53BA">
              <w:rPr>
                <w:sz w:val="18"/>
                <w:szCs w:val="18"/>
                <w:lang w:val="es-ES_tradnl"/>
              </w:rPr>
              <w:t>美元</w:t>
            </w:r>
            <w:r w:rsidR="001E2A91" w:rsidRPr="009A53BA">
              <w:rPr>
                <w:sz w:val="18"/>
                <w:szCs w:val="18"/>
                <w:lang w:val="es-ES_tradnl"/>
              </w:rPr>
              <w:t>)</w:t>
            </w:r>
            <w:r w:rsidR="00051B00" w:rsidRPr="009A53BA">
              <w:rPr>
                <w:sz w:val="18"/>
                <w:szCs w:val="18"/>
                <w:lang w:val="es-ES_tradnl"/>
              </w:rPr>
              <w:t>的预算资金用于其残疾人关爱事务办事处的正常运作。</w:t>
            </w:r>
          </w:p>
          <w:p w:rsidR="00051B00" w:rsidRPr="009A53BA" w:rsidRDefault="006821BE" w:rsidP="009A53BA">
            <w:pPr>
              <w:spacing w:before="40" w:after="120" w:line="220" w:lineRule="exact"/>
              <w:ind w:left="170" w:hanging="170"/>
              <w:rPr>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在培训方面，特别值得一提的是由外交部开展的活动：</w:t>
            </w:r>
            <w:r w:rsidR="00051B00" w:rsidRPr="009A53BA">
              <w:rPr>
                <w:sz w:val="18"/>
                <w:szCs w:val="18"/>
                <w:lang w:val="es-ES_tradnl"/>
              </w:rPr>
              <w:t>“</w:t>
            </w:r>
            <w:r w:rsidR="00051B00" w:rsidRPr="009A53BA">
              <w:rPr>
                <w:sz w:val="18"/>
                <w:szCs w:val="18"/>
                <w:lang w:val="es-ES_tradnl"/>
              </w:rPr>
              <w:t>白色盔甲</w:t>
            </w:r>
            <w:r w:rsidR="00051B00" w:rsidRPr="009A53BA">
              <w:rPr>
                <w:sz w:val="18"/>
                <w:szCs w:val="18"/>
                <w:lang w:val="es-ES_tradnl"/>
              </w:rPr>
              <w:t>-</w:t>
            </w:r>
            <w:r w:rsidR="00051B00" w:rsidRPr="009A53BA">
              <w:rPr>
                <w:sz w:val="18"/>
                <w:szCs w:val="18"/>
                <w:lang w:val="es-ES_tradnl"/>
              </w:rPr>
              <w:t>秘鲁志愿者</w:t>
            </w:r>
            <w:r w:rsidR="00051B00" w:rsidRPr="009A53BA">
              <w:rPr>
                <w:sz w:val="18"/>
                <w:szCs w:val="18"/>
                <w:lang w:val="es-ES_tradnl"/>
              </w:rPr>
              <w:t>”</w:t>
            </w:r>
            <w:r w:rsidR="00051B00" w:rsidRPr="009A53BA">
              <w:rPr>
                <w:sz w:val="18"/>
                <w:szCs w:val="18"/>
                <w:lang w:val="es-ES_tradnl"/>
              </w:rPr>
              <w:t>国际论坛，其宗旨是以阿根廷白色盔甲志愿军在灾害降临时的运作组织模式为范例，展示秘鲁和阿根廷的经验；论坛主题为</w:t>
            </w:r>
            <w:r w:rsidR="00051B00" w:rsidRPr="009A53BA">
              <w:rPr>
                <w:sz w:val="18"/>
                <w:szCs w:val="18"/>
                <w:lang w:val="es-ES_tradnl"/>
              </w:rPr>
              <w:t>“</w:t>
            </w:r>
            <w:r w:rsidR="00051B00" w:rsidRPr="009A53BA">
              <w:rPr>
                <w:sz w:val="18"/>
                <w:szCs w:val="18"/>
                <w:lang w:val="es-ES_tradnl"/>
              </w:rPr>
              <w:t>在应对危难和灾害中如何解决性别问题、老年人和残疾人问题</w:t>
            </w:r>
            <w:r w:rsidR="00051B00" w:rsidRPr="009A53BA">
              <w:rPr>
                <w:sz w:val="18"/>
                <w:szCs w:val="18"/>
                <w:lang w:val="es-ES_tradnl"/>
              </w:rPr>
              <w:t>”</w:t>
            </w:r>
            <w:r w:rsidR="00051B00" w:rsidRPr="009A53BA">
              <w:rPr>
                <w:sz w:val="18"/>
                <w:szCs w:val="18"/>
                <w:lang w:val="es-ES_tradnl"/>
              </w:rPr>
              <w:t>。</w:t>
            </w:r>
          </w:p>
        </w:tc>
      </w:tr>
    </w:tbl>
    <w:p w:rsidR="00051B00" w:rsidRPr="009A53BA" w:rsidRDefault="00D41293" w:rsidP="009A53BA">
      <w:pPr>
        <w:pStyle w:val="H23GC"/>
        <w:rPr>
          <w:lang w:val="es-ES_tradnl"/>
        </w:rPr>
      </w:pPr>
      <w:bookmarkStart w:id="18" w:name="_Toc283209944"/>
      <w:r w:rsidRPr="009A53BA">
        <w:rPr>
          <w:lang w:val="es-ES_tradnl"/>
        </w:rPr>
        <w:tab/>
      </w:r>
      <w:r w:rsidR="00051B00" w:rsidRPr="009A53BA">
        <w:rPr>
          <w:lang w:val="es-ES_tradnl"/>
        </w:rPr>
        <w:t>6.</w:t>
      </w:r>
      <w:r w:rsidR="00051B00" w:rsidRPr="009A53BA">
        <w:rPr>
          <w:lang w:val="es-ES_tradnl"/>
        </w:rPr>
        <w:tab/>
      </w:r>
      <w:r w:rsidR="00051B00" w:rsidRPr="009A53BA">
        <w:rPr>
          <w:lang w:val="es-ES_tradnl"/>
        </w:rPr>
        <w:t>第十二条：在法律面前获得平等承认</w:t>
      </w:r>
      <w:bookmarkEnd w:id="18"/>
    </w:p>
    <w:p w:rsidR="00051B00" w:rsidRPr="009A53BA" w:rsidRDefault="00051B00" w:rsidP="009A53BA">
      <w:pPr>
        <w:pStyle w:val="SingleTxtGC"/>
        <w:rPr>
          <w:lang w:val="es-ES_tradnl"/>
        </w:rPr>
      </w:pPr>
      <w:r w:rsidRPr="009A53BA">
        <w:rPr>
          <w:lang w:val="es-ES_tradnl"/>
        </w:rPr>
        <w:t>64.</w:t>
      </w:r>
      <w:r w:rsidRPr="009A53BA">
        <w:rPr>
          <w:lang w:val="es-ES_tradnl"/>
        </w:rPr>
        <w:tab/>
      </w:r>
      <w:r w:rsidRPr="009A53BA">
        <w:rPr>
          <w:lang w:val="es-ES_tradnl"/>
        </w:rPr>
        <w:t>该条</w:t>
      </w:r>
      <w:r w:rsidRPr="009A53BA">
        <w:rPr>
          <w:lang w:val="en"/>
        </w:rPr>
        <w:t>重申残疾人享有在法律面前的人格获得承认的权利。</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6114"/>
      </w:tblGrid>
      <w:tr w:rsidR="00051B00" w:rsidRPr="009A53BA" w:rsidTr="004A40A4">
        <w:trPr>
          <w:trHeight w:val="354"/>
          <w:tblHeader/>
        </w:trPr>
        <w:tc>
          <w:tcPr>
            <w:tcW w:w="3486"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报告内容</w:t>
            </w:r>
          </w:p>
        </w:tc>
        <w:tc>
          <w:tcPr>
            <w:tcW w:w="6114"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486"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c>
          <w:tcPr>
            <w:tcW w:w="6114"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r>
      <w:tr w:rsidR="00051B00" w:rsidRPr="009A53BA" w:rsidTr="004A40A4">
        <w:trPr>
          <w:trHeight w:val="354"/>
        </w:trPr>
        <w:tc>
          <w:tcPr>
            <w:tcW w:w="3486"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为确保残疾人在生活的各个方面在与其他人平等的基础上享有法律权利能力而采取的措施，特别是为确保残疾人享有平等权利，可以维持身心健全，作为公民充分参与，拥有或继承财产，掌握自己的财务，有平等机会获得银行贷款、抵押贷款和其他形式的金融信贷，以及确保残疾人的财产不被任意剥夺而采取的此类措施</w:t>
            </w:r>
          </w:p>
        </w:tc>
        <w:tc>
          <w:tcPr>
            <w:tcW w:w="6114"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为使聋人和盲聋人的基本权利能够不受任何限制地得到尊重和完全行使，全国支助残疾人理事会提交了一份法律提案，提议修改《民法典》的第</w:t>
            </w:r>
            <w:r w:rsidRPr="009A53BA">
              <w:rPr>
                <w:sz w:val="18"/>
                <w:szCs w:val="18"/>
                <w:lang w:val="es-ES_tradnl"/>
              </w:rPr>
              <w:t>43</w:t>
            </w:r>
            <w:r w:rsidRPr="009A53BA">
              <w:rPr>
                <w:sz w:val="18"/>
                <w:szCs w:val="18"/>
                <w:lang w:val="es-ES_tradnl"/>
              </w:rPr>
              <w:t>条、第</w:t>
            </w:r>
            <w:r w:rsidRPr="009A53BA">
              <w:rPr>
                <w:sz w:val="18"/>
                <w:szCs w:val="18"/>
                <w:lang w:val="es-ES_tradnl"/>
              </w:rPr>
              <w:t>241</w:t>
            </w:r>
            <w:r w:rsidRPr="009A53BA">
              <w:rPr>
                <w:sz w:val="18"/>
                <w:szCs w:val="18"/>
                <w:lang w:val="es-ES_tradnl"/>
              </w:rPr>
              <w:t>条和第</w:t>
            </w:r>
            <w:r w:rsidRPr="009A53BA">
              <w:rPr>
                <w:sz w:val="18"/>
                <w:szCs w:val="18"/>
                <w:lang w:val="es-ES_tradnl"/>
              </w:rPr>
              <w:t>274</w:t>
            </w:r>
            <w:r w:rsidRPr="009A53BA">
              <w:rPr>
                <w:sz w:val="18"/>
                <w:szCs w:val="18"/>
                <w:lang w:val="es-ES_tradnl"/>
              </w:rPr>
              <w:t>条关于对此类残疾群体的表达意愿的规定。当前这一提案正处于研究阶段。</w:t>
            </w:r>
          </w:p>
          <w:p w:rsidR="00051B00" w:rsidRPr="009A53BA" w:rsidRDefault="00051B00" w:rsidP="009A53BA">
            <w:pPr>
              <w:spacing w:before="40" w:after="120" w:line="220" w:lineRule="exact"/>
              <w:rPr>
                <w:sz w:val="18"/>
                <w:szCs w:val="18"/>
                <w:lang w:val="es-ES_tradnl"/>
              </w:rPr>
            </w:pPr>
            <w:r w:rsidRPr="009A53BA">
              <w:rPr>
                <w:sz w:val="18"/>
                <w:szCs w:val="18"/>
                <w:lang w:val="es-ES_tradnl"/>
              </w:rPr>
              <w:t>上述《民法典》诸条指出，聋人、盲聋人和盲人由于属于绝对残疾，无法以不容置疑的方式表达其意愿，因而无法缔结婚姻，即使已经缔结婚姻，其婚姻关系也属无效。</w:t>
            </w:r>
          </w:p>
        </w:tc>
      </w:tr>
      <w:tr w:rsidR="00051B00" w:rsidRPr="009A53BA" w:rsidTr="004A40A4">
        <w:trPr>
          <w:trHeight w:val="354"/>
        </w:trPr>
        <w:tc>
          <w:tcPr>
            <w:tcW w:w="3486"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是否存在以残疾为由，对充分的法律权利能力加以限制的立法，以及为遵守《公约》第十二条而采取的行动</w:t>
            </w:r>
          </w:p>
        </w:tc>
        <w:tc>
          <w:tcPr>
            <w:tcW w:w="6114"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而上文所述之提案，顾及到了修正国内相关法律规定，以实现社会对残疾人真正宽容以待的需要，参照了国际上与消除一切形式歧视相关的各类立法、社会、教育、劳动或其他任何性质的建议。</w:t>
            </w:r>
          </w:p>
        </w:tc>
      </w:tr>
      <w:tr w:rsidR="00051B00" w:rsidRPr="009A53BA" w:rsidTr="004A40A4">
        <w:trPr>
          <w:trHeight w:val="354"/>
        </w:trPr>
        <w:tc>
          <w:tcPr>
            <w:tcW w:w="3486"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残疾人行使其法律权利能力和管理个人财务时可以获得的支助</w:t>
            </w:r>
          </w:p>
        </w:tc>
        <w:tc>
          <w:tcPr>
            <w:tcW w:w="6114"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国民银行对其官方网站</w:t>
            </w:r>
            <w:hyperlink r:id="rId8" w:history="1">
              <w:r w:rsidRPr="00D60EF7">
                <w:rPr>
                  <w:rStyle w:val="Hyperlink"/>
                  <w:color w:val="auto"/>
                  <w:sz w:val="18"/>
                  <w:szCs w:val="18"/>
                  <w:lang w:val="es-ES_tradnl"/>
                </w:rPr>
                <w:t>www.bn.com.pe</w:t>
              </w:r>
            </w:hyperlink>
            <w:r w:rsidRPr="009A53BA">
              <w:rPr>
                <w:sz w:val="18"/>
                <w:szCs w:val="18"/>
                <w:lang w:val="es-ES_tradnl"/>
              </w:rPr>
              <w:t>进行了更新升级，该行是第一家符合国际标准，可供视力残疾者浏览其网页的秘鲁银行，成为了国内第一家贯彻落实第</w:t>
            </w:r>
            <w:r w:rsidRPr="009A53BA">
              <w:rPr>
                <w:sz w:val="18"/>
                <w:szCs w:val="18"/>
                <w:lang w:val="es-ES_tradnl"/>
              </w:rPr>
              <w:t>28530</w:t>
            </w:r>
            <w:r w:rsidRPr="009A53BA">
              <w:rPr>
                <w:sz w:val="18"/>
                <w:szCs w:val="18"/>
                <w:lang w:val="es-ES_tradnl"/>
              </w:rPr>
              <w:t>号法和第</w:t>
            </w:r>
            <w:r w:rsidRPr="009A53BA">
              <w:rPr>
                <w:sz w:val="18"/>
                <w:szCs w:val="18"/>
                <w:lang w:val="es-ES_tradnl"/>
              </w:rPr>
              <w:t>126-2009-PCM</w:t>
            </w:r>
            <w:r w:rsidRPr="009A53BA">
              <w:rPr>
                <w:sz w:val="18"/>
                <w:szCs w:val="18"/>
                <w:lang w:val="es-ES_tradnl"/>
              </w:rPr>
              <w:t>号部长决议中关于国家机关必须实现其官方网站无障碍的公共机构。</w:t>
            </w:r>
          </w:p>
          <w:p w:rsidR="00051B00" w:rsidRPr="009A53BA" w:rsidRDefault="00051B00" w:rsidP="009A53BA">
            <w:pPr>
              <w:spacing w:before="40" w:after="120" w:line="220" w:lineRule="exact"/>
              <w:rPr>
                <w:sz w:val="18"/>
                <w:szCs w:val="18"/>
                <w:lang w:val="es-ES_tradnl"/>
              </w:rPr>
            </w:pPr>
            <w:r w:rsidRPr="009A53BA">
              <w:rPr>
                <w:sz w:val="18"/>
                <w:szCs w:val="18"/>
                <w:lang w:val="es-ES_tradnl"/>
              </w:rPr>
              <w:t>国民银行的新官方网站，可以使盲人、低视力者和老龄用户借助视觉或听觉辅助型屏幕阅读器软件，通过电脑、手机、黑莓、掌上电脑等设备方便快捷地进行产品和服务查询、办理手续和进行各类业务操作。</w:t>
            </w:r>
          </w:p>
        </w:tc>
      </w:tr>
      <w:tr w:rsidR="00051B00" w:rsidRPr="009A53BA" w:rsidTr="004A40A4">
        <w:trPr>
          <w:trHeight w:val="354"/>
        </w:trPr>
        <w:tc>
          <w:tcPr>
            <w:tcW w:w="3486"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是否存在防止滥用支助决策模式的保障措施</w:t>
            </w:r>
          </w:p>
        </w:tc>
        <w:tc>
          <w:tcPr>
            <w:tcW w:w="6114"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s-ES_tradnl"/>
              </w:rPr>
              <w:t>此项工作已经被纳入到将国内法调整至与《公约》规定相一致的程序中，在全国支助残疾人理事会</w:t>
            </w:r>
            <w:r w:rsidRPr="009A53BA">
              <w:rPr>
                <w:sz w:val="18"/>
                <w:szCs w:val="18"/>
                <w:lang w:val="es-ES_tradnl"/>
              </w:rPr>
              <w:t>2010</w:t>
            </w:r>
            <w:r w:rsidRPr="009A53BA">
              <w:rPr>
                <w:sz w:val="18"/>
                <w:szCs w:val="18"/>
                <w:lang w:val="es-ES_tradnl"/>
              </w:rPr>
              <w:t>年机构运作计划中已进行了规划。</w:t>
            </w:r>
          </w:p>
        </w:tc>
      </w:tr>
      <w:tr w:rsidR="00051B00" w:rsidRPr="009A53BA" w:rsidTr="004A40A4">
        <w:trPr>
          <w:trHeight w:val="354"/>
        </w:trPr>
        <w:tc>
          <w:tcPr>
            <w:tcW w:w="3486" w:type="dxa"/>
            <w:tcBorders>
              <w:bottom w:val="single" w:sz="12" w:space="0" w:color="auto"/>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开展提高认识和教育运动，宣传承认所有残疾人在法律面前的平等地位</w:t>
            </w:r>
          </w:p>
        </w:tc>
        <w:tc>
          <w:tcPr>
            <w:tcW w:w="6114" w:type="dxa"/>
            <w:tcBorders>
              <w:bottom w:val="single" w:sz="12" w:space="0" w:color="auto"/>
            </w:tcBorders>
            <w:shd w:val="clear" w:color="auto" w:fill="auto"/>
          </w:tcPr>
          <w:p w:rsidR="00051B00" w:rsidRPr="009A53BA" w:rsidRDefault="00051B00" w:rsidP="009A53BA">
            <w:pPr>
              <w:autoSpaceDE w:val="0"/>
              <w:autoSpaceDN w:val="0"/>
              <w:spacing w:before="40" w:after="120" w:line="220" w:lineRule="exact"/>
              <w:rPr>
                <w:sz w:val="18"/>
                <w:szCs w:val="18"/>
                <w:lang w:val="es-ES_tradnl"/>
              </w:rPr>
            </w:pPr>
            <w:r w:rsidRPr="009A53BA">
              <w:rPr>
                <w:sz w:val="18"/>
                <w:szCs w:val="18"/>
                <w:lang w:val="es-ES_tradnl"/>
              </w:rPr>
              <w:t>在</w:t>
            </w:r>
            <w:r w:rsidRPr="00D82B5A">
              <w:rPr>
                <w:rFonts w:ascii="KaiTi_GB2312" w:eastAsia="KaiTi_GB2312"/>
                <w:sz w:val="18"/>
                <w:szCs w:val="18"/>
                <w:lang w:val="es-ES_tradnl"/>
              </w:rPr>
              <w:t>《开发署</w:t>
            </w:r>
            <w:r w:rsidR="00FC0DA0">
              <w:rPr>
                <w:rFonts w:ascii="KaiTi_GB2312" w:eastAsia="KaiTi_GB2312" w:hint="eastAsia"/>
                <w:sz w:val="18"/>
                <w:szCs w:val="18"/>
                <w:lang w:val="es-ES_tradnl"/>
              </w:rPr>
              <w:t>－</w:t>
            </w:r>
            <w:r w:rsidRPr="00D82B5A">
              <w:rPr>
                <w:rFonts w:ascii="KaiTi_GB2312" w:eastAsia="KaiTi_GB2312"/>
                <w:sz w:val="18"/>
                <w:szCs w:val="18"/>
                <w:lang w:val="es-ES_tradnl"/>
              </w:rPr>
              <w:t>秘鲁2009年人类发展报告》中，明确建议将在对国家基本服务充实度的分析中补充其他的服务，如相关司法服务，以对国家充实度的更高级阶段予以定性，以此谋求在全国实现更具包容性、更为公平的发展。</w:t>
            </w:r>
          </w:p>
          <w:p w:rsidR="00051B00" w:rsidRPr="009A53BA" w:rsidRDefault="00051B00" w:rsidP="009A53BA">
            <w:pPr>
              <w:autoSpaceDE w:val="0"/>
              <w:autoSpaceDN w:val="0"/>
              <w:spacing w:before="40" w:after="120" w:line="220" w:lineRule="exact"/>
              <w:rPr>
                <w:sz w:val="18"/>
                <w:szCs w:val="18"/>
                <w:lang w:val="es-ES_tradnl"/>
              </w:rPr>
            </w:pPr>
            <w:r w:rsidRPr="009A53BA">
              <w:rPr>
                <w:sz w:val="18"/>
                <w:szCs w:val="18"/>
                <w:lang w:val="es-ES_tradnl"/>
              </w:rPr>
              <w:t>还需要补充说明的是，根据本报告从小方面入手、面面俱到的文风，有必要将这些服务纳入预算结构中，以便从跨部门目标入手，对相应结果进行后续跟踪。</w:t>
            </w:r>
          </w:p>
        </w:tc>
      </w:tr>
    </w:tbl>
    <w:p w:rsidR="00051B00" w:rsidRPr="009A53BA" w:rsidRDefault="00D41293" w:rsidP="009A53BA">
      <w:pPr>
        <w:pStyle w:val="H23GC"/>
        <w:rPr>
          <w:lang w:val="es-ES_tradnl"/>
        </w:rPr>
      </w:pPr>
      <w:bookmarkStart w:id="19" w:name="_Toc283209945"/>
      <w:r w:rsidRPr="009A53BA">
        <w:rPr>
          <w:lang w:val="es-ES_tradnl"/>
        </w:rPr>
        <w:tab/>
      </w:r>
      <w:r w:rsidR="00051B00" w:rsidRPr="009A53BA">
        <w:rPr>
          <w:lang w:val="es-ES_tradnl"/>
        </w:rPr>
        <w:t>7.</w:t>
      </w:r>
      <w:r w:rsidR="00051B00" w:rsidRPr="009A53BA">
        <w:rPr>
          <w:lang w:val="es-ES_tradnl"/>
        </w:rPr>
        <w:tab/>
      </w:r>
      <w:r w:rsidR="00051B00" w:rsidRPr="009A53BA">
        <w:rPr>
          <w:lang w:val="es-ES_tradnl"/>
        </w:rPr>
        <w:t>第十三条</w:t>
      </w:r>
      <w:bookmarkEnd w:id="19"/>
      <w:r w:rsidR="00051B00" w:rsidRPr="009A53BA">
        <w:rPr>
          <w:lang w:val="es-ES_tradnl"/>
        </w:rPr>
        <w:t>：获得司法保护</w:t>
      </w:r>
    </w:p>
    <w:p w:rsidR="00051B00" w:rsidRPr="009A53BA" w:rsidRDefault="00051B00" w:rsidP="009A53BA">
      <w:pPr>
        <w:pStyle w:val="SingleTxtGC"/>
        <w:rPr>
          <w:lang w:val="es-ES_tradnl"/>
        </w:rPr>
      </w:pPr>
      <w:r w:rsidRPr="009A53BA">
        <w:rPr>
          <w:lang w:val="es-ES_tradnl"/>
        </w:rPr>
        <w:t>65.</w:t>
      </w:r>
      <w:r w:rsidRPr="009A53BA">
        <w:rPr>
          <w:lang w:val="es-ES_tradnl"/>
        </w:rPr>
        <w:tab/>
      </w:r>
      <w:r w:rsidRPr="009A53BA">
        <w:rPr>
          <w:lang w:val="es-ES_tradnl"/>
        </w:rPr>
        <w:t>该条</w:t>
      </w:r>
      <w:r w:rsidRPr="009A53BA">
        <w:rPr>
          <w:lang w:val="en"/>
        </w:rPr>
        <w:t>承认残疾人有权在与其他人平等的基础上，有效获得司法保护，而不被排除在法律诉讼程序之外。</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6114"/>
      </w:tblGrid>
      <w:tr w:rsidR="00051B00" w:rsidRPr="009A53BA" w:rsidTr="004A40A4">
        <w:trPr>
          <w:trHeight w:val="354"/>
          <w:tblHeader/>
        </w:trPr>
        <w:tc>
          <w:tcPr>
            <w:tcW w:w="3486"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报告内容</w:t>
            </w:r>
          </w:p>
        </w:tc>
        <w:tc>
          <w:tcPr>
            <w:tcW w:w="6114"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rPr>
                <w:i/>
                <w:sz w:val="18"/>
                <w:szCs w:val="18"/>
                <w:lang w:val="es-ES_tradnl"/>
              </w:rPr>
            </w:pPr>
            <w:r w:rsidRPr="009A53BA">
              <w:rPr>
                <w:rFonts w:eastAsia="KaiTi_GB2312"/>
                <w:sz w:val="18"/>
                <w:szCs w:val="18"/>
                <w:lang w:val="es-ES_tradnl"/>
              </w:rPr>
              <w:t>成就</w:t>
            </w:r>
          </w:p>
        </w:tc>
      </w:tr>
      <w:tr w:rsidR="00051B00" w:rsidRPr="009A53BA" w:rsidTr="004A40A4">
        <w:trPr>
          <w:trHeight w:hRule="exact" w:val="113"/>
          <w:tblHeader/>
        </w:trPr>
        <w:tc>
          <w:tcPr>
            <w:tcW w:w="3486"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c>
          <w:tcPr>
            <w:tcW w:w="6114" w:type="dxa"/>
            <w:tcBorders>
              <w:top w:val="single" w:sz="12" w:space="0" w:color="auto"/>
              <w:bottom w:val="nil"/>
            </w:tcBorders>
            <w:shd w:val="clear" w:color="auto" w:fill="auto"/>
            <w:vAlign w:val="bottom"/>
          </w:tcPr>
          <w:p w:rsidR="00051B00" w:rsidRPr="009A53BA" w:rsidRDefault="00051B00" w:rsidP="009A53BA">
            <w:pPr>
              <w:spacing w:before="80" w:after="80" w:line="200" w:lineRule="exact"/>
              <w:rPr>
                <w:i/>
                <w:sz w:val="18"/>
                <w:szCs w:val="18"/>
                <w:lang w:val="es-ES_tradnl"/>
              </w:rPr>
            </w:pPr>
          </w:p>
        </w:tc>
      </w:tr>
      <w:tr w:rsidR="00051B00" w:rsidRPr="009A53BA" w:rsidTr="004A40A4">
        <w:trPr>
          <w:trHeight w:val="354"/>
        </w:trPr>
        <w:tc>
          <w:tcPr>
            <w:tcW w:w="3486" w:type="dxa"/>
            <w:tcBorders>
              <w:top w:val="nil"/>
            </w:tcBorders>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为确保所有残疾人在法律诉讼程序的各个阶段、包括调查和其他初审均能有效获得司法保护而采取的措施</w:t>
            </w:r>
          </w:p>
        </w:tc>
        <w:tc>
          <w:tcPr>
            <w:tcW w:w="6114" w:type="dxa"/>
            <w:tcBorders>
              <w:top w:val="nil"/>
            </w:tcBorders>
            <w:shd w:val="clear" w:color="auto" w:fill="auto"/>
          </w:tcPr>
          <w:p w:rsidR="00051B00" w:rsidRPr="009A53BA" w:rsidRDefault="006821BE" w:rsidP="009A53BA">
            <w:pPr>
              <w:spacing w:before="40" w:after="120" w:line="220" w:lineRule="exact"/>
              <w:ind w:left="170" w:hanging="170"/>
              <w:rPr>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新《刑事诉讼法》谋求实现节省诉讼所耗费的经济成本和节约诉讼程序所耗费的时间，这对于国家、诉讼双方以及司法人员都有利。</w:t>
            </w:r>
          </w:p>
          <w:p w:rsidR="00051B00" w:rsidRPr="009A53BA" w:rsidRDefault="006821BE" w:rsidP="009A53BA">
            <w:pPr>
              <w:spacing w:before="40" w:after="120" w:line="220" w:lineRule="exact"/>
              <w:ind w:left="170" w:hanging="170"/>
              <w:rPr>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关于惩治违反残疾人基本法规定的第</w:t>
            </w:r>
            <w:r w:rsidR="00051B00" w:rsidRPr="009A53BA">
              <w:rPr>
                <w:sz w:val="18"/>
                <w:szCs w:val="18"/>
                <w:lang w:val="es-ES_tradnl"/>
              </w:rPr>
              <w:t>29392</w:t>
            </w:r>
            <w:r w:rsidR="00051B00" w:rsidRPr="009A53BA">
              <w:rPr>
                <w:sz w:val="18"/>
                <w:szCs w:val="18"/>
                <w:lang w:val="es-ES_tradnl"/>
              </w:rPr>
              <w:t>号法规定，应对未遵守与无障碍相关的法律法规的公共机构处以罚金，这有利于与秘鲁司法体系打交道的残疾人能够自由通行。</w:t>
            </w:r>
          </w:p>
        </w:tc>
      </w:tr>
      <w:tr w:rsidR="00051B00" w:rsidRPr="009A53BA" w:rsidTr="004A40A4">
        <w:trPr>
          <w:trHeight w:val="354"/>
        </w:trPr>
        <w:tc>
          <w:tcPr>
            <w:tcW w:w="3486" w:type="dxa"/>
            <w:shd w:val="clear" w:color="auto" w:fill="auto"/>
          </w:tcPr>
          <w:p w:rsidR="00051B00" w:rsidRPr="009A53BA" w:rsidRDefault="00051B00" w:rsidP="009A53BA">
            <w:pPr>
              <w:spacing w:before="40" w:after="120" w:line="220" w:lineRule="exact"/>
              <w:rPr>
                <w:sz w:val="18"/>
                <w:szCs w:val="18"/>
                <w:lang w:val="es-ES_tradnl"/>
              </w:rPr>
            </w:pPr>
            <w:r w:rsidRPr="009A53BA">
              <w:rPr>
                <w:sz w:val="18"/>
                <w:szCs w:val="18"/>
                <w:lang w:val="en"/>
              </w:rPr>
              <w:t>为确保对国家司法和监狱系统中的人员进行关于尊重残疾人权利的有效培训而采取的措施</w:t>
            </w:r>
          </w:p>
        </w:tc>
        <w:tc>
          <w:tcPr>
            <w:tcW w:w="6114" w:type="dxa"/>
            <w:shd w:val="clear" w:color="auto" w:fill="auto"/>
          </w:tcPr>
          <w:p w:rsidR="00051B00" w:rsidRPr="009A53BA" w:rsidRDefault="006821BE" w:rsidP="009A53BA">
            <w:pPr>
              <w:spacing w:before="40" w:after="120" w:line="220" w:lineRule="exact"/>
              <w:ind w:left="170" w:hanging="170"/>
              <w:rPr>
                <w:sz w:val="18"/>
                <w:szCs w:val="18"/>
                <w:lang w:val="es-ES_tradnl"/>
              </w:rPr>
            </w:pPr>
            <w:r w:rsidRPr="009A53BA">
              <w:rPr>
                <w:sz w:val="18"/>
                <w:szCs w:val="18"/>
              </w:rPr>
              <w:t>-</w:t>
            </w:r>
            <w:r w:rsidR="00051B00" w:rsidRPr="009A53BA">
              <w:rPr>
                <w:sz w:val="18"/>
                <w:szCs w:val="18"/>
                <w:lang w:val="es-ES_tradnl"/>
              </w:rPr>
              <w:tab/>
            </w:r>
            <w:r w:rsidR="00051B00" w:rsidRPr="009A53BA">
              <w:rPr>
                <w:sz w:val="18"/>
                <w:szCs w:val="18"/>
                <w:lang w:val="es-ES_tradnl"/>
              </w:rPr>
              <w:t>对于残疾人身份的完全认定，要求在监狱系统中同样需要开展由全国支助残疾人理事会组织开展的残疾人免费身份认证运动；为开展这一活动，对此类机构的行政人员和警务人员开展了提高认识运动；另一方面，考虑到要在全国残疾人登记处进行注册，必须提供个人身份证，这也推动了对残疾人身份认定工作的开展和规范。</w:t>
            </w:r>
          </w:p>
        </w:tc>
      </w:tr>
      <w:tr w:rsidR="00051B00" w:rsidRPr="009A53BA" w:rsidTr="004A40A4">
        <w:trPr>
          <w:trHeight w:val="354"/>
        </w:trPr>
        <w:tc>
          <w:tcPr>
            <w:tcW w:w="3486" w:type="dxa"/>
            <w:shd w:val="clear" w:color="auto" w:fill="auto"/>
          </w:tcPr>
          <w:p w:rsidR="00051B00" w:rsidRPr="009A53BA" w:rsidRDefault="00051B00" w:rsidP="009A53BA">
            <w:pPr>
              <w:spacing w:before="40" w:after="120" w:line="240" w:lineRule="exact"/>
              <w:rPr>
                <w:rFonts w:hint="eastAsia"/>
                <w:sz w:val="18"/>
                <w:szCs w:val="18"/>
                <w:lang w:val="es-ES_tradnl"/>
              </w:rPr>
            </w:pPr>
            <w:r w:rsidRPr="009A53BA">
              <w:rPr>
                <w:sz w:val="18"/>
                <w:szCs w:val="18"/>
                <w:lang w:val="en"/>
              </w:rPr>
              <w:t>合理便利的可用性，包括在法律诉讼程序中为确保各类残疾人</w:t>
            </w:r>
            <w:r w:rsidR="00CF5DFC" w:rsidRPr="00CF5DFC">
              <w:rPr>
                <w:rFonts w:hint="eastAsia"/>
                <w:spacing w:val="-50"/>
                <w:sz w:val="18"/>
                <w:szCs w:val="18"/>
                <w:lang w:val="en"/>
              </w:rPr>
              <w:t>―</w:t>
            </w:r>
            <w:r w:rsidR="00CF5DFC" w:rsidRPr="00CF5DFC">
              <w:rPr>
                <w:rFonts w:hint="eastAsia"/>
                <w:sz w:val="18"/>
                <w:szCs w:val="18"/>
                <w:lang w:val="en"/>
              </w:rPr>
              <w:t>―</w:t>
            </w:r>
            <w:r w:rsidRPr="009A53BA">
              <w:rPr>
                <w:sz w:val="18"/>
                <w:szCs w:val="18"/>
                <w:lang w:val="en"/>
              </w:rPr>
              <w:t>无论其角色如何</w:t>
            </w:r>
            <w:r w:rsidR="001E2A91" w:rsidRPr="009A53BA">
              <w:rPr>
                <w:sz w:val="18"/>
                <w:szCs w:val="18"/>
                <w:lang w:val="en"/>
              </w:rPr>
              <w:t>(</w:t>
            </w:r>
            <w:r w:rsidRPr="009A53BA">
              <w:rPr>
                <w:sz w:val="18"/>
                <w:szCs w:val="18"/>
                <w:lang w:val="en"/>
              </w:rPr>
              <w:t>如作为受害者、罪犯、证人或陪审团成员等</w:t>
            </w:r>
            <w:r w:rsidR="001E2A91" w:rsidRPr="009A53BA">
              <w:rPr>
                <w:sz w:val="18"/>
                <w:szCs w:val="18"/>
                <w:lang w:val="en"/>
              </w:rPr>
              <w:t>)</w:t>
            </w:r>
            <w:r w:rsidR="00CF5DFC" w:rsidRPr="00CF5DFC">
              <w:rPr>
                <w:rFonts w:hint="eastAsia"/>
                <w:spacing w:val="-50"/>
                <w:sz w:val="18"/>
                <w:szCs w:val="18"/>
                <w:lang w:val="en"/>
              </w:rPr>
              <w:t>―</w:t>
            </w:r>
            <w:r w:rsidR="00CF5DFC" w:rsidRPr="00CF5DFC">
              <w:rPr>
                <w:rFonts w:hint="eastAsia"/>
                <w:sz w:val="18"/>
                <w:szCs w:val="18"/>
                <w:lang w:val="en"/>
              </w:rPr>
              <w:t>―</w:t>
            </w:r>
            <w:r w:rsidRPr="009A53BA">
              <w:rPr>
                <w:sz w:val="18"/>
                <w:szCs w:val="18"/>
                <w:lang w:val="en"/>
              </w:rPr>
              <w:t>可以有效参与司法系统而提供的程序上的便利</w:t>
            </w:r>
          </w:p>
        </w:tc>
        <w:tc>
          <w:tcPr>
            <w:tcW w:w="6114" w:type="dxa"/>
            <w:shd w:val="clear" w:color="auto" w:fill="auto"/>
          </w:tcPr>
          <w:p w:rsidR="00051B00" w:rsidRPr="00CF5DFC" w:rsidRDefault="00051B00" w:rsidP="009A53BA">
            <w:pPr>
              <w:spacing w:before="40" w:after="120" w:line="240" w:lineRule="exact"/>
              <w:rPr>
                <w:spacing w:val="-2"/>
                <w:sz w:val="18"/>
                <w:szCs w:val="18"/>
                <w:lang w:val="es-ES_tradnl"/>
              </w:rPr>
            </w:pPr>
            <w:r w:rsidRPr="00CF5DFC">
              <w:rPr>
                <w:spacing w:val="-2"/>
                <w:sz w:val="18"/>
                <w:szCs w:val="18"/>
                <w:lang w:val="es-ES_tradnl"/>
              </w:rPr>
              <w:t>为更好地开展监督工作，经济财政部已经着手开展</w:t>
            </w:r>
            <w:r w:rsidRPr="00CF5DFC">
              <w:rPr>
                <w:spacing w:val="-2"/>
                <w:sz w:val="18"/>
                <w:szCs w:val="18"/>
                <w:lang w:val="es-ES_tradnl"/>
              </w:rPr>
              <w:t>“</w:t>
            </w:r>
            <w:r w:rsidRPr="00CF5DFC">
              <w:rPr>
                <w:spacing w:val="-2"/>
                <w:sz w:val="18"/>
                <w:szCs w:val="18"/>
                <w:lang w:val="es-ES_tradnl"/>
              </w:rPr>
              <w:t>预防犯罪和新刑事诉讼法</w:t>
            </w:r>
            <w:r w:rsidRPr="00CF5DFC">
              <w:rPr>
                <w:spacing w:val="-2"/>
                <w:sz w:val="18"/>
                <w:szCs w:val="18"/>
                <w:lang w:val="es-ES_tradnl"/>
              </w:rPr>
              <w:t>”</w:t>
            </w:r>
            <w:r w:rsidRPr="00CF5DFC">
              <w:rPr>
                <w:spacing w:val="-2"/>
                <w:sz w:val="18"/>
                <w:szCs w:val="18"/>
                <w:lang w:val="es-ES_tradnl"/>
              </w:rPr>
              <w:t>活动，将其作为部门干预工作中的战略方案，以帮助践行按结果提预算这一方法论。这一行动提高了对预算实施的评估水平，是评估公共资源是否得到合理应用、是否被用于国家重点政策，特别是司法管理政策中的最好指标。</w:t>
            </w:r>
          </w:p>
        </w:tc>
      </w:tr>
      <w:tr w:rsidR="00051B00" w:rsidRPr="009A53BA" w:rsidTr="004A40A4">
        <w:trPr>
          <w:trHeight w:val="354"/>
        </w:trPr>
        <w:tc>
          <w:tcPr>
            <w:tcW w:w="3486" w:type="dxa"/>
            <w:tcBorders>
              <w:bottom w:val="single" w:sz="12" w:space="0" w:color="auto"/>
            </w:tcBorders>
            <w:shd w:val="clear" w:color="auto" w:fill="auto"/>
          </w:tcPr>
          <w:p w:rsidR="00051B00" w:rsidRPr="009A53BA" w:rsidRDefault="00051B00" w:rsidP="009A53BA">
            <w:pPr>
              <w:spacing w:before="40" w:after="120" w:line="240" w:lineRule="exact"/>
              <w:rPr>
                <w:sz w:val="18"/>
                <w:szCs w:val="18"/>
                <w:lang w:val="es-MX"/>
              </w:rPr>
            </w:pPr>
            <w:r w:rsidRPr="009A53BA">
              <w:rPr>
                <w:sz w:val="18"/>
                <w:szCs w:val="18"/>
                <w:lang w:val="en"/>
              </w:rPr>
              <w:t>为确保残疾儿童和青年的有效参与而提供的年龄方面的便利</w:t>
            </w:r>
          </w:p>
        </w:tc>
        <w:tc>
          <w:tcPr>
            <w:tcW w:w="6114" w:type="dxa"/>
            <w:tcBorders>
              <w:bottom w:val="single" w:sz="12" w:space="0" w:color="auto"/>
            </w:tcBorders>
            <w:shd w:val="clear" w:color="auto" w:fill="auto"/>
          </w:tcPr>
          <w:p w:rsidR="00051B00" w:rsidRPr="009A53BA" w:rsidRDefault="00051B00" w:rsidP="009A53BA">
            <w:pPr>
              <w:spacing w:before="40" w:after="120" w:line="240" w:lineRule="exact"/>
              <w:rPr>
                <w:sz w:val="18"/>
                <w:szCs w:val="18"/>
                <w:lang w:val="es-ES_tradnl"/>
              </w:rPr>
            </w:pPr>
            <w:r w:rsidRPr="009A53BA">
              <w:rPr>
                <w:sz w:val="18"/>
                <w:szCs w:val="18"/>
                <w:lang w:val="es-ES_tradnl"/>
              </w:rPr>
              <w:t>妇女和社会发展部的工作重心为，在最大程度上精确评估针对高危群体的公共政策的影响；为此，该部所有的国家方案都日益要求改善其各项指标的质量，在其中列明各弱势群体的数据资料。</w:t>
            </w:r>
          </w:p>
        </w:tc>
      </w:tr>
    </w:tbl>
    <w:p w:rsidR="00DF0C6F" w:rsidRDefault="006E6DBD" w:rsidP="009A53BA">
      <w:pPr>
        <w:pStyle w:val="H23GC"/>
        <w:spacing w:before="40" w:line="240" w:lineRule="exact"/>
        <w:rPr>
          <w:rFonts w:hint="eastAsia"/>
          <w:lang w:val="es-ES_tradnl"/>
        </w:rPr>
      </w:pPr>
      <w:r w:rsidRPr="009A53BA">
        <w:rPr>
          <w:lang w:val="es-ES_tradnl"/>
        </w:rPr>
        <w:tab/>
      </w:r>
    </w:p>
    <w:p w:rsidR="00051B00" w:rsidRPr="009A53BA" w:rsidRDefault="005C0E63" w:rsidP="009A53BA">
      <w:pPr>
        <w:pStyle w:val="H23GC"/>
        <w:spacing w:before="40" w:line="240" w:lineRule="exact"/>
        <w:rPr>
          <w:lang w:val="es-ES_tradnl"/>
        </w:rPr>
      </w:pPr>
      <w:r>
        <w:rPr>
          <w:rFonts w:hint="eastAsia"/>
          <w:lang w:val="es-ES_tradnl"/>
        </w:rPr>
        <w:tab/>
      </w:r>
      <w:r w:rsidR="00051B00" w:rsidRPr="009A53BA">
        <w:rPr>
          <w:lang w:val="es-ES_tradnl"/>
        </w:rPr>
        <w:t>8.</w:t>
      </w:r>
      <w:r w:rsidR="00051B00" w:rsidRPr="009A53BA">
        <w:rPr>
          <w:lang w:val="es-ES_tradnl"/>
        </w:rPr>
        <w:tab/>
      </w:r>
      <w:r w:rsidR="00051B00" w:rsidRPr="009A53BA">
        <w:rPr>
          <w:lang w:val="es-ES_tradnl"/>
        </w:rPr>
        <w:t>第十四条：自由和人身安全</w:t>
      </w:r>
    </w:p>
    <w:p w:rsidR="00051B00" w:rsidRPr="009A53BA" w:rsidRDefault="00051B00" w:rsidP="00D60EF7">
      <w:pPr>
        <w:pStyle w:val="SingleTxtGC"/>
        <w:spacing w:before="40"/>
      </w:pPr>
      <w:r w:rsidRPr="009A53BA">
        <w:t>66.</w:t>
      </w:r>
      <w:r w:rsidRPr="009A53BA">
        <w:tab/>
      </w:r>
      <w:r w:rsidRPr="009A53BA">
        <w:t>该条</w:t>
      </w:r>
      <w:r w:rsidRPr="009A53BA">
        <w:rPr>
          <w:lang w:val="en"/>
        </w:rPr>
        <w:t>确保残疾人享有自由和人身安全的权利，且不会因身有残疾而被非法或任意剥夺自由。</w:t>
      </w:r>
    </w:p>
    <w:tbl>
      <w:tblPr>
        <w:tblStyle w:val="TableGrid"/>
        <w:tblW w:w="9547"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563"/>
      </w:tblGrid>
      <w:tr w:rsidR="00051B00" w:rsidRPr="009A53BA" w:rsidTr="004A40A4">
        <w:tc>
          <w:tcPr>
            <w:tcW w:w="4984"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40" w:line="240" w:lineRule="exact"/>
              <w:ind w:left="0" w:right="113"/>
              <w:rPr>
                <w:i/>
                <w:sz w:val="18"/>
                <w:szCs w:val="18"/>
              </w:rPr>
            </w:pPr>
            <w:r w:rsidRPr="009A53BA">
              <w:rPr>
                <w:rFonts w:eastAsia="KaiTi_GB2312"/>
                <w:sz w:val="18"/>
                <w:szCs w:val="18"/>
              </w:rPr>
              <w:t>报告内容</w:t>
            </w:r>
          </w:p>
        </w:tc>
        <w:tc>
          <w:tcPr>
            <w:tcW w:w="4563"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40" w:line="240" w:lineRule="exact"/>
              <w:ind w:left="0" w:right="113"/>
              <w:rPr>
                <w:i/>
                <w:sz w:val="18"/>
                <w:szCs w:val="18"/>
              </w:rPr>
            </w:pPr>
            <w:r w:rsidRPr="009A53BA">
              <w:rPr>
                <w:rFonts w:eastAsia="KaiTi_GB2312"/>
                <w:sz w:val="18"/>
                <w:szCs w:val="18"/>
              </w:rPr>
              <w:t>成就</w:t>
            </w:r>
          </w:p>
        </w:tc>
      </w:tr>
      <w:tr w:rsidR="00051B00" w:rsidRPr="009A53BA" w:rsidTr="004A40A4">
        <w:trPr>
          <w:trHeight w:hRule="exact" w:val="113"/>
        </w:trPr>
        <w:tc>
          <w:tcPr>
            <w:tcW w:w="4984" w:type="dxa"/>
            <w:tcBorders>
              <w:top w:val="single" w:sz="12" w:space="0" w:color="auto"/>
            </w:tcBorders>
            <w:shd w:val="clear" w:color="auto" w:fill="auto"/>
          </w:tcPr>
          <w:p w:rsidR="00051B00" w:rsidRPr="009A53BA" w:rsidRDefault="00051B00" w:rsidP="009A53BA">
            <w:pPr>
              <w:pStyle w:val="SingleTxtG"/>
              <w:spacing w:before="40" w:line="240" w:lineRule="exact"/>
              <w:ind w:left="0" w:right="113"/>
              <w:rPr>
                <w:sz w:val="18"/>
                <w:szCs w:val="18"/>
              </w:rPr>
            </w:pPr>
          </w:p>
        </w:tc>
        <w:tc>
          <w:tcPr>
            <w:tcW w:w="4563" w:type="dxa"/>
            <w:tcBorders>
              <w:top w:val="single" w:sz="12" w:space="0" w:color="auto"/>
            </w:tcBorders>
            <w:shd w:val="clear" w:color="auto" w:fill="auto"/>
          </w:tcPr>
          <w:p w:rsidR="00051B00" w:rsidRPr="009A53BA" w:rsidRDefault="00051B00" w:rsidP="009A53BA">
            <w:pPr>
              <w:pStyle w:val="SingleTxtG"/>
              <w:spacing w:before="40" w:line="240" w:lineRule="exact"/>
              <w:ind w:left="0" w:right="113"/>
              <w:rPr>
                <w:sz w:val="18"/>
                <w:szCs w:val="18"/>
              </w:rPr>
            </w:pPr>
          </w:p>
        </w:tc>
      </w:tr>
      <w:tr w:rsidR="00051B00" w:rsidRPr="009A53BA" w:rsidTr="004A40A4">
        <w:tc>
          <w:tcPr>
            <w:tcW w:w="4984"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缔约国为确保有各种形式残疾的所有人均享有自由和人身安全权且任何人不因残疾被剥夺自由而采取的措施</w:t>
            </w:r>
          </w:p>
        </w:tc>
        <w:tc>
          <w:tcPr>
            <w:tcW w:w="4563" w:type="dxa"/>
            <w:vMerge w:val="restart"/>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在这方面，《民法典》和《刑事诉讼法》具备完全效力，确保所有感觉人权受到侵犯者能够求助于独立的司法部门，司法机关的活动不仅受到上述法典的保护，也有《政治宪法》作为后盾。</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为宣传和普及现行法律法规知识，秘鲁政府责令妇女和社会发展部以及负责保护和监督公民权利的组织机构，如公民权利监察员办公室、检察院和宪法法庭等各司其责。</w:t>
            </w:r>
          </w:p>
        </w:tc>
      </w:tr>
      <w:tr w:rsidR="00051B00" w:rsidRPr="009A53BA" w:rsidTr="004A40A4">
        <w:tc>
          <w:tcPr>
            <w:tcW w:w="4984"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为废除那些允许把有各种形式残疾的所有人安置在照料机构或剥夺其自由的立法而开展的行动</w:t>
            </w:r>
          </w:p>
        </w:tc>
        <w:tc>
          <w:tcPr>
            <w:tcW w:w="4563" w:type="dxa"/>
            <w:vMerge/>
            <w:shd w:val="clear" w:color="auto" w:fill="auto"/>
          </w:tcPr>
          <w:p w:rsidR="00051B00" w:rsidRPr="009A53BA" w:rsidRDefault="00051B00" w:rsidP="009A53BA">
            <w:pPr>
              <w:pStyle w:val="SingleTxtG"/>
              <w:spacing w:before="40"/>
              <w:ind w:left="0" w:right="113"/>
              <w:rPr>
                <w:sz w:val="18"/>
                <w:szCs w:val="18"/>
                <w:lang w:eastAsia="zh-CN"/>
              </w:rPr>
            </w:pPr>
          </w:p>
        </w:tc>
      </w:tr>
      <w:tr w:rsidR="00051B00" w:rsidRPr="009A53BA" w:rsidTr="004A40A4">
        <w:tc>
          <w:tcPr>
            <w:tcW w:w="4984"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为确保向已被剥夺自由的残疾人提供所需的合理便利以及确保其能够和其他所有人一样享受同样的程序性保障从而充分享有其他人权而制定的立法或其他措施</w:t>
            </w:r>
          </w:p>
        </w:tc>
        <w:tc>
          <w:tcPr>
            <w:tcW w:w="4563" w:type="dxa"/>
            <w:vMerge/>
            <w:tcBorders>
              <w:bottom w:val="single" w:sz="12" w:space="0" w:color="auto"/>
            </w:tcBorders>
            <w:shd w:val="clear" w:color="auto" w:fill="auto"/>
          </w:tcPr>
          <w:p w:rsidR="00051B00" w:rsidRPr="009A53BA" w:rsidRDefault="00051B00" w:rsidP="009A53BA">
            <w:pPr>
              <w:pStyle w:val="SingleTxtG"/>
              <w:spacing w:before="40"/>
              <w:ind w:left="0" w:right="113"/>
              <w:rPr>
                <w:sz w:val="18"/>
                <w:szCs w:val="18"/>
                <w:lang w:eastAsia="zh-CN"/>
              </w:rPr>
            </w:pPr>
          </w:p>
        </w:tc>
      </w:tr>
    </w:tbl>
    <w:p w:rsidR="00051B00" w:rsidRPr="009A53BA" w:rsidRDefault="006E6DBD" w:rsidP="009A53BA">
      <w:pPr>
        <w:pStyle w:val="H23GC"/>
        <w:rPr>
          <w:lang w:val="es-ES_tradnl"/>
        </w:rPr>
      </w:pPr>
      <w:r w:rsidRPr="009A53BA">
        <w:rPr>
          <w:lang w:val="es-ES_tradnl"/>
        </w:rPr>
        <w:tab/>
      </w:r>
      <w:r w:rsidR="00051B00" w:rsidRPr="009A53BA">
        <w:rPr>
          <w:lang w:val="es-ES_tradnl"/>
        </w:rPr>
        <w:t>9.</w:t>
      </w:r>
      <w:r w:rsidR="00051B00" w:rsidRPr="009A53BA">
        <w:rPr>
          <w:lang w:val="es-ES_tradnl"/>
        </w:rPr>
        <w:tab/>
      </w:r>
      <w:r w:rsidR="00051B00" w:rsidRPr="009A53BA">
        <w:rPr>
          <w:lang w:val="es-ES_tradnl"/>
        </w:rPr>
        <w:t>第十五条：免于酷刑或残忍、不人道或有辱人格的待遇或处罚</w:t>
      </w:r>
    </w:p>
    <w:p w:rsidR="00051B00" w:rsidRDefault="00051B00" w:rsidP="009A53BA">
      <w:pPr>
        <w:pStyle w:val="SingleTxtGC"/>
        <w:rPr>
          <w:rFonts w:hint="eastAsia"/>
          <w:lang w:val="en"/>
        </w:rPr>
      </w:pPr>
      <w:r w:rsidRPr="009A53BA">
        <w:t>67.</w:t>
      </w:r>
      <w:r w:rsidRPr="009A53BA">
        <w:tab/>
      </w:r>
      <w:r w:rsidRPr="009A53BA">
        <w:t>该条</w:t>
      </w:r>
      <w:r w:rsidRPr="009A53BA">
        <w:rPr>
          <w:lang w:val="en"/>
        </w:rPr>
        <w:t>规定应保护残疾人免于遭受酷刑或残忍、不人道或有辱人格的待遇或处罚。</w:t>
      </w:r>
    </w:p>
    <w:p w:rsidR="00DF0C6F" w:rsidRPr="009A53BA" w:rsidRDefault="00DF0C6F" w:rsidP="009A53BA">
      <w:pPr>
        <w:pStyle w:val="SingleTxtGC"/>
        <w:rPr>
          <w:rFonts w:hint="eastAsia"/>
        </w:rPr>
      </w:pPr>
    </w:p>
    <w:tbl>
      <w:tblPr>
        <w:tblStyle w:val="TableGrid"/>
        <w:tblW w:w="9617"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633"/>
      </w:tblGrid>
      <w:tr w:rsidR="00051B00" w:rsidRPr="009A53BA" w:rsidTr="004A40A4">
        <w:tc>
          <w:tcPr>
            <w:tcW w:w="4984" w:type="dxa"/>
            <w:tcBorders>
              <w:top w:val="single" w:sz="4" w:space="0" w:color="auto"/>
              <w:bottom w:val="single" w:sz="12" w:space="0" w:color="auto"/>
            </w:tcBorders>
            <w:shd w:val="clear" w:color="auto" w:fill="auto"/>
            <w:vAlign w:val="bottom"/>
          </w:tcPr>
          <w:p w:rsidR="00051B00" w:rsidRPr="009A53BA" w:rsidRDefault="00051B00" w:rsidP="00D60EF7">
            <w:pPr>
              <w:pStyle w:val="SingleTxtG"/>
              <w:pageBreakBefore/>
              <w:spacing w:before="80" w:after="80" w:line="200" w:lineRule="exact"/>
              <w:ind w:left="0" w:right="113"/>
              <w:rPr>
                <w:i/>
                <w:sz w:val="18"/>
                <w:szCs w:val="18"/>
              </w:rPr>
            </w:pPr>
            <w:r w:rsidRPr="009A53BA">
              <w:rPr>
                <w:rFonts w:eastAsia="KaiTi_GB2312"/>
                <w:sz w:val="18"/>
                <w:szCs w:val="18"/>
              </w:rPr>
              <w:t>报告内容</w:t>
            </w:r>
          </w:p>
        </w:tc>
        <w:tc>
          <w:tcPr>
            <w:tcW w:w="4633" w:type="dxa"/>
            <w:tcBorders>
              <w:top w:val="single" w:sz="4" w:space="0" w:color="auto"/>
              <w:bottom w:val="single" w:sz="12" w:space="0" w:color="auto"/>
            </w:tcBorders>
            <w:shd w:val="clear" w:color="auto" w:fill="auto"/>
            <w:vAlign w:val="bottom"/>
          </w:tcPr>
          <w:p w:rsidR="00051B00" w:rsidRPr="009A53BA" w:rsidRDefault="00051B00" w:rsidP="00D60EF7">
            <w:pPr>
              <w:pStyle w:val="SingleTxtG"/>
              <w:pageBreakBefore/>
              <w:spacing w:before="80" w:after="80" w:line="200" w:lineRule="exact"/>
              <w:ind w:left="0" w:right="113"/>
              <w:rPr>
                <w:i/>
                <w:sz w:val="18"/>
                <w:szCs w:val="18"/>
              </w:rPr>
            </w:pPr>
            <w:r w:rsidRPr="009A53BA">
              <w:rPr>
                <w:rFonts w:eastAsia="KaiTi_GB2312"/>
                <w:sz w:val="18"/>
                <w:szCs w:val="18"/>
              </w:rPr>
              <w:t>成就</w:t>
            </w:r>
          </w:p>
        </w:tc>
      </w:tr>
      <w:tr w:rsidR="00051B00" w:rsidRPr="009A53BA" w:rsidTr="004A40A4">
        <w:trPr>
          <w:trHeight w:hRule="exact" w:val="113"/>
        </w:trPr>
        <w:tc>
          <w:tcPr>
            <w:tcW w:w="4984"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c>
          <w:tcPr>
            <w:tcW w:w="4633"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r>
      <w:tr w:rsidR="00051B00" w:rsidRPr="009A53BA" w:rsidTr="004A40A4">
        <w:tc>
          <w:tcPr>
            <w:tcW w:w="4984"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为提供有效保护，确保不会在未获本人自由表示的知情同意的情况下，对残疾人，包括在履行法律行为能力时需要获得支助的残疾人，进行医学或科学试验而采取的措施</w:t>
            </w:r>
          </w:p>
        </w:tc>
        <w:tc>
          <w:tcPr>
            <w:tcW w:w="4633" w:type="dxa"/>
            <w:vMerge w:val="restart"/>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《民法典》保护残疾人的自决权，并规范了相应的预防程序和保护程序。</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在防止酷刑方面，出台了一项反对家庭暴力和性暴力方案，由妇女和社会事务部主导实施，并在此基础上提出了一项国家计划，到</w:t>
            </w:r>
            <w:r w:rsidRPr="009A53BA">
              <w:rPr>
                <w:rFonts w:eastAsia="SimSun"/>
                <w:sz w:val="18"/>
                <w:szCs w:val="18"/>
                <w:lang w:eastAsia="zh-CN"/>
              </w:rPr>
              <w:t>2011</w:t>
            </w:r>
            <w:r w:rsidRPr="009A53BA">
              <w:rPr>
                <w:rFonts w:eastAsia="SimSun"/>
                <w:sz w:val="18"/>
                <w:szCs w:val="18"/>
                <w:lang w:eastAsia="zh-CN"/>
              </w:rPr>
              <w:t>年，预计同样会出台一项战略方案。</w:t>
            </w:r>
          </w:p>
        </w:tc>
      </w:tr>
      <w:tr w:rsidR="00051B00" w:rsidRPr="009A53BA" w:rsidTr="004A40A4">
        <w:tc>
          <w:tcPr>
            <w:tcW w:w="4984"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把残疾人纳入旨在防止酷刑的</w:t>
            </w:r>
            <w:r w:rsidRPr="009A53BA">
              <w:rPr>
                <w:rFonts w:eastAsia="SimSun"/>
                <w:sz w:val="18"/>
                <w:szCs w:val="18"/>
                <w:lang w:eastAsia="zh-CN"/>
              </w:rPr>
              <w:t>国家</w:t>
            </w:r>
            <w:r w:rsidRPr="009A53BA">
              <w:rPr>
                <w:rFonts w:eastAsia="SimSun"/>
                <w:sz w:val="18"/>
                <w:szCs w:val="18"/>
                <w:lang w:val="en" w:eastAsia="zh-CN"/>
              </w:rPr>
              <w:t>战略和机制方面的情况</w:t>
            </w:r>
          </w:p>
        </w:tc>
        <w:tc>
          <w:tcPr>
            <w:tcW w:w="4633" w:type="dxa"/>
            <w:vMerge/>
            <w:tcBorders>
              <w:bottom w:val="single" w:sz="12" w:space="0" w:color="auto"/>
            </w:tcBorders>
            <w:shd w:val="clear" w:color="auto" w:fill="auto"/>
          </w:tcPr>
          <w:p w:rsidR="00051B00" w:rsidRPr="009A53BA" w:rsidRDefault="00051B00" w:rsidP="009A53BA">
            <w:pPr>
              <w:pStyle w:val="SingleTxtG"/>
              <w:spacing w:before="40"/>
              <w:ind w:left="0" w:right="113"/>
              <w:rPr>
                <w:sz w:val="18"/>
                <w:szCs w:val="18"/>
                <w:lang w:eastAsia="zh-CN"/>
              </w:rPr>
            </w:pPr>
          </w:p>
        </w:tc>
      </w:tr>
    </w:tbl>
    <w:p w:rsidR="00051B00" w:rsidRPr="009A53BA" w:rsidRDefault="002C41E1" w:rsidP="009A53BA">
      <w:pPr>
        <w:pStyle w:val="H23GC"/>
        <w:rPr>
          <w:lang w:val="es-ES_tradnl"/>
        </w:rPr>
      </w:pPr>
      <w:r w:rsidRPr="009A53BA">
        <w:rPr>
          <w:lang w:val="es-ES_tradnl"/>
        </w:rPr>
        <w:tab/>
      </w:r>
      <w:r w:rsidR="00051B00" w:rsidRPr="009A53BA">
        <w:rPr>
          <w:lang w:val="es-ES_tradnl"/>
        </w:rPr>
        <w:t>10.</w:t>
      </w:r>
      <w:r w:rsidR="00051B00" w:rsidRPr="009A53BA">
        <w:rPr>
          <w:lang w:val="es-ES_tradnl"/>
        </w:rPr>
        <w:tab/>
      </w:r>
      <w:r w:rsidR="00051B00" w:rsidRPr="009A53BA">
        <w:rPr>
          <w:lang w:val="es-ES_tradnl"/>
        </w:rPr>
        <w:t>第十六条：免于剥削、暴力和凌虐</w:t>
      </w:r>
    </w:p>
    <w:p w:rsidR="00051B00" w:rsidRPr="009A53BA" w:rsidRDefault="00051B00" w:rsidP="009A53BA">
      <w:pPr>
        <w:pStyle w:val="SingleTxtGC"/>
      </w:pPr>
      <w:r w:rsidRPr="009A53BA">
        <w:t>68.</w:t>
      </w:r>
      <w:r w:rsidRPr="009A53BA">
        <w:tab/>
      </w:r>
      <w:r w:rsidRPr="009A53BA">
        <w:t>该条规定应</w:t>
      </w:r>
      <w:r w:rsidRPr="009A53BA">
        <w:rPr>
          <w:lang w:val="en"/>
        </w:rPr>
        <w:t>保护残疾人在家庭内外免遭一切形式的剥削、暴力和凌虐，并特别关注残疾儿童和妇女。</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98"/>
        <w:gridCol w:w="4619"/>
      </w:tblGrid>
      <w:tr w:rsidR="00051B00" w:rsidRPr="009A53BA" w:rsidTr="004A40A4">
        <w:trPr>
          <w:tblHeader/>
        </w:trPr>
        <w:tc>
          <w:tcPr>
            <w:tcW w:w="4998"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4619"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051B00" w:rsidRPr="009A53BA" w:rsidTr="004A40A4">
        <w:trPr>
          <w:trHeight w:hRule="exact" w:val="113"/>
          <w:tblHeader/>
        </w:trPr>
        <w:tc>
          <w:tcPr>
            <w:tcW w:w="4998"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c>
          <w:tcPr>
            <w:tcW w:w="4619" w:type="dxa"/>
            <w:tcBorders>
              <w:top w:val="single" w:sz="12" w:space="0" w:color="auto"/>
            </w:tcBorders>
            <w:shd w:val="clear" w:color="auto" w:fill="auto"/>
          </w:tcPr>
          <w:p w:rsidR="00051B00" w:rsidRPr="009A53BA" w:rsidRDefault="00051B00" w:rsidP="009A53BA">
            <w:pPr>
              <w:spacing w:before="40" w:after="120" w:line="220" w:lineRule="exact"/>
              <w:ind w:left="170" w:hanging="170"/>
              <w:rPr>
                <w:sz w:val="18"/>
                <w:szCs w:val="18"/>
              </w:rPr>
            </w:pPr>
          </w:p>
        </w:tc>
      </w:tr>
      <w:tr w:rsidR="00051B00" w:rsidRPr="009A53BA" w:rsidTr="004A40A4">
        <w:tc>
          <w:tcPr>
            <w:tcW w:w="4998"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为保护残疾人在家庭内外免遭一切形式的剥削、</w:t>
            </w:r>
            <w:r w:rsidRPr="009A53BA">
              <w:rPr>
                <w:rFonts w:eastAsia="SimSun"/>
                <w:sz w:val="18"/>
                <w:szCs w:val="18"/>
                <w:lang w:eastAsia="zh-CN"/>
              </w:rPr>
              <w:t>暴力</w:t>
            </w:r>
            <w:r w:rsidRPr="009A53BA">
              <w:rPr>
                <w:rFonts w:eastAsia="SimSun"/>
                <w:sz w:val="18"/>
                <w:szCs w:val="18"/>
                <w:lang w:val="en" w:eastAsia="zh-CN"/>
              </w:rPr>
              <w:t>和凌虐，包括基于性别的和针对儿童的剥削、暴力和凌虐而采取的立法、行政、社会、教育和其他措施</w:t>
            </w:r>
          </w:p>
        </w:tc>
        <w:tc>
          <w:tcPr>
            <w:tcW w:w="4619" w:type="dxa"/>
            <w:shd w:val="clear" w:color="auto" w:fill="auto"/>
          </w:tcPr>
          <w:p w:rsidR="00051B00" w:rsidRPr="009A53BA" w:rsidRDefault="006821BE" w:rsidP="009A53BA">
            <w:pPr>
              <w:spacing w:before="40" w:after="120" w:line="240" w:lineRule="exact"/>
              <w:ind w:left="170" w:hanging="170"/>
              <w:rPr>
                <w:sz w:val="18"/>
                <w:szCs w:val="18"/>
              </w:rPr>
            </w:pPr>
            <w:r w:rsidRPr="009A53BA">
              <w:rPr>
                <w:sz w:val="18"/>
                <w:szCs w:val="18"/>
              </w:rPr>
              <w:t>-</w:t>
            </w:r>
            <w:r w:rsidR="00051B00" w:rsidRPr="009A53BA">
              <w:rPr>
                <w:sz w:val="18"/>
                <w:szCs w:val="18"/>
              </w:rPr>
              <w:tab/>
            </w:r>
            <w:r w:rsidR="00051B00" w:rsidRPr="009A53BA">
              <w:rPr>
                <w:sz w:val="18"/>
                <w:szCs w:val="18"/>
              </w:rPr>
              <w:t>司法部提交了关于《儿童和青少年法》以及《刑法典》的立法提案，提议禁止征召未成年人参军入伍和加入武装部队。</w:t>
            </w:r>
          </w:p>
          <w:p w:rsidR="00051B00" w:rsidRPr="009A53BA" w:rsidRDefault="006821BE" w:rsidP="009A53BA">
            <w:pPr>
              <w:spacing w:before="40" w:after="120" w:line="240" w:lineRule="exact"/>
              <w:ind w:left="170" w:hanging="170"/>
              <w:rPr>
                <w:sz w:val="18"/>
                <w:szCs w:val="18"/>
              </w:rPr>
            </w:pPr>
            <w:r w:rsidRPr="009A53BA">
              <w:rPr>
                <w:sz w:val="18"/>
                <w:szCs w:val="18"/>
              </w:rPr>
              <w:t>-</w:t>
            </w:r>
            <w:r w:rsidR="00051B00" w:rsidRPr="009A53BA">
              <w:rPr>
                <w:sz w:val="18"/>
                <w:szCs w:val="18"/>
              </w:rPr>
              <w:tab/>
            </w:r>
            <w:r w:rsidR="00051B00" w:rsidRPr="009A53BA">
              <w:rPr>
                <w:sz w:val="18"/>
                <w:szCs w:val="18"/>
              </w:rPr>
              <w:t>为预防残疾以及避免由于家庭失去父亲或母亲而解体，交通通信部通过颁布一项最高敕令，对违规驾驶的司机做出了硬性惩处规定，将其作为防范道路交通事故的一项部门举措；这项规定的出台是因为在</w:t>
            </w:r>
            <w:r w:rsidR="00051B00" w:rsidRPr="009A53BA">
              <w:rPr>
                <w:sz w:val="18"/>
                <w:szCs w:val="18"/>
              </w:rPr>
              <w:t>2009</w:t>
            </w:r>
            <w:r w:rsidR="00051B00" w:rsidRPr="009A53BA">
              <w:rPr>
                <w:sz w:val="18"/>
                <w:szCs w:val="18"/>
              </w:rPr>
              <w:t>年</w:t>
            </w:r>
            <w:r w:rsidR="00051B00" w:rsidRPr="009A53BA">
              <w:rPr>
                <w:sz w:val="18"/>
                <w:szCs w:val="18"/>
              </w:rPr>
              <w:t>4</w:t>
            </w:r>
            <w:r w:rsidR="00051B00" w:rsidRPr="009A53BA">
              <w:rPr>
                <w:sz w:val="18"/>
                <w:szCs w:val="18"/>
              </w:rPr>
              <w:t>月发布的《</w:t>
            </w:r>
            <w:r w:rsidR="00051B00" w:rsidRPr="009A53BA">
              <w:rPr>
                <w:sz w:val="18"/>
                <w:szCs w:val="18"/>
              </w:rPr>
              <w:t>2009-2012</w:t>
            </w:r>
            <w:r w:rsidR="00051B00" w:rsidRPr="009A53BA">
              <w:rPr>
                <w:sz w:val="18"/>
                <w:szCs w:val="18"/>
              </w:rPr>
              <w:t>年防范交通事故安全战略国家计划》中指出，在最近四年，秘鲁有</w:t>
            </w:r>
            <w:r w:rsidR="00051B00" w:rsidRPr="009A53BA">
              <w:rPr>
                <w:sz w:val="18"/>
                <w:szCs w:val="18"/>
              </w:rPr>
              <w:t>117 900</w:t>
            </w:r>
            <w:r w:rsidR="00051B00" w:rsidRPr="009A53BA">
              <w:rPr>
                <w:sz w:val="18"/>
                <w:szCs w:val="18"/>
              </w:rPr>
              <w:t>人因</w:t>
            </w:r>
            <w:r w:rsidR="001E2A91" w:rsidRPr="009A53BA">
              <w:rPr>
                <w:sz w:val="18"/>
                <w:szCs w:val="18"/>
              </w:rPr>
              <w:t>(</w:t>
            </w:r>
            <w:r w:rsidR="00051B00" w:rsidRPr="009A53BA">
              <w:rPr>
                <w:sz w:val="18"/>
                <w:szCs w:val="18"/>
              </w:rPr>
              <w:t>城市道路</w:t>
            </w:r>
            <w:r w:rsidR="001E2A91" w:rsidRPr="009A53BA">
              <w:rPr>
                <w:sz w:val="18"/>
                <w:szCs w:val="18"/>
              </w:rPr>
              <w:t>)</w:t>
            </w:r>
            <w:r w:rsidR="00051B00" w:rsidRPr="009A53BA">
              <w:rPr>
                <w:sz w:val="18"/>
                <w:szCs w:val="18"/>
              </w:rPr>
              <w:t>交通事故而造成了终身残疾。</w:t>
            </w:r>
          </w:p>
        </w:tc>
      </w:tr>
      <w:tr w:rsidR="00051B00" w:rsidRPr="009A53BA" w:rsidTr="004A40A4">
        <w:tc>
          <w:tcPr>
            <w:tcW w:w="4998"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为协助和支持残疾人，包括其家庭和提供照料者，以及预防、承认和报告剥削、暴力和凌虐事件，包括基于性别的和针对儿童的剥削、暴力和凌虐事件而采取的社会保护措施</w:t>
            </w:r>
          </w:p>
        </w:tc>
        <w:tc>
          <w:tcPr>
            <w:tcW w:w="461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共同社会方案的实施对象为最弱势群体以及处于贫困、危难和被排斥状况的群体。</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该方案的实施是指根据方案受益人的生活圈，使之享有与保健</w:t>
            </w:r>
            <w:r w:rsidRPr="009A53BA">
              <w:rPr>
                <w:rFonts w:eastAsia="SimSun"/>
                <w:sz w:val="18"/>
                <w:szCs w:val="18"/>
                <w:lang w:eastAsia="zh-CN"/>
              </w:rPr>
              <w:t>-</w:t>
            </w:r>
            <w:r w:rsidRPr="009A53BA">
              <w:rPr>
                <w:rFonts w:eastAsia="SimSun"/>
                <w:sz w:val="18"/>
                <w:szCs w:val="18"/>
                <w:lang w:eastAsia="zh-CN"/>
              </w:rPr>
              <w:t>营养和教育相关的一揽子服务。</w:t>
            </w:r>
          </w:p>
        </w:tc>
      </w:tr>
      <w:tr w:rsidR="00051B00" w:rsidRPr="009A53BA" w:rsidTr="004A40A4">
        <w:tc>
          <w:tcPr>
            <w:tcW w:w="4998"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为确保所有用于为残疾人服务的设施和方案受到独立当局的有效监测而采取的措施</w:t>
            </w:r>
          </w:p>
        </w:tc>
        <w:tc>
          <w:tcPr>
            <w:tcW w:w="461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尽管针对所谓的</w:t>
            </w:r>
            <w:r w:rsidRPr="009A53BA">
              <w:rPr>
                <w:rFonts w:eastAsia="SimSun"/>
                <w:sz w:val="18"/>
                <w:szCs w:val="18"/>
                <w:lang w:eastAsia="zh-CN"/>
              </w:rPr>
              <w:t>“</w:t>
            </w:r>
            <w:r w:rsidRPr="009A53BA">
              <w:rPr>
                <w:rFonts w:eastAsia="SimSun"/>
                <w:sz w:val="18"/>
                <w:szCs w:val="18"/>
                <w:lang w:eastAsia="zh-CN"/>
              </w:rPr>
              <w:t>弱势群体</w:t>
            </w:r>
            <w:r w:rsidRPr="009A53BA">
              <w:rPr>
                <w:rFonts w:eastAsia="SimSun"/>
                <w:sz w:val="18"/>
                <w:szCs w:val="18"/>
                <w:lang w:eastAsia="zh-CN"/>
              </w:rPr>
              <w:t>”</w:t>
            </w:r>
            <w:r w:rsidRPr="009A53BA">
              <w:rPr>
                <w:rFonts w:eastAsia="SimSun"/>
                <w:sz w:val="18"/>
                <w:szCs w:val="18"/>
                <w:lang w:eastAsia="zh-CN"/>
              </w:rPr>
              <w:t>所开展的与残疾事务相关的活动仍主要遵循纵横贯穿的工作原则，但是也应看到通过经济财政部的</w:t>
            </w:r>
            <w:r w:rsidRPr="009A53BA">
              <w:rPr>
                <w:rFonts w:eastAsia="SimSun"/>
                <w:sz w:val="18"/>
                <w:szCs w:val="18"/>
                <w:lang w:eastAsia="zh-CN"/>
              </w:rPr>
              <w:t>“</w:t>
            </w:r>
            <w:r w:rsidRPr="009A53BA">
              <w:rPr>
                <w:rFonts w:eastAsia="SimSun"/>
                <w:sz w:val="18"/>
                <w:szCs w:val="18"/>
                <w:lang w:eastAsia="zh-CN"/>
              </w:rPr>
              <w:t>营养共同方案</w:t>
            </w:r>
            <w:r w:rsidRPr="009A53BA">
              <w:rPr>
                <w:rFonts w:eastAsia="SimSun"/>
                <w:sz w:val="18"/>
                <w:szCs w:val="18"/>
                <w:lang w:eastAsia="zh-CN"/>
              </w:rPr>
              <w:t>”</w:t>
            </w:r>
            <w:r w:rsidRPr="009A53BA">
              <w:rPr>
                <w:rFonts w:eastAsia="SimSun"/>
                <w:sz w:val="18"/>
                <w:szCs w:val="18"/>
                <w:lang w:eastAsia="zh-CN"/>
              </w:rPr>
              <w:t>这一战略方案所取得的进步，这一方案将人类发展与自妊娠期就开始的亲子保健和婴幼儿的健康成长联系在了一起。</w:t>
            </w:r>
          </w:p>
        </w:tc>
      </w:tr>
      <w:tr w:rsidR="00051B00" w:rsidRPr="009A53BA" w:rsidTr="004A40A4">
        <w:tc>
          <w:tcPr>
            <w:tcW w:w="4998"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为确保所有遭遇暴力的残疾人都能获得有效的恢复、康复及回归社会服务和方案而采取的措施</w:t>
            </w:r>
          </w:p>
        </w:tc>
        <w:tc>
          <w:tcPr>
            <w:tcW w:w="4619" w:type="dxa"/>
            <w:shd w:val="clear" w:color="auto" w:fill="auto"/>
          </w:tcPr>
          <w:p w:rsidR="00051B00" w:rsidRPr="009A53BA" w:rsidRDefault="00051B00"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今年批准通过了《全面医疗保险法的实施细则》。</w:t>
            </w:r>
          </w:p>
          <w:p w:rsidR="00051B00" w:rsidRPr="009A53BA" w:rsidRDefault="00051B00"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上文提到的共同社会方案的一项基本依据，就是真相和和解委员会的报告，其中提到了截至</w:t>
            </w:r>
            <w:r w:rsidRPr="009A53BA">
              <w:rPr>
                <w:sz w:val="18"/>
                <w:szCs w:val="18"/>
              </w:rPr>
              <w:t>1990</w:t>
            </w:r>
            <w:r w:rsidRPr="009A53BA">
              <w:rPr>
                <w:sz w:val="18"/>
                <w:szCs w:val="18"/>
              </w:rPr>
              <w:t>年代初在秘鲁持续存在的政治暴力所造成的后果。</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同时，妇女和社会发展部开展实施了反对家庭暴力和性暴力国家方案，提出要从方法论角度对其妇女急救中心</w:t>
            </w:r>
            <w:r w:rsidR="001E2A91" w:rsidRPr="009A53BA">
              <w:rPr>
                <w:rFonts w:eastAsia="SimSun"/>
                <w:sz w:val="18"/>
                <w:szCs w:val="18"/>
                <w:lang w:eastAsia="zh-CN"/>
              </w:rPr>
              <w:t>(</w:t>
            </w:r>
            <w:r w:rsidRPr="009A53BA">
              <w:rPr>
                <w:rFonts w:eastAsia="SimSun"/>
                <w:sz w:val="18"/>
                <w:szCs w:val="18"/>
                <w:lang w:eastAsia="zh-CN"/>
              </w:rPr>
              <w:t>CEM</w:t>
            </w:r>
            <w:r w:rsidR="001E2A91" w:rsidRPr="009A53BA">
              <w:rPr>
                <w:rFonts w:eastAsia="SimSun"/>
                <w:sz w:val="18"/>
                <w:szCs w:val="18"/>
                <w:lang w:eastAsia="zh-CN"/>
              </w:rPr>
              <w:t>)</w:t>
            </w:r>
            <w:r w:rsidRPr="009A53BA">
              <w:rPr>
                <w:rFonts w:eastAsia="SimSun"/>
                <w:sz w:val="18"/>
                <w:szCs w:val="18"/>
                <w:lang w:eastAsia="zh-CN"/>
              </w:rPr>
              <w:t>进行改造，以照顾关爱遭受家庭暴力和性暴力的残疾人。自</w:t>
            </w:r>
            <w:r w:rsidRPr="009A53BA">
              <w:rPr>
                <w:rFonts w:eastAsia="SimSun"/>
                <w:sz w:val="18"/>
                <w:szCs w:val="18"/>
                <w:lang w:eastAsia="zh-CN"/>
              </w:rPr>
              <w:t>2008</w:t>
            </w:r>
            <w:r w:rsidRPr="009A53BA">
              <w:rPr>
                <w:rFonts w:eastAsia="SimSun"/>
                <w:sz w:val="18"/>
                <w:szCs w:val="18"/>
                <w:lang w:eastAsia="zh-CN"/>
              </w:rPr>
              <w:t>年起，已经在案件登记册中加入了一项旨在甄别此类受害者的内容；在此意义上，对此类场所的人员进行了指导，以便为受害者提供特别照顾。在</w:t>
            </w:r>
            <w:r w:rsidRPr="00B75062">
              <w:rPr>
                <w:rFonts w:eastAsia="SimSun"/>
                <w:spacing w:val="-6"/>
                <w:sz w:val="18"/>
                <w:szCs w:val="18"/>
                <w:lang w:eastAsia="zh-CN"/>
              </w:rPr>
              <w:t>2008</w:t>
            </w:r>
            <w:r w:rsidRPr="00B75062">
              <w:rPr>
                <w:rFonts w:eastAsia="SimSun"/>
                <w:spacing w:val="-6"/>
                <w:sz w:val="18"/>
                <w:szCs w:val="18"/>
                <w:lang w:eastAsia="zh-CN"/>
              </w:rPr>
              <w:t>年</w:t>
            </w:r>
            <w:r w:rsidRPr="00B75062">
              <w:rPr>
                <w:rFonts w:eastAsia="SimSun"/>
                <w:spacing w:val="-6"/>
                <w:sz w:val="18"/>
                <w:szCs w:val="18"/>
                <w:lang w:eastAsia="zh-CN"/>
              </w:rPr>
              <w:t>1</w:t>
            </w:r>
            <w:r w:rsidRPr="00B75062">
              <w:rPr>
                <w:rFonts w:eastAsia="SimSun"/>
                <w:spacing w:val="-6"/>
                <w:sz w:val="18"/>
                <w:szCs w:val="18"/>
                <w:lang w:eastAsia="zh-CN"/>
              </w:rPr>
              <w:t>月至</w:t>
            </w:r>
            <w:r w:rsidRPr="00B75062">
              <w:rPr>
                <w:rFonts w:eastAsia="SimSun"/>
                <w:spacing w:val="-6"/>
                <w:sz w:val="18"/>
                <w:szCs w:val="18"/>
                <w:lang w:eastAsia="zh-CN"/>
              </w:rPr>
              <w:t>2009</w:t>
            </w:r>
            <w:r w:rsidRPr="00B75062">
              <w:rPr>
                <w:rFonts w:eastAsia="SimSun"/>
                <w:spacing w:val="-6"/>
                <w:sz w:val="18"/>
                <w:szCs w:val="18"/>
                <w:lang w:eastAsia="zh-CN"/>
              </w:rPr>
              <w:t>年</w:t>
            </w:r>
            <w:r w:rsidRPr="00B75062">
              <w:rPr>
                <w:rFonts w:eastAsia="SimSun"/>
                <w:spacing w:val="-6"/>
                <w:sz w:val="18"/>
                <w:szCs w:val="18"/>
                <w:lang w:eastAsia="zh-CN"/>
              </w:rPr>
              <w:t>12</w:t>
            </w:r>
            <w:r w:rsidRPr="00B75062">
              <w:rPr>
                <w:rFonts w:eastAsia="SimSun"/>
                <w:spacing w:val="-6"/>
                <w:sz w:val="18"/>
                <w:szCs w:val="18"/>
                <w:lang w:eastAsia="zh-CN"/>
              </w:rPr>
              <w:t>月间，对</w:t>
            </w:r>
            <w:r w:rsidRPr="00B75062">
              <w:rPr>
                <w:rFonts w:eastAsia="SimSun"/>
                <w:spacing w:val="-6"/>
                <w:sz w:val="18"/>
                <w:szCs w:val="18"/>
                <w:lang w:eastAsia="zh-CN"/>
              </w:rPr>
              <w:t>1 030</w:t>
            </w:r>
            <w:r w:rsidRPr="00B75062">
              <w:rPr>
                <w:rFonts w:eastAsia="SimSun"/>
                <w:spacing w:val="-6"/>
                <w:sz w:val="18"/>
                <w:szCs w:val="18"/>
                <w:lang w:eastAsia="zh-CN"/>
              </w:rPr>
              <w:t>名残疾受害者提供了帮助，这占到妇女急救中心处理案件总数的接近</w:t>
            </w:r>
            <w:r w:rsidRPr="00B75062">
              <w:rPr>
                <w:rFonts w:eastAsia="SimSun"/>
                <w:spacing w:val="-6"/>
                <w:sz w:val="18"/>
                <w:szCs w:val="18"/>
                <w:lang w:eastAsia="zh-CN"/>
              </w:rPr>
              <w:t>1.2%</w:t>
            </w:r>
            <w:r w:rsidRPr="00B75062">
              <w:rPr>
                <w:rFonts w:eastAsia="SimSun"/>
                <w:spacing w:val="-6"/>
                <w:sz w:val="18"/>
                <w:szCs w:val="18"/>
                <w:lang w:eastAsia="zh-CN"/>
              </w:rPr>
              <w:t>。</w:t>
            </w:r>
          </w:p>
        </w:tc>
      </w:tr>
      <w:tr w:rsidR="00051B00" w:rsidRPr="009A53BA" w:rsidTr="004A40A4">
        <w:tc>
          <w:tcPr>
            <w:tcW w:w="4998"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为确保残疾人可以获取旨在预防暴力和支持暴力受害者的所有服务和资源而采取的措施</w:t>
            </w:r>
          </w:p>
        </w:tc>
        <w:tc>
          <w:tcPr>
            <w:tcW w:w="461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自</w:t>
            </w:r>
            <w:r w:rsidRPr="009A53BA">
              <w:rPr>
                <w:rFonts w:eastAsia="SimSun"/>
                <w:sz w:val="18"/>
                <w:szCs w:val="18"/>
                <w:lang w:eastAsia="zh-CN"/>
              </w:rPr>
              <w:t>2010</w:t>
            </w:r>
            <w:r w:rsidRPr="009A53BA">
              <w:rPr>
                <w:rFonts w:eastAsia="SimSun"/>
                <w:sz w:val="18"/>
                <w:szCs w:val="18"/>
                <w:lang w:eastAsia="zh-CN"/>
              </w:rPr>
              <w:t>年，即今年起，未按照现行的无障碍法律法规进行整改的行为均被视为违反第</w:t>
            </w:r>
            <w:r w:rsidRPr="009A53BA">
              <w:rPr>
                <w:rFonts w:eastAsia="SimSun"/>
                <w:sz w:val="18"/>
                <w:szCs w:val="18"/>
                <w:lang w:eastAsia="zh-CN"/>
              </w:rPr>
              <w:t>29392</w:t>
            </w:r>
            <w:r w:rsidRPr="009A53BA">
              <w:rPr>
                <w:rFonts w:eastAsia="SimSun"/>
                <w:sz w:val="18"/>
                <w:szCs w:val="18"/>
                <w:lang w:eastAsia="zh-CN"/>
              </w:rPr>
              <w:t>号法。</w:t>
            </w:r>
          </w:p>
        </w:tc>
      </w:tr>
      <w:tr w:rsidR="00051B00" w:rsidRPr="009A53BA" w:rsidTr="004A40A4">
        <w:tc>
          <w:tcPr>
            <w:tcW w:w="4998"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为确保查明、调查和酌情起诉对残疾人的剥削、暴力和凌虐事件而制定的立法和政策，包括以妇女和儿童为重点的立法和政策</w:t>
            </w:r>
          </w:p>
        </w:tc>
        <w:tc>
          <w:tcPr>
            <w:tcW w:w="4619"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司法部门已经提交了旨在规范国内未处于紧急状态地区的武装部队人员使用武器的立法提案。</w:t>
            </w:r>
          </w:p>
        </w:tc>
      </w:tr>
    </w:tbl>
    <w:p w:rsidR="00051B00" w:rsidRPr="009A53BA" w:rsidRDefault="002C41E1" w:rsidP="009A53BA">
      <w:pPr>
        <w:pStyle w:val="H23GC"/>
        <w:rPr>
          <w:lang w:val="es-ES_tradnl"/>
        </w:rPr>
      </w:pPr>
      <w:r w:rsidRPr="009A53BA">
        <w:rPr>
          <w:lang w:val="es-ES_tradnl"/>
        </w:rPr>
        <w:tab/>
      </w:r>
      <w:r w:rsidR="00051B00" w:rsidRPr="009A53BA">
        <w:rPr>
          <w:lang w:val="es-ES_tradnl"/>
        </w:rPr>
        <w:t>11.</w:t>
      </w:r>
      <w:r w:rsidR="00051B00" w:rsidRPr="009A53BA">
        <w:rPr>
          <w:lang w:val="es-ES_tradnl"/>
        </w:rPr>
        <w:tab/>
      </w:r>
      <w:r w:rsidR="00051B00" w:rsidRPr="009A53BA">
        <w:rPr>
          <w:lang w:val="es-ES_tradnl"/>
        </w:rPr>
        <w:t>第十七条：保护人身完整性</w:t>
      </w:r>
    </w:p>
    <w:p w:rsidR="00051B00" w:rsidRPr="009A53BA" w:rsidRDefault="00051B00" w:rsidP="009A53BA">
      <w:pPr>
        <w:pStyle w:val="SingleTxtGC"/>
      </w:pPr>
      <w:r w:rsidRPr="009A53BA">
        <w:t>69.</w:t>
      </w:r>
      <w:r w:rsidRPr="009A53BA">
        <w:tab/>
      </w:r>
      <w:r w:rsidRPr="009A53BA">
        <w:t>该条</w:t>
      </w:r>
      <w:r w:rsidRPr="009A53BA">
        <w:rPr>
          <w:lang w:val="en"/>
        </w:rPr>
        <w:t>规定应尊重残疾人的身心完整权。</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661"/>
      </w:tblGrid>
      <w:tr w:rsidR="00051B00" w:rsidRPr="009A53BA" w:rsidTr="004A40A4">
        <w:trPr>
          <w:tblHeader/>
        </w:trPr>
        <w:tc>
          <w:tcPr>
            <w:tcW w:w="4984"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ind w:right="113"/>
              <w:rPr>
                <w:i/>
                <w:sz w:val="18"/>
                <w:szCs w:val="18"/>
              </w:rPr>
            </w:pPr>
            <w:r w:rsidRPr="009A53BA">
              <w:rPr>
                <w:rFonts w:eastAsia="KaiTi_GB2312"/>
                <w:sz w:val="18"/>
                <w:szCs w:val="18"/>
              </w:rPr>
              <w:t>报告内容</w:t>
            </w:r>
          </w:p>
        </w:tc>
        <w:tc>
          <w:tcPr>
            <w:tcW w:w="4661" w:type="dxa"/>
            <w:tcBorders>
              <w:top w:val="single" w:sz="4" w:space="0" w:color="auto"/>
              <w:bottom w:val="single" w:sz="12" w:space="0" w:color="auto"/>
            </w:tcBorders>
            <w:shd w:val="clear" w:color="auto" w:fill="auto"/>
            <w:vAlign w:val="bottom"/>
          </w:tcPr>
          <w:p w:rsidR="00051B00" w:rsidRPr="009A53BA" w:rsidRDefault="00051B00" w:rsidP="009A53BA">
            <w:pPr>
              <w:spacing w:before="80" w:after="80" w:line="200" w:lineRule="exact"/>
              <w:ind w:right="113"/>
              <w:rPr>
                <w:i/>
                <w:sz w:val="18"/>
                <w:szCs w:val="18"/>
              </w:rPr>
            </w:pPr>
            <w:r w:rsidRPr="009A53BA">
              <w:rPr>
                <w:rFonts w:eastAsia="KaiTi_GB2312"/>
                <w:sz w:val="18"/>
                <w:szCs w:val="18"/>
              </w:rPr>
              <w:t>成就</w:t>
            </w:r>
          </w:p>
        </w:tc>
      </w:tr>
      <w:tr w:rsidR="00051B00" w:rsidRPr="009A53BA" w:rsidTr="004A40A4">
        <w:trPr>
          <w:trHeight w:hRule="exact" w:val="113"/>
          <w:tblHeader/>
        </w:trPr>
        <w:tc>
          <w:tcPr>
            <w:tcW w:w="4984" w:type="dxa"/>
            <w:tcBorders>
              <w:top w:val="single" w:sz="12" w:space="0" w:color="auto"/>
            </w:tcBorders>
            <w:shd w:val="clear" w:color="auto" w:fill="auto"/>
          </w:tcPr>
          <w:p w:rsidR="00051B00" w:rsidRPr="009A53BA" w:rsidRDefault="00051B00" w:rsidP="009A53BA">
            <w:pPr>
              <w:spacing w:before="40" w:after="120"/>
              <w:ind w:right="113"/>
              <w:rPr>
                <w:sz w:val="18"/>
                <w:szCs w:val="18"/>
              </w:rPr>
            </w:pPr>
          </w:p>
        </w:tc>
        <w:tc>
          <w:tcPr>
            <w:tcW w:w="4661" w:type="dxa"/>
            <w:tcBorders>
              <w:top w:val="single" w:sz="12" w:space="0" w:color="auto"/>
            </w:tcBorders>
            <w:shd w:val="clear" w:color="auto" w:fill="auto"/>
          </w:tcPr>
          <w:p w:rsidR="00051B00" w:rsidRPr="009A53BA" w:rsidRDefault="00051B00" w:rsidP="009A53BA">
            <w:pPr>
              <w:spacing w:before="40" w:after="120"/>
              <w:ind w:right="113"/>
              <w:rPr>
                <w:sz w:val="18"/>
                <w:szCs w:val="18"/>
              </w:rPr>
            </w:pPr>
          </w:p>
        </w:tc>
      </w:tr>
      <w:tr w:rsidR="00051B00" w:rsidRPr="009A53BA" w:rsidTr="004A40A4">
        <w:tc>
          <w:tcPr>
            <w:tcW w:w="4984" w:type="dxa"/>
            <w:shd w:val="clear" w:color="auto" w:fill="auto"/>
          </w:tcPr>
          <w:p w:rsidR="00051B00" w:rsidRPr="009A53BA" w:rsidRDefault="00051B00" w:rsidP="009A53BA">
            <w:pPr>
              <w:spacing w:before="40" w:after="120" w:line="240" w:lineRule="exact"/>
              <w:ind w:right="113"/>
              <w:rPr>
                <w:sz w:val="18"/>
                <w:szCs w:val="18"/>
              </w:rPr>
            </w:pPr>
            <w:r w:rsidRPr="009A53BA">
              <w:rPr>
                <w:sz w:val="18"/>
                <w:szCs w:val="18"/>
                <w:lang w:val="en"/>
              </w:rPr>
              <w:t>为保护残疾人不在未获本人自由表示的充分、知情同意的情况下接受医疗</w:t>
            </w:r>
            <w:r w:rsidR="001E2A91" w:rsidRPr="009A53BA">
              <w:rPr>
                <w:sz w:val="18"/>
                <w:szCs w:val="18"/>
                <w:lang w:val="en"/>
              </w:rPr>
              <w:t>(</w:t>
            </w:r>
            <w:r w:rsidRPr="009A53BA">
              <w:rPr>
                <w:sz w:val="18"/>
                <w:szCs w:val="18"/>
                <w:lang w:val="en"/>
              </w:rPr>
              <w:t>或其他</w:t>
            </w:r>
            <w:r w:rsidR="001E2A91" w:rsidRPr="009A53BA">
              <w:rPr>
                <w:sz w:val="18"/>
                <w:szCs w:val="18"/>
                <w:lang w:val="en"/>
              </w:rPr>
              <w:t>)</w:t>
            </w:r>
            <w:r w:rsidRPr="009A53BA">
              <w:rPr>
                <w:sz w:val="18"/>
                <w:szCs w:val="18"/>
                <w:lang w:val="en"/>
              </w:rPr>
              <w:t>照顾而采取的措施</w:t>
            </w:r>
          </w:p>
        </w:tc>
        <w:tc>
          <w:tcPr>
            <w:tcW w:w="4661" w:type="dxa"/>
            <w:vMerge w:val="restart"/>
            <w:shd w:val="clear" w:color="auto" w:fill="auto"/>
          </w:tcPr>
          <w:p w:rsidR="00051B00" w:rsidRPr="009A53BA" w:rsidRDefault="00051B00" w:rsidP="009A53BA">
            <w:pPr>
              <w:spacing w:before="40" w:after="120" w:line="240" w:lineRule="exact"/>
              <w:ind w:right="113"/>
              <w:rPr>
                <w:sz w:val="18"/>
                <w:szCs w:val="18"/>
              </w:rPr>
            </w:pPr>
            <w:r w:rsidRPr="009A53BA">
              <w:rPr>
                <w:sz w:val="18"/>
                <w:szCs w:val="18"/>
              </w:rPr>
              <w:t>《民法典》和《刑事诉讼法》对全体公民都具有完全的约束力；同样，秘鲁政府坚持反对任何对残疾人进行残忍、非人道待遇和酷刑的政治主张，在这一方面进行干预并对相应法律法规进行完善，践行秘鲁《政治宪法》以及国际公约的相关规定。</w:t>
            </w:r>
          </w:p>
          <w:p w:rsidR="00051B00" w:rsidRPr="009A53BA" w:rsidRDefault="00051B00" w:rsidP="009A53BA">
            <w:pPr>
              <w:spacing w:before="40" w:after="120" w:line="240" w:lineRule="exact"/>
              <w:ind w:right="113"/>
              <w:rPr>
                <w:sz w:val="18"/>
                <w:szCs w:val="18"/>
              </w:rPr>
            </w:pPr>
            <w:r w:rsidRPr="009A53BA">
              <w:rPr>
                <w:sz w:val="18"/>
                <w:szCs w:val="18"/>
              </w:rPr>
              <w:t>在社会领域，妇女和社会发展部是处理此类投诉案的主管部门；同时，各市的儿童和青少年权利监察员办公室以及相关非政府组织也配合政府部门开展工作，以减少和消除此类案件的发生。</w:t>
            </w:r>
          </w:p>
        </w:tc>
      </w:tr>
      <w:tr w:rsidR="00051B00" w:rsidRPr="009A53BA" w:rsidTr="004A40A4">
        <w:tc>
          <w:tcPr>
            <w:tcW w:w="4984" w:type="dxa"/>
            <w:shd w:val="clear" w:color="auto" w:fill="auto"/>
          </w:tcPr>
          <w:p w:rsidR="00051B00" w:rsidRPr="009A53BA" w:rsidRDefault="00051B00" w:rsidP="009A53BA">
            <w:pPr>
              <w:spacing w:before="40" w:after="120" w:line="240" w:lineRule="exact"/>
              <w:ind w:right="113"/>
              <w:rPr>
                <w:sz w:val="18"/>
                <w:szCs w:val="18"/>
              </w:rPr>
            </w:pPr>
            <w:r w:rsidRPr="009A53BA">
              <w:rPr>
                <w:sz w:val="18"/>
                <w:szCs w:val="18"/>
                <w:lang w:val="en"/>
              </w:rPr>
              <w:t>为保护所有残疾人不被强迫绝育、保护残疾少女和妇女不被强迫流产而采取的措施</w:t>
            </w:r>
          </w:p>
        </w:tc>
        <w:tc>
          <w:tcPr>
            <w:tcW w:w="4661" w:type="dxa"/>
            <w:vMerge/>
            <w:shd w:val="clear" w:color="auto" w:fill="auto"/>
          </w:tcPr>
          <w:p w:rsidR="00051B00" w:rsidRPr="009A53BA" w:rsidRDefault="00051B00" w:rsidP="009A53BA">
            <w:pPr>
              <w:spacing w:before="40" w:after="120" w:line="240" w:lineRule="exact"/>
              <w:ind w:right="113"/>
              <w:rPr>
                <w:sz w:val="18"/>
                <w:szCs w:val="18"/>
              </w:rPr>
            </w:pPr>
          </w:p>
        </w:tc>
      </w:tr>
      <w:tr w:rsidR="00051B00" w:rsidRPr="009A53BA" w:rsidTr="004A40A4">
        <w:tc>
          <w:tcPr>
            <w:tcW w:w="4984" w:type="dxa"/>
            <w:tcBorders>
              <w:bottom w:val="single" w:sz="12" w:space="0" w:color="auto"/>
            </w:tcBorders>
            <w:shd w:val="clear" w:color="auto" w:fill="auto"/>
          </w:tcPr>
          <w:p w:rsidR="00051B00" w:rsidRPr="009A53BA" w:rsidRDefault="00051B00" w:rsidP="009A53BA">
            <w:pPr>
              <w:spacing w:before="40" w:after="120" w:line="240" w:lineRule="exact"/>
              <w:ind w:right="113"/>
              <w:rPr>
                <w:sz w:val="18"/>
                <w:szCs w:val="18"/>
              </w:rPr>
            </w:pPr>
            <w:r w:rsidRPr="009A53BA">
              <w:rPr>
                <w:sz w:val="18"/>
                <w:szCs w:val="18"/>
                <w:lang w:val="en"/>
              </w:rPr>
              <w:t>有无设立负责确保实现该项权利的独立审查机构，其构成和作用以及这些机构执行的方案和采取的措施</w:t>
            </w:r>
          </w:p>
        </w:tc>
        <w:tc>
          <w:tcPr>
            <w:tcW w:w="4661" w:type="dxa"/>
            <w:tcBorders>
              <w:bottom w:val="single" w:sz="12" w:space="0" w:color="auto"/>
            </w:tcBorders>
            <w:shd w:val="clear" w:color="auto" w:fill="auto"/>
          </w:tcPr>
          <w:p w:rsidR="00051B00" w:rsidRPr="009A53BA" w:rsidRDefault="00051B00" w:rsidP="009A53BA">
            <w:pPr>
              <w:spacing w:before="40" w:after="120" w:line="240" w:lineRule="exact"/>
              <w:ind w:right="113"/>
              <w:rPr>
                <w:sz w:val="18"/>
                <w:szCs w:val="18"/>
              </w:rPr>
            </w:pPr>
            <w:r w:rsidRPr="009A53BA">
              <w:rPr>
                <w:sz w:val="18"/>
                <w:szCs w:val="18"/>
              </w:rPr>
              <w:t>最后一项反动决定，即解散国民议会的决定作出后，在国民的努力下，也迫于国际压力，秘鲁当即召集成立了制宪议会，并于</w:t>
            </w:r>
            <w:r w:rsidRPr="009A53BA">
              <w:rPr>
                <w:sz w:val="18"/>
                <w:szCs w:val="18"/>
              </w:rPr>
              <w:t>1993</w:t>
            </w:r>
            <w:r w:rsidRPr="009A53BA">
              <w:rPr>
                <w:sz w:val="18"/>
                <w:szCs w:val="18"/>
              </w:rPr>
              <w:t>年制定颁布了《秘鲁宪法》</w:t>
            </w:r>
            <w:r w:rsidR="001E2A91" w:rsidRPr="009A53BA">
              <w:rPr>
                <w:sz w:val="18"/>
                <w:szCs w:val="18"/>
              </w:rPr>
              <w:t>(</w:t>
            </w:r>
            <w:r w:rsidRPr="009A53BA">
              <w:rPr>
                <w:sz w:val="18"/>
                <w:szCs w:val="18"/>
              </w:rPr>
              <w:t>《大宪章》</w:t>
            </w:r>
            <w:r w:rsidR="001E2A91" w:rsidRPr="009A53BA">
              <w:rPr>
                <w:sz w:val="18"/>
                <w:szCs w:val="18"/>
              </w:rPr>
              <w:t>)</w:t>
            </w:r>
            <w:r w:rsidRPr="009A53BA">
              <w:rPr>
                <w:sz w:val="18"/>
                <w:szCs w:val="18"/>
              </w:rPr>
              <w:t>，秘鲁由此转变为一个法治国家，迄今已有</w:t>
            </w:r>
            <w:r w:rsidRPr="009A53BA">
              <w:rPr>
                <w:sz w:val="18"/>
                <w:szCs w:val="18"/>
              </w:rPr>
              <w:t>18</w:t>
            </w:r>
            <w:r w:rsidRPr="009A53BA">
              <w:rPr>
                <w:sz w:val="18"/>
                <w:szCs w:val="18"/>
              </w:rPr>
              <w:t>年，秘鲁也设立了若干独立机构。</w:t>
            </w:r>
          </w:p>
          <w:p w:rsidR="00051B00" w:rsidRPr="009A53BA" w:rsidRDefault="00051B00" w:rsidP="009A53BA">
            <w:pPr>
              <w:spacing w:before="40" w:after="120" w:line="240" w:lineRule="exact"/>
              <w:ind w:right="113"/>
              <w:rPr>
                <w:sz w:val="18"/>
                <w:szCs w:val="18"/>
              </w:rPr>
            </w:pPr>
            <w:r w:rsidRPr="009A53BA">
              <w:rPr>
                <w:sz w:val="18"/>
                <w:szCs w:val="18"/>
              </w:rPr>
              <w:t>当前，这方面的主管部门为宪法法庭，这是处理在《政治宪法》问题上遇到的理解冲突和违法现象的最高权力机关。</w:t>
            </w:r>
          </w:p>
        </w:tc>
      </w:tr>
    </w:tbl>
    <w:p w:rsidR="00051B00" w:rsidRPr="009A53BA" w:rsidRDefault="002C41E1" w:rsidP="009A53BA">
      <w:pPr>
        <w:pStyle w:val="H23GC"/>
        <w:rPr>
          <w:lang w:val="es-ES_tradnl"/>
        </w:rPr>
      </w:pPr>
      <w:r w:rsidRPr="009A53BA">
        <w:rPr>
          <w:lang w:val="es-ES_tradnl"/>
        </w:rPr>
        <w:tab/>
      </w:r>
      <w:r w:rsidR="00051B00" w:rsidRPr="009A53BA">
        <w:rPr>
          <w:lang w:val="es-ES_tradnl"/>
        </w:rPr>
        <w:t>12.</w:t>
      </w:r>
      <w:r w:rsidR="00051B00" w:rsidRPr="009A53BA">
        <w:rPr>
          <w:lang w:val="es-ES_tradnl"/>
        </w:rPr>
        <w:tab/>
      </w:r>
      <w:r w:rsidR="00051B00" w:rsidRPr="009A53BA">
        <w:rPr>
          <w:lang w:val="es-ES_tradnl"/>
        </w:rPr>
        <w:t>第十八条：迁徙自由和国籍</w:t>
      </w:r>
    </w:p>
    <w:p w:rsidR="00051B00" w:rsidRPr="009A53BA" w:rsidRDefault="00051B00" w:rsidP="009A53BA">
      <w:pPr>
        <w:pStyle w:val="SingleTxtGC"/>
      </w:pPr>
      <w:r w:rsidRPr="009A53BA">
        <w:t>70.</w:t>
      </w:r>
      <w:r w:rsidRPr="009A53BA">
        <w:tab/>
      </w:r>
      <w:r w:rsidRPr="009A53BA">
        <w:t>该条</w:t>
      </w:r>
      <w:r w:rsidRPr="009A53BA">
        <w:rPr>
          <w:lang w:val="en"/>
        </w:rPr>
        <w:t>承认残疾人有权自由迁徙、自由选择居所和享有国籍。</w:t>
      </w:r>
    </w:p>
    <w:tbl>
      <w:tblPr>
        <w:tblStyle w:val="TableGrid"/>
        <w:tblW w:w="9603"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619"/>
      </w:tblGrid>
      <w:tr w:rsidR="00051B00" w:rsidRPr="009A53BA" w:rsidTr="004A40A4">
        <w:trPr>
          <w:tblHeader/>
        </w:trPr>
        <w:tc>
          <w:tcPr>
            <w:tcW w:w="4984"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4619"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051B00" w:rsidRPr="009A53BA" w:rsidTr="004A40A4">
        <w:trPr>
          <w:trHeight w:hRule="exact" w:val="113"/>
          <w:tblHeader/>
        </w:trPr>
        <w:tc>
          <w:tcPr>
            <w:tcW w:w="4984"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c>
          <w:tcPr>
            <w:tcW w:w="4619"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r>
      <w:tr w:rsidR="00051B00" w:rsidRPr="009A53BA" w:rsidTr="004A40A4">
        <w:tc>
          <w:tcPr>
            <w:tcW w:w="4984"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为确保残疾人有权获得国籍和不被剥夺国籍以及确保残疾人有权自由进出本国而采取的立法或行政措施</w:t>
            </w:r>
          </w:p>
        </w:tc>
        <w:tc>
          <w:tcPr>
            <w:tcW w:w="461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公民基本权利领域，秘鲁的《政治宪法》规定，除了由于卫生方面的原因、基于法律规定或适用外国法律的情况外，人人有权选择居住地、进行自由迁徙、离开或进入秘鲁境内；同时，任何人的国籍权均不得被剥夺，也不得被剥夺其在秘鲁共和国境内或境外获得或更新其护照的权利。</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内政部下辖的移民和归化局是负责执行移民政策，管理、协调和控制移民事务和归化事务，以及签发旅行护照和外国人身份证件的主管机构。</w:t>
            </w:r>
          </w:p>
        </w:tc>
      </w:tr>
      <w:tr w:rsidR="00051B00" w:rsidRPr="009A53BA" w:rsidTr="004A40A4">
        <w:tc>
          <w:tcPr>
            <w:tcW w:w="4984" w:type="dxa"/>
            <w:shd w:val="clear" w:color="auto" w:fill="auto"/>
          </w:tcPr>
          <w:p w:rsidR="00051B00" w:rsidRPr="009A53BA" w:rsidRDefault="00051B00" w:rsidP="00B75062">
            <w:pPr>
              <w:pStyle w:val="SingleTxtG"/>
              <w:pageBreakBefore/>
              <w:spacing w:before="40" w:line="240" w:lineRule="exact"/>
              <w:ind w:left="0" w:right="113"/>
              <w:rPr>
                <w:rFonts w:eastAsia="SimSun"/>
                <w:sz w:val="18"/>
                <w:szCs w:val="18"/>
                <w:lang w:eastAsia="zh-CN"/>
              </w:rPr>
            </w:pPr>
            <w:r w:rsidRPr="009A53BA">
              <w:rPr>
                <w:rFonts w:eastAsia="SimSun"/>
                <w:sz w:val="18"/>
                <w:szCs w:val="18"/>
                <w:lang w:val="en" w:eastAsia="zh-CN"/>
              </w:rPr>
              <w:t>为确保在每名残疾新生儿出生后立即予以登记并给予其姓名和国籍而采取的措施</w:t>
            </w:r>
          </w:p>
        </w:tc>
        <w:tc>
          <w:tcPr>
            <w:tcW w:w="4619" w:type="dxa"/>
            <w:shd w:val="clear" w:color="auto" w:fill="auto"/>
          </w:tcPr>
          <w:p w:rsidR="00051B00" w:rsidRPr="00DF0C6F" w:rsidRDefault="00051B00" w:rsidP="00B75062">
            <w:pPr>
              <w:pStyle w:val="SingleTxtG"/>
              <w:pageBreakBefore/>
              <w:spacing w:before="40" w:line="240" w:lineRule="exact"/>
              <w:ind w:left="0" w:right="113"/>
              <w:rPr>
                <w:rFonts w:eastAsia="SimSun"/>
                <w:spacing w:val="-4"/>
                <w:sz w:val="18"/>
                <w:szCs w:val="18"/>
                <w:lang w:eastAsia="zh-CN"/>
              </w:rPr>
            </w:pPr>
            <w:r w:rsidRPr="00DF0C6F">
              <w:rPr>
                <w:rFonts w:eastAsia="SimSun"/>
                <w:spacing w:val="-4"/>
                <w:sz w:val="18"/>
                <w:szCs w:val="18"/>
                <w:lang w:eastAsia="zh-CN"/>
              </w:rPr>
              <w:t>残疾新生儿出生后即可免费办理出生证明和个人身份证。此项服务是在卫生部与秘鲁社会保险机构</w:t>
            </w:r>
            <w:r w:rsidRPr="00DF0C6F">
              <w:rPr>
                <w:rFonts w:eastAsia="SimSun"/>
                <w:spacing w:val="-4"/>
                <w:sz w:val="18"/>
                <w:szCs w:val="18"/>
                <w:lang w:eastAsia="zh-CN"/>
              </w:rPr>
              <w:t>EsSalud</w:t>
            </w:r>
            <w:r w:rsidRPr="00DF0C6F">
              <w:rPr>
                <w:rFonts w:eastAsia="SimSun"/>
                <w:spacing w:val="-4"/>
                <w:sz w:val="18"/>
                <w:szCs w:val="18"/>
                <w:lang w:eastAsia="zh-CN"/>
              </w:rPr>
              <w:t>签署的一项协议框架下实施的，实施范围覆盖国内近</w:t>
            </w:r>
            <w:r w:rsidRPr="00DF0C6F">
              <w:rPr>
                <w:rFonts w:eastAsia="SimSun"/>
                <w:spacing w:val="-4"/>
                <w:sz w:val="18"/>
                <w:szCs w:val="18"/>
                <w:lang w:eastAsia="zh-CN"/>
              </w:rPr>
              <w:t>40</w:t>
            </w:r>
            <w:r w:rsidRPr="00DF0C6F">
              <w:rPr>
                <w:rFonts w:eastAsia="SimSun"/>
                <w:spacing w:val="-4"/>
                <w:sz w:val="18"/>
                <w:szCs w:val="18"/>
                <w:lang w:eastAsia="zh-CN"/>
              </w:rPr>
              <w:t>家医院，全国国民身份登记处在各家医院都设立了办事处。</w:t>
            </w:r>
          </w:p>
          <w:p w:rsidR="00051B00" w:rsidRPr="009A53BA" w:rsidRDefault="00051B00" w:rsidP="00B75062">
            <w:pPr>
              <w:pStyle w:val="SingleTxtG"/>
              <w:pageBreakBefore/>
              <w:spacing w:before="40" w:line="240" w:lineRule="exact"/>
              <w:ind w:left="0" w:right="113"/>
              <w:rPr>
                <w:rFonts w:eastAsia="SimSun"/>
                <w:sz w:val="18"/>
                <w:szCs w:val="18"/>
                <w:lang w:eastAsia="zh-CN"/>
              </w:rPr>
            </w:pPr>
            <w:r w:rsidRPr="009A53BA">
              <w:rPr>
                <w:rFonts w:eastAsia="SimSun"/>
                <w:sz w:val="18"/>
                <w:szCs w:val="18"/>
                <w:lang w:eastAsia="zh-CN"/>
              </w:rPr>
              <w:t>值得一提的是，新生儿所获得的唯一身份序号</w:t>
            </w:r>
            <w:r w:rsidR="001E2A91" w:rsidRPr="009A53BA">
              <w:rPr>
                <w:rFonts w:eastAsia="SimSun"/>
                <w:sz w:val="18"/>
                <w:szCs w:val="18"/>
                <w:lang w:eastAsia="zh-CN"/>
              </w:rPr>
              <w:t>(</w:t>
            </w:r>
            <w:r w:rsidRPr="009A53BA">
              <w:rPr>
                <w:rFonts w:eastAsia="SimSun"/>
                <w:sz w:val="18"/>
                <w:szCs w:val="18"/>
                <w:lang w:eastAsia="zh-CN"/>
              </w:rPr>
              <w:t>个人身份证号码</w:t>
            </w:r>
            <w:r w:rsidR="001E2A91" w:rsidRPr="009A53BA">
              <w:rPr>
                <w:rFonts w:eastAsia="SimSun"/>
                <w:sz w:val="18"/>
                <w:szCs w:val="18"/>
                <w:lang w:eastAsia="zh-CN"/>
              </w:rPr>
              <w:t>)</w:t>
            </w:r>
            <w:r w:rsidRPr="009A53BA">
              <w:rPr>
                <w:rFonts w:eastAsia="SimSun"/>
                <w:sz w:val="18"/>
                <w:szCs w:val="18"/>
                <w:lang w:eastAsia="zh-CN"/>
              </w:rPr>
              <w:t>将终生有效。</w:t>
            </w:r>
          </w:p>
          <w:p w:rsidR="00051B00" w:rsidRPr="009A53BA" w:rsidRDefault="00051B00" w:rsidP="00B75062">
            <w:pPr>
              <w:pStyle w:val="SingleTxtG"/>
              <w:pageBreakBefore/>
              <w:spacing w:before="40" w:line="240" w:lineRule="exact"/>
              <w:ind w:left="0" w:right="113"/>
              <w:rPr>
                <w:rFonts w:eastAsia="SimSun"/>
                <w:sz w:val="18"/>
                <w:szCs w:val="18"/>
                <w:lang w:eastAsia="zh-CN"/>
              </w:rPr>
            </w:pPr>
            <w:r w:rsidRPr="009A53BA">
              <w:rPr>
                <w:rFonts w:eastAsia="SimSun"/>
                <w:sz w:val="18"/>
                <w:szCs w:val="18"/>
                <w:lang w:eastAsia="zh-CN"/>
              </w:rPr>
              <w:t>为残疾未成年人办理身份证，对于预防和减少针对此类群体的虐待和剥削案件有直接帮助作用；有助于对此类群体开展医疗护理和</w:t>
            </w:r>
            <w:r w:rsidRPr="009A53BA">
              <w:rPr>
                <w:rFonts w:eastAsia="SimSun"/>
                <w:sz w:val="18"/>
                <w:szCs w:val="18"/>
                <w:lang w:eastAsia="zh-CN"/>
              </w:rPr>
              <w:t>/</w:t>
            </w:r>
            <w:r w:rsidRPr="009A53BA">
              <w:rPr>
                <w:rFonts w:eastAsia="SimSun"/>
                <w:sz w:val="18"/>
                <w:szCs w:val="18"/>
                <w:lang w:eastAsia="zh-CN"/>
              </w:rPr>
              <w:t>或将其纳入社会方案；有助于减少当前由于缺少有效管控，再加上司法机关签发的国内和国际旅行性质的通行证件易于仿制和伪造而出现上升势头的国际和国内的有组织贩运、贩卖和绑架儿童案件。</w:t>
            </w:r>
          </w:p>
        </w:tc>
      </w:tr>
      <w:tr w:rsidR="00051B00" w:rsidRPr="009A53BA" w:rsidTr="004A40A4">
        <w:tc>
          <w:tcPr>
            <w:tcW w:w="4984"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p>
        </w:tc>
        <w:tc>
          <w:tcPr>
            <w:tcW w:w="4619"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在这方面，应当提到批准及反对未成年人旅行国家登记处</w:t>
            </w:r>
            <w:r w:rsidR="001E2A91" w:rsidRPr="009A53BA">
              <w:rPr>
                <w:rFonts w:eastAsia="SimSun"/>
                <w:sz w:val="18"/>
                <w:szCs w:val="18"/>
                <w:lang w:eastAsia="zh-CN"/>
              </w:rPr>
              <w:t>(</w:t>
            </w:r>
            <w:r w:rsidRPr="009A53BA">
              <w:rPr>
                <w:rFonts w:eastAsia="SimSun"/>
                <w:sz w:val="18"/>
                <w:szCs w:val="18"/>
                <w:lang w:eastAsia="zh-CN"/>
              </w:rPr>
              <w:t>RENAVIM</w:t>
            </w:r>
            <w:r w:rsidR="001E2A91" w:rsidRPr="009A53BA">
              <w:rPr>
                <w:rFonts w:eastAsia="SimSun"/>
                <w:sz w:val="18"/>
                <w:szCs w:val="18"/>
                <w:lang w:eastAsia="zh-CN"/>
              </w:rPr>
              <w:t>)</w:t>
            </w:r>
            <w:r w:rsidRPr="00CF5DFC">
              <w:rPr>
                <w:rStyle w:val="FootnoteReference"/>
                <w:rFonts w:eastAsia="SimSun"/>
                <w:sz w:val="18"/>
                <w:szCs w:val="18"/>
              </w:rPr>
              <w:footnoteReference w:id="8"/>
            </w:r>
            <w:r w:rsidRPr="009A53BA">
              <w:rPr>
                <w:rFonts w:eastAsia="SimSun"/>
                <w:sz w:val="18"/>
                <w:szCs w:val="18"/>
                <w:lang w:eastAsia="zh-CN"/>
              </w:rPr>
              <w:t>，一旦出现未成年人走失现象，其资料可及时发布，并通过全国国民身份登记处的数据库找到其监护人信息。</w:t>
            </w:r>
          </w:p>
        </w:tc>
      </w:tr>
    </w:tbl>
    <w:p w:rsidR="00051B00" w:rsidRPr="009A53BA" w:rsidRDefault="002C41E1" w:rsidP="009A53BA">
      <w:pPr>
        <w:pStyle w:val="H23GC"/>
        <w:rPr>
          <w:lang w:val="es-ES_tradnl"/>
        </w:rPr>
      </w:pPr>
      <w:r w:rsidRPr="009A53BA">
        <w:rPr>
          <w:lang w:val="es-ES_tradnl"/>
        </w:rPr>
        <w:tab/>
      </w:r>
      <w:r w:rsidR="00051B00" w:rsidRPr="009A53BA">
        <w:rPr>
          <w:lang w:val="es-ES_tradnl"/>
        </w:rPr>
        <w:t>13.</w:t>
      </w:r>
      <w:r w:rsidR="00051B00" w:rsidRPr="009A53BA">
        <w:rPr>
          <w:lang w:val="es-ES_tradnl"/>
        </w:rPr>
        <w:tab/>
      </w:r>
      <w:r w:rsidR="00051B00" w:rsidRPr="009A53BA">
        <w:rPr>
          <w:lang w:val="es-ES_tradnl"/>
        </w:rPr>
        <w:t>第十九条：独立生活和融入社区</w:t>
      </w:r>
    </w:p>
    <w:p w:rsidR="00051B00" w:rsidRPr="009A53BA" w:rsidRDefault="00051B00" w:rsidP="009A53BA">
      <w:pPr>
        <w:pStyle w:val="SingleTxtGC"/>
      </w:pPr>
      <w:r w:rsidRPr="009A53BA">
        <w:t>71.</w:t>
      </w:r>
      <w:r w:rsidRPr="009A53BA">
        <w:tab/>
      </w:r>
      <w:r w:rsidRPr="009A53BA">
        <w:t>该</w:t>
      </w:r>
      <w:r w:rsidRPr="009A53BA">
        <w:rPr>
          <w:lang w:val="en"/>
        </w:rPr>
        <w:t>条承认，残疾人享有独立生活和参与社区生活的权利。</w:t>
      </w:r>
    </w:p>
    <w:tbl>
      <w:tblPr>
        <w:tblStyle w:val="TableGrid"/>
        <w:tblW w:w="9586"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186"/>
        <w:gridCol w:w="6400"/>
      </w:tblGrid>
      <w:tr w:rsidR="00051B00" w:rsidRPr="009A53BA" w:rsidTr="004A40A4">
        <w:trPr>
          <w:tblHeader/>
        </w:trPr>
        <w:tc>
          <w:tcPr>
            <w:tcW w:w="3186"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6400"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051B00" w:rsidRPr="009A53BA" w:rsidTr="004A40A4">
        <w:trPr>
          <w:trHeight w:hRule="exact" w:val="113"/>
          <w:tblHeader/>
        </w:trPr>
        <w:tc>
          <w:tcPr>
            <w:tcW w:w="3186"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c>
          <w:tcPr>
            <w:tcW w:w="6400" w:type="dxa"/>
            <w:tcBorders>
              <w:top w:val="single" w:sz="12" w:space="0" w:color="auto"/>
            </w:tcBorders>
            <w:shd w:val="clear" w:color="auto" w:fill="auto"/>
          </w:tcPr>
          <w:p w:rsidR="00051B00" w:rsidRPr="009A53BA" w:rsidRDefault="00051B00" w:rsidP="009A53BA">
            <w:pPr>
              <w:spacing w:before="40" w:after="120" w:line="220" w:lineRule="exact"/>
              <w:ind w:left="170" w:hanging="170"/>
              <w:rPr>
                <w:sz w:val="18"/>
                <w:szCs w:val="18"/>
              </w:rPr>
            </w:pPr>
          </w:p>
        </w:tc>
      </w:tr>
      <w:tr w:rsidR="00051B00" w:rsidRPr="009A53BA" w:rsidTr="004A40A4">
        <w:tc>
          <w:tcPr>
            <w:tcW w:w="3186"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有无制定独立生活计划，包括为有需要的人提供个人援助</w:t>
            </w:r>
          </w:p>
        </w:tc>
        <w:tc>
          <w:tcPr>
            <w:tcW w:w="6400" w:type="dxa"/>
            <w:shd w:val="clear" w:color="auto" w:fill="auto"/>
          </w:tcPr>
          <w:p w:rsidR="00051B00" w:rsidRPr="009A53BA" w:rsidRDefault="00051B00"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通过法律将聋盲确定为一种单一的残疾，为此，国家承认手语和盲文都是正式交流体系，残疾人可自由选择使用何种交流方式；通过立法正式提出对此类残疾的专用向导和翻译人员进行认证和登记，并规定国家和私人实体应提供相应公共服务，以照顾到此类群体。</w:t>
            </w:r>
          </w:p>
          <w:p w:rsidR="00051B00" w:rsidRPr="009A53BA" w:rsidRDefault="00051B00"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遵照《公约》中关于对残疾儿童提供特殊照料的规定，全国支助残疾人理事会今年在全国范围内为残疾儿童发放了</w:t>
            </w:r>
            <w:r w:rsidRPr="009A53BA">
              <w:rPr>
                <w:sz w:val="18"/>
                <w:szCs w:val="18"/>
              </w:rPr>
              <w:t>700</w:t>
            </w:r>
            <w:r w:rsidRPr="009A53BA">
              <w:rPr>
                <w:sz w:val="18"/>
                <w:szCs w:val="18"/>
              </w:rPr>
              <w:t>台专用轮椅。</w:t>
            </w:r>
          </w:p>
        </w:tc>
      </w:tr>
      <w:tr w:rsidR="00051B00" w:rsidRPr="009A53BA" w:rsidTr="004A40A4">
        <w:tc>
          <w:tcPr>
            <w:tcW w:w="3186"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有无提供各种居家支助服务，以便利残疾人在社区的生活</w:t>
            </w:r>
          </w:p>
        </w:tc>
        <w:tc>
          <w:tcPr>
            <w:tcW w:w="6400"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贫困人口直接支助国家方案，即所谓的</w:t>
            </w:r>
            <w:r w:rsidRPr="009A53BA">
              <w:rPr>
                <w:rFonts w:eastAsia="SimSun"/>
                <w:sz w:val="18"/>
                <w:szCs w:val="18"/>
                <w:lang w:eastAsia="zh-CN"/>
              </w:rPr>
              <w:t>“</w:t>
            </w:r>
            <w:r w:rsidRPr="009A53BA">
              <w:rPr>
                <w:rFonts w:eastAsia="SimSun"/>
                <w:sz w:val="18"/>
                <w:szCs w:val="18"/>
                <w:lang w:eastAsia="zh-CN"/>
              </w:rPr>
              <w:t>共同社会方案</w:t>
            </w:r>
            <w:r w:rsidRPr="009A53BA">
              <w:rPr>
                <w:rFonts w:eastAsia="SimSun"/>
                <w:sz w:val="18"/>
                <w:szCs w:val="18"/>
                <w:lang w:eastAsia="zh-CN"/>
              </w:rPr>
              <w:t>”</w:t>
            </w:r>
            <w:r w:rsidRPr="009A53BA">
              <w:rPr>
                <w:rFonts w:eastAsia="SimSun"/>
                <w:sz w:val="18"/>
                <w:szCs w:val="18"/>
                <w:lang w:eastAsia="zh-CN"/>
              </w:rPr>
              <w:t>，是秘鲁的一项重要社会保障项目。其宗旨是通过在营养、卫生保健、教育和身份认证方面提供相应服务而促进行使各项基本权利；包括向积极参与该方案所涉活动的母亲和教辅人员发放货币津贴</w:t>
            </w:r>
            <w:r w:rsidR="001E2A91" w:rsidRPr="009A53BA">
              <w:rPr>
                <w:rFonts w:eastAsia="SimSun"/>
                <w:sz w:val="18"/>
                <w:szCs w:val="18"/>
                <w:lang w:eastAsia="zh-CN"/>
              </w:rPr>
              <w:t>(</w:t>
            </w:r>
            <w:r w:rsidRPr="009A53BA">
              <w:rPr>
                <w:rFonts w:eastAsia="SimSun"/>
                <w:sz w:val="18"/>
                <w:szCs w:val="18"/>
                <w:lang w:eastAsia="zh-CN"/>
              </w:rPr>
              <w:t>35</w:t>
            </w:r>
            <w:r w:rsidRPr="009A53BA">
              <w:rPr>
                <w:rFonts w:eastAsia="SimSun"/>
                <w:sz w:val="18"/>
                <w:szCs w:val="18"/>
                <w:lang w:eastAsia="zh-CN"/>
              </w:rPr>
              <w:t>美元</w:t>
            </w:r>
            <w:r w:rsidR="001E2A91" w:rsidRPr="009A53BA">
              <w:rPr>
                <w:rFonts w:eastAsia="SimSun"/>
                <w:sz w:val="18"/>
                <w:szCs w:val="18"/>
                <w:lang w:eastAsia="zh-CN"/>
              </w:rPr>
              <w:t>)</w:t>
            </w:r>
            <w:r w:rsidRPr="009A53BA">
              <w:rPr>
                <w:rFonts w:eastAsia="SimSun"/>
                <w:sz w:val="18"/>
                <w:szCs w:val="18"/>
                <w:lang w:eastAsia="zh-CN"/>
              </w:rPr>
              <w:t>。</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目前，该方案的覆盖范围扩展到了</w:t>
            </w:r>
            <w:r w:rsidRPr="009A53BA">
              <w:rPr>
                <w:rFonts w:eastAsia="SimSun"/>
                <w:sz w:val="18"/>
                <w:szCs w:val="18"/>
                <w:lang w:eastAsia="zh-CN"/>
              </w:rPr>
              <w:t>1 110</w:t>
            </w:r>
            <w:r w:rsidRPr="009A53BA">
              <w:rPr>
                <w:rFonts w:eastAsia="SimSun"/>
                <w:sz w:val="18"/>
                <w:szCs w:val="18"/>
                <w:lang w:eastAsia="zh-CN"/>
              </w:rPr>
              <w:t>个最贫困区县，其受益者为孕妇家庭、丧偶家庭、老龄家庭或被授权监护</w:t>
            </w:r>
            <w:r w:rsidRPr="009A53BA">
              <w:rPr>
                <w:rFonts w:eastAsia="SimSun"/>
                <w:sz w:val="18"/>
                <w:szCs w:val="18"/>
                <w:lang w:eastAsia="zh-CN"/>
              </w:rPr>
              <w:t>14</w:t>
            </w:r>
            <w:r w:rsidRPr="009A53BA">
              <w:rPr>
                <w:rFonts w:eastAsia="SimSun"/>
                <w:sz w:val="18"/>
                <w:szCs w:val="18"/>
                <w:lang w:eastAsia="zh-CN"/>
              </w:rPr>
              <w:t>岁及以下儿童的家庭。</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尽管该项福利的覆盖面较广，但今年其照料对象重点向残疾群体倾斜。</w:t>
            </w:r>
          </w:p>
        </w:tc>
      </w:tr>
      <w:tr w:rsidR="00051B00" w:rsidRPr="009A53BA" w:rsidTr="004A40A4">
        <w:tc>
          <w:tcPr>
            <w:tcW w:w="3186"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居住安排中有无住所服务、其种类和范围如何，包括顾及残疾类型的共用和受保护的住所</w:t>
            </w:r>
          </w:p>
        </w:tc>
        <w:tc>
          <w:tcPr>
            <w:tcW w:w="6400"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为军队中的残疾士兵专门成立了一家庇护所。</w:t>
            </w:r>
          </w:p>
          <w:p w:rsidR="00051B00" w:rsidRPr="00E7352A" w:rsidRDefault="00051B00" w:rsidP="009A53BA">
            <w:pPr>
              <w:pStyle w:val="SingleTxtG"/>
              <w:spacing w:before="40" w:line="240" w:lineRule="exact"/>
              <w:ind w:left="0" w:right="113"/>
              <w:rPr>
                <w:rFonts w:eastAsia="SimSun"/>
                <w:spacing w:val="-6"/>
                <w:sz w:val="18"/>
                <w:szCs w:val="18"/>
                <w:lang w:eastAsia="zh-CN"/>
              </w:rPr>
            </w:pPr>
            <w:r w:rsidRPr="00E7352A">
              <w:rPr>
                <w:rFonts w:eastAsia="SimSun"/>
                <w:spacing w:val="-6"/>
                <w:sz w:val="18"/>
                <w:szCs w:val="18"/>
                <w:lang w:eastAsia="zh-CN"/>
              </w:rPr>
              <w:t>该庇护所的基础设施为五间营房，共</w:t>
            </w:r>
            <w:r w:rsidRPr="00E7352A">
              <w:rPr>
                <w:rFonts w:eastAsia="SimSun"/>
                <w:spacing w:val="-6"/>
                <w:sz w:val="18"/>
                <w:szCs w:val="18"/>
                <w:lang w:eastAsia="zh-CN"/>
              </w:rPr>
              <w:t>80</w:t>
            </w:r>
            <w:r w:rsidRPr="00E7352A">
              <w:rPr>
                <w:rFonts w:eastAsia="SimSun"/>
                <w:spacing w:val="-6"/>
                <w:sz w:val="18"/>
                <w:szCs w:val="18"/>
                <w:lang w:eastAsia="zh-CN"/>
              </w:rPr>
              <w:t>张床位，还建有配套厨房、食堂、休息室、公共浴室和行政办公室；该庇护所交由秘鲁军队残疾士兵协会负责管理运作。</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此项工程是由共和国国会提议开展的，被归入属于武装部队和国民警察队伍的残疾队员复员国家计划中，这是抗击毒品犯罪斗争的产物。</w:t>
            </w:r>
          </w:p>
        </w:tc>
      </w:tr>
      <w:tr w:rsidR="00051B00" w:rsidRPr="009A53BA" w:rsidTr="004A40A4">
        <w:tc>
          <w:tcPr>
            <w:tcW w:w="3186"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对残疾人而言，为公众提供的社区服务和设施的无障碍程度如何</w:t>
            </w:r>
          </w:p>
        </w:tc>
        <w:tc>
          <w:tcPr>
            <w:tcW w:w="6400" w:type="dxa"/>
            <w:tcBorders>
              <w:bottom w:val="single" w:sz="12" w:space="0" w:color="auto"/>
            </w:tcBorders>
            <w:shd w:val="clear" w:color="auto" w:fill="auto"/>
          </w:tcPr>
          <w:p w:rsidR="00051B00" w:rsidRPr="009A53BA" w:rsidRDefault="00051B00"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尽管由开发署驻秘鲁代表处报告</w:t>
            </w:r>
            <w:r w:rsidRPr="009A53BA">
              <w:rPr>
                <w:sz w:val="18"/>
                <w:szCs w:val="18"/>
                <w:vertAlign w:val="superscript"/>
              </w:rPr>
              <w:footnoteReference w:id="9"/>
            </w:r>
            <w:r w:rsidRPr="009A53BA">
              <w:rPr>
                <w:sz w:val="18"/>
                <w:szCs w:val="18"/>
              </w:rPr>
              <w:t>分析的国家充实度指数说明了城市和农村地区之间的不平等，人类发展指数则列出了在拥有供水和排水</w:t>
            </w:r>
            <w:r w:rsidR="001E2A91" w:rsidRPr="009A53BA">
              <w:rPr>
                <w:sz w:val="18"/>
                <w:szCs w:val="18"/>
              </w:rPr>
              <w:t>(</w:t>
            </w:r>
            <w:r w:rsidRPr="009A53BA">
              <w:rPr>
                <w:sz w:val="18"/>
                <w:szCs w:val="18"/>
              </w:rPr>
              <w:t>室内和室外</w:t>
            </w:r>
            <w:r w:rsidR="001E2A91" w:rsidRPr="009A53BA">
              <w:rPr>
                <w:sz w:val="18"/>
                <w:szCs w:val="18"/>
              </w:rPr>
              <w:t>)</w:t>
            </w:r>
            <w:r w:rsidRPr="009A53BA">
              <w:rPr>
                <w:sz w:val="18"/>
                <w:szCs w:val="18"/>
              </w:rPr>
              <w:t>网络以及供电系统的住房的百分比上所取得的进步。</w:t>
            </w:r>
          </w:p>
          <w:p w:rsidR="00051B00" w:rsidRPr="009A53BA" w:rsidRDefault="00051B00" w:rsidP="009A53BA">
            <w:pPr>
              <w:spacing w:before="40" w:after="120" w:line="240" w:lineRule="exact"/>
              <w:rPr>
                <w:sz w:val="18"/>
                <w:szCs w:val="18"/>
              </w:rPr>
            </w:pPr>
            <w:r w:rsidRPr="009A53BA">
              <w:rPr>
                <w:sz w:val="18"/>
                <w:szCs w:val="18"/>
              </w:rPr>
              <w:t>在贯彻执行无障碍标准方面，按照辅助性原则判断，有</w:t>
            </w:r>
            <w:r w:rsidRPr="009A53BA">
              <w:rPr>
                <w:sz w:val="18"/>
                <w:szCs w:val="18"/>
              </w:rPr>
              <w:t>1834</w:t>
            </w:r>
            <w:r w:rsidRPr="009A53BA">
              <w:rPr>
                <w:sz w:val="18"/>
                <w:szCs w:val="18"/>
              </w:rPr>
              <w:t>家地方政府以及</w:t>
            </w:r>
            <w:r w:rsidRPr="009A53BA">
              <w:rPr>
                <w:sz w:val="18"/>
                <w:szCs w:val="18"/>
              </w:rPr>
              <w:t>25</w:t>
            </w:r>
            <w:r w:rsidRPr="009A53BA">
              <w:rPr>
                <w:sz w:val="18"/>
                <w:szCs w:val="18"/>
              </w:rPr>
              <w:t>家区域政府设立了对此类标准的监管机构，负责自工程建设之初即进行监管。正是出于这一目的，开展了将国内标准向《公约》规定看齐的工作；同时，获批通过的《违反和惩治法》标志着在这方面取得的最大进步。</w:t>
            </w:r>
          </w:p>
          <w:p w:rsidR="00051B00" w:rsidRPr="009A53BA" w:rsidRDefault="00051B00"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已经在利马省开展实施了首都区公共交通项目；为贯彻实施无障碍标准，交通运输应为残疾人、老人、孕妇、怀抱幼童者提供无障碍服务，使其享受具有社会包容性、安全且对空气污染程度低的服务。</w:t>
            </w:r>
          </w:p>
        </w:tc>
      </w:tr>
    </w:tbl>
    <w:p w:rsidR="00051B00" w:rsidRPr="009A53BA" w:rsidRDefault="002C41E1" w:rsidP="009A53BA">
      <w:pPr>
        <w:pStyle w:val="H23GC"/>
        <w:rPr>
          <w:lang w:val="es-ES_tradnl"/>
        </w:rPr>
      </w:pPr>
      <w:r w:rsidRPr="009A53BA">
        <w:rPr>
          <w:lang w:val="es-ES_tradnl"/>
        </w:rPr>
        <w:tab/>
      </w:r>
      <w:r w:rsidR="00051B00" w:rsidRPr="009A53BA">
        <w:rPr>
          <w:lang w:val="es-ES_tradnl"/>
        </w:rPr>
        <w:t>14.</w:t>
      </w:r>
      <w:r w:rsidR="00051B00" w:rsidRPr="009A53BA">
        <w:rPr>
          <w:lang w:val="es-ES_tradnl"/>
        </w:rPr>
        <w:tab/>
      </w:r>
      <w:r w:rsidR="00051B00" w:rsidRPr="009A53BA">
        <w:rPr>
          <w:lang w:val="es-ES_tradnl"/>
        </w:rPr>
        <w:t>第二十条：个人行动能力</w:t>
      </w:r>
    </w:p>
    <w:p w:rsidR="00051B00" w:rsidRPr="009A53BA" w:rsidRDefault="00051B00" w:rsidP="009A53BA">
      <w:pPr>
        <w:pStyle w:val="SingleTxtGC"/>
      </w:pPr>
      <w:r w:rsidRPr="009A53BA">
        <w:t>72.</w:t>
      </w:r>
      <w:r w:rsidRPr="009A53BA">
        <w:tab/>
      </w:r>
      <w:r w:rsidRPr="009A53BA">
        <w:t>该条</w:t>
      </w:r>
      <w:r w:rsidRPr="009A53BA">
        <w:rPr>
          <w:lang w:val="en"/>
        </w:rPr>
        <w:t>承认残疾人有权尽可能独立地自由行动。</w:t>
      </w: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312"/>
        <w:gridCol w:w="5305"/>
      </w:tblGrid>
      <w:tr w:rsidR="00051B00" w:rsidRPr="009A53BA" w:rsidTr="00A938C2">
        <w:trPr>
          <w:tblHeader/>
        </w:trPr>
        <w:tc>
          <w:tcPr>
            <w:tcW w:w="4312" w:type="dxa"/>
            <w:tcBorders>
              <w:top w:val="single" w:sz="4" w:space="0" w:color="auto"/>
              <w:bottom w:val="single" w:sz="12" w:space="0" w:color="auto"/>
            </w:tcBorders>
            <w:shd w:val="clear" w:color="auto" w:fill="auto"/>
            <w:vAlign w:val="bottom"/>
          </w:tcPr>
          <w:p w:rsidR="00051B00" w:rsidRPr="009A53BA" w:rsidRDefault="00051B00" w:rsidP="009A53BA">
            <w:pPr>
              <w:pStyle w:val="SingleTxtG"/>
              <w:keepNext/>
              <w:keepLines/>
              <w:spacing w:before="80" w:after="80" w:line="200" w:lineRule="exact"/>
              <w:ind w:left="0" w:right="113"/>
              <w:rPr>
                <w:i/>
                <w:sz w:val="18"/>
                <w:szCs w:val="18"/>
              </w:rPr>
            </w:pPr>
            <w:r w:rsidRPr="009A53BA">
              <w:rPr>
                <w:rFonts w:eastAsia="KaiTi_GB2312"/>
                <w:sz w:val="18"/>
                <w:szCs w:val="18"/>
              </w:rPr>
              <w:t>报告内容</w:t>
            </w:r>
          </w:p>
        </w:tc>
        <w:tc>
          <w:tcPr>
            <w:tcW w:w="5305" w:type="dxa"/>
            <w:tcBorders>
              <w:top w:val="single" w:sz="4" w:space="0" w:color="auto"/>
              <w:bottom w:val="single" w:sz="12" w:space="0" w:color="auto"/>
            </w:tcBorders>
            <w:shd w:val="clear" w:color="auto" w:fill="auto"/>
            <w:vAlign w:val="bottom"/>
          </w:tcPr>
          <w:p w:rsidR="00051B00" w:rsidRPr="009A53BA" w:rsidRDefault="00051B00" w:rsidP="009A53BA">
            <w:pPr>
              <w:pStyle w:val="SingleTxtG"/>
              <w:keepNext/>
              <w:keepLines/>
              <w:spacing w:before="80" w:after="80" w:line="200" w:lineRule="exact"/>
              <w:ind w:left="0" w:right="113"/>
              <w:rPr>
                <w:i/>
                <w:sz w:val="18"/>
                <w:szCs w:val="18"/>
              </w:rPr>
            </w:pPr>
            <w:r w:rsidRPr="009A53BA">
              <w:rPr>
                <w:rFonts w:eastAsia="KaiTi_GB2312"/>
                <w:sz w:val="18"/>
                <w:szCs w:val="18"/>
              </w:rPr>
              <w:t>成就</w:t>
            </w:r>
          </w:p>
        </w:tc>
      </w:tr>
      <w:tr w:rsidR="00051B00" w:rsidRPr="009A53BA" w:rsidTr="00A938C2">
        <w:trPr>
          <w:trHeight w:hRule="exact" w:val="113"/>
          <w:tblHeader/>
        </w:trPr>
        <w:tc>
          <w:tcPr>
            <w:tcW w:w="4312" w:type="dxa"/>
            <w:tcBorders>
              <w:top w:val="single" w:sz="12" w:space="0" w:color="auto"/>
            </w:tcBorders>
            <w:shd w:val="clear" w:color="auto" w:fill="auto"/>
          </w:tcPr>
          <w:p w:rsidR="00051B00" w:rsidRPr="009A53BA" w:rsidRDefault="00051B00" w:rsidP="009A53BA">
            <w:pPr>
              <w:pStyle w:val="SingleTxtG"/>
              <w:keepNext/>
              <w:keepLines/>
              <w:spacing w:before="40"/>
              <w:ind w:left="0" w:right="113"/>
              <w:rPr>
                <w:sz w:val="18"/>
                <w:szCs w:val="18"/>
              </w:rPr>
            </w:pPr>
          </w:p>
        </w:tc>
        <w:tc>
          <w:tcPr>
            <w:tcW w:w="5305" w:type="dxa"/>
            <w:tcBorders>
              <w:top w:val="single" w:sz="12" w:space="0" w:color="auto"/>
            </w:tcBorders>
            <w:shd w:val="clear" w:color="auto" w:fill="auto"/>
          </w:tcPr>
          <w:p w:rsidR="00051B00" w:rsidRPr="009A53BA" w:rsidRDefault="00051B00" w:rsidP="009A53BA">
            <w:pPr>
              <w:keepNext/>
              <w:keepLines/>
              <w:spacing w:before="40" w:after="120" w:line="220" w:lineRule="exact"/>
              <w:ind w:left="170" w:hanging="170"/>
              <w:rPr>
                <w:sz w:val="18"/>
                <w:szCs w:val="18"/>
              </w:rPr>
            </w:pPr>
          </w:p>
        </w:tc>
      </w:tr>
      <w:tr w:rsidR="00051B00" w:rsidRPr="009A53BA" w:rsidTr="00A938C2">
        <w:tc>
          <w:tcPr>
            <w:tcW w:w="4312" w:type="dxa"/>
            <w:shd w:val="clear" w:color="auto" w:fill="auto"/>
          </w:tcPr>
          <w:p w:rsidR="00051B00" w:rsidRPr="009A53BA" w:rsidRDefault="00051B00" w:rsidP="009A53BA">
            <w:pPr>
              <w:pStyle w:val="SingleTxtG"/>
              <w:keepNext/>
              <w:keepLines/>
              <w:spacing w:before="40" w:line="240" w:lineRule="exact"/>
              <w:ind w:left="0" w:right="113"/>
              <w:rPr>
                <w:rFonts w:eastAsia="SimSun"/>
                <w:sz w:val="18"/>
                <w:szCs w:val="18"/>
                <w:lang w:eastAsia="zh-CN"/>
              </w:rPr>
            </w:pPr>
            <w:r w:rsidRPr="009A53BA">
              <w:rPr>
                <w:rFonts w:eastAsia="SimSun"/>
                <w:sz w:val="18"/>
                <w:szCs w:val="18"/>
                <w:lang w:val="en" w:eastAsia="zh-CN"/>
              </w:rPr>
              <w:t>为促进残疾人按自己选择的方式和时间享有个人行动能力</w:t>
            </w:r>
            <w:r w:rsidR="001E2A91" w:rsidRPr="009A53BA">
              <w:rPr>
                <w:rFonts w:eastAsia="SimSun"/>
                <w:sz w:val="18"/>
                <w:szCs w:val="18"/>
                <w:lang w:val="en" w:eastAsia="zh-CN"/>
              </w:rPr>
              <w:t>(</w:t>
            </w:r>
            <w:r w:rsidRPr="009A53BA">
              <w:rPr>
                <w:rFonts w:eastAsia="SimSun"/>
                <w:sz w:val="18"/>
                <w:szCs w:val="18"/>
                <w:lang w:val="en" w:eastAsia="zh-CN"/>
              </w:rPr>
              <w:t>包括使用无障碍信号指示器和路牌</w:t>
            </w:r>
            <w:r w:rsidR="001E2A91" w:rsidRPr="009A53BA">
              <w:rPr>
                <w:rFonts w:eastAsia="SimSun"/>
                <w:sz w:val="18"/>
                <w:szCs w:val="18"/>
                <w:lang w:val="en" w:eastAsia="zh-CN"/>
              </w:rPr>
              <w:t>)</w:t>
            </w:r>
            <w:r w:rsidRPr="009A53BA">
              <w:rPr>
                <w:rFonts w:eastAsia="SimSun"/>
                <w:sz w:val="18"/>
                <w:szCs w:val="18"/>
                <w:lang w:val="en" w:eastAsia="zh-CN"/>
              </w:rPr>
              <w:t>以及为便于其以低廉费用获得各种形式的援助</w:t>
            </w:r>
            <w:r w:rsidR="001E2A91" w:rsidRPr="009A53BA">
              <w:rPr>
                <w:rFonts w:eastAsia="SimSun"/>
                <w:sz w:val="18"/>
                <w:szCs w:val="18"/>
                <w:lang w:val="en" w:eastAsia="zh-CN"/>
              </w:rPr>
              <w:t>(</w:t>
            </w:r>
            <w:r w:rsidRPr="009A53BA">
              <w:rPr>
                <w:rFonts w:eastAsia="SimSun"/>
                <w:sz w:val="18"/>
                <w:szCs w:val="18"/>
                <w:lang w:val="en" w:eastAsia="zh-CN"/>
              </w:rPr>
              <w:t>人力、动物或辅助技术和设施</w:t>
            </w:r>
            <w:r w:rsidR="001E2A91" w:rsidRPr="009A53BA">
              <w:rPr>
                <w:rFonts w:eastAsia="SimSun"/>
                <w:sz w:val="18"/>
                <w:szCs w:val="18"/>
                <w:lang w:val="en" w:eastAsia="zh-CN"/>
              </w:rPr>
              <w:t>)</w:t>
            </w:r>
            <w:r w:rsidRPr="009A53BA">
              <w:rPr>
                <w:rFonts w:eastAsia="SimSun"/>
                <w:sz w:val="18"/>
                <w:szCs w:val="18"/>
                <w:lang w:val="en" w:eastAsia="zh-CN"/>
              </w:rPr>
              <w:t>而采取的措施</w:t>
            </w:r>
          </w:p>
        </w:tc>
        <w:tc>
          <w:tcPr>
            <w:tcW w:w="5305" w:type="dxa"/>
            <w:shd w:val="clear" w:color="auto" w:fill="auto"/>
          </w:tcPr>
          <w:p w:rsidR="00051B00" w:rsidRPr="009A53BA" w:rsidRDefault="00051B00" w:rsidP="009A53BA">
            <w:pPr>
              <w:keepNext/>
              <w:keepLines/>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《违反和惩治法》自今年起完全生效，这使得各市政厅、区域政府和各部委获得了相应的预算资金，以用于弥补和完善无障碍设施的条件，实现残疾人的自由通行。</w:t>
            </w:r>
          </w:p>
          <w:p w:rsidR="00051B00" w:rsidRPr="009A53BA" w:rsidRDefault="00051B00" w:rsidP="009A53BA">
            <w:pPr>
              <w:keepNext/>
              <w:keepLines/>
              <w:spacing w:before="40" w:after="120" w:line="240" w:lineRule="exact"/>
              <w:rPr>
                <w:sz w:val="18"/>
                <w:szCs w:val="18"/>
              </w:rPr>
            </w:pPr>
            <w:r w:rsidRPr="009A53BA">
              <w:rPr>
                <w:sz w:val="18"/>
                <w:szCs w:val="18"/>
              </w:rPr>
              <w:t>而在</w:t>
            </w:r>
            <w:r w:rsidRPr="009A53BA">
              <w:rPr>
                <w:sz w:val="18"/>
                <w:szCs w:val="18"/>
              </w:rPr>
              <w:t>2009</w:t>
            </w:r>
            <w:r w:rsidRPr="009A53BA">
              <w:rPr>
                <w:sz w:val="18"/>
                <w:szCs w:val="18"/>
              </w:rPr>
              <w:t>年</w:t>
            </w:r>
            <w:r w:rsidRPr="009A53BA">
              <w:rPr>
                <w:sz w:val="18"/>
                <w:szCs w:val="18"/>
              </w:rPr>
              <w:t>7</w:t>
            </w:r>
            <w:r w:rsidRPr="009A53BA">
              <w:rPr>
                <w:sz w:val="18"/>
                <w:szCs w:val="18"/>
              </w:rPr>
              <w:t>月获批通过的新《交通法》规定，对不当使用为残疾人车辆或残疾人运载车辆预留的停车区域的行为将予以惩处；同样出于这一目的，全国支助残疾人理事会自</w:t>
            </w:r>
            <w:r w:rsidRPr="009A53BA">
              <w:rPr>
                <w:sz w:val="18"/>
                <w:szCs w:val="18"/>
              </w:rPr>
              <w:t>2009</w:t>
            </w:r>
            <w:r w:rsidRPr="009A53BA">
              <w:rPr>
                <w:sz w:val="18"/>
                <w:szCs w:val="18"/>
              </w:rPr>
              <w:t>年</w:t>
            </w:r>
            <w:r w:rsidRPr="009A53BA">
              <w:rPr>
                <w:sz w:val="18"/>
                <w:szCs w:val="18"/>
              </w:rPr>
              <w:t>12</w:t>
            </w:r>
            <w:r w:rsidRPr="009A53BA">
              <w:rPr>
                <w:sz w:val="18"/>
                <w:szCs w:val="18"/>
              </w:rPr>
              <w:t>月开始发放专用车辆标识。</w:t>
            </w:r>
          </w:p>
          <w:p w:rsidR="00051B00" w:rsidRPr="009A53BA" w:rsidRDefault="00051B00" w:rsidP="009A53BA">
            <w:pPr>
              <w:keepNext/>
              <w:keepLines/>
              <w:spacing w:before="40" w:after="120" w:line="240" w:lineRule="exact"/>
              <w:ind w:left="170" w:hanging="170"/>
              <w:rPr>
                <w:sz w:val="18"/>
                <w:szCs w:val="18"/>
              </w:rPr>
            </w:pPr>
            <w:r w:rsidRPr="009A53BA">
              <w:rPr>
                <w:sz w:val="18"/>
                <w:szCs w:val="18"/>
              </w:rPr>
              <w:t>-</w:t>
            </w:r>
            <w:r w:rsidRPr="009A53BA">
              <w:rPr>
                <w:sz w:val="18"/>
                <w:szCs w:val="18"/>
              </w:rPr>
              <w:tab/>
            </w:r>
            <w:r w:rsidRPr="00DF0C6F">
              <w:rPr>
                <w:spacing w:val="-4"/>
                <w:sz w:val="18"/>
                <w:szCs w:val="18"/>
              </w:rPr>
              <w:t>利马首都区通过一则通知发布了市政公共交通服务规范条例，规定对有能力接载但是拒载老人、儿童、孕妇和残疾人的公共交通公司将处以</w:t>
            </w:r>
            <w:r w:rsidRPr="00DF0C6F">
              <w:rPr>
                <w:spacing w:val="-4"/>
                <w:sz w:val="18"/>
                <w:szCs w:val="18"/>
              </w:rPr>
              <w:t>720</w:t>
            </w:r>
            <w:r w:rsidRPr="00DF0C6F">
              <w:rPr>
                <w:spacing w:val="-4"/>
                <w:sz w:val="18"/>
                <w:szCs w:val="18"/>
              </w:rPr>
              <w:t>新索尔</w:t>
            </w:r>
            <w:r w:rsidR="001E2A91" w:rsidRPr="00DF0C6F">
              <w:rPr>
                <w:spacing w:val="-4"/>
                <w:sz w:val="18"/>
                <w:szCs w:val="18"/>
              </w:rPr>
              <w:t>(</w:t>
            </w:r>
            <w:r w:rsidRPr="00DF0C6F">
              <w:rPr>
                <w:spacing w:val="-4"/>
                <w:sz w:val="18"/>
                <w:szCs w:val="18"/>
              </w:rPr>
              <w:t>约</w:t>
            </w:r>
            <w:r w:rsidRPr="00DF0C6F">
              <w:rPr>
                <w:spacing w:val="-4"/>
                <w:sz w:val="18"/>
                <w:szCs w:val="18"/>
              </w:rPr>
              <w:t>250</w:t>
            </w:r>
            <w:r w:rsidRPr="00DF0C6F">
              <w:rPr>
                <w:spacing w:val="-4"/>
                <w:sz w:val="18"/>
                <w:szCs w:val="18"/>
              </w:rPr>
              <w:t>美元</w:t>
            </w:r>
            <w:r w:rsidR="001E2A91" w:rsidRPr="00DF0C6F">
              <w:rPr>
                <w:spacing w:val="-4"/>
                <w:sz w:val="18"/>
                <w:szCs w:val="18"/>
              </w:rPr>
              <w:t>)</w:t>
            </w:r>
            <w:r w:rsidRPr="00DF0C6F">
              <w:rPr>
                <w:spacing w:val="-4"/>
                <w:sz w:val="18"/>
                <w:szCs w:val="18"/>
              </w:rPr>
              <w:t>的罚金。</w:t>
            </w:r>
          </w:p>
        </w:tc>
      </w:tr>
      <w:tr w:rsidR="00051B00" w:rsidRPr="009A53BA" w:rsidTr="00A938C2">
        <w:tc>
          <w:tcPr>
            <w:tcW w:w="431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为确保各类技术的质优、价廉且方便用户而采取的措施</w:t>
            </w:r>
          </w:p>
        </w:tc>
        <w:tc>
          <w:tcPr>
            <w:tcW w:w="5305"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通过第</w:t>
            </w:r>
            <w:r w:rsidRPr="009A53BA">
              <w:rPr>
                <w:rFonts w:eastAsia="SimSun"/>
                <w:sz w:val="18"/>
                <w:szCs w:val="18"/>
                <w:lang w:eastAsia="zh-CN"/>
              </w:rPr>
              <w:t>126-2009-PCM</w:t>
            </w:r>
            <w:r w:rsidRPr="009A53BA">
              <w:rPr>
                <w:rFonts w:eastAsia="SimSun"/>
                <w:sz w:val="18"/>
                <w:szCs w:val="18"/>
                <w:lang w:eastAsia="zh-CN"/>
              </w:rPr>
              <w:t>号部长决议，规定国家信息系统中的公共机构应当拟定方针，实现网页浏览无障碍以及移动电话应用设备无障碍使用，根据这一决议，公共机构应在三十</w:t>
            </w:r>
            <w:r w:rsidR="001E2A91" w:rsidRPr="009A53BA">
              <w:rPr>
                <w:rFonts w:eastAsia="SimSun"/>
                <w:sz w:val="18"/>
                <w:szCs w:val="18"/>
                <w:lang w:eastAsia="zh-CN"/>
              </w:rPr>
              <w:t>(</w:t>
            </w:r>
            <w:r w:rsidRPr="009A53BA">
              <w:rPr>
                <w:rFonts w:eastAsia="SimSun"/>
                <w:sz w:val="18"/>
                <w:szCs w:val="18"/>
                <w:lang w:eastAsia="zh-CN"/>
              </w:rPr>
              <w:t>30</w:t>
            </w:r>
            <w:r w:rsidR="001E2A91" w:rsidRPr="009A53BA">
              <w:rPr>
                <w:rFonts w:eastAsia="SimSun"/>
                <w:sz w:val="18"/>
                <w:szCs w:val="18"/>
                <w:lang w:eastAsia="zh-CN"/>
              </w:rPr>
              <w:t>)</w:t>
            </w:r>
            <w:r w:rsidRPr="009A53BA">
              <w:rPr>
                <w:rFonts w:eastAsia="SimSun"/>
                <w:sz w:val="18"/>
                <w:szCs w:val="18"/>
                <w:lang w:eastAsia="zh-CN"/>
              </w:rPr>
              <w:t>个月的期限内落实相关规定，为此，应将与之相关的必要行动列入其各自的信息操作计划中。</w:t>
            </w:r>
          </w:p>
        </w:tc>
      </w:tr>
      <w:tr w:rsidR="00051B00" w:rsidRPr="009A53BA" w:rsidTr="00A938C2">
        <w:tc>
          <w:tcPr>
            <w:tcW w:w="431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为向残疾人和专业工作人员提供行动技能培训而采取的措施</w:t>
            </w:r>
          </w:p>
        </w:tc>
        <w:tc>
          <w:tcPr>
            <w:tcW w:w="5305"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拟定了第</w:t>
            </w:r>
            <w:r w:rsidRPr="009A53BA">
              <w:rPr>
                <w:rFonts w:eastAsia="SimSun"/>
                <w:sz w:val="18"/>
                <w:szCs w:val="18"/>
                <w:lang w:eastAsia="zh-CN"/>
              </w:rPr>
              <w:t>28735</w:t>
            </w:r>
            <w:r w:rsidRPr="009A53BA">
              <w:rPr>
                <w:rFonts w:eastAsia="SimSun"/>
                <w:sz w:val="18"/>
                <w:szCs w:val="18"/>
                <w:lang w:eastAsia="zh-CN"/>
              </w:rPr>
              <w:t>号法的实施条例草案，该法规定了在机场、海陆空和内河运输的候车厅和车站以及公共交通工具上为残疾人、孕妇和老人提供照料。</w:t>
            </w:r>
          </w:p>
        </w:tc>
      </w:tr>
      <w:tr w:rsidR="00051B00" w:rsidRPr="009A53BA" w:rsidTr="00A938C2">
        <w:tc>
          <w:tcPr>
            <w:tcW w:w="4312" w:type="dxa"/>
            <w:tcBorders>
              <w:bottom w:val="single" w:sz="12" w:space="0" w:color="auto"/>
            </w:tcBorders>
            <w:shd w:val="clear" w:color="auto" w:fill="auto"/>
          </w:tcPr>
          <w:p w:rsidR="00051B00" w:rsidRPr="009A53BA" w:rsidRDefault="00051B00" w:rsidP="001D383C">
            <w:pPr>
              <w:pStyle w:val="SingleTxtG"/>
              <w:spacing w:before="40" w:after="0" w:line="240" w:lineRule="exact"/>
              <w:ind w:left="0" w:right="113"/>
              <w:rPr>
                <w:rFonts w:eastAsia="SimSun"/>
                <w:sz w:val="18"/>
                <w:szCs w:val="18"/>
                <w:lang w:eastAsia="zh-CN"/>
              </w:rPr>
            </w:pPr>
            <w:r w:rsidRPr="009A53BA">
              <w:rPr>
                <w:rFonts w:eastAsia="SimSun"/>
                <w:sz w:val="18"/>
                <w:szCs w:val="18"/>
                <w:lang w:val="en" w:eastAsia="zh-CN"/>
              </w:rPr>
              <w:t>为鼓励生产助行器具、用品和辅助技术的实体考虑残疾人行动能力的各个方面而采取的措施</w:t>
            </w:r>
          </w:p>
        </w:tc>
        <w:tc>
          <w:tcPr>
            <w:tcW w:w="5305" w:type="dxa"/>
            <w:tcBorders>
              <w:bottom w:val="single" w:sz="12" w:space="0" w:color="auto"/>
            </w:tcBorders>
            <w:shd w:val="clear" w:color="auto" w:fill="auto"/>
          </w:tcPr>
          <w:p w:rsidR="00051B00" w:rsidRPr="009A53BA" w:rsidRDefault="00D82B5A" w:rsidP="00D82B5A">
            <w:pPr>
              <w:keepNext/>
              <w:keepLines/>
              <w:spacing w:before="40" w:after="120" w:line="240" w:lineRule="exact"/>
              <w:ind w:left="170" w:hanging="170"/>
              <w:rPr>
                <w:sz w:val="18"/>
                <w:szCs w:val="18"/>
              </w:rPr>
            </w:pPr>
            <w:r w:rsidRPr="009A53BA">
              <w:rPr>
                <w:sz w:val="18"/>
                <w:szCs w:val="18"/>
              </w:rPr>
              <w:t>-</w:t>
            </w:r>
            <w:r w:rsidRPr="009A53BA">
              <w:rPr>
                <w:sz w:val="18"/>
                <w:szCs w:val="18"/>
              </w:rPr>
              <w:tab/>
            </w:r>
            <w:r w:rsidR="00051B00" w:rsidRPr="009A53BA">
              <w:rPr>
                <w:sz w:val="18"/>
                <w:szCs w:val="18"/>
              </w:rPr>
              <w:t>提出了</w:t>
            </w:r>
            <w:r w:rsidR="00051B00" w:rsidRPr="00D82B5A">
              <w:rPr>
                <w:spacing w:val="-4"/>
                <w:sz w:val="18"/>
                <w:szCs w:val="18"/>
              </w:rPr>
              <w:t>关于</w:t>
            </w:r>
            <w:r w:rsidR="00051B00" w:rsidRPr="009A53BA">
              <w:rPr>
                <w:sz w:val="18"/>
                <w:szCs w:val="18"/>
                <w:lang w:val="zh-CN"/>
              </w:rPr>
              <w:t>批准免除残疾人专用车辆及假体进口所应缴纳的关税和其他相关税费规定的最高敕令</w:t>
            </w:r>
            <w:r w:rsidR="00051B00" w:rsidRPr="009A53BA">
              <w:rPr>
                <w:sz w:val="18"/>
                <w:szCs w:val="18"/>
              </w:rPr>
              <w:t>草案。</w:t>
            </w:r>
          </w:p>
          <w:p w:rsidR="00051B00" w:rsidRPr="009A53BA" w:rsidRDefault="00D82B5A" w:rsidP="00D82B5A">
            <w:pPr>
              <w:keepNext/>
              <w:keepLines/>
              <w:spacing w:before="40" w:after="120" w:line="240" w:lineRule="exact"/>
              <w:ind w:left="170" w:hanging="170"/>
              <w:rPr>
                <w:sz w:val="18"/>
                <w:szCs w:val="18"/>
              </w:rPr>
            </w:pPr>
            <w:r w:rsidRPr="009A53BA">
              <w:rPr>
                <w:sz w:val="18"/>
                <w:szCs w:val="18"/>
              </w:rPr>
              <w:t>-</w:t>
            </w:r>
            <w:r w:rsidRPr="009A53BA">
              <w:rPr>
                <w:sz w:val="18"/>
                <w:szCs w:val="18"/>
              </w:rPr>
              <w:tab/>
            </w:r>
            <w:r w:rsidR="00051B00" w:rsidRPr="009A53BA">
              <w:rPr>
                <w:sz w:val="18"/>
                <w:szCs w:val="18"/>
              </w:rPr>
              <w:t>在经济财政部的监督下，正处于设计拟定阶段的残疾战略方案，</w:t>
            </w:r>
            <w:r w:rsidR="00051B00" w:rsidRPr="00D82B5A">
              <w:rPr>
                <w:spacing w:val="-4"/>
                <w:sz w:val="18"/>
                <w:szCs w:val="18"/>
              </w:rPr>
              <w:t>规定</w:t>
            </w:r>
            <w:r w:rsidR="00051B00" w:rsidRPr="009A53BA">
              <w:rPr>
                <w:sz w:val="18"/>
                <w:szCs w:val="18"/>
              </w:rPr>
              <w:t>设立一项生物力学支助方案，该方案的一项内容就是在全国范围内就支助器具和用品的生产和修理问题举办培训班。</w:t>
            </w:r>
          </w:p>
        </w:tc>
      </w:tr>
    </w:tbl>
    <w:p w:rsidR="00051B00" w:rsidRPr="009A53BA" w:rsidRDefault="002C41E1" w:rsidP="001D383C">
      <w:pPr>
        <w:pStyle w:val="H23GC"/>
        <w:ind w:right="113"/>
        <w:rPr>
          <w:lang w:val="es-ES_tradnl"/>
        </w:rPr>
      </w:pPr>
      <w:r w:rsidRPr="009A53BA">
        <w:rPr>
          <w:lang w:val="es-ES_tradnl"/>
        </w:rPr>
        <w:tab/>
      </w:r>
      <w:r w:rsidR="00051B00" w:rsidRPr="009A53BA">
        <w:rPr>
          <w:lang w:val="es-ES_tradnl"/>
        </w:rPr>
        <w:t>15.</w:t>
      </w:r>
      <w:r w:rsidR="00051B00" w:rsidRPr="009A53BA">
        <w:rPr>
          <w:lang w:val="es-ES_tradnl"/>
        </w:rPr>
        <w:tab/>
      </w:r>
      <w:r w:rsidR="00051B00" w:rsidRPr="009A53BA">
        <w:rPr>
          <w:lang w:val="es-ES_tradnl"/>
        </w:rPr>
        <w:t>第二十一条：表达意见的自由和获得信息的机会</w:t>
      </w:r>
    </w:p>
    <w:p w:rsidR="00051B00" w:rsidRPr="009A53BA" w:rsidRDefault="00051B00" w:rsidP="001D383C">
      <w:pPr>
        <w:pStyle w:val="SingleTxtGC"/>
        <w:ind w:right="113"/>
      </w:pPr>
      <w:r w:rsidRPr="009A53BA">
        <w:t>73.</w:t>
      </w:r>
      <w:r w:rsidRPr="009A53BA">
        <w:tab/>
      </w:r>
      <w:r w:rsidRPr="009A53BA">
        <w:t>该条</w:t>
      </w:r>
      <w:r w:rsidRPr="009A53BA">
        <w:rPr>
          <w:lang w:val="en"/>
        </w:rPr>
        <w:t>承认残疾人有权自由表达意见，包括通过自行选择的一切交流形式，寻求、接受、传递信息和思想的自由。</w:t>
      </w:r>
    </w:p>
    <w:tbl>
      <w:tblPr>
        <w:tblStyle w:val="TableGrid"/>
        <w:tblW w:w="964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4"/>
        <w:gridCol w:w="4536"/>
        <w:gridCol w:w="5095"/>
      </w:tblGrid>
      <w:tr w:rsidR="00051B00" w:rsidRPr="009A53BA" w:rsidTr="00A938C2">
        <w:tc>
          <w:tcPr>
            <w:tcW w:w="4550" w:type="dxa"/>
            <w:gridSpan w:val="2"/>
            <w:tcBorders>
              <w:top w:val="single" w:sz="4" w:space="0" w:color="auto"/>
              <w:bottom w:val="single" w:sz="12" w:space="0" w:color="auto"/>
            </w:tcBorders>
            <w:shd w:val="clear" w:color="auto" w:fill="auto"/>
            <w:vAlign w:val="bottom"/>
          </w:tcPr>
          <w:p w:rsidR="00051B00" w:rsidRPr="009A53BA" w:rsidRDefault="00051B00" w:rsidP="001D383C">
            <w:pPr>
              <w:pStyle w:val="SingleTxtG"/>
              <w:spacing w:before="80" w:after="80" w:line="200" w:lineRule="exact"/>
              <w:ind w:left="0" w:right="113"/>
              <w:rPr>
                <w:i/>
                <w:sz w:val="18"/>
                <w:szCs w:val="18"/>
              </w:rPr>
            </w:pPr>
            <w:r w:rsidRPr="009A53BA">
              <w:rPr>
                <w:rFonts w:eastAsia="KaiTi_GB2312"/>
                <w:sz w:val="18"/>
                <w:szCs w:val="18"/>
              </w:rPr>
              <w:t>报告内容</w:t>
            </w:r>
          </w:p>
        </w:tc>
        <w:tc>
          <w:tcPr>
            <w:tcW w:w="5095" w:type="dxa"/>
            <w:tcBorders>
              <w:top w:val="single" w:sz="4" w:space="0" w:color="auto"/>
              <w:bottom w:val="single" w:sz="12" w:space="0" w:color="auto"/>
            </w:tcBorders>
            <w:shd w:val="clear" w:color="auto" w:fill="auto"/>
            <w:vAlign w:val="bottom"/>
          </w:tcPr>
          <w:p w:rsidR="00051B00" w:rsidRPr="009A53BA" w:rsidRDefault="00051B00" w:rsidP="001D383C">
            <w:pPr>
              <w:pStyle w:val="SingleTxtG"/>
              <w:spacing w:before="80" w:after="80" w:line="200" w:lineRule="exact"/>
              <w:ind w:left="0" w:right="113"/>
              <w:rPr>
                <w:i/>
                <w:sz w:val="18"/>
                <w:szCs w:val="18"/>
              </w:rPr>
            </w:pPr>
            <w:r w:rsidRPr="009A53BA">
              <w:rPr>
                <w:rFonts w:eastAsia="KaiTi_GB2312"/>
                <w:sz w:val="18"/>
                <w:szCs w:val="18"/>
              </w:rPr>
              <w:t>成就</w:t>
            </w:r>
          </w:p>
        </w:tc>
      </w:tr>
      <w:tr w:rsidR="00051B00" w:rsidRPr="009A53BA" w:rsidTr="00A938C2">
        <w:trPr>
          <w:gridBefore w:val="1"/>
          <w:wBefore w:w="14" w:type="dxa"/>
          <w:trHeight w:hRule="exact" w:val="113"/>
        </w:trPr>
        <w:tc>
          <w:tcPr>
            <w:tcW w:w="4536" w:type="dxa"/>
            <w:tcBorders>
              <w:top w:val="single" w:sz="12" w:space="0" w:color="auto"/>
            </w:tcBorders>
            <w:shd w:val="clear" w:color="auto" w:fill="auto"/>
          </w:tcPr>
          <w:p w:rsidR="00051B00" w:rsidRPr="009A53BA" w:rsidRDefault="00051B00" w:rsidP="001D383C">
            <w:pPr>
              <w:pStyle w:val="SingleTxtG"/>
              <w:spacing w:before="40"/>
              <w:ind w:left="0" w:right="113"/>
              <w:rPr>
                <w:sz w:val="18"/>
                <w:szCs w:val="18"/>
              </w:rPr>
            </w:pPr>
          </w:p>
        </w:tc>
        <w:tc>
          <w:tcPr>
            <w:tcW w:w="5095" w:type="dxa"/>
            <w:tcBorders>
              <w:top w:val="single" w:sz="12" w:space="0" w:color="auto"/>
            </w:tcBorders>
            <w:shd w:val="clear" w:color="auto" w:fill="auto"/>
          </w:tcPr>
          <w:p w:rsidR="00051B00" w:rsidRPr="009A53BA" w:rsidRDefault="00051B00" w:rsidP="001D383C">
            <w:pPr>
              <w:spacing w:before="40" w:after="120" w:line="220" w:lineRule="exact"/>
              <w:ind w:left="170" w:right="113" w:hanging="170"/>
              <w:rPr>
                <w:sz w:val="18"/>
                <w:szCs w:val="18"/>
              </w:rPr>
            </w:pPr>
          </w:p>
        </w:tc>
      </w:tr>
      <w:tr w:rsidR="00051B00" w:rsidRPr="009A53BA" w:rsidTr="00A938C2">
        <w:trPr>
          <w:gridBefore w:val="1"/>
          <w:wBefore w:w="14" w:type="dxa"/>
        </w:trPr>
        <w:tc>
          <w:tcPr>
            <w:tcW w:w="4536" w:type="dxa"/>
            <w:shd w:val="clear" w:color="auto" w:fill="auto"/>
          </w:tcPr>
          <w:p w:rsidR="00051B00" w:rsidRPr="009A53BA" w:rsidRDefault="00051B00" w:rsidP="001D383C">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为确保及时向残疾人提供公共信息且不另外收费而采取的立法和其他措施</w:t>
            </w:r>
          </w:p>
        </w:tc>
        <w:tc>
          <w:tcPr>
            <w:tcW w:w="5095" w:type="dxa"/>
            <w:shd w:val="clear" w:color="auto" w:fill="auto"/>
          </w:tcPr>
          <w:p w:rsidR="00051B00" w:rsidRPr="009A53BA" w:rsidRDefault="006821BE" w:rsidP="001D383C">
            <w:pPr>
              <w:spacing w:before="40" w:after="120" w:line="240" w:lineRule="exact"/>
              <w:ind w:left="170" w:right="113" w:hanging="170"/>
              <w:rPr>
                <w:sz w:val="18"/>
                <w:szCs w:val="18"/>
              </w:rPr>
            </w:pPr>
            <w:r w:rsidRPr="009A53BA">
              <w:rPr>
                <w:sz w:val="18"/>
                <w:szCs w:val="18"/>
              </w:rPr>
              <w:t>-</w:t>
            </w:r>
            <w:r w:rsidR="00051B00" w:rsidRPr="009A53BA">
              <w:rPr>
                <w:sz w:val="18"/>
                <w:szCs w:val="18"/>
              </w:rPr>
              <w:tab/>
            </w:r>
            <w:r w:rsidR="00051B00" w:rsidRPr="009A53BA">
              <w:rPr>
                <w:sz w:val="18"/>
                <w:szCs w:val="18"/>
              </w:rPr>
              <w:t>《残疾人基本法》规定提供手语电视节目，为残疾人获取信息提供便利。</w:t>
            </w:r>
          </w:p>
          <w:p w:rsidR="00051B00" w:rsidRPr="009A53BA" w:rsidRDefault="006821BE" w:rsidP="001D383C">
            <w:pPr>
              <w:spacing w:before="40" w:after="120" w:line="240" w:lineRule="exact"/>
              <w:ind w:left="170" w:right="113" w:hanging="170"/>
              <w:rPr>
                <w:sz w:val="18"/>
                <w:szCs w:val="18"/>
              </w:rPr>
            </w:pPr>
            <w:r w:rsidRPr="009A53BA">
              <w:rPr>
                <w:sz w:val="18"/>
                <w:szCs w:val="18"/>
              </w:rPr>
              <w:t>-</w:t>
            </w:r>
            <w:r w:rsidR="00051B00" w:rsidRPr="009A53BA">
              <w:rPr>
                <w:sz w:val="18"/>
                <w:szCs w:val="18"/>
              </w:rPr>
              <w:tab/>
            </w:r>
            <w:r w:rsidR="00051B00" w:rsidRPr="009A53BA">
              <w:rPr>
                <w:sz w:val="18"/>
                <w:szCs w:val="18"/>
              </w:rPr>
              <w:t>批准通过了</w:t>
            </w:r>
            <w:r w:rsidR="00051B00" w:rsidRPr="009A53BA">
              <w:rPr>
                <w:sz w:val="18"/>
                <w:szCs w:val="18"/>
                <w:lang w:val="zh-CN"/>
              </w:rPr>
              <w:t>第</w:t>
            </w:r>
            <w:r w:rsidR="00051B00" w:rsidRPr="009A53BA">
              <w:rPr>
                <w:sz w:val="18"/>
                <w:szCs w:val="18"/>
                <w:lang w:val="zh-CN"/>
              </w:rPr>
              <w:t>28530</w:t>
            </w:r>
            <w:r w:rsidR="00051B00" w:rsidRPr="009A53BA">
              <w:rPr>
                <w:sz w:val="18"/>
                <w:szCs w:val="18"/>
                <w:lang w:val="zh-CN"/>
              </w:rPr>
              <w:t>号《促进残疾人使用互联网并在公共场所为残疾人提供适当的实体空间法》的实施细则</w:t>
            </w:r>
            <w:r w:rsidR="00051B00" w:rsidRPr="009A53BA">
              <w:rPr>
                <w:sz w:val="18"/>
                <w:szCs w:val="18"/>
              </w:rPr>
              <w:t>。</w:t>
            </w:r>
          </w:p>
        </w:tc>
      </w:tr>
      <w:tr w:rsidR="00051B00" w:rsidRPr="009A53BA" w:rsidTr="00A938C2">
        <w:trPr>
          <w:gridBefore w:val="1"/>
          <w:wBefore w:w="14" w:type="dxa"/>
        </w:trPr>
        <w:tc>
          <w:tcPr>
            <w:tcW w:w="4536"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为确保残疾人可以在一切形式的正式事务中使用他们偏爱的交流方式</w:t>
            </w:r>
            <w:r w:rsidR="001E2A91" w:rsidRPr="009A53BA">
              <w:rPr>
                <w:rFonts w:eastAsia="SimSun"/>
                <w:sz w:val="18"/>
                <w:szCs w:val="18"/>
                <w:lang w:val="en" w:eastAsia="zh-CN"/>
              </w:rPr>
              <w:t>(</w:t>
            </w:r>
            <w:r w:rsidRPr="009A53BA">
              <w:rPr>
                <w:rFonts w:eastAsia="SimSun"/>
                <w:sz w:val="18"/>
                <w:szCs w:val="18"/>
                <w:lang w:val="en" w:eastAsia="zh-CN"/>
              </w:rPr>
              <w:t>如手语、盲文、辅助和替代性交流方式</w:t>
            </w:r>
            <w:r w:rsidR="001E2A91" w:rsidRPr="009A53BA">
              <w:rPr>
                <w:rFonts w:eastAsia="SimSun"/>
                <w:sz w:val="18"/>
                <w:szCs w:val="18"/>
                <w:lang w:val="en" w:eastAsia="zh-CN"/>
              </w:rPr>
              <w:t>)</w:t>
            </w:r>
            <w:r w:rsidRPr="009A53BA">
              <w:rPr>
                <w:rFonts w:eastAsia="SimSun"/>
                <w:sz w:val="18"/>
                <w:szCs w:val="18"/>
                <w:lang w:val="en" w:eastAsia="zh-CN"/>
              </w:rPr>
              <w:t>及其他一切无障碍交流手段获取信息而采取的立法和其他措施</w:t>
            </w:r>
          </w:p>
        </w:tc>
        <w:tc>
          <w:tcPr>
            <w:tcW w:w="5095"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国会全会通过了一项倡议，将聋盲视为一种单一残疾，为此，国家承认手语和盲文都是正式交流体系，残疾人可自由选择使用何种交流方式。</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同时，该法规定，负责提供公共服务或面向公众服务的公共和私人实体和机构，应逐步免费向聋盲人提供其所需的向导服务。此类机构和实体应当为聋盲人提供经过官方认证的向导人员。</w:t>
            </w:r>
          </w:p>
        </w:tc>
      </w:tr>
      <w:tr w:rsidR="00051B00" w:rsidRPr="009A53BA" w:rsidTr="00A938C2">
        <w:trPr>
          <w:gridBefore w:val="1"/>
          <w:wBefore w:w="14" w:type="dxa"/>
        </w:trPr>
        <w:tc>
          <w:tcPr>
            <w:tcW w:w="4536"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为敦促私营实体和大众媒体以无障碍模式为残疾人提供信息和服务而采取的措施，包括为预防私营部门以替代形式阻碍或限制信息的获取而采取的措施</w:t>
            </w:r>
          </w:p>
        </w:tc>
        <w:tc>
          <w:tcPr>
            <w:tcW w:w="5095"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上述于</w:t>
            </w:r>
            <w:r w:rsidRPr="009A53BA">
              <w:rPr>
                <w:rFonts w:eastAsia="SimSun"/>
                <w:sz w:val="18"/>
                <w:szCs w:val="18"/>
                <w:lang w:eastAsia="zh-CN"/>
              </w:rPr>
              <w:t>2009</w:t>
            </w:r>
            <w:r w:rsidRPr="009A53BA">
              <w:rPr>
                <w:rFonts w:eastAsia="SimSun"/>
                <w:sz w:val="18"/>
                <w:szCs w:val="18"/>
                <w:lang w:eastAsia="zh-CN"/>
              </w:rPr>
              <w:t>年</w:t>
            </w:r>
            <w:r w:rsidRPr="009A53BA">
              <w:rPr>
                <w:rFonts w:eastAsia="SimSun"/>
                <w:sz w:val="18"/>
                <w:szCs w:val="18"/>
                <w:lang w:eastAsia="zh-CN"/>
              </w:rPr>
              <w:t>12</w:t>
            </w:r>
            <w:r w:rsidRPr="009A53BA">
              <w:rPr>
                <w:rFonts w:eastAsia="SimSun"/>
                <w:sz w:val="18"/>
                <w:szCs w:val="18"/>
                <w:lang w:eastAsia="zh-CN"/>
              </w:rPr>
              <w:t>月获批通过的第</w:t>
            </w:r>
            <w:r w:rsidRPr="009A53BA">
              <w:rPr>
                <w:rFonts w:eastAsia="SimSun"/>
                <w:sz w:val="18"/>
                <w:szCs w:val="18"/>
                <w:lang w:eastAsia="zh-CN"/>
              </w:rPr>
              <w:t>28530</w:t>
            </w:r>
            <w:r w:rsidRPr="009A53BA">
              <w:rPr>
                <w:rFonts w:eastAsia="SimSun"/>
                <w:sz w:val="18"/>
                <w:szCs w:val="18"/>
                <w:lang w:eastAsia="zh-CN"/>
              </w:rPr>
              <w:t>号法，规定将促进残疾人使用互联网和促进有助于残疾人融入信息社会和重新进入劳动力市场的技术定性为社会公益事业。</w:t>
            </w:r>
          </w:p>
        </w:tc>
      </w:tr>
      <w:tr w:rsidR="00051B00" w:rsidRPr="009A53BA" w:rsidTr="00A938C2">
        <w:trPr>
          <w:gridBefore w:val="1"/>
          <w:wBefore w:w="14" w:type="dxa"/>
        </w:trPr>
        <w:tc>
          <w:tcPr>
            <w:tcW w:w="4536"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大众媒体的无障碍程度以及符合网络无障碍倡议标准的公共网站所占的百分比</w:t>
            </w:r>
          </w:p>
        </w:tc>
        <w:tc>
          <w:tcPr>
            <w:tcW w:w="5095"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第</w:t>
            </w:r>
            <w:r w:rsidRPr="009A53BA">
              <w:rPr>
                <w:rFonts w:eastAsia="SimSun"/>
                <w:sz w:val="18"/>
                <w:szCs w:val="18"/>
                <w:lang w:eastAsia="zh-CN"/>
              </w:rPr>
              <w:t>28530</w:t>
            </w:r>
            <w:r w:rsidRPr="009A53BA">
              <w:rPr>
                <w:rFonts w:eastAsia="SimSun"/>
                <w:sz w:val="18"/>
                <w:szCs w:val="18"/>
                <w:lang w:eastAsia="zh-CN"/>
              </w:rPr>
              <w:t>号法于不久前刚刚生效，并未得到相关的主要信息，当前在部长理事会主席团下设的国家电子政府办公室的引导下，该法正处于适应调整阶段。</w:t>
            </w:r>
          </w:p>
        </w:tc>
      </w:tr>
      <w:tr w:rsidR="00051B00" w:rsidRPr="009A53BA" w:rsidTr="00A938C2">
        <w:trPr>
          <w:gridBefore w:val="1"/>
          <w:wBefore w:w="14" w:type="dxa"/>
        </w:trPr>
        <w:tc>
          <w:tcPr>
            <w:tcW w:w="4536"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与正式承认手语有关的立法和其他措施</w:t>
            </w:r>
          </w:p>
        </w:tc>
        <w:tc>
          <w:tcPr>
            <w:tcW w:w="5095" w:type="dxa"/>
            <w:tcBorders>
              <w:bottom w:val="single" w:sz="12" w:space="0" w:color="auto"/>
            </w:tcBorders>
            <w:shd w:val="clear" w:color="auto" w:fill="auto"/>
          </w:tcPr>
          <w:p w:rsidR="00051B00" w:rsidRPr="009A53BA" w:rsidRDefault="00D82B5A" w:rsidP="009A53BA">
            <w:pPr>
              <w:spacing w:before="40" w:after="120" w:line="240" w:lineRule="exact"/>
              <w:ind w:left="170" w:hanging="170"/>
              <w:rPr>
                <w:sz w:val="18"/>
                <w:szCs w:val="18"/>
              </w:rPr>
            </w:pPr>
            <w:r w:rsidRPr="009A53BA">
              <w:rPr>
                <w:sz w:val="18"/>
                <w:szCs w:val="18"/>
              </w:rPr>
              <w:t>-</w:t>
            </w:r>
            <w:r w:rsidRPr="009A53BA">
              <w:rPr>
                <w:sz w:val="18"/>
                <w:szCs w:val="18"/>
              </w:rPr>
              <w:tab/>
            </w:r>
            <w:r w:rsidR="00051B00" w:rsidRPr="009A53BA">
              <w:rPr>
                <w:sz w:val="18"/>
                <w:szCs w:val="18"/>
                <w:lang w:val="es-ES_tradnl"/>
              </w:rPr>
              <w:t>获批通过的《聋盲人法》</w:t>
            </w:r>
            <w:r w:rsidR="00051B00" w:rsidRPr="009A53BA">
              <w:rPr>
                <w:sz w:val="18"/>
                <w:szCs w:val="18"/>
              </w:rPr>
              <w:t>将聋盲认定为一种单一的残疾</w:t>
            </w:r>
            <w:r w:rsidR="00051B00" w:rsidRPr="009A53BA">
              <w:rPr>
                <w:sz w:val="18"/>
                <w:szCs w:val="18"/>
                <w:lang w:val="es-ES_tradnl"/>
              </w:rPr>
              <w:t>。</w:t>
            </w:r>
          </w:p>
          <w:p w:rsidR="00051B00" w:rsidRPr="009A53BA" w:rsidRDefault="00D82B5A" w:rsidP="00D82B5A">
            <w:pPr>
              <w:spacing w:before="40" w:after="120" w:line="240" w:lineRule="exact"/>
              <w:ind w:left="170" w:right="113" w:hanging="170"/>
              <w:rPr>
                <w:sz w:val="18"/>
                <w:szCs w:val="18"/>
              </w:rPr>
            </w:pPr>
            <w:r w:rsidRPr="009A53BA">
              <w:rPr>
                <w:sz w:val="18"/>
                <w:szCs w:val="18"/>
              </w:rPr>
              <w:t>-</w:t>
            </w:r>
            <w:r w:rsidRPr="009A53BA">
              <w:rPr>
                <w:sz w:val="18"/>
                <w:szCs w:val="18"/>
              </w:rPr>
              <w:tab/>
            </w:r>
            <w:r w:rsidR="00051B00" w:rsidRPr="009A53BA">
              <w:rPr>
                <w:sz w:val="18"/>
                <w:szCs w:val="18"/>
              </w:rPr>
              <w:t>议会的卫生委员会一致通过了一项裁决，正式将手势语确定为听力残疾人的交流工具。</w:t>
            </w:r>
          </w:p>
        </w:tc>
      </w:tr>
    </w:tbl>
    <w:p w:rsidR="00051B00" w:rsidRPr="009A53BA" w:rsidRDefault="001D0EEC" w:rsidP="009A53BA">
      <w:pPr>
        <w:pStyle w:val="H23GC"/>
        <w:rPr>
          <w:lang w:val="es-ES_tradnl"/>
        </w:rPr>
      </w:pPr>
      <w:r w:rsidRPr="009A53BA">
        <w:rPr>
          <w:lang w:val="es-ES_tradnl"/>
        </w:rPr>
        <w:tab/>
      </w:r>
      <w:r w:rsidR="00051B00" w:rsidRPr="009A53BA">
        <w:rPr>
          <w:lang w:val="es-ES_tradnl"/>
        </w:rPr>
        <w:t>16.</w:t>
      </w:r>
      <w:r w:rsidR="00051B00" w:rsidRPr="009A53BA">
        <w:rPr>
          <w:lang w:val="es-ES_tradnl"/>
        </w:rPr>
        <w:tab/>
      </w:r>
      <w:r w:rsidR="00051B00" w:rsidRPr="009A53BA">
        <w:rPr>
          <w:lang w:val="es-ES_tradnl"/>
        </w:rPr>
        <w:t>第二十二条：尊重隐私</w:t>
      </w:r>
    </w:p>
    <w:p w:rsidR="00051B00" w:rsidRPr="009A53BA" w:rsidRDefault="00051B00" w:rsidP="009A53BA">
      <w:pPr>
        <w:pStyle w:val="SingleTxtGC"/>
      </w:pPr>
      <w:r w:rsidRPr="009A53BA">
        <w:t>74.</w:t>
      </w:r>
      <w:r w:rsidRPr="009A53BA">
        <w:tab/>
      </w:r>
      <w:r w:rsidRPr="009A53BA">
        <w:t>该条</w:t>
      </w:r>
      <w:r w:rsidRPr="009A53BA">
        <w:rPr>
          <w:lang w:val="en"/>
        </w:rPr>
        <w:t>承认所有残疾人都有权保护其私人生活、荣誉和名誉。</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550"/>
        <w:gridCol w:w="5081"/>
      </w:tblGrid>
      <w:tr w:rsidR="00051B00" w:rsidRPr="009A53BA" w:rsidTr="00A938C2">
        <w:tc>
          <w:tcPr>
            <w:tcW w:w="4550"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5081"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051B00" w:rsidRPr="009A53BA" w:rsidTr="00A938C2">
        <w:trPr>
          <w:trHeight w:hRule="exact" w:val="113"/>
        </w:trPr>
        <w:tc>
          <w:tcPr>
            <w:tcW w:w="4550"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c>
          <w:tcPr>
            <w:tcW w:w="5081"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r>
      <w:tr w:rsidR="00051B00" w:rsidRPr="009A53BA" w:rsidTr="00A938C2">
        <w:tc>
          <w:tcPr>
            <w:tcW w:w="4550"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为保护残疾人的个人、健康和康复资料的隐私而采取的措施</w:t>
            </w:r>
          </w:p>
        </w:tc>
        <w:tc>
          <w:tcPr>
            <w:tcW w:w="5081"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《残疾人基本法》授权全国支助残疾人理事会负责设立全国残疾人登记处，目前已注册登记</w:t>
            </w:r>
            <w:r w:rsidRPr="009A53BA">
              <w:rPr>
                <w:rFonts w:eastAsia="SimSun"/>
                <w:sz w:val="18"/>
                <w:szCs w:val="18"/>
                <w:lang w:eastAsia="zh-CN"/>
              </w:rPr>
              <w:t>71 000</w:t>
            </w:r>
            <w:r w:rsidRPr="009A53BA">
              <w:rPr>
                <w:rFonts w:eastAsia="SimSun"/>
                <w:sz w:val="18"/>
                <w:szCs w:val="18"/>
                <w:lang w:eastAsia="zh-CN"/>
              </w:rPr>
              <w:t>人，登记处有义务对所有文件中涉及的信息进行保密，但有司法令的情况除外。</w:t>
            </w:r>
          </w:p>
        </w:tc>
      </w:tr>
      <w:tr w:rsidR="00051B00" w:rsidRPr="009A53BA" w:rsidTr="00A938C2">
        <w:tc>
          <w:tcPr>
            <w:tcW w:w="4550"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为防止以保护隐私为由隐藏残疾人而采取的措施</w:t>
            </w:r>
          </w:p>
        </w:tc>
        <w:tc>
          <w:tcPr>
            <w:tcW w:w="5081"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在开发署驻秘鲁代表处发布的《</w:t>
            </w:r>
            <w:r w:rsidRPr="009A53BA">
              <w:rPr>
                <w:rFonts w:eastAsia="SimSun"/>
                <w:sz w:val="18"/>
                <w:szCs w:val="18"/>
                <w:lang w:eastAsia="zh-CN"/>
              </w:rPr>
              <w:t>2009</w:t>
            </w:r>
            <w:r w:rsidRPr="009A53BA">
              <w:rPr>
                <w:rFonts w:eastAsia="SimSun"/>
                <w:sz w:val="18"/>
                <w:szCs w:val="18"/>
                <w:lang w:eastAsia="zh-CN"/>
              </w:rPr>
              <w:t>年人类发展报告》中，特别提到了全国国民身份登记处的主要作用，该机构不仅仅将身份证件</w:t>
            </w:r>
            <w:r w:rsidR="001E2A91" w:rsidRPr="009A53BA">
              <w:rPr>
                <w:rFonts w:eastAsia="SimSun"/>
                <w:sz w:val="18"/>
                <w:szCs w:val="18"/>
                <w:lang w:eastAsia="zh-CN"/>
              </w:rPr>
              <w:t>(</w:t>
            </w:r>
            <w:r w:rsidRPr="009A53BA">
              <w:rPr>
                <w:rFonts w:eastAsia="SimSun"/>
                <w:sz w:val="18"/>
                <w:szCs w:val="18"/>
                <w:lang w:eastAsia="zh-CN"/>
              </w:rPr>
              <w:t>发放个人身份证</w:t>
            </w:r>
            <w:r w:rsidR="001E2A91" w:rsidRPr="009A53BA">
              <w:rPr>
                <w:rFonts w:eastAsia="SimSun"/>
                <w:sz w:val="18"/>
                <w:szCs w:val="18"/>
                <w:lang w:eastAsia="zh-CN"/>
              </w:rPr>
              <w:t>)</w:t>
            </w:r>
            <w:r w:rsidRPr="009A53BA">
              <w:rPr>
                <w:rFonts w:eastAsia="SimSun"/>
                <w:sz w:val="18"/>
                <w:szCs w:val="18"/>
                <w:lang w:eastAsia="zh-CN"/>
              </w:rPr>
              <w:t>转化为一项公共政策，还为社会树新风，改变了原先习惯隐瞒家中有残疾成员这一情况的社会文化模式。</w:t>
            </w:r>
          </w:p>
        </w:tc>
      </w:tr>
    </w:tbl>
    <w:p w:rsidR="00051B00" w:rsidRPr="009A53BA" w:rsidRDefault="001D0EEC" w:rsidP="009A53BA">
      <w:pPr>
        <w:pStyle w:val="H23GC"/>
        <w:rPr>
          <w:lang w:val="es-ES_tradnl"/>
        </w:rPr>
      </w:pPr>
      <w:r w:rsidRPr="009A53BA">
        <w:rPr>
          <w:lang w:val="es-ES_tradnl"/>
        </w:rPr>
        <w:tab/>
      </w:r>
      <w:r w:rsidR="00051B00" w:rsidRPr="009A53BA">
        <w:rPr>
          <w:lang w:val="es-ES_tradnl"/>
        </w:rPr>
        <w:t>17.</w:t>
      </w:r>
      <w:r w:rsidR="00051B00" w:rsidRPr="009A53BA">
        <w:rPr>
          <w:lang w:val="es-ES_tradnl"/>
        </w:rPr>
        <w:tab/>
      </w:r>
      <w:r w:rsidR="00051B00" w:rsidRPr="009A53BA">
        <w:rPr>
          <w:lang w:val="es-ES_tradnl"/>
        </w:rPr>
        <w:t>第二十三条：尊重家居和家庭</w:t>
      </w:r>
    </w:p>
    <w:p w:rsidR="00051B00" w:rsidRPr="009A53BA" w:rsidRDefault="00051B00" w:rsidP="009A53BA">
      <w:pPr>
        <w:pStyle w:val="SingleTxtGC"/>
      </w:pPr>
      <w:r w:rsidRPr="009A53BA">
        <w:t>75.</w:t>
      </w:r>
      <w:r w:rsidRPr="009A53BA">
        <w:tab/>
      </w:r>
      <w:r w:rsidRPr="009A53BA">
        <w:t>该条</w:t>
      </w:r>
      <w:r w:rsidRPr="009A53BA">
        <w:rPr>
          <w:lang w:val="en"/>
        </w:rPr>
        <w:t>承认残疾人有权结婚和建立家庭，有权自由地决定子女人数，并有权在与其他人平等的基础上，保留其生育力。</w:t>
      </w:r>
    </w:p>
    <w:tbl>
      <w:tblPr>
        <w:tblStyle w:val="TableGrid"/>
        <w:tblW w:w="9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382"/>
        <w:gridCol w:w="5179"/>
      </w:tblGrid>
      <w:tr w:rsidR="00051B00" w:rsidRPr="009A53BA" w:rsidTr="00A938C2">
        <w:trPr>
          <w:tblHeader/>
        </w:trPr>
        <w:tc>
          <w:tcPr>
            <w:tcW w:w="4382"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5179" w:type="dxa"/>
            <w:tcBorders>
              <w:top w:val="single" w:sz="4" w:space="0" w:color="auto"/>
              <w:bottom w:val="single" w:sz="12" w:space="0" w:color="auto"/>
            </w:tcBorders>
            <w:shd w:val="clear" w:color="auto" w:fill="auto"/>
            <w:vAlign w:val="bottom"/>
          </w:tcPr>
          <w:p w:rsidR="00051B00" w:rsidRPr="009A53BA" w:rsidRDefault="00051B00"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051B00" w:rsidRPr="009A53BA" w:rsidTr="00A938C2">
        <w:trPr>
          <w:trHeight w:hRule="exact" w:val="113"/>
          <w:tblHeader/>
        </w:trPr>
        <w:tc>
          <w:tcPr>
            <w:tcW w:w="4382"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c>
          <w:tcPr>
            <w:tcW w:w="5179" w:type="dxa"/>
            <w:tcBorders>
              <w:top w:val="single" w:sz="12" w:space="0" w:color="auto"/>
            </w:tcBorders>
            <w:shd w:val="clear" w:color="auto" w:fill="auto"/>
          </w:tcPr>
          <w:p w:rsidR="00051B00" w:rsidRPr="009A53BA" w:rsidRDefault="00051B00" w:rsidP="009A53BA">
            <w:pPr>
              <w:pStyle w:val="SingleTxtG"/>
              <w:spacing w:before="40"/>
              <w:ind w:left="0" w:right="113"/>
              <w:rPr>
                <w:sz w:val="18"/>
                <w:szCs w:val="18"/>
              </w:rPr>
            </w:pPr>
          </w:p>
        </w:tc>
      </w:tr>
      <w:tr w:rsidR="00051B00" w:rsidRPr="009A53BA" w:rsidTr="00A938C2">
        <w:tc>
          <w:tcPr>
            <w:tcW w:w="438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为确保残疾人可以行使根据双方自由表示的充分同意结婚和建立家庭的权利而采取的措施</w:t>
            </w:r>
          </w:p>
        </w:tc>
        <w:tc>
          <w:tcPr>
            <w:tcW w:w="517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已经提交了旨在修改《民法典》第</w:t>
            </w:r>
            <w:r w:rsidRPr="009A53BA">
              <w:rPr>
                <w:rFonts w:eastAsia="SimSun"/>
                <w:sz w:val="18"/>
                <w:szCs w:val="18"/>
                <w:lang w:eastAsia="zh-CN"/>
              </w:rPr>
              <w:t>43</w:t>
            </w:r>
            <w:r w:rsidRPr="009A53BA">
              <w:rPr>
                <w:rFonts w:eastAsia="SimSun"/>
                <w:sz w:val="18"/>
                <w:szCs w:val="18"/>
                <w:lang w:eastAsia="zh-CN"/>
              </w:rPr>
              <w:t>条、第</w:t>
            </w:r>
            <w:r w:rsidRPr="009A53BA">
              <w:rPr>
                <w:rFonts w:eastAsia="SimSun"/>
                <w:sz w:val="18"/>
                <w:szCs w:val="18"/>
                <w:lang w:eastAsia="zh-CN"/>
              </w:rPr>
              <w:t>241</w:t>
            </w:r>
            <w:r w:rsidRPr="009A53BA">
              <w:rPr>
                <w:rFonts w:eastAsia="SimSun"/>
                <w:sz w:val="18"/>
                <w:szCs w:val="18"/>
                <w:lang w:eastAsia="zh-CN"/>
              </w:rPr>
              <w:t>条和第</w:t>
            </w:r>
            <w:r w:rsidRPr="009A53BA">
              <w:rPr>
                <w:rFonts w:eastAsia="SimSun"/>
                <w:sz w:val="18"/>
                <w:szCs w:val="18"/>
                <w:lang w:eastAsia="zh-CN"/>
              </w:rPr>
              <w:t>274</w:t>
            </w:r>
            <w:r w:rsidRPr="009A53BA">
              <w:rPr>
                <w:rFonts w:eastAsia="SimSun"/>
                <w:sz w:val="18"/>
                <w:szCs w:val="18"/>
                <w:lang w:eastAsia="zh-CN"/>
              </w:rPr>
              <w:t>条的法律草案；上述诸条</w:t>
            </w:r>
            <w:r w:rsidRPr="009A53BA">
              <w:rPr>
                <w:rFonts w:eastAsia="SimSun"/>
                <w:sz w:val="18"/>
                <w:szCs w:val="18"/>
                <w:lang w:val="es-ES_tradnl" w:eastAsia="zh-CN"/>
              </w:rPr>
              <w:t>指出，聋人、盲聋人和盲人由于属于绝对残疾，无法以不容置疑的方式表达其意愿，因而无法缔结婚姻，即使已经缔结婚姻，其婚姻关系也属无效。</w:t>
            </w:r>
          </w:p>
        </w:tc>
      </w:tr>
      <w:tr w:rsidR="00051B00" w:rsidRPr="009A53BA" w:rsidTr="00A938C2">
        <w:tc>
          <w:tcPr>
            <w:tcW w:w="438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为使残疾人有机会了解计划生育、协助生育及领养或抚养方案而采取的措施</w:t>
            </w:r>
          </w:p>
        </w:tc>
        <w:tc>
          <w:tcPr>
            <w:tcW w:w="517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在妇女和社会发展部下属的全国收养事务秘书处，收养申请人在进行领养时，会被告知相关信息并了解优先收养的政策。同时，为推进开展收养儿童的工作，不断更新此类儿童的登记和相应文件。</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同时，自</w:t>
            </w:r>
            <w:r w:rsidRPr="009A53BA">
              <w:rPr>
                <w:rFonts w:eastAsia="SimSun"/>
                <w:sz w:val="18"/>
                <w:szCs w:val="18"/>
                <w:lang w:eastAsia="zh-CN"/>
              </w:rPr>
              <w:t>2008</w:t>
            </w:r>
            <w:r w:rsidRPr="009A53BA">
              <w:rPr>
                <w:rFonts w:eastAsia="SimSun"/>
                <w:sz w:val="18"/>
                <w:szCs w:val="18"/>
                <w:lang w:eastAsia="zh-CN"/>
              </w:rPr>
              <w:t>年开始，通过妇女和社会发展部的网站宣传名为</w:t>
            </w:r>
            <w:r w:rsidRPr="009A53BA">
              <w:rPr>
                <w:rFonts w:eastAsia="SimSun"/>
                <w:sz w:val="18"/>
                <w:szCs w:val="18"/>
                <w:lang w:eastAsia="zh-CN"/>
              </w:rPr>
              <w:t>“</w:t>
            </w:r>
            <w:r w:rsidRPr="009A53BA">
              <w:rPr>
                <w:rFonts w:eastAsia="SimSun"/>
                <w:sz w:val="18"/>
                <w:szCs w:val="18"/>
                <w:lang w:eastAsia="zh-CN"/>
              </w:rPr>
              <w:t>留守天使</w:t>
            </w:r>
            <w:r w:rsidRPr="009A53BA">
              <w:rPr>
                <w:rFonts w:eastAsia="SimSun"/>
                <w:sz w:val="18"/>
                <w:szCs w:val="18"/>
                <w:lang w:eastAsia="zh-CN"/>
              </w:rPr>
              <w:t>”</w:t>
            </w:r>
            <w:r w:rsidRPr="009A53BA">
              <w:rPr>
                <w:rFonts w:eastAsia="SimSun"/>
                <w:sz w:val="18"/>
                <w:szCs w:val="18"/>
                <w:lang w:eastAsia="zh-CN"/>
              </w:rPr>
              <w:t>的优先收养项目，目的是促成对</w:t>
            </w:r>
            <w:r w:rsidRPr="009A53BA">
              <w:rPr>
                <w:rFonts w:eastAsia="SimSun"/>
                <w:sz w:val="18"/>
                <w:szCs w:val="18"/>
                <w:lang w:eastAsia="zh-CN"/>
              </w:rPr>
              <w:t>8</w:t>
            </w:r>
            <w:r w:rsidRPr="009A53BA">
              <w:rPr>
                <w:rFonts w:eastAsia="SimSun"/>
                <w:sz w:val="18"/>
                <w:szCs w:val="18"/>
                <w:lang w:eastAsia="zh-CN"/>
              </w:rPr>
              <w:t>岁以上儿童、少年、罹患残疾或健康问题的孩子的领养工作。</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全国收养事务秘书处每月定期更新被遗弃的残疾儿童和青少年的统计资料，截至</w:t>
            </w:r>
            <w:smartTag w:uri="urn:schemas-microsoft-com:office:smarttags" w:element="chsdate">
              <w:smartTagPr>
                <w:attr w:name="IsROCDate" w:val="False"/>
                <w:attr w:name="IsLunarDate" w:val="False"/>
                <w:attr w:name="Day" w:val="8"/>
                <w:attr w:name="Month" w:val="4"/>
                <w:attr w:name="Year" w:val="2010"/>
              </w:smartTagPr>
              <w:r w:rsidRPr="009A53BA">
                <w:rPr>
                  <w:rFonts w:eastAsia="SimSun"/>
                  <w:sz w:val="18"/>
                  <w:szCs w:val="18"/>
                  <w:lang w:eastAsia="zh-CN"/>
                </w:rPr>
                <w:t>2010</w:t>
              </w:r>
              <w:r w:rsidRPr="009A53BA">
                <w:rPr>
                  <w:rFonts w:eastAsia="SimSun"/>
                  <w:sz w:val="18"/>
                  <w:szCs w:val="18"/>
                  <w:lang w:eastAsia="zh-CN"/>
                </w:rPr>
                <w:t>年</w:t>
              </w:r>
              <w:r w:rsidRPr="009A53BA">
                <w:rPr>
                  <w:rFonts w:eastAsia="SimSun"/>
                  <w:sz w:val="18"/>
                  <w:szCs w:val="18"/>
                  <w:lang w:eastAsia="zh-CN"/>
                </w:rPr>
                <w:t>4</w:t>
              </w:r>
              <w:r w:rsidRPr="009A53BA">
                <w:rPr>
                  <w:rFonts w:eastAsia="SimSun"/>
                  <w:sz w:val="18"/>
                  <w:szCs w:val="18"/>
                  <w:lang w:eastAsia="zh-CN"/>
                </w:rPr>
                <w:t>月</w:t>
              </w:r>
              <w:r w:rsidRPr="009A53BA">
                <w:rPr>
                  <w:rFonts w:eastAsia="SimSun"/>
                  <w:sz w:val="18"/>
                  <w:szCs w:val="18"/>
                  <w:lang w:eastAsia="zh-CN"/>
                </w:rPr>
                <w:t>8</w:t>
              </w:r>
              <w:r w:rsidRPr="009A53BA">
                <w:rPr>
                  <w:rFonts w:eastAsia="SimSun"/>
                  <w:sz w:val="18"/>
                  <w:szCs w:val="18"/>
                  <w:lang w:eastAsia="zh-CN"/>
                </w:rPr>
                <w:t>日</w:t>
              </w:r>
            </w:smartTag>
            <w:r w:rsidRPr="009A53BA">
              <w:rPr>
                <w:rFonts w:eastAsia="SimSun"/>
                <w:sz w:val="18"/>
                <w:szCs w:val="18"/>
                <w:lang w:eastAsia="zh-CN"/>
              </w:rPr>
              <w:t>，此类人员总数已达</w:t>
            </w:r>
            <w:r w:rsidRPr="009A53BA">
              <w:rPr>
                <w:rFonts w:eastAsia="SimSun"/>
                <w:sz w:val="18"/>
                <w:szCs w:val="18"/>
                <w:lang w:eastAsia="zh-CN"/>
              </w:rPr>
              <w:t>142</w:t>
            </w:r>
            <w:r w:rsidRPr="009A53BA">
              <w:rPr>
                <w:rFonts w:eastAsia="SimSun"/>
                <w:sz w:val="18"/>
                <w:szCs w:val="18"/>
                <w:lang w:eastAsia="zh-CN"/>
              </w:rPr>
              <w:t>人。</w:t>
            </w:r>
          </w:p>
        </w:tc>
      </w:tr>
      <w:tr w:rsidR="00051B00" w:rsidRPr="009A53BA" w:rsidTr="00A938C2">
        <w:tc>
          <w:tcPr>
            <w:tcW w:w="438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为确保向有需要的残疾父母提供适当协助以便其履行养育子女的责任以及确保亲子关系而采取的措施</w:t>
            </w:r>
          </w:p>
        </w:tc>
        <w:tc>
          <w:tcPr>
            <w:tcW w:w="5179" w:type="dxa"/>
            <w:vMerge w:val="restart"/>
            <w:shd w:val="clear" w:color="auto" w:fill="auto"/>
          </w:tcPr>
          <w:p w:rsidR="00051B00" w:rsidRPr="009A53BA" w:rsidRDefault="006821BE" w:rsidP="001D383C">
            <w:pPr>
              <w:spacing w:before="40" w:after="120" w:line="240" w:lineRule="exact"/>
              <w:ind w:left="170" w:right="113" w:hanging="170"/>
              <w:rPr>
                <w:sz w:val="18"/>
                <w:szCs w:val="18"/>
              </w:rPr>
            </w:pPr>
            <w:r w:rsidRPr="009A53BA">
              <w:rPr>
                <w:sz w:val="18"/>
                <w:szCs w:val="18"/>
              </w:rPr>
              <w:t>-</w:t>
            </w:r>
            <w:r w:rsidR="00051B00" w:rsidRPr="009A53BA">
              <w:rPr>
                <w:sz w:val="18"/>
                <w:szCs w:val="18"/>
              </w:rPr>
              <w:tab/>
            </w:r>
            <w:r w:rsidR="00051B00" w:rsidRPr="009A53BA">
              <w:rPr>
                <w:spacing w:val="-2"/>
                <w:sz w:val="18"/>
                <w:szCs w:val="18"/>
              </w:rPr>
              <w:t>在《儿童和青少年法》中，有一条涉及残疾儿童和青少年的内容，规定其有权接受照料、特殊教育和劳动培训，以及有权接受卫生保健部门提供的终身关怀和救助。</w:t>
            </w:r>
          </w:p>
          <w:p w:rsidR="00051B00" w:rsidRPr="009A53BA" w:rsidRDefault="006821BE" w:rsidP="001D383C">
            <w:pPr>
              <w:spacing w:before="40" w:after="120" w:line="240" w:lineRule="exact"/>
              <w:ind w:left="170" w:right="113" w:hanging="170"/>
              <w:rPr>
                <w:sz w:val="18"/>
                <w:szCs w:val="18"/>
              </w:rPr>
            </w:pPr>
            <w:r w:rsidRPr="009A53BA">
              <w:rPr>
                <w:sz w:val="18"/>
                <w:szCs w:val="18"/>
              </w:rPr>
              <w:t>-</w:t>
            </w:r>
            <w:r w:rsidR="00051B00" w:rsidRPr="009A53BA">
              <w:rPr>
                <w:sz w:val="18"/>
                <w:szCs w:val="18"/>
              </w:rPr>
              <w:tab/>
            </w:r>
            <w:r w:rsidR="00051B00" w:rsidRPr="009A53BA">
              <w:rPr>
                <w:sz w:val="18"/>
                <w:szCs w:val="18"/>
              </w:rPr>
              <w:t>妇女和社会发展部，就食品补助对促进家庭完整的必要性问题，颁布了第</w:t>
            </w:r>
            <w:r w:rsidR="00051B00" w:rsidRPr="009A53BA">
              <w:rPr>
                <w:sz w:val="18"/>
                <w:szCs w:val="18"/>
              </w:rPr>
              <w:t>034-2010-MIMDES</w:t>
            </w:r>
            <w:r w:rsidR="00051B00" w:rsidRPr="009A53BA">
              <w:rPr>
                <w:sz w:val="18"/>
                <w:szCs w:val="18"/>
              </w:rPr>
              <w:t>号部长决议，批准了妇女和社会发展部与各地方政府与省政府签署的</w:t>
            </w:r>
            <w:r w:rsidR="00051B00" w:rsidRPr="009A53BA">
              <w:rPr>
                <w:sz w:val="18"/>
                <w:szCs w:val="18"/>
              </w:rPr>
              <w:t>2010</w:t>
            </w:r>
            <w:r w:rsidR="00051B00" w:rsidRPr="009A53BA">
              <w:rPr>
                <w:sz w:val="18"/>
                <w:szCs w:val="18"/>
              </w:rPr>
              <w:t>年运作协议，以推行食品保健方案</w:t>
            </w:r>
            <w:r w:rsidR="009F4031" w:rsidRPr="009A53BA">
              <w:rPr>
                <w:spacing w:val="-50"/>
                <w:sz w:val="18"/>
                <w:szCs w:val="18"/>
                <w:lang w:val="en"/>
              </w:rPr>
              <w:t>―</w:t>
            </w:r>
            <w:r w:rsidR="009F4031" w:rsidRPr="009A53BA">
              <w:rPr>
                <w:sz w:val="18"/>
                <w:szCs w:val="18"/>
                <w:lang w:val="en"/>
              </w:rPr>
              <w:t>―</w:t>
            </w:r>
            <w:r w:rsidR="00051B00" w:rsidRPr="009A53BA">
              <w:rPr>
                <w:sz w:val="18"/>
                <w:szCs w:val="18"/>
              </w:rPr>
              <w:t>PCA</w:t>
            </w:r>
            <w:r w:rsidR="001E2A91" w:rsidRPr="009A53BA">
              <w:rPr>
                <w:sz w:val="18"/>
                <w:szCs w:val="18"/>
              </w:rPr>
              <w:t>(</w:t>
            </w:r>
            <w:r w:rsidR="00051B00" w:rsidRPr="009A53BA">
              <w:rPr>
                <w:sz w:val="18"/>
                <w:szCs w:val="18"/>
              </w:rPr>
              <w:t>第</w:t>
            </w:r>
            <w:r w:rsidR="00051B00" w:rsidRPr="009A53BA">
              <w:rPr>
                <w:sz w:val="18"/>
                <w:szCs w:val="18"/>
              </w:rPr>
              <w:t>5.22</w:t>
            </w:r>
            <w:r w:rsidR="00051B00" w:rsidRPr="009A53BA">
              <w:rPr>
                <w:sz w:val="18"/>
                <w:szCs w:val="18"/>
              </w:rPr>
              <w:t>条：对残疾人进行优先照顾，通过食品保健方案为其提供食品保障</w:t>
            </w:r>
            <w:r w:rsidR="001E2A91" w:rsidRPr="009A53BA">
              <w:rPr>
                <w:sz w:val="18"/>
                <w:szCs w:val="18"/>
              </w:rPr>
              <w:t>)</w:t>
            </w:r>
            <w:r w:rsidR="00051B00" w:rsidRPr="009A53BA">
              <w:rPr>
                <w:sz w:val="18"/>
                <w:szCs w:val="18"/>
              </w:rPr>
              <w:t>。</w:t>
            </w:r>
          </w:p>
        </w:tc>
      </w:tr>
      <w:tr w:rsidR="00051B00" w:rsidRPr="009A53BA" w:rsidTr="00A938C2">
        <w:tc>
          <w:tcPr>
            <w:tcW w:w="438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为确保不以子女残疾或父母一方或双方残疾为理由使子女与父母分离而采取的措施</w:t>
            </w:r>
          </w:p>
        </w:tc>
        <w:tc>
          <w:tcPr>
            <w:tcW w:w="5179" w:type="dxa"/>
            <w:vMerge/>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p>
        </w:tc>
      </w:tr>
      <w:tr w:rsidR="00051B00" w:rsidRPr="009A53BA" w:rsidTr="00A938C2">
        <w:tc>
          <w:tcPr>
            <w:tcW w:w="4382"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为支助残疾儿童的父母和家属以防止隐藏、遗弃、忽视或隔离残疾儿童而采取的措施</w:t>
            </w:r>
          </w:p>
        </w:tc>
        <w:tc>
          <w:tcPr>
            <w:tcW w:w="5179" w:type="dxa"/>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共同社会方案，其特点是在有条件的财政转移拨付中加入</w:t>
            </w:r>
            <w:r w:rsidRPr="009A53BA">
              <w:rPr>
                <w:rFonts w:eastAsia="SimSun"/>
                <w:sz w:val="18"/>
                <w:szCs w:val="18"/>
                <w:lang w:eastAsia="zh-CN"/>
              </w:rPr>
              <w:t>“</w:t>
            </w:r>
            <w:r w:rsidRPr="009A53BA">
              <w:rPr>
                <w:rFonts w:eastAsia="SimSun"/>
                <w:sz w:val="18"/>
                <w:szCs w:val="18"/>
                <w:lang w:eastAsia="zh-CN"/>
              </w:rPr>
              <w:t>身份认定和公民身份</w:t>
            </w:r>
            <w:r w:rsidRPr="009A53BA">
              <w:rPr>
                <w:rFonts w:eastAsia="SimSun"/>
                <w:sz w:val="18"/>
                <w:szCs w:val="18"/>
                <w:lang w:eastAsia="zh-CN"/>
              </w:rPr>
              <w:t>”</w:t>
            </w:r>
            <w:r w:rsidRPr="009A53BA">
              <w:rPr>
                <w:rFonts w:eastAsia="SimSun"/>
                <w:sz w:val="18"/>
                <w:szCs w:val="18"/>
                <w:lang w:eastAsia="zh-CN"/>
              </w:rPr>
              <w:t>因素，鼓励各家庭参加针对没有出生证明或个人身份证的儿童和成人开展的</w:t>
            </w:r>
            <w:r w:rsidRPr="009A53BA">
              <w:rPr>
                <w:rFonts w:eastAsia="SimSun"/>
                <w:sz w:val="18"/>
                <w:szCs w:val="18"/>
                <w:lang w:eastAsia="zh-CN"/>
              </w:rPr>
              <w:t>“</w:t>
            </w:r>
            <w:r w:rsidRPr="009A53BA">
              <w:rPr>
                <w:rFonts w:eastAsia="SimSun"/>
                <w:sz w:val="18"/>
                <w:szCs w:val="18"/>
                <w:lang w:eastAsia="zh-CN"/>
              </w:rPr>
              <w:t>我的名字</w:t>
            </w:r>
            <w:r w:rsidRPr="009A53BA">
              <w:rPr>
                <w:rFonts w:eastAsia="SimSun"/>
                <w:sz w:val="18"/>
                <w:szCs w:val="18"/>
                <w:lang w:eastAsia="zh-CN"/>
              </w:rPr>
              <w:t>”</w:t>
            </w:r>
            <w:r w:rsidRPr="009A53BA">
              <w:rPr>
                <w:rFonts w:eastAsia="SimSun"/>
                <w:sz w:val="18"/>
                <w:szCs w:val="18"/>
                <w:lang w:eastAsia="zh-CN"/>
              </w:rPr>
              <w:t>项目。国家十分重视这一政策的连续性。</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另一方面，身份认定问题也是经济财政部负责开展实施的多项战略方案的一部分，全国国民身份登记处也由此得到了相应的财政拨款。</w:t>
            </w:r>
          </w:p>
        </w:tc>
      </w:tr>
      <w:tr w:rsidR="00051B00" w:rsidRPr="009A53BA" w:rsidTr="00A938C2">
        <w:tc>
          <w:tcPr>
            <w:tcW w:w="4382"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为避免把父母无法提供照料的残疾儿童安置在照料机构，为确保由大家庭提供替代性照顾，并在无法提供这种照顾时，在更广泛的社区范围内提供家庭式照顾而采取的措施</w:t>
            </w:r>
          </w:p>
        </w:tc>
        <w:tc>
          <w:tcPr>
            <w:tcW w:w="5179" w:type="dxa"/>
            <w:tcBorders>
              <w:bottom w:val="single" w:sz="12" w:space="0" w:color="auto"/>
            </w:tcBorders>
            <w:shd w:val="clear" w:color="auto" w:fill="auto"/>
          </w:tcPr>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《儿童和青少年法》特别审查委员会批准通过了该法第三篇第二章，其中明确规定在与儿童和青少年相关的诉讼程序中要确保维护儿童和青少年的最高权益。</w:t>
            </w:r>
          </w:p>
          <w:p w:rsidR="00051B00" w:rsidRPr="009A53BA" w:rsidRDefault="00051B00"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该委员会收到的报告称，</w:t>
            </w:r>
            <w:r w:rsidRPr="009A53BA">
              <w:rPr>
                <w:rFonts w:eastAsia="SimSun"/>
                <w:sz w:val="18"/>
                <w:szCs w:val="18"/>
                <w:lang w:eastAsia="zh-CN"/>
              </w:rPr>
              <w:t>2009</w:t>
            </w:r>
            <w:r w:rsidRPr="009A53BA">
              <w:rPr>
                <w:rFonts w:eastAsia="SimSun"/>
                <w:sz w:val="18"/>
                <w:szCs w:val="18"/>
                <w:lang w:eastAsia="zh-CN"/>
              </w:rPr>
              <w:t>年有</w:t>
            </w:r>
            <w:r w:rsidRPr="009A53BA">
              <w:rPr>
                <w:rFonts w:eastAsia="SimSun"/>
                <w:sz w:val="18"/>
                <w:szCs w:val="18"/>
                <w:lang w:eastAsia="zh-CN"/>
              </w:rPr>
              <w:t>246</w:t>
            </w:r>
            <w:r w:rsidRPr="009A53BA">
              <w:rPr>
                <w:rFonts w:eastAsia="SimSun"/>
                <w:sz w:val="18"/>
                <w:szCs w:val="18"/>
                <w:lang w:eastAsia="zh-CN"/>
              </w:rPr>
              <w:t>名被遗弃儿童获收养，其中过半被外籍夫妻收养；为增加收养数量，规定要特别重视对监护人进行调查，这是加快领养程序办理的基本机制。</w:t>
            </w:r>
          </w:p>
        </w:tc>
      </w:tr>
    </w:tbl>
    <w:p w:rsidR="00051B00" w:rsidRPr="009A53BA" w:rsidRDefault="001D0EEC" w:rsidP="009A53BA">
      <w:pPr>
        <w:pStyle w:val="H23GC"/>
        <w:rPr>
          <w:lang w:val="es-ES_tradnl"/>
        </w:rPr>
      </w:pPr>
      <w:r w:rsidRPr="009A53BA">
        <w:rPr>
          <w:lang w:val="es-ES_tradnl"/>
        </w:rPr>
        <w:tab/>
      </w:r>
      <w:r w:rsidR="00051B00" w:rsidRPr="009A53BA">
        <w:rPr>
          <w:lang w:val="es-ES_tradnl"/>
        </w:rPr>
        <w:t>18.</w:t>
      </w:r>
      <w:r w:rsidR="00051B00" w:rsidRPr="009A53BA">
        <w:rPr>
          <w:lang w:val="es-ES_tradnl"/>
        </w:rPr>
        <w:tab/>
      </w:r>
      <w:r w:rsidR="00051B00" w:rsidRPr="009A53BA">
        <w:rPr>
          <w:lang w:val="es-ES_tradnl"/>
        </w:rPr>
        <w:t>第二十四条：教育</w:t>
      </w:r>
    </w:p>
    <w:p w:rsidR="00051B00" w:rsidRPr="009A53BA" w:rsidRDefault="00051B00" w:rsidP="009A53BA">
      <w:pPr>
        <w:pStyle w:val="SingleTxtGC"/>
      </w:pPr>
      <w:r w:rsidRPr="009A53BA">
        <w:t>76.</w:t>
      </w:r>
      <w:r w:rsidRPr="009A53BA">
        <w:tab/>
      </w:r>
      <w:r w:rsidRPr="009A53BA">
        <w:t>该条</w:t>
      </w:r>
      <w:r w:rsidRPr="009A53BA">
        <w:rPr>
          <w:lang w:val="en"/>
        </w:rPr>
        <w:t>承认残疾人有权在机会均等的情况下，接受教育，同时确保在各级实行包容性教育制度并促进终身学习。</w:t>
      </w:r>
    </w:p>
    <w:tbl>
      <w:tblPr>
        <w:tblStyle w:val="TableGrid"/>
        <w:tblW w:w="9617"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192"/>
        <w:gridCol w:w="6425"/>
      </w:tblGrid>
      <w:tr w:rsidR="00496119" w:rsidRPr="009A53BA" w:rsidTr="00AA7E56">
        <w:trPr>
          <w:trHeight w:val="364"/>
          <w:tblHeader/>
        </w:trPr>
        <w:tc>
          <w:tcPr>
            <w:tcW w:w="3192" w:type="dxa"/>
            <w:tcBorders>
              <w:top w:val="single" w:sz="4" w:space="0" w:color="auto"/>
              <w:bottom w:val="single" w:sz="12" w:space="0" w:color="auto"/>
            </w:tcBorders>
            <w:shd w:val="clear" w:color="auto" w:fill="auto"/>
            <w:vAlign w:val="bottom"/>
          </w:tcPr>
          <w:p w:rsidR="00496119" w:rsidRPr="009A53BA" w:rsidRDefault="00496119" w:rsidP="009A53BA">
            <w:pPr>
              <w:keepNext/>
              <w:keepLines/>
              <w:tabs>
                <w:tab w:val="clear" w:pos="431"/>
              </w:tabs>
              <w:overflowPunct/>
              <w:adjustRightInd/>
              <w:snapToGrid/>
              <w:spacing w:before="80" w:after="80" w:line="200" w:lineRule="exact"/>
              <w:ind w:right="113"/>
              <w:rPr>
                <w:i/>
                <w:snapToGrid/>
                <w:sz w:val="18"/>
                <w:szCs w:val="18"/>
                <w:lang w:val="es-ES" w:eastAsia="es-ES"/>
              </w:rPr>
            </w:pPr>
            <w:r w:rsidRPr="009A53BA">
              <w:rPr>
                <w:rFonts w:eastAsia="KaiTi_GB2312"/>
                <w:snapToGrid/>
                <w:sz w:val="18"/>
                <w:szCs w:val="18"/>
                <w:lang w:val="es-ES" w:eastAsia="es-ES"/>
              </w:rPr>
              <w:t>报告内容</w:t>
            </w:r>
          </w:p>
        </w:tc>
        <w:tc>
          <w:tcPr>
            <w:tcW w:w="6425" w:type="dxa"/>
            <w:tcBorders>
              <w:top w:val="single" w:sz="4" w:space="0" w:color="auto"/>
              <w:bottom w:val="single" w:sz="12" w:space="0" w:color="auto"/>
            </w:tcBorders>
            <w:shd w:val="clear" w:color="auto" w:fill="auto"/>
            <w:vAlign w:val="bottom"/>
          </w:tcPr>
          <w:p w:rsidR="00496119" w:rsidRPr="009A53BA" w:rsidRDefault="00496119" w:rsidP="009A53BA">
            <w:pPr>
              <w:tabs>
                <w:tab w:val="clear" w:pos="431"/>
              </w:tabs>
              <w:overflowPunct/>
              <w:adjustRightInd/>
              <w:snapToGrid/>
              <w:spacing w:before="80" w:after="80" w:line="200" w:lineRule="exact"/>
              <w:ind w:right="113"/>
              <w:rPr>
                <w:i/>
                <w:snapToGrid/>
                <w:sz w:val="18"/>
                <w:szCs w:val="18"/>
                <w:lang w:val="es-ES" w:eastAsia="es-ES"/>
              </w:rPr>
            </w:pPr>
            <w:r w:rsidRPr="009A53BA">
              <w:rPr>
                <w:rFonts w:eastAsia="KaiTi_GB2312"/>
                <w:snapToGrid/>
                <w:sz w:val="18"/>
                <w:szCs w:val="18"/>
                <w:lang w:val="es-ES" w:eastAsia="es-ES"/>
              </w:rPr>
              <w:t>成就</w:t>
            </w:r>
          </w:p>
        </w:tc>
      </w:tr>
      <w:tr w:rsidR="00496119" w:rsidRPr="009A53BA" w:rsidTr="00AA7E56">
        <w:trPr>
          <w:trHeight w:hRule="exact" w:val="114"/>
          <w:tblHeader/>
        </w:trPr>
        <w:tc>
          <w:tcPr>
            <w:tcW w:w="3192" w:type="dxa"/>
            <w:tcBorders>
              <w:top w:val="single" w:sz="12" w:space="0" w:color="auto"/>
            </w:tcBorders>
            <w:shd w:val="clear" w:color="auto" w:fill="auto"/>
          </w:tcPr>
          <w:p w:rsidR="00496119" w:rsidRPr="009A53BA" w:rsidRDefault="00496119" w:rsidP="009A53BA">
            <w:pPr>
              <w:keepNext/>
              <w:keepLines/>
              <w:tabs>
                <w:tab w:val="clear" w:pos="431"/>
              </w:tabs>
              <w:overflowPunct/>
              <w:adjustRightInd/>
              <w:snapToGrid/>
              <w:spacing w:line="240" w:lineRule="atLeast"/>
              <w:rPr>
                <w:snapToGrid/>
                <w:sz w:val="18"/>
                <w:szCs w:val="18"/>
                <w:lang w:val="es-ES" w:eastAsia="es-ES"/>
              </w:rPr>
            </w:pPr>
          </w:p>
        </w:tc>
        <w:tc>
          <w:tcPr>
            <w:tcW w:w="6425" w:type="dxa"/>
            <w:tcBorders>
              <w:top w:val="single" w:sz="12" w:space="0" w:color="auto"/>
            </w:tcBorders>
            <w:shd w:val="clear" w:color="auto" w:fill="auto"/>
          </w:tcPr>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eastAsia="es-ES"/>
              </w:rPr>
            </w:pPr>
          </w:p>
        </w:tc>
      </w:tr>
      <w:tr w:rsidR="00496119" w:rsidRPr="009A53BA" w:rsidTr="00AA7E56">
        <w:trPr>
          <w:trHeight w:val="5795"/>
        </w:trPr>
        <w:tc>
          <w:tcPr>
            <w:tcW w:w="3192" w:type="dxa"/>
            <w:shd w:val="clear" w:color="auto" w:fill="auto"/>
          </w:tcPr>
          <w:p w:rsidR="00496119" w:rsidRPr="009A53BA" w:rsidRDefault="00496119" w:rsidP="00EC43CA">
            <w:pPr>
              <w:keepNext/>
              <w:keepLines/>
              <w:tabs>
                <w:tab w:val="clear" w:pos="431"/>
              </w:tabs>
              <w:overflowPunct/>
              <w:adjustRightInd/>
              <w:spacing w:line="240" w:lineRule="atLeast"/>
              <w:rPr>
                <w:snapToGrid/>
                <w:sz w:val="18"/>
                <w:szCs w:val="18"/>
                <w:lang w:val="es-ES"/>
              </w:rPr>
            </w:pPr>
            <w:r w:rsidRPr="009A53BA">
              <w:rPr>
                <w:snapToGrid/>
                <w:sz w:val="18"/>
                <w:szCs w:val="18"/>
                <w:lang w:val="en"/>
              </w:rPr>
              <w:t>为确保每名残疾儿童都有机会接受早期教育、初等义务教育和中等义务教育而采取的措施</w:t>
            </w:r>
          </w:p>
        </w:tc>
        <w:tc>
          <w:tcPr>
            <w:tcW w:w="6425" w:type="dxa"/>
            <w:shd w:val="clear" w:color="auto" w:fill="auto"/>
          </w:tcPr>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第</w:t>
            </w:r>
            <w:r w:rsidR="00496119" w:rsidRPr="009A53BA">
              <w:rPr>
                <w:snapToGrid/>
                <w:sz w:val="18"/>
                <w:szCs w:val="18"/>
                <w:lang w:val="es-ES"/>
              </w:rPr>
              <w:t>069-2008-ED</w:t>
            </w:r>
            <w:r w:rsidR="00496119" w:rsidRPr="009A53BA">
              <w:rPr>
                <w:snapToGrid/>
                <w:sz w:val="18"/>
                <w:szCs w:val="18"/>
                <w:lang w:val="es-ES"/>
              </w:rPr>
              <w:t>号部长决议批准了第</w:t>
            </w:r>
            <w:r w:rsidR="00496119" w:rsidRPr="009A53BA">
              <w:rPr>
                <w:snapToGrid/>
                <w:sz w:val="18"/>
                <w:szCs w:val="18"/>
                <w:lang w:val="es-ES"/>
              </w:rPr>
              <w:t>01-2008-VMGP-DIGEBE</w:t>
            </w:r>
            <w:r w:rsidR="00496119" w:rsidRPr="009A53BA">
              <w:rPr>
                <w:snapToGrid/>
                <w:sz w:val="18"/>
                <w:szCs w:val="18"/>
                <w:lang w:val="es-ES"/>
              </w:rPr>
              <w:t>号行政令，即关于在包容性教育框架内使残疾儿童和青少年进入各级各类教育机构注册入学的规定。</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第</w:t>
            </w:r>
            <w:r w:rsidR="00496119" w:rsidRPr="009A53BA">
              <w:rPr>
                <w:snapToGrid/>
                <w:sz w:val="18"/>
                <w:szCs w:val="18"/>
                <w:lang w:val="es-ES"/>
              </w:rPr>
              <w:t>440-2008-ED</w:t>
            </w:r>
            <w:r w:rsidR="00496119" w:rsidRPr="009A53BA">
              <w:rPr>
                <w:snapToGrid/>
                <w:sz w:val="18"/>
                <w:szCs w:val="18"/>
                <w:lang w:val="es-ES"/>
              </w:rPr>
              <w:t>号部长决议批准了全国常规基础教育课程设计方案。</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第</w:t>
            </w:r>
            <w:r w:rsidR="00496119" w:rsidRPr="009A53BA">
              <w:rPr>
                <w:snapToGrid/>
                <w:sz w:val="18"/>
                <w:szCs w:val="18"/>
                <w:lang w:val="es-ES"/>
              </w:rPr>
              <w:t>650-2008-ED</w:t>
            </w:r>
            <w:r w:rsidR="00496119" w:rsidRPr="009A53BA">
              <w:rPr>
                <w:snapToGrid/>
                <w:sz w:val="18"/>
                <w:szCs w:val="18"/>
                <w:lang w:val="es-ES"/>
              </w:rPr>
              <w:t>号领导决议批准通过了关于设立、组织和运作特殊基础教育资源中心</w:t>
            </w:r>
            <w:r w:rsidR="001E2A91" w:rsidRPr="009A53BA">
              <w:rPr>
                <w:snapToGrid/>
                <w:sz w:val="18"/>
                <w:szCs w:val="18"/>
                <w:lang w:val="es-ES"/>
              </w:rPr>
              <w:t>(</w:t>
            </w:r>
            <w:r w:rsidR="00496119" w:rsidRPr="009A53BA">
              <w:rPr>
                <w:snapToGrid/>
                <w:sz w:val="18"/>
                <w:szCs w:val="18"/>
                <w:lang w:val="es-ES"/>
              </w:rPr>
              <w:t>特殊教育学校</w:t>
            </w:r>
            <w:r w:rsidR="001E2A91" w:rsidRPr="009A53BA">
              <w:rPr>
                <w:snapToGrid/>
                <w:sz w:val="18"/>
                <w:szCs w:val="18"/>
                <w:lang w:val="es-ES"/>
              </w:rPr>
              <w:t>)</w:t>
            </w:r>
            <w:r w:rsidR="00496119" w:rsidRPr="009A53BA">
              <w:rPr>
                <w:snapToGrid/>
                <w:sz w:val="18"/>
                <w:szCs w:val="18"/>
                <w:lang w:val="es-ES"/>
              </w:rPr>
              <w:t>的补充规定。</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第</w:t>
            </w:r>
            <w:r w:rsidR="00496119" w:rsidRPr="009A53BA">
              <w:rPr>
                <w:snapToGrid/>
                <w:sz w:val="18"/>
                <w:szCs w:val="18"/>
                <w:lang w:val="es-ES"/>
              </w:rPr>
              <w:t>025-2008-ED</w:t>
            </w:r>
            <w:r w:rsidR="00496119" w:rsidRPr="009A53BA">
              <w:rPr>
                <w:snapToGrid/>
                <w:sz w:val="18"/>
                <w:szCs w:val="18"/>
                <w:lang w:val="es-ES"/>
              </w:rPr>
              <w:t>号副部长决议批准通过了第</w:t>
            </w:r>
            <w:r w:rsidR="00496119" w:rsidRPr="009A53BA">
              <w:rPr>
                <w:snapToGrid/>
                <w:sz w:val="18"/>
                <w:szCs w:val="18"/>
                <w:lang w:val="es-ES"/>
              </w:rPr>
              <w:t>069-2008-</w:t>
            </w:r>
            <w:r w:rsidR="00496119" w:rsidRPr="009A53BA">
              <w:rPr>
                <w:snapToGrid/>
                <w:sz w:val="18"/>
                <w:szCs w:val="18"/>
                <w:lang w:val="es-ES_tradnl"/>
              </w:rPr>
              <w:t>VMGP</w:t>
            </w:r>
            <w:r w:rsidR="00496119" w:rsidRPr="009A53BA">
              <w:rPr>
                <w:snapToGrid/>
                <w:sz w:val="18"/>
                <w:szCs w:val="18"/>
                <w:lang w:val="es-ES"/>
              </w:rPr>
              <w:t>-DIGEBE</w:t>
            </w:r>
            <w:r w:rsidR="00496119" w:rsidRPr="009A53BA">
              <w:rPr>
                <w:snapToGrid/>
                <w:sz w:val="18"/>
                <w:szCs w:val="18"/>
                <w:lang w:val="es-ES"/>
              </w:rPr>
              <w:t>号行政令，发布了与规划、组织、执行、监督和评估包容性教育动员和提高认识全国运动的各项活动相关的规定。</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_tradnl"/>
              </w:rPr>
              <w:t>第</w:t>
            </w:r>
            <w:r w:rsidR="00496119" w:rsidRPr="009A53BA">
              <w:rPr>
                <w:snapToGrid/>
                <w:sz w:val="18"/>
                <w:szCs w:val="18"/>
                <w:lang w:val="es-ES"/>
              </w:rPr>
              <w:t>298-2008-ED</w:t>
            </w:r>
            <w:r w:rsidR="00496119" w:rsidRPr="009A53BA">
              <w:rPr>
                <w:snapToGrid/>
                <w:sz w:val="18"/>
                <w:szCs w:val="18"/>
                <w:lang w:val="es-ES"/>
              </w:rPr>
              <w:t>号部长决议批准通过了关于实施</w:t>
            </w:r>
            <w:r w:rsidR="00496119" w:rsidRPr="009A53BA">
              <w:rPr>
                <w:snapToGrid/>
                <w:sz w:val="18"/>
                <w:szCs w:val="18"/>
                <w:lang w:val="es-ES"/>
              </w:rPr>
              <w:t>2008</w:t>
            </w:r>
            <w:r w:rsidR="00496119" w:rsidRPr="009A53BA">
              <w:rPr>
                <w:snapToGrid/>
                <w:sz w:val="18"/>
                <w:szCs w:val="18"/>
                <w:lang w:val="es-ES"/>
              </w:rPr>
              <w:t>年度特殊基础教育教师培训计划的补充规定。</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第</w:t>
            </w:r>
            <w:r w:rsidR="00496119" w:rsidRPr="009A53BA">
              <w:rPr>
                <w:snapToGrid/>
                <w:sz w:val="18"/>
                <w:szCs w:val="18"/>
                <w:lang w:val="es-ES"/>
              </w:rPr>
              <w:t>037-2008-ED</w:t>
            </w:r>
            <w:r w:rsidR="00496119" w:rsidRPr="009A53BA">
              <w:rPr>
                <w:snapToGrid/>
                <w:sz w:val="18"/>
                <w:szCs w:val="18"/>
                <w:lang w:val="es-ES"/>
              </w:rPr>
              <w:t>号副部长决议，规定设立对话小组，开展与包容性教育相关的行动。</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_tradnl"/>
              </w:rPr>
              <w:t>通过第</w:t>
            </w:r>
            <w:r w:rsidR="00496119" w:rsidRPr="009A53BA">
              <w:rPr>
                <w:snapToGrid/>
                <w:sz w:val="18"/>
                <w:szCs w:val="18"/>
                <w:lang w:val="es-ES"/>
              </w:rPr>
              <w:t>494-2007-ED</w:t>
            </w:r>
            <w:r w:rsidR="00496119" w:rsidRPr="009A53BA">
              <w:rPr>
                <w:snapToGrid/>
                <w:sz w:val="18"/>
                <w:szCs w:val="18"/>
                <w:lang w:val="es-ES"/>
              </w:rPr>
              <w:t>号部长决议、第</w:t>
            </w:r>
            <w:r w:rsidR="00496119" w:rsidRPr="009A53BA">
              <w:rPr>
                <w:snapToGrid/>
                <w:sz w:val="18"/>
                <w:szCs w:val="18"/>
                <w:lang w:val="es-ES"/>
              </w:rPr>
              <w:t>441-2008-ED</w:t>
            </w:r>
            <w:r w:rsidR="00496119" w:rsidRPr="009A53BA">
              <w:rPr>
                <w:snapToGrid/>
                <w:sz w:val="18"/>
                <w:szCs w:val="18"/>
                <w:lang w:val="es-ES"/>
              </w:rPr>
              <w:t>号部长决议和第</w:t>
            </w:r>
            <w:r w:rsidR="00496119" w:rsidRPr="009A53BA">
              <w:rPr>
                <w:snapToGrid/>
                <w:sz w:val="18"/>
                <w:szCs w:val="18"/>
                <w:lang w:val="es-ES"/>
              </w:rPr>
              <w:t>341-2009-ED</w:t>
            </w:r>
            <w:r w:rsidR="00496119" w:rsidRPr="009A53BA">
              <w:rPr>
                <w:snapToGrid/>
                <w:sz w:val="18"/>
                <w:szCs w:val="18"/>
                <w:lang w:val="es-ES"/>
              </w:rPr>
              <w:t>号部长决议，分别颁布了与</w:t>
            </w:r>
            <w:r w:rsidR="00496119" w:rsidRPr="009A53BA">
              <w:rPr>
                <w:snapToGrid/>
                <w:sz w:val="18"/>
                <w:szCs w:val="18"/>
                <w:lang w:val="es-ES"/>
              </w:rPr>
              <w:t>2008</w:t>
            </w:r>
            <w:r w:rsidR="00496119" w:rsidRPr="009A53BA">
              <w:rPr>
                <w:snapToGrid/>
                <w:sz w:val="18"/>
                <w:szCs w:val="18"/>
                <w:lang w:val="es-ES"/>
              </w:rPr>
              <w:t>年、</w:t>
            </w:r>
            <w:r w:rsidR="00496119" w:rsidRPr="009A53BA">
              <w:rPr>
                <w:snapToGrid/>
                <w:sz w:val="18"/>
                <w:szCs w:val="18"/>
                <w:lang w:val="es-ES"/>
              </w:rPr>
              <w:t>2009</w:t>
            </w:r>
            <w:r w:rsidR="00496119" w:rsidRPr="009A53BA">
              <w:rPr>
                <w:snapToGrid/>
                <w:sz w:val="18"/>
                <w:szCs w:val="18"/>
                <w:lang w:val="es-ES"/>
              </w:rPr>
              <w:t>年和</w:t>
            </w:r>
            <w:r w:rsidR="00496119" w:rsidRPr="009A53BA">
              <w:rPr>
                <w:snapToGrid/>
                <w:sz w:val="18"/>
                <w:szCs w:val="18"/>
                <w:lang w:val="es-ES"/>
              </w:rPr>
              <w:t>2010</w:t>
            </w:r>
            <w:r w:rsidR="00496119" w:rsidRPr="009A53BA">
              <w:rPr>
                <w:snapToGrid/>
                <w:sz w:val="18"/>
                <w:szCs w:val="18"/>
                <w:lang w:val="es-ES"/>
              </w:rPr>
              <w:t>年在基础教育机构和职业技术学校开展教职工培训和体制培训的相关规定。</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第</w:t>
            </w:r>
            <w:r w:rsidR="00496119" w:rsidRPr="009A53BA">
              <w:rPr>
                <w:snapToGrid/>
                <w:sz w:val="18"/>
                <w:szCs w:val="18"/>
                <w:lang w:val="es-ES"/>
              </w:rPr>
              <w:t>0236-2010-ED</w:t>
            </w:r>
            <w:r w:rsidR="00496119" w:rsidRPr="009A53BA">
              <w:rPr>
                <w:snapToGrid/>
                <w:sz w:val="18"/>
                <w:szCs w:val="18"/>
                <w:lang w:val="es-ES"/>
              </w:rPr>
              <w:t>号领导决议，规定特殊基础教育机构的心理辅导小组应对完成初等教育的患有严重残疾或多种残疾的学生进行关爱。</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_tradnl"/>
              </w:rPr>
              <w:t>第</w:t>
            </w:r>
            <w:r w:rsidR="00496119" w:rsidRPr="009A53BA">
              <w:rPr>
                <w:snapToGrid/>
                <w:sz w:val="18"/>
                <w:szCs w:val="18"/>
                <w:lang w:val="es-ES"/>
              </w:rPr>
              <w:t>0020-2010-ED</w:t>
            </w:r>
            <w:r w:rsidR="00496119" w:rsidRPr="009A53BA">
              <w:rPr>
                <w:snapToGrid/>
                <w:sz w:val="18"/>
                <w:szCs w:val="18"/>
                <w:lang w:val="es-ES"/>
              </w:rPr>
              <w:t>号副部长决议批准通过了第</w:t>
            </w:r>
            <w:r w:rsidR="00496119" w:rsidRPr="009A53BA">
              <w:rPr>
                <w:snapToGrid/>
                <w:sz w:val="18"/>
                <w:szCs w:val="18"/>
                <w:lang w:val="es-ES"/>
              </w:rPr>
              <w:t>026-2010-VMGP-DIGEBE</w:t>
            </w:r>
            <w:r w:rsidR="00496119" w:rsidRPr="009A53BA">
              <w:rPr>
                <w:snapToGrid/>
                <w:sz w:val="18"/>
                <w:szCs w:val="18"/>
                <w:lang w:val="es-ES"/>
              </w:rPr>
              <w:t>号行政令，该行政令旨在规范组织开展第三届包容性教育成功经验交流会的相关事务，并制定了此次活动的基本方针。</w:t>
            </w:r>
          </w:p>
        </w:tc>
      </w:tr>
      <w:tr w:rsidR="00496119" w:rsidRPr="009A53BA" w:rsidTr="00AA7E56">
        <w:trPr>
          <w:trHeight w:val="1456"/>
        </w:trPr>
        <w:tc>
          <w:tcPr>
            <w:tcW w:w="3192" w:type="dxa"/>
            <w:shd w:val="clear" w:color="auto" w:fill="auto"/>
          </w:tcPr>
          <w:p w:rsidR="00496119" w:rsidRPr="009A53BA" w:rsidRDefault="00496119" w:rsidP="009A53BA">
            <w:pPr>
              <w:tabs>
                <w:tab w:val="clear" w:pos="431"/>
              </w:tabs>
              <w:overflowPunct/>
              <w:adjustRightInd/>
              <w:snapToGrid/>
              <w:spacing w:line="240" w:lineRule="atLeast"/>
              <w:rPr>
                <w:snapToGrid/>
                <w:sz w:val="18"/>
                <w:szCs w:val="18"/>
                <w:lang w:val="es-ES"/>
              </w:rPr>
            </w:pPr>
            <w:r w:rsidRPr="009A53BA">
              <w:rPr>
                <w:snapToGrid/>
                <w:sz w:val="18"/>
                <w:szCs w:val="18"/>
                <w:lang w:val="en"/>
              </w:rPr>
              <w:t>早期教育中的男女残疾儿童数量</w:t>
            </w:r>
          </w:p>
        </w:tc>
        <w:tc>
          <w:tcPr>
            <w:tcW w:w="6425" w:type="dxa"/>
            <w:shd w:val="clear" w:color="auto" w:fill="auto"/>
          </w:tcPr>
          <w:p w:rsidR="00496119" w:rsidRPr="009A53BA" w:rsidRDefault="00496119" w:rsidP="009A53BA">
            <w:pPr>
              <w:tabs>
                <w:tab w:val="clear" w:pos="431"/>
              </w:tabs>
              <w:overflowPunct/>
              <w:adjustRightInd/>
              <w:snapToGrid/>
              <w:spacing w:before="40" w:after="120" w:line="240" w:lineRule="atLeast"/>
              <w:ind w:right="113"/>
              <w:rPr>
                <w:snapToGrid/>
                <w:sz w:val="18"/>
                <w:szCs w:val="18"/>
                <w:lang w:val="es-ES"/>
              </w:rPr>
            </w:pPr>
            <w:r w:rsidRPr="009A53BA">
              <w:rPr>
                <w:snapToGrid/>
                <w:sz w:val="18"/>
                <w:szCs w:val="18"/>
                <w:lang w:val="es-ES"/>
              </w:rPr>
              <w:t>教育部通过开展早期干预方案</w:t>
            </w:r>
            <w:r w:rsidR="001E2A91" w:rsidRPr="009A53BA">
              <w:rPr>
                <w:snapToGrid/>
                <w:sz w:val="18"/>
                <w:szCs w:val="18"/>
                <w:lang w:val="es-ES"/>
              </w:rPr>
              <w:t>(</w:t>
            </w:r>
            <w:r w:rsidRPr="009A53BA">
              <w:rPr>
                <w:snapToGrid/>
                <w:sz w:val="18"/>
                <w:szCs w:val="18"/>
                <w:lang w:val="es-ES"/>
              </w:rPr>
              <w:t>PRITE</w:t>
            </w:r>
            <w:r w:rsidR="001E2A91" w:rsidRPr="009A53BA">
              <w:rPr>
                <w:snapToGrid/>
                <w:sz w:val="18"/>
                <w:szCs w:val="18"/>
                <w:lang w:val="es-ES"/>
              </w:rPr>
              <w:t>)</w:t>
            </w:r>
            <w:r w:rsidRPr="009A53BA">
              <w:rPr>
                <w:snapToGrid/>
                <w:sz w:val="18"/>
                <w:szCs w:val="18"/>
                <w:lang w:val="es-ES"/>
              </w:rPr>
              <w:t>逐步对以下群体进行关爱：</w:t>
            </w:r>
          </w:p>
          <w:tbl>
            <w:tblPr>
              <w:tblW w:w="4286" w:type="dxa"/>
              <w:tblInd w:w="575" w:type="dxa"/>
              <w:tblBorders>
                <w:top w:val="single" w:sz="4" w:space="0" w:color="auto"/>
              </w:tblBorders>
              <w:tblLayout w:type="fixed"/>
              <w:tblCellMar>
                <w:left w:w="0" w:type="dxa"/>
                <w:right w:w="0" w:type="dxa"/>
              </w:tblCellMar>
              <w:tblLook w:val="04A0" w:firstRow="1" w:lastRow="0" w:firstColumn="1" w:lastColumn="0" w:noHBand="0" w:noVBand="1"/>
            </w:tblPr>
            <w:tblGrid>
              <w:gridCol w:w="1487"/>
              <w:gridCol w:w="2799"/>
            </w:tblGrid>
            <w:tr w:rsidR="00496119" w:rsidRPr="009A53BA" w:rsidTr="00EC43CA">
              <w:trPr>
                <w:trHeight w:val="243"/>
                <w:tblHeader/>
              </w:trPr>
              <w:tc>
                <w:tcPr>
                  <w:tcW w:w="1487" w:type="dxa"/>
                  <w:tcBorders>
                    <w:top w:val="single" w:sz="4" w:space="0" w:color="auto"/>
                    <w:bottom w:val="single" w:sz="12" w:space="0" w:color="auto"/>
                  </w:tcBorders>
                  <w:shd w:val="clear" w:color="auto" w:fill="auto"/>
                  <w:vAlign w:val="bottom"/>
                </w:tcPr>
                <w:p w:rsidR="00496119" w:rsidRPr="009A53BA" w:rsidRDefault="00496119" w:rsidP="009A53BA">
                  <w:pPr>
                    <w:tabs>
                      <w:tab w:val="clear" w:pos="431"/>
                    </w:tabs>
                    <w:overflowPunct/>
                    <w:adjustRightInd/>
                    <w:snapToGrid/>
                    <w:spacing w:before="80" w:after="80" w:line="200" w:lineRule="exact"/>
                    <w:rPr>
                      <w:i/>
                      <w:snapToGrid/>
                      <w:sz w:val="18"/>
                      <w:szCs w:val="18"/>
                      <w:lang w:val="es-ES"/>
                    </w:rPr>
                  </w:pPr>
                  <w:r w:rsidRPr="009A53BA">
                    <w:rPr>
                      <w:rFonts w:eastAsia="KaiTi_GB2312"/>
                      <w:snapToGrid/>
                      <w:sz w:val="18"/>
                      <w:szCs w:val="18"/>
                      <w:lang w:val="es-ES"/>
                    </w:rPr>
                    <w:t>年份</w:t>
                  </w:r>
                </w:p>
              </w:tc>
              <w:tc>
                <w:tcPr>
                  <w:tcW w:w="2799" w:type="dxa"/>
                  <w:tcBorders>
                    <w:top w:val="single" w:sz="4" w:space="0" w:color="auto"/>
                    <w:bottom w:val="single" w:sz="12" w:space="0" w:color="auto"/>
                  </w:tcBorders>
                  <w:shd w:val="clear" w:color="auto" w:fill="auto"/>
                  <w:vAlign w:val="bottom"/>
                </w:tcPr>
                <w:p w:rsidR="00496119" w:rsidRPr="009A53BA" w:rsidRDefault="00496119" w:rsidP="00237020">
                  <w:pPr>
                    <w:tabs>
                      <w:tab w:val="clear" w:pos="431"/>
                    </w:tabs>
                    <w:overflowPunct/>
                    <w:adjustRightInd/>
                    <w:snapToGrid/>
                    <w:spacing w:before="80" w:after="80" w:line="200" w:lineRule="exact"/>
                    <w:jc w:val="right"/>
                    <w:rPr>
                      <w:i/>
                      <w:snapToGrid/>
                      <w:sz w:val="18"/>
                      <w:szCs w:val="18"/>
                      <w:lang w:val="es-ES"/>
                    </w:rPr>
                  </w:pPr>
                  <w:r w:rsidRPr="009A53BA">
                    <w:rPr>
                      <w:rFonts w:eastAsia="KaiTi_GB2312"/>
                      <w:snapToGrid/>
                      <w:sz w:val="18"/>
                      <w:szCs w:val="18"/>
                      <w:lang w:val="es-ES"/>
                    </w:rPr>
                    <w:t>接受关爱的儿童</w:t>
                  </w:r>
                </w:p>
              </w:tc>
            </w:tr>
            <w:tr w:rsidR="001D0EEC" w:rsidRPr="009A53BA" w:rsidTr="00EC43CA">
              <w:trPr>
                <w:trHeight w:val="243"/>
              </w:trPr>
              <w:tc>
                <w:tcPr>
                  <w:tcW w:w="1487" w:type="dxa"/>
                  <w:tcBorders>
                    <w:top w:val="single" w:sz="12" w:space="0" w:color="auto"/>
                  </w:tcBorders>
                  <w:shd w:val="clear" w:color="auto" w:fill="auto"/>
                </w:tcPr>
                <w:p w:rsidR="001D0EEC" w:rsidRPr="009A53BA" w:rsidRDefault="001D0EEC" w:rsidP="009A53BA">
                  <w:pPr>
                    <w:tabs>
                      <w:tab w:val="clear" w:pos="431"/>
                    </w:tabs>
                    <w:overflowPunct/>
                    <w:adjustRightInd/>
                    <w:snapToGrid/>
                    <w:spacing w:before="40" w:after="40" w:line="220" w:lineRule="exact"/>
                    <w:rPr>
                      <w:snapToGrid/>
                      <w:sz w:val="18"/>
                      <w:szCs w:val="18"/>
                      <w:lang w:val="es-ES" w:eastAsia="es-ES"/>
                    </w:rPr>
                  </w:pPr>
                  <w:r w:rsidRPr="009A53BA">
                    <w:rPr>
                      <w:snapToGrid/>
                      <w:sz w:val="18"/>
                      <w:szCs w:val="18"/>
                      <w:lang w:val="es-ES" w:eastAsia="es-ES"/>
                    </w:rPr>
                    <w:t>2008</w:t>
                  </w:r>
                </w:p>
              </w:tc>
              <w:tc>
                <w:tcPr>
                  <w:tcW w:w="2799" w:type="dxa"/>
                  <w:tcBorders>
                    <w:top w:val="single" w:sz="12" w:space="0" w:color="auto"/>
                  </w:tcBorders>
                  <w:shd w:val="clear" w:color="auto" w:fill="auto"/>
                  <w:vAlign w:val="bottom"/>
                </w:tcPr>
                <w:p w:rsidR="001D0EEC" w:rsidRPr="009A53BA" w:rsidRDefault="001D0EEC" w:rsidP="0029769F">
                  <w:pPr>
                    <w:spacing w:before="40" w:after="40" w:line="220" w:lineRule="exact"/>
                    <w:ind w:right="57"/>
                    <w:jc w:val="right"/>
                    <w:rPr>
                      <w:sz w:val="18"/>
                    </w:rPr>
                  </w:pPr>
                  <w:r w:rsidRPr="009A53BA">
                    <w:rPr>
                      <w:sz w:val="18"/>
                    </w:rPr>
                    <w:t>6</w:t>
                  </w:r>
                  <w:r w:rsidR="0086302C">
                    <w:rPr>
                      <w:rFonts w:hint="eastAsia"/>
                      <w:sz w:val="18"/>
                    </w:rPr>
                    <w:t>78</w:t>
                  </w:r>
                </w:p>
              </w:tc>
            </w:tr>
            <w:tr w:rsidR="001D0EEC" w:rsidRPr="009A53BA" w:rsidTr="00EC43CA">
              <w:trPr>
                <w:trHeight w:val="243"/>
              </w:trPr>
              <w:tc>
                <w:tcPr>
                  <w:tcW w:w="1487" w:type="dxa"/>
                  <w:tcBorders>
                    <w:bottom w:val="single" w:sz="12" w:space="0" w:color="auto"/>
                  </w:tcBorders>
                  <w:shd w:val="clear" w:color="auto" w:fill="auto"/>
                </w:tcPr>
                <w:p w:rsidR="001D0EEC" w:rsidRPr="009A53BA" w:rsidRDefault="001D0EEC" w:rsidP="009A53BA">
                  <w:pPr>
                    <w:tabs>
                      <w:tab w:val="clear" w:pos="431"/>
                    </w:tabs>
                    <w:overflowPunct/>
                    <w:adjustRightInd/>
                    <w:snapToGrid/>
                    <w:spacing w:before="40" w:after="40" w:line="220" w:lineRule="exact"/>
                    <w:rPr>
                      <w:snapToGrid/>
                      <w:sz w:val="18"/>
                      <w:szCs w:val="18"/>
                      <w:lang w:val="es-ES" w:eastAsia="es-ES"/>
                    </w:rPr>
                  </w:pPr>
                  <w:r w:rsidRPr="009A53BA">
                    <w:rPr>
                      <w:snapToGrid/>
                      <w:sz w:val="18"/>
                      <w:szCs w:val="18"/>
                      <w:lang w:val="es-ES" w:eastAsia="es-ES"/>
                    </w:rPr>
                    <w:t>2009</w:t>
                  </w:r>
                </w:p>
              </w:tc>
              <w:tc>
                <w:tcPr>
                  <w:tcW w:w="2799" w:type="dxa"/>
                  <w:tcBorders>
                    <w:bottom w:val="single" w:sz="12" w:space="0" w:color="auto"/>
                  </w:tcBorders>
                  <w:shd w:val="clear" w:color="auto" w:fill="auto"/>
                  <w:vAlign w:val="bottom"/>
                </w:tcPr>
                <w:p w:rsidR="001D0EEC" w:rsidRPr="009A53BA" w:rsidRDefault="0086302C" w:rsidP="0029769F">
                  <w:pPr>
                    <w:spacing w:before="40" w:after="40" w:line="220" w:lineRule="exact"/>
                    <w:ind w:left="113" w:right="57"/>
                    <w:jc w:val="right"/>
                    <w:rPr>
                      <w:sz w:val="18"/>
                    </w:rPr>
                  </w:pPr>
                  <w:r>
                    <w:rPr>
                      <w:rFonts w:hint="eastAsia"/>
                      <w:sz w:val="18"/>
                    </w:rPr>
                    <w:t>663</w:t>
                  </w:r>
                </w:p>
              </w:tc>
            </w:tr>
          </w:tbl>
          <w:p w:rsidR="00496119" w:rsidRPr="009A53BA" w:rsidRDefault="00496119" w:rsidP="009A53BA">
            <w:pPr>
              <w:tabs>
                <w:tab w:val="clear" w:pos="431"/>
              </w:tabs>
              <w:overflowPunct/>
              <w:adjustRightInd/>
              <w:snapToGrid/>
              <w:spacing w:before="40" w:after="120" w:line="240" w:lineRule="atLeast"/>
              <w:ind w:right="113"/>
              <w:rPr>
                <w:snapToGrid/>
                <w:sz w:val="18"/>
                <w:szCs w:val="18"/>
                <w:lang w:val="es-ES" w:eastAsia="es-ES"/>
              </w:rPr>
            </w:pPr>
          </w:p>
        </w:tc>
      </w:tr>
      <w:tr w:rsidR="00496119" w:rsidRPr="009A53BA" w:rsidTr="00AA7E56">
        <w:trPr>
          <w:trHeight w:val="146"/>
        </w:trPr>
        <w:tc>
          <w:tcPr>
            <w:tcW w:w="3192" w:type="dxa"/>
            <w:shd w:val="clear" w:color="auto" w:fill="auto"/>
          </w:tcPr>
          <w:p w:rsidR="00496119" w:rsidRPr="009A53BA" w:rsidRDefault="00496119" w:rsidP="00EC43CA">
            <w:pPr>
              <w:keepNext/>
              <w:keepLines/>
              <w:tabs>
                <w:tab w:val="clear" w:pos="431"/>
              </w:tabs>
              <w:overflowPunct/>
              <w:adjustRightInd/>
              <w:spacing w:line="240" w:lineRule="atLeast"/>
              <w:rPr>
                <w:snapToGrid/>
                <w:sz w:val="18"/>
                <w:szCs w:val="18"/>
                <w:lang w:val="es-ES"/>
              </w:rPr>
            </w:pPr>
            <w:r w:rsidRPr="009A53BA">
              <w:rPr>
                <w:snapToGrid/>
                <w:sz w:val="18"/>
                <w:szCs w:val="18"/>
                <w:lang w:val="en"/>
              </w:rPr>
              <w:t>各级教育中男童教育和女童教育之间的现有重大差异，以及有无制定政策和立法来兼顾这种差异</w:t>
            </w:r>
          </w:p>
        </w:tc>
        <w:tc>
          <w:tcPr>
            <w:tcW w:w="6425" w:type="dxa"/>
            <w:shd w:val="clear" w:color="auto" w:fill="auto"/>
          </w:tcPr>
          <w:p w:rsidR="00496119" w:rsidRPr="009A53BA" w:rsidRDefault="00496119" w:rsidP="00EC43CA">
            <w:pPr>
              <w:tabs>
                <w:tab w:val="clear" w:pos="431"/>
              </w:tabs>
              <w:overflowPunct/>
              <w:adjustRightInd/>
              <w:spacing w:before="40" w:after="120" w:line="240" w:lineRule="atLeast"/>
              <w:ind w:right="113"/>
              <w:rPr>
                <w:snapToGrid/>
                <w:sz w:val="18"/>
                <w:szCs w:val="18"/>
                <w:lang w:val="es-ES"/>
              </w:rPr>
            </w:pPr>
            <w:r w:rsidRPr="009A53BA">
              <w:rPr>
                <w:snapToGrid/>
                <w:sz w:val="18"/>
                <w:szCs w:val="18"/>
                <w:lang w:val="es-ES"/>
              </w:rPr>
              <w:t>在此框架内，推行了第</w:t>
            </w:r>
            <w:r w:rsidRPr="009A53BA">
              <w:rPr>
                <w:snapToGrid/>
                <w:sz w:val="18"/>
                <w:szCs w:val="18"/>
                <w:lang w:val="es-ES"/>
              </w:rPr>
              <w:t>27558</w:t>
            </w:r>
            <w:r w:rsidRPr="009A53BA">
              <w:rPr>
                <w:snapToGrid/>
                <w:sz w:val="18"/>
                <w:szCs w:val="18"/>
                <w:lang w:val="es-ES"/>
              </w:rPr>
              <w:t>号《农村儿童和青少年教育促进法》，该法的宗旨如下：</w:t>
            </w:r>
          </w:p>
          <w:p w:rsidR="00496119" w:rsidRPr="009A53BA" w:rsidRDefault="00496119" w:rsidP="00EC43CA">
            <w:pPr>
              <w:tabs>
                <w:tab w:val="clear" w:pos="431"/>
                <w:tab w:val="left" w:pos="304"/>
              </w:tabs>
              <w:overflowPunct/>
              <w:adjustRightInd/>
              <w:spacing w:before="40" w:after="120" w:line="240" w:lineRule="atLeast"/>
              <w:ind w:right="113"/>
              <w:rPr>
                <w:snapToGrid/>
                <w:sz w:val="18"/>
                <w:szCs w:val="18"/>
                <w:lang w:val="es-ES"/>
              </w:rPr>
            </w:pPr>
            <w:r w:rsidRPr="009A53BA">
              <w:rPr>
                <w:snapToGrid/>
                <w:sz w:val="18"/>
                <w:szCs w:val="18"/>
                <w:lang w:val="es-ES"/>
              </w:rPr>
              <w:t>1.</w:t>
            </w:r>
            <w:r w:rsidRPr="009A53BA">
              <w:rPr>
                <w:snapToGrid/>
                <w:sz w:val="18"/>
                <w:szCs w:val="18"/>
                <w:lang w:val="es-ES"/>
              </w:rPr>
              <w:tab/>
            </w:r>
            <w:r w:rsidRPr="009A53BA">
              <w:rPr>
                <w:snapToGrid/>
                <w:sz w:val="18"/>
                <w:szCs w:val="18"/>
                <w:lang w:val="es-ES"/>
              </w:rPr>
              <w:t>为满足农村女童和少女的多样化需求，已经开展实施了如下项目：</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相互学习学术交流会，从横向观点出发对残疾儿童和青少年进行关爱，通过开办实体班和远程班的方式，在</w:t>
            </w:r>
            <w:r w:rsidR="00496119" w:rsidRPr="009A53BA">
              <w:rPr>
                <w:snapToGrid/>
                <w:sz w:val="18"/>
                <w:szCs w:val="18"/>
                <w:lang w:val="es-ES"/>
              </w:rPr>
              <w:t>2009</w:t>
            </w:r>
            <w:r w:rsidR="00496119" w:rsidRPr="009A53BA">
              <w:rPr>
                <w:snapToGrid/>
                <w:sz w:val="18"/>
                <w:szCs w:val="18"/>
                <w:lang w:val="es-ES"/>
              </w:rPr>
              <w:t>年期间培训了</w:t>
            </w:r>
            <w:r w:rsidR="00496119" w:rsidRPr="009A53BA">
              <w:rPr>
                <w:snapToGrid/>
                <w:sz w:val="18"/>
                <w:szCs w:val="18"/>
                <w:lang w:val="es-ES"/>
              </w:rPr>
              <w:t>1 082</w:t>
            </w:r>
            <w:r w:rsidR="00496119" w:rsidRPr="009A53BA">
              <w:rPr>
                <w:snapToGrid/>
                <w:sz w:val="18"/>
                <w:szCs w:val="18"/>
                <w:lang w:val="es-ES"/>
              </w:rPr>
              <w:t>名教职人员和教辅人员，培训内容包括：</w:t>
            </w:r>
          </w:p>
          <w:p w:rsidR="00496119" w:rsidRPr="009A53BA" w:rsidRDefault="00D25BAF" w:rsidP="00D25BAF">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Pr="009A53BA">
              <w:rPr>
                <w:snapToGrid/>
                <w:sz w:val="18"/>
                <w:szCs w:val="18"/>
                <w:lang w:val="es-ES"/>
              </w:rPr>
              <w:tab/>
            </w:r>
            <w:r w:rsidR="00496119" w:rsidRPr="009A53BA">
              <w:rPr>
                <w:snapToGrid/>
                <w:sz w:val="18"/>
                <w:szCs w:val="18"/>
                <w:lang w:val="es-ES"/>
              </w:rPr>
              <w:t>包容性教育。观点和战略</w:t>
            </w:r>
            <w:r w:rsidR="001E2A91" w:rsidRPr="009A53BA">
              <w:rPr>
                <w:snapToGrid/>
                <w:sz w:val="18"/>
                <w:szCs w:val="18"/>
                <w:lang w:val="es-ES"/>
              </w:rPr>
              <w:t>(</w:t>
            </w:r>
            <w:r w:rsidR="00496119" w:rsidRPr="009A53BA">
              <w:rPr>
                <w:snapToGrid/>
                <w:sz w:val="18"/>
                <w:szCs w:val="18"/>
                <w:lang w:val="es-ES"/>
              </w:rPr>
              <w:t>远程虚拟班</w:t>
            </w:r>
            <w:r w:rsidR="001E2A91" w:rsidRPr="009A53BA">
              <w:rPr>
                <w:snapToGrid/>
                <w:sz w:val="18"/>
                <w:szCs w:val="18"/>
                <w:lang w:val="es-ES"/>
              </w:rPr>
              <w:t>)</w:t>
            </w:r>
            <w:r w:rsidR="00496119" w:rsidRPr="009A53BA">
              <w:rPr>
                <w:snapToGrid/>
                <w:sz w:val="18"/>
                <w:szCs w:val="18"/>
                <w:lang w:val="es-ES"/>
              </w:rPr>
              <w:t>。</w:t>
            </w:r>
          </w:p>
          <w:p w:rsidR="00496119" w:rsidRPr="009A53BA" w:rsidRDefault="00D25BAF" w:rsidP="00D25BAF">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Pr="009A53BA">
              <w:rPr>
                <w:snapToGrid/>
                <w:sz w:val="18"/>
                <w:szCs w:val="18"/>
                <w:lang w:val="es-ES"/>
              </w:rPr>
              <w:tab/>
            </w:r>
            <w:r w:rsidR="00496119" w:rsidRPr="009A53BA">
              <w:rPr>
                <w:snapToGrid/>
                <w:sz w:val="18"/>
                <w:szCs w:val="18"/>
                <w:lang w:val="es-ES"/>
              </w:rPr>
              <w:t>使用</w:t>
            </w:r>
            <w:r w:rsidR="00496119" w:rsidRPr="009A53BA">
              <w:rPr>
                <w:snapToGrid/>
                <w:sz w:val="18"/>
                <w:szCs w:val="18"/>
                <w:lang w:val="es-ES"/>
              </w:rPr>
              <w:t>“</w:t>
            </w:r>
            <w:r w:rsidR="00496119" w:rsidRPr="009A53BA">
              <w:rPr>
                <w:snapToGrid/>
                <w:sz w:val="18"/>
                <w:szCs w:val="18"/>
                <w:lang w:val="es-ES"/>
              </w:rPr>
              <w:t>全民阅读</w:t>
            </w:r>
            <w:r w:rsidR="00496119" w:rsidRPr="009A53BA">
              <w:rPr>
                <w:snapToGrid/>
                <w:sz w:val="18"/>
                <w:szCs w:val="18"/>
                <w:lang w:val="es-ES"/>
              </w:rPr>
              <w:t>”</w:t>
            </w:r>
            <w:r w:rsidR="00496119" w:rsidRPr="009A53BA">
              <w:rPr>
                <w:snapToGrid/>
                <w:sz w:val="18"/>
                <w:szCs w:val="18"/>
                <w:lang w:val="es-ES"/>
              </w:rPr>
              <w:t>教育软件。</w:t>
            </w:r>
          </w:p>
          <w:p w:rsidR="00496119" w:rsidRPr="009A53BA" w:rsidRDefault="00D25BAF" w:rsidP="00D25BAF">
            <w:pPr>
              <w:tabs>
                <w:tab w:val="clear" w:pos="431"/>
              </w:tabs>
              <w:overflowPunct/>
              <w:adjustRightInd/>
              <w:snapToGrid/>
              <w:spacing w:before="40" w:after="120" w:line="220" w:lineRule="exact"/>
              <w:ind w:left="170" w:hanging="170"/>
              <w:rPr>
                <w:snapToGrid/>
                <w:sz w:val="18"/>
                <w:szCs w:val="18"/>
                <w:lang w:val="es-ES"/>
              </w:rPr>
            </w:pPr>
            <w:r w:rsidRPr="0086302C">
              <w:rPr>
                <w:sz w:val="18"/>
                <w:szCs w:val="18"/>
                <w:lang w:val="es-ES"/>
              </w:rPr>
              <w:t>-</w:t>
            </w:r>
            <w:r w:rsidRPr="009A53BA">
              <w:rPr>
                <w:snapToGrid/>
                <w:sz w:val="18"/>
                <w:szCs w:val="18"/>
                <w:lang w:val="es-ES"/>
              </w:rPr>
              <w:tab/>
            </w:r>
            <w:r w:rsidR="00496119" w:rsidRPr="009A53BA">
              <w:rPr>
                <w:snapToGrid/>
                <w:sz w:val="18"/>
                <w:szCs w:val="18"/>
                <w:lang w:val="es-ES"/>
              </w:rPr>
              <w:t>2009</w:t>
            </w:r>
            <w:r w:rsidR="00496119" w:rsidRPr="009A53BA">
              <w:rPr>
                <w:snapToGrid/>
                <w:sz w:val="18"/>
                <w:szCs w:val="18"/>
                <w:lang w:val="es-ES"/>
              </w:rPr>
              <w:t>年包容性教育所取得的成就及前景展望。</w:t>
            </w:r>
          </w:p>
          <w:p w:rsidR="00496119" w:rsidRPr="009A53BA" w:rsidRDefault="00D25BAF" w:rsidP="00D25BAF">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Pr="009A53BA">
              <w:rPr>
                <w:snapToGrid/>
                <w:sz w:val="18"/>
                <w:szCs w:val="18"/>
                <w:lang w:val="es-ES"/>
              </w:rPr>
              <w:tab/>
            </w:r>
            <w:r w:rsidR="00496119" w:rsidRPr="009A53BA">
              <w:rPr>
                <w:snapToGrid/>
                <w:sz w:val="18"/>
                <w:szCs w:val="18"/>
                <w:lang w:val="es-ES"/>
              </w:rPr>
              <w:t>加大资金投入，引导心理专家从事开发残疾人智力和天赋的工作，并进行相应审查。</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加强</w:t>
            </w:r>
            <w:r w:rsidR="00496119" w:rsidRPr="009A53BA">
              <w:rPr>
                <w:snapToGrid/>
                <w:sz w:val="18"/>
                <w:szCs w:val="18"/>
                <w:lang w:val="es-ES_tradnl"/>
              </w:rPr>
              <w:t>照顾有特殊教育需求学生的咨询帮助机构</w:t>
            </w:r>
            <w:r w:rsidR="001E2A91" w:rsidRPr="009A53BA">
              <w:rPr>
                <w:snapToGrid/>
                <w:sz w:val="18"/>
                <w:szCs w:val="18"/>
                <w:lang w:val="es-ES_tradnl"/>
              </w:rPr>
              <w:t>(</w:t>
            </w:r>
            <w:r w:rsidR="00496119" w:rsidRPr="009A53BA">
              <w:rPr>
                <w:snapToGrid/>
                <w:sz w:val="18"/>
                <w:szCs w:val="18"/>
                <w:lang w:val="es-ES_tradnl"/>
              </w:rPr>
              <w:t>SAANEE</w:t>
            </w:r>
            <w:r w:rsidR="001E2A91" w:rsidRPr="009A53BA">
              <w:rPr>
                <w:snapToGrid/>
                <w:sz w:val="18"/>
                <w:szCs w:val="18"/>
                <w:lang w:val="es-ES_tradnl"/>
              </w:rPr>
              <w:t>)</w:t>
            </w:r>
            <w:r w:rsidR="00496119" w:rsidRPr="009A53BA">
              <w:rPr>
                <w:snapToGrid/>
                <w:sz w:val="18"/>
                <w:szCs w:val="18"/>
                <w:lang w:val="es-ES_tradnl"/>
              </w:rPr>
              <w:t>的体制建设工作，共成立了</w:t>
            </w:r>
            <w:r w:rsidR="00496119" w:rsidRPr="009A53BA">
              <w:rPr>
                <w:snapToGrid/>
                <w:sz w:val="18"/>
                <w:szCs w:val="18"/>
                <w:lang w:val="es-ES_tradnl"/>
              </w:rPr>
              <w:t>211</w:t>
            </w:r>
            <w:r w:rsidR="00496119" w:rsidRPr="009A53BA">
              <w:rPr>
                <w:snapToGrid/>
                <w:sz w:val="18"/>
                <w:szCs w:val="18"/>
                <w:lang w:val="es-ES_tradnl"/>
              </w:rPr>
              <w:t>个此类咨询帮助机构。</w:t>
            </w:r>
          </w:p>
          <w:p w:rsidR="00496119" w:rsidRPr="009A53BA" w:rsidRDefault="00496119" w:rsidP="009A53BA">
            <w:pPr>
              <w:tabs>
                <w:tab w:val="clear" w:pos="431"/>
                <w:tab w:val="left" w:pos="304"/>
              </w:tabs>
              <w:overflowPunct/>
              <w:adjustRightInd/>
              <w:snapToGrid/>
              <w:spacing w:before="40" w:after="120" w:line="240" w:lineRule="atLeast"/>
              <w:ind w:right="113"/>
              <w:rPr>
                <w:snapToGrid/>
                <w:sz w:val="18"/>
                <w:szCs w:val="18"/>
                <w:lang w:val="es-ES"/>
              </w:rPr>
            </w:pPr>
            <w:r w:rsidRPr="009A53BA">
              <w:rPr>
                <w:snapToGrid/>
                <w:sz w:val="18"/>
                <w:szCs w:val="18"/>
                <w:lang w:val="es-ES"/>
              </w:rPr>
              <w:t>2.</w:t>
            </w:r>
            <w:r w:rsidRPr="009A53BA">
              <w:rPr>
                <w:snapToGrid/>
                <w:sz w:val="18"/>
                <w:szCs w:val="18"/>
                <w:lang w:val="es-ES"/>
              </w:rPr>
              <w:tab/>
            </w:r>
            <w:r w:rsidRPr="009A53BA">
              <w:rPr>
                <w:snapToGrid/>
                <w:sz w:val="18"/>
                <w:szCs w:val="18"/>
                <w:lang w:val="es-ES"/>
              </w:rPr>
              <w:t>在注册入学率方面，开展了以下工作：</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通过发起运动和设立对话小组，提高农村地区残疾学生的注册入学率，相应措施如下：</w:t>
            </w:r>
          </w:p>
          <w:p w:rsidR="00496119" w:rsidRPr="009A53BA" w:rsidRDefault="00D25BAF"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Pr="009A53BA">
              <w:rPr>
                <w:snapToGrid/>
                <w:sz w:val="18"/>
                <w:szCs w:val="18"/>
                <w:lang w:val="es-ES"/>
              </w:rPr>
              <w:tab/>
            </w:r>
            <w:r w:rsidR="00496119" w:rsidRPr="009A53BA">
              <w:rPr>
                <w:snapToGrid/>
                <w:sz w:val="18"/>
                <w:szCs w:val="18"/>
                <w:lang w:val="es-ES"/>
              </w:rPr>
              <w:t>包容性教育对话小组和联合行动。</w:t>
            </w:r>
          </w:p>
          <w:p w:rsidR="00496119" w:rsidRPr="009A53BA" w:rsidRDefault="00D25BAF"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Pr="009A53BA">
              <w:rPr>
                <w:snapToGrid/>
                <w:sz w:val="18"/>
                <w:szCs w:val="18"/>
                <w:lang w:val="es-ES"/>
              </w:rPr>
              <w:tab/>
            </w:r>
            <w:r w:rsidR="00496119" w:rsidRPr="009A53BA">
              <w:rPr>
                <w:snapToGrid/>
                <w:sz w:val="18"/>
                <w:szCs w:val="18"/>
                <w:lang w:val="es-ES_tradnl"/>
              </w:rPr>
              <w:t>设定</w:t>
            </w:r>
            <w:r w:rsidR="00496119" w:rsidRPr="009A53BA">
              <w:rPr>
                <w:snapToGrid/>
                <w:sz w:val="18"/>
                <w:szCs w:val="18"/>
                <w:lang w:val="es-ES_tradnl"/>
              </w:rPr>
              <w:t>DRE-UGEL</w:t>
            </w:r>
            <w:r w:rsidR="00496119" w:rsidRPr="009A53BA">
              <w:rPr>
                <w:snapToGrid/>
                <w:sz w:val="18"/>
                <w:szCs w:val="18"/>
                <w:lang w:val="es-ES_tradnl"/>
              </w:rPr>
              <w:t>年度目标，以便在常规基础教育中普及对残疾儿童和青少年的关爱。</w:t>
            </w:r>
          </w:p>
          <w:p w:rsidR="00496119" w:rsidRPr="009A53BA" w:rsidRDefault="00496119" w:rsidP="009A53BA">
            <w:pPr>
              <w:tabs>
                <w:tab w:val="clear" w:pos="431"/>
                <w:tab w:val="left" w:pos="304"/>
              </w:tabs>
              <w:overflowPunct/>
              <w:adjustRightInd/>
              <w:snapToGrid/>
              <w:spacing w:before="40" w:after="120" w:line="240" w:lineRule="atLeast"/>
              <w:ind w:right="113"/>
              <w:rPr>
                <w:snapToGrid/>
                <w:sz w:val="18"/>
                <w:szCs w:val="18"/>
                <w:lang w:val="es-ES"/>
              </w:rPr>
            </w:pPr>
            <w:r w:rsidRPr="009A53BA">
              <w:rPr>
                <w:snapToGrid/>
                <w:sz w:val="18"/>
                <w:szCs w:val="18"/>
                <w:lang w:val="es-ES"/>
              </w:rPr>
              <w:t>3.</w:t>
            </w:r>
            <w:r w:rsidRPr="009A53BA">
              <w:rPr>
                <w:snapToGrid/>
                <w:sz w:val="18"/>
                <w:szCs w:val="18"/>
                <w:lang w:val="es-ES"/>
              </w:rPr>
              <w:tab/>
            </w:r>
            <w:r w:rsidRPr="009A53BA">
              <w:rPr>
                <w:snapToGrid/>
                <w:sz w:val="18"/>
                <w:szCs w:val="18"/>
                <w:lang w:val="es-ES"/>
              </w:rPr>
              <w:t>在性别平等方面，开展了以下工作：</w:t>
            </w:r>
          </w:p>
          <w:p w:rsidR="00496119" w:rsidRPr="009A53BA" w:rsidRDefault="006821BE" w:rsidP="009A53BA">
            <w:pPr>
              <w:tabs>
                <w:tab w:val="clear" w:pos="431"/>
              </w:tabs>
              <w:overflowPunct/>
              <w:adjustRightInd/>
              <w:snapToGrid/>
              <w:spacing w:before="40" w:after="120" w:line="220" w:lineRule="exact"/>
              <w:ind w:left="170" w:hanging="170"/>
              <w:rPr>
                <w:snapToGrid/>
                <w:sz w:val="18"/>
                <w:szCs w:val="18"/>
                <w:lang w:val="es-ES"/>
              </w:rPr>
            </w:pPr>
            <w:r w:rsidRPr="009A53BA">
              <w:rPr>
                <w:sz w:val="18"/>
                <w:szCs w:val="18"/>
              </w:rPr>
              <w:t>-</w:t>
            </w:r>
            <w:r w:rsidR="00496119" w:rsidRPr="009A53BA">
              <w:rPr>
                <w:snapToGrid/>
                <w:sz w:val="18"/>
                <w:szCs w:val="18"/>
                <w:lang w:val="es-ES"/>
              </w:rPr>
              <w:tab/>
            </w:r>
            <w:r w:rsidR="00496119" w:rsidRPr="009A53BA">
              <w:rPr>
                <w:snapToGrid/>
                <w:sz w:val="18"/>
                <w:szCs w:val="18"/>
                <w:lang w:val="es-ES"/>
              </w:rPr>
              <w:t>在颁布的所有法律法规和文件中使用倡导性别平等的语言。</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在年初颁布了第</w:t>
            </w:r>
            <w:r w:rsidRPr="009A53BA">
              <w:rPr>
                <w:snapToGrid/>
                <w:sz w:val="18"/>
                <w:szCs w:val="18"/>
                <w:lang w:val="es-ES"/>
              </w:rPr>
              <w:t>0341-2009</w:t>
            </w:r>
            <w:r w:rsidRPr="009A53BA">
              <w:rPr>
                <w:snapToGrid/>
                <w:sz w:val="18"/>
                <w:szCs w:val="18"/>
                <w:lang w:val="es-ES"/>
              </w:rPr>
              <w:t>号行政令：普及常规基础教育、替代性基础教育和全民教育服务。</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_tradnl"/>
              </w:rPr>
              <w:t>开展适应活动，以照顾到残疾群体的特殊教育需求。</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进行思想教育和动员运动，以便对农村地区的残疾儿童和青少年进行重新评估。</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举办</w:t>
            </w:r>
            <w:r w:rsidRPr="009A53BA">
              <w:rPr>
                <w:snapToGrid/>
                <w:sz w:val="18"/>
                <w:szCs w:val="18"/>
                <w:lang w:val="es-ES"/>
              </w:rPr>
              <w:t>2009</w:t>
            </w:r>
            <w:r w:rsidRPr="009A53BA">
              <w:rPr>
                <w:snapToGrid/>
                <w:sz w:val="18"/>
                <w:szCs w:val="18"/>
                <w:lang w:val="es-ES"/>
              </w:rPr>
              <w:t>年包容性教育成功经验交流会。</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举办了第一届社会教育和包容教育国际研讨会。</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举办了提高认识教工研讨会，名为</w:t>
            </w:r>
            <w:r w:rsidRPr="009A53BA">
              <w:rPr>
                <w:snapToGrid/>
                <w:sz w:val="18"/>
                <w:szCs w:val="18"/>
                <w:lang w:val="es-ES"/>
              </w:rPr>
              <w:t>“</w:t>
            </w:r>
            <w:r w:rsidRPr="009A53BA">
              <w:rPr>
                <w:snapToGrid/>
                <w:sz w:val="18"/>
                <w:szCs w:val="18"/>
                <w:lang w:val="es-ES"/>
              </w:rPr>
              <w:t>教师培养工作中的包容性教育</w:t>
            </w:r>
            <w:r w:rsidRPr="009A53BA">
              <w:rPr>
                <w:snapToGrid/>
                <w:sz w:val="18"/>
                <w:szCs w:val="18"/>
                <w:lang w:val="es-ES"/>
              </w:rPr>
              <w:t>”</w:t>
            </w:r>
            <w:r w:rsidRPr="009A53BA">
              <w:rPr>
                <w:snapToGrid/>
                <w:sz w:val="18"/>
                <w:szCs w:val="18"/>
                <w:lang w:val="es-ES"/>
              </w:rPr>
              <w:t>，亚马逊、安卡什、阿雷基帕、阿亚库丘、加哈马尔卡、库斯科、万卡维利卡、瓦努科、胡宁、拉利伯塔德、兰巴耶克、利马、普诺和塔克纳这</w:t>
            </w:r>
            <w:r w:rsidRPr="009A53BA">
              <w:rPr>
                <w:snapToGrid/>
                <w:sz w:val="18"/>
                <w:szCs w:val="18"/>
                <w:lang w:val="es-ES"/>
              </w:rPr>
              <w:t>15</w:t>
            </w:r>
            <w:r w:rsidRPr="009A53BA">
              <w:rPr>
                <w:snapToGrid/>
                <w:sz w:val="18"/>
                <w:szCs w:val="18"/>
                <w:lang w:val="es-ES"/>
              </w:rPr>
              <w:t>个地区的</w:t>
            </w:r>
            <w:r w:rsidRPr="009A53BA">
              <w:rPr>
                <w:snapToGrid/>
                <w:sz w:val="18"/>
                <w:szCs w:val="18"/>
                <w:lang w:val="es-ES"/>
              </w:rPr>
              <w:t>55</w:t>
            </w:r>
            <w:r w:rsidRPr="009A53BA">
              <w:rPr>
                <w:snapToGrid/>
                <w:sz w:val="18"/>
                <w:szCs w:val="18"/>
                <w:lang w:val="es-ES"/>
              </w:rPr>
              <w:t>名高等师范院校的领导参加了此次研讨会。</w:t>
            </w: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before="40" w:after="120" w:line="240" w:lineRule="exact"/>
              <w:rPr>
                <w:snapToGrid/>
                <w:sz w:val="18"/>
                <w:szCs w:val="18"/>
                <w:lang w:val="es-ES"/>
              </w:rPr>
            </w:pPr>
            <w:r w:rsidRPr="009A53BA">
              <w:rPr>
                <w:snapToGrid/>
                <w:sz w:val="18"/>
                <w:szCs w:val="18"/>
                <w:lang w:val="en"/>
              </w:rPr>
              <w:t>为确保学校和教材的无障碍性，保证向残疾人提供所需的个别合理便利和支助，以确保有效教育和充分包容而采取的立法和其他措施</w:t>
            </w:r>
          </w:p>
        </w:tc>
        <w:tc>
          <w:tcPr>
            <w:tcW w:w="6425" w:type="dxa"/>
            <w:shd w:val="clear" w:color="auto" w:fill="auto"/>
          </w:tcPr>
          <w:p w:rsidR="00496119" w:rsidRPr="009A53BA" w:rsidRDefault="00496119" w:rsidP="00D25BAF">
            <w:pPr>
              <w:tabs>
                <w:tab w:val="clear" w:pos="431"/>
              </w:tabs>
              <w:overflowPunct/>
              <w:adjustRightInd/>
              <w:snapToGrid/>
              <w:spacing w:before="40" w:after="120" w:line="220" w:lineRule="exact"/>
              <w:ind w:left="14" w:hanging="14"/>
              <w:rPr>
                <w:snapToGrid/>
                <w:sz w:val="18"/>
                <w:szCs w:val="18"/>
                <w:lang w:val="es-ES"/>
              </w:rPr>
            </w:pPr>
            <w:r w:rsidRPr="009A53BA">
              <w:rPr>
                <w:snapToGrid/>
                <w:sz w:val="18"/>
                <w:szCs w:val="18"/>
                <w:lang w:val="es-ES"/>
              </w:rPr>
              <w:t>向伊卡、圣马丁、通贝斯、马德雷德迪奥斯、洛雷托、帕斯科、阿雷基帕、加哈马尔卡、库斯科、万卡维利卡、瓦努科、胡宁、兰巴耶克、利马和安卡什这</w:t>
            </w:r>
            <w:r w:rsidRPr="009A53BA">
              <w:rPr>
                <w:snapToGrid/>
                <w:sz w:val="18"/>
                <w:szCs w:val="18"/>
                <w:lang w:val="es-ES"/>
              </w:rPr>
              <w:t>16</w:t>
            </w:r>
            <w:r w:rsidRPr="009A53BA">
              <w:rPr>
                <w:snapToGrid/>
                <w:sz w:val="18"/>
                <w:szCs w:val="18"/>
                <w:lang w:val="es-ES"/>
              </w:rPr>
              <w:t>个地区的</w:t>
            </w:r>
            <w:r w:rsidRPr="009A53BA">
              <w:rPr>
                <w:snapToGrid/>
                <w:sz w:val="18"/>
                <w:szCs w:val="18"/>
                <w:lang w:val="es-ES"/>
              </w:rPr>
              <w:t>25</w:t>
            </w:r>
            <w:r w:rsidRPr="009A53BA">
              <w:rPr>
                <w:snapToGrid/>
                <w:sz w:val="18"/>
                <w:szCs w:val="18"/>
                <w:lang w:val="es-ES"/>
              </w:rPr>
              <w:t>家教育机构派发了</w:t>
            </w:r>
            <w:r w:rsidRPr="009A53BA">
              <w:rPr>
                <w:snapToGrid/>
                <w:sz w:val="18"/>
                <w:szCs w:val="18"/>
                <w:lang w:val="es-ES"/>
              </w:rPr>
              <w:t>34</w:t>
            </w:r>
            <w:r w:rsidRPr="009A53BA">
              <w:rPr>
                <w:snapToGrid/>
                <w:sz w:val="18"/>
                <w:szCs w:val="18"/>
                <w:lang w:val="es-ES"/>
              </w:rPr>
              <w:t>台帕金斯盲文书写器。</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向伊卡、圣马丁、通贝斯、马德雷德迪奥斯、洛雷托、帕斯科、阿雷基帕、加哈马尔卡、库斯科、万卡维利卡、瓦努科、胡宁、兰巴耶克、利马、莫克瓜和安卡什这</w:t>
            </w:r>
            <w:r w:rsidRPr="009A53BA">
              <w:rPr>
                <w:snapToGrid/>
                <w:sz w:val="18"/>
                <w:szCs w:val="18"/>
                <w:lang w:val="es-ES"/>
              </w:rPr>
              <w:t>17</w:t>
            </w:r>
            <w:r w:rsidRPr="009A53BA">
              <w:rPr>
                <w:snapToGrid/>
                <w:sz w:val="18"/>
                <w:szCs w:val="18"/>
                <w:lang w:val="es-ES"/>
              </w:rPr>
              <w:t>个地区派发了</w:t>
            </w:r>
            <w:r w:rsidRPr="009A53BA">
              <w:rPr>
                <w:snapToGrid/>
                <w:sz w:val="18"/>
                <w:szCs w:val="18"/>
                <w:lang w:val="es-ES"/>
              </w:rPr>
              <w:t>305</w:t>
            </w:r>
            <w:r w:rsidRPr="009A53BA">
              <w:rPr>
                <w:snapToGrid/>
                <w:sz w:val="18"/>
                <w:szCs w:val="18"/>
                <w:lang w:val="es-ES"/>
              </w:rPr>
              <w:t>套盲文学习教辅材料，包括尺子、字模、角尺和量角器。</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在全国范围内派发了：</w:t>
            </w:r>
          </w:p>
          <w:p w:rsidR="00496119" w:rsidRPr="009A53BA" w:rsidRDefault="00496119" w:rsidP="007B6844">
            <w:pPr>
              <w:tabs>
                <w:tab w:val="clear" w:pos="431"/>
              </w:tabs>
              <w:overflowPunct/>
              <w:adjustRightInd/>
              <w:snapToGrid/>
              <w:spacing w:before="40" w:after="60" w:line="240" w:lineRule="atLeast"/>
              <w:ind w:left="284" w:right="113"/>
              <w:rPr>
                <w:snapToGrid/>
                <w:sz w:val="18"/>
                <w:szCs w:val="18"/>
                <w:lang w:val="es-ES"/>
              </w:rPr>
            </w:pPr>
            <w:r w:rsidRPr="009A53BA">
              <w:rPr>
                <w:snapToGrid/>
                <w:sz w:val="18"/>
                <w:szCs w:val="18"/>
                <w:lang w:val="es-ES"/>
              </w:rPr>
              <w:t>3 991</w:t>
            </w:r>
            <w:r w:rsidRPr="009A53BA">
              <w:rPr>
                <w:snapToGrid/>
                <w:sz w:val="18"/>
                <w:szCs w:val="18"/>
                <w:lang w:val="es-ES"/>
              </w:rPr>
              <w:t>份课程改编手册；</w:t>
            </w:r>
          </w:p>
          <w:p w:rsidR="00496119" w:rsidRPr="009A53BA" w:rsidRDefault="00496119" w:rsidP="007B6844">
            <w:pPr>
              <w:tabs>
                <w:tab w:val="clear" w:pos="431"/>
              </w:tabs>
              <w:overflowPunct/>
              <w:adjustRightInd/>
              <w:snapToGrid/>
              <w:spacing w:before="40" w:after="60" w:line="240" w:lineRule="atLeast"/>
              <w:ind w:left="284" w:right="113"/>
              <w:rPr>
                <w:snapToGrid/>
                <w:sz w:val="18"/>
                <w:szCs w:val="18"/>
                <w:lang w:val="es-ES"/>
              </w:rPr>
            </w:pPr>
            <w:r w:rsidRPr="009A53BA">
              <w:rPr>
                <w:snapToGrid/>
                <w:sz w:val="18"/>
                <w:szCs w:val="18"/>
                <w:lang w:val="es-ES"/>
              </w:rPr>
              <w:t>1 983</w:t>
            </w:r>
            <w:r w:rsidRPr="009A53BA">
              <w:rPr>
                <w:snapToGrid/>
                <w:sz w:val="18"/>
                <w:szCs w:val="18"/>
                <w:lang w:val="es-ES"/>
              </w:rPr>
              <w:t>套心理教育教材；</w:t>
            </w:r>
          </w:p>
          <w:p w:rsidR="00496119" w:rsidRPr="009A53BA" w:rsidRDefault="00496119" w:rsidP="007B6844">
            <w:pPr>
              <w:tabs>
                <w:tab w:val="clear" w:pos="431"/>
              </w:tabs>
              <w:overflowPunct/>
              <w:adjustRightInd/>
              <w:snapToGrid/>
              <w:spacing w:before="40" w:after="60" w:line="240" w:lineRule="atLeast"/>
              <w:ind w:left="284" w:right="113"/>
              <w:rPr>
                <w:snapToGrid/>
                <w:sz w:val="18"/>
                <w:szCs w:val="18"/>
                <w:lang w:val="es-ES"/>
              </w:rPr>
            </w:pPr>
            <w:r w:rsidRPr="009A53BA">
              <w:rPr>
                <w:snapToGrid/>
                <w:sz w:val="18"/>
                <w:szCs w:val="18"/>
                <w:lang w:val="es-ES"/>
              </w:rPr>
              <w:t>800</w:t>
            </w:r>
            <w:r w:rsidRPr="009A53BA">
              <w:rPr>
                <w:snapToGrid/>
                <w:sz w:val="18"/>
                <w:szCs w:val="18"/>
                <w:lang w:val="es-ES"/>
              </w:rPr>
              <w:t>份特殊基础教育教程；</w:t>
            </w:r>
          </w:p>
          <w:p w:rsidR="00496119" w:rsidRPr="009A53BA" w:rsidRDefault="00496119" w:rsidP="007B6844">
            <w:pPr>
              <w:tabs>
                <w:tab w:val="clear" w:pos="431"/>
              </w:tabs>
              <w:overflowPunct/>
              <w:adjustRightInd/>
              <w:snapToGrid/>
              <w:spacing w:before="40" w:after="60" w:line="240" w:lineRule="atLeast"/>
              <w:ind w:left="284" w:right="113"/>
              <w:rPr>
                <w:snapToGrid/>
                <w:sz w:val="18"/>
                <w:szCs w:val="18"/>
                <w:lang w:val="es-ES"/>
              </w:rPr>
            </w:pPr>
            <w:r w:rsidRPr="009A53BA">
              <w:rPr>
                <w:snapToGrid/>
                <w:sz w:val="18"/>
                <w:szCs w:val="18"/>
                <w:lang w:val="es-ES"/>
              </w:rPr>
              <w:t>824</w:t>
            </w:r>
            <w:r w:rsidRPr="009A53BA">
              <w:rPr>
                <w:snapToGrid/>
                <w:sz w:val="18"/>
                <w:szCs w:val="18"/>
                <w:lang w:val="es-ES"/>
              </w:rPr>
              <w:t>份包容性教育手册；</w:t>
            </w:r>
          </w:p>
          <w:p w:rsidR="00496119" w:rsidRPr="009A53BA" w:rsidRDefault="00496119" w:rsidP="007B6844">
            <w:pPr>
              <w:tabs>
                <w:tab w:val="clear" w:pos="431"/>
              </w:tabs>
              <w:overflowPunct/>
              <w:adjustRightInd/>
              <w:snapToGrid/>
              <w:spacing w:before="40" w:after="60" w:line="240" w:lineRule="atLeast"/>
              <w:ind w:left="284" w:right="113"/>
              <w:rPr>
                <w:snapToGrid/>
                <w:sz w:val="18"/>
                <w:szCs w:val="18"/>
                <w:lang w:val="es-ES"/>
              </w:rPr>
            </w:pPr>
            <w:r w:rsidRPr="009A53BA">
              <w:rPr>
                <w:snapToGrid/>
                <w:sz w:val="18"/>
                <w:szCs w:val="18"/>
                <w:lang w:val="es-ES"/>
              </w:rPr>
              <w:t>260</w:t>
            </w:r>
            <w:r w:rsidRPr="009A53BA">
              <w:rPr>
                <w:snapToGrid/>
                <w:sz w:val="18"/>
                <w:szCs w:val="18"/>
                <w:lang w:val="es-ES"/>
              </w:rPr>
              <w:t>套教材，包含特殊基础教育中心所需的各类教材。</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_tradnl"/>
              </w:rPr>
              <w:t>根据与秘鲁慈善机构签署的协议，开展实施了</w:t>
            </w:r>
            <w:r w:rsidRPr="009A53BA">
              <w:rPr>
                <w:snapToGrid/>
                <w:sz w:val="18"/>
                <w:szCs w:val="18"/>
                <w:lang w:val="es-ES_tradnl"/>
              </w:rPr>
              <w:t>“</w:t>
            </w:r>
            <w:r w:rsidRPr="009A53BA">
              <w:rPr>
                <w:snapToGrid/>
                <w:sz w:val="18"/>
                <w:szCs w:val="18"/>
                <w:lang w:val="es-ES_tradnl"/>
              </w:rPr>
              <w:t>包容性教育：秘鲁西南部地区的全民教育</w:t>
            </w:r>
            <w:r w:rsidRPr="009A53BA">
              <w:rPr>
                <w:snapToGrid/>
                <w:sz w:val="18"/>
                <w:szCs w:val="18"/>
                <w:lang w:val="es-ES_tradnl"/>
              </w:rPr>
              <w:t>”</w:t>
            </w:r>
            <w:r w:rsidRPr="009A53BA">
              <w:rPr>
                <w:snapToGrid/>
                <w:sz w:val="18"/>
                <w:szCs w:val="18"/>
                <w:lang w:val="es-ES_tradnl"/>
              </w:rPr>
              <w:t>项目，项目重点扶持地区为塔克纳、莫克瓜和阿雷基帕。</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在教育包容性和社会发展项目框架内，在皮乌拉、加哈马尔卡、伊卡、拉利伯塔德、利马首都区和利马省开展了多项旨在强化特殊基础教育服务的活动。</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支持民间社会组织对特殊基础教育中心的场地设施进行改造，提供卫生保健服务并建造斜坡等无障碍设施。</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编写关于强化基础教育学校接收残疾学生项目的简介，项目所选定的试点学校分布在阿普里马克、阿亚库丘、库斯科、万卡维利卡和瓦努科地区。</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设立包容性教育对话小组并开展联合行动。</w:t>
            </w: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before="40" w:after="120" w:line="240" w:lineRule="exact"/>
              <w:rPr>
                <w:snapToGrid/>
                <w:sz w:val="18"/>
                <w:szCs w:val="18"/>
                <w:lang w:val="es-ES"/>
              </w:rPr>
            </w:pPr>
            <w:r w:rsidRPr="009A53BA">
              <w:rPr>
                <w:snapToGrid/>
                <w:sz w:val="18"/>
                <w:szCs w:val="18"/>
                <w:lang w:val="en"/>
              </w:rPr>
              <w:t>有无向有需要的儿童、成人或教师提供盲文、手语、辅助和替代性交流手段、行动能力及其他领域的特殊技能培训服务</w:t>
            </w:r>
          </w:p>
        </w:tc>
        <w:tc>
          <w:tcPr>
            <w:tcW w:w="6425" w:type="dxa"/>
            <w:shd w:val="clear" w:color="auto" w:fill="auto"/>
          </w:tcPr>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面向</w:t>
            </w:r>
            <w:r w:rsidRPr="009A53BA">
              <w:rPr>
                <w:snapToGrid/>
                <w:sz w:val="18"/>
                <w:szCs w:val="18"/>
                <w:lang w:val="es-ES_tradnl"/>
              </w:rPr>
              <w:t>照顾有特殊教育需求学生的咨询帮助机构</w:t>
            </w:r>
            <w:r w:rsidRPr="009A53BA">
              <w:rPr>
                <w:snapToGrid/>
                <w:sz w:val="18"/>
                <w:szCs w:val="18"/>
                <w:lang w:val="es-ES"/>
              </w:rPr>
              <w:t>的教师开办秘鲁手语讲习班。在瓦乔市，有</w:t>
            </w:r>
            <w:r w:rsidRPr="009A53BA">
              <w:rPr>
                <w:snapToGrid/>
                <w:sz w:val="18"/>
                <w:szCs w:val="18"/>
                <w:lang w:val="es-ES"/>
              </w:rPr>
              <w:t>40</w:t>
            </w:r>
            <w:r w:rsidRPr="009A53BA">
              <w:rPr>
                <w:snapToGrid/>
                <w:sz w:val="18"/>
                <w:szCs w:val="18"/>
                <w:lang w:val="es-ES"/>
              </w:rPr>
              <w:t>名教师通过参加讲习班接受了培训</w:t>
            </w:r>
            <w:r w:rsidR="001E2A91" w:rsidRPr="009A53BA">
              <w:rPr>
                <w:snapToGrid/>
                <w:sz w:val="18"/>
                <w:szCs w:val="18"/>
                <w:lang w:val="es-ES"/>
              </w:rPr>
              <w:t>(</w:t>
            </w:r>
            <w:r w:rsidRPr="009A53BA">
              <w:rPr>
                <w:snapToGrid/>
                <w:sz w:val="18"/>
                <w:szCs w:val="18"/>
                <w:lang w:val="es-ES"/>
              </w:rPr>
              <w:t>2009</w:t>
            </w:r>
            <w:r w:rsidRPr="009A53BA">
              <w:rPr>
                <w:snapToGrid/>
                <w:sz w:val="18"/>
                <w:szCs w:val="18"/>
                <w:lang w:val="es-ES"/>
              </w:rPr>
              <w:t>年</w:t>
            </w:r>
            <w:r w:rsidRPr="009A53BA">
              <w:rPr>
                <w:snapToGrid/>
                <w:sz w:val="18"/>
                <w:szCs w:val="18"/>
                <w:lang w:val="es-ES"/>
              </w:rPr>
              <w:t>8</w:t>
            </w:r>
            <w:r w:rsidRPr="009A53BA">
              <w:rPr>
                <w:snapToGrid/>
                <w:sz w:val="18"/>
                <w:szCs w:val="18"/>
                <w:lang w:val="es-ES"/>
              </w:rPr>
              <w:t>月</w:t>
            </w:r>
            <w:r w:rsidR="001E2A91" w:rsidRPr="009A53BA">
              <w:rPr>
                <w:snapToGrid/>
                <w:sz w:val="18"/>
                <w:szCs w:val="18"/>
                <w:lang w:val="es-ES"/>
              </w:rPr>
              <w:t>)</w:t>
            </w:r>
            <w:r w:rsidRPr="009A53BA">
              <w:rPr>
                <w:snapToGrid/>
                <w:sz w:val="18"/>
                <w:szCs w:val="18"/>
                <w:lang w:val="es-ES"/>
              </w:rPr>
              <w:t>。</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在全国扫盲动员方案框架内开展培训活动，且为在这一扫盲动员方案的开展实施过程中坚持包容性，通过发放铅条和字模的方式，使视力残疾的参加者也能够达成其学习目标。</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开办照料视力残疾者培训班，围绕照料的定义、特点问题展开培训并针对具体方面，如盲文系统、算盘、日常生活技能、引导和视觉刺激等教育内容进行答复。在瓦乔市，有</w:t>
            </w:r>
            <w:r w:rsidRPr="009A53BA">
              <w:rPr>
                <w:snapToGrid/>
                <w:sz w:val="18"/>
                <w:szCs w:val="18"/>
                <w:lang w:val="es-ES"/>
              </w:rPr>
              <w:t>40</w:t>
            </w:r>
            <w:r w:rsidRPr="009A53BA">
              <w:rPr>
                <w:snapToGrid/>
                <w:sz w:val="18"/>
                <w:szCs w:val="18"/>
                <w:lang w:val="es-ES"/>
              </w:rPr>
              <w:t>名教师通过参加讲习班接受了培训</w:t>
            </w:r>
            <w:r w:rsidR="001E2A91" w:rsidRPr="009A53BA">
              <w:rPr>
                <w:snapToGrid/>
                <w:sz w:val="18"/>
                <w:szCs w:val="18"/>
                <w:lang w:val="es-ES"/>
              </w:rPr>
              <w:t>(</w:t>
            </w:r>
            <w:r w:rsidRPr="009A53BA">
              <w:rPr>
                <w:snapToGrid/>
                <w:sz w:val="18"/>
                <w:szCs w:val="18"/>
                <w:lang w:val="es-ES"/>
              </w:rPr>
              <w:t>2009</w:t>
            </w:r>
            <w:r w:rsidRPr="009A53BA">
              <w:rPr>
                <w:snapToGrid/>
                <w:sz w:val="18"/>
                <w:szCs w:val="18"/>
                <w:lang w:val="es-ES"/>
              </w:rPr>
              <w:t>年</w:t>
            </w:r>
            <w:r w:rsidRPr="009A53BA">
              <w:rPr>
                <w:snapToGrid/>
                <w:sz w:val="18"/>
                <w:szCs w:val="18"/>
                <w:lang w:val="es-ES"/>
              </w:rPr>
              <w:t>8</w:t>
            </w:r>
            <w:r w:rsidRPr="009A53BA">
              <w:rPr>
                <w:snapToGrid/>
                <w:sz w:val="18"/>
                <w:szCs w:val="18"/>
                <w:lang w:val="es-ES"/>
              </w:rPr>
              <w:t>月</w:t>
            </w:r>
            <w:r w:rsidR="001E2A91" w:rsidRPr="009A53BA">
              <w:rPr>
                <w:snapToGrid/>
                <w:sz w:val="18"/>
                <w:szCs w:val="18"/>
                <w:lang w:val="es-ES"/>
              </w:rPr>
              <w:t>)</w:t>
            </w:r>
            <w:r w:rsidRPr="009A53BA">
              <w:rPr>
                <w:snapToGrid/>
                <w:sz w:val="18"/>
                <w:szCs w:val="18"/>
                <w:lang w:val="es-ES"/>
              </w:rPr>
              <w:t>。</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由圣心女子大学</w:t>
            </w:r>
            <w:r w:rsidR="001E2A91" w:rsidRPr="009A53BA">
              <w:rPr>
                <w:snapToGrid/>
                <w:sz w:val="18"/>
                <w:szCs w:val="18"/>
                <w:lang w:val="es-ES"/>
              </w:rPr>
              <w:t>(</w:t>
            </w:r>
            <w:r w:rsidRPr="009A53BA">
              <w:rPr>
                <w:snapToGrid/>
                <w:sz w:val="18"/>
                <w:szCs w:val="18"/>
                <w:lang w:val="es-ES"/>
              </w:rPr>
              <w:t>UNIFE</w:t>
            </w:r>
            <w:r w:rsidR="001E2A91" w:rsidRPr="009A53BA">
              <w:rPr>
                <w:snapToGrid/>
                <w:sz w:val="18"/>
                <w:szCs w:val="18"/>
                <w:lang w:val="es-ES"/>
              </w:rPr>
              <w:t>)</w:t>
            </w:r>
            <w:r w:rsidRPr="009A53BA">
              <w:rPr>
                <w:snapToGrid/>
                <w:sz w:val="18"/>
                <w:szCs w:val="18"/>
                <w:lang w:val="es-ES"/>
              </w:rPr>
              <w:t>开办了关于采取包容态度对待学校中的听力残疾学生的战略和资源讲习班</w:t>
            </w:r>
            <w:r w:rsidR="001E2A91" w:rsidRPr="009A53BA">
              <w:rPr>
                <w:snapToGrid/>
                <w:sz w:val="18"/>
                <w:szCs w:val="18"/>
                <w:lang w:val="es-ES"/>
              </w:rPr>
              <w:t>(</w:t>
            </w:r>
            <w:r w:rsidRPr="009A53BA">
              <w:rPr>
                <w:snapToGrid/>
                <w:sz w:val="18"/>
                <w:szCs w:val="18"/>
                <w:lang w:val="es-ES"/>
              </w:rPr>
              <w:t>2009</w:t>
            </w:r>
            <w:r w:rsidRPr="009A53BA">
              <w:rPr>
                <w:snapToGrid/>
                <w:sz w:val="18"/>
                <w:szCs w:val="18"/>
                <w:lang w:val="es-ES"/>
              </w:rPr>
              <w:t>年</w:t>
            </w:r>
            <w:r w:rsidRPr="009A53BA">
              <w:rPr>
                <w:snapToGrid/>
                <w:sz w:val="18"/>
                <w:szCs w:val="18"/>
                <w:lang w:val="es-ES"/>
              </w:rPr>
              <w:t>8</w:t>
            </w:r>
            <w:r w:rsidRPr="009A53BA">
              <w:rPr>
                <w:snapToGrid/>
                <w:sz w:val="18"/>
                <w:szCs w:val="18"/>
                <w:lang w:val="es-ES"/>
              </w:rPr>
              <w:t>月</w:t>
            </w:r>
            <w:r w:rsidR="001E2A91" w:rsidRPr="009A53BA">
              <w:rPr>
                <w:snapToGrid/>
                <w:sz w:val="18"/>
                <w:szCs w:val="18"/>
                <w:lang w:val="es-ES"/>
              </w:rPr>
              <w:t>)</w:t>
            </w:r>
            <w:r w:rsidRPr="009A53BA">
              <w:rPr>
                <w:snapToGrid/>
                <w:sz w:val="18"/>
                <w:szCs w:val="18"/>
                <w:lang w:val="es-ES"/>
              </w:rPr>
              <w:t>。</w:t>
            </w: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line="240" w:lineRule="atLeast"/>
              <w:rPr>
                <w:snapToGrid/>
                <w:sz w:val="18"/>
                <w:szCs w:val="18"/>
                <w:lang w:val="es-ES"/>
              </w:rPr>
            </w:pPr>
            <w:r w:rsidRPr="009A53BA">
              <w:rPr>
                <w:snapToGrid/>
                <w:sz w:val="18"/>
                <w:szCs w:val="18"/>
                <w:lang w:val="en"/>
              </w:rPr>
              <w:t>为宣传聋人的语言特性而采取的措施</w:t>
            </w:r>
          </w:p>
        </w:tc>
        <w:tc>
          <w:tcPr>
            <w:tcW w:w="6425" w:type="dxa"/>
            <w:shd w:val="clear" w:color="auto" w:fill="auto"/>
          </w:tcPr>
          <w:p w:rsidR="00496119" w:rsidRPr="009A53BA" w:rsidRDefault="00496119" w:rsidP="007B6844">
            <w:pPr>
              <w:tabs>
                <w:tab w:val="clear" w:pos="431"/>
              </w:tabs>
              <w:overflowPunct/>
              <w:adjustRightInd/>
              <w:spacing w:before="40" w:after="120" w:line="240" w:lineRule="atLeast"/>
              <w:ind w:right="113"/>
              <w:rPr>
                <w:snapToGrid/>
                <w:sz w:val="18"/>
                <w:szCs w:val="18"/>
                <w:lang w:val="es-ES"/>
              </w:rPr>
            </w:pPr>
            <w:r w:rsidRPr="009A53BA">
              <w:rPr>
                <w:snapToGrid/>
                <w:sz w:val="18"/>
                <w:szCs w:val="18"/>
                <w:lang w:val="es-ES"/>
              </w:rPr>
              <w:t>第</w:t>
            </w:r>
            <w:r w:rsidRPr="009A53BA">
              <w:rPr>
                <w:snapToGrid/>
                <w:sz w:val="18"/>
                <w:szCs w:val="18"/>
                <w:lang w:val="es-ES"/>
              </w:rPr>
              <w:t>02752/2008-CR</w:t>
            </w:r>
            <w:r w:rsidRPr="009A53BA">
              <w:rPr>
                <w:snapToGrid/>
                <w:sz w:val="18"/>
                <w:szCs w:val="18"/>
                <w:lang w:val="es-ES"/>
              </w:rPr>
              <w:t>号法律草案提议将秘鲁手语正式确认为在全国范围内的所有听力残疾者的通用交流工具；卫生委员会对此通过下达裁决表示赞同。</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t>2009</w:t>
            </w:r>
            <w:r w:rsidRPr="009A53BA">
              <w:rPr>
                <w:snapToGrid/>
                <w:sz w:val="18"/>
                <w:szCs w:val="18"/>
                <w:lang w:val="es-ES"/>
              </w:rPr>
              <w:t>年对秘鲁手语教材予以更新，发布了第二版，对内容予以开展，增加了一章关于信息的内容。</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编写了手语学习指南，组织开办了多次关于学习秘鲁手语的会议，对手语教师进行指导。</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编写了盖丘亚语</w:t>
            </w:r>
            <w:r w:rsidRPr="009A53BA">
              <w:rPr>
                <w:snapToGrid/>
                <w:sz w:val="18"/>
                <w:szCs w:val="18"/>
                <w:lang w:val="es-ES"/>
              </w:rPr>
              <w:t>-</w:t>
            </w:r>
            <w:r w:rsidRPr="009A53BA">
              <w:rPr>
                <w:snapToGrid/>
                <w:sz w:val="18"/>
                <w:szCs w:val="18"/>
                <w:lang w:val="es-ES"/>
              </w:rPr>
              <w:t>西班牙语双语手语手册第二版，其受众为使用盖丘亚语的地区</w:t>
            </w:r>
            <w:r w:rsidR="001E2A91" w:rsidRPr="009A53BA">
              <w:rPr>
                <w:snapToGrid/>
                <w:sz w:val="18"/>
                <w:szCs w:val="18"/>
                <w:lang w:val="es-ES"/>
              </w:rPr>
              <w:t>(</w:t>
            </w:r>
            <w:r w:rsidRPr="009A53BA">
              <w:rPr>
                <w:snapToGrid/>
                <w:sz w:val="18"/>
                <w:szCs w:val="18"/>
                <w:lang w:val="es-ES"/>
              </w:rPr>
              <w:t>库斯科、阿普里马克、普诺、阿雷基帕和莫克瓜</w:t>
            </w:r>
            <w:r w:rsidR="001E2A91" w:rsidRPr="009A53BA">
              <w:rPr>
                <w:snapToGrid/>
                <w:sz w:val="18"/>
                <w:szCs w:val="18"/>
                <w:lang w:val="es-ES"/>
              </w:rPr>
              <w:t>)</w:t>
            </w:r>
            <w:r w:rsidRPr="009A53BA">
              <w:rPr>
                <w:snapToGrid/>
                <w:sz w:val="18"/>
                <w:szCs w:val="18"/>
                <w:lang w:val="es-ES"/>
              </w:rPr>
              <w:t>的听力残疾群体以及使用盖丘亚语的人能够理解的阿亚库丘方言</w:t>
            </w:r>
            <w:r w:rsidRPr="009A53BA">
              <w:rPr>
                <w:snapToGrid/>
                <w:sz w:val="18"/>
                <w:szCs w:val="18"/>
                <w:lang w:val="es-ES"/>
              </w:rPr>
              <w:t>“chanka”</w:t>
            </w:r>
            <w:r w:rsidRPr="009A53BA">
              <w:rPr>
                <w:snapToGrid/>
                <w:sz w:val="18"/>
                <w:szCs w:val="18"/>
                <w:lang w:val="es-ES"/>
              </w:rPr>
              <w:t>语的各种变体的听力残疾人，印发了</w:t>
            </w:r>
            <w:r w:rsidRPr="009A53BA">
              <w:rPr>
                <w:snapToGrid/>
                <w:sz w:val="18"/>
                <w:szCs w:val="18"/>
                <w:lang w:val="es-ES"/>
              </w:rPr>
              <w:t>1 000</w:t>
            </w:r>
            <w:r w:rsidRPr="009A53BA">
              <w:rPr>
                <w:snapToGrid/>
                <w:sz w:val="18"/>
                <w:szCs w:val="18"/>
                <w:lang w:val="es-ES"/>
              </w:rPr>
              <w:t>套样书并分发给了</w:t>
            </w:r>
            <w:r w:rsidRPr="009A53BA">
              <w:rPr>
                <w:snapToGrid/>
                <w:sz w:val="18"/>
                <w:szCs w:val="18"/>
                <w:lang w:val="es-ES"/>
              </w:rPr>
              <w:t>650</w:t>
            </w:r>
            <w:r w:rsidRPr="009A53BA">
              <w:rPr>
                <w:snapToGrid/>
                <w:sz w:val="18"/>
                <w:szCs w:val="18"/>
                <w:lang w:val="es-ES"/>
              </w:rPr>
              <w:t>名双语学校的教师。</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开办了一家名为</w:t>
            </w:r>
            <w:r w:rsidRPr="009A53BA">
              <w:rPr>
                <w:snapToGrid/>
                <w:sz w:val="18"/>
                <w:szCs w:val="18"/>
                <w:lang w:val="es-ES"/>
              </w:rPr>
              <w:t>“Ludwig Van Beethoven”</w:t>
            </w:r>
            <w:r w:rsidRPr="009A53BA">
              <w:rPr>
                <w:snapToGrid/>
                <w:sz w:val="18"/>
                <w:szCs w:val="18"/>
                <w:lang w:val="es-ES"/>
              </w:rPr>
              <w:t>的包容性学校，其接收对象为有听力残疾的儿童，该校是针对听力残疾儿童的第一所包容性教育机构，有助于减少聋人群体的文盲率。</w:t>
            </w: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before="40" w:after="120" w:line="240" w:lineRule="exact"/>
              <w:rPr>
                <w:snapToGrid/>
                <w:sz w:val="18"/>
                <w:szCs w:val="18"/>
                <w:lang w:val="es-ES"/>
              </w:rPr>
            </w:pPr>
            <w:r w:rsidRPr="009A53BA">
              <w:rPr>
                <w:snapToGrid/>
                <w:sz w:val="18"/>
                <w:szCs w:val="18"/>
                <w:lang w:val="en"/>
              </w:rPr>
              <w:t>为确保以最适合个人情况的语文、方式和交流手段，在最有利的环境中提供教育而采取的措施</w:t>
            </w:r>
          </w:p>
        </w:tc>
        <w:tc>
          <w:tcPr>
            <w:tcW w:w="6425" w:type="dxa"/>
            <w:shd w:val="clear" w:color="auto" w:fill="auto"/>
          </w:tcPr>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为有听力残疾的学生编写和印发了</w:t>
            </w:r>
            <w:r w:rsidR="001E2A91" w:rsidRPr="009A53BA">
              <w:rPr>
                <w:snapToGrid/>
                <w:sz w:val="18"/>
                <w:szCs w:val="18"/>
                <w:lang w:val="es-ES"/>
              </w:rPr>
              <w:t>(</w:t>
            </w:r>
            <w:r w:rsidRPr="009A53BA">
              <w:rPr>
                <w:snapToGrid/>
                <w:sz w:val="18"/>
                <w:szCs w:val="18"/>
                <w:lang w:val="es-ES"/>
              </w:rPr>
              <w:t>盖丘亚语和西班牙语</w:t>
            </w:r>
            <w:r w:rsidR="001E2A91" w:rsidRPr="009A53BA">
              <w:rPr>
                <w:snapToGrid/>
                <w:sz w:val="18"/>
                <w:szCs w:val="18"/>
                <w:lang w:val="es-ES"/>
              </w:rPr>
              <w:t>)</w:t>
            </w:r>
            <w:r w:rsidRPr="009A53BA">
              <w:rPr>
                <w:snapToGrid/>
                <w:sz w:val="18"/>
                <w:szCs w:val="18"/>
                <w:lang w:val="es-ES"/>
              </w:rPr>
              <w:t>双语手语手册。</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通过第</w:t>
            </w:r>
            <w:r w:rsidRPr="009A53BA">
              <w:rPr>
                <w:snapToGrid/>
                <w:sz w:val="18"/>
                <w:szCs w:val="18"/>
                <w:lang w:val="es-ES"/>
              </w:rPr>
              <w:t>008-2009-ED</w:t>
            </w:r>
            <w:r w:rsidRPr="009A53BA">
              <w:rPr>
                <w:snapToGrid/>
                <w:sz w:val="18"/>
                <w:szCs w:val="18"/>
                <w:lang w:val="es-ES"/>
              </w:rPr>
              <w:t>号最高敕令，制定了道路安全教育培训国家方案，在其第</w:t>
            </w:r>
            <w:r w:rsidRPr="009A53BA">
              <w:rPr>
                <w:snapToGrid/>
                <w:sz w:val="18"/>
                <w:szCs w:val="18"/>
                <w:lang w:val="es-ES"/>
              </w:rPr>
              <w:t>2</w:t>
            </w:r>
            <w:r w:rsidRPr="009A53BA">
              <w:rPr>
                <w:snapToGrid/>
                <w:sz w:val="18"/>
                <w:szCs w:val="18"/>
                <w:lang w:val="es-ES"/>
              </w:rPr>
              <w:t>条中规定：</w:t>
            </w:r>
            <w:r w:rsidRPr="009A53BA">
              <w:rPr>
                <w:snapToGrid/>
                <w:sz w:val="18"/>
                <w:szCs w:val="18"/>
                <w:lang w:val="es-ES"/>
              </w:rPr>
              <w:t>“</w:t>
            </w:r>
            <w:r w:rsidRPr="009A53BA">
              <w:rPr>
                <w:snapToGrid/>
                <w:sz w:val="18"/>
                <w:szCs w:val="18"/>
                <w:lang w:val="es-ES"/>
              </w:rPr>
              <w:t>教育部应通过其下辖的教育管理厅的教育指导办公室，引导实施道路安全教育培训国家方案。</w:t>
            </w:r>
            <w:r w:rsidRPr="009A53BA">
              <w:rPr>
                <w:snapToGrid/>
                <w:sz w:val="18"/>
                <w:szCs w:val="18"/>
                <w:lang w:val="es-ES"/>
              </w:rPr>
              <w:t>”</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其宗旨是帮助孩子们树立正确的价值观，例如，尊重生命、尊重规则和法律的权威性，并了解其他与交通警察的职责、交通信号灯的作用、残疾人在道路交通安全方面的权利和义务等方面相关的知识。</w:t>
            </w: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before="40" w:after="120" w:line="240" w:lineRule="exact"/>
              <w:rPr>
                <w:snapToGrid/>
                <w:sz w:val="18"/>
                <w:szCs w:val="18"/>
                <w:lang w:val="es-ES"/>
              </w:rPr>
            </w:pPr>
            <w:r w:rsidRPr="009A53BA">
              <w:rPr>
                <w:snapToGrid/>
                <w:sz w:val="18"/>
                <w:szCs w:val="18"/>
                <w:lang w:val="en"/>
              </w:rPr>
              <w:t>为确保对教育系统中的专业人员进行有关残疾问题的适当培训而采取的措施，以及为把残疾人纳入教育队伍而采取的措施</w:t>
            </w:r>
          </w:p>
        </w:tc>
        <w:tc>
          <w:tcPr>
            <w:tcW w:w="6425" w:type="dxa"/>
            <w:shd w:val="clear" w:color="auto" w:fill="auto"/>
          </w:tcPr>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第</w:t>
            </w:r>
            <w:r w:rsidRPr="009A53BA">
              <w:rPr>
                <w:snapToGrid/>
                <w:sz w:val="18"/>
                <w:szCs w:val="18"/>
                <w:lang w:val="es-ES"/>
              </w:rPr>
              <w:t>298-2008-ED</w:t>
            </w:r>
            <w:r w:rsidRPr="009A53BA">
              <w:rPr>
                <w:snapToGrid/>
                <w:sz w:val="18"/>
                <w:szCs w:val="18"/>
                <w:lang w:val="es-ES"/>
              </w:rPr>
              <w:t>号部长决议批准通过了</w:t>
            </w:r>
            <w:r w:rsidRPr="009A53BA">
              <w:rPr>
                <w:snapToGrid/>
                <w:sz w:val="18"/>
                <w:szCs w:val="18"/>
                <w:lang w:val="es-ES"/>
              </w:rPr>
              <w:t>2008</w:t>
            </w:r>
            <w:r w:rsidRPr="009A53BA">
              <w:rPr>
                <w:snapToGrid/>
                <w:sz w:val="18"/>
                <w:szCs w:val="18"/>
                <w:lang w:val="es-ES"/>
              </w:rPr>
              <w:t>年特殊基础教育教师培训方案实施之补充规定。</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开办了</w:t>
            </w:r>
            <w:r w:rsidRPr="009A53BA">
              <w:rPr>
                <w:snapToGrid/>
                <w:sz w:val="18"/>
                <w:szCs w:val="18"/>
                <w:lang w:val="es-ES"/>
              </w:rPr>
              <w:t>“</w:t>
            </w:r>
            <w:r w:rsidRPr="009A53BA">
              <w:rPr>
                <w:snapToGrid/>
                <w:sz w:val="18"/>
                <w:szCs w:val="18"/>
                <w:lang w:val="es-ES"/>
              </w:rPr>
              <w:t>全国包容性教育成功经验交流会</w:t>
            </w:r>
            <w:r w:rsidRPr="009A53BA">
              <w:rPr>
                <w:snapToGrid/>
                <w:sz w:val="18"/>
                <w:szCs w:val="18"/>
                <w:lang w:val="es-ES"/>
              </w:rPr>
              <w:t>”</w:t>
            </w:r>
            <w:r w:rsidRPr="009A53BA">
              <w:rPr>
                <w:snapToGrid/>
                <w:sz w:val="18"/>
                <w:szCs w:val="18"/>
                <w:lang w:val="es-ES"/>
              </w:rPr>
              <w:t>。</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向专职教师和非教师型专业人员就天赋和智力的开发进行了远程在线培训，以强化</w:t>
            </w:r>
            <w:r w:rsidRPr="009A53BA">
              <w:rPr>
                <w:snapToGrid/>
                <w:sz w:val="18"/>
                <w:szCs w:val="18"/>
                <w:lang w:val="es-ES_tradnl"/>
              </w:rPr>
              <w:t>照顾有特殊教育需求学生的咨询帮助机构并对参与执行早期干预方案的专业人士进行培训。</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主办了</w:t>
            </w:r>
            <w:r w:rsidRPr="009A53BA">
              <w:rPr>
                <w:snapToGrid/>
                <w:sz w:val="18"/>
                <w:szCs w:val="18"/>
                <w:lang w:val="es-ES"/>
              </w:rPr>
              <w:t>“</w:t>
            </w:r>
            <w:r w:rsidRPr="009A53BA">
              <w:rPr>
                <w:snapToGrid/>
                <w:sz w:val="18"/>
                <w:szCs w:val="18"/>
                <w:lang w:val="es-ES"/>
              </w:rPr>
              <w:t>给予残疾人教育包容</w:t>
            </w:r>
            <w:r w:rsidRPr="009A53BA">
              <w:rPr>
                <w:snapToGrid/>
                <w:sz w:val="18"/>
                <w:szCs w:val="18"/>
                <w:lang w:val="es-ES"/>
              </w:rPr>
              <w:t>”</w:t>
            </w:r>
            <w:r w:rsidRPr="009A53BA">
              <w:rPr>
                <w:snapToGrid/>
                <w:sz w:val="18"/>
                <w:szCs w:val="18"/>
                <w:lang w:val="es-ES"/>
              </w:rPr>
              <w:t>国际研讨会。该研讨会重点探讨了教育和社会包容问题，巴西、墨西哥、加拿大和教科文组织智利代表处都参加了此次研讨会。</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加强了对电话基金会支持开展的</w:t>
            </w:r>
            <w:r w:rsidRPr="009A53BA">
              <w:rPr>
                <w:snapToGrid/>
                <w:sz w:val="18"/>
                <w:szCs w:val="18"/>
                <w:lang w:val="es-ES"/>
              </w:rPr>
              <w:t>PRONIÑO</w:t>
            </w:r>
            <w:r w:rsidR="001E2A91" w:rsidRPr="009A53BA">
              <w:rPr>
                <w:snapToGrid/>
                <w:sz w:val="18"/>
                <w:szCs w:val="18"/>
                <w:lang w:val="es-ES"/>
              </w:rPr>
              <w:t>(</w:t>
            </w:r>
            <w:r w:rsidRPr="009A53BA">
              <w:rPr>
                <w:snapToGrid/>
                <w:sz w:val="18"/>
                <w:szCs w:val="18"/>
                <w:lang w:val="es-ES"/>
              </w:rPr>
              <w:t>促进儿童发展</w:t>
            </w:r>
            <w:r w:rsidR="001E2A91" w:rsidRPr="009A53BA">
              <w:rPr>
                <w:snapToGrid/>
                <w:sz w:val="18"/>
                <w:szCs w:val="18"/>
                <w:lang w:val="es-ES"/>
              </w:rPr>
              <w:t>)</w:t>
            </w:r>
            <w:r w:rsidRPr="009A53BA">
              <w:rPr>
                <w:snapToGrid/>
                <w:sz w:val="18"/>
                <w:szCs w:val="18"/>
                <w:lang w:val="es-ES"/>
              </w:rPr>
              <w:t>项目所涉地区的残疾儿童的关爱力度。</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rPr>
            </w:pPr>
            <w:r w:rsidRPr="009A53BA">
              <w:rPr>
                <w:snapToGrid/>
                <w:sz w:val="18"/>
                <w:szCs w:val="18"/>
                <w:lang w:val="es-ES"/>
              </w:rPr>
              <w:t>-</w:t>
            </w:r>
            <w:r w:rsidRPr="009A53BA">
              <w:rPr>
                <w:snapToGrid/>
                <w:sz w:val="18"/>
                <w:szCs w:val="18"/>
                <w:lang w:val="es-ES"/>
              </w:rPr>
              <w:tab/>
              <w:t>2010</w:t>
            </w:r>
            <w:r w:rsidRPr="009A53BA">
              <w:rPr>
                <w:snapToGrid/>
                <w:sz w:val="18"/>
                <w:szCs w:val="18"/>
                <w:lang w:val="es-ES"/>
              </w:rPr>
              <w:t>年，在培养和终身培训国家方案</w:t>
            </w:r>
            <w:r w:rsidR="001E2A91" w:rsidRPr="009A53BA">
              <w:rPr>
                <w:snapToGrid/>
                <w:sz w:val="18"/>
                <w:szCs w:val="18"/>
                <w:lang w:val="es-ES"/>
              </w:rPr>
              <w:t>(</w:t>
            </w:r>
            <w:r w:rsidRPr="009A53BA">
              <w:rPr>
                <w:snapToGrid/>
                <w:sz w:val="18"/>
                <w:szCs w:val="18"/>
                <w:lang w:val="es-ES"/>
              </w:rPr>
              <w:t>PRONAFCAP</w:t>
            </w:r>
            <w:r w:rsidR="001E2A91" w:rsidRPr="009A53BA">
              <w:rPr>
                <w:snapToGrid/>
                <w:sz w:val="18"/>
                <w:szCs w:val="18"/>
                <w:lang w:val="es-ES"/>
              </w:rPr>
              <w:t>)</w:t>
            </w:r>
            <w:r w:rsidRPr="009A53BA">
              <w:rPr>
                <w:snapToGrid/>
                <w:sz w:val="18"/>
                <w:szCs w:val="18"/>
                <w:lang w:val="es-ES"/>
              </w:rPr>
              <w:t>框架内，按照与</w:t>
            </w:r>
            <w:r w:rsidRPr="009A53BA">
              <w:rPr>
                <w:snapToGrid/>
                <w:sz w:val="18"/>
                <w:szCs w:val="18"/>
              </w:rPr>
              <w:t>秘鲁天主教主教大学签署的协议，开展了共计</w:t>
            </w:r>
            <w:r w:rsidRPr="009A53BA">
              <w:rPr>
                <w:snapToGrid/>
                <w:sz w:val="18"/>
                <w:szCs w:val="18"/>
              </w:rPr>
              <w:t>300</w:t>
            </w:r>
            <w:r w:rsidRPr="009A53BA">
              <w:rPr>
                <w:snapToGrid/>
                <w:sz w:val="18"/>
                <w:szCs w:val="18"/>
              </w:rPr>
              <w:t>小时的培训，特殊基础教育系统中的</w:t>
            </w:r>
            <w:r w:rsidRPr="009A53BA">
              <w:rPr>
                <w:snapToGrid/>
                <w:sz w:val="18"/>
                <w:szCs w:val="18"/>
              </w:rPr>
              <w:t>365</w:t>
            </w:r>
            <w:r w:rsidRPr="009A53BA">
              <w:rPr>
                <w:snapToGrid/>
                <w:sz w:val="18"/>
                <w:szCs w:val="18"/>
              </w:rPr>
              <w:t>名教师参加了此类培训。</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NI"/>
              </w:rPr>
            </w:pPr>
            <w:r w:rsidRPr="009A53BA">
              <w:rPr>
                <w:snapToGrid/>
                <w:sz w:val="18"/>
                <w:szCs w:val="18"/>
              </w:rPr>
              <w:t>-</w:t>
            </w:r>
            <w:r w:rsidRPr="009A53BA">
              <w:rPr>
                <w:snapToGrid/>
                <w:sz w:val="18"/>
                <w:szCs w:val="18"/>
              </w:rPr>
              <w:tab/>
            </w:r>
            <w:r w:rsidRPr="009A53BA">
              <w:rPr>
                <w:snapToGrid/>
                <w:sz w:val="18"/>
                <w:szCs w:val="18"/>
                <w:lang w:val="es-ES"/>
              </w:rPr>
              <w:t>在为把残疾人纳入教育队伍而采取的措施方面</w:t>
            </w:r>
            <w:r w:rsidRPr="009A53BA">
              <w:rPr>
                <w:snapToGrid/>
                <w:sz w:val="18"/>
                <w:szCs w:val="18"/>
              </w:rPr>
              <w:t>，</w:t>
            </w:r>
            <w:r w:rsidRPr="009A53BA">
              <w:rPr>
                <w:snapToGrid/>
                <w:sz w:val="18"/>
                <w:szCs w:val="18"/>
                <w:lang w:val="es-ES"/>
              </w:rPr>
              <w:t>已经在全国范围内向相关教师以及</w:t>
            </w:r>
            <w:r w:rsidRPr="009A53BA">
              <w:rPr>
                <w:snapToGrid/>
                <w:sz w:val="18"/>
                <w:szCs w:val="18"/>
                <w:lang w:val="es-ES_tradnl"/>
              </w:rPr>
              <w:t>照顾有特殊教育需求学生的咨询帮助机构派发了特殊教育教材。</w:t>
            </w: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before="40" w:after="120" w:line="240" w:lineRule="exact"/>
              <w:rPr>
                <w:snapToGrid/>
                <w:sz w:val="18"/>
                <w:szCs w:val="18"/>
                <w:lang w:val="es-ES"/>
              </w:rPr>
            </w:pPr>
            <w:r w:rsidRPr="009A53BA">
              <w:rPr>
                <w:snapToGrid/>
                <w:sz w:val="18"/>
                <w:szCs w:val="18"/>
                <w:lang w:val="en"/>
              </w:rPr>
              <w:t>高等教育中残疾学生的数量和百分比</w:t>
            </w:r>
          </w:p>
        </w:tc>
        <w:tc>
          <w:tcPr>
            <w:tcW w:w="6425" w:type="dxa"/>
            <w:shd w:val="clear" w:color="auto" w:fill="auto"/>
          </w:tcPr>
          <w:p w:rsidR="00496119" w:rsidRPr="009A53BA" w:rsidRDefault="00496119" w:rsidP="009A53BA">
            <w:pPr>
              <w:tabs>
                <w:tab w:val="clear" w:pos="431"/>
              </w:tabs>
              <w:overflowPunct/>
              <w:adjustRightInd/>
              <w:snapToGrid/>
              <w:spacing w:before="40" w:after="120" w:line="240" w:lineRule="atLeast"/>
              <w:ind w:right="113"/>
              <w:rPr>
                <w:snapToGrid/>
                <w:sz w:val="18"/>
                <w:szCs w:val="18"/>
                <w:lang w:val="es-ES"/>
              </w:rPr>
            </w:pPr>
            <w:r w:rsidRPr="009A53BA">
              <w:rPr>
                <w:snapToGrid/>
                <w:sz w:val="18"/>
                <w:szCs w:val="18"/>
                <w:lang w:val="es-ES"/>
              </w:rPr>
              <w:t>秘鲁高等教育体系包括职业技术教育、非大学类高等教育院校、大学。</w:t>
            </w:r>
          </w:p>
          <w:p w:rsidR="00496119" w:rsidRPr="009A53BA" w:rsidRDefault="00496119" w:rsidP="009A53BA">
            <w:pPr>
              <w:tabs>
                <w:tab w:val="clear" w:pos="431"/>
                <w:tab w:val="left" w:pos="266"/>
              </w:tabs>
              <w:overflowPunct/>
              <w:adjustRightInd/>
              <w:snapToGrid/>
              <w:spacing w:before="40" w:after="120" w:line="240" w:lineRule="atLeast"/>
              <w:ind w:right="113"/>
              <w:rPr>
                <w:snapToGrid/>
                <w:sz w:val="18"/>
                <w:szCs w:val="18"/>
                <w:lang w:val="es-ES"/>
              </w:rPr>
            </w:pPr>
            <w:r w:rsidRPr="009A53BA">
              <w:rPr>
                <w:snapToGrid/>
                <w:sz w:val="18"/>
                <w:szCs w:val="18"/>
                <w:lang w:val="es-ES"/>
              </w:rPr>
              <w:tab/>
            </w:r>
            <w:r w:rsidRPr="009A53BA">
              <w:rPr>
                <w:snapToGrid/>
                <w:sz w:val="18"/>
                <w:szCs w:val="18"/>
                <w:lang w:val="es-ES"/>
              </w:rPr>
              <w:t>职业技术教育</w:t>
            </w:r>
          </w:p>
          <w:tbl>
            <w:tblPr>
              <w:tblW w:w="3881" w:type="dxa"/>
              <w:tblInd w:w="575" w:type="dxa"/>
              <w:tblBorders>
                <w:top w:val="single" w:sz="4" w:space="0" w:color="auto"/>
              </w:tblBorders>
              <w:tblLayout w:type="fixed"/>
              <w:tblCellMar>
                <w:left w:w="0" w:type="dxa"/>
                <w:right w:w="0" w:type="dxa"/>
              </w:tblCellMar>
              <w:tblLook w:val="04A0" w:firstRow="1" w:lastRow="0" w:firstColumn="1" w:lastColumn="0" w:noHBand="0" w:noVBand="1"/>
            </w:tblPr>
            <w:tblGrid>
              <w:gridCol w:w="1487"/>
              <w:gridCol w:w="2394"/>
            </w:tblGrid>
            <w:tr w:rsidR="00496119" w:rsidRPr="009A53BA" w:rsidTr="00EC43CA">
              <w:trPr>
                <w:trHeight w:val="243"/>
                <w:tblHeader/>
              </w:trPr>
              <w:tc>
                <w:tcPr>
                  <w:tcW w:w="1487" w:type="dxa"/>
                  <w:tcBorders>
                    <w:top w:val="single" w:sz="4" w:space="0" w:color="auto"/>
                    <w:bottom w:val="single" w:sz="12" w:space="0" w:color="auto"/>
                  </w:tcBorders>
                  <w:shd w:val="clear" w:color="auto" w:fill="auto"/>
                  <w:vAlign w:val="bottom"/>
                </w:tcPr>
                <w:p w:rsidR="00496119" w:rsidRPr="009A53BA" w:rsidRDefault="00496119" w:rsidP="009A53BA">
                  <w:pPr>
                    <w:tabs>
                      <w:tab w:val="clear" w:pos="431"/>
                    </w:tabs>
                    <w:overflowPunct/>
                    <w:adjustRightInd/>
                    <w:snapToGrid/>
                    <w:spacing w:before="80" w:after="80" w:line="200" w:lineRule="exact"/>
                    <w:rPr>
                      <w:i/>
                      <w:snapToGrid/>
                      <w:sz w:val="18"/>
                      <w:szCs w:val="18"/>
                      <w:lang w:val="es-ES"/>
                    </w:rPr>
                  </w:pPr>
                  <w:r w:rsidRPr="009A53BA">
                    <w:rPr>
                      <w:rFonts w:eastAsia="KaiTi_GB2312"/>
                      <w:snapToGrid/>
                      <w:sz w:val="18"/>
                      <w:szCs w:val="18"/>
                      <w:lang w:val="es-ES"/>
                    </w:rPr>
                    <w:t>年份</w:t>
                  </w:r>
                </w:p>
              </w:tc>
              <w:tc>
                <w:tcPr>
                  <w:tcW w:w="2394" w:type="dxa"/>
                  <w:tcBorders>
                    <w:top w:val="single" w:sz="4" w:space="0" w:color="auto"/>
                    <w:bottom w:val="single" w:sz="12" w:space="0" w:color="auto"/>
                  </w:tcBorders>
                  <w:shd w:val="clear" w:color="auto" w:fill="auto"/>
                  <w:vAlign w:val="bottom"/>
                </w:tcPr>
                <w:p w:rsidR="00496119" w:rsidRPr="009A53BA" w:rsidRDefault="00496119" w:rsidP="00237020">
                  <w:pPr>
                    <w:tabs>
                      <w:tab w:val="clear" w:pos="431"/>
                    </w:tabs>
                    <w:overflowPunct/>
                    <w:adjustRightInd/>
                    <w:snapToGrid/>
                    <w:spacing w:before="80" w:after="80" w:line="200" w:lineRule="exact"/>
                    <w:jc w:val="right"/>
                    <w:rPr>
                      <w:i/>
                      <w:snapToGrid/>
                      <w:sz w:val="18"/>
                      <w:szCs w:val="18"/>
                      <w:lang w:val="es-ES"/>
                    </w:rPr>
                  </w:pPr>
                  <w:r w:rsidRPr="009A53BA">
                    <w:rPr>
                      <w:rFonts w:eastAsia="KaiTi_GB2312"/>
                      <w:snapToGrid/>
                      <w:sz w:val="18"/>
                      <w:szCs w:val="18"/>
                      <w:lang w:val="es-ES"/>
                    </w:rPr>
                    <w:t>学生数量</w:t>
                  </w:r>
                </w:p>
              </w:tc>
            </w:tr>
            <w:tr w:rsidR="00496119" w:rsidRPr="009A53BA" w:rsidTr="00EC43CA">
              <w:trPr>
                <w:trHeight w:val="243"/>
              </w:trPr>
              <w:tc>
                <w:tcPr>
                  <w:tcW w:w="1487" w:type="dxa"/>
                  <w:tcBorders>
                    <w:top w:val="single" w:sz="12" w:space="0" w:color="auto"/>
                  </w:tcBorders>
                  <w:shd w:val="clear" w:color="auto" w:fill="auto"/>
                </w:tcPr>
                <w:p w:rsidR="00496119" w:rsidRPr="009A53BA" w:rsidRDefault="00496119" w:rsidP="009A53BA">
                  <w:pPr>
                    <w:tabs>
                      <w:tab w:val="clear" w:pos="431"/>
                    </w:tabs>
                    <w:overflowPunct/>
                    <w:adjustRightInd/>
                    <w:snapToGrid/>
                    <w:spacing w:before="40" w:after="40" w:line="220" w:lineRule="exact"/>
                    <w:rPr>
                      <w:snapToGrid/>
                      <w:sz w:val="18"/>
                      <w:szCs w:val="18"/>
                      <w:lang w:val="es-ES"/>
                    </w:rPr>
                  </w:pPr>
                  <w:r w:rsidRPr="009A53BA">
                    <w:rPr>
                      <w:snapToGrid/>
                      <w:sz w:val="18"/>
                      <w:szCs w:val="18"/>
                      <w:lang w:val="es-ES"/>
                    </w:rPr>
                    <w:t>2008</w:t>
                  </w:r>
                </w:p>
              </w:tc>
              <w:tc>
                <w:tcPr>
                  <w:tcW w:w="2394" w:type="dxa"/>
                  <w:tcBorders>
                    <w:top w:val="single" w:sz="12" w:space="0" w:color="auto"/>
                  </w:tcBorders>
                  <w:shd w:val="clear" w:color="auto" w:fill="auto"/>
                  <w:vAlign w:val="bottom"/>
                </w:tcPr>
                <w:p w:rsidR="00496119" w:rsidRPr="009A53BA" w:rsidRDefault="003608B3" w:rsidP="00237020">
                  <w:pPr>
                    <w:tabs>
                      <w:tab w:val="clear" w:pos="431"/>
                    </w:tabs>
                    <w:wordWrap w:val="0"/>
                    <w:overflowPunct/>
                    <w:adjustRightInd/>
                    <w:snapToGrid/>
                    <w:spacing w:before="40" w:after="40" w:line="220" w:lineRule="exact"/>
                    <w:ind w:left="113"/>
                    <w:jc w:val="right"/>
                    <w:rPr>
                      <w:snapToGrid/>
                      <w:sz w:val="18"/>
                      <w:szCs w:val="18"/>
                      <w:lang w:val="es-ES"/>
                    </w:rPr>
                  </w:pPr>
                  <w:r w:rsidRPr="009A53BA">
                    <w:rPr>
                      <w:snapToGrid/>
                      <w:sz w:val="18"/>
                      <w:szCs w:val="18"/>
                      <w:lang w:val="es-ES"/>
                    </w:rPr>
                    <w:t>678</w:t>
                  </w:r>
                  <w:r w:rsidR="00496119" w:rsidRPr="009A53BA">
                    <w:rPr>
                      <w:snapToGrid/>
                      <w:sz w:val="18"/>
                      <w:szCs w:val="18"/>
                      <w:lang w:val="es-ES"/>
                    </w:rPr>
                    <w:t>人</w:t>
                  </w:r>
                </w:p>
              </w:tc>
            </w:tr>
            <w:tr w:rsidR="00496119" w:rsidRPr="009A53BA" w:rsidTr="00EC43CA">
              <w:trPr>
                <w:trHeight w:val="243"/>
              </w:trPr>
              <w:tc>
                <w:tcPr>
                  <w:tcW w:w="1487" w:type="dxa"/>
                  <w:tcBorders>
                    <w:bottom w:val="single" w:sz="12" w:space="0" w:color="auto"/>
                  </w:tcBorders>
                  <w:shd w:val="clear" w:color="auto" w:fill="auto"/>
                </w:tcPr>
                <w:p w:rsidR="00496119" w:rsidRPr="009A53BA" w:rsidRDefault="00496119" w:rsidP="009A53BA">
                  <w:pPr>
                    <w:tabs>
                      <w:tab w:val="clear" w:pos="431"/>
                    </w:tabs>
                    <w:overflowPunct/>
                    <w:adjustRightInd/>
                    <w:snapToGrid/>
                    <w:spacing w:before="40" w:after="40" w:line="220" w:lineRule="exact"/>
                    <w:rPr>
                      <w:snapToGrid/>
                      <w:sz w:val="18"/>
                      <w:szCs w:val="18"/>
                      <w:lang w:val="es-ES"/>
                    </w:rPr>
                  </w:pPr>
                  <w:r w:rsidRPr="009A53BA">
                    <w:rPr>
                      <w:snapToGrid/>
                      <w:sz w:val="18"/>
                      <w:szCs w:val="18"/>
                      <w:lang w:val="es-ES"/>
                    </w:rPr>
                    <w:t>2009</w:t>
                  </w:r>
                </w:p>
              </w:tc>
              <w:tc>
                <w:tcPr>
                  <w:tcW w:w="2394" w:type="dxa"/>
                  <w:tcBorders>
                    <w:bottom w:val="single" w:sz="12" w:space="0" w:color="auto"/>
                  </w:tcBorders>
                  <w:shd w:val="clear" w:color="auto" w:fill="auto"/>
                  <w:vAlign w:val="bottom"/>
                </w:tcPr>
                <w:p w:rsidR="00496119" w:rsidRPr="009A53BA" w:rsidRDefault="00496119" w:rsidP="00237020">
                  <w:pPr>
                    <w:tabs>
                      <w:tab w:val="clear" w:pos="431"/>
                    </w:tabs>
                    <w:wordWrap w:val="0"/>
                    <w:overflowPunct/>
                    <w:adjustRightInd/>
                    <w:snapToGrid/>
                    <w:spacing w:before="40" w:after="40" w:line="220" w:lineRule="exact"/>
                    <w:ind w:left="113"/>
                    <w:jc w:val="right"/>
                    <w:rPr>
                      <w:snapToGrid/>
                      <w:sz w:val="18"/>
                      <w:szCs w:val="18"/>
                      <w:lang w:val="es-ES"/>
                    </w:rPr>
                  </w:pPr>
                  <w:r w:rsidRPr="009A53BA">
                    <w:rPr>
                      <w:snapToGrid/>
                      <w:sz w:val="18"/>
                      <w:szCs w:val="18"/>
                      <w:lang w:val="es-ES"/>
                    </w:rPr>
                    <w:t>663</w:t>
                  </w:r>
                  <w:r w:rsidRPr="009A53BA">
                    <w:rPr>
                      <w:snapToGrid/>
                      <w:sz w:val="18"/>
                      <w:szCs w:val="18"/>
                      <w:lang w:val="es-ES"/>
                    </w:rPr>
                    <w:t>人</w:t>
                  </w:r>
                </w:p>
              </w:tc>
            </w:tr>
          </w:tbl>
          <w:p w:rsidR="00496119" w:rsidRPr="009A53BA" w:rsidRDefault="00D25BAF" w:rsidP="009A53BA">
            <w:pPr>
              <w:tabs>
                <w:tab w:val="clear" w:pos="431"/>
                <w:tab w:val="left" w:pos="266"/>
              </w:tabs>
              <w:overflowPunct/>
              <w:adjustRightInd/>
              <w:snapToGrid/>
              <w:spacing w:before="240" w:after="120" w:line="240" w:lineRule="atLeast"/>
              <w:ind w:right="113"/>
              <w:rPr>
                <w:snapToGrid/>
                <w:sz w:val="18"/>
                <w:szCs w:val="18"/>
                <w:lang w:val="es-ES"/>
              </w:rPr>
            </w:pPr>
            <w:r>
              <w:rPr>
                <w:rFonts w:hint="eastAsia"/>
                <w:snapToGrid/>
                <w:sz w:val="18"/>
                <w:szCs w:val="18"/>
                <w:lang w:val="es-ES"/>
              </w:rPr>
              <w:tab/>
            </w:r>
            <w:r w:rsidR="00496119" w:rsidRPr="009A53BA">
              <w:rPr>
                <w:snapToGrid/>
                <w:sz w:val="18"/>
                <w:szCs w:val="18"/>
                <w:lang w:val="es-ES"/>
              </w:rPr>
              <w:t>非大学类高等教育院校</w:t>
            </w:r>
          </w:p>
          <w:tbl>
            <w:tblPr>
              <w:tblW w:w="3881" w:type="dxa"/>
              <w:tblInd w:w="575" w:type="dxa"/>
              <w:tblBorders>
                <w:top w:val="single" w:sz="4" w:space="0" w:color="auto"/>
              </w:tblBorders>
              <w:tblLayout w:type="fixed"/>
              <w:tblCellMar>
                <w:left w:w="0" w:type="dxa"/>
                <w:right w:w="0" w:type="dxa"/>
              </w:tblCellMar>
              <w:tblLook w:val="04A0" w:firstRow="1" w:lastRow="0" w:firstColumn="1" w:lastColumn="0" w:noHBand="0" w:noVBand="1"/>
            </w:tblPr>
            <w:tblGrid>
              <w:gridCol w:w="1487"/>
              <w:gridCol w:w="2394"/>
            </w:tblGrid>
            <w:tr w:rsidR="00496119" w:rsidRPr="009A53BA" w:rsidTr="00EC43CA">
              <w:trPr>
                <w:trHeight w:val="243"/>
                <w:tblHeader/>
              </w:trPr>
              <w:tc>
                <w:tcPr>
                  <w:tcW w:w="1487" w:type="dxa"/>
                  <w:tcBorders>
                    <w:top w:val="single" w:sz="4" w:space="0" w:color="auto"/>
                    <w:bottom w:val="single" w:sz="12" w:space="0" w:color="auto"/>
                  </w:tcBorders>
                  <w:shd w:val="clear" w:color="auto" w:fill="auto"/>
                  <w:vAlign w:val="bottom"/>
                </w:tcPr>
                <w:p w:rsidR="00496119" w:rsidRPr="009A53BA" w:rsidRDefault="00496119" w:rsidP="009A53BA">
                  <w:pPr>
                    <w:tabs>
                      <w:tab w:val="clear" w:pos="431"/>
                    </w:tabs>
                    <w:overflowPunct/>
                    <w:adjustRightInd/>
                    <w:snapToGrid/>
                    <w:spacing w:before="80" w:after="80" w:line="200" w:lineRule="exact"/>
                    <w:rPr>
                      <w:i/>
                      <w:snapToGrid/>
                      <w:sz w:val="18"/>
                      <w:szCs w:val="18"/>
                      <w:lang w:val="es-ES"/>
                    </w:rPr>
                  </w:pPr>
                  <w:r w:rsidRPr="009A53BA">
                    <w:rPr>
                      <w:rFonts w:eastAsia="KaiTi_GB2312"/>
                      <w:snapToGrid/>
                      <w:sz w:val="18"/>
                      <w:szCs w:val="18"/>
                      <w:lang w:val="es-ES"/>
                    </w:rPr>
                    <w:t>年份</w:t>
                  </w:r>
                </w:p>
              </w:tc>
              <w:tc>
                <w:tcPr>
                  <w:tcW w:w="2394" w:type="dxa"/>
                  <w:tcBorders>
                    <w:top w:val="single" w:sz="4" w:space="0" w:color="auto"/>
                    <w:bottom w:val="single" w:sz="12" w:space="0" w:color="auto"/>
                  </w:tcBorders>
                  <w:shd w:val="clear" w:color="auto" w:fill="auto"/>
                  <w:vAlign w:val="bottom"/>
                </w:tcPr>
                <w:p w:rsidR="00496119" w:rsidRPr="009A53BA" w:rsidRDefault="00496119" w:rsidP="00237020">
                  <w:pPr>
                    <w:tabs>
                      <w:tab w:val="clear" w:pos="431"/>
                    </w:tabs>
                    <w:overflowPunct/>
                    <w:adjustRightInd/>
                    <w:snapToGrid/>
                    <w:spacing w:before="80" w:after="80" w:line="200" w:lineRule="exact"/>
                    <w:jc w:val="right"/>
                    <w:rPr>
                      <w:i/>
                      <w:snapToGrid/>
                      <w:sz w:val="18"/>
                      <w:szCs w:val="18"/>
                      <w:lang w:val="es-ES"/>
                    </w:rPr>
                  </w:pPr>
                  <w:r w:rsidRPr="009A53BA">
                    <w:rPr>
                      <w:rFonts w:eastAsia="KaiTi_GB2312"/>
                      <w:snapToGrid/>
                      <w:sz w:val="18"/>
                      <w:szCs w:val="18"/>
                      <w:lang w:val="es-ES"/>
                    </w:rPr>
                    <w:t>学生数量</w:t>
                  </w:r>
                </w:p>
              </w:tc>
            </w:tr>
            <w:tr w:rsidR="00496119" w:rsidRPr="009A53BA" w:rsidTr="00EC43CA">
              <w:trPr>
                <w:trHeight w:val="243"/>
              </w:trPr>
              <w:tc>
                <w:tcPr>
                  <w:tcW w:w="1487" w:type="dxa"/>
                  <w:tcBorders>
                    <w:top w:val="single" w:sz="12" w:space="0" w:color="auto"/>
                  </w:tcBorders>
                  <w:shd w:val="clear" w:color="auto" w:fill="auto"/>
                </w:tcPr>
                <w:p w:rsidR="00496119" w:rsidRPr="009A53BA" w:rsidRDefault="00496119" w:rsidP="009A53BA">
                  <w:pPr>
                    <w:tabs>
                      <w:tab w:val="clear" w:pos="431"/>
                    </w:tabs>
                    <w:overflowPunct/>
                    <w:adjustRightInd/>
                    <w:snapToGrid/>
                    <w:spacing w:before="40" w:after="40" w:line="220" w:lineRule="exact"/>
                    <w:rPr>
                      <w:snapToGrid/>
                      <w:sz w:val="18"/>
                      <w:szCs w:val="18"/>
                      <w:lang w:val="es-ES" w:eastAsia="es-ES"/>
                    </w:rPr>
                  </w:pPr>
                  <w:r w:rsidRPr="009A53BA">
                    <w:rPr>
                      <w:snapToGrid/>
                      <w:sz w:val="18"/>
                      <w:szCs w:val="18"/>
                      <w:lang w:val="es-ES" w:eastAsia="es-ES"/>
                    </w:rPr>
                    <w:t>2008</w:t>
                  </w:r>
                </w:p>
              </w:tc>
              <w:tc>
                <w:tcPr>
                  <w:tcW w:w="2394" w:type="dxa"/>
                  <w:tcBorders>
                    <w:top w:val="single" w:sz="12" w:space="0" w:color="auto"/>
                  </w:tcBorders>
                  <w:shd w:val="clear" w:color="auto" w:fill="auto"/>
                  <w:vAlign w:val="bottom"/>
                </w:tcPr>
                <w:p w:rsidR="00496119" w:rsidRPr="009A53BA" w:rsidRDefault="00496119" w:rsidP="00237020">
                  <w:pPr>
                    <w:tabs>
                      <w:tab w:val="clear" w:pos="431"/>
                    </w:tabs>
                    <w:wordWrap w:val="0"/>
                    <w:overflowPunct/>
                    <w:adjustRightInd/>
                    <w:snapToGrid/>
                    <w:spacing w:before="40" w:after="40" w:line="220" w:lineRule="exact"/>
                    <w:ind w:left="113"/>
                    <w:jc w:val="right"/>
                    <w:rPr>
                      <w:snapToGrid/>
                      <w:sz w:val="18"/>
                      <w:szCs w:val="18"/>
                      <w:lang w:val="es-ES"/>
                    </w:rPr>
                  </w:pPr>
                  <w:r w:rsidRPr="009A53BA">
                    <w:rPr>
                      <w:snapToGrid/>
                      <w:sz w:val="18"/>
                      <w:szCs w:val="18"/>
                      <w:lang w:val="es-ES" w:eastAsia="es-ES"/>
                    </w:rPr>
                    <w:t>173</w:t>
                  </w:r>
                  <w:r w:rsidRPr="009A53BA">
                    <w:rPr>
                      <w:snapToGrid/>
                      <w:sz w:val="18"/>
                      <w:szCs w:val="18"/>
                      <w:lang w:val="es-ES"/>
                    </w:rPr>
                    <w:t>人</w:t>
                  </w:r>
                </w:p>
              </w:tc>
            </w:tr>
            <w:tr w:rsidR="00496119" w:rsidRPr="009A53BA" w:rsidTr="00EC43CA">
              <w:trPr>
                <w:trHeight w:val="243"/>
              </w:trPr>
              <w:tc>
                <w:tcPr>
                  <w:tcW w:w="1487" w:type="dxa"/>
                  <w:tcBorders>
                    <w:bottom w:val="single" w:sz="12" w:space="0" w:color="auto"/>
                  </w:tcBorders>
                  <w:shd w:val="clear" w:color="auto" w:fill="auto"/>
                </w:tcPr>
                <w:p w:rsidR="00496119" w:rsidRPr="009A53BA" w:rsidRDefault="00496119" w:rsidP="009A53BA">
                  <w:pPr>
                    <w:tabs>
                      <w:tab w:val="clear" w:pos="431"/>
                    </w:tabs>
                    <w:overflowPunct/>
                    <w:adjustRightInd/>
                    <w:snapToGrid/>
                    <w:spacing w:before="40" w:after="40" w:line="220" w:lineRule="exact"/>
                    <w:rPr>
                      <w:snapToGrid/>
                      <w:sz w:val="18"/>
                      <w:szCs w:val="18"/>
                      <w:lang w:val="es-ES" w:eastAsia="es-ES"/>
                    </w:rPr>
                  </w:pPr>
                  <w:r w:rsidRPr="009A53BA">
                    <w:rPr>
                      <w:snapToGrid/>
                      <w:sz w:val="18"/>
                      <w:szCs w:val="18"/>
                      <w:lang w:val="es-ES" w:eastAsia="es-ES"/>
                    </w:rPr>
                    <w:t>2009</w:t>
                  </w:r>
                </w:p>
              </w:tc>
              <w:tc>
                <w:tcPr>
                  <w:tcW w:w="2394" w:type="dxa"/>
                  <w:tcBorders>
                    <w:bottom w:val="single" w:sz="12" w:space="0" w:color="auto"/>
                  </w:tcBorders>
                  <w:shd w:val="clear" w:color="auto" w:fill="auto"/>
                  <w:vAlign w:val="bottom"/>
                </w:tcPr>
                <w:p w:rsidR="00496119" w:rsidRPr="009A53BA" w:rsidRDefault="00496119" w:rsidP="00237020">
                  <w:pPr>
                    <w:tabs>
                      <w:tab w:val="clear" w:pos="431"/>
                    </w:tabs>
                    <w:wordWrap w:val="0"/>
                    <w:overflowPunct/>
                    <w:adjustRightInd/>
                    <w:snapToGrid/>
                    <w:spacing w:before="40" w:after="40" w:line="220" w:lineRule="exact"/>
                    <w:ind w:left="113"/>
                    <w:jc w:val="right"/>
                    <w:rPr>
                      <w:snapToGrid/>
                      <w:sz w:val="18"/>
                      <w:szCs w:val="18"/>
                      <w:lang w:val="es-ES"/>
                    </w:rPr>
                  </w:pPr>
                  <w:r w:rsidRPr="009A53BA">
                    <w:rPr>
                      <w:snapToGrid/>
                      <w:sz w:val="18"/>
                      <w:szCs w:val="18"/>
                      <w:lang w:val="es-ES" w:eastAsia="es-ES"/>
                    </w:rPr>
                    <w:t>209</w:t>
                  </w:r>
                  <w:r w:rsidRPr="009A53BA">
                    <w:rPr>
                      <w:snapToGrid/>
                      <w:sz w:val="18"/>
                      <w:szCs w:val="18"/>
                      <w:lang w:val="es-ES"/>
                    </w:rPr>
                    <w:t>人</w:t>
                  </w:r>
                </w:p>
              </w:tc>
            </w:tr>
          </w:tbl>
          <w:p w:rsidR="00496119" w:rsidRPr="009A53BA" w:rsidRDefault="00496119" w:rsidP="009A53BA">
            <w:pPr>
              <w:tabs>
                <w:tab w:val="clear" w:pos="431"/>
              </w:tabs>
              <w:overflowPunct/>
              <w:adjustRightInd/>
              <w:snapToGrid/>
              <w:spacing w:line="240" w:lineRule="auto"/>
              <w:ind w:right="113"/>
              <w:rPr>
                <w:snapToGrid/>
                <w:sz w:val="18"/>
                <w:szCs w:val="18"/>
                <w:lang w:val="es-ES" w:eastAsia="es-ES"/>
              </w:rPr>
            </w:pPr>
          </w:p>
          <w:p w:rsidR="00496119" w:rsidRPr="009A53BA" w:rsidRDefault="00496119" w:rsidP="009A53BA">
            <w:pPr>
              <w:tabs>
                <w:tab w:val="clear" w:pos="431"/>
              </w:tabs>
              <w:overflowPunct/>
              <w:adjustRightInd/>
              <w:snapToGrid/>
              <w:spacing w:line="240" w:lineRule="auto"/>
              <w:ind w:right="113"/>
              <w:rPr>
                <w:snapToGrid/>
                <w:sz w:val="18"/>
                <w:szCs w:val="18"/>
                <w:lang w:val="es-ES" w:eastAsia="es-ES"/>
              </w:rPr>
            </w:pPr>
          </w:p>
        </w:tc>
      </w:tr>
      <w:tr w:rsidR="00496119" w:rsidRPr="009A53BA" w:rsidTr="00AA7E56">
        <w:trPr>
          <w:trHeight w:val="146"/>
        </w:trPr>
        <w:tc>
          <w:tcPr>
            <w:tcW w:w="3192" w:type="dxa"/>
            <w:vMerge w:val="restart"/>
            <w:shd w:val="clear" w:color="auto" w:fill="auto"/>
          </w:tcPr>
          <w:p w:rsidR="00496119" w:rsidRPr="009A53BA" w:rsidRDefault="00496119" w:rsidP="00AA7E56">
            <w:pPr>
              <w:pageBreakBefore/>
              <w:tabs>
                <w:tab w:val="clear" w:pos="431"/>
              </w:tabs>
              <w:overflowPunct/>
              <w:adjustRightInd/>
              <w:snapToGrid/>
              <w:spacing w:before="40" w:after="120" w:line="240" w:lineRule="exact"/>
              <w:rPr>
                <w:snapToGrid/>
                <w:sz w:val="18"/>
                <w:szCs w:val="18"/>
                <w:lang w:val="es-ES"/>
              </w:rPr>
            </w:pPr>
            <w:r w:rsidRPr="009A53BA">
              <w:rPr>
                <w:snapToGrid/>
                <w:sz w:val="18"/>
                <w:szCs w:val="18"/>
                <w:lang w:val="en"/>
              </w:rPr>
              <w:t>按性别和学习领域分列的残疾学生的数量和百分比</w:t>
            </w:r>
          </w:p>
        </w:tc>
        <w:tc>
          <w:tcPr>
            <w:tcW w:w="6425" w:type="dxa"/>
            <w:shd w:val="clear" w:color="auto" w:fill="auto"/>
          </w:tcPr>
          <w:p w:rsidR="00496119" w:rsidRPr="00D25BAF" w:rsidRDefault="00496119" w:rsidP="009A53BA">
            <w:pPr>
              <w:tabs>
                <w:tab w:val="clear" w:pos="431"/>
              </w:tabs>
              <w:overflowPunct/>
              <w:adjustRightInd/>
              <w:snapToGrid/>
              <w:spacing w:before="40" w:after="120" w:line="240" w:lineRule="exact"/>
              <w:rPr>
                <w:rFonts w:eastAsia="SimHei"/>
                <w:snapToGrid/>
                <w:sz w:val="18"/>
                <w:szCs w:val="18"/>
                <w:lang w:val="es-ES"/>
              </w:rPr>
            </w:pPr>
            <w:r w:rsidRPr="00D25BAF">
              <w:rPr>
                <w:rFonts w:eastAsia="SimHei"/>
                <w:snapToGrid/>
                <w:sz w:val="18"/>
                <w:szCs w:val="18"/>
                <w:lang w:val="es-ES"/>
              </w:rPr>
              <w:t>秘鲁：</w:t>
            </w:r>
            <w:r w:rsidRPr="00D25BAF">
              <w:rPr>
                <w:rFonts w:eastAsia="SimHei"/>
                <w:snapToGrid/>
                <w:sz w:val="18"/>
                <w:szCs w:val="18"/>
                <w:lang w:val="en"/>
              </w:rPr>
              <w:t>依据</w:t>
            </w:r>
            <w:r w:rsidRPr="00D25BAF">
              <w:rPr>
                <w:rFonts w:eastAsia="SimHei"/>
                <w:snapToGrid/>
                <w:sz w:val="18"/>
                <w:szCs w:val="18"/>
                <w:lang w:val="es-ES"/>
              </w:rPr>
              <w:t>其运作模式和地理分布，按照阶段、类型和教育水平划分的教育系统注册入学情况，</w:t>
            </w:r>
            <w:r w:rsidRPr="00D25BAF">
              <w:rPr>
                <w:rFonts w:eastAsia="SimHei"/>
                <w:snapToGrid/>
                <w:sz w:val="18"/>
                <w:szCs w:val="18"/>
                <w:lang w:val="es-ES"/>
              </w:rPr>
              <w:t>2009</w:t>
            </w:r>
            <w:r w:rsidRPr="00D25BAF">
              <w:rPr>
                <w:rFonts w:eastAsia="SimHei"/>
                <w:snapToGrid/>
                <w:sz w:val="18"/>
                <w:szCs w:val="18"/>
                <w:lang w:val="es-ES"/>
              </w:rPr>
              <w:t>年。</w:t>
            </w:r>
          </w:p>
        </w:tc>
      </w:tr>
      <w:tr w:rsidR="00496119" w:rsidRPr="009A53BA" w:rsidTr="00AA7E56">
        <w:trPr>
          <w:trHeight w:val="146"/>
        </w:trPr>
        <w:tc>
          <w:tcPr>
            <w:tcW w:w="3192" w:type="dxa"/>
            <w:vMerge/>
            <w:shd w:val="clear" w:color="auto" w:fill="auto"/>
          </w:tcPr>
          <w:p w:rsidR="00496119" w:rsidRPr="009A53BA" w:rsidRDefault="00496119" w:rsidP="009A53BA">
            <w:pPr>
              <w:tabs>
                <w:tab w:val="clear" w:pos="431"/>
              </w:tabs>
              <w:overflowPunct/>
              <w:adjustRightInd/>
              <w:snapToGrid/>
              <w:spacing w:line="240" w:lineRule="atLeast"/>
              <w:rPr>
                <w:snapToGrid/>
                <w:sz w:val="18"/>
                <w:szCs w:val="18"/>
                <w:lang w:val="es-ES"/>
              </w:rPr>
            </w:pPr>
          </w:p>
        </w:tc>
        <w:tc>
          <w:tcPr>
            <w:tcW w:w="6425" w:type="dxa"/>
            <w:shd w:val="clear" w:color="auto" w:fill="auto"/>
          </w:tcPr>
          <w:tbl>
            <w:tblPr>
              <w:tblpPr w:leftFromText="141" w:rightFromText="141" w:vertAnchor="text" w:horzAnchor="margin" w:tblpX="-238" w:tblpY="-84"/>
              <w:tblOverlap w:val="never"/>
              <w:tblW w:w="6355" w:type="dxa"/>
              <w:tblBorders>
                <w:top w:val="single" w:sz="4" w:space="0" w:color="auto"/>
              </w:tblBorders>
              <w:tblLayout w:type="fixed"/>
              <w:tblCellMar>
                <w:left w:w="0" w:type="dxa"/>
                <w:right w:w="0" w:type="dxa"/>
              </w:tblCellMar>
              <w:tblLook w:val="04A0" w:firstRow="1" w:lastRow="0" w:firstColumn="1" w:lastColumn="0" w:noHBand="0" w:noVBand="1"/>
            </w:tblPr>
            <w:tblGrid>
              <w:gridCol w:w="1252"/>
              <w:gridCol w:w="714"/>
              <w:gridCol w:w="831"/>
              <w:gridCol w:w="714"/>
              <w:gridCol w:w="118"/>
              <w:gridCol w:w="700"/>
              <w:gridCol w:w="685"/>
              <w:gridCol w:w="118"/>
              <w:gridCol w:w="596"/>
              <w:gridCol w:w="627"/>
            </w:tblGrid>
            <w:tr w:rsidR="009F109F" w:rsidRPr="009F109F" w:rsidTr="00D51DB2">
              <w:trPr>
                <w:trHeight w:val="243"/>
              </w:trPr>
              <w:tc>
                <w:tcPr>
                  <w:tcW w:w="1204" w:type="dxa"/>
                  <w:vMerge w:val="restart"/>
                  <w:tcBorders>
                    <w:top w:val="single" w:sz="12" w:space="0" w:color="auto"/>
                  </w:tcBorders>
                  <w:shd w:val="clear" w:color="auto" w:fill="auto"/>
                  <w:vAlign w:val="bottom"/>
                </w:tcPr>
                <w:p w:rsidR="009F109F" w:rsidRPr="009F109F" w:rsidRDefault="009F109F" w:rsidP="00CF5DFC">
                  <w:pPr>
                    <w:tabs>
                      <w:tab w:val="clear" w:pos="431"/>
                    </w:tabs>
                    <w:overflowPunct/>
                    <w:adjustRightInd/>
                    <w:snapToGrid/>
                    <w:spacing w:before="80" w:after="80" w:line="240" w:lineRule="exact"/>
                    <w:jc w:val="left"/>
                    <w:rPr>
                      <w:snapToGrid/>
                      <w:sz w:val="14"/>
                      <w:szCs w:val="14"/>
                      <w:lang w:val="es-ES"/>
                    </w:rPr>
                  </w:pPr>
                  <w:r w:rsidRPr="009F109F">
                    <w:rPr>
                      <w:rFonts w:eastAsia="KaiTi_GB2312"/>
                      <w:snapToGrid/>
                      <w:sz w:val="14"/>
                      <w:szCs w:val="14"/>
                      <w:lang w:val="es-ES"/>
                    </w:rPr>
                    <w:t>阶段、类型和</w:t>
                  </w:r>
                  <w:r w:rsidRPr="009F109F">
                    <w:rPr>
                      <w:rFonts w:eastAsia="KaiTi_GB2312" w:hint="eastAsia"/>
                      <w:snapToGrid/>
                      <w:sz w:val="14"/>
                      <w:szCs w:val="14"/>
                      <w:lang w:val="es-ES"/>
                    </w:rPr>
                    <w:br/>
                  </w:r>
                  <w:r w:rsidRPr="009F109F">
                    <w:rPr>
                      <w:rFonts w:eastAsia="KaiTi_GB2312"/>
                      <w:snapToGrid/>
                      <w:sz w:val="14"/>
                      <w:szCs w:val="14"/>
                      <w:lang w:val="es-ES"/>
                    </w:rPr>
                    <w:t>教育水平</w:t>
                  </w:r>
                </w:p>
              </w:tc>
              <w:tc>
                <w:tcPr>
                  <w:tcW w:w="686" w:type="dxa"/>
                  <w:tcBorders>
                    <w:top w:val="single" w:sz="12" w:space="0" w:color="auto"/>
                  </w:tcBorders>
                  <w:shd w:val="clear" w:color="auto" w:fill="auto"/>
                  <w:vAlign w:val="bottom"/>
                </w:tcPr>
                <w:p w:rsidR="009F109F" w:rsidRPr="009F109F" w:rsidRDefault="009F109F" w:rsidP="00237020">
                  <w:pPr>
                    <w:tabs>
                      <w:tab w:val="clear" w:pos="431"/>
                    </w:tabs>
                    <w:overflowPunct/>
                    <w:adjustRightInd/>
                    <w:snapToGrid/>
                    <w:spacing w:before="80" w:after="80" w:line="220" w:lineRule="exact"/>
                    <w:jc w:val="right"/>
                    <w:rPr>
                      <w:b/>
                      <w:snapToGrid/>
                      <w:sz w:val="14"/>
                      <w:szCs w:val="14"/>
                      <w:lang w:val="es-ES"/>
                    </w:rPr>
                  </w:pPr>
                </w:p>
              </w:tc>
              <w:tc>
                <w:tcPr>
                  <w:tcW w:w="798" w:type="dxa"/>
                  <w:tcBorders>
                    <w:top w:val="single" w:sz="12" w:space="0" w:color="auto"/>
                  </w:tcBorders>
                  <w:shd w:val="clear" w:color="auto" w:fill="auto"/>
                  <w:vAlign w:val="bottom"/>
                </w:tcPr>
                <w:p w:rsidR="009F109F" w:rsidRPr="009F109F" w:rsidRDefault="009F109F" w:rsidP="00237020">
                  <w:pPr>
                    <w:tabs>
                      <w:tab w:val="clear" w:pos="431"/>
                    </w:tabs>
                    <w:overflowPunct/>
                    <w:adjustRightInd/>
                    <w:snapToGrid/>
                    <w:spacing w:before="80" w:after="80" w:line="220" w:lineRule="exact"/>
                    <w:jc w:val="right"/>
                    <w:rPr>
                      <w:i/>
                      <w:snapToGrid/>
                      <w:sz w:val="14"/>
                      <w:szCs w:val="14"/>
                      <w:lang w:val="es-ES"/>
                    </w:rPr>
                  </w:pPr>
                  <w:r w:rsidRPr="009F109F">
                    <w:rPr>
                      <w:rFonts w:eastAsia="KaiTi_GB2312"/>
                      <w:snapToGrid/>
                      <w:sz w:val="14"/>
                      <w:szCs w:val="14"/>
                      <w:lang w:val="es-ES"/>
                    </w:rPr>
                    <w:t>运作模式</w:t>
                  </w:r>
                </w:p>
              </w:tc>
              <w:tc>
                <w:tcPr>
                  <w:tcW w:w="686" w:type="dxa"/>
                  <w:tcBorders>
                    <w:top w:val="single" w:sz="12" w:space="0" w:color="auto"/>
                  </w:tcBorders>
                  <w:shd w:val="clear" w:color="auto" w:fill="auto"/>
                  <w:vAlign w:val="bottom"/>
                </w:tcPr>
                <w:p w:rsidR="009F109F" w:rsidRPr="009F109F" w:rsidRDefault="009F109F" w:rsidP="00237020">
                  <w:pPr>
                    <w:tabs>
                      <w:tab w:val="clear" w:pos="431"/>
                    </w:tabs>
                    <w:overflowPunct/>
                    <w:adjustRightInd/>
                    <w:snapToGrid/>
                    <w:spacing w:before="80" w:after="80" w:line="220" w:lineRule="exact"/>
                    <w:jc w:val="right"/>
                    <w:rPr>
                      <w:i/>
                      <w:snapToGrid/>
                      <w:sz w:val="14"/>
                      <w:szCs w:val="14"/>
                      <w:lang w:val="es-ES" w:eastAsia="es-ES"/>
                    </w:rPr>
                  </w:pPr>
                </w:p>
              </w:tc>
              <w:tc>
                <w:tcPr>
                  <w:tcW w:w="113" w:type="dxa"/>
                  <w:tcBorders>
                    <w:top w:val="single" w:sz="12" w:space="0" w:color="auto"/>
                  </w:tcBorders>
                </w:tcPr>
                <w:p w:rsidR="009F109F" w:rsidRPr="009F109F" w:rsidRDefault="009F109F" w:rsidP="0029769F">
                  <w:pPr>
                    <w:tabs>
                      <w:tab w:val="clear" w:pos="431"/>
                    </w:tabs>
                    <w:overflowPunct/>
                    <w:adjustRightInd/>
                    <w:snapToGrid/>
                    <w:spacing w:before="80" w:after="80" w:line="220" w:lineRule="exact"/>
                    <w:jc w:val="right"/>
                    <w:rPr>
                      <w:i/>
                      <w:snapToGrid/>
                      <w:sz w:val="14"/>
                      <w:szCs w:val="14"/>
                      <w:lang w:val="es-ES" w:eastAsia="es-ES"/>
                    </w:rPr>
                  </w:pPr>
                </w:p>
              </w:tc>
              <w:tc>
                <w:tcPr>
                  <w:tcW w:w="1330" w:type="dxa"/>
                  <w:gridSpan w:val="2"/>
                  <w:tcBorders>
                    <w:top w:val="single" w:sz="12" w:space="0" w:color="auto"/>
                  </w:tcBorders>
                  <w:shd w:val="clear" w:color="auto" w:fill="auto"/>
                  <w:vAlign w:val="bottom"/>
                </w:tcPr>
                <w:p w:rsidR="009F109F" w:rsidRPr="009F109F" w:rsidRDefault="009F109F" w:rsidP="009F109F">
                  <w:pPr>
                    <w:tabs>
                      <w:tab w:val="clear" w:pos="431"/>
                    </w:tabs>
                    <w:overflowPunct/>
                    <w:adjustRightInd/>
                    <w:snapToGrid/>
                    <w:spacing w:before="80" w:after="80" w:line="220" w:lineRule="exact"/>
                    <w:jc w:val="center"/>
                    <w:rPr>
                      <w:i/>
                      <w:snapToGrid/>
                      <w:sz w:val="14"/>
                      <w:szCs w:val="14"/>
                      <w:lang w:val="es-ES" w:eastAsia="es-ES"/>
                    </w:rPr>
                  </w:pPr>
                  <w:r w:rsidRPr="009F109F">
                    <w:rPr>
                      <w:rFonts w:eastAsia="KaiTi_GB2312"/>
                      <w:snapToGrid/>
                      <w:sz w:val="14"/>
                      <w:szCs w:val="14"/>
                      <w:lang w:val="es-ES"/>
                    </w:rPr>
                    <w:t>地区</w:t>
                  </w:r>
                </w:p>
              </w:tc>
              <w:tc>
                <w:tcPr>
                  <w:tcW w:w="113" w:type="dxa"/>
                  <w:tcBorders>
                    <w:top w:val="single" w:sz="12" w:space="0" w:color="auto"/>
                  </w:tcBorders>
                </w:tcPr>
                <w:p w:rsidR="009F109F" w:rsidRPr="009F109F" w:rsidRDefault="009F109F" w:rsidP="00237020">
                  <w:pPr>
                    <w:tabs>
                      <w:tab w:val="clear" w:pos="431"/>
                    </w:tabs>
                    <w:overflowPunct/>
                    <w:adjustRightInd/>
                    <w:snapToGrid/>
                    <w:spacing w:before="80" w:after="80" w:line="220" w:lineRule="exact"/>
                    <w:jc w:val="right"/>
                    <w:rPr>
                      <w:i/>
                      <w:snapToGrid/>
                      <w:sz w:val="14"/>
                      <w:szCs w:val="14"/>
                      <w:lang w:val="es-ES" w:eastAsia="es-ES"/>
                    </w:rPr>
                  </w:pPr>
                </w:p>
              </w:tc>
              <w:tc>
                <w:tcPr>
                  <w:tcW w:w="1175" w:type="dxa"/>
                  <w:gridSpan w:val="2"/>
                  <w:tcBorders>
                    <w:top w:val="single" w:sz="12" w:space="0" w:color="auto"/>
                  </w:tcBorders>
                  <w:shd w:val="clear" w:color="auto" w:fill="auto"/>
                  <w:vAlign w:val="bottom"/>
                </w:tcPr>
                <w:p w:rsidR="009F109F" w:rsidRPr="009F109F" w:rsidRDefault="009F109F" w:rsidP="009F109F">
                  <w:pPr>
                    <w:tabs>
                      <w:tab w:val="clear" w:pos="431"/>
                    </w:tabs>
                    <w:overflowPunct/>
                    <w:adjustRightInd/>
                    <w:snapToGrid/>
                    <w:spacing w:before="80" w:after="80" w:line="220" w:lineRule="exact"/>
                    <w:jc w:val="center"/>
                    <w:rPr>
                      <w:snapToGrid/>
                      <w:sz w:val="14"/>
                      <w:szCs w:val="14"/>
                      <w:lang w:val="es-ES" w:eastAsia="es-ES"/>
                    </w:rPr>
                  </w:pPr>
                  <w:r w:rsidRPr="009F109F">
                    <w:rPr>
                      <w:rFonts w:eastAsia="KaiTi_GB2312"/>
                      <w:snapToGrid/>
                      <w:sz w:val="14"/>
                      <w:szCs w:val="14"/>
                      <w:lang w:val="es-ES"/>
                    </w:rPr>
                    <w:t>性别</w:t>
                  </w:r>
                </w:p>
              </w:tc>
            </w:tr>
            <w:tr w:rsidR="009F109F" w:rsidRPr="009F109F" w:rsidTr="00D51DB2">
              <w:trPr>
                <w:trHeight w:val="243"/>
              </w:trPr>
              <w:tc>
                <w:tcPr>
                  <w:tcW w:w="1204" w:type="dxa"/>
                  <w:vMerge/>
                  <w:tcBorders>
                    <w:bottom w:val="single" w:sz="12" w:space="0" w:color="auto"/>
                  </w:tcBorders>
                  <w:shd w:val="clear" w:color="auto" w:fill="auto"/>
                </w:tcPr>
                <w:p w:rsidR="00496119" w:rsidRPr="009F109F" w:rsidRDefault="00496119" w:rsidP="00237020">
                  <w:pPr>
                    <w:tabs>
                      <w:tab w:val="clear" w:pos="431"/>
                    </w:tabs>
                    <w:overflowPunct/>
                    <w:adjustRightInd/>
                    <w:snapToGrid/>
                    <w:spacing w:before="80" w:after="80" w:line="220" w:lineRule="exact"/>
                    <w:jc w:val="left"/>
                    <w:rPr>
                      <w:rFonts w:eastAsia="KaiTi_GB2312"/>
                      <w:snapToGrid/>
                      <w:sz w:val="14"/>
                      <w:szCs w:val="14"/>
                      <w:lang w:val="es-ES" w:eastAsia="es-ES"/>
                    </w:rPr>
                  </w:pPr>
                </w:p>
              </w:tc>
              <w:tc>
                <w:tcPr>
                  <w:tcW w:w="686" w:type="dxa"/>
                  <w:tcBorders>
                    <w:top w:val="single" w:sz="2" w:space="0" w:color="auto"/>
                    <w:bottom w:val="single" w:sz="12" w:space="0" w:color="auto"/>
                  </w:tcBorders>
                  <w:shd w:val="clear" w:color="auto" w:fill="auto"/>
                  <w:vAlign w:val="bottom"/>
                </w:tcPr>
                <w:p w:rsidR="00496119" w:rsidRPr="0029769F" w:rsidRDefault="00496119" w:rsidP="00237020">
                  <w:pPr>
                    <w:tabs>
                      <w:tab w:val="clear" w:pos="431"/>
                    </w:tabs>
                    <w:overflowPunct/>
                    <w:adjustRightInd/>
                    <w:snapToGrid/>
                    <w:spacing w:before="80" w:after="80" w:line="220" w:lineRule="exact"/>
                    <w:jc w:val="right"/>
                    <w:rPr>
                      <w:rFonts w:eastAsia="KaiTi_GB2312"/>
                      <w:snapToGrid/>
                      <w:sz w:val="14"/>
                      <w:szCs w:val="14"/>
                      <w:lang w:val="es-ES"/>
                    </w:rPr>
                  </w:pPr>
                  <w:r w:rsidRPr="0029769F">
                    <w:rPr>
                      <w:rFonts w:eastAsia="KaiTi_GB2312"/>
                      <w:snapToGrid/>
                      <w:sz w:val="14"/>
                      <w:szCs w:val="14"/>
                      <w:lang w:val="es-ES"/>
                    </w:rPr>
                    <w:t>合计</w:t>
                  </w:r>
                </w:p>
              </w:tc>
              <w:tc>
                <w:tcPr>
                  <w:tcW w:w="798" w:type="dxa"/>
                  <w:tcBorders>
                    <w:top w:val="single" w:sz="2" w:space="0" w:color="auto"/>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i/>
                      <w:snapToGrid/>
                      <w:sz w:val="14"/>
                      <w:szCs w:val="14"/>
                      <w:lang w:val="es-ES"/>
                    </w:rPr>
                  </w:pPr>
                  <w:r w:rsidRPr="009F109F">
                    <w:rPr>
                      <w:rFonts w:eastAsia="KaiTi_GB2312"/>
                      <w:snapToGrid/>
                      <w:sz w:val="14"/>
                      <w:szCs w:val="14"/>
                      <w:lang w:val="es-ES"/>
                    </w:rPr>
                    <w:t>公立</w:t>
                  </w:r>
                </w:p>
              </w:tc>
              <w:tc>
                <w:tcPr>
                  <w:tcW w:w="686" w:type="dxa"/>
                  <w:tcBorders>
                    <w:top w:val="single" w:sz="2" w:space="0" w:color="auto"/>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i/>
                      <w:snapToGrid/>
                      <w:sz w:val="14"/>
                      <w:szCs w:val="14"/>
                      <w:lang w:val="es-ES"/>
                    </w:rPr>
                  </w:pPr>
                  <w:r w:rsidRPr="009F109F">
                    <w:rPr>
                      <w:rFonts w:eastAsia="KaiTi_GB2312"/>
                      <w:snapToGrid/>
                      <w:sz w:val="14"/>
                      <w:szCs w:val="14"/>
                      <w:lang w:val="es-ES"/>
                    </w:rPr>
                    <w:t>私立</w:t>
                  </w:r>
                </w:p>
              </w:tc>
              <w:tc>
                <w:tcPr>
                  <w:tcW w:w="113" w:type="dxa"/>
                  <w:tcBorders>
                    <w:top w:val="nil"/>
                    <w:bottom w:val="single" w:sz="12" w:space="0" w:color="auto"/>
                  </w:tcBorders>
                </w:tcPr>
                <w:p w:rsidR="00496119" w:rsidRPr="009F109F" w:rsidRDefault="00496119" w:rsidP="0029769F">
                  <w:pPr>
                    <w:tabs>
                      <w:tab w:val="clear" w:pos="431"/>
                    </w:tabs>
                    <w:overflowPunct/>
                    <w:adjustRightInd/>
                    <w:snapToGrid/>
                    <w:spacing w:before="80" w:after="80" w:line="220" w:lineRule="exact"/>
                    <w:jc w:val="right"/>
                    <w:rPr>
                      <w:i/>
                      <w:snapToGrid/>
                      <w:sz w:val="14"/>
                      <w:szCs w:val="14"/>
                      <w:lang w:val="es-ES" w:eastAsia="es-ES"/>
                    </w:rPr>
                  </w:pPr>
                </w:p>
              </w:tc>
              <w:tc>
                <w:tcPr>
                  <w:tcW w:w="672" w:type="dxa"/>
                  <w:tcBorders>
                    <w:top w:val="single" w:sz="2" w:space="0" w:color="auto"/>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i/>
                      <w:snapToGrid/>
                      <w:sz w:val="14"/>
                      <w:szCs w:val="14"/>
                      <w:lang w:val="es-ES"/>
                    </w:rPr>
                  </w:pPr>
                  <w:r w:rsidRPr="009F109F">
                    <w:rPr>
                      <w:rFonts w:eastAsia="KaiTi_GB2312"/>
                      <w:snapToGrid/>
                      <w:sz w:val="14"/>
                      <w:szCs w:val="14"/>
                      <w:lang w:val="es-ES"/>
                    </w:rPr>
                    <w:t>城市</w:t>
                  </w:r>
                </w:p>
              </w:tc>
              <w:tc>
                <w:tcPr>
                  <w:tcW w:w="658" w:type="dxa"/>
                  <w:tcBorders>
                    <w:top w:val="single" w:sz="2" w:space="0" w:color="auto"/>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i/>
                      <w:snapToGrid/>
                      <w:sz w:val="14"/>
                      <w:szCs w:val="14"/>
                      <w:lang w:val="es-ES"/>
                    </w:rPr>
                  </w:pPr>
                  <w:r w:rsidRPr="009F109F">
                    <w:rPr>
                      <w:rFonts w:eastAsia="KaiTi_GB2312"/>
                      <w:snapToGrid/>
                      <w:sz w:val="14"/>
                      <w:szCs w:val="14"/>
                      <w:lang w:val="es-ES"/>
                    </w:rPr>
                    <w:t>农村</w:t>
                  </w:r>
                </w:p>
              </w:tc>
              <w:tc>
                <w:tcPr>
                  <w:tcW w:w="113" w:type="dxa"/>
                  <w:tcBorders>
                    <w:top w:val="nil"/>
                    <w:bottom w:val="single" w:sz="12" w:space="0" w:color="auto"/>
                  </w:tcBorders>
                </w:tcPr>
                <w:p w:rsidR="00496119" w:rsidRPr="009F109F" w:rsidRDefault="00496119" w:rsidP="00237020">
                  <w:pPr>
                    <w:tabs>
                      <w:tab w:val="clear" w:pos="431"/>
                    </w:tabs>
                    <w:overflowPunct/>
                    <w:adjustRightInd/>
                    <w:snapToGrid/>
                    <w:spacing w:before="80" w:after="80" w:line="220" w:lineRule="exact"/>
                    <w:jc w:val="right"/>
                    <w:rPr>
                      <w:i/>
                      <w:snapToGrid/>
                      <w:sz w:val="14"/>
                      <w:szCs w:val="14"/>
                      <w:lang w:val="es-ES" w:eastAsia="es-ES"/>
                    </w:rPr>
                  </w:pPr>
                </w:p>
              </w:tc>
              <w:tc>
                <w:tcPr>
                  <w:tcW w:w="573" w:type="dxa"/>
                  <w:tcBorders>
                    <w:top w:val="single" w:sz="2" w:space="0" w:color="auto"/>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i/>
                      <w:snapToGrid/>
                      <w:sz w:val="14"/>
                      <w:szCs w:val="14"/>
                      <w:lang w:val="es-ES"/>
                    </w:rPr>
                  </w:pPr>
                  <w:r w:rsidRPr="009F109F">
                    <w:rPr>
                      <w:rFonts w:eastAsia="KaiTi_GB2312"/>
                      <w:snapToGrid/>
                      <w:sz w:val="14"/>
                      <w:szCs w:val="14"/>
                      <w:lang w:val="es-ES"/>
                    </w:rPr>
                    <w:t>男性</w:t>
                  </w:r>
                </w:p>
              </w:tc>
              <w:tc>
                <w:tcPr>
                  <w:tcW w:w="602" w:type="dxa"/>
                  <w:tcBorders>
                    <w:top w:val="single" w:sz="2" w:space="0" w:color="auto"/>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rFonts w:eastAsia="KaiTi_GB2312"/>
                      <w:snapToGrid/>
                      <w:sz w:val="14"/>
                      <w:szCs w:val="14"/>
                      <w:lang w:val="es-ES"/>
                    </w:rPr>
                  </w:pPr>
                  <w:r w:rsidRPr="009F109F">
                    <w:rPr>
                      <w:rFonts w:eastAsia="KaiTi_GB2312"/>
                      <w:snapToGrid/>
                      <w:sz w:val="14"/>
                      <w:szCs w:val="14"/>
                      <w:lang w:val="es-ES"/>
                    </w:rPr>
                    <w:t>女性</w:t>
                  </w:r>
                </w:p>
              </w:tc>
            </w:tr>
            <w:tr w:rsidR="009F109F" w:rsidRPr="009F109F" w:rsidTr="00D51DB2">
              <w:trPr>
                <w:trHeight w:val="243"/>
              </w:trPr>
              <w:tc>
                <w:tcPr>
                  <w:tcW w:w="1204" w:type="dxa"/>
                  <w:tcBorders>
                    <w:top w:val="single" w:sz="12" w:space="0" w:color="auto"/>
                  </w:tcBorders>
                  <w:shd w:val="clear" w:color="auto" w:fill="auto"/>
                </w:tcPr>
                <w:p w:rsidR="00496119" w:rsidRPr="009F109F" w:rsidRDefault="00496119" w:rsidP="00237020">
                  <w:pPr>
                    <w:tabs>
                      <w:tab w:val="clear" w:pos="431"/>
                    </w:tabs>
                    <w:overflowPunct/>
                    <w:adjustRightInd/>
                    <w:snapToGrid/>
                    <w:spacing w:line="220" w:lineRule="exact"/>
                    <w:jc w:val="left"/>
                    <w:rPr>
                      <w:snapToGrid/>
                      <w:sz w:val="14"/>
                      <w:szCs w:val="14"/>
                      <w:lang w:val="es-ES"/>
                    </w:rPr>
                  </w:pPr>
                  <w:r w:rsidRPr="009F109F">
                    <w:rPr>
                      <w:snapToGrid/>
                      <w:sz w:val="14"/>
                      <w:szCs w:val="14"/>
                      <w:lang w:val="es-ES"/>
                    </w:rPr>
                    <w:t>常规基础教育</w:t>
                  </w:r>
                </w:p>
              </w:tc>
              <w:tc>
                <w:tcPr>
                  <w:tcW w:w="686" w:type="dxa"/>
                  <w:tcBorders>
                    <w:top w:val="single" w:sz="12" w:space="0" w:color="auto"/>
                  </w:tcBorders>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7 633 102</w:t>
                  </w:r>
                </w:p>
              </w:tc>
              <w:tc>
                <w:tcPr>
                  <w:tcW w:w="798" w:type="dxa"/>
                  <w:tcBorders>
                    <w:top w:val="single" w:sz="12" w:space="0" w:color="auto"/>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6 049 021</w:t>
                  </w:r>
                </w:p>
              </w:tc>
              <w:tc>
                <w:tcPr>
                  <w:tcW w:w="686" w:type="dxa"/>
                  <w:tcBorders>
                    <w:top w:val="single" w:sz="12" w:space="0" w:color="auto"/>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1 584 081</w:t>
                  </w:r>
                </w:p>
              </w:tc>
              <w:tc>
                <w:tcPr>
                  <w:tcW w:w="113" w:type="dxa"/>
                  <w:tcBorders>
                    <w:top w:val="single" w:sz="12" w:space="0" w:color="auto"/>
                  </w:tcBorders>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tcBorders>
                    <w:top w:val="single" w:sz="12" w:space="0" w:color="auto"/>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5 664 196</w:t>
                  </w:r>
                </w:p>
              </w:tc>
              <w:tc>
                <w:tcPr>
                  <w:tcW w:w="658" w:type="dxa"/>
                  <w:tcBorders>
                    <w:top w:val="single" w:sz="12" w:space="0" w:color="auto"/>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1 968 906</w:t>
                  </w:r>
                </w:p>
              </w:tc>
              <w:tc>
                <w:tcPr>
                  <w:tcW w:w="113" w:type="dxa"/>
                  <w:tcBorders>
                    <w:top w:val="single" w:sz="12" w:space="0" w:color="auto"/>
                  </w:tcBorders>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tcBorders>
                    <w:top w:val="single" w:sz="12" w:space="0" w:color="auto"/>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3 891 661</w:t>
                  </w:r>
                </w:p>
              </w:tc>
              <w:tc>
                <w:tcPr>
                  <w:tcW w:w="602" w:type="dxa"/>
                  <w:tcBorders>
                    <w:top w:val="single" w:sz="12" w:space="0" w:color="auto"/>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3 741 441</w:t>
                  </w:r>
                </w:p>
              </w:tc>
            </w:tr>
            <w:tr w:rsidR="009F109F" w:rsidRPr="009F109F" w:rsidTr="00D51DB2">
              <w:trPr>
                <w:trHeight w:val="243"/>
              </w:trPr>
              <w:tc>
                <w:tcPr>
                  <w:tcW w:w="1204" w:type="dxa"/>
                  <w:shd w:val="clear" w:color="auto" w:fill="auto"/>
                </w:tcPr>
                <w:p w:rsidR="00496119" w:rsidRPr="009F109F" w:rsidRDefault="00496119" w:rsidP="00237020">
                  <w:pPr>
                    <w:tabs>
                      <w:tab w:val="clear" w:pos="431"/>
                    </w:tabs>
                    <w:overflowPunct/>
                    <w:adjustRightInd/>
                    <w:snapToGrid/>
                    <w:spacing w:line="220" w:lineRule="exact"/>
                    <w:jc w:val="left"/>
                    <w:rPr>
                      <w:snapToGrid/>
                      <w:sz w:val="14"/>
                      <w:szCs w:val="14"/>
                      <w:lang w:val="es-ES"/>
                    </w:rPr>
                  </w:pPr>
                  <w:r w:rsidRPr="009F109F">
                    <w:rPr>
                      <w:snapToGrid/>
                      <w:sz w:val="14"/>
                      <w:szCs w:val="14"/>
                      <w:lang w:val="es-ES"/>
                    </w:rPr>
                    <w:t>早期教育</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1 324 542</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996 043</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328 499</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967 319</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357 223</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672 004</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652 538</w:t>
                  </w:r>
                </w:p>
              </w:tc>
            </w:tr>
            <w:tr w:rsidR="009F109F" w:rsidRPr="009F109F" w:rsidTr="00D51DB2">
              <w:trPr>
                <w:trHeight w:val="243"/>
              </w:trPr>
              <w:tc>
                <w:tcPr>
                  <w:tcW w:w="1204" w:type="dxa"/>
                  <w:shd w:val="clear" w:color="auto" w:fill="auto"/>
                </w:tcPr>
                <w:p w:rsidR="00496119" w:rsidRPr="009F109F" w:rsidRDefault="00496119" w:rsidP="00237020">
                  <w:pPr>
                    <w:tabs>
                      <w:tab w:val="clear" w:pos="431"/>
                    </w:tabs>
                    <w:overflowPunct/>
                    <w:adjustRightInd/>
                    <w:snapToGrid/>
                    <w:spacing w:line="220" w:lineRule="exact"/>
                    <w:jc w:val="left"/>
                    <w:rPr>
                      <w:snapToGrid/>
                      <w:sz w:val="14"/>
                      <w:szCs w:val="14"/>
                      <w:lang w:val="es-ES"/>
                    </w:rPr>
                  </w:pPr>
                  <w:r w:rsidRPr="009F109F">
                    <w:rPr>
                      <w:snapToGrid/>
                      <w:sz w:val="14"/>
                      <w:szCs w:val="14"/>
                      <w:lang w:val="es-ES"/>
                    </w:rPr>
                    <w:t>初等教育</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3 747 562</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3 019 815</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727 747</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2 547 531</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1 200 031</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1 910 644</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1 836 918</w:t>
                  </w:r>
                </w:p>
              </w:tc>
            </w:tr>
            <w:tr w:rsidR="009F109F" w:rsidRPr="009F109F" w:rsidTr="00D51DB2">
              <w:trPr>
                <w:trHeight w:val="243"/>
              </w:trPr>
              <w:tc>
                <w:tcPr>
                  <w:tcW w:w="1204" w:type="dxa"/>
                  <w:shd w:val="clear" w:color="auto" w:fill="auto"/>
                </w:tcPr>
                <w:p w:rsidR="00496119" w:rsidRPr="009F109F" w:rsidRDefault="00496119" w:rsidP="00237020">
                  <w:pPr>
                    <w:tabs>
                      <w:tab w:val="clear" w:pos="431"/>
                    </w:tabs>
                    <w:overflowPunct/>
                    <w:adjustRightInd/>
                    <w:snapToGrid/>
                    <w:spacing w:line="220" w:lineRule="exact"/>
                    <w:jc w:val="left"/>
                    <w:rPr>
                      <w:snapToGrid/>
                      <w:sz w:val="14"/>
                      <w:szCs w:val="14"/>
                      <w:lang w:val="es-ES"/>
                    </w:rPr>
                  </w:pPr>
                  <w:r w:rsidRPr="009F109F">
                    <w:rPr>
                      <w:snapToGrid/>
                      <w:sz w:val="14"/>
                      <w:szCs w:val="14"/>
                      <w:lang w:val="es-ES"/>
                    </w:rPr>
                    <w:t>中等教育</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2 560 998</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2 033 163</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527 835</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2 149 346</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411 652</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1 309 013</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1 251 985</w:t>
                  </w:r>
                </w:p>
              </w:tc>
            </w:tr>
            <w:tr w:rsidR="009F109F" w:rsidRPr="009F109F" w:rsidTr="00D51DB2">
              <w:trPr>
                <w:trHeight w:val="243"/>
              </w:trPr>
              <w:tc>
                <w:tcPr>
                  <w:tcW w:w="1204" w:type="dxa"/>
                  <w:shd w:val="clear" w:color="auto" w:fill="auto"/>
                </w:tcPr>
                <w:p w:rsidR="00496119" w:rsidRPr="009F109F" w:rsidRDefault="00496119" w:rsidP="00237020">
                  <w:pPr>
                    <w:tabs>
                      <w:tab w:val="clear" w:pos="431"/>
                    </w:tabs>
                    <w:overflowPunct/>
                    <w:adjustRightInd/>
                    <w:snapToGrid/>
                    <w:spacing w:line="220" w:lineRule="exact"/>
                    <w:jc w:val="left"/>
                    <w:rPr>
                      <w:snapToGrid/>
                      <w:sz w:val="14"/>
                      <w:szCs w:val="14"/>
                      <w:lang w:val="es-ES" w:eastAsia="es-ES"/>
                    </w:rPr>
                  </w:pPr>
                  <w:r w:rsidRPr="009F109F">
                    <w:rPr>
                      <w:snapToGrid/>
                      <w:sz w:val="14"/>
                      <w:szCs w:val="14"/>
                      <w:lang w:val="es-ES"/>
                    </w:rPr>
                    <w:t>替代性基础教育</w:t>
                  </w:r>
                  <w:r w:rsidRPr="009F109F">
                    <w:rPr>
                      <w:snapToGrid/>
                      <w:sz w:val="14"/>
                      <w:szCs w:val="14"/>
                      <w:vertAlign w:val="superscript"/>
                      <w:lang w:val="es-ES" w:eastAsia="es-ES"/>
                    </w:rPr>
                    <w:t>1</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184 420</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112 061</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72 359</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179 550</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4 870</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96 623</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87 797</w:t>
                  </w:r>
                </w:p>
              </w:tc>
            </w:tr>
            <w:tr w:rsidR="009F109F" w:rsidRPr="009F109F" w:rsidTr="00D51DB2">
              <w:trPr>
                <w:trHeight w:val="243"/>
              </w:trPr>
              <w:tc>
                <w:tcPr>
                  <w:tcW w:w="1204" w:type="dxa"/>
                  <w:shd w:val="clear" w:color="auto" w:fill="auto"/>
                </w:tcPr>
                <w:p w:rsidR="00496119" w:rsidRPr="009F109F" w:rsidRDefault="00496119" w:rsidP="009A53BA">
                  <w:pPr>
                    <w:tabs>
                      <w:tab w:val="clear" w:pos="431"/>
                    </w:tabs>
                    <w:overflowPunct/>
                    <w:adjustRightInd/>
                    <w:snapToGrid/>
                    <w:spacing w:line="220" w:lineRule="exact"/>
                    <w:rPr>
                      <w:snapToGrid/>
                      <w:sz w:val="14"/>
                      <w:szCs w:val="14"/>
                      <w:lang w:val="es-ES"/>
                    </w:rPr>
                  </w:pPr>
                  <w:r w:rsidRPr="009F109F">
                    <w:rPr>
                      <w:snapToGrid/>
                      <w:sz w:val="14"/>
                      <w:szCs w:val="14"/>
                      <w:lang w:val="es-ES"/>
                    </w:rPr>
                    <w:t>特殊基础教育</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20 862</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16 897</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3 965</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19 904</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958</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12 240</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8 622</w:t>
                  </w:r>
                </w:p>
              </w:tc>
            </w:tr>
            <w:tr w:rsidR="009F109F" w:rsidRPr="009F109F" w:rsidTr="00D51DB2">
              <w:trPr>
                <w:trHeight w:val="243"/>
              </w:trPr>
              <w:tc>
                <w:tcPr>
                  <w:tcW w:w="1204" w:type="dxa"/>
                  <w:shd w:val="clear" w:color="auto" w:fill="auto"/>
                </w:tcPr>
                <w:p w:rsidR="00496119" w:rsidRPr="009F109F" w:rsidRDefault="00496119" w:rsidP="009A53BA">
                  <w:pPr>
                    <w:tabs>
                      <w:tab w:val="clear" w:pos="431"/>
                    </w:tabs>
                    <w:overflowPunct/>
                    <w:adjustRightInd/>
                    <w:snapToGrid/>
                    <w:spacing w:line="220" w:lineRule="exact"/>
                    <w:rPr>
                      <w:snapToGrid/>
                      <w:sz w:val="14"/>
                      <w:szCs w:val="14"/>
                      <w:lang w:val="es-ES" w:eastAsia="es-ES"/>
                    </w:rPr>
                  </w:pPr>
                  <w:r w:rsidRPr="009F109F">
                    <w:rPr>
                      <w:snapToGrid/>
                      <w:sz w:val="14"/>
                      <w:szCs w:val="14"/>
                      <w:lang w:val="es-ES"/>
                    </w:rPr>
                    <w:t>职业教育</w:t>
                  </w:r>
                  <w:r w:rsidRPr="009F109F">
                    <w:rPr>
                      <w:snapToGrid/>
                      <w:sz w:val="14"/>
                      <w:szCs w:val="14"/>
                      <w:vertAlign w:val="superscript"/>
                      <w:lang w:val="es-ES" w:eastAsia="es-ES"/>
                    </w:rPr>
                    <w:t>2</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251 667</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119 163</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132 504</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243 757</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7 910</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95 265</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156 402</w:t>
                  </w:r>
                </w:p>
              </w:tc>
            </w:tr>
            <w:tr w:rsidR="009F109F" w:rsidRPr="009F109F" w:rsidTr="00D51DB2">
              <w:trPr>
                <w:trHeight w:val="243"/>
              </w:trPr>
              <w:tc>
                <w:tcPr>
                  <w:tcW w:w="1204" w:type="dxa"/>
                  <w:shd w:val="clear" w:color="auto" w:fill="auto"/>
                </w:tcPr>
                <w:p w:rsidR="00496119" w:rsidRPr="009F109F" w:rsidRDefault="00496119" w:rsidP="009A53BA">
                  <w:pPr>
                    <w:tabs>
                      <w:tab w:val="clear" w:pos="431"/>
                    </w:tabs>
                    <w:overflowPunct/>
                    <w:adjustRightInd/>
                    <w:snapToGrid/>
                    <w:spacing w:line="220" w:lineRule="exact"/>
                    <w:rPr>
                      <w:snapToGrid/>
                      <w:sz w:val="14"/>
                      <w:szCs w:val="14"/>
                      <w:lang w:val="es-ES"/>
                    </w:rPr>
                  </w:pPr>
                  <w:r w:rsidRPr="009F109F">
                    <w:rPr>
                      <w:snapToGrid/>
                      <w:sz w:val="14"/>
                      <w:szCs w:val="14"/>
                      <w:lang w:val="es-ES"/>
                    </w:rPr>
                    <w:t>高等教育</w:t>
                  </w:r>
                  <w:r w:rsidR="001E2A91" w:rsidRPr="009F109F">
                    <w:rPr>
                      <w:snapToGrid/>
                      <w:sz w:val="14"/>
                      <w:szCs w:val="14"/>
                      <w:lang w:val="es-ES"/>
                    </w:rPr>
                    <w:t>(</w:t>
                  </w:r>
                  <w:r w:rsidRPr="009F109F">
                    <w:rPr>
                      <w:snapToGrid/>
                      <w:sz w:val="14"/>
                      <w:szCs w:val="14"/>
                      <w:lang w:val="es-ES"/>
                    </w:rPr>
                    <w:t>非大学</w:t>
                  </w:r>
                  <w:r w:rsidR="001E2A91" w:rsidRPr="009F109F">
                    <w:rPr>
                      <w:snapToGrid/>
                      <w:sz w:val="14"/>
                      <w:szCs w:val="14"/>
                      <w:lang w:val="es-ES"/>
                    </w:rPr>
                    <w:t>)</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361 278</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125 704</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235 574</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343 052</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18 226</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157 153</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204 125</w:t>
                  </w:r>
                </w:p>
              </w:tc>
            </w:tr>
            <w:tr w:rsidR="009F109F" w:rsidRPr="009F109F" w:rsidTr="00D51DB2">
              <w:trPr>
                <w:trHeight w:val="243"/>
              </w:trPr>
              <w:tc>
                <w:tcPr>
                  <w:tcW w:w="1204" w:type="dxa"/>
                  <w:shd w:val="clear" w:color="auto" w:fill="auto"/>
                </w:tcPr>
                <w:p w:rsidR="00496119" w:rsidRPr="009F109F" w:rsidRDefault="00496119" w:rsidP="009A53BA">
                  <w:pPr>
                    <w:tabs>
                      <w:tab w:val="clear" w:pos="431"/>
                    </w:tabs>
                    <w:overflowPunct/>
                    <w:adjustRightInd/>
                    <w:snapToGrid/>
                    <w:spacing w:line="220" w:lineRule="exact"/>
                    <w:rPr>
                      <w:snapToGrid/>
                      <w:sz w:val="14"/>
                      <w:szCs w:val="14"/>
                      <w:lang w:val="es-ES"/>
                    </w:rPr>
                  </w:pPr>
                  <w:r w:rsidRPr="009F109F">
                    <w:rPr>
                      <w:snapToGrid/>
                      <w:sz w:val="14"/>
                      <w:szCs w:val="14"/>
                      <w:lang w:val="es-ES"/>
                    </w:rPr>
                    <w:t>师范教育</w:t>
                  </w:r>
                </w:p>
              </w:tc>
              <w:tc>
                <w:tcPr>
                  <w:tcW w:w="686" w:type="dxa"/>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33 751</w:t>
                  </w:r>
                </w:p>
              </w:tc>
              <w:tc>
                <w:tcPr>
                  <w:tcW w:w="79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18 141</w:t>
                  </w:r>
                </w:p>
              </w:tc>
              <w:tc>
                <w:tcPr>
                  <w:tcW w:w="686"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15 610</w:t>
                  </w:r>
                </w:p>
              </w:tc>
              <w:tc>
                <w:tcPr>
                  <w:tcW w:w="113" w:type="dxa"/>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30 543</w:t>
                  </w:r>
                </w:p>
              </w:tc>
              <w:tc>
                <w:tcPr>
                  <w:tcW w:w="658"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3 208</w:t>
                  </w:r>
                </w:p>
              </w:tc>
              <w:tc>
                <w:tcPr>
                  <w:tcW w:w="113" w:type="dxa"/>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11 673</w:t>
                  </w:r>
                </w:p>
              </w:tc>
              <w:tc>
                <w:tcPr>
                  <w:tcW w:w="602" w:type="dxa"/>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22 078</w:t>
                  </w:r>
                </w:p>
              </w:tc>
            </w:tr>
            <w:tr w:rsidR="009F109F" w:rsidRPr="009F109F" w:rsidTr="00D51DB2">
              <w:trPr>
                <w:trHeight w:val="243"/>
              </w:trPr>
              <w:tc>
                <w:tcPr>
                  <w:tcW w:w="1204" w:type="dxa"/>
                  <w:tcBorders>
                    <w:bottom w:val="nil"/>
                  </w:tcBorders>
                  <w:shd w:val="clear" w:color="auto" w:fill="auto"/>
                </w:tcPr>
                <w:p w:rsidR="00496119" w:rsidRPr="009F109F" w:rsidRDefault="00496119" w:rsidP="009A53BA">
                  <w:pPr>
                    <w:tabs>
                      <w:tab w:val="clear" w:pos="431"/>
                    </w:tabs>
                    <w:overflowPunct/>
                    <w:adjustRightInd/>
                    <w:snapToGrid/>
                    <w:spacing w:line="220" w:lineRule="exact"/>
                    <w:rPr>
                      <w:snapToGrid/>
                      <w:sz w:val="14"/>
                      <w:szCs w:val="14"/>
                      <w:lang w:val="es-ES"/>
                    </w:rPr>
                  </w:pPr>
                  <w:r w:rsidRPr="009F109F">
                    <w:rPr>
                      <w:snapToGrid/>
                      <w:sz w:val="14"/>
                      <w:szCs w:val="14"/>
                      <w:lang w:val="es-ES"/>
                    </w:rPr>
                    <w:t>技工培训</w:t>
                  </w:r>
                </w:p>
              </w:tc>
              <w:tc>
                <w:tcPr>
                  <w:tcW w:w="686" w:type="dxa"/>
                  <w:tcBorders>
                    <w:bottom w:val="nil"/>
                  </w:tcBorders>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321 747</w:t>
                  </w:r>
                </w:p>
              </w:tc>
              <w:tc>
                <w:tcPr>
                  <w:tcW w:w="798" w:type="dxa"/>
                  <w:tcBorders>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102 234</w:t>
                  </w:r>
                </w:p>
              </w:tc>
              <w:tc>
                <w:tcPr>
                  <w:tcW w:w="686" w:type="dxa"/>
                  <w:tcBorders>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219 513</w:t>
                  </w:r>
                </w:p>
              </w:tc>
              <w:tc>
                <w:tcPr>
                  <w:tcW w:w="113" w:type="dxa"/>
                  <w:tcBorders>
                    <w:bottom w:val="nil"/>
                  </w:tcBorders>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tcBorders>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306 964</w:t>
                  </w:r>
                </w:p>
              </w:tc>
              <w:tc>
                <w:tcPr>
                  <w:tcW w:w="658" w:type="dxa"/>
                  <w:tcBorders>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14 783</w:t>
                  </w:r>
                </w:p>
              </w:tc>
              <w:tc>
                <w:tcPr>
                  <w:tcW w:w="113" w:type="dxa"/>
                  <w:tcBorders>
                    <w:bottom w:val="nil"/>
                  </w:tcBorders>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tcBorders>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141 659</w:t>
                  </w:r>
                </w:p>
              </w:tc>
              <w:tc>
                <w:tcPr>
                  <w:tcW w:w="602" w:type="dxa"/>
                  <w:tcBorders>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180 088</w:t>
                  </w:r>
                </w:p>
              </w:tc>
            </w:tr>
            <w:tr w:rsidR="009F109F" w:rsidRPr="009F109F" w:rsidTr="00D51DB2">
              <w:trPr>
                <w:trHeight w:val="243"/>
              </w:trPr>
              <w:tc>
                <w:tcPr>
                  <w:tcW w:w="1204" w:type="dxa"/>
                  <w:tcBorders>
                    <w:top w:val="nil"/>
                    <w:bottom w:val="nil"/>
                  </w:tcBorders>
                  <w:shd w:val="clear" w:color="auto" w:fill="auto"/>
                </w:tcPr>
                <w:p w:rsidR="00496119" w:rsidRPr="009F109F" w:rsidRDefault="00496119" w:rsidP="009A53BA">
                  <w:pPr>
                    <w:tabs>
                      <w:tab w:val="clear" w:pos="431"/>
                    </w:tabs>
                    <w:overflowPunct/>
                    <w:adjustRightInd/>
                    <w:snapToGrid/>
                    <w:spacing w:line="220" w:lineRule="exact"/>
                    <w:rPr>
                      <w:snapToGrid/>
                      <w:sz w:val="14"/>
                      <w:szCs w:val="14"/>
                      <w:lang w:val="es-ES"/>
                    </w:rPr>
                  </w:pPr>
                  <w:r w:rsidRPr="009F109F">
                    <w:rPr>
                      <w:snapToGrid/>
                      <w:sz w:val="14"/>
                      <w:szCs w:val="14"/>
                      <w:lang w:val="es-ES"/>
                    </w:rPr>
                    <w:t>艺术教育</w:t>
                  </w:r>
                </w:p>
              </w:tc>
              <w:tc>
                <w:tcPr>
                  <w:tcW w:w="686" w:type="dxa"/>
                  <w:tcBorders>
                    <w:top w:val="nil"/>
                    <w:bottom w:val="nil"/>
                  </w:tcBorders>
                  <w:shd w:val="clear" w:color="auto" w:fill="auto"/>
                  <w:vAlign w:val="bottom"/>
                </w:tcPr>
                <w:p w:rsidR="00496119" w:rsidRPr="0029769F" w:rsidRDefault="00496119" w:rsidP="00237020">
                  <w:pPr>
                    <w:tabs>
                      <w:tab w:val="clear" w:pos="431"/>
                    </w:tabs>
                    <w:overflowPunct/>
                    <w:adjustRightInd/>
                    <w:snapToGrid/>
                    <w:spacing w:line="220" w:lineRule="exact"/>
                    <w:jc w:val="right"/>
                    <w:rPr>
                      <w:snapToGrid/>
                      <w:sz w:val="14"/>
                      <w:szCs w:val="14"/>
                      <w:lang w:val="es-ES" w:eastAsia="es-ES"/>
                    </w:rPr>
                  </w:pPr>
                  <w:r w:rsidRPr="0029769F">
                    <w:rPr>
                      <w:snapToGrid/>
                      <w:sz w:val="14"/>
                      <w:szCs w:val="14"/>
                      <w:lang w:val="es-ES" w:eastAsia="es-ES"/>
                    </w:rPr>
                    <w:t>5 780</w:t>
                  </w:r>
                </w:p>
              </w:tc>
              <w:tc>
                <w:tcPr>
                  <w:tcW w:w="798" w:type="dxa"/>
                  <w:tcBorders>
                    <w:top w:val="nil"/>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5 329</w:t>
                  </w:r>
                </w:p>
              </w:tc>
              <w:tc>
                <w:tcPr>
                  <w:tcW w:w="686" w:type="dxa"/>
                  <w:tcBorders>
                    <w:top w:val="nil"/>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451</w:t>
                  </w:r>
                </w:p>
              </w:tc>
              <w:tc>
                <w:tcPr>
                  <w:tcW w:w="113" w:type="dxa"/>
                  <w:tcBorders>
                    <w:top w:val="nil"/>
                    <w:bottom w:val="nil"/>
                  </w:tcBorders>
                </w:tcPr>
                <w:p w:rsidR="00496119" w:rsidRPr="009F109F" w:rsidRDefault="00496119" w:rsidP="0029769F">
                  <w:pPr>
                    <w:tabs>
                      <w:tab w:val="clear" w:pos="431"/>
                    </w:tabs>
                    <w:overflowPunct/>
                    <w:adjustRightInd/>
                    <w:snapToGrid/>
                    <w:spacing w:line="220" w:lineRule="exact"/>
                    <w:jc w:val="right"/>
                    <w:rPr>
                      <w:snapToGrid/>
                      <w:sz w:val="14"/>
                      <w:szCs w:val="14"/>
                      <w:lang w:val="es-ES" w:eastAsia="es-ES"/>
                    </w:rPr>
                  </w:pPr>
                </w:p>
              </w:tc>
              <w:tc>
                <w:tcPr>
                  <w:tcW w:w="672" w:type="dxa"/>
                  <w:tcBorders>
                    <w:top w:val="nil"/>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5 545</w:t>
                  </w:r>
                </w:p>
              </w:tc>
              <w:tc>
                <w:tcPr>
                  <w:tcW w:w="658" w:type="dxa"/>
                  <w:tcBorders>
                    <w:top w:val="nil"/>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235</w:t>
                  </w:r>
                </w:p>
              </w:tc>
              <w:tc>
                <w:tcPr>
                  <w:tcW w:w="113" w:type="dxa"/>
                  <w:tcBorders>
                    <w:top w:val="nil"/>
                    <w:bottom w:val="nil"/>
                  </w:tcBorders>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p>
              </w:tc>
              <w:tc>
                <w:tcPr>
                  <w:tcW w:w="573" w:type="dxa"/>
                  <w:tcBorders>
                    <w:top w:val="nil"/>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3 821</w:t>
                  </w:r>
                </w:p>
              </w:tc>
              <w:tc>
                <w:tcPr>
                  <w:tcW w:w="602" w:type="dxa"/>
                  <w:tcBorders>
                    <w:top w:val="nil"/>
                    <w:bottom w:val="nil"/>
                  </w:tcBorders>
                  <w:shd w:val="clear" w:color="auto" w:fill="auto"/>
                  <w:vAlign w:val="bottom"/>
                </w:tcPr>
                <w:p w:rsidR="00496119" w:rsidRPr="009F109F" w:rsidRDefault="00496119" w:rsidP="00237020">
                  <w:pPr>
                    <w:tabs>
                      <w:tab w:val="clear" w:pos="431"/>
                    </w:tabs>
                    <w:overflowPunct/>
                    <w:adjustRightInd/>
                    <w:snapToGrid/>
                    <w:spacing w:line="220" w:lineRule="exact"/>
                    <w:jc w:val="right"/>
                    <w:rPr>
                      <w:snapToGrid/>
                      <w:sz w:val="14"/>
                      <w:szCs w:val="14"/>
                      <w:lang w:val="es-ES" w:eastAsia="es-ES"/>
                    </w:rPr>
                  </w:pPr>
                  <w:r w:rsidRPr="009F109F">
                    <w:rPr>
                      <w:snapToGrid/>
                      <w:sz w:val="14"/>
                      <w:szCs w:val="14"/>
                      <w:lang w:val="es-ES" w:eastAsia="es-ES"/>
                    </w:rPr>
                    <w:t>1 959</w:t>
                  </w:r>
                </w:p>
              </w:tc>
            </w:tr>
            <w:tr w:rsidR="009F109F" w:rsidRPr="009F109F" w:rsidTr="00D51DB2">
              <w:trPr>
                <w:trHeight w:val="243"/>
              </w:trPr>
              <w:tc>
                <w:tcPr>
                  <w:tcW w:w="1204" w:type="dxa"/>
                  <w:tcBorders>
                    <w:top w:val="nil"/>
                    <w:bottom w:val="single" w:sz="12" w:space="0" w:color="auto"/>
                  </w:tcBorders>
                  <w:shd w:val="clear" w:color="auto" w:fill="auto"/>
                </w:tcPr>
                <w:p w:rsidR="00496119" w:rsidRPr="009F109F" w:rsidRDefault="00496119" w:rsidP="009A53BA">
                  <w:pPr>
                    <w:tabs>
                      <w:tab w:val="clear" w:pos="431"/>
                    </w:tabs>
                    <w:overflowPunct/>
                    <w:adjustRightInd/>
                    <w:snapToGrid/>
                    <w:spacing w:before="80" w:after="80" w:line="220" w:lineRule="exact"/>
                    <w:ind w:left="170"/>
                    <w:rPr>
                      <w:b/>
                      <w:snapToGrid/>
                      <w:sz w:val="14"/>
                      <w:szCs w:val="14"/>
                      <w:lang w:val="es-ES"/>
                    </w:rPr>
                  </w:pPr>
                  <w:r w:rsidRPr="009F109F">
                    <w:rPr>
                      <w:rFonts w:eastAsia="SimHei"/>
                      <w:snapToGrid/>
                      <w:sz w:val="14"/>
                      <w:szCs w:val="14"/>
                      <w:lang w:val="es-ES"/>
                    </w:rPr>
                    <w:t>总计</w:t>
                  </w:r>
                </w:p>
              </w:tc>
              <w:tc>
                <w:tcPr>
                  <w:tcW w:w="686"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r w:rsidRPr="009F109F">
                    <w:rPr>
                      <w:rFonts w:eastAsia="SimHei"/>
                      <w:b/>
                      <w:snapToGrid/>
                      <w:sz w:val="14"/>
                      <w:szCs w:val="14"/>
                      <w:lang w:val="es-ES" w:eastAsia="es-ES"/>
                    </w:rPr>
                    <w:t>8 451 329</w:t>
                  </w:r>
                </w:p>
              </w:tc>
              <w:tc>
                <w:tcPr>
                  <w:tcW w:w="798"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r w:rsidRPr="009F109F">
                    <w:rPr>
                      <w:rFonts w:eastAsia="SimHei"/>
                      <w:b/>
                      <w:snapToGrid/>
                      <w:sz w:val="14"/>
                      <w:szCs w:val="14"/>
                      <w:lang w:val="es-ES" w:eastAsia="es-ES"/>
                    </w:rPr>
                    <w:t>6 422 846</w:t>
                  </w:r>
                </w:p>
              </w:tc>
              <w:tc>
                <w:tcPr>
                  <w:tcW w:w="686"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r w:rsidRPr="009F109F">
                    <w:rPr>
                      <w:rFonts w:eastAsia="SimHei"/>
                      <w:b/>
                      <w:snapToGrid/>
                      <w:sz w:val="14"/>
                      <w:szCs w:val="14"/>
                      <w:lang w:val="es-ES" w:eastAsia="es-ES"/>
                    </w:rPr>
                    <w:t>2 028 483</w:t>
                  </w:r>
                </w:p>
              </w:tc>
              <w:tc>
                <w:tcPr>
                  <w:tcW w:w="113" w:type="dxa"/>
                  <w:tcBorders>
                    <w:top w:val="nil"/>
                    <w:bottom w:val="single" w:sz="12" w:space="0" w:color="auto"/>
                  </w:tcBorders>
                </w:tcPr>
                <w:p w:rsidR="00496119" w:rsidRPr="009F109F" w:rsidRDefault="00496119" w:rsidP="0029769F">
                  <w:pPr>
                    <w:tabs>
                      <w:tab w:val="clear" w:pos="431"/>
                    </w:tabs>
                    <w:overflowPunct/>
                    <w:adjustRightInd/>
                    <w:snapToGrid/>
                    <w:spacing w:before="80" w:after="80" w:line="220" w:lineRule="exact"/>
                    <w:jc w:val="right"/>
                    <w:rPr>
                      <w:b/>
                      <w:snapToGrid/>
                      <w:sz w:val="14"/>
                      <w:szCs w:val="14"/>
                      <w:lang w:val="es-ES" w:eastAsia="es-ES"/>
                    </w:rPr>
                  </w:pPr>
                </w:p>
              </w:tc>
              <w:tc>
                <w:tcPr>
                  <w:tcW w:w="672"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r w:rsidRPr="009F109F">
                    <w:rPr>
                      <w:rFonts w:eastAsia="SimHei"/>
                      <w:b/>
                      <w:snapToGrid/>
                      <w:sz w:val="14"/>
                      <w:szCs w:val="14"/>
                      <w:lang w:val="es-ES" w:eastAsia="es-ES"/>
                    </w:rPr>
                    <w:t>6 450 459</w:t>
                  </w:r>
                </w:p>
              </w:tc>
              <w:tc>
                <w:tcPr>
                  <w:tcW w:w="658"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r w:rsidRPr="009F109F">
                    <w:rPr>
                      <w:rFonts w:eastAsia="SimHei"/>
                      <w:b/>
                      <w:snapToGrid/>
                      <w:sz w:val="14"/>
                      <w:szCs w:val="14"/>
                      <w:lang w:val="es-ES" w:eastAsia="es-ES"/>
                    </w:rPr>
                    <w:t>2 000 870</w:t>
                  </w:r>
                </w:p>
              </w:tc>
              <w:tc>
                <w:tcPr>
                  <w:tcW w:w="113" w:type="dxa"/>
                  <w:tcBorders>
                    <w:top w:val="nil"/>
                    <w:bottom w:val="single" w:sz="12" w:space="0" w:color="auto"/>
                  </w:tcBorders>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p>
              </w:tc>
              <w:tc>
                <w:tcPr>
                  <w:tcW w:w="573"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b/>
                      <w:snapToGrid/>
                      <w:sz w:val="14"/>
                      <w:szCs w:val="14"/>
                      <w:lang w:val="es-ES" w:eastAsia="es-ES"/>
                    </w:rPr>
                  </w:pPr>
                  <w:r w:rsidRPr="009F109F">
                    <w:rPr>
                      <w:rFonts w:eastAsia="SimHei"/>
                      <w:b/>
                      <w:snapToGrid/>
                      <w:sz w:val="14"/>
                      <w:szCs w:val="14"/>
                      <w:lang w:val="es-ES" w:eastAsia="es-ES"/>
                    </w:rPr>
                    <w:t>4 252 942</w:t>
                  </w:r>
                </w:p>
              </w:tc>
              <w:tc>
                <w:tcPr>
                  <w:tcW w:w="602" w:type="dxa"/>
                  <w:tcBorders>
                    <w:top w:val="nil"/>
                    <w:bottom w:val="single" w:sz="12" w:space="0" w:color="auto"/>
                  </w:tcBorders>
                  <w:shd w:val="clear" w:color="auto" w:fill="auto"/>
                  <w:vAlign w:val="bottom"/>
                </w:tcPr>
                <w:p w:rsidR="00496119" w:rsidRPr="009F109F" w:rsidRDefault="00496119" w:rsidP="00237020">
                  <w:pPr>
                    <w:tabs>
                      <w:tab w:val="clear" w:pos="431"/>
                    </w:tabs>
                    <w:overflowPunct/>
                    <w:adjustRightInd/>
                    <w:snapToGrid/>
                    <w:spacing w:before="80" w:after="80" w:line="220" w:lineRule="exact"/>
                    <w:jc w:val="right"/>
                    <w:rPr>
                      <w:rFonts w:eastAsia="SimHei"/>
                      <w:b/>
                      <w:snapToGrid/>
                      <w:sz w:val="14"/>
                      <w:szCs w:val="14"/>
                      <w:lang w:val="es-ES" w:eastAsia="es-ES"/>
                    </w:rPr>
                  </w:pPr>
                  <w:r w:rsidRPr="009F109F">
                    <w:rPr>
                      <w:rFonts w:eastAsia="SimHei"/>
                      <w:b/>
                      <w:snapToGrid/>
                      <w:sz w:val="14"/>
                      <w:szCs w:val="14"/>
                      <w:lang w:val="es-ES" w:eastAsia="es-ES"/>
                    </w:rPr>
                    <w:t>4 198 387</w:t>
                  </w:r>
                </w:p>
              </w:tc>
            </w:tr>
          </w:tbl>
          <w:p w:rsidR="00496119" w:rsidRPr="009A53BA" w:rsidRDefault="00496119" w:rsidP="009A53BA">
            <w:pPr>
              <w:tabs>
                <w:tab w:val="clear" w:pos="431"/>
              </w:tabs>
              <w:overflowPunct/>
              <w:adjustRightInd/>
              <w:snapToGrid/>
              <w:spacing w:before="40" w:after="120" w:line="240" w:lineRule="atLeast"/>
              <w:ind w:right="113"/>
              <w:rPr>
                <w:snapToGrid/>
                <w:sz w:val="18"/>
                <w:szCs w:val="18"/>
                <w:lang w:val="es-ES" w:eastAsia="es-ES"/>
              </w:rPr>
            </w:pP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line="240" w:lineRule="atLeast"/>
              <w:rPr>
                <w:snapToGrid/>
                <w:sz w:val="18"/>
                <w:szCs w:val="18"/>
                <w:lang w:val="es-ES" w:eastAsia="es-ES"/>
              </w:rPr>
            </w:pPr>
          </w:p>
        </w:tc>
        <w:tc>
          <w:tcPr>
            <w:tcW w:w="6425" w:type="dxa"/>
            <w:shd w:val="clear" w:color="auto" w:fill="auto"/>
          </w:tcPr>
          <w:p w:rsidR="00496119" w:rsidRPr="00237020" w:rsidRDefault="00496119" w:rsidP="00237020">
            <w:pPr>
              <w:tabs>
                <w:tab w:val="clear" w:pos="431"/>
              </w:tabs>
              <w:overflowPunct/>
              <w:adjustRightInd/>
              <w:snapToGrid/>
              <w:spacing w:before="120" w:line="240" w:lineRule="exact"/>
              <w:ind w:left="170"/>
              <w:rPr>
                <w:snapToGrid/>
                <w:sz w:val="15"/>
                <w:szCs w:val="15"/>
                <w:lang w:val="es-ES"/>
              </w:rPr>
            </w:pPr>
            <w:r w:rsidRPr="00237020">
              <w:rPr>
                <w:rFonts w:eastAsia="KaiTi_GB2312"/>
                <w:snapToGrid/>
                <w:sz w:val="15"/>
                <w:szCs w:val="15"/>
                <w:lang w:val="es-ES"/>
              </w:rPr>
              <w:t>资料来源：</w:t>
            </w:r>
            <w:r w:rsidRPr="00237020">
              <w:rPr>
                <w:snapToGrid/>
                <w:sz w:val="15"/>
                <w:szCs w:val="15"/>
                <w:lang w:val="es-ES"/>
              </w:rPr>
              <w:t>教育部</w:t>
            </w:r>
            <w:r w:rsidR="009F4031" w:rsidRPr="00237020">
              <w:rPr>
                <w:snapToGrid/>
                <w:sz w:val="15"/>
                <w:szCs w:val="15"/>
                <w:lang w:val="es-ES"/>
              </w:rPr>
              <w:t>－</w:t>
            </w:r>
            <w:r w:rsidRPr="00237020">
              <w:rPr>
                <w:snapToGrid/>
                <w:sz w:val="15"/>
                <w:szCs w:val="15"/>
                <w:lang w:val="es-ES"/>
              </w:rPr>
              <w:t>基础统计。</w:t>
            </w:r>
          </w:p>
          <w:p w:rsidR="00496119" w:rsidRPr="00237020" w:rsidRDefault="00496119" w:rsidP="00237020">
            <w:pPr>
              <w:tabs>
                <w:tab w:val="clear" w:pos="431"/>
              </w:tabs>
              <w:overflowPunct/>
              <w:adjustRightInd/>
              <w:snapToGrid/>
              <w:spacing w:line="240" w:lineRule="exact"/>
              <w:ind w:left="170"/>
              <w:rPr>
                <w:snapToGrid/>
                <w:sz w:val="15"/>
                <w:szCs w:val="15"/>
                <w:vertAlign w:val="superscript"/>
                <w:lang w:val="es-ES"/>
              </w:rPr>
            </w:pPr>
            <w:r w:rsidRPr="00237020">
              <w:rPr>
                <w:rFonts w:eastAsia="KaiTi_GB2312"/>
                <w:snapToGrid/>
                <w:sz w:val="15"/>
                <w:szCs w:val="15"/>
                <w:lang w:val="es-ES"/>
              </w:rPr>
              <w:t>资料来源：</w:t>
            </w:r>
            <w:r w:rsidRPr="00237020">
              <w:rPr>
                <w:snapToGrid/>
                <w:sz w:val="15"/>
                <w:szCs w:val="15"/>
                <w:lang w:val="es-ES"/>
              </w:rPr>
              <w:t>学校教育情况统计</w:t>
            </w:r>
            <w:r w:rsidR="00237020" w:rsidRPr="00237020">
              <w:rPr>
                <w:rFonts w:hint="eastAsia"/>
                <w:snapToGrid/>
                <w:sz w:val="15"/>
                <w:szCs w:val="15"/>
                <w:lang w:val="es-ES"/>
              </w:rPr>
              <w:t>－</w:t>
            </w:r>
            <w:r w:rsidRPr="00237020">
              <w:rPr>
                <w:snapToGrid/>
                <w:sz w:val="15"/>
                <w:szCs w:val="15"/>
                <w:lang w:val="es-ES"/>
              </w:rPr>
              <w:t>教育部，</w:t>
            </w:r>
            <w:r w:rsidRPr="00237020">
              <w:rPr>
                <w:snapToGrid/>
                <w:sz w:val="15"/>
                <w:szCs w:val="15"/>
                <w:lang w:val="es-ES"/>
              </w:rPr>
              <w:t>2009</w:t>
            </w:r>
            <w:r w:rsidRPr="00237020">
              <w:rPr>
                <w:snapToGrid/>
                <w:sz w:val="15"/>
                <w:szCs w:val="15"/>
                <w:lang w:val="es-ES"/>
              </w:rPr>
              <w:t>年。</w:t>
            </w:r>
          </w:p>
          <w:p w:rsidR="00496119" w:rsidRPr="00237020" w:rsidRDefault="00496119" w:rsidP="00386FBC">
            <w:pPr>
              <w:tabs>
                <w:tab w:val="clear" w:pos="431"/>
              </w:tabs>
              <w:overflowPunct/>
              <w:adjustRightInd/>
              <w:snapToGrid/>
              <w:spacing w:line="240" w:lineRule="exact"/>
              <w:ind w:left="170" w:firstLineChars="350" w:firstLine="31680"/>
              <w:rPr>
                <w:snapToGrid/>
                <w:sz w:val="15"/>
                <w:szCs w:val="15"/>
                <w:lang w:val="es-ES"/>
              </w:rPr>
            </w:pPr>
            <w:r w:rsidRPr="00237020">
              <w:rPr>
                <w:snapToGrid/>
                <w:sz w:val="15"/>
                <w:szCs w:val="15"/>
                <w:vertAlign w:val="superscript"/>
                <w:lang w:val="es-ES"/>
              </w:rPr>
              <w:t>1</w:t>
            </w:r>
            <w:r w:rsidR="009F4031" w:rsidRPr="00237020">
              <w:rPr>
                <w:snapToGrid/>
                <w:sz w:val="15"/>
                <w:szCs w:val="15"/>
                <w:vertAlign w:val="superscript"/>
                <w:lang w:val="es-ES"/>
              </w:rPr>
              <w:tab/>
              <w:t xml:space="preserve"> </w:t>
            </w:r>
            <w:r w:rsidRPr="00237020">
              <w:rPr>
                <w:snapToGrid/>
                <w:sz w:val="15"/>
                <w:szCs w:val="15"/>
                <w:lang w:val="es-ES"/>
              </w:rPr>
              <w:t>包括成人教育。</w:t>
            </w:r>
          </w:p>
          <w:p w:rsidR="00496119" w:rsidRPr="009A53BA" w:rsidRDefault="00496119" w:rsidP="00386FBC">
            <w:pPr>
              <w:tabs>
                <w:tab w:val="clear" w:pos="431"/>
              </w:tabs>
              <w:overflowPunct/>
              <w:adjustRightInd/>
              <w:snapToGrid/>
              <w:spacing w:line="240" w:lineRule="exact"/>
              <w:ind w:left="170" w:firstLineChars="350" w:firstLine="31680"/>
              <w:rPr>
                <w:rFonts w:eastAsia="SimHei"/>
                <w:snapToGrid/>
                <w:sz w:val="18"/>
                <w:szCs w:val="18"/>
                <w:lang w:val="es-ES"/>
              </w:rPr>
            </w:pPr>
            <w:r w:rsidRPr="00237020">
              <w:rPr>
                <w:snapToGrid/>
                <w:sz w:val="15"/>
                <w:szCs w:val="15"/>
                <w:vertAlign w:val="superscript"/>
                <w:lang w:val="es-ES"/>
              </w:rPr>
              <w:t>2</w:t>
            </w:r>
            <w:r w:rsidR="009F4031" w:rsidRPr="00237020">
              <w:rPr>
                <w:snapToGrid/>
                <w:sz w:val="15"/>
                <w:szCs w:val="15"/>
                <w:vertAlign w:val="superscript"/>
                <w:lang w:val="es-ES"/>
              </w:rPr>
              <w:t xml:space="preserve">  </w:t>
            </w:r>
            <w:r w:rsidRPr="00237020">
              <w:rPr>
                <w:snapToGrid/>
                <w:sz w:val="15"/>
                <w:szCs w:val="15"/>
                <w:lang w:val="es-ES"/>
              </w:rPr>
              <w:t>包括职业教育</w:t>
            </w:r>
            <w:r w:rsidRPr="009A53BA">
              <w:rPr>
                <w:snapToGrid/>
                <w:sz w:val="18"/>
                <w:szCs w:val="18"/>
                <w:lang w:val="es-ES"/>
              </w:rPr>
              <w:t>。</w:t>
            </w:r>
          </w:p>
          <w:p w:rsidR="00496119" w:rsidRPr="009A53BA" w:rsidRDefault="00496119" w:rsidP="009A53BA">
            <w:pPr>
              <w:tabs>
                <w:tab w:val="clear" w:pos="431"/>
              </w:tabs>
              <w:overflowPunct/>
              <w:adjustRightInd/>
              <w:snapToGrid/>
              <w:spacing w:line="240" w:lineRule="atLeast"/>
              <w:rPr>
                <w:snapToGrid/>
                <w:sz w:val="18"/>
                <w:szCs w:val="18"/>
                <w:lang w:val="es-ES"/>
              </w:rPr>
            </w:pPr>
          </w:p>
        </w:tc>
      </w:tr>
      <w:tr w:rsidR="00496119" w:rsidRPr="009A53BA" w:rsidTr="00AA7E56">
        <w:trPr>
          <w:trHeight w:val="146"/>
        </w:trPr>
        <w:tc>
          <w:tcPr>
            <w:tcW w:w="3192" w:type="dxa"/>
            <w:shd w:val="clear" w:color="auto" w:fill="auto"/>
          </w:tcPr>
          <w:p w:rsidR="00496119" w:rsidRPr="009A53BA" w:rsidRDefault="00496119" w:rsidP="009A53BA">
            <w:pPr>
              <w:tabs>
                <w:tab w:val="clear" w:pos="431"/>
              </w:tabs>
              <w:overflowPunct/>
              <w:adjustRightInd/>
              <w:snapToGrid/>
              <w:spacing w:before="40" w:after="120" w:line="240" w:lineRule="exact"/>
              <w:rPr>
                <w:snapToGrid/>
                <w:sz w:val="18"/>
                <w:szCs w:val="18"/>
                <w:lang w:val="es-ES"/>
              </w:rPr>
            </w:pPr>
            <w:r w:rsidRPr="009A53BA">
              <w:rPr>
                <w:snapToGrid/>
                <w:sz w:val="18"/>
                <w:szCs w:val="18"/>
                <w:lang w:val="en"/>
              </w:rPr>
              <w:t>合理便利的提供情况以及为确保有机会获得终生学习教育而采取的其他措施</w:t>
            </w:r>
          </w:p>
        </w:tc>
        <w:tc>
          <w:tcPr>
            <w:tcW w:w="6425" w:type="dxa"/>
            <w:shd w:val="clear" w:color="auto" w:fill="auto"/>
          </w:tcPr>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特殊基础教育总局已经颁布了第</w:t>
            </w:r>
            <w:r w:rsidRPr="009A53BA">
              <w:rPr>
                <w:snapToGrid/>
                <w:sz w:val="18"/>
                <w:szCs w:val="18"/>
                <w:lang w:val="es-ES"/>
              </w:rPr>
              <w:t>236-2010-ED</w:t>
            </w:r>
            <w:r w:rsidRPr="009A53BA">
              <w:rPr>
                <w:snapToGrid/>
                <w:sz w:val="18"/>
                <w:szCs w:val="18"/>
                <w:lang w:val="es-ES"/>
              </w:rPr>
              <w:t>号行政令，规定应采取行动，帮助特殊基础教育中心接收的已完成初等教育的患有严重和多种残疾的学生继续学业。</w:t>
            </w:r>
          </w:p>
          <w:p w:rsidR="00496119" w:rsidRPr="009A53BA" w:rsidRDefault="00496119" w:rsidP="009A53BA">
            <w:pPr>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开办了指导讲习班，以拟定针对</w:t>
            </w:r>
            <w:r w:rsidRPr="009A53BA">
              <w:rPr>
                <w:snapToGrid/>
                <w:sz w:val="18"/>
                <w:szCs w:val="18"/>
                <w:lang w:val="es-ES"/>
              </w:rPr>
              <w:t>20</w:t>
            </w:r>
            <w:r w:rsidRPr="009A53BA">
              <w:rPr>
                <w:snapToGrid/>
                <w:sz w:val="18"/>
                <w:szCs w:val="18"/>
                <w:lang w:val="es-ES"/>
              </w:rPr>
              <w:t>岁以上残疾人实施的各类校外学习方案。</w:t>
            </w:r>
          </w:p>
        </w:tc>
      </w:tr>
      <w:tr w:rsidR="00496119" w:rsidRPr="009A53BA" w:rsidTr="00AA7E56">
        <w:trPr>
          <w:trHeight w:val="146"/>
        </w:trPr>
        <w:tc>
          <w:tcPr>
            <w:tcW w:w="3192" w:type="dxa"/>
            <w:tcBorders>
              <w:bottom w:val="single" w:sz="12" w:space="0" w:color="auto"/>
            </w:tcBorders>
            <w:shd w:val="clear" w:color="auto" w:fill="auto"/>
          </w:tcPr>
          <w:p w:rsidR="00496119" w:rsidRPr="009A53BA" w:rsidRDefault="00496119" w:rsidP="007B6844">
            <w:pPr>
              <w:keepNext/>
              <w:keepLines/>
              <w:tabs>
                <w:tab w:val="clear" w:pos="431"/>
              </w:tabs>
              <w:overflowPunct/>
              <w:adjustRightInd/>
              <w:spacing w:line="240" w:lineRule="atLeast"/>
              <w:rPr>
                <w:snapToGrid/>
                <w:sz w:val="18"/>
                <w:szCs w:val="18"/>
                <w:lang w:val="es-ES"/>
              </w:rPr>
            </w:pPr>
            <w:r w:rsidRPr="009A53BA">
              <w:rPr>
                <w:snapToGrid/>
                <w:sz w:val="18"/>
                <w:szCs w:val="18"/>
                <w:lang w:val="en"/>
              </w:rPr>
              <w:t>缔约国为确保残疾人的早期诊断和及早确定其教育需要而采取的措施</w:t>
            </w:r>
          </w:p>
        </w:tc>
        <w:tc>
          <w:tcPr>
            <w:tcW w:w="6425" w:type="dxa"/>
            <w:tcBorders>
              <w:bottom w:val="single" w:sz="12" w:space="0" w:color="auto"/>
            </w:tcBorders>
            <w:shd w:val="clear" w:color="auto" w:fill="auto"/>
          </w:tcPr>
          <w:p w:rsidR="00496119" w:rsidRPr="009A53BA" w:rsidRDefault="00496119" w:rsidP="009A53BA">
            <w:pPr>
              <w:keepNext/>
              <w:keepLines/>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实施针对</w:t>
            </w:r>
            <w:r w:rsidRPr="009A53BA">
              <w:rPr>
                <w:snapToGrid/>
                <w:sz w:val="18"/>
                <w:szCs w:val="18"/>
                <w:lang w:val="es-ES"/>
              </w:rPr>
              <w:t>0-5</w:t>
            </w:r>
            <w:r w:rsidRPr="009A53BA">
              <w:rPr>
                <w:snapToGrid/>
                <w:sz w:val="18"/>
                <w:szCs w:val="18"/>
                <w:lang w:val="es-ES"/>
              </w:rPr>
              <w:t>岁残疾儿童或可能有残疾风险的儿童进行身份认定的跨部门合作计划，承担相应任务的是教育部门和卫生部门。</w:t>
            </w:r>
          </w:p>
          <w:p w:rsidR="00496119" w:rsidRPr="009A53BA" w:rsidRDefault="00496119" w:rsidP="009A53BA">
            <w:pPr>
              <w:keepNext/>
              <w:keepLines/>
              <w:tabs>
                <w:tab w:val="clear" w:pos="431"/>
              </w:tabs>
              <w:overflowPunct/>
              <w:adjustRightInd/>
              <w:snapToGrid/>
              <w:spacing w:before="40" w:after="120" w:line="220" w:lineRule="exact"/>
              <w:ind w:left="170" w:hanging="170"/>
              <w:rPr>
                <w:snapToGrid/>
                <w:sz w:val="18"/>
                <w:szCs w:val="18"/>
                <w:lang w:val="es-ES"/>
              </w:rPr>
            </w:pPr>
            <w:r w:rsidRPr="009A53BA">
              <w:rPr>
                <w:snapToGrid/>
                <w:sz w:val="18"/>
                <w:szCs w:val="18"/>
                <w:lang w:val="es-ES"/>
              </w:rPr>
              <w:t>-</w:t>
            </w:r>
            <w:r w:rsidRPr="009A53BA">
              <w:rPr>
                <w:snapToGrid/>
                <w:sz w:val="18"/>
                <w:szCs w:val="18"/>
                <w:lang w:val="es-ES"/>
              </w:rPr>
              <w:tab/>
            </w:r>
            <w:r w:rsidRPr="009A53BA">
              <w:rPr>
                <w:snapToGrid/>
                <w:sz w:val="18"/>
                <w:szCs w:val="18"/>
                <w:lang w:val="es-ES"/>
              </w:rPr>
              <w:t>在第</w:t>
            </w:r>
            <w:r w:rsidRPr="009A53BA">
              <w:rPr>
                <w:snapToGrid/>
                <w:sz w:val="18"/>
                <w:szCs w:val="18"/>
                <w:lang w:val="es-ES"/>
              </w:rPr>
              <w:t>081-VMGP-DINEBE-2006</w:t>
            </w:r>
            <w:r w:rsidRPr="009A53BA">
              <w:rPr>
                <w:snapToGrid/>
                <w:sz w:val="18"/>
                <w:szCs w:val="18"/>
                <w:lang w:val="es-ES"/>
              </w:rPr>
              <w:t>号行政令框架内，为对早期干预项目进行重新定位，开办了讲习班，对专业教师和相关专业人士进行了培训。</w:t>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19.</w:t>
      </w:r>
      <w:r w:rsidR="004A40A4" w:rsidRPr="009A53BA">
        <w:rPr>
          <w:lang w:val="es-ES_tradnl"/>
        </w:rPr>
        <w:tab/>
      </w:r>
      <w:r w:rsidR="004A40A4" w:rsidRPr="009A53BA">
        <w:rPr>
          <w:lang w:val="es-ES_tradnl"/>
        </w:rPr>
        <w:t>第二十五条：健康</w:t>
      </w:r>
    </w:p>
    <w:p w:rsidR="004A40A4" w:rsidRPr="009A53BA" w:rsidRDefault="004A40A4" w:rsidP="009A53BA">
      <w:pPr>
        <w:pStyle w:val="SingleTxtGC"/>
      </w:pPr>
      <w:r w:rsidRPr="009A53BA">
        <w:t>77.</w:t>
      </w:r>
      <w:r w:rsidRPr="009A53BA">
        <w:tab/>
      </w:r>
      <w:r w:rsidRPr="009A53BA">
        <w:t>该条</w:t>
      </w:r>
      <w:r w:rsidRPr="009A53BA">
        <w:rPr>
          <w:lang w:val="en"/>
        </w:rPr>
        <w:t>承认残疾人有权享有可达到的最高健康标准，并确保残疾人有机会在其社区内，免费获得考虑到性别因素的医疗卫生服务，包括与健康有关的康复服务。</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4A40A4" w:rsidRPr="009A53BA" w:rsidTr="004A40A4">
        <w:trPr>
          <w:tblHeader/>
        </w:trPr>
        <w:tc>
          <w:tcPr>
            <w:tcW w:w="4819"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4812"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19"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12" w:type="dxa"/>
            <w:tcBorders>
              <w:top w:val="single" w:sz="12" w:space="0" w:color="auto"/>
            </w:tcBorders>
            <w:shd w:val="clear" w:color="auto" w:fill="auto"/>
          </w:tcPr>
          <w:p w:rsidR="004A40A4" w:rsidRPr="009A53BA" w:rsidRDefault="004A40A4" w:rsidP="009A53BA">
            <w:pPr>
              <w:spacing w:before="40" w:after="120" w:line="220" w:lineRule="exact"/>
              <w:ind w:left="170" w:hanging="170"/>
              <w:rPr>
                <w:sz w:val="18"/>
                <w:szCs w:val="18"/>
              </w:rPr>
            </w:pP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为保护残疾人免遭歧视，确保其同样有机会获得优质的医疗卫生服务，包括性健康和生殖健康领域的医疗卫生服务而采取的立法和其他措施</w:t>
            </w:r>
          </w:p>
        </w:tc>
        <w:tc>
          <w:tcPr>
            <w:tcW w:w="4812" w:type="dxa"/>
            <w:shd w:val="clear" w:color="auto" w:fill="auto"/>
          </w:tcPr>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通过第</w:t>
            </w:r>
            <w:r w:rsidRPr="009A53BA">
              <w:rPr>
                <w:sz w:val="18"/>
                <w:szCs w:val="18"/>
              </w:rPr>
              <w:t>587-2009-MINSA</w:t>
            </w:r>
            <w:r w:rsidRPr="009A53BA">
              <w:rPr>
                <w:sz w:val="18"/>
                <w:szCs w:val="18"/>
              </w:rPr>
              <w:t>号部长决议，确定了关于家庭健康的国家卫生战略，其主管部门为人民保健总局，宗旨是细化落实在加强一级护理方面的努力，通过基层卫生小组保障贫困和赤贫群体的最大利益，确保必要的医疗保健专业人员配备，以便将预防干预和保健工作落实到各家各户，并将工作范围扩展到国内最偏远的地区。</w:t>
            </w:r>
          </w:p>
        </w:tc>
      </w:tr>
      <w:tr w:rsidR="004A40A4" w:rsidRPr="009A53BA" w:rsidTr="004A40A4">
        <w:tc>
          <w:tcPr>
            <w:tcW w:w="4819" w:type="dxa"/>
            <w:shd w:val="clear" w:color="auto" w:fill="auto"/>
          </w:tcPr>
          <w:p w:rsidR="004A40A4" w:rsidRPr="009A53BA" w:rsidRDefault="004A40A4" w:rsidP="00EC43CA">
            <w:pPr>
              <w:pStyle w:val="SingleTxtG"/>
              <w:pageBreakBefore/>
              <w:spacing w:before="40" w:line="240" w:lineRule="exact"/>
              <w:ind w:left="0" w:right="113"/>
              <w:rPr>
                <w:rFonts w:eastAsia="SimSun"/>
                <w:sz w:val="18"/>
                <w:szCs w:val="18"/>
                <w:lang w:eastAsia="zh-CN"/>
              </w:rPr>
            </w:pPr>
            <w:r w:rsidRPr="009A53BA">
              <w:rPr>
                <w:rFonts w:eastAsia="SimSun"/>
                <w:sz w:val="18"/>
                <w:szCs w:val="18"/>
                <w:lang w:val="en" w:eastAsia="zh-CN"/>
              </w:rPr>
              <w:t>为确保残疾人有机会在其社区内自由获得免费的、与残疾有关的医疗卫生康复服务而采取的措施</w:t>
            </w:r>
          </w:p>
        </w:tc>
        <w:tc>
          <w:tcPr>
            <w:tcW w:w="4812" w:type="dxa"/>
            <w:shd w:val="clear" w:color="auto" w:fill="auto"/>
          </w:tcPr>
          <w:p w:rsidR="004A40A4" w:rsidRPr="009A53BA" w:rsidRDefault="004A40A4" w:rsidP="00EC43CA">
            <w:pPr>
              <w:pStyle w:val="SingleTxtG"/>
              <w:pageBreakBefore/>
              <w:spacing w:before="40" w:line="240" w:lineRule="exact"/>
              <w:ind w:left="0" w:right="113"/>
              <w:rPr>
                <w:rFonts w:eastAsia="SimSun"/>
                <w:sz w:val="18"/>
                <w:szCs w:val="18"/>
                <w:lang w:eastAsia="zh-CN"/>
              </w:rPr>
            </w:pPr>
            <w:r w:rsidRPr="009A53BA">
              <w:rPr>
                <w:rFonts w:eastAsia="SimSun"/>
                <w:sz w:val="18"/>
                <w:szCs w:val="18"/>
                <w:lang w:eastAsia="zh-CN"/>
              </w:rPr>
              <w:t>通过第</w:t>
            </w:r>
            <w:r w:rsidRPr="009A53BA">
              <w:rPr>
                <w:rFonts w:eastAsia="SimSun"/>
                <w:sz w:val="18"/>
                <w:szCs w:val="18"/>
                <w:lang w:eastAsia="zh-CN"/>
              </w:rPr>
              <w:t>007-2008-MIMDES</w:t>
            </w:r>
            <w:r w:rsidRPr="009A53BA">
              <w:rPr>
                <w:rFonts w:eastAsia="SimSun"/>
                <w:sz w:val="18"/>
                <w:szCs w:val="18"/>
                <w:lang w:eastAsia="zh-CN"/>
              </w:rPr>
              <w:t>号最高敕令，批准通过了《</w:t>
            </w:r>
            <w:r w:rsidRPr="009A53BA">
              <w:rPr>
                <w:rFonts w:eastAsia="SimSun"/>
                <w:sz w:val="18"/>
                <w:szCs w:val="18"/>
                <w:lang w:eastAsia="zh-CN"/>
              </w:rPr>
              <w:t>2009-2018</w:t>
            </w:r>
            <w:r w:rsidRPr="009A53BA">
              <w:rPr>
                <w:rFonts w:eastAsia="SimSun"/>
                <w:sz w:val="18"/>
                <w:szCs w:val="18"/>
                <w:lang w:eastAsia="zh-CN"/>
              </w:rPr>
              <w:t>年残疾人机会平等计划》，其第</w:t>
            </w:r>
            <w:r w:rsidRPr="009A53BA">
              <w:rPr>
                <w:rFonts w:eastAsia="SimSun"/>
                <w:sz w:val="18"/>
                <w:szCs w:val="18"/>
                <w:lang w:eastAsia="zh-CN"/>
              </w:rPr>
              <w:t>2</w:t>
            </w:r>
            <w:r w:rsidRPr="009A53BA">
              <w:rPr>
                <w:rFonts w:eastAsia="SimSun"/>
                <w:sz w:val="18"/>
                <w:szCs w:val="18"/>
                <w:lang w:eastAsia="zh-CN"/>
              </w:rPr>
              <w:t>项战略指导方针就涉及到保健服务这一点。该计划将于</w:t>
            </w:r>
            <w:r w:rsidRPr="009A53BA">
              <w:rPr>
                <w:rFonts w:eastAsia="SimSun"/>
                <w:sz w:val="18"/>
                <w:szCs w:val="18"/>
                <w:lang w:eastAsia="zh-CN"/>
              </w:rPr>
              <w:t>2010</w:t>
            </w:r>
            <w:r w:rsidRPr="009A53BA">
              <w:rPr>
                <w:rFonts w:eastAsia="SimSun"/>
                <w:sz w:val="18"/>
                <w:szCs w:val="18"/>
                <w:lang w:eastAsia="zh-CN"/>
              </w:rPr>
              <w:t>年</w:t>
            </w:r>
            <w:r w:rsidRPr="009A53BA">
              <w:rPr>
                <w:rFonts w:eastAsia="SimSun"/>
                <w:sz w:val="18"/>
                <w:szCs w:val="18"/>
                <w:lang w:eastAsia="zh-CN"/>
              </w:rPr>
              <w:t>7</w:t>
            </w:r>
            <w:r w:rsidRPr="009A53BA">
              <w:rPr>
                <w:rFonts w:eastAsia="SimSun"/>
                <w:sz w:val="18"/>
                <w:szCs w:val="18"/>
                <w:lang w:eastAsia="zh-CN"/>
              </w:rPr>
              <w:t>月就其承担的跨部门承诺进行首次评估。</w:t>
            </w:r>
            <w:r w:rsidR="001E2A91" w:rsidRPr="009A53BA">
              <w:rPr>
                <w:rFonts w:eastAsia="SimSun"/>
                <w:sz w:val="18"/>
                <w:szCs w:val="18"/>
                <w:lang w:eastAsia="zh-CN"/>
              </w:rPr>
              <w:t>(</w:t>
            </w:r>
            <w:r w:rsidRPr="009A53BA">
              <w:rPr>
                <w:rFonts w:eastAsia="SimSun"/>
                <w:sz w:val="18"/>
                <w:szCs w:val="18"/>
                <w:lang w:eastAsia="zh-CN"/>
              </w:rPr>
              <w:t>评估文件的副本被刻成</w:t>
            </w:r>
            <w:r w:rsidRPr="009A53BA">
              <w:rPr>
                <w:rFonts w:eastAsia="SimSun"/>
                <w:sz w:val="18"/>
                <w:szCs w:val="18"/>
                <w:lang w:eastAsia="zh-CN"/>
              </w:rPr>
              <w:t>C</w:t>
            </w:r>
            <w:r w:rsidR="001E2A91" w:rsidRPr="009A53BA">
              <w:rPr>
                <w:rFonts w:eastAsia="SimSun"/>
                <w:sz w:val="18"/>
                <w:szCs w:val="18"/>
                <w:lang w:eastAsia="zh-CN"/>
              </w:rPr>
              <w:t>D</w:t>
            </w:r>
            <w:r w:rsidR="00CF5DFC" w:rsidRPr="009A53BA">
              <w:rPr>
                <w:sz w:val="18"/>
                <w:szCs w:val="18"/>
              </w:rPr>
              <w:t>，</w:t>
            </w:r>
            <w:r w:rsidRPr="009A53BA">
              <w:rPr>
                <w:rFonts w:eastAsia="SimSun"/>
                <w:sz w:val="18"/>
                <w:szCs w:val="18"/>
                <w:lang w:eastAsia="zh-CN"/>
              </w:rPr>
              <w:t>作为附件随本报告提交</w:t>
            </w:r>
            <w:r w:rsidR="001E2A91" w:rsidRPr="009A53BA">
              <w:rPr>
                <w:rFonts w:eastAsia="SimSun"/>
                <w:sz w:val="18"/>
                <w:szCs w:val="18"/>
                <w:lang w:eastAsia="zh-CN"/>
              </w:rPr>
              <w:t>)</w:t>
            </w:r>
            <w:r w:rsidRPr="009A53BA">
              <w:rPr>
                <w:rFonts w:eastAsia="SimSun"/>
                <w:sz w:val="18"/>
                <w:szCs w:val="18"/>
                <w:lang w:eastAsia="zh-CN"/>
              </w:rPr>
              <w:t>。</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为预防和尽量减少新的残疾而酌情提供的医疗卫生服务、早期诊断和干预方案，重点关注儿童、妇女和老年人，包括在农村地区</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第</w:t>
            </w:r>
            <w:r w:rsidRPr="009A53BA">
              <w:rPr>
                <w:rFonts w:eastAsia="SimSun"/>
                <w:sz w:val="18"/>
                <w:szCs w:val="18"/>
                <w:lang w:eastAsia="zh-CN"/>
              </w:rPr>
              <w:t>148-2007-TR</w:t>
            </w:r>
            <w:r w:rsidRPr="009A53BA">
              <w:rPr>
                <w:rFonts w:eastAsia="SimSun"/>
                <w:sz w:val="18"/>
                <w:szCs w:val="18"/>
                <w:lang w:eastAsia="zh-CN"/>
              </w:rPr>
              <w:t>号部长决议现已生效，该决议批准通过了委员会成立和运作条例，规定了劳动安全和劳动保健监督员的职责，并发布了相关文件，如劳动安全和劳动保健管理体系基本指南以及登记处技术指南。</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为确保残疾人可以参与全民公共卫生方案而采取的立法和其他措施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通过第</w:t>
            </w:r>
            <w:r w:rsidRPr="009A53BA">
              <w:rPr>
                <w:rFonts w:eastAsia="SimSun"/>
                <w:sz w:val="18"/>
                <w:szCs w:val="18"/>
                <w:lang w:eastAsia="zh-CN"/>
              </w:rPr>
              <w:t>011-2009-DP</w:t>
            </w:r>
            <w:r w:rsidRPr="009A53BA">
              <w:rPr>
                <w:rFonts w:eastAsia="SimSun"/>
                <w:sz w:val="18"/>
                <w:szCs w:val="18"/>
                <w:lang w:eastAsia="zh-CN"/>
              </w:rPr>
              <w:t>号决议，公民权利监察员办公室创立了残疾人权利保护和促进项目组，保护和促进残疾人享有无障碍、健康、教育和工作权，该项目组隶属于公民权利监察员办公室下设的残疾人权利管理处。</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为对医生和其他医护人员进行有关残疾人权利的培训</w:t>
            </w:r>
            <w:r w:rsidR="001E2A91" w:rsidRPr="009A53BA">
              <w:rPr>
                <w:rFonts w:eastAsia="SimSun"/>
                <w:sz w:val="18"/>
                <w:szCs w:val="18"/>
                <w:lang w:val="en" w:eastAsia="zh-CN"/>
              </w:rPr>
              <w:t>(</w:t>
            </w:r>
            <w:r w:rsidRPr="009A53BA">
              <w:rPr>
                <w:rFonts w:eastAsia="SimSun"/>
                <w:sz w:val="18"/>
                <w:szCs w:val="18"/>
                <w:lang w:val="en" w:eastAsia="zh-CN"/>
              </w:rPr>
              <w:t>包括在农村地区</w:t>
            </w:r>
            <w:r w:rsidR="001E2A91" w:rsidRPr="009A53BA">
              <w:rPr>
                <w:rFonts w:eastAsia="SimSun"/>
                <w:sz w:val="18"/>
                <w:szCs w:val="18"/>
                <w:lang w:val="en" w:eastAsia="zh-CN"/>
              </w:rPr>
              <w:t>)</w:t>
            </w:r>
            <w:r w:rsidRPr="009A53BA">
              <w:rPr>
                <w:rFonts w:eastAsia="SimSun"/>
                <w:sz w:val="18"/>
                <w:szCs w:val="18"/>
                <w:lang w:val="en" w:eastAsia="zh-CN"/>
              </w:rPr>
              <w:t>而采取的措施</w:t>
            </w:r>
          </w:p>
        </w:tc>
        <w:tc>
          <w:tcPr>
            <w:tcW w:w="4812" w:type="dxa"/>
            <w:shd w:val="clear" w:color="auto" w:fill="auto"/>
          </w:tcPr>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卫生部颁布了第</w:t>
            </w:r>
            <w:r w:rsidRPr="009A53BA">
              <w:rPr>
                <w:sz w:val="18"/>
                <w:szCs w:val="18"/>
              </w:rPr>
              <w:t>308-</w:t>
            </w:r>
            <w:r w:rsidRPr="009A53BA">
              <w:rPr>
                <w:sz w:val="18"/>
                <w:szCs w:val="18"/>
                <w:lang w:val="es-ES_tradnl"/>
              </w:rPr>
              <w:t>2009</w:t>
            </w:r>
            <w:r w:rsidRPr="009A53BA">
              <w:rPr>
                <w:sz w:val="18"/>
                <w:szCs w:val="18"/>
              </w:rPr>
              <w:t>-MINSA</w:t>
            </w:r>
            <w:r w:rsidRPr="009A53BA">
              <w:rPr>
                <w:sz w:val="18"/>
                <w:szCs w:val="18"/>
              </w:rPr>
              <w:t>号部长决议，批准通过</w:t>
            </w:r>
            <w:r w:rsidRPr="007B6844">
              <w:rPr>
                <w:spacing w:val="-4"/>
                <w:sz w:val="18"/>
                <w:szCs w:val="18"/>
              </w:rPr>
              <w:t>了康复用药品器械生产单位的卫生技术标准，其目的是在全国范围内提高对残疾人和</w:t>
            </w:r>
            <w:r w:rsidRPr="007B6844">
              <w:rPr>
                <w:spacing w:val="-4"/>
                <w:sz w:val="18"/>
                <w:szCs w:val="18"/>
              </w:rPr>
              <w:t>/</w:t>
            </w:r>
            <w:r w:rsidRPr="007B6844">
              <w:rPr>
                <w:spacing w:val="-4"/>
                <w:sz w:val="18"/>
                <w:szCs w:val="18"/>
              </w:rPr>
              <w:t>或有残疾风险者的护理质量。</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同时，对医务人员的培训构成了共同社会方案和</w:t>
            </w:r>
            <w:r w:rsidRPr="009A53BA">
              <w:rPr>
                <w:sz w:val="18"/>
                <w:szCs w:val="18"/>
              </w:rPr>
              <w:t>“</w:t>
            </w:r>
            <w:r w:rsidRPr="009A53BA">
              <w:rPr>
                <w:sz w:val="18"/>
                <w:szCs w:val="18"/>
              </w:rPr>
              <w:t>孕产妇及新生儿保健</w:t>
            </w:r>
            <w:r w:rsidRPr="009A53BA">
              <w:rPr>
                <w:sz w:val="18"/>
                <w:szCs w:val="18"/>
              </w:rPr>
              <w:t>”</w:t>
            </w:r>
            <w:r w:rsidRPr="009A53BA">
              <w:rPr>
                <w:sz w:val="18"/>
                <w:szCs w:val="18"/>
              </w:rPr>
              <w:t>战略方案及</w:t>
            </w:r>
            <w:r w:rsidRPr="009A53BA">
              <w:rPr>
                <w:sz w:val="18"/>
                <w:szCs w:val="18"/>
              </w:rPr>
              <w:t>“</w:t>
            </w:r>
            <w:r w:rsidRPr="009A53BA">
              <w:rPr>
                <w:sz w:val="18"/>
                <w:szCs w:val="18"/>
              </w:rPr>
              <w:t>共同营养</w:t>
            </w:r>
            <w:r w:rsidRPr="009A53BA">
              <w:rPr>
                <w:sz w:val="18"/>
                <w:szCs w:val="18"/>
              </w:rPr>
              <w:t>”</w:t>
            </w:r>
            <w:r w:rsidRPr="009A53BA">
              <w:rPr>
                <w:sz w:val="18"/>
                <w:szCs w:val="18"/>
              </w:rPr>
              <w:t>方案的一部分；</w:t>
            </w:r>
            <w:r w:rsidRPr="009A53BA">
              <w:rPr>
                <w:sz w:val="18"/>
                <w:szCs w:val="18"/>
              </w:rPr>
              <w:t>2008</w:t>
            </w:r>
            <w:r w:rsidRPr="009A53BA">
              <w:rPr>
                <w:sz w:val="18"/>
                <w:szCs w:val="18"/>
              </w:rPr>
              <w:t>年的报告内容显示，这一举措为秘鲁达成千年发展目标提供了强劲的助力。</w:t>
            </w:r>
            <w:r w:rsidRPr="009A53BA">
              <w:rPr>
                <w:sz w:val="18"/>
                <w:szCs w:val="18"/>
                <w:vertAlign w:val="superscript"/>
              </w:rPr>
              <w:footnoteReference w:id="10"/>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为确保在征得残疾人自由表示的知情同意的基础上向残疾人提供各种医疗卫生护理而采取的立法和其他措施</w:t>
            </w:r>
          </w:p>
        </w:tc>
        <w:tc>
          <w:tcPr>
            <w:tcW w:w="4812" w:type="dxa"/>
            <w:shd w:val="clear" w:color="auto" w:fill="auto"/>
          </w:tcPr>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通过第</w:t>
            </w:r>
            <w:r w:rsidRPr="009A53BA">
              <w:rPr>
                <w:sz w:val="18"/>
                <w:szCs w:val="18"/>
              </w:rPr>
              <w:t>027-2007-PCM</w:t>
            </w:r>
            <w:r w:rsidRPr="009A53BA">
              <w:rPr>
                <w:sz w:val="18"/>
                <w:szCs w:val="18"/>
              </w:rPr>
              <w:t>号最高敕令，发布了公共部门必须遵守的国家政策；其中第</w:t>
            </w:r>
            <w:r w:rsidRPr="009A53BA">
              <w:rPr>
                <w:sz w:val="18"/>
                <w:szCs w:val="18"/>
              </w:rPr>
              <w:t>5.3</w:t>
            </w:r>
            <w:r w:rsidRPr="009A53BA">
              <w:rPr>
                <w:sz w:val="18"/>
                <w:szCs w:val="18"/>
              </w:rPr>
              <w:t>条政策规定消除对残疾人一切形式的歧视。</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在《刑事诉讼法》中补充了对歧视行为的惩治办法。</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为确保卫生设施不仅可用而且使用起来没有任何障碍而采取的措施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在关于惩治办法的分类方面，最近出台的第</w:t>
            </w:r>
            <w:r w:rsidRPr="009A53BA">
              <w:rPr>
                <w:rFonts w:eastAsia="SimSun"/>
                <w:sz w:val="18"/>
                <w:szCs w:val="18"/>
                <w:lang w:eastAsia="zh-CN"/>
              </w:rPr>
              <w:t>29392</w:t>
            </w:r>
            <w:r w:rsidRPr="009A53BA">
              <w:rPr>
                <w:rFonts w:eastAsia="SimSun"/>
                <w:sz w:val="18"/>
                <w:szCs w:val="18"/>
                <w:lang w:eastAsia="zh-CN"/>
              </w:rPr>
              <w:t>号关于不遵守《残疾人基本法》的《违反和惩治法》指出，</w:t>
            </w:r>
            <w:r w:rsidRPr="009A53BA">
              <w:rPr>
                <w:rFonts w:eastAsia="SimSun"/>
                <w:sz w:val="18"/>
                <w:szCs w:val="18"/>
                <w:lang w:eastAsia="zh-CN"/>
              </w:rPr>
              <w:t>“</w:t>
            </w:r>
            <w:r w:rsidRPr="009A53BA">
              <w:rPr>
                <w:rFonts w:eastAsia="SimSun"/>
                <w:sz w:val="18"/>
                <w:szCs w:val="18"/>
                <w:lang w:eastAsia="zh-CN"/>
              </w:rPr>
              <w:t>根据周边情况，违反关于残疾人无障碍的市政和建筑规定的行为</w:t>
            </w:r>
            <w:r w:rsidRPr="009A53BA">
              <w:rPr>
                <w:rFonts w:eastAsia="SimSun"/>
                <w:sz w:val="18"/>
                <w:szCs w:val="18"/>
                <w:lang w:eastAsia="zh-CN"/>
              </w:rPr>
              <w:t>”</w:t>
            </w:r>
            <w:r w:rsidRPr="009A53BA">
              <w:rPr>
                <w:rFonts w:eastAsia="SimSun"/>
                <w:sz w:val="18"/>
                <w:szCs w:val="18"/>
                <w:lang w:eastAsia="zh-CN"/>
              </w:rPr>
              <w:t>应视为严重违反。</w:t>
            </w:r>
          </w:p>
        </w:tc>
      </w:tr>
      <w:tr w:rsidR="004A40A4" w:rsidRPr="009A53BA" w:rsidTr="004A40A4">
        <w:tc>
          <w:tcPr>
            <w:tcW w:w="4819"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为提高对艾滋病毒</w:t>
            </w:r>
            <w:r w:rsidRPr="009A53BA">
              <w:rPr>
                <w:rFonts w:eastAsia="SimSun"/>
                <w:sz w:val="18"/>
                <w:szCs w:val="18"/>
                <w:lang w:val="en" w:eastAsia="zh-CN"/>
              </w:rPr>
              <w:t>/</w:t>
            </w:r>
            <w:r w:rsidRPr="009A53BA">
              <w:rPr>
                <w:rFonts w:eastAsia="SimSun"/>
                <w:sz w:val="18"/>
                <w:szCs w:val="18"/>
                <w:lang w:val="en" w:eastAsia="zh-CN"/>
              </w:rPr>
              <w:t>艾滋病和疟疾预防工作的认识以及以各种无障碍形式</w:t>
            </w:r>
            <w:r w:rsidR="001E2A91" w:rsidRPr="009A53BA">
              <w:rPr>
                <w:rFonts w:eastAsia="SimSun"/>
                <w:sz w:val="18"/>
                <w:szCs w:val="18"/>
                <w:lang w:val="en" w:eastAsia="zh-CN"/>
              </w:rPr>
              <w:t>(</w:t>
            </w:r>
            <w:r w:rsidRPr="009A53BA">
              <w:rPr>
                <w:rFonts w:eastAsia="SimSun"/>
                <w:sz w:val="18"/>
                <w:szCs w:val="18"/>
                <w:lang w:val="en" w:eastAsia="zh-CN"/>
              </w:rPr>
              <w:t>包括盲文</w:t>
            </w:r>
            <w:r w:rsidR="001E2A91" w:rsidRPr="009A53BA">
              <w:rPr>
                <w:rFonts w:eastAsia="SimSun"/>
                <w:sz w:val="18"/>
                <w:szCs w:val="18"/>
                <w:lang w:val="en" w:eastAsia="zh-CN"/>
              </w:rPr>
              <w:t>)</w:t>
            </w:r>
            <w:r w:rsidRPr="009A53BA">
              <w:rPr>
                <w:rFonts w:eastAsia="SimSun"/>
                <w:sz w:val="18"/>
                <w:szCs w:val="18"/>
                <w:lang w:val="en" w:eastAsia="zh-CN"/>
              </w:rPr>
              <w:t>提供更多相关信息而采取的措施</w:t>
            </w:r>
          </w:p>
        </w:tc>
        <w:tc>
          <w:tcPr>
            <w:tcW w:w="4812"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面对艾滋病毒</w:t>
            </w:r>
            <w:r w:rsidRPr="009A53BA">
              <w:rPr>
                <w:rFonts w:eastAsia="SimSun"/>
                <w:sz w:val="18"/>
                <w:szCs w:val="18"/>
                <w:lang w:eastAsia="zh-CN"/>
              </w:rPr>
              <w:t>/</w:t>
            </w:r>
            <w:r w:rsidRPr="009A53BA">
              <w:rPr>
                <w:rFonts w:eastAsia="SimSun"/>
                <w:sz w:val="18"/>
                <w:szCs w:val="18"/>
                <w:lang w:eastAsia="zh-CN"/>
              </w:rPr>
              <w:t>艾滋病的传播蔓延以及艾滋病毒</w:t>
            </w:r>
            <w:r w:rsidRPr="009A53BA">
              <w:rPr>
                <w:rFonts w:eastAsia="SimSun"/>
                <w:sz w:val="18"/>
                <w:szCs w:val="18"/>
                <w:lang w:eastAsia="zh-CN"/>
              </w:rPr>
              <w:t>/</w:t>
            </w:r>
            <w:r w:rsidRPr="009A53BA">
              <w:rPr>
                <w:rFonts w:eastAsia="SimSun"/>
                <w:sz w:val="18"/>
                <w:szCs w:val="18"/>
                <w:lang w:eastAsia="zh-CN"/>
              </w:rPr>
              <w:t>艾滋病感染者所受到的侮辱诋毁，为澄清相关信息，</w:t>
            </w:r>
            <w:r w:rsidRPr="009A53BA">
              <w:rPr>
                <w:rFonts w:eastAsia="SimSun"/>
                <w:sz w:val="18"/>
                <w:szCs w:val="18"/>
                <w:lang w:eastAsia="zh-CN"/>
              </w:rPr>
              <w:t>2009</w:t>
            </w:r>
            <w:r w:rsidRPr="009A53BA">
              <w:rPr>
                <w:rFonts w:eastAsia="SimSun"/>
                <w:sz w:val="18"/>
                <w:szCs w:val="18"/>
                <w:lang w:eastAsia="zh-CN"/>
              </w:rPr>
              <w:t>年</w:t>
            </w:r>
            <w:r w:rsidRPr="009A53BA">
              <w:rPr>
                <w:rFonts w:eastAsia="SimSun"/>
                <w:sz w:val="18"/>
                <w:szCs w:val="18"/>
                <w:lang w:eastAsia="zh-CN"/>
              </w:rPr>
              <w:t>11</w:t>
            </w:r>
            <w:r w:rsidRPr="009A53BA">
              <w:rPr>
                <w:rFonts w:eastAsia="SimSun"/>
                <w:sz w:val="18"/>
                <w:szCs w:val="18"/>
                <w:lang w:eastAsia="zh-CN"/>
              </w:rPr>
              <w:t>月，秘鲁报业评议会主席、开发署在秘鲁的驻地代表、艾滋病署负责秘鲁、厄瓜多尔和玻利维亚三国的协调员共同提交了</w:t>
            </w:r>
            <w:r w:rsidRPr="009A53BA">
              <w:rPr>
                <w:rFonts w:eastAsia="SimSun"/>
                <w:sz w:val="18"/>
                <w:szCs w:val="18"/>
                <w:lang w:eastAsia="zh-CN"/>
              </w:rPr>
              <w:t>“</w:t>
            </w:r>
            <w:r w:rsidRPr="009A53BA">
              <w:rPr>
                <w:rFonts w:eastAsia="SimSun"/>
                <w:sz w:val="18"/>
                <w:szCs w:val="18"/>
                <w:lang w:eastAsia="zh-CN"/>
              </w:rPr>
              <w:t>反对因艾滋病毒</w:t>
            </w:r>
            <w:r w:rsidRPr="009A53BA">
              <w:rPr>
                <w:rFonts w:eastAsia="SimSun"/>
                <w:sz w:val="18"/>
                <w:szCs w:val="18"/>
                <w:lang w:eastAsia="zh-CN"/>
              </w:rPr>
              <w:t>/</w:t>
            </w:r>
            <w:r w:rsidRPr="009A53BA">
              <w:rPr>
                <w:rFonts w:eastAsia="SimSun"/>
                <w:sz w:val="18"/>
                <w:szCs w:val="18"/>
                <w:lang w:eastAsia="zh-CN"/>
              </w:rPr>
              <w:t>艾滋病而引发的侮辱和歧视观点</w:t>
            </w:r>
            <w:r w:rsidRPr="009A53BA">
              <w:rPr>
                <w:rFonts w:eastAsia="SimSun"/>
                <w:sz w:val="18"/>
                <w:szCs w:val="18"/>
                <w:lang w:eastAsia="zh-CN"/>
              </w:rPr>
              <w:t>”</w:t>
            </w:r>
            <w:r w:rsidRPr="009A53BA">
              <w:rPr>
                <w:rFonts w:eastAsia="SimSun"/>
                <w:sz w:val="18"/>
                <w:szCs w:val="18"/>
                <w:lang w:eastAsia="zh-CN"/>
              </w:rPr>
              <w:t>特别运动的第二版。</w:t>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20.</w:t>
      </w:r>
      <w:r w:rsidR="004A40A4" w:rsidRPr="009A53BA">
        <w:rPr>
          <w:lang w:val="es-ES_tradnl"/>
        </w:rPr>
        <w:tab/>
      </w:r>
      <w:r w:rsidR="004A40A4" w:rsidRPr="009A53BA">
        <w:rPr>
          <w:lang w:val="es-ES_tradnl"/>
        </w:rPr>
        <w:t>第二十六条：适应训练和康复</w:t>
      </w:r>
    </w:p>
    <w:p w:rsidR="004A40A4" w:rsidRPr="009A53BA" w:rsidRDefault="004A40A4" w:rsidP="009A53BA">
      <w:pPr>
        <w:pStyle w:val="SingleTxtGC"/>
      </w:pPr>
      <w:r w:rsidRPr="009A53BA">
        <w:t>78.</w:t>
      </w:r>
      <w:r w:rsidRPr="009A53BA">
        <w:tab/>
      </w:r>
      <w:r w:rsidRPr="009A53BA">
        <w:t>该条</w:t>
      </w:r>
      <w:r w:rsidRPr="009A53BA">
        <w:rPr>
          <w:lang w:val="en"/>
        </w:rPr>
        <w:t>规定应当在医疗卫生、就业、教育和社会服务领域，采取措施，通过综合性的适应训练和康复方案，使残疾人能够实现和保持最大程度的独立，充分发挥和维持体能、智能、社会和职业能力，并充分融入和参与生活的各个方面。</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12"/>
      </w:tblGrid>
      <w:tr w:rsidR="004A40A4" w:rsidRPr="009A53BA" w:rsidTr="004A40A4">
        <w:trPr>
          <w:tblHeader/>
        </w:trPr>
        <w:tc>
          <w:tcPr>
            <w:tcW w:w="4805"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lang w:eastAsia="zh-CN"/>
              </w:rPr>
            </w:pPr>
            <w:r w:rsidRPr="009A53BA">
              <w:rPr>
                <w:rFonts w:eastAsia="KaiTi_GB2312"/>
                <w:sz w:val="18"/>
                <w:szCs w:val="18"/>
                <w:lang w:eastAsia="zh-CN"/>
              </w:rPr>
              <w:t>报告内容</w:t>
            </w:r>
          </w:p>
        </w:tc>
        <w:tc>
          <w:tcPr>
            <w:tcW w:w="4812"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05"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12"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医疗卫生、就业、教育和社会服务领域里，针对残疾人的一般性适应训练和康复方案，包括早期干预，以及在农村地区，这些服务和方案的提供情况</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卫生部和日本国际协力事业团签署了一项捐款协议，用于</w:t>
            </w:r>
            <w:r w:rsidRPr="009A53BA">
              <w:rPr>
                <w:rFonts w:eastAsia="SimSun"/>
                <w:sz w:val="18"/>
                <w:szCs w:val="18"/>
                <w:lang w:eastAsia="zh-CN"/>
              </w:rPr>
              <w:t>“Adriana Rebaza Flores”</w:t>
            </w:r>
            <w:r w:rsidRPr="009A53BA">
              <w:rPr>
                <w:rFonts w:eastAsia="SimSun"/>
                <w:sz w:val="18"/>
                <w:szCs w:val="18"/>
                <w:lang w:eastAsia="zh-CN"/>
              </w:rPr>
              <w:t>国家康复研究所新总部的修建。捐助额为</w:t>
            </w:r>
            <w:r w:rsidRPr="009A53BA">
              <w:rPr>
                <w:rFonts w:eastAsia="SimSun"/>
                <w:sz w:val="18"/>
                <w:szCs w:val="18"/>
                <w:lang w:eastAsia="zh-CN"/>
              </w:rPr>
              <w:t>2 000</w:t>
            </w:r>
            <w:r w:rsidRPr="009A53BA">
              <w:rPr>
                <w:rFonts w:eastAsia="SimSun"/>
                <w:sz w:val="18"/>
                <w:szCs w:val="18"/>
                <w:lang w:eastAsia="zh-CN"/>
              </w:rPr>
              <w:t>万美元，目的是为更多的残疾人提供高质量的全面健康护理。</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为确保对适应训练和康复服务和方案的参与属自愿性质而采取的措施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利马首都区市政府开发了一项社区基层康复方案</w:t>
            </w:r>
            <w:r w:rsidR="001E2A91" w:rsidRPr="009A53BA">
              <w:rPr>
                <w:rFonts w:eastAsia="SimSun"/>
                <w:sz w:val="18"/>
                <w:szCs w:val="18"/>
                <w:lang w:eastAsia="zh-CN"/>
              </w:rPr>
              <w:t>(</w:t>
            </w:r>
            <w:r w:rsidRPr="009A53BA">
              <w:rPr>
                <w:rFonts w:eastAsia="SimSun"/>
                <w:sz w:val="18"/>
                <w:szCs w:val="18"/>
                <w:lang w:eastAsia="zh-CN"/>
              </w:rPr>
              <w:t>RBC</w:t>
            </w:r>
            <w:r w:rsidR="001E2A91" w:rsidRPr="009A53BA">
              <w:rPr>
                <w:rFonts w:eastAsia="SimSun"/>
                <w:sz w:val="18"/>
                <w:szCs w:val="18"/>
                <w:lang w:eastAsia="zh-CN"/>
              </w:rPr>
              <w:t>)</w:t>
            </w:r>
            <w:r w:rsidRPr="009A53BA">
              <w:rPr>
                <w:rFonts w:eastAsia="SimSun"/>
                <w:sz w:val="18"/>
                <w:szCs w:val="18"/>
                <w:lang w:eastAsia="zh-CN"/>
              </w:rPr>
              <w:t>，其中一项行动就是培养社区宣传人员或社区代理：</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针对社区基层康复方案的宣传人员开办了培训班，培训对象为利马周边各奶业委员会的协调员和志愿者，共有</w:t>
            </w:r>
            <w:r w:rsidRPr="009A53BA">
              <w:rPr>
                <w:sz w:val="18"/>
                <w:szCs w:val="18"/>
              </w:rPr>
              <w:t>30</w:t>
            </w:r>
            <w:r w:rsidRPr="009A53BA">
              <w:rPr>
                <w:sz w:val="18"/>
                <w:szCs w:val="18"/>
              </w:rPr>
              <w:t>人接受了培训。</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在利马周边的</w:t>
            </w:r>
            <w:smartTag w:uri="urn:schemas-microsoft-com:office:smarttags" w:element="chsdate">
              <w:smartTagPr>
                <w:attr w:name="IsROCDate" w:val="False"/>
                <w:attr w:name="IsLunarDate" w:val="False"/>
                <w:attr w:name="Day" w:val="1"/>
                <w:attr w:name="Month" w:val="5"/>
                <w:attr w:name="Year" w:val="2011"/>
              </w:smartTagPr>
              <w:r w:rsidRPr="009A53BA">
                <w:rPr>
                  <w:sz w:val="18"/>
                  <w:szCs w:val="18"/>
                </w:rPr>
                <w:t>5</w:t>
              </w:r>
              <w:r w:rsidRPr="009A53BA">
                <w:rPr>
                  <w:sz w:val="18"/>
                  <w:szCs w:val="18"/>
                </w:rPr>
                <w:t>月</w:t>
              </w:r>
              <w:r w:rsidRPr="009A53BA">
                <w:rPr>
                  <w:sz w:val="18"/>
                  <w:szCs w:val="18"/>
                </w:rPr>
                <w:t>1</w:t>
              </w:r>
              <w:r w:rsidRPr="009A53BA">
                <w:rPr>
                  <w:sz w:val="18"/>
                  <w:szCs w:val="18"/>
                </w:rPr>
                <w:t>日</w:t>
              </w:r>
            </w:smartTag>
            <w:r w:rsidRPr="009A53BA">
              <w:rPr>
                <w:sz w:val="18"/>
                <w:szCs w:val="18"/>
              </w:rPr>
              <w:t>区和</w:t>
            </w:r>
            <w:smartTag w:uri="urn:schemas-microsoft-com:office:smarttags" w:element="chsdate">
              <w:smartTagPr>
                <w:attr w:name="IsROCDate" w:val="False"/>
                <w:attr w:name="IsLunarDate" w:val="False"/>
                <w:attr w:name="Day" w:val="2"/>
                <w:attr w:name="Month" w:val="5"/>
                <w:attr w:name="Year" w:val="2011"/>
              </w:smartTagPr>
              <w:r w:rsidRPr="009A53BA">
                <w:rPr>
                  <w:sz w:val="18"/>
                  <w:szCs w:val="18"/>
                </w:rPr>
                <w:t>5</w:t>
              </w:r>
              <w:r w:rsidRPr="009A53BA">
                <w:rPr>
                  <w:sz w:val="18"/>
                  <w:szCs w:val="18"/>
                </w:rPr>
                <w:t>月</w:t>
              </w:r>
              <w:r w:rsidRPr="009A53BA">
                <w:rPr>
                  <w:sz w:val="18"/>
                  <w:szCs w:val="18"/>
                </w:rPr>
                <w:t>2</w:t>
              </w:r>
              <w:r w:rsidRPr="009A53BA">
                <w:rPr>
                  <w:sz w:val="18"/>
                  <w:szCs w:val="18"/>
                </w:rPr>
                <w:t>日</w:t>
              </w:r>
            </w:smartTag>
            <w:r w:rsidRPr="009A53BA">
              <w:rPr>
                <w:sz w:val="18"/>
                <w:szCs w:val="18"/>
              </w:rPr>
              <w:t>区，由保健宣传员和社区基层康复小组开展了两次普查，走访了</w:t>
            </w:r>
            <w:r w:rsidRPr="009A53BA">
              <w:rPr>
                <w:sz w:val="18"/>
                <w:szCs w:val="18"/>
              </w:rPr>
              <w:t>180</w:t>
            </w:r>
            <w:r w:rsidRPr="009A53BA">
              <w:rPr>
                <w:sz w:val="18"/>
                <w:szCs w:val="18"/>
              </w:rPr>
              <w:t>户家庭，对</w:t>
            </w:r>
            <w:r w:rsidRPr="009A53BA">
              <w:rPr>
                <w:sz w:val="18"/>
                <w:szCs w:val="18"/>
              </w:rPr>
              <w:t>95</w:t>
            </w:r>
            <w:r w:rsidRPr="009A53BA">
              <w:rPr>
                <w:sz w:val="18"/>
                <w:szCs w:val="18"/>
              </w:rPr>
              <w:t>名残疾人进行了身份确认。</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为促进对适应训练和康复方案中的专业人员和工作人员进行初步和持续培训而采取的措施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颁布了第</w:t>
            </w:r>
            <w:r w:rsidRPr="009A53BA">
              <w:rPr>
                <w:rFonts w:eastAsia="SimSun"/>
                <w:sz w:val="18"/>
                <w:szCs w:val="18"/>
                <w:lang w:eastAsia="zh-CN"/>
              </w:rPr>
              <w:t>308-2009-MINSA</w:t>
            </w:r>
            <w:r w:rsidRPr="009A53BA">
              <w:rPr>
                <w:rFonts w:eastAsia="SimSun"/>
                <w:sz w:val="18"/>
                <w:szCs w:val="18"/>
                <w:lang w:eastAsia="zh-CN"/>
              </w:rPr>
              <w:t>号部长决议，批准通过了康复用药品器械生产单位的卫生技术标准，其目的是在全国范围内提高对残疾人和</w:t>
            </w:r>
            <w:r w:rsidRPr="009A53BA">
              <w:rPr>
                <w:rFonts w:eastAsia="SimSun"/>
                <w:sz w:val="18"/>
                <w:szCs w:val="18"/>
                <w:lang w:eastAsia="zh-CN"/>
              </w:rPr>
              <w:t>/</w:t>
            </w:r>
            <w:r w:rsidRPr="009A53BA">
              <w:rPr>
                <w:rFonts w:eastAsia="SimSun"/>
                <w:sz w:val="18"/>
                <w:szCs w:val="18"/>
                <w:lang w:eastAsia="zh-CN"/>
              </w:rPr>
              <w:t>或有残疾风险者的护理质量。</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为促进、提供、了解和使用为残疾人设计的、与适应训练和康复有关的辅助用具和技术而采取的措施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秘鲁社会保险机构</w:t>
            </w:r>
            <w:r w:rsidRPr="009A53BA">
              <w:rPr>
                <w:rFonts w:eastAsia="SimSun"/>
                <w:sz w:val="18"/>
                <w:szCs w:val="18"/>
                <w:lang w:eastAsia="zh-CN"/>
              </w:rPr>
              <w:t>EsSalud</w:t>
            </w:r>
            <w:r w:rsidRPr="009A53BA">
              <w:rPr>
                <w:rFonts w:eastAsia="SimSun"/>
                <w:sz w:val="18"/>
                <w:szCs w:val="18"/>
                <w:lang w:eastAsia="zh-CN"/>
              </w:rPr>
              <w:t>将机构间合作网络发展为一项合作工具，其目的是开发出针对残疾人的社会和劳动融合战略。合作网络在专业康复中心主任或社会福利小组负责人</w:t>
            </w:r>
            <w:r w:rsidR="001E2A91" w:rsidRPr="009A53BA">
              <w:rPr>
                <w:rFonts w:eastAsia="SimSun"/>
                <w:sz w:val="18"/>
                <w:szCs w:val="18"/>
                <w:lang w:eastAsia="zh-CN"/>
              </w:rPr>
              <w:t>(</w:t>
            </w:r>
            <w:r w:rsidRPr="009A53BA">
              <w:rPr>
                <w:rFonts w:eastAsia="SimSun"/>
                <w:sz w:val="18"/>
                <w:szCs w:val="18"/>
                <w:lang w:eastAsia="zh-CN"/>
              </w:rPr>
              <w:t>如果设立了专业康复基本模块或专业康复基础小组</w:t>
            </w:r>
            <w:r w:rsidR="001E2A91" w:rsidRPr="009A53BA">
              <w:rPr>
                <w:rFonts w:eastAsia="SimSun"/>
                <w:sz w:val="18"/>
                <w:szCs w:val="18"/>
                <w:lang w:eastAsia="zh-CN"/>
              </w:rPr>
              <w:t>)</w:t>
            </w:r>
            <w:r w:rsidRPr="009A53BA">
              <w:rPr>
                <w:rFonts w:eastAsia="SimSun"/>
                <w:sz w:val="18"/>
                <w:szCs w:val="18"/>
                <w:lang w:eastAsia="zh-CN"/>
              </w:rPr>
              <w:t>的领导下开展活动。</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这一战略旨在引导提高残疾人的社会和劳动融合的可能性，为此要开展预先培训程序，包括了解康复技术，并提供心理辅导和发展社交技能。</w:t>
            </w:r>
          </w:p>
        </w:tc>
      </w:tr>
      <w:tr w:rsidR="004A40A4" w:rsidRPr="009A53BA" w:rsidTr="004A40A4">
        <w:tc>
          <w:tcPr>
            <w:tcW w:w="4805"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为促进辅助技术交流方面的国际合作，特别是与第三世界国家的合作而采取的措施</w:t>
            </w:r>
          </w:p>
        </w:tc>
        <w:tc>
          <w:tcPr>
            <w:tcW w:w="4812"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在最近与各国际机构驻秘鲁的代表进行的会晤中，国家战略规划中心提出，收到的</w:t>
            </w:r>
            <w:r w:rsidRPr="009A53BA">
              <w:rPr>
                <w:rFonts w:eastAsia="SimSun"/>
                <w:sz w:val="18"/>
                <w:szCs w:val="18"/>
                <w:lang w:eastAsia="zh-CN"/>
              </w:rPr>
              <w:t>4.5</w:t>
            </w:r>
            <w:r w:rsidRPr="009A53BA">
              <w:rPr>
                <w:rFonts w:eastAsia="SimSun"/>
                <w:sz w:val="18"/>
                <w:szCs w:val="18"/>
                <w:lang w:eastAsia="zh-CN"/>
              </w:rPr>
              <w:t>亿美元的无偿国际援助资金将被用于秘鲁的减贫和消除贫困工作。此项提议得到了代表方的积极回应。</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此项提议体现出将国际合作金融援助与共同社会方案相结合的必要性。</w:t>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21.</w:t>
      </w:r>
      <w:r w:rsidR="004A40A4" w:rsidRPr="009A53BA">
        <w:rPr>
          <w:lang w:val="es-ES_tradnl"/>
        </w:rPr>
        <w:tab/>
      </w:r>
      <w:r w:rsidR="004A40A4" w:rsidRPr="009A53BA">
        <w:rPr>
          <w:lang w:val="es-ES_tradnl"/>
        </w:rPr>
        <w:t>第二十七条：工作和就业</w:t>
      </w:r>
    </w:p>
    <w:p w:rsidR="004A40A4" w:rsidRPr="009A53BA" w:rsidRDefault="004A40A4" w:rsidP="009A53BA">
      <w:pPr>
        <w:pStyle w:val="SingleTxtGC"/>
        <w:rPr>
          <w:lang w:val="en-GB"/>
        </w:rPr>
      </w:pPr>
      <w:r w:rsidRPr="009A53BA">
        <w:t>79.</w:t>
      </w:r>
      <w:r w:rsidRPr="009A53BA">
        <w:tab/>
      </w:r>
      <w:r w:rsidRPr="009A53BA">
        <w:t>该条</w:t>
      </w:r>
      <w:r w:rsidRPr="009A53BA">
        <w:rPr>
          <w:lang w:val="en-GB"/>
        </w:rPr>
        <w:t>承认残疾人，包括在就业期间致残者，有权通过参与开放、具有包容性和对残疾人不构成障碍的劳动力市场和工作环境，享有工作和谋生权。</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12"/>
      </w:tblGrid>
      <w:tr w:rsidR="004A40A4" w:rsidRPr="009A53BA" w:rsidTr="004A40A4">
        <w:trPr>
          <w:tblHeader/>
        </w:trPr>
        <w:tc>
          <w:tcPr>
            <w:tcW w:w="4805"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lang w:eastAsia="zh-CN"/>
              </w:rPr>
            </w:pPr>
            <w:r w:rsidRPr="009A53BA">
              <w:rPr>
                <w:rFonts w:eastAsia="KaiTi_GB2312"/>
                <w:sz w:val="18"/>
                <w:szCs w:val="18"/>
                <w:lang w:eastAsia="zh-CN"/>
              </w:rPr>
              <w:t>报告内容</w:t>
            </w:r>
          </w:p>
        </w:tc>
        <w:tc>
          <w:tcPr>
            <w:tcW w:w="4812"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05"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12"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为确保在就业的各个阶段和一切形式的就业中残疾人免受歧视，承认残疾人在与其他人平等的基础上享有工作权，特别是同值工作同等报酬的权利而采取的立法措施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通过第</w:t>
            </w:r>
            <w:r w:rsidRPr="009A53BA">
              <w:rPr>
                <w:rFonts w:eastAsia="SimSun"/>
                <w:sz w:val="18"/>
                <w:szCs w:val="18"/>
                <w:lang w:eastAsia="zh-CN"/>
              </w:rPr>
              <w:t>027-2007-PCM</w:t>
            </w:r>
            <w:r w:rsidRPr="009A53BA">
              <w:rPr>
                <w:rFonts w:eastAsia="SimSun"/>
                <w:sz w:val="18"/>
                <w:szCs w:val="18"/>
                <w:lang w:eastAsia="zh-CN"/>
              </w:rPr>
              <w:t>号最高敕令，将第</w:t>
            </w:r>
            <w:r w:rsidRPr="009A53BA">
              <w:rPr>
                <w:rFonts w:eastAsia="SimSun"/>
                <w:sz w:val="18"/>
                <w:szCs w:val="18"/>
                <w:lang w:eastAsia="zh-CN"/>
              </w:rPr>
              <w:t>27050</w:t>
            </w:r>
            <w:r w:rsidRPr="009A53BA">
              <w:rPr>
                <w:rFonts w:eastAsia="SimSun"/>
                <w:sz w:val="18"/>
                <w:szCs w:val="18"/>
                <w:lang w:eastAsia="zh-CN"/>
              </w:rPr>
              <w:t>号残疾人基本法中关于各公共实体必须将其职位总数中的</w:t>
            </w:r>
            <w:r w:rsidRPr="009A53BA">
              <w:rPr>
                <w:rFonts w:eastAsia="SimSun"/>
                <w:sz w:val="18"/>
                <w:szCs w:val="18"/>
                <w:lang w:eastAsia="zh-CN"/>
              </w:rPr>
              <w:t>3%</w:t>
            </w:r>
            <w:r w:rsidRPr="009A53BA">
              <w:rPr>
                <w:rFonts w:eastAsia="SimSun"/>
                <w:sz w:val="18"/>
                <w:szCs w:val="18"/>
                <w:lang w:eastAsia="zh-CN"/>
              </w:rPr>
              <w:t>预留给残疾劳动者这项规定确定为公共部门必须强制遵守的国家政策。报告资料显示，没有满足此项规定的将依照新的《违反和惩治法》被处以罚金。</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该则最高敕令中的一项重要规定就是使符合相应工作要求的残疾人有机会担任领导职务。</w:t>
            </w:r>
          </w:p>
          <w:p w:rsidR="004A40A4" w:rsidRPr="007B6844" w:rsidRDefault="004A40A4" w:rsidP="009A53BA">
            <w:pPr>
              <w:pStyle w:val="SingleTxtG"/>
              <w:spacing w:before="40" w:line="240" w:lineRule="exact"/>
              <w:ind w:left="0" w:right="113"/>
              <w:rPr>
                <w:rFonts w:eastAsia="SimSun"/>
                <w:spacing w:val="-4"/>
                <w:sz w:val="18"/>
                <w:szCs w:val="18"/>
                <w:lang w:eastAsia="zh-CN"/>
              </w:rPr>
            </w:pPr>
            <w:r w:rsidRPr="007B6844">
              <w:rPr>
                <w:rFonts w:eastAsia="SimSun"/>
                <w:spacing w:val="-4"/>
                <w:sz w:val="18"/>
                <w:szCs w:val="18"/>
                <w:lang w:eastAsia="zh-CN"/>
              </w:rPr>
              <w:t>现已提交了相应立法提案，主张将这一用工模式推广到私人部门，但相关提案迄今仍未获得共和国国会的批准通过。</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根据《公约》第二十七条第一款</w:t>
            </w:r>
            <w:r w:rsidR="001E2A91" w:rsidRPr="009A53BA">
              <w:rPr>
                <w:rFonts w:eastAsia="SimSun"/>
                <w:sz w:val="18"/>
                <w:szCs w:val="18"/>
                <w:lang w:val="en" w:eastAsia="zh-CN"/>
              </w:rPr>
              <w:t>(</w:t>
            </w:r>
            <w:r w:rsidRPr="009A53BA">
              <w:rPr>
                <w:rFonts w:eastAsia="SimSun"/>
                <w:sz w:val="18"/>
                <w:szCs w:val="18"/>
                <w:lang w:val="en" w:eastAsia="zh-CN"/>
              </w:rPr>
              <w:t>一</w:t>
            </w:r>
            <w:r w:rsidR="001E2A91" w:rsidRPr="009A53BA">
              <w:rPr>
                <w:rFonts w:eastAsia="SimSun"/>
                <w:sz w:val="18"/>
                <w:szCs w:val="18"/>
                <w:lang w:val="en" w:eastAsia="zh-CN"/>
              </w:rPr>
              <w:t>)</w:t>
            </w:r>
            <w:r w:rsidRPr="009A53BA">
              <w:rPr>
                <w:rFonts w:eastAsia="SimSun"/>
                <w:sz w:val="18"/>
                <w:szCs w:val="18"/>
                <w:lang w:val="en" w:eastAsia="zh-CN"/>
              </w:rPr>
              <w:t>至</w:t>
            </w:r>
            <w:r w:rsidR="001E2A91" w:rsidRPr="009A53BA">
              <w:rPr>
                <w:rFonts w:eastAsia="SimSun"/>
                <w:sz w:val="18"/>
                <w:szCs w:val="18"/>
                <w:lang w:val="en" w:eastAsia="zh-CN"/>
              </w:rPr>
              <w:t>(</w:t>
            </w:r>
            <w:r w:rsidRPr="009A53BA">
              <w:rPr>
                <w:rFonts w:eastAsia="SimSun"/>
                <w:sz w:val="18"/>
                <w:szCs w:val="18"/>
                <w:lang w:val="en" w:eastAsia="zh-CN"/>
              </w:rPr>
              <w:t>七</w:t>
            </w:r>
            <w:r w:rsidR="001E2A91" w:rsidRPr="009A53BA">
              <w:rPr>
                <w:rFonts w:eastAsia="SimSun"/>
                <w:sz w:val="18"/>
                <w:szCs w:val="18"/>
                <w:lang w:val="en" w:eastAsia="zh-CN"/>
              </w:rPr>
              <w:t>)</w:t>
            </w:r>
            <w:r w:rsidRPr="009A53BA">
              <w:rPr>
                <w:rFonts w:eastAsia="SimSun"/>
                <w:sz w:val="18"/>
                <w:szCs w:val="18"/>
                <w:lang w:val="en" w:eastAsia="zh-CN"/>
              </w:rPr>
              <w:t>项，为实现残疾人的充分和生产性就业而实施的、目标明确的就业方案和政策所产生的影响</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在政府采购法实施细则</w:t>
            </w:r>
            <w:r w:rsidR="001E2A91" w:rsidRPr="009A53BA">
              <w:rPr>
                <w:rFonts w:eastAsia="SimSun"/>
                <w:sz w:val="18"/>
                <w:szCs w:val="18"/>
                <w:lang w:eastAsia="zh-CN"/>
              </w:rPr>
              <w:t>(</w:t>
            </w:r>
            <w:r w:rsidRPr="009A53BA">
              <w:rPr>
                <w:rFonts w:eastAsia="SimSun"/>
                <w:sz w:val="18"/>
                <w:szCs w:val="18"/>
                <w:lang w:eastAsia="zh-CN"/>
              </w:rPr>
              <w:t>第</w:t>
            </w:r>
            <w:r w:rsidRPr="009A53BA">
              <w:rPr>
                <w:rFonts w:eastAsia="SimSun"/>
                <w:sz w:val="18"/>
                <w:szCs w:val="18"/>
                <w:lang w:eastAsia="zh-CN"/>
              </w:rPr>
              <w:t>184-2008-EF</w:t>
            </w:r>
            <w:r w:rsidRPr="009A53BA">
              <w:rPr>
                <w:rFonts w:eastAsia="SimSun"/>
                <w:sz w:val="18"/>
                <w:szCs w:val="18"/>
                <w:lang w:eastAsia="zh-CN"/>
              </w:rPr>
              <w:t>号最高敕令</w:t>
            </w:r>
            <w:r w:rsidR="001E2A91" w:rsidRPr="009A53BA">
              <w:rPr>
                <w:rFonts w:eastAsia="SimSun"/>
                <w:sz w:val="18"/>
                <w:szCs w:val="18"/>
                <w:lang w:eastAsia="zh-CN"/>
              </w:rPr>
              <w:t>)</w:t>
            </w:r>
            <w:r w:rsidRPr="009A53BA">
              <w:rPr>
                <w:rFonts w:eastAsia="SimSun"/>
                <w:sz w:val="18"/>
                <w:szCs w:val="18"/>
                <w:lang w:eastAsia="zh-CN"/>
              </w:rPr>
              <w:t>中，规定在选择竞标企业时，应优先考虑雇用残疾员工的企业。</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根据《公约》第二十七条第一款</w:t>
            </w:r>
            <w:r w:rsidR="001E2A91" w:rsidRPr="009A53BA">
              <w:rPr>
                <w:rFonts w:eastAsia="SimSun"/>
                <w:sz w:val="18"/>
                <w:szCs w:val="18"/>
                <w:lang w:val="en" w:eastAsia="zh-CN"/>
              </w:rPr>
              <w:t>(</w:t>
            </w:r>
            <w:r w:rsidRPr="009A53BA">
              <w:rPr>
                <w:rFonts w:eastAsia="SimSun"/>
                <w:sz w:val="18"/>
                <w:szCs w:val="18"/>
                <w:lang w:val="en" w:eastAsia="zh-CN"/>
              </w:rPr>
              <w:t>五</w:t>
            </w:r>
            <w:r w:rsidR="001E2A91" w:rsidRPr="009A53BA">
              <w:rPr>
                <w:rFonts w:eastAsia="SimSun"/>
                <w:sz w:val="18"/>
                <w:szCs w:val="18"/>
                <w:lang w:val="en" w:eastAsia="zh-CN"/>
              </w:rPr>
              <w:t>)</w:t>
            </w:r>
            <w:r w:rsidRPr="009A53BA">
              <w:rPr>
                <w:rFonts w:eastAsia="SimSun"/>
                <w:sz w:val="18"/>
                <w:szCs w:val="18"/>
                <w:lang w:val="en" w:eastAsia="zh-CN"/>
              </w:rPr>
              <w:t>项，为促使因私有化、裁员及公共和私营企业的经济结构调整失业的残疾人再就业而采取的措施所产生的影响</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通过第</w:t>
            </w:r>
            <w:r w:rsidRPr="009A53BA">
              <w:rPr>
                <w:rFonts w:eastAsia="SimSun"/>
                <w:sz w:val="18"/>
                <w:szCs w:val="18"/>
                <w:lang w:eastAsia="zh-CN"/>
              </w:rPr>
              <w:t>027-2010-TR</w:t>
            </w:r>
            <w:r w:rsidRPr="009A53BA">
              <w:rPr>
                <w:rFonts w:eastAsia="SimSun"/>
                <w:sz w:val="18"/>
                <w:szCs w:val="18"/>
                <w:lang w:eastAsia="zh-CN"/>
              </w:rPr>
              <w:t>号部长决议，批准通过了《关于为残疾人举办招聘会的方法论指南》。</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有无为提供合理便利而提供技术和财政援助，包括促进建立合作社和创业以鼓励创业精神</w:t>
            </w:r>
          </w:p>
        </w:tc>
        <w:tc>
          <w:tcPr>
            <w:tcW w:w="4812" w:type="dxa"/>
            <w:shd w:val="clear" w:color="auto" w:fill="auto"/>
          </w:tcPr>
          <w:p w:rsidR="004A40A4" w:rsidRPr="007B6844" w:rsidRDefault="004A40A4" w:rsidP="009A53BA">
            <w:pPr>
              <w:pStyle w:val="SingleTxtG"/>
              <w:spacing w:before="40" w:line="240" w:lineRule="exact"/>
              <w:ind w:left="0" w:right="113"/>
              <w:rPr>
                <w:rFonts w:eastAsia="SimSun"/>
                <w:spacing w:val="-4"/>
                <w:sz w:val="18"/>
                <w:szCs w:val="18"/>
                <w:lang w:eastAsia="zh-CN"/>
              </w:rPr>
            </w:pPr>
            <w:r w:rsidRPr="007B6844">
              <w:rPr>
                <w:rFonts w:eastAsia="SimSun"/>
                <w:spacing w:val="-4"/>
                <w:sz w:val="18"/>
                <w:szCs w:val="18"/>
                <w:lang w:eastAsia="zh-CN"/>
              </w:rPr>
              <w:t>由金融发展公司</w:t>
            </w:r>
            <w:r w:rsidR="001E2A91" w:rsidRPr="007B6844">
              <w:rPr>
                <w:rFonts w:eastAsia="SimSun"/>
                <w:spacing w:val="-4"/>
                <w:sz w:val="18"/>
                <w:szCs w:val="18"/>
                <w:lang w:eastAsia="zh-CN"/>
              </w:rPr>
              <w:t>(</w:t>
            </w:r>
            <w:r w:rsidRPr="007B6844">
              <w:rPr>
                <w:rFonts w:eastAsia="SimSun"/>
                <w:spacing w:val="-4"/>
                <w:sz w:val="18"/>
                <w:szCs w:val="18"/>
                <w:lang w:eastAsia="zh-CN"/>
              </w:rPr>
              <w:t>COFIDE</w:t>
            </w:r>
            <w:r w:rsidR="001E2A91" w:rsidRPr="007B6844">
              <w:rPr>
                <w:rFonts w:eastAsia="SimSun"/>
                <w:spacing w:val="-4"/>
                <w:sz w:val="18"/>
                <w:szCs w:val="18"/>
                <w:lang w:eastAsia="zh-CN"/>
              </w:rPr>
              <w:t>)</w:t>
            </w:r>
            <w:r w:rsidRPr="007B6844">
              <w:rPr>
                <w:rFonts w:eastAsia="SimSun"/>
                <w:spacing w:val="-4"/>
                <w:sz w:val="18"/>
                <w:szCs w:val="18"/>
                <w:lang w:eastAsia="zh-CN"/>
              </w:rPr>
              <w:t>负责运作的一个残疾人创业融资体系，作为一家融资银行，管理运作基金，以优惠费率向特鲁希略市政银行等金融实体提供资金，用于开展各项促进残疾人自主创业的战略，如</w:t>
            </w:r>
            <w:r w:rsidRPr="007B6844">
              <w:rPr>
                <w:rFonts w:eastAsia="SimSun"/>
                <w:spacing w:val="-4"/>
                <w:sz w:val="18"/>
                <w:szCs w:val="18"/>
                <w:lang w:eastAsia="zh-CN"/>
              </w:rPr>
              <w:t>“</w:t>
            </w:r>
            <w:r w:rsidRPr="007B6844">
              <w:rPr>
                <w:rFonts w:eastAsia="SimSun"/>
                <w:spacing w:val="-4"/>
                <w:sz w:val="18"/>
                <w:szCs w:val="18"/>
                <w:lang w:eastAsia="zh-CN"/>
              </w:rPr>
              <w:t>友住贷款项目</w:t>
            </w:r>
            <w:r w:rsidR="001E2A91" w:rsidRPr="007B6844">
              <w:rPr>
                <w:rFonts w:eastAsia="SimSun"/>
                <w:spacing w:val="-4"/>
                <w:sz w:val="18"/>
                <w:szCs w:val="18"/>
                <w:lang w:eastAsia="zh-CN"/>
              </w:rPr>
              <w:t>(</w:t>
            </w:r>
            <w:r w:rsidRPr="007B6844">
              <w:rPr>
                <w:rFonts w:eastAsia="SimSun"/>
                <w:spacing w:val="-4"/>
                <w:sz w:val="18"/>
                <w:szCs w:val="18"/>
                <w:lang w:eastAsia="zh-CN"/>
              </w:rPr>
              <w:t>CrediAmigo</w:t>
            </w:r>
            <w:r w:rsidR="001E2A91" w:rsidRPr="007B6844">
              <w:rPr>
                <w:rFonts w:eastAsia="SimSun"/>
                <w:spacing w:val="-4"/>
                <w:sz w:val="18"/>
                <w:szCs w:val="18"/>
                <w:lang w:eastAsia="zh-CN"/>
              </w:rPr>
              <w:t>)</w:t>
            </w:r>
            <w:r w:rsidRPr="007B6844">
              <w:rPr>
                <w:rFonts w:eastAsia="SimSun"/>
                <w:spacing w:val="-4"/>
                <w:sz w:val="18"/>
                <w:szCs w:val="18"/>
                <w:lang w:eastAsia="zh-CN"/>
              </w:rPr>
              <w:t>”</w:t>
            </w:r>
            <w:r w:rsidRPr="007B6844">
              <w:rPr>
                <w:rFonts w:eastAsia="SimSun"/>
                <w:spacing w:val="-4"/>
                <w:sz w:val="18"/>
                <w:szCs w:val="18"/>
                <w:lang w:eastAsia="zh-CN"/>
              </w:rPr>
              <w:t>。</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为促进残疾人在正规劳动力市场中的就业而采取的有效扶持行动措施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劳动和就业促进部特别重视残疾人就业问题，通过开展实施</w:t>
            </w:r>
            <w:r w:rsidRPr="009A53BA">
              <w:rPr>
                <w:rFonts w:eastAsia="SimSun"/>
                <w:sz w:val="18"/>
                <w:szCs w:val="18"/>
                <w:lang w:eastAsia="zh-CN"/>
              </w:rPr>
              <w:t>“</w:t>
            </w:r>
            <w:r w:rsidRPr="009A53BA">
              <w:rPr>
                <w:rFonts w:eastAsia="SimSun"/>
                <w:sz w:val="18"/>
                <w:szCs w:val="18"/>
                <w:lang w:eastAsia="zh-CN"/>
              </w:rPr>
              <w:t>建设秘鲁</w:t>
            </w:r>
            <w:r w:rsidR="001E2A91" w:rsidRPr="009A53BA">
              <w:rPr>
                <w:rFonts w:eastAsia="SimSun"/>
                <w:sz w:val="18"/>
                <w:szCs w:val="18"/>
                <w:lang w:eastAsia="zh-CN"/>
              </w:rPr>
              <w:t>(</w:t>
            </w:r>
            <w:r w:rsidRPr="009A53BA">
              <w:rPr>
                <w:rFonts w:eastAsia="SimSun"/>
                <w:sz w:val="18"/>
                <w:szCs w:val="18"/>
                <w:lang w:eastAsia="zh-CN"/>
              </w:rPr>
              <w:t>Construyendo Perú</w:t>
            </w:r>
            <w:r w:rsidR="001E2A91" w:rsidRPr="009A53BA">
              <w:rPr>
                <w:rFonts w:eastAsia="SimSun"/>
                <w:sz w:val="18"/>
                <w:szCs w:val="18"/>
                <w:lang w:eastAsia="zh-CN"/>
              </w:rPr>
              <w:t>)</w:t>
            </w:r>
            <w:r w:rsidRPr="009A53BA">
              <w:rPr>
                <w:rFonts w:eastAsia="SimSun"/>
                <w:sz w:val="18"/>
                <w:szCs w:val="18"/>
                <w:lang w:eastAsia="zh-CN"/>
              </w:rPr>
              <w:t>”</w:t>
            </w:r>
            <w:r w:rsidRPr="009A53BA">
              <w:rPr>
                <w:rFonts w:eastAsia="SimSun"/>
                <w:sz w:val="18"/>
                <w:szCs w:val="18"/>
                <w:lang w:eastAsia="zh-CN"/>
              </w:rPr>
              <w:t>、</w:t>
            </w:r>
            <w:r w:rsidRPr="009A53BA">
              <w:rPr>
                <w:rFonts w:eastAsia="SimSun"/>
                <w:sz w:val="18"/>
                <w:szCs w:val="18"/>
                <w:lang w:eastAsia="zh-CN"/>
              </w:rPr>
              <w:t>“</w:t>
            </w:r>
            <w:r w:rsidRPr="009A53BA">
              <w:rPr>
                <w:rFonts w:eastAsia="SimSun"/>
                <w:sz w:val="18"/>
                <w:szCs w:val="18"/>
                <w:lang w:eastAsia="zh-CN"/>
              </w:rPr>
              <w:t>青年发展</w:t>
            </w:r>
            <w:r w:rsidR="001E2A91" w:rsidRPr="009A53BA">
              <w:rPr>
                <w:rFonts w:eastAsia="SimSun"/>
                <w:sz w:val="18"/>
                <w:szCs w:val="18"/>
                <w:lang w:eastAsia="zh-CN"/>
              </w:rPr>
              <w:t>(</w:t>
            </w:r>
            <w:r w:rsidRPr="009A53BA">
              <w:rPr>
                <w:rFonts w:eastAsia="SimSun"/>
                <w:sz w:val="18"/>
                <w:szCs w:val="18"/>
                <w:lang w:eastAsia="zh-CN"/>
              </w:rPr>
              <w:t xml:space="preserve">ProJoven </w:t>
            </w:r>
            <w:r w:rsidR="001E2A91" w:rsidRPr="009A53BA">
              <w:rPr>
                <w:rFonts w:eastAsia="SimSun"/>
                <w:sz w:val="18"/>
                <w:szCs w:val="18"/>
                <w:lang w:eastAsia="zh-CN"/>
              </w:rPr>
              <w:t>)</w:t>
            </w:r>
            <w:r w:rsidRPr="009A53BA">
              <w:rPr>
                <w:rFonts w:eastAsia="SimSun"/>
                <w:sz w:val="18"/>
                <w:szCs w:val="18"/>
                <w:lang w:eastAsia="zh-CN"/>
              </w:rPr>
              <w:t>”</w:t>
            </w:r>
            <w:r w:rsidRPr="009A53BA">
              <w:rPr>
                <w:rFonts w:eastAsia="SimSun"/>
                <w:sz w:val="18"/>
                <w:szCs w:val="18"/>
                <w:lang w:eastAsia="zh-CN"/>
              </w:rPr>
              <w:t>和</w:t>
            </w:r>
            <w:r w:rsidRPr="009A53BA">
              <w:rPr>
                <w:rFonts w:eastAsia="SimSun"/>
                <w:sz w:val="18"/>
                <w:szCs w:val="18"/>
                <w:lang w:eastAsia="zh-CN"/>
              </w:rPr>
              <w:t>“</w:t>
            </w:r>
            <w:r w:rsidRPr="009A53BA">
              <w:rPr>
                <w:rFonts w:eastAsia="SimSun"/>
                <w:sz w:val="18"/>
                <w:szCs w:val="18"/>
                <w:lang w:eastAsia="zh-CN"/>
              </w:rPr>
              <w:t>重估秘鲁</w:t>
            </w:r>
            <w:r w:rsidR="001E2A91" w:rsidRPr="009A53BA">
              <w:rPr>
                <w:rFonts w:eastAsia="SimSun"/>
                <w:sz w:val="18"/>
                <w:szCs w:val="18"/>
                <w:lang w:eastAsia="zh-CN"/>
              </w:rPr>
              <w:t>(</w:t>
            </w:r>
            <w:r w:rsidRPr="009A53BA">
              <w:rPr>
                <w:rFonts w:eastAsia="SimSun"/>
                <w:sz w:val="18"/>
                <w:szCs w:val="18"/>
                <w:lang w:eastAsia="zh-CN"/>
              </w:rPr>
              <w:t>Revalora Perú</w:t>
            </w:r>
            <w:r w:rsidR="001E2A91" w:rsidRPr="009A53BA">
              <w:rPr>
                <w:rFonts w:eastAsia="SimSun"/>
                <w:sz w:val="18"/>
                <w:szCs w:val="18"/>
                <w:lang w:eastAsia="zh-CN"/>
              </w:rPr>
              <w:t>)</w:t>
            </w:r>
            <w:r w:rsidRPr="009A53BA">
              <w:rPr>
                <w:rFonts w:eastAsia="SimSun"/>
                <w:sz w:val="18"/>
                <w:szCs w:val="18"/>
                <w:lang w:eastAsia="zh-CN"/>
              </w:rPr>
              <w:t>”</w:t>
            </w:r>
            <w:r w:rsidRPr="009A53BA">
              <w:rPr>
                <w:rFonts w:eastAsia="SimSun"/>
                <w:sz w:val="18"/>
                <w:szCs w:val="18"/>
                <w:lang w:eastAsia="zh-CN"/>
              </w:rPr>
              <w:t>项目，不仅为残疾人提供了临时就业机会，还对残疾人进行了劳动培训；以重估秘鲁项目为例，其中所包含的劳动再培训方案是专为应对经济危机设立的，残疾人通过这一方案接受了劳动市场上需求度较高的初级技工方面的培训。</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为防止残疾人在工作场所遭到骚扰而采取的积极、有效的行动措施</w:t>
            </w:r>
          </w:p>
        </w:tc>
        <w:tc>
          <w:tcPr>
            <w:tcW w:w="4812" w:type="dxa"/>
            <w:shd w:val="clear" w:color="auto" w:fill="auto"/>
          </w:tcPr>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第</w:t>
            </w:r>
            <w:r w:rsidRPr="009A53BA">
              <w:rPr>
                <w:sz w:val="18"/>
                <w:szCs w:val="18"/>
              </w:rPr>
              <w:t>27942</w:t>
            </w:r>
            <w:r w:rsidRPr="009A53BA">
              <w:rPr>
                <w:sz w:val="18"/>
                <w:szCs w:val="18"/>
              </w:rPr>
              <w:t>号《预防和惩治性骚扰法》现行有效；在此框架内，各公共机构都拟定了本机构的实施条例。</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《刑事诉讼法》规定对歧视行为将予以惩治。</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公务人员应按照《公共就业框架法》之规定开展活动；诚信原则和公共道德：公职人员应遵照《宪法》及相关法律在公共职务方面规定的原则和道德观行事。</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对残疾人而言，接受开放式的就业和职业培训服务</w:t>
            </w:r>
            <w:r w:rsidR="001E2A91" w:rsidRPr="009A53BA">
              <w:rPr>
                <w:rFonts w:eastAsia="SimSun"/>
                <w:sz w:val="18"/>
                <w:szCs w:val="18"/>
                <w:lang w:val="en" w:eastAsia="zh-CN"/>
              </w:rPr>
              <w:t>(</w:t>
            </w:r>
            <w:r w:rsidRPr="009A53BA">
              <w:rPr>
                <w:rFonts w:eastAsia="SimSun"/>
                <w:sz w:val="18"/>
                <w:szCs w:val="18"/>
                <w:lang w:val="en" w:eastAsia="zh-CN"/>
              </w:rPr>
              <w:t>包括旨在促进自营就业的服务</w:t>
            </w:r>
            <w:r w:rsidR="001E2A91" w:rsidRPr="009A53BA">
              <w:rPr>
                <w:rFonts w:eastAsia="SimSun"/>
                <w:sz w:val="18"/>
                <w:szCs w:val="18"/>
                <w:lang w:val="en" w:eastAsia="zh-CN"/>
              </w:rPr>
              <w:t>)</w:t>
            </w:r>
            <w:r w:rsidRPr="009A53BA">
              <w:rPr>
                <w:rFonts w:eastAsia="SimSun"/>
                <w:sz w:val="18"/>
                <w:szCs w:val="18"/>
                <w:lang w:val="en" w:eastAsia="zh-CN"/>
              </w:rPr>
              <w:t>的可能性</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劳动部通过第</w:t>
            </w:r>
            <w:r w:rsidRPr="009A53BA">
              <w:rPr>
                <w:rFonts w:eastAsia="SimSun"/>
                <w:sz w:val="18"/>
                <w:szCs w:val="18"/>
                <w:lang w:eastAsia="zh-CN"/>
              </w:rPr>
              <w:t>001-2003-TR</w:t>
            </w:r>
            <w:r w:rsidRPr="009A53BA">
              <w:rPr>
                <w:rFonts w:eastAsia="SimSun"/>
                <w:sz w:val="18"/>
                <w:szCs w:val="18"/>
                <w:lang w:eastAsia="zh-CN"/>
              </w:rPr>
              <w:t>号最高敕令，设立了残疾人定向接收公司登记处，将一系列针对定向接收残疾人的公司和一般公司的指导方针确定为部门政策，目的是对雇用残疾人的公司依法给予优惠，并提高雇主方在吸纳残疾人这一弱势群体就业方面的思想觉悟。</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就业领域里残疾男子和妇女间的现存重大差异，以及有无制定政策和立法来兼顾这些差异，从而促进提高残疾妇女的地位</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w:t>
            </w:r>
            <w:r w:rsidRPr="009A53BA">
              <w:rPr>
                <w:rFonts w:eastAsia="SimSun"/>
                <w:sz w:val="18"/>
                <w:szCs w:val="18"/>
                <w:lang w:eastAsia="zh-CN"/>
              </w:rPr>
              <w:t>消除对残疾人一切形式的歧视</w:t>
            </w:r>
            <w:r w:rsidRPr="009A53BA">
              <w:rPr>
                <w:rFonts w:eastAsia="SimSun"/>
                <w:sz w:val="18"/>
                <w:szCs w:val="18"/>
                <w:lang w:eastAsia="zh-CN"/>
              </w:rPr>
              <w:t>”</w:t>
            </w:r>
            <w:r w:rsidRPr="009A53BA">
              <w:rPr>
                <w:rFonts w:eastAsia="SimSun"/>
                <w:sz w:val="18"/>
                <w:szCs w:val="18"/>
                <w:lang w:eastAsia="zh-CN"/>
              </w:rPr>
              <w:t>是一项所有公共机构都必须遵守的国家政策；部长理事会主席团通过第</w:t>
            </w:r>
            <w:r w:rsidRPr="009A53BA">
              <w:rPr>
                <w:rFonts w:eastAsia="SimSun"/>
                <w:sz w:val="18"/>
                <w:szCs w:val="18"/>
                <w:lang w:eastAsia="zh-CN"/>
              </w:rPr>
              <w:t>027</w:t>
            </w:r>
            <w:r w:rsidRPr="009A53BA">
              <w:rPr>
                <w:rFonts w:eastAsia="SimSun"/>
                <w:sz w:val="18"/>
                <w:szCs w:val="18"/>
                <w:lang w:eastAsia="zh-CN"/>
              </w:rPr>
              <w:t>号最高敕令于</w:t>
            </w:r>
            <w:r w:rsidRPr="009A53BA">
              <w:rPr>
                <w:rFonts w:eastAsia="SimSun"/>
                <w:sz w:val="18"/>
                <w:szCs w:val="18"/>
                <w:lang w:eastAsia="zh-CN"/>
              </w:rPr>
              <w:t>2007</w:t>
            </w:r>
            <w:r w:rsidRPr="009A53BA">
              <w:rPr>
                <w:rFonts w:eastAsia="SimSun"/>
                <w:sz w:val="18"/>
                <w:szCs w:val="18"/>
                <w:lang w:eastAsia="zh-CN"/>
              </w:rPr>
              <w:t>年明确了这一点。</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如何确定残疾人中的最弱势群体</w:t>
            </w:r>
            <w:r w:rsidR="001E2A91" w:rsidRPr="009A53BA">
              <w:rPr>
                <w:rFonts w:eastAsia="SimSun"/>
                <w:sz w:val="18"/>
                <w:szCs w:val="18"/>
                <w:lang w:val="en" w:eastAsia="zh-CN"/>
              </w:rPr>
              <w:t>(</w:t>
            </w:r>
            <w:r w:rsidRPr="009A53BA">
              <w:rPr>
                <w:rFonts w:eastAsia="SimSun"/>
                <w:sz w:val="18"/>
                <w:szCs w:val="18"/>
                <w:lang w:val="en" w:eastAsia="zh-CN"/>
              </w:rPr>
              <w:t>举例说明</w:t>
            </w:r>
            <w:r w:rsidR="001E2A91" w:rsidRPr="009A53BA">
              <w:rPr>
                <w:rFonts w:eastAsia="SimSun"/>
                <w:sz w:val="18"/>
                <w:szCs w:val="18"/>
                <w:lang w:val="en" w:eastAsia="zh-CN"/>
              </w:rPr>
              <w:t>)</w:t>
            </w:r>
            <w:r w:rsidRPr="009A53BA">
              <w:rPr>
                <w:rFonts w:eastAsia="SimSun"/>
                <w:sz w:val="18"/>
                <w:szCs w:val="18"/>
                <w:lang w:val="en" w:eastAsia="zh-CN"/>
              </w:rPr>
              <w:t>，以及为将其纳入劳动力市场而实施的政策和立法</w:t>
            </w:r>
          </w:p>
        </w:tc>
        <w:tc>
          <w:tcPr>
            <w:tcW w:w="4812" w:type="dxa"/>
            <w:shd w:val="clear" w:color="auto" w:fill="auto"/>
          </w:tcPr>
          <w:p w:rsidR="004A40A4" w:rsidRPr="0080599B" w:rsidRDefault="004A40A4" w:rsidP="009A53BA">
            <w:pPr>
              <w:pStyle w:val="SingleTxtG"/>
              <w:spacing w:before="40" w:line="240" w:lineRule="exact"/>
              <w:ind w:left="0" w:right="113"/>
              <w:rPr>
                <w:rFonts w:eastAsia="SimSun"/>
                <w:spacing w:val="-8"/>
                <w:sz w:val="18"/>
                <w:szCs w:val="18"/>
                <w:lang w:eastAsia="zh-CN"/>
              </w:rPr>
            </w:pPr>
            <w:r w:rsidRPr="0080599B">
              <w:rPr>
                <w:rFonts w:eastAsia="SimSun"/>
                <w:spacing w:val="-6"/>
                <w:sz w:val="18"/>
                <w:szCs w:val="18"/>
                <w:lang w:eastAsia="zh-CN"/>
              </w:rPr>
              <w:t>第</w:t>
            </w:r>
            <w:r w:rsidRPr="0080599B">
              <w:rPr>
                <w:rFonts w:eastAsia="SimSun"/>
                <w:spacing w:val="-6"/>
                <w:sz w:val="18"/>
                <w:szCs w:val="18"/>
                <w:lang w:eastAsia="zh-CN"/>
              </w:rPr>
              <w:t>03112/2008-CR</w:t>
            </w:r>
            <w:r w:rsidRPr="0080599B">
              <w:rPr>
                <w:rFonts w:eastAsia="SimSun"/>
                <w:spacing w:val="-6"/>
                <w:sz w:val="18"/>
                <w:szCs w:val="18"/>
                <w:lang w:eastAsia="zh-CN"/>
              </w:rPr>
              <w:t>号法律提案建议修改第</w:t>
            </w:r>
            <w:r w:rsidRPr="0080599B">
              <w:rPr>
                <w:rFonts w:eastAsia="SimSun"/>
                <w:spacing w:val="-6"/>
                <w:sz w:val="18"/>
                <w:szCs w:val="18"/>
                <w:lang w:eastAsia="zh-CN"/>
              </w:rPr>
              <w:t>19990</w:t>
            </w:r>
            <w:r w:rsidRPr="0080599B">
              <w:rPr>
                <w:rFonts w:eastAsia="SimSun"/>
                <w:spacing w:val="-6"/>
                <w:sz w:val="18"/>
                <w:szCs w:val="18"/>
                <w:lang w:eastAsia="zh-CN"/>
              </w:rPr>
              <w:t>号《国家养老金</w:t>
            </w:r>
            <w:r w:rsidRPr="0080599B">
              <w:rPr>
                <w:rFonts w:eastAsia="SimSun"/>
                <w:spacing w:val="-8"/>
                <w:sz w:val="18"/>
                <w:szCs w:val="18"/>
                <w:lang w:eastAsia="zh-CN"/>
              </w:rPr>
              <w:t>制度法》第</w:t>
            </w:r>
            <w:r w:rsidRPr="0080599B">
              <w:rPr>
                <w:rFonts w:eastAsia="SimSun"/>
                <w:spacing w:val="-8"/>
                <w:sz w:val="18"/>
                <w:szCs w:val="18"/>
                <w:lang w:eastAsia="zh-CN"/>
              </w:rPr>
              <w:t>65</w:t>
            </w:r>
            <w:r w:rsidRPr="0080599B">
              <w:rPr>
                <w:rFonts w:eastAsia="SimSun"/>
                <w:spacing w:val="-8"/>
                <w:sz w:val="18"/>
                <w:szCs w:val="18"/>
                <w:lang w:eastAsia="zh-CN"/>
              </w:rPr>
              <w:t>条之规定，允许雇用领受助养金的残疾孤儿。</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为促进残疾人的工会权而采取的措施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秘鲁劳动法律法规保护所有劳动者的工会权。</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为确保工伤致残者能保有和保留工作并防止其从事先前的活动而采取的措施</w:t>
            </w:r>
          </w:p>
        </w:tc>
        <w:tc>
          <w:tcPr>
            <w:tcW w:w="4812" w:type="dxa"/>
            <w:shd w:val="clear" w:color="auto" w:fill="auto"/>
          </w:tcPr>
          <w:p w:rsidR="0080599B" w:rsidRPr="009A53BA" w:rsidRDefault="004A40A4" w:rsidP="0080599B">
            <w:pPr>
              <w:spacing w:before="40" w:after="120" w:line="240" w:lineRule="exact"/>
              <w:ind w:left="170" w:hanging="170"/>
              <w:rPr>
                <w:rFonts w:hint="eastAsia"/>
                <w:sz w:val="18"/>
                <w:szCs w:val="18"/>
              </w:rPr>
            </w:pPr>
            <w:r w:rsidRPr="009A53BA">
              <w:rPr>
                <w:sz w:val="18"/>
                <w:szCs w:val="18"/>
              </w:rPr>
              <w:t>-</w:t>
            </w:r>
            <w:r w:rsidRPr="009A53BA">
              <w:rPr>
                <w:sz w:val="18"/>
                <w:szCs w:val="18"/>
              </w:rPr>
              <w:tab/>
            </w:r>
            <w:r w:rsidRPr="009A53BA">
              <w:rPr>
                <w:sz w:val="18"/>
                <w:szCs w:val="18"/>
              </w:rPr>
              <w:t>共和国国会的第</w:t>
            </w:r>
            <w:r w:rsidRPr="009A53BA">
              <w:rPr>
                <w:sz w:val="18"/>
                <w:szCs w:val="18"/>
              </w:rPr>
              <w:t>03113/2008</w:t>
            </w:r>
            <w:r w:rsidRPr="009A53BA">
              <w:rPr>
                <w:sz w:val="18"/>
                <w:szCs w:val="18"/>
              </w:rPr>
              <w:t>号法律提案建议在第</w:t>
            </w:r>
            <w:r w:rsidRPr="009A53BA">
              <w:rPr>
                <w:sz w:val="18"/>
                <w:szCs w:val="18"/>
              </w:rPr>
              <w:t>816</w:t>
            </w:r>
            <w:r w:rsidRPr="009A53BA">
              <w:rPr>
                <w:sz w:val="18"/>
                <w:szCs w:val="18"/>
              </w:rPr>
              <w:t>号《税法》中新增第二十三条，并修改第</w:t>
            </w:r>
            <w:r w:rsidRPr="009A53BA">
              <w:rPr>
                <w:sz w:val="18"/>
                <w:szCs w:val="18"/>
              </w:rPr>
              <w:t>774</w:t>
            </w:r>
            <w:r w:rsidRPr="009A53BA">
              <w:rPr>
                <w:sz w:val="18"/>
                <w:szCs w:val="18"/>
              </w:rPr>
              <w:t>号《所得税法》第</w:t>
            </w:r>
            <w:r w:rsidRPr="009A53BA">
              <w:rPr>
                <w:sz w:val="18"/>
                <w:szCs w:val="18"/>
              </w:rPr>
              <w:t>37</w:t>
            </w:r>
            <w:r w:rsidRPr="009A53BA">
              <w:rPr>
                <w:sz w:val="18"/>
                <w:szCs w:val="18"/>
              </w:rPr>
              <w:t>条和第</w:t>
            </w:r>
            <w:r w:rsidRPr="009A53BA">
              <w:rPr>
                <w:sz w:val="18"/>
                <w:szCs w:val="18"/>
              </w:rPr>
              <w:t>46</w:t>
            </w:r>
            <w:r w:rsidRPr="009A53BA">
              <w:rPr>
                <w:sz w:val="18"/>
                <w:szCs w:val="18"/>
              </w:rPr>
              <w:t>条及第</w:t>
            </w:r>
            <w:r w:rsidRPr="009A53BA">
              <w:rPr>
                <w:sz w:val="18"/>
                <w:szCs w:val="18"/>
              </w:rPr>
              <w:t>776</w:t>
            </w:r>
            <w:r w:rsidRPr="009A53BA">
              <w:rPr>
                <w:sz w:val="18"/>
                <w:szCs w:val="18"/>
              </w:rPr>
              <w:t>号《市政税收法》第</w:t>
            </w:r>
            <w:r w:rsidRPr="009A53BA">
              <w:rPr>
                <w:sz w:val="18"/>
                <w:szCs w:val="18"/>
              </w:rPr>
              <w:t>17</w:t>
            </w:r>
            <w:r w:rsidRPr="009A53BA">
              <w:rPr>
                <w:sz w:val="18"/>
                <w:szCs w:val="18"/>
              </w:rPr>
              <w:t>、</w:t>
            </w:r>
            <w:r w:rsidRPr="009A53BA">
              <w:rPr>
                <w:sz w:val="18"/>
                <w:szCs w:val="18"/>
              </w:rPr>
              <w:t>19</w:t>
            </w:r>
            <w:r w:rsidRPr="009A53BA">
              <w:rPr>
                <w:sz w:val="18"/>
                <w:szCs w:val="18"/>
              </w:rPr>
              <w:t>、</w:t>
            </w:r>
            <w:r w:rsidRPr="009A53BA">
              <w:rPr>
                <w:sz w:val="18"/>
                <w:szCs w:val="18"/>
              </w:rPr>
              <w:t>28</w:t>
            </w:r>
            <w:r w:rsidRPr="009A53BA">
              <w:rPr>
                <w:sz w:val="18"/>
                <w:szCs w:val="18"/>
              </w:rPr>
              <w:t>和</w:t>
            </w:r>
            <w:r w:rsidRPr="009A53BA">
              <w:rPr>
                <w:sz w:val="18"/>
                <w:szCs w:val="18"/>
              </w:rPr>
              <w:t>37</w:t>
            </w:r>
            <w:r w:rsidRPr="009A53BA">
              <w:rPr>
                <w:sz w:val="18"/>
                <w:szCs w:val="18"/>
              </w:rPr>
              <w:t>条关于残疾人纳税的相关规定。</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在获批通过的《综合医疗保险法》中，将失业者的状况确定为一种临时状态。</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缔约国非正规经济体中残疾人的工作情况，为使其脱离非正规经济体而采取的措施，以及为确保其有机会获得基本服务和社会保护而采取的措施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妇女和社会发展部和全国支助残疾人理事会于</w:t>
            </w:r>
            <w:r w:rsidRPr="009A53BA">
              <w:rPr>
                <w:rFonts w:eastAsia="SimSun"/>
                <w:sz w:val="18"/>
                <w:szCs w:val="18"/>
                <w:lang w:eastAsia="zh-CN"/>
              </w:rPr>
              <w:t>2009</w:t>
            </w:r>
            <w:r w:rsidRPr="009A53BA">
              <w:rPr>
                <w:rFonts w:eastAsia="SimSun"/>
                <w:sz w:val="18"/>
                <w:szCs w:val="18"/>
                <w:lang w:eastAsia="zh-CN"/>
              </w:rPr>
              <w:t>年出版了《秘鲁企业中残疾劳动者的劳动需求基线研究》一书，书中阐明了用工企业以及残疾人各自的用工需求。该书的出版得到了日本国际协力事业团的资助。</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根据第二十七条第二款，为保护残疾人不遭不公平解雇、不被强迫或强制劳动而采取的法律保障措施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通过第</w:t>
            </w:r>
            <w:r w:rsidRPr="009A53BA">
              <w:rPr>
                <w:rFonts w:eastAsia="SimSun"/>
                <w:sz w:val="18"/>
                <w:szCs w:val="18"/>
                <w:lang w:eastAsia="zh-CN"/>
              </w:rPr>
              <w:t>018-2006-TR</w:t>
            </w:r>
            <w:r w:rsidRPr="009A53BA">
              <w:rPr>
                <w:rFonts w:eastAsia="SimSun"/>
                <w:sz w:val="18"/>
                <w:szCs w:val="18"/>
                <w:lang w:eastAsia="zh-CN"/>
              </w:rPr>
              <w:t>号最高敕令，规定了全国残疾人就业促进办公室的职能，该机构隶属于劳动和就业促进部；其职能为推动落实残疾劳动者的权利，在不歧视和机会平等框架下，提供免费的咨询顾问、法律保护和调解服务。</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根据第一款</w:t>
            </w:r>
            <w:r w:rsidR="001E2A91" w:rsidRPr="009A53BA">
              <w:rPr>
                <w:rFonts w:eastAsia="SimSun"/>
                <w:sz w:val="18"/>
                <w:szCs w:val="18"/>
                <w:lang w:val="en" w:eastAsia="zh-CN"/>
              </w:rPr>
              <w:t>(</w:t>
            </w:r>
            <w:r w:rsidRPr="009A53BA">
              <w:rPr>
                <w:rFonts w:eastAsia="SimSun"/>
                <w:sz w:val="18"/>
                <w:szCs w:val="18"/>
                <w:lang w:val="en" w:eastAsia="zh-CN"/>
              </w:rPr>
              <w:t>十一项</w:t>
            </w:r>
            <w:r w:rsidR="001E2A91" w:rsidRPr="009A53BA">
              <w:rPr>
                <w:rFonts w:eastAsia="SimSun"/>
                <w:sz w:val="18"/>
                <w:szCs w:val="18"/>
                <w:lang w:val="en" w:eastAsia="zh-CN"/>
              </w:rPr>
              <w:t>)</w:t>
            </w:r>
            <w:r w:rsidRPr="009A53BA">
              <w:rPr>
                <w:rFonts w:eastAsia="SimSun"/>
                <w:sz w:val="18"/>
                <w:szCs w:val="18"/>
                <w:lang w:val="en" w:eastAsia="zh-CN"/>
              </w:rPr>
              <w:t>为确保向有技术和职业技能的残疾人提供必要支持，以增强他们进入和再次进入劳动力市场的能力而采取的措施</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西尔促进就业网络项目组负责管理全国的岗位空缺信息，其主旨就是在求职者与提供岗位的用工企业之间架起沟通桥梁。</w:t>
            </w:r>
          </w:p>
        </w:tc>
      </w:tr>
      <w:tr w:rsidR="004A40A4" w:rsidRPr="009A53BA" w:rsidTr="004A40A4">
        <w:tc>
          <w:tcPr>
            <w:tcW w:w="4805" w:type="dxa"/>
            <w:shd w:val="clear" w:color="auto" w:fill="auto"/>
          </w:tcPr>
          <w:p w:rsidR="004A40A4" w:rsidRPr="009A53BA" w:rsidRDefault="004A40A4" w:rsidP="00EC43C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为确保残疾学生有同样的机会进入普通劳动力市场而采取的措施</w:t>
            </w:r>
          </w:p>
        </w:tc>
        <w:tc>
          <w:tcPr>
            <w:tcW w:w="4812" w:type="dxa"/>
            <w:shd w:val="clear" w:color="auto" w:fill="auto"/>
          </w:tcPr>
          <w:p w:rsidR="004A40A4" w:rsidRPr="00455E9C" w:rsidRDefault="004A40A4" w:rsidP="00EC43CA">
            <w:pPr>
              <w:pStyle w:val="SingleTxtG"/>
              <w:spacing w:before="40" w:line="240" w:lineRule="exact"/>
              <w:ind w:left="0" w:right="113"/>
              <w:rPr>
                <w:rFonts w:eastAsia="SimSun"/>
                <w:spacing w:val="-5"/>
                <w:sz w:val="18"/>
                <w:szCs w:val="18"/>
                <w:lang w:eastAsia="zh-CN"/>
              </w:rPr>
            </w:pPr>
            <w:r w:rsidRPr="00455E9C">
              <w:rPr>
                <w:rFonts w:eastAsia="SimSun"/>
                <w:spacing w:val="-5"/>
                <w:sz w:val="18"/>
                <w:szCs w:val="18"/>
                <w:lang w:eastAsia="zh-CN"/>
              </w:rPr>
              <w:t>全国支助残疾人理事会管理着一家名为</w:t>
            </w:r>
            <w:r w:rsidRPr="00455E9C">
              <w:rPr>
                <w:rFonts w:eastAsia="SimSun"/>
                <w:spacing w:val="-5"/>
                <w:sz w:val="18"/>
                <w:szCs w:val="18"/>
                <w:lang w:eastAsia="zh-CN"/>
              </w:rPr>
              <w:t>Alcides Salomón Zorrilla</w:t>
            </w:r>
            <w:r w:rsidRPr="00455E9C">
              <w:rPr>
                <w:rFonts w:eastAsia="SimSun"/>
                <w:spacing w:val="-5"/>
                <w:sz w:val="18"/>
                <w:szCs w:val="18"/>
                <w:lang w:eastAsia="zh-CN"/>
              </w:rPr>
              <w:t>技工学校，从事对残疾人的教育培训工作，使残疾人掌握木工、园艺、烘焙、制衣和电脑操作等专业技能。该学校已经举办了多次展售会，旨在展示和售卖该中心的学员作品。</w:t>
            </w:r>
          </w:p>
        </w:tc>
      </w:tr>
      <w:tr w:rsidR="004A40A4" w:rsidRPr="009A53BA" w:rsidTr="004A40A4">
        <w:tc>
          <w:tcPr>
            <w:tcW w:w="4805" w:type="dxa"/>
            <w:tcBorders>
              <w:bottom w:val="single" w:sz="12" w:space="0" w:color="auto"/>
            </w:tcBorders>
            <w:shd w:val="clear" w:color="auto" w:fill="auto"/>
          </w:tcPr>
          <w:p w:rsidR="004A40A4" w:rsidRPr="009A53BA" w:rsidRDefault="004A40A4" w:rsidP="009A53BA">
            <w:pPr>
              <w:pStyle w:val="SingleTxtG"/>
              <w:keepNext/>
              <w:keepLines/>
              <w:spacing w:before="40" w:line="240" w:lineRule="exact"/>
              <w:ind w:left="0" w:right="113"/>
              <w:rPr>
                <w:rFonts w:eastAsia="SimSun"/>
                <w:sz w:val="18"/>
                <w:szCs w:val="18"/>
                <w:lang w:eastAsia="zh-CN"/>
              </w:rPr>
            </w:pPr>
            <w:r w:rsidRPr="009A53BA">
              <w:rPr>
                <w:rFonts w:eastAsia="SimSun"/>
                <w:sz w:val="18"/>
                <w:szCs w:val="18"/>
                <w:lang w:val="en" w:eastAsia="zh-CN"/>
              </w:rPr>
              <w:t>为确保各种形式的工作，如在场工作、电子通勤</w:t>
            </w:r>
            <w:r w:rsidR="001E2A91" w:rsidRPr="009A53BA">
              <w:rPr>
                <w:rFonts w:eastAsia="SimSun"/>
                <w:sz w:val="18"/>
                <w:szCs w:val="18"/>
                <w:lang w:val="en" w:eastAsia="zh-CN"/>
              </w:rPr>
              <w:t>(</w:t>
            </w:r>
            <w:r w:rsidRPr="009A53BA">
              <w:rPr>
                <w:rFonts w:eastAsia="SimSun"/>
                <w:sz w:val="18"/>
                <w:szCs w:val="18"/>
                <w:lang w:val="en" w:eastAsia="zh-CN"/>
              </w:rPr>
              <w:t>远程</w:t>
            </w:r>
            <w:r w:rsidRPr="009A53BA">
              <w:rPr>
                <w:rFonts w:eastAsia="SimSun"/>
                <w:sz w:val="18"/>
                <w:szCs w:val="18"/>
                <w:lang w:val="en" w:eastAsia="zh-CN"/>
              </w:rPr>
              <w:t>/</w:t>
            </w:r>
            <w:r w:rsidRPr="009A53BA">
              <w:rPr>
                <w:rFonts w:eastAsia="SimSun"/>
                <w:sz w:val="18"/>
                <w:szCs w:val="18"/>
                <w:lang w:val="en" w:eastAsia="zh-CN"/>
              </w:rPr>
              <w:t>在家工作</w:t>
            </w:r>
            <w:r w:rsidR="001E2A91" w:rsidRPr="009A53BA">
              <w:rPr>
                <w:rFonts w:eastAsia="SimSun"/>
                <w:sz w:val="18"/>
                <w:szCs w:val="18"/>
                <w:lang w:val="en" w:eastAsia="zh-CN"/>
              </w:rPr>
              <w:t>)</w:t>
            </w:r>
            <w:r w:rsidRPr="009A53BA">
              <w:rPr>
                <w:rFonts w:eastAsia="SimSun"/>
                <w:sz w:val="18"/>
                <w:szCs w:val="18"/>
                <w:lang w:val="en" w:eastAsia="zh-CN"/>
              </w:rPr>
              <w:t>和分包工作以及新的通信技术所带来的工作机会而采取的措施</w:t>
            </w:r>
          </w:p>
        </w:tc>
        <w:tc>
          <w:tcPr>
            <w:tcW w:w="4812" w:type="dxa"/>
            <w:tcBorders>
              <w:bottom w:val="single" w:sz="12" w:space="0" w:color="auto"/>
            </w:tcBorders>
            <w:shd w:val="clear" w:color="auto" w:fill="auto"/>
          </w:tcPr>
          <w:p w:rsidR="004A40A4" w:rsidRPr="009A53BA" w:rsidRDefault="004A40A4" w:rsidP="009A53BA">
            <w:pPr>
              <w:spacing w:before="40" w:after="120" w:line="240" w:lineRule="exact"/>
              <w:ind w:left="170" w:hanging="170"/>
              <w:rPr>
                <w:sz w:val="18"/>
                <w:szCs w:val="18"/>
              </w:rPr>
            </w:pPr>
            <w:r w:rsidRPr="00255E01">
              <w:rPr>
                <w:sz w:val="18"/>
                <w:szCs w:val="18"/>
                <w:lang w:val="es-ES"/>
              </w:rPr>
              <w:t>-</w:t>
            </w:r>
            <w:r w:rsidRPr="00255E01">
              <w:rPr>
                <w:sz w:val="18"/>
                <w:szCs w:val="18"/>
                <w:lang w:val="es-ES"/>
              </w:rPr>
              <w:tab/>
            </w:r>
            <w:r w:rsidRPr="009A53BA">
              <w:rPr>
                <w:sz w:val="18"/>
                <w:szCs w:val="18"/>
              </w:rPr>
              <w:t>国立工程大学通过其国家电信研究和培训学院</w:t>
            </w:r>
            <w:r w:rsidRPr="00255E01">
              <w:rPr>
                <w:sz w:val="18"/>
                <w:szCs w:val="18"/>
                <w:lang w:val="es-ES"/>
              </w:rPr>
              <w:t>，</w:t>
            </w:r>
            <w:r w:rsidRPr="009A53BA">
              <w:rPr>
                <w:sz w:val="18"/>
                <w:szCs w:val="18"/>
              </w:rPr>
              <w:t>开办了信息和通信技术培训班</w:t>
            </w:r>
            <w:r w:rsidRPr="00255E01">
              <w:rPr>
                <w:sz w:val="18"/>
                <w:szCs w:val="18"/>
                <w:lang w:val="es-ES"/>
              </w:rPr>
              <w:t>，</w:t>
            </w:r>
            <w:r w:rsidRPr="009A53BA">
              <w:rPr>
                <w:sz w:val="18"/>
                <w:szCs w:val="18"/>
              </w:rPr>
              <w:t>详情可参见</w:t>
            </w:r>
            <w:hyperlink r:id="rId9" w:history="1">
              <w:r w:rsidRPr="00255E01">
                <w:rPr>
                  <w:sz w:val="18"/>
                  <w:szCs w:val="18"/>
                  <w:lang w:val="es-ES"/>
                </w:rPr>
                <w:t>http</w:t>
              </w:r>
              <w:r w:rsidR="001E2A91" w:rsidRPr="00255E01">
                <w:rPr>
                  <w:sz w:val="18"/>
                  <w:szCs w:val="18"/>
                  <w:lang w:val="es-ES"/>
                </w:rPr>
                <w:t>://</w:t>
              </w:r>
              <w:r w:rsidRPr="00255E01">
                <w:rPr>
                  <w:sz w:val="18"/>
                  <w:szCs w:val="18"/>
                  <w:lang w:val="es-ES"/>
                </w:rPr>
                <w:t>cetic.inictel.net</w:t>
              </w:r>
            </w:hyperlink>
            <w:hyperlink r:id="rId10" w:history="1">
              <w:r w:rsidRPr="009A53BA">
                <w:rPr>
                  <w:sz w:val="18"/>
                  <w:szCs w:val="18"/>
                </w:rPr>
                <w:t>。残疾人也可以参加这些课程。</w:t>
              </w:r>
            </w:hyperlink>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秘鲁也参加了美洲国家组织发起的技术型就业机会伙伴关系计划，该项计划有助于提高残疾人在信息和通信技术方面得到培训的机会。全国支助残疾人理事会正逐步被纳入国家顾问委员会。</w:t>
            </w:r>
          </w:p>
        </w:tc>
      </w:tr>
    </w:tbl>
    <w:p w:rsidR="004A40A4" w:rsidRPr="009A53BA" w:rsidRDefault="00913CCB" w:rsidP="009A53BA">
      <w:pPr>
        <w:pStyle w:val="H23GC"/>
        <w:spacing w:before="120"/>
        <w:rPr>
          <w:lang w:val="es-ES_tradnl"/>
        </w:rPr>
      </w:pPr>
      <w:r w:rsidRPr="009A53BA">
        <w:rPr>
          <w:lang w:val="es-ES_tradnl"/>
        </w:rPr>
        <w:tab/>
      </w:r>
      <w:r w:rsidR="004A40A4" w:rsidRPr="009A53BA">
        <w:rPr>
          <w:lang w:val="es-ES_tradnl"/>
        </w:rPr>
        <w:t>22.</w:t>
      </w:r>
      <w:r w:rsidR="004A40A4" w:rsidRPr="009A53BA">
        <w:rPr>
          <w:lang w:val="es-ES_tradnl"/>
        </w:rPr>
        <w:tab/>
      </w:r>
      <w:r w:rsidR="004A40A4" w:rsidRPr="009A53BA">
        <w:rPr>
          <w:lang w:val="es-ES_tradnl"/>
        </w:rPr>
        <w:t>第二十八条：适足的生活水平和社会保护</w:t>
      </w:r>
    </w:p>
    <w:p w:rsidR="004A40A4" w:rsidRPr="009A53BA" w:rsidRDefault="004A40A4" w:rsidP="009A53BA">
      <w:pPr>
        <w:pStyle w:val="SingleTxtGC"/>
      </w:pPr>
      <w:r w:rsidRPr="009A53BA">
        <w:t>80.</w:t>
      </w:r>
      <w:r w:rsidRPr="009A53BA">
        <w:tab/>
      </w:r>
      <w:r w:rsidRPr="009A53BA">
        <w:t>该条</w:t>
      </w:r>
      <w:r w:rsidRPr="009A53BA">
        <w:rPr>
          <w:lang w:val="en"/>
        </w:rPr>
        <w:t>承认残疾人有权获得适足的生活水平和社会保护。</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915"/>
        <w:gridCol w:w="5716"/>
      </w:tblGrid>
      <w:tr w:rsidR="004A40A4" w:rsidRPr="009A53BA" w:rsidTr="004A40A4">
        <w:trPr>
          <w:tblHeader/>
        </w:trPr>
        <w:tc>
          <w:tcPr>
            <w:tcW w:w="3915"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lang w:eastAsia="zh-CN"/>
              </w:rPr>
            </w:pPr>
            <w:r w:rsidRPr="009A53BA">
              <w:rPr>
                <w:rFonts w:eastAsia="KaiTi_GB2312"/>
                <w:sz w:val="18"/>
                <w:szCs w:val="18"/>
                <w:lang w:eastAsia="zh-CN"/>
              </w:rPr>
              <w:t>报告内容</w:t>
            </w:r>
          </w:p>
        </w:tc>
        <w:tc>
          <w:tcPr>
            <w:tcW w:w="5716"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lang w:eastAsia="zh-CN"/>
              </w:rPr>
            </w:pPr>
            <w:r w:rsidRPr="009A53BA">
              <w:rPr>
                <w:rFonts w:eastAsia="KaiTi_GB2312"/>
                <w:sz w:val="18"/>
                <w:szCs w:val="18"/>
                <w:lang w:eastAsia="zh-CN"/>
              </w:rPr>
              <w:t>成就</w:t>
            </w:r>
          </w:p>
        </w:tc>
      </w:tr>
      <w:tr w:rsidR="004A40A4" w:rsidRPr="009A53BA" w:rsidTr="004A40A4">
        <w:trPr>
          <w:trHeight w:hRule="exact" w:val="113"/>
          <w:tblHeader/>
        </w:trPr>
        <w:tc>
          <w:tcPr>
            <w:tcW w:w="3915"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lang w:eastAsia="zh-CN"/>
              </w:rPr>
            </w:pPr>
          </w:p>
        </w:tc>
        <w:tc>
          <w:tcPr>
            <w:tcW w:w="5716" w:type="dxa"/>
            <w:tcBorders>
              <w:top w:val="single" w:sz="12" w:space="0" w:color="auto"/>
            </w:tcBorders>
            <w:shd w:val="clear" w:color="auto" w:fill="auto"/>
          </w:tcPr>
          <w:p w:rsidR="004A40A4" w:rsidRPr="009A53BA" w:rsidRDefault="004A40A4" w:rsidP="009A53BA">
            <w:pPr>
              <w:spacing w:before="40" w:after="120" w:line="220" w:lineRule="exact"/>
              <w:ind w:left="170" w:hanging="170"/>
              <w:rPr>
                <w:sz w:val="18"/>
                <w:szCs w:val="18"/>
              </w:rPr>
            </w:pPr>
          </w:p>
        </w:tc>
      </w:tr>
      <w:tr w:rsidR="004A40A4" w:rsidRPr="009A53BA" w:rsidTr="004A40A4">
        <w:tc>
          <w:tcPr>
            <w:tcW w:w="391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为确保残疾人可以获得清洁饮水、适足的食物、衣物和住房而采取的措施，并请举例说明</w:t>
            </w:r>
          </w:p>
        </w:tc>
        <w:tc>
          <w:tcPr>
            <w:tcW w:w="5716" w:type="dxa"/>
            <w:shd w:val="clear" w:color="auto" w:fill="auto"/>
          </w:tcPr>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通过第</w:t>
            </w:r>
            <w:r w:rsidRPr="009A53BA">
              <w:rPr>
                <w:sz w:val="18"/>
                <w:szCs w:val="18"/>
              </w:rPr>
              <w:t>453-2007-</w:t>
            </w:r>
            <w:r w:rsidRPr="009A53BA">
              <w:rPr>
                <w:sz w:val="18"/>
                <w:szCs w:val="18"/>
                <w:lang w:val="es-ES_tradnl"/>
              </w:rPr>
              <w:t>VIVIENDA</w:t>
            </w:r>
            <w:r w:rsidRPr="009A53BA">
              <w:rPr>
                <w:sz w:val="18"/>
                <w:szCs w:val="18"/>
                <w:lang w:val="es-ES_tradnl"/>
              </w:rPr>
              <w:t>号部长决议，批准通过了《关于使用家庭住房贴息贷款定向购置新住房的操作细则》。该项法规在定义中的</w:t>
            </w:r>
            <w:r w:rsidRPr="009A53BA">
              <w:rPr>
                <w:sz w:val="18"/>
                <w:szCs w:val="18"/>
                <w:lang w:val="es-ES_tradnl"/>
              </w:rPr>
              <w:t>“</w:t>
            </w:r>
            <w:r w:rsidRPr="009A53BA">
              <w:rPr>
                <w:sz w:val="18"/>
                <w:szCs w:val="18"/>
                <w:lang w:val="es-ES_tradnl"/>
              </w:rPr>
              <w:t>残疾</w:t>
            </w:r>
            <w:r w:rsidRPr="009A53BA">
              <w:rPr>
                <w:sz w:val="18"/>
                <w:szCs w:val="18"/>
                <w:lang w:val="es-ES_tradnl"/>
              </w:rPr>
              <w:t>”</w:t>
            </w:r>
            <w:r w:rsidRPr="009A53BA">
              <w:rPr>
                <w:sz w:val="18"/>
                <w:szCs w:val="18"/>
                <w:lang w:val="es-ES_tradnl"/>
              </w:rPr>
              <w:t>一项中将家庭户主以及家中年满</w:t>
            </w:r>
            <w:r w:rsidRPr="009A53BA">
              <w:rPr>
                <w:sz w:val="18"/>
                <w:szCs w:val="18"/>
                <w:lang w:val="es-ES_tradnl"/>
              </w:rPr>
              <w:t>25</w:t>
            </w:r>
            <w:r w:rsidRPr="009A53BA">
              <w:rPr>
                <w:sz w:val="18"/>
                <w:szCs w:val="18"/>
                <w:lang w:val="es-ES_tradnl"/>
              </w:rPr>
              <w:t>岁且患有残疾的子女和</w:t>
            </w:r>
            <w:r w:rsidRPr="009A53BA">
              <w:rPr>
                <w:sz w:val="18"/>
                <w:szCs w:val="18"/>
                <w:lang w:val="es-ES_tradnl"/>
              </w:rPr>
              <w:t>/</w:t>
            </w:r>
            <w:r w:rsidRPr="009A53BA">
              <w:rPr>
                <w:sz w:val="18"/>
                <w:szCs w:val="18"/>
                <w:lang w:val="es-ES_tradnl"/>
              </w:rPr>
              <w:t>或孙子女</w:t>
            </w:r>
            <w:r w:rsidRPr="009A53BA">
              <w:rPr>
                <w:sz w:val="18"/>
                <w:szCs w:val="18"/>
              </w:rPr>
              <w:t>确定为一个家庭单位。</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455E9C">
              <w:rPr>
                <w:spacing w:val="-4"/>
                <w:sz w:val="18"/>
                <w:szCs w:val="18"/>
              </w:rPr>
              <w:t>通过第</w:t>
            </w:r>
            <w:r w:rsidRPr="00455E9C">
              <w:rPr>
                <w:spacing w:val="-4"/>
                <w:sz w:val="18"/>
                <w:szCs w:val="18"/>
              </w:rPr>
              <w:t>733-2008-VIVIENDA</w:t>
            </w:r>
            <w:r w:rsidRPr="00455E9C">
              <w:rPr>
                <w:spacing w:val="-4"/>
                <w:sz w:val="18"/>
                <w:szCs w:val="18"/>
              </w:rPr>
              <w:t>号部长决议，批准通过了《关于获得家庭住房贴息贷款的操作细则》，规定了适用的新住房类型。此项决议在其定义中的</w:t>
            </w:r>
            <w:r w:rsidRPr="00455E9C">
              <w:rPr>
                <w:spacing w:val="-4"/>
                <w:sz w:val="18"/>
                <w:szCs w:val="18"/>
              </w:rPr>
              <w:t>“</w:t>
            </w:r>
            <w:r w:rsidRPr="00455E9C">
              <w:rPr>
                <w:spacing w:val="-4"/>
                <w:sz w:val="18"/>
                <w:szCs w:val="18"/>
              </w:rPr>
              <w:t>残疾</w:t>
            </w:r>
            <w:r w:rsidRPr="00455E9C">
              <w:rPr>
                <w:spacing w:val="-4"/>
                <w:sz w:val="18"/>
                <w:szCs w:val="18"/>
              </w:rPr>
              <w:t>”</w:t>
            </w:r>
            <w:r w:rsidRPr="00455E9C">
              <w:rPr>
                <w:spacing w:val="-4"/>
                <w:sz w:val="18"/>
                <w:szCs w:val="18"/>
              </w:rPr>
              <w:t>一项中，规定了社会福利房必须符合</w:t>
            </w:r>
            <w:r w:rsidRPr="00455E9C">
              <w:rPr>
                <w:spacing w:val="-4"/>
                <w:sz w:val="18"/>
                <w:szCs w:val="18"/>
                <w:lang w:val="es-ES_tradnl"/>
              </w:rPr>
              <w:t>《国家建筑物条例》，其中就规定要符合第</w:t>
            </w:r>
            <w:r w:rsidRPr="00455E9C">
              <w:rPr>
                <w:spacing w:val="-4"/>
                <w:sz w:val="18"/>
                <w:szCs w:val="18"/>
                <w:lang w:val="es-ES_tradnl"/>
              </w:rPr>
              <w:t>A.120</w:t>
            </w:r>
            <w:r w:rsidRPr="00455E9C">
              <w:rPr>
                <w:spacing w:val="-4"/>
                <w:sz w:val="18"/>
                <w:szCs w:val="18"/>
                <w:lang w:val="es-ES_tradnl"/>
              </w:rPr>
              <w:t>号</w:t>
            </w:r>
            <w:r w:rsidRPr="00455E9C">
              <w:rPr>
                <w:spacing w:val="-4"/>
                <w:sz w:val="18"/>
                <w:szCs w:val="18"/>
                <w:lang w:val="es-ES_tradnl"/>
              </w:rPr>
              <w:t>“</w:t>
            </w:r>
            <w:r w:rsidRPr="00455E9C">
              <w:rPr>
                <w:spacing w:val="-4"/>
                <w:sz w:val="18"/>
                <w:szCs w:val="18"/>
                <w:lang w:val="es-ES_tradnl"/>
              </w:rPr>
              <w:t>残疾人无障碍</w:t>
            </w:r>
            <w:r w:rsidRPr="00455E9C">
              <w:rPr>
                <w:spacing w:val="-4"/>
                <w:sz w:val="18"/>
                <w:szCs w:val="18"/>
                <w:lang w:val="es-ES_tradnl"/>
              </w:rPr>
              <w:t>”</w:t>
            </w:r>
            <w:r w:rsidRPr="00455E9C">
              <w:rPr>
                <w:spacing w:val="-4"/>
                <w:sz w:val="18"/>
                <w:szCs w:val="18"/>
                <w:lang w:val="es-ES_tradnl"/>
              </w:rPr>
              <w:t>技术标准，即现在的</w:t>
            </w:r>
            <w:r w:rsidRPr="00455E9C">
              <w:rPr>
                <w:spacing w:val="-4"/>
                <w:sz w:val="18"/>
                <w:szCs w:val="18"/>
                <w:lang w:val="es-ES_tradnl"/>
              </w:rPr>
              <w:t>“</w:t>
            </w:r>
            <w:r w:rsidRPr="00455E9C">
              <w:rPr>
                <w:spacing w:val="-4"/>
                <w:sz w:val="18"/>
                <w:szCs w:val="18"/>
                <w:lang w:val="es-ES_tradnl"/>
              </w:rPr>
              <w:t>残疾人和老年人无障碍</w:t>
            </w:r>
            <w:r w:rsidRPr="00455E9C">
              <w:rPr>
                <w:spacing w:val="-4"/>
                <w:sz w:val="18"/>
                <w:szCs w:val="18"/>
                <w:lang w:val="es-ES_tradnl"/>
              </w:rPr>
              <w:t>”</w:t>
            </w:r>
            <w:r w:rsidRPr="00455E9C">
              <w:rPr>
                <w:spacing w:val="-4"/>
                <w:sz w:val="18"/>
                <w:szCs w:val="18"/>
                <w:lang w:val="es-ES_tradnl"/>
              </w:rPr>
              <w:t>技术标准，并将有资格申请相关福利房的家庭扩展为由家庭户主及其年满</w:t>
            </w:r>
            <w:r w:rsidRPr="00455E9C">
              <w:rPr>
                <w:spacing w:val="-4"/>
                <w:sz w:val="18"/>
                <w:szCs w:val="18"/>
                <w:lang w:val="es-ES_tradnl"/>
              </w:rPr>
              <w:t>25</w:t>
            </w:r>
            <w:r w:rsidRPr="00455E9C">
              <w:rPr>
                <w:spacing w:val="-4"/>
                <w:sz w:val="18"/>
                <w:szCs w:val="18"/>
                <w:lang w:val="es-ES_tradnl"/>
              </w:rPr>
              <w:t>岁的残疾子女自己或配偶构成的家庭。</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同时，考虑到申请贷款的家庭数量可能会超过发放贷款的家庭数量，还制定了一项家庭住房贴息贷款发放的评分制度；此类评分制度会结合申请者的经济和社会状况予以考虑。有残疾成员的家庭中的每名成员都会被评分，而如果家庭户主是残疾人，则可得到额外的加分。</w:t>
            </w:r>
          </w:p>
        </w:tc>
      </w:tr>
      <w:tr w:rsidR="004A40A4" w:rsidRPr="009A53BA" w:rsidTr="004A40A4">
        <w:tc>
          <w:tcPr>
            <w:tcW w:w="391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为确保残疾人可以低廉价格获得服务、用具和其他适当协助而采取的措施，包括有无制定方案以支付与残疾有关的额外费用</w:t>
            </w:r>
          </w:p>
        </w:tc>
        <w:tc>
          <w:tcPr>
            <w:tcW w:w="571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住房部和国防部合作签署了若干协议，目的是在国防部或其执行机构占有使用的地块上开展住房项目，使得全社会都能够居者有其屋，并优先照顾全国各地武装部队的人员，此外，为</w:t>
            </w:r>
            <w:r w:rsidRPr="009A53BA">
              <w:rPr>
                <w:rFonts w:eastAsia="SimSun"/>
                <w:sz w:val="18"/>
                <w:szCs w:val="18"/>
                <w:lang w:eastAsia="zh-CN"/>
              </w:rPr>
              <w:t>“</w:t>
            </w:r>
            <w:r w:rsidRPr="009A53BA">
              <w:rPr>
                <w:rFonts w:eastAsia="SimSun"/>
                <w:sz w:val="18"/>
                <w:szCs w:val="18"/>
                <w:lang w:eastAsia="zh-CN"/>
              </w:rPr>
              <w:t>自家屋顶项目</w:t>
            </w:r>
            <w:r w:rsidRPr="009A53BA">
              <w:rPr>
                <w:rFonts w:eastAsia="SimSun"/>
                <w:sz w:val="18"/>
                <w:szCs w:val="18"/>
                <w:lang w:eastAsia="zh-CN"/>
              </w:rPr>
              <w:t>”</w:t>
            </w:r>
            <w:r w:rsidRPr="009A53BA">
              <w:rPr>
                <w:rFonts w:eastAsia="SimSun"/>
                <w:sz w:val="18"/>
                <w:szCs w:val="18"/>
                <w:lang w:eastAsia="zh-CN"/>
              </w:rPr>
              <w:t>预留了一定数量的住房，分给军人家属以及由于在执行公务中受伤，造成终身残疾的伤残军人。</w:t>
            </w:r>
          </w:p>
        </w:tc>
      </w:tr>
      <w:tr w:rsidR="004A40A4" w:rsidRPr="009A53BA" w:rsidTr="004A40A4">
        <w:tc>
          <w:tcPr>
            <w:tcW w:w="391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为确保残疾人，特别是残疾妇女、女童和老年人，可以利用社会保护方案和减贫方案而采取的措施</w:t>
            </w:r>
          </w:p>
        </w:tc>
        <w:tc>
          <w:tcPr>
            <w:tcW w:w="5716" w:type="dxa"/>
            <w:shd w:val="clear" w:color="auto" w:fill="auto"/>
          </w:tcPr>
          <w:p w:rsidR="004A40A4" w:rsidRPr="009A53BA" w:rsidRDefault="004A40A4" w:rsidP="00455E9C">
            <w:pPr>
              <w:spacing w:before="40" w:after="100" w:line="240" w:lineRule="exact"/>
              <w:ind w:left="170" w:hanging="170"/>
              <w:rPr>
                <w:sz w:val="18"/>
                <w:szCs w:val="18"/>
              </w:rPr>
            </w:pPr>
            <w:r w:rsidRPr="009A53BA">
              <w:rPr>
                <w:sz w:val="18"/>
                <w:szCs w:val="18"/>
              </w:rPr>
              <w:t>-</w:t>
            </w:r>
            <w:r w:rsidRPr="009A53BA">
              <w:rPr>
                <w:sz w:val="18"/>
                <w:szCs w:val="18"/>
              </w:rPr>
              <w:tab/>
            </w:r>
            <w:r w:rsidRPr="009A53BA">
              <w:rPr>
                <w:sz w:val="18"/>
                <w:szCs w:val="18"/>
              </w:rPr>
              <w:t>通过第</w:t>
            </w:r>
            <w:r w:rsidRPr="009A53BA">
              <w:rPr>
                <w:sz w:val="18"/>
                <w:szCs w:val="18"/>
              </w:rPr>
              <w:t>161-2009-VIVIENDA</w:t>
            </w:r>
            <w:r w:rsidRPr="009A53BA">
              <w:rPr>
                <w:sz w:val="18"/>
                <w:szCs w:val="18"/>
              </w:rPr>
              <w:t>号部长决议，批准通过了《关于获得家庭住房贴息贷款的操作细则》，规定了适用的自建房和翻新房的类型。此项规定与前述规定相同，也考虑到了残疾问题，将对残疾家庭的成员构成认定扩展到了与申请户主共同居住的患有残疾的子女和孙子女，而在评分制度的加分项中，规定户主，无论男女，如有残疾，都可获得额外加分。</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通过第</w:t>
            </w:r>
            <w:r w:rsidRPr="009A53BA">
              <w:rPr>
                <w:sz w:val="18"/>
                <w:szCs w:val="18"/>
              </w:rPr>
              <w:t>320-2009-</w:t>
            </w:r>
            <w:r w:rsidRPr="009A53BA">
              <w:rPr>
                <w:sz w:val="18"/>
                <w:szCs w:val="18"/>
                <w:lang w:val="es-ES_tradnl"/>
              </w:rPr>
              <w:t>VIVIENDA</w:t>
            </w:r>
            <w:r w:rsidRPr="009A53BA">
              <w:rPr>
                <w:sz w:val="18"/>
                <w:szCs w:val="18"/>
                <w:lang w:val="es-ES_tradnl"/>
              </w:rPr>
              <w:t>号部长决议，</w:t>
            </w:r>
            <w:r w:rsidRPr="009A53BA">
              <w:rPr>
                <w:sz w:val="18"/>
                <w:szCs w:val="18"/>
              </w:rPr>
              <w:t>批准通过了农村地区《关于获得家庭住房贴息贷款的操作细则》，规定了适用的自建房和翻新房的类型。此项规定在对残疾人的照顾政策上采用了与第</w:t>
            </w:r>
            <w:r w:rsidRPr="009A53BA">
              <w:rPr>
                <w:sz w:val="18"/>
                <w:szCs w:val="18"/>
              </w:rPr>
              <w:t>733-2008-VIVIENDA</w:t>
            </w:r>
            <w:r w:rsidRPr="009A53BA">
              <w:rPr>
                <w:sz w:val="18"/>
                <w:szCs w:val="18"/>
              </w:rPr>
              <w:t>号部长决议相同的说法。</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约有</w:t>
            </w:r>
            <w:r w:rsidRPr="009A53BA">
              <w:rPr>
                <w:sz w:val="18"/>
                <w:szCs w:val="18"/>
              </w:rPr>
              <w:t>200</w:t>
            </w:r>
            <w:r w:rsidRPr="009A53BA">
              <w:rPr>
                <w:sz w:val="18"/>
                <w:szCs w:val="18"/>
              </w:rPr>
              <w:t>名残疾人在卫生部下属各单位获得了工作职位，这要归功于卫生部附属机构的就业安置计划。通过此项举措，秘鲁向就业机会不平等的部门提供了整改机会；被安置计划选中的人员可在医疗保健中心、母婴护理中心、卫生部的医院和专属机构工作。</w:t>
            </w:r>
          </w:p>
        </w:tc>
      </w:tr>
      <w:tr w:rsidR="004A40A4" w:rsidRPr="009A53BA" w:rsidTr="004A40A4">
        <w:tc>
          <w:tcPr>
            <w:tcW w:w="391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为使残疾人可以参加公共住房方案、享受退休福利和参加退休方案而采取的措施</w:t>
            </w:r>
          </w:p>
        </w:tc>
        <w:tc>
          <w:tcPr>
            <w:tcW w:w="571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根据第</w:t>
            </w:r>
            <w:r w:rsidRPr="009A53BA">
              <w:rPr>
                <w:rFonts w:eastAsia="SimSun"/>
                <w:sz w:val="18"/>
                <w:szCs w:val="18"/>
                <w:lang w:eastAsia="zh-CN"/>
              </w:rPr>
              <w:t>29231</w:t>
            </w:r>
            <w:r w:rsidRPr="009A53BA">
              <w:rPr>
                <w:rFonts w:eastAsia="SimSun"/>
                <w:sz w:val="18"/>
                <w:szCs w:val="18"/>
                <w:lang w:eastAsia="zh-CN"/>
              </w:rPr>
              <w:t>号物料银行贷款人金融整改法以及通过第</w:t>
            </w:r>
            <w:r w:rsidRPr="009A53BA">
              <w:rPr>
                <w:rFonts w:eastAsia="SimSun"/>
                <w:sz w:val="18"/>
                <w:szCs w:val="18"/>
                <w:lang w:eastAsia="zh-CN"/>
              </w:rPr>
              <w:t>005-2009-VIVIENDA</w:t>
            </w:r>
            <w:r w:rsidRPr="009A53BA">
              <w:rPr>
                <w:rFonts w:eastAsia="SimSun"/>
                <w:sz w:val="18"/>
                <w:szCs w:val="18"/>
                <w:lang w:eastAsia="zh-CN"/>
              </w:rPr>
              <w:t>号最高敕令批准的该法的实施细则，责成物料银行清偿其发放的住房贷款应急款项以及减免的款项，如果贷款人患有生理或智力残疾或有其他特殊原因，其未偿付的款项可予以全额减免。</w:t>
            </w:r>
          </w:p>
        </w:tc>
      </w:tr>
      <w:tr w:rsidR="004A40A4" w:rsidRPr="009A53BA" w:rsidTr="004A40A4">
        <w:tc>
          <w:tcPr>
            <w:tcW w:w="3915" w:type="dxa"/>
            <w:tcBorders>
              <w:bottom w:val="single" w:sz="12" w:space="0" w:color="auto"/>
            </w:tcBorders>
            <w:shd w:val="clear" w:color="auto" w:fill="auto"/>
          </w:tcPr>
          <w:p w:rsidR="004A40A4" w:rsidRPr="009A53BA" w:rsidRDefault="004A40A4" w:rsidP="009A53BA">
            <w:pPr>
              <w:pStyle w:val="SingleTxtG"/>
              <w:keepNext/>
              <w:keepLines/>
              <w:spacing w:before="40" w:line="240" w:lineRule="exact"/>
              <w:ind w:left="0" w:right="113"/>
              <w:rPr>
                <w:rFonts w:eastAsia="SimSun"/>
                <w:sz w:val="18"/>
                <w:szCs w:val="18"/>
                <w:lang w:eastAsia="zh-CN"/>
              </w:rPr>
            </w:pPr>
            <w:r w:rsidRPr="009A53BA">
              <w:rPr>
                <w:rFonts w:eastAsia="SimSun"/>
                <w:sz w:val="18"/>
                <w:szCs w:val="18"/>
                <w:lang w:val="en" w:eastAsia="zh-CN"/>
              </w:rPr>
              <w:t>为承认贫穷与残疾之间的联系而采取的措施</w:t>
            </w:r>
          </w:p>
        </w:tc>
        <w:tc>
          <w:tcPr>
            <w:tcW w:w="5716" w:type="dxa"/>
            <w:tcBorders>
              <w:bottom w:val="single" w:sz="12" w:space="0" w:color="auto"/>
            </w:tcBorders>
            <w:shd w:val="clear" w:color="auto" w:fill="auto"/>
          </w:tcPr>
          <w:p w:rsidR="004A40A4" w:rsidRPr="009A53BA" w:rsidRDefault="004A40A4" w:rsidP="009A53BA">
            <w:pPr>
              <w:pStyle w:val="SingleTxtG"/>
              <w:keepNext/>
              <w:keepLines/>
              <w:spacing w:before="40" w:line="240" w:lineRule="exact"/>
              <w:ind w:left="0" w:right="113"/>
              <w:rPr>
                <w:rFonts w:eastAsia="SimSun"/>
                <w:sz w:val="18"/>
                <w:szCs w:val="18"/>
                <w:lang w:eastAsia="zh-CN"/>
              </w:rPr>
            </w:pPr>
            <w:r w:rsidRPr="009A53BA">
              <w:rPr>
                <w:rFonts w:eastAsia="SimSun"/>
                <w:sz w:val="18"/>
                <w:szCs w:val="18"/>
                <w:lang w:eastAsia="zh-CN"/>
              </w:rPr>
              <w:t>第</w:t>
            </w:r>
            <w:r w:rsidRPr="009A53BA">
              <w:rPr>
                <w:rFonts w:eastAsia="SimSun"/>
                <w:sz w:val="18"/>
                <w:szCs w:val="18"/>
                <w:lang w:eastAsia="zh-CN"/>
              </w:rPr>
              <w:t>03113/2008-CR</w:t>
            </w:r>
            <w:r w:rsidRPr="009A53BA">
              <w:rPr>
                <w:rFonts w:eastAsia="SimSun"/>
                <w:sz w:val="18"/>
                <w:szCs w:val="18"/>
                <w:lang w:eastAsia="zh-CN"/>
              </w:rPr>
              <w:t>号法律提案建议在第</w:t>
            </w:r>
            <w:r w:rsidRPr="009A53BA">
              <w:rPr>
                <w:rFonts w:eastAsia="SimSun"/>
                <w:sz w:val="18"/>
                <w:szCs w:val="18"/>
                <w:lang w:eastAsia="zh-CN"/>
              </w:rPr>
              <w:t>816</w:t>
            </w:r>
            <w:r w:rsidRPr="009A53BA">
              <w:rPr>
                <w:rFonts w:eastAsia="SimSun"/>
                <w:sz w:val="18"/>
                <w:szCs w:val="18"/>
                <w:lang w:eastAsia="zh-CN"/>
              </w:rPr>
              <w:t>号《税法》中新增第二十三条，并修改第</w:t>
            </w:r>
            <w:r w:rsidRPr="009A53BA">
              <w:rPr>
                <w:rFonts w:eastAsia="SimSun"/>
                <w:sz w:val="18"/>
                <w:szCs w:val="18"/>
                <w:lang w:eastAsia="zh-CN"/>
              </w:rPr>
              <w:t>774</w:t>
            </w:r>
            <w:r w:rsidRPr="009A53BA">
              <w:rPr>
                <w:rFonts w:eastAsia="SimSun"/>
                <w:sz w:val="18"/>
                <w:szCs w:val="18"/>
                <w:lang w:eastAsia="zh-CN"/>
              </w:rPr>
              <w:t>号《所得税法》第</w:t>
            </w:r>
            <w:r w:rsidRPr="009A53BA">
              <w:rPr>
                <w:rFonts w:eastAsia="SimSun"/>
                <w:sz w:val="18"/>
                <w:szCs w:val="18"/>
                <w:lang w:eastAsia="zh-CN"/>
              </w:rPr>
              <w:t>37</w:t>
            </w:r>
            <w:r w:rsidRPr="009A53BA">
              <w:rPr>
                <w:rFonts w:eastAsia="SimSun"/>
                <w:sz w:val="18"/>
                <w:szCs w:val="18"/>
                <w:lang w:eastAsia="zh-CN"/>
              </w:rPr>
              <w:t>条和第</w:t>
            </w:r>
            <w:r w:rsidRPr="009A53BA">
              <w:rPr>
                <w:rFonts w:eastAsia="SimSun"/>
                <w:sz w:val="18"/>
                <w:szCs w:val="18"/>
                <w:lang w:eastAsia="zh-CN"/>
              </w:rPr>
              <w:t>46</w:t>
            </w:r>
            <w:r w:rsidRPr="009A53BA">
              <w:rPr>
                <w:rFonts w:eastAsia="SimSun"/>
                <w:sz w:val="18"/>
                <w:szCs w:val="18"/>
                <w:lang w:eastAsia="zh-CN"/>
              </w:rPr>
              <w:t>条和第</w:t>
            </w:r>
            <w:r w:rsidRPr="009A53BA">
              <w:rPr>
                <w:rFonts w:eastAsia="SimSun"/>
                <w:sz w:val="18"/>
                <w:szCs w:val="18"/>
                <w:lang w:eastAsia="zh-CN"/>
              </w:rPr>
              <w:t>776</w:t>
            </w:r>
            <w:r w:rsidRPr="009A53BA">
              <w:rPr>
                <w:rFonts w:eastAsia="SimSun"/>
                <w:sz w:val="18"/>
                <w:szCs w:val="18"/>
                <w:lang w:eastAsia="zh-CN"/>
              </w:rPr>
              <w:t>号《市政税收法》第</w:t>
            </w:r>
            <w:r w:rsidRPr="009A53BA">
              <w:rPr>
                <w:rFonts w:eastAsia="SimSun"/>
                <w:sz w:val="18"/>
                <w:szCs w:val="18"/>
                <w:lang w:eastAsia="zh-CN"/>
              </w:rPr>
              <w:t>17</w:t>
            </w:r>
            <w:r w:rsidRPr="009A53BA">
              <w:rPr>
                <w:rFonts w:eastAsia="SimSun"/>
                <w:sz w:val="18"/>
                <w:szCs w:val="18"/>
                <w:lang w:eastAsia="zh-CN"/>
              </w:rPr>
              <w:t>、</w:t>
            </w:r>
            <w:r w:rsidRPr="009A53BA">
              <w:rPr>
                <w:rFonts w:eastAsia="SimSun"/>
                <w:sz w:val="18"/>
                <w:szCs w:val="18"/>
                <w:lang w:eastAsia="zh-CN"/>
              </w:rPr>
              <w:t>19</w:t>
            </w:r>
            <w:r w:rsidRPr="009A53BA">
              <w:rPr>
                <w:rFonts w:eastAsia="SimSun"/>
                <w:sz w:val="18"/>
                <w:szCs w:val="18"/>
                <w:lang w:eastAsia="zh-CN"/>
              </w:rPr>
              <w:t>、</w:t>
            </w:r>
            <w:r w:rsidRPr="009A53BA">
              <w:rPr>
                <w:rFonts w:eastAsia="SimSun"/>
                <w:sz w:val="18"/>
                <w:szCs w:val="18"/>
                <w:lang w:eastAsia="zh-CN"/>
              </w:rPr>
              <w:t>28</w:t>
            </w:r>
            <w:r w:rsidRPr="009A53BA">
              <w:rPr>
                <w:rFonts w:eastAsia="SimSun"/>
                <w:sz w:val="18"/>
                <w:szCs w:val="18"/>
                <w:lang w:eastAsia="zh-CN"/>
              </w:rPr>
              <w:t>和</w:t>
            </w:r>
            <w:r w:rsidRPr="009A53BA">
              <w:rPr>
                <w:rFonts w:eastAsia="SimSun"/>
                <w:sz w:val="18"/>
                <w:szCs w:val="18"/>
                <w:lang w:eastAsia="zh-CN"/>
              </w:rPr>
              <w:t>37</w:t>
            </w:r>
            <w:r w:rsidRPr="009A53BA">
              <w:rPr>
                <w:rFonts w:eastAsia="SimSun"/>
                <w:sz w:val="18"/>
                <w:szCs w:val="18"/>
                <w:lang w:eastAsia="zh-CN"/>
              </w:rPr>
              <w:t>条关于残疾人纳税的相关规定。</w:t>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23.</w:t>
      </w:r>
      <w:r w:rsidR="004A40A4" w:rsidRPr="009A53BA">
        <w:rPr>
          <w:lang w:val="es-ES_tradnl"/>
        </w:rPr>
        <w:tab/>
      </w:r>
      <w:r w:rsidR="004A40A4" w:rsidRPr="009A53BA">
        <w:rPr>
          <w:lang w:val="es-ES_tradnl"/>
        </w:rPr>
        <w:t>第二十九条：参与政治和公共生活</w:t>
      </w:r>
    </w:p>
    <w:p w:rsidR="004A40A4" w:rsidRPr="009A53BA" w:rsidRDefault="004A40A4" w:rsidP="009A53BA">
      <w:pPr>
        <w:pStyle w:val="SingleTxtGC"/>
      </w:pPr>
      <w:r w:rsidRPr="009A53BA">
        <w:t>81.</w:t>
      </w:r>
      <w:r w:rsidRPr="009A53BA">
        <w:tab/>
      </w:r>
      <w:r w:rsidRPr="009A53BA">
        <w:t>该条</w:t>
      </w:r>
      <w:r w:rsidRPr="009A53BA">
        <w:rPr>
          <w:lang w:val="en"/>
        </w:rPr>
        <w:t>保证残疾人享有政治权利。</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786"/>
        <w:gridCol w:w="5831"/>
      </w:tblGrid>
      <w:tr w:rsidR="004A40A4" w:rsidRPr="009A53BA" w:rsidTr="004A40A4">
        <w:trPr>
          <w:tblHeader/>
        </w:trPr>
        <w:tc>
          <w:tcPr>
            <w:tcW w:w="3786"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40" w:after="80" w:line="240" w:lineRule="exact"/>
              <w:ind w:left="0" w:right="113"/>
              <w:rPr>
                <w:i/>
                <w:sz w:val="18"/>
                <w:szCs w:val="18"/>
              </w:rPr>
            </w:pPr>
            <w:r w:rsidRPr="009A53BA">
              <w:rPr>
                <w:rFonts w:eastAsia="KaiTi_GB2312"/>
                <w:sz w:val="18"/>
                <w:szCs w:val="18"/>
              </w:rPr>
              <w:t>报告内容</w:t>
            </w:r>
          </w:p>
        </w:tc>
        <w:tc>
          <w:tcPr>
            <w:tcW w:w="5831"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40" w:after="80" w:line="24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3786" w:type="dxa"/>
            <w:tcBorders>
              <w:top w:val="single" w:sz="12" w:space="0" w:color="auto"/>
            </w:tcBorders>
            <w:shd w:val="clear" w:color="auto" w:fill="auto"/>
          </w:tcPr>
          <w:p w:rsidR="004A40A4" w:rsidRPr="009A53BA" w:rsidRDefault="004A40A4" w:rsidP="009A53BA">
            <w:pPr>
              <w:pStyle w:val="SingleTxtG"/>
              <w:spacing w:before="40" w:after="80" w:line="240" w:lineRule="exact"/>
              <w:ind w:left="0" w:right="113"/>
              <w:rPr>
                <w:sz w:val="18"/>
                <w:szCs w:val="18"/>
              </w:rPr>
            </w:pPr>
          </w:p>
        </w:tc>
        <w:tc>
          <w:tcPr>
            <w:tcW w:w="5831" w:type="dxa"/>
            <w:tcBorders>
              <w:top w:val="single" w:sz="12" w:space="0" w:color="auto"/>
            </w:tcBorders>
            <w:shd w:val="clear" w:color="auto" w:fill="auto"/>
          </w:tcPr>
          <w:p w:rsidR="004A40A4" w:rsidRPr="009A53BA" w:rsidRDefault="004A40A4" w:rsidP="009A53BA">
            <w:pPr>
              <w:pStyle w:val="SingleTxtG"/>
              <w:spacing w:before="40" w:after="80" w:line="240" w:lineRule="exact"/>
              <w:ind w:left="0" w:right="113"/>
              <w:rPr>
                <w:sz w:val="18"/>
                <w:szCs w:val="18"/>
              </w:rPr>
            </w:pPr>
          </w:p>
        </w:tc>
      </w:tr>
      <w:tr w:rsidR="004A40A4" w:rsidRPr="009A53BA" w:rsidTr="004A40A4">
        <w:tc>
          <w:tcPr>
            <w:tcW w:w="3786" w:type="dxa"/>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val="en" w:eastAsia="zh-CN"/>
              </w:rPr>
              <w:t>为保证残疾人</w:t>
            </w:r>
            <w:r w:rsidR="001E2A91" w:rsidRPr="009A53BA">
              <w:rPr>
                <w:rFonts w:eastAsia="SimSun"/>
                <w:sz w:val="18"/>
                <w:szCs w:val="18"/>
                <w:lang w:val="en" w:eastAsia="zh-CN"/>
              </w:rPr>
              <w:t>(</w:t>
            </w:r>
            <w:r w:rsidRPr="009A53BA">
              <w:rPr>
                <w:rFonts w:eastAsia="SimSun"/>
                <w:sz w:val="18"/>
                <w:szCs w:val="18"/>
                <w:lang w:val="en" w:eastAsia="zh-CN"/>
              </w:rPr>
              <w:t>特别是精神或智力残疾者</w:t>
            </w:r>
            <w:r w:rsidR="001E2A91" w:rsidRPr="009A53BA">
              <w:rPr>
                <w:rFonts w:eastAsia="SimSun"/>
                <w:sz w:val="18"/>
                <w:szCs w:val="18"/>
                <w:lang w:val="en" w:eastAsia="zh-CN"/>
              </w:rPr>
              <w:t>)</w:t>
            </w:r>
            <w:r w:rsidRPr="009A53BA">
              <w:rPr>
                <w:rFonts w:eastAsia="SimSun"/>
                <w:sz w:val="18"/>
                <w:szCs w:val="18"/>
                <w:lang w:val="en" w:eastAsia="zh-CN"/>
              </w:rPr>
              <w:t>的政治权利而采取的立法和其他措施，包括</w:t>
            </w:r>
            <w:r w:rsidR="001E2A91" w:rsidRPr="009A53BA">
              <w:rPr>
                <w:rFonts w:eastAsia="SimSun"/>
                <w:sz w:val="18"/>
                <w:szCs w:val="18"/>
                <w:lang w:val="en" w:eastAsia="zh-CN"/>
              </w:rPr>
              <w:t>(</w:t>
            </w:r>
            <w:r w:rsidRPr="009A53BA">
              <w:rPr>
                <w:rFonts w:eastAsia="SimSun"/>
                <w:sz w:val="18"/>
                <w:szCs w:val="18"/>
                <w:lang w:val="en" w:eastAsia="zh-CN"/>
              </w:rPr>
              <w:t>如果有的话</w:t>
            </w:r>
            <w:r w:rsidR="001E2A91" w:rsidRPr="009A53BA">
              <w:rPr>
                <w:rFonts w:eastAsia="SimSun"/>
                <w:sz w:val="18"/>
                <w:szCs w:val="18"/>
                <w:lang w:val="en" w:eastAsia="zh-CN"/>
              </w:rPr>
              <w:t>)</w:t>
            </w:r>
            <w:r w:rsidRPr="009A53BA">
              <w:rPr>
                <w:rFonts w:eastAsia="SimSun"/>
                <w:sz w:val="18"/>
                <w:szCs w:val="18"/>
                <w:lang w:val="en" w:eastAsia="zh-CN"/>
              </w:rPr>
              <w:t>现有限制因素以及为克服这些因素而开展的行动</w:t>
            </w:r>
          </w:p>
        </w:tc>
        <w:tc>
          <w:tcPr>
            <w:tcW w:w="5831" w:type="dxa"/>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共和国国会批准第</w:t>
            </w:r>
            <w:r w:rsidRPr="009A53BA">
              <w:rPr>
                <w:rFonts w:eastAsia="SimSun"/>
                <w:sz w:val="18"/>
                <w:szCs w:val="18"/>
                <w:lang w:eastAsia="zh-CN"/>
              </w:rPr>
              <w:t>29478</w:t>
            </w:r>
            <w:r w:rsidRPr="009A53BA">
              <w:rPr>
                <w:rFonts w:eastAsia="SimSun"/>
                <w:sz w:val="18"/>
                <w:szCs w:val="18"/>
                <w:lang w:eastAsia="zh-CN"/>
              </w:rPr>
              <w:t>号法后，国家选举事务管理处</w:t>
            </w:r>
            <w:r w:rsidR="001E2A91" w:rsidRPr="009A53BA">
              <w:rPr>
                <w:rFonts w:eastAsia="SimSun"/>
                <w:sz w:val="18"/>
                <w:szCs w:val="18"/>
                <w:lang w:eastAsia="zh-CN"/>
              </w:rPr>
              <w:t>(</w:t>
            </w:r>
            <w:r w:rsidRPr="009A53BA">
              <w:rPr>
                <w:rFonts w:eastAsia="SimSun"/>
                <w:sz w:val="18"/>
                <w:szCs w:val="18"/>
                <w:lang w:eastAsia="zh-CN"/>
              </w:rPr>
              <w:t>ONPE</w:t>
            </w:r>
            <w:r w:rsidR="001E2A91" w:rsidRPr="009A53BA">
              <w:rPr>
                <w:rFonts w:eastAsia="SimSun"/>
                <w:sz w:val="18"/>
                <w:szCs w:val="18"/>
                <w:lang w:eastAsia="zh-CN"/>
              </w:rPr>
              <w:t>)</w:t>
            </w:r>
            <w:r w:rsidRPr="009A53BA">
              <w:rPr>
                <w:rFonts w:eastAsia="SimSun"/>
                <w:sz w:val="18"/>
                <w:szCs w:val="18"/>
                <w:lang w:eastAsia="zh-CN"/>
              </w:rPr>
              <w:t>自</w:t>
            </w:r>
            <w:r w:rsidRPr="009A53BA">
              <w:rPr>
                <w:rFonts w:eastAsia="SimSun"/>
                <w:sz w:val="18"/>
                <w:szCs w:val="18"/>
                <w:lang w:eastAsia="zh-CN"/>
              </w:rPr>
              <w:t>2009</w:t>
            </w:r>
            <w:r w:rsidRPr="009A53BA">
              <w:rPr>
                <w:rFonts w:eastAsia="SimSun"/>
                <w:sz w:val="18"/>
                <w:szCs w:val="18"/>
                <w:lang w:eastAsia="zh-CN"/>
              </w:rPr>
              <w:t>年</w:t>
            </w:r>
            <w:r w:rsidRPr="009A53BA">
              <w:rPr>
                <w:rFonts w:eastAsia="SimSun"/>
                <w:sz w:val="18"/>
                <w:szCs w:val="18"/>
                <w:lang w:eastAsia="zh-CN"/>
              </w:rPr>
              <w:t>12</w:t>
            </w:r>
            <w:r w:rsidRPr="009A53BA">
              <w:rPr>
                <w:rFonts w:eastAsia="SimSun"/>
                <w:sz w:val="18"/>
                <w:szCs w:val="18"/>
                <w:lang w:eastAsia="zh-CN"/>
              </w:rPr>
              <w:t>月起具备了必要的法律框架，为残疾人在选举中投票提供便利。</w:t>
            </w:r>
          </w:p>
        </w:tc>
      </w:tr>
      <w:tr w:rsidR="004A40A4" w:rsidRPr="009A53BA" w:rsidTr="004A40A4">
        <w:tc>
          <w:tcPr>
            <w:tcW w:w="3786" w:type="dxa"/>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val="en" w:eastAsia="zh-CN"/>
              </w:rPr>
              <w:t>为确保残疾人自行或在其所选人员陪伴下投票的权利而采取的措施</w:t>
            </w:r>
          </w:p>
        </w:tc>
        <w:tc>
          <w:tcPr>
            <w:tcW w:w="5831" w:type="dxa"/>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国民身份证是普选时参选公民证明身份的唯一凭证。所有公民有义务使用身份证号，全国国民身份登记处已经颁布了相应的决议，规定为事先通过身份认证的残疾人免费发放身份证。</w:t>
            </w:r>
          </w:p>
        </w:tc>
      </w:tr>
      <w:tr w:rsidR="004A40A4" w:rsidRPr="009A53BA" w:rsidTr="004A40A4">
        <w:tc>
          <w:tcPr>
            <w:tcW w:w="3786" w:type="dxa"/>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val="en" w:eastAsia="zh-CN"/>
              </w:rPr>
              <w:t>为确保投票程序、设施和材料的无障碍性而采取的措施</w:t>
            </w:r>
          </w:p>
        </w:tc>
        <w:tc>
          <w:tcPr>
            <w:tcW w:w="5831" w:type="dxa"/>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在第</w:t>
            </w:r>
            <w:r w:rsidRPr="009A53BA">
              <w:rPr>
                <w:rFonts w:eastAsia="SimSun"/>
                <w:sz w:val="18"/>
                <w:szCs w:val="18"/>
                <w:lang w:eastAsia="zh-CN"/>
              </w:rPr>
              <w:t>29478</w:t>
            </w:r>
            <w:r w:rsidRPr="009A53BA">
              <w:rPr>
                <w:rFonts w:eastAsia="SimSun"/>
                <w:sz w:val="18"/>
                <w:szCs w:val="18"/>
                <w:lang w:eastAsia="zh-CN"/>
              </w:rPr>
              <w:t>号法框架下，国家选举事务管理处对残疾公民进行了登记，使其可以通过该机构的官方网站参与选举，旨在通过以下措施为普选提供便利：</w:t>
            </w:r>
            <w:r w:rsidRPr="009A53BA">
              <w:rPr>
                <w:rFonts w:eastAsia="SimSun"/>
                <w:sz w:val="18"/>
                <w:szCs w:val="18"/>
                <w:lang w:eastAsia="zh-CN"/>
              </w:rPr>
              <w:t>a</w:t>
            </w:r>
            <w:r w:rsidR="001E2A91" w:rsidRPr="009A53BA">
              <w:rPr>
                <w:rFonts w:eastAsia="SimSun"/>
                <w:sz w:val="18"/>
                <w:szCs w:val="18"/>
                <w:lang w:eastAsia="zh-CN"/>
              </w:rPr>
              <w:t>)</w:t>
            </w:r>
            <w:r w:rsidRPr="009A53BA">
              <w:rPr>
                <w:rFonts w:eastAsia="SimSun"/>
                <w:sz w:val="18"/>
                <w:szCs w:val="18"/>
                <w:lang w:eastAsia="zh-CN"/>
              </w:rPr>
              <w:t>为有视力残疾的选民制作盲文选票</w:t>
            </w:r>
            <w:r w:rsidR="001E2A91" w:rsidRPr="009A53BA">
              <w:rPr>
                <w:rFonts w:eastAsia="SimSun"/>
                <w:sz w:val="18"/>
                <w:szCs w:val="18"/>
                <w:lang w:eastAsia="zh-CN"/>
              </w:rPr>
              <w:t>(</w:t>
            </w:r>
            <w:r w:rsidRPr="009A53BA">
              <w:rPr>
                <w:rFonts w:eastAsia="SimSun"/>
                <w:sz w:val="18"/>
                <w:szCs w:val="18"/>
                <w:lang w:eastAsia="zh-CN"/>
              </w:rPr>
              <w:t>盲文模板</w:t>
            </w:r>
            <w:r w:rsidR="001E2A91" w:rsidRPr="009A53BA">
              <w:rPr>
                <w:rFonts w:eastAsia="SimSun"/>
                <w:sz w:val="18"/>
                <w:szCs w:val="18"/>
                <w:lang w:eastAsia="zh-CN"/>
              </w:rPr>
              <w:t>)</w:t>
            </w:r>
            <w:r w:rsidRPr="009A53BA">
              <w:rPr>
                <w:rFonts w:eastAsia="SimSun"/>
                <w:sz w:val="18"/>
                <w:szCs w:val="18"/>
                <w:lang w:eastAsia="zh-CN"/>
              </w:rPr>
              <w:t>；</w:t>
            </w:r>
            <w:r w:rsidRPr="009A53BA">
              <w:rPr>
                <w:rFonts w:eastAsia="SimSun"/>
                <w:sz w:val="18"/>
                <w:szCs w:val="18"/>
                <w:lang w:eastAsia="zh-CN"/>
              </w:rPr>
              <w:t>b</w:t>
            </w:r>
            <w:r w:rsidR="001E2A91" w:rsidRPr="009A53BA">
              <w:rPr>
                <w:rFonts w:eastAsia="SimSun"/>
                <w:sz w:val="18"/>
                <w:szCs w:val="18"/>
                <w:lang w:eastAsia="zh-CN"/>
              </w:rPr>
              <w:t>)</w:t>
            </w:r>
            <w:r w:rsidRPr="009A53BA">
              <w:rPr>
                <w:rFonts w:eastAsia="SimSun"/>
                <w:sz w:val="18"/>
                <w:szCs w:val="18"/>
                <w:lang w:eastAsia="zh-CN"/>
              </w:rPr>
              <w:t>在投票场地的一层设立投票台；</w:t>
            </w:r>
            <w:r w:rsidRPr="009A53BA">
              <w:rPr>
                <w:rFonts w:eastAsia="SimSun"/>
                <w:sz w:val="18"/>
                <w:szCs w:val="18"/>
                <w:lang w:eastAsia="zh-CN"/>
              </w:rPr>
              <w:t>c</w:t>
            </w:r>
            <w:r w:rsidR="001E2A91" w:rsidRPr="009A53BA">
              <w:rPr>
                <w:rFonts w:eastAsia="SimSun"/>
                <w:sz w:val="18"/>
                <w:szCs w:val="18"/>
                <w:lang w:eastAsia="zh-CN"/>
              </w:rPr>
              <w:t>)</w:t>
            </w:r>
            <w:r w:rsidRPr="009A53BA">
              <w:rPr>
                <w:rFonts w:eastAsia="SimSun"/>
                <w:sz w:val="18"/>
                <w:szCs w:val="18"/>
                <w:lang w:eastAsia="zh-CN"/>
              </w:rPr>
              <w:t>将各投票点位置较高的投票台临时下移，避免残疾选民攀爬台阶；</w:t>
            </w:r>
            <w:r w:rsidRPr="009A53BA">
              <w:rPr>
                <w:rFonts w:eastAsia="SimSun"/>
                <w:sz w:val="18"/>
                <w:szCs w:val="18"/>
                <w:lang w:eastAsia="zh-CN"/>
              </w:rPr>
              <w:t>d</w:t>
            </w:r>
            <w:r w:rsidR="001E2A91" w:rsidRPr="009A53BA">
              <w:rPr>
                <w:rFonts w:eastAsia="SimSun"/>
                <w:sz w:val="18"/>
                <w:szCs w:val="18"/>
                <w:lang w:eastAsia="zh-CN"/>
              </w:rPr>
              <w:t>)</w:t>
            </w:r>
            <w:r w:rsidRPr="009A53BA">
              <w:rPr>
                <w:rFonts w:eastAsia="SimSun"/>
                <w:sz w:val="18"/>
                <w:szCs w:val="18"/>
                <w:lang w:eastAsia="zh-CN"/>
              </w:rPr>
              <w:t>在投票场地张贴标识，对残疾选民进行引导，并对为便利选举而采取的措施进行宣传。</w:t>
            </w:r>
          </w:p>
        </w:tc>
      </w:tr>
      <w:tr w:rsidR="004A40A4" w:rsidRPr="009A53BA" w:rsidTr="004A40A4">
        <w:tc>
          <w:tcPr>
            <w:tcW w:w="3786" w:type="dxa"/>
            <w:shd w:val="clear" w:color="auto" w:fill="auto"/>
          </w:tcPr>
          <w:p w:rsidR="004A40A4" w:rsidRPr="009A53BA" w:rsidRDefault="004A40A4" w:rsidP="00EC43CA">
            <w:pPr>
              <w:pStyle w:val="SingleTxtG"/>
              <w:pageBreakBefore/>
              <w:spacing w:before="40" w:after="80" w:line="240" w:lineRule="exact"/>
              <w:ind w:left="0" w:right="113"/>
              <w:rPr>
                <w:rFonts w:eastAsia="SimSun"/>
                <w:sz w:val="18"/>
                <w:szCs w:val="18"/>
                <w:lang w:eastAsia="zh-CN"/>
              </w:rPr>
            </w:pPr>
            <w:r w:rsidRPr="009A53BA">
              <w:rPr>
                <w:rFonts w:eastAsia="SimSun"/>
                <w:sz w:val="18"/>
                <w:szCs w:val="18"/>
                <w:lang w:val="en" w:eastAsia="zh-CN"/>
              </w:rPr>
              <w:t>用于衡量残疾人有无充分享有参与政治和公共生活的权利的指标</w:t>
            </w:r>
          </w:p>
        </w:tc>
        <w:tc>
          <w:tcPr>
            <w:tcW w:w="5831" w:type="dxa"/>
            <w:shd w:val="clear" w:color="auto" w:fill="auto"/>
          </w:tcPr>
          <w:p w:rsidR="004A40A4" w:rsidRPr="009A53BA" w:rsidRDefault="004A40A4" w:rsidP="00EC43CA">
            <w:pPr>
              <w:pageBreakBefore/>
              <w:spacing w:before="40" w:after="80" w:line="240" w:lineRule="exact"/>
              <w:ind w:left="170" w:hanging="170"/>
              <w:rPr>
                <w:sz w:val="18"/>
                <w:szCs w:val="18"/>
              </w:rPr>
            </w:pPr>
            <w:r w:rsidRPr="009A53BA">
              <w:rPr>
                <w:sz w:val="18"/>
                <w:szCs w:val="18"/>
              </w:rPr>
              <w:t>-</w:t>
            </w:r>
            <w:r w:rsidRPr="009A53BA">
              <w:rPr>
                <w:sz w:val="18"/>
                <w:szCs w:val="18"/>
              </w:rPr>
              <w:tab/>
              <w:t>2004-2007</w:t>
            </w:r>
            <w:r w:rsidRPr="009A53BA">
              <w:rPr>
                <w:sz w:val="18"/>
                <w:szCs w:val="18"/>
              </w:rPr>
              <w:t>年期间，共有</w:t>
            </w:r>
            <w:r w:rsidRPr="009A53BA">
              <w:rPr>
                <w:sz w:val="18"/>
                <w:szCs w:val="18"/>
              </w:rPr>
              <w:t>10 758</w:t>
            </w:r>
            <w:r w:rsidRPr="009A53BA">
              <w:rPr>
                <w:sz w:val="18"/>
                <w:szCs w:val="18"/>
              </w:rPr>
              <w:t>名残疾人行使了选举权。</w:t>
            </w:r>
          </w:p>
          <w:p w:rsidR="004A40A4" w:rsidRPr="009A53BA" w:rsidRDefault="004A40A4" w:rsidP="00EC43CA">
            <w:pPr>
              <w:pageBreakBefore/>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自</w:t>
            </w:r>
            <w:r w:rsidRPr="009A53BA">
              <w:rPr>
                <w:sz w:val="18"/>
                <w:szCs w:val="18"/>
              </w:rPr>
              <w:t>2003</w:t>
            </w:r>
            <w:r w:rsidRPr="009A53BA">
              <w:rPr>
                <w:sz w:val="18"/>
                <w:szCs w:val="18"/>
              </w:rPr>
              <w:t>年至</w:t>
            </w:r>
            <w:smartTag w:uri="urn:schemas-microsoft-com:office:smarttags" w:element="chsdate">
              <w:smartTagPr>
                <w:attr w:name="IsROCDate" w:val="False"/>
                <w:attr w:name="IsLunarDate" w:val="False"/>
                <w:attr w:name="Day" w:val="5"/>
                <w:attr w:name="Month" w:val="3"/>
                <w:attr w:name="Year" w:val="2010"/>
              </w:smartTagPr>
              <w:r w:rsidRPr="009A53BA">
                <w:rPr>
                  <w:sz w:val="18"/>
                  <w:szCs w:val="18"/>
                </w:rPr>
                <w:t>2010</w:t>
              </w:r>
              <w:r w:rsidRPr="009A53BA">
                <w:rPr>
                  <w:sz w:val="18"/>
                  <w:szCs w:val="18"/>
                </w:rPr>
                <w:t>年</w:t>
              </w:r>
              <w:r w:rsidRPr="009A53BA">
                <w:rPr>
                  <w:sz w:val="18"/>
                  <w:szCs w:val="18"/>
                </w:rPr>
                <w:t>3</w:t>
              </w:r>
              <w:r w:rsidRPr="009A53BA">
                <w:rPr>
                  <w:sz w:val="18"/>
                  <w:szCs w:val="18"/>
                </w:rPr>
                <w:t>月</w:t>
              </w:r>
              <w:r w:rsidRPr="009A53BA">
                <w:rPr>
                  <w:sz w:val="18"/>
                  <w:szCs w:val="18"/>
                </w:rPr>
                <w:t>5</w:t>
              </w:r>
              <w:r w:rsidRPr="009A53BA">
                <w:rPr>
                  <w:sz w:val="18"/>
                  <w:szCs w:val="18"/>
                </w:rPr>
                <w:t>日</w:t>
              </w:r>
            </w:smartTag>
            <w:r w:rsidRPr="009A53BA">
              <w:rPr>
                <w:sz w:val="18"/>
                <w:szCs w:val="18"/>
              </w:rPr>
              <w:t>，在全国范围内为</w:t>
            </w:r>
            <w:r w:rsidRPr="009A53BA">
              <w:rPr>
                <w:sz w:val="18"/>
                <w:szCs w:val="18"/>
              </w:rPr>
              <w:t>67 729</w:t>
            </w:r>
            <w:r w:rsidRPr="009A53BA">
              <w:rPr>
                <w:sz w:val="18"/>
                <w:szCs w:val="18"/>
              </w:rPr>
              <w:t>名残疾人免费办理了身份证，其中成年人</w:t>
            </w:r>
            <w:r w:rsidRPr="009A53BA">
              <w:rPr>
                <w:sz w:val="18"/>
                <w:szCs w:val="18"/>
              </w:rPr>
              <w:t>38 805</w:t>
            </w:r>
            <w:r w:rsidRPr="009A53BA">
              <w:rPr>
                <w:sz w:val="18"/>
                <w:szCs w:val="18"/>
              </w:rPr>
              <w:t>人，未成年人</w:t>
            </w:r>
            <w:r w:rsidRPr="009A53BA">
              <w:rPr>
                <w:sz w:val="18"/>
                <w:szCs w:val="18"/>
              </w:rPr>
              <w:t>28 924</w:t>
            </w:r>
            <w:r w:rsidRPr="009A53BA">
              <w:rPr>
                <w:sz w:val="18"/>
                <w:szCs w:val="18"/>
              </w:rPr>
              <w:t>人。</w:t>
            </w:r>
          </w:p>
        </w:tc>
      </w:tr>
      <w:tr w:rsidR="004A40A4" w:rsidRPr="009A53BA" w:rsidTr="004A40A4">
        <w:tc>
          <w:tcPr>
            <w:tcW w:w="3786" w:type="dxa"/>
            <w:tcBorders>
              <w:bottom w:val="single" w:sz="12" w:space="0" w:color="auto"/>
            </w:tcBorders>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val="en" w:eastAsia="zh-CN"/>
              </w:rPr>
              <w:t>为在地方、区域和国家一级建立和维持代表残疾人权利和权益的组织而提供的支持，如果有的话</w:t>
            </w:r>
          </w:p>
        </w:tc>
        <w:tc>
          <w:tcPr>
            <w:tcW w:w="5831" w:type="dxa"/>
            <w:tcBorders>
              <w:bottom w:val="single" w:sz="12" w:space="0" w:color="auto"/>
            </w:tcBorders>
            <w:shd w:val="clear" w:color="auto" w:fill="auto"/>
          </w:tcPr>
          <w:p w:rsidR="004A40A4" w:rsidRPr="009A53BA" w:rsidRDefault="004A40A4" w:rsidP="009A53B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全国支助残疾人理事会自</w:t>
            </w:r>
            <w:r w:rsidRPr="009A53BA">
              <w:rPr>
                <w:rFonts w:eastAsia="SimSun"/>
                <w:sz w:val="18"/>
                <w:szCs w:val="18"/>
                <w:lang w:eastAsia="zh-CN"/>
              </w:rPr>
              <w:t>2001</w:t>
            </w:r>
            <w:r w:rsidRPr="009A53BA">
              <w:rPr>
                <w:rFonts w:eastAsia="SimSun"/>
                <w:sz w:val="18"/>
                <w:szCs w:val="18"/>
                <w:lang w:eastAsia="zh-CN"/>
              </w:rPr>
              <w:t>年起开始对致力于从事残疾人事业的协会、组织和非政府组织进行登记；在很多此类组织中，董事会成员中有残疾人父母或家人。迄今有</w:t>
            </w:r>
            <w:r w:rsidRPr="009A53BA">
              <w:rPr>
                <w:rFonts w:eastAsia="SimSun"/>
                <w:sz w:val="18"/>
                <w:szCs w:val="18"/>
                <w:lang w:eastAsia="zh-CN"/>
              </w:rPr>
              <w:t>310</w:t>
            </w:r>
            <w:r w:rsidRPr="009A53BA">
              <w:rPr>
                <w:rFonts w:eastAsia="SimSun"/>
                <w:sz w:val="18"/>
                <w:szCs w:val="18"/>
                <w:lang w:eastAsia="zh-CN"/>
              </w:rPr>
              <w:t>家机构在国家登记局进行了注册登记；这有助于其达成协议、开展国际合作并促进协会成员的社会融合。</w:t>
            </w:r>
          </w:p>
        </w:tc>
      </w:tr>
    </w:tbl>
    <w:p w:rsidR="00051B00" w:rsidRPr="009A53BA" w:rsidRDefault="00913CCB" w:rsidP="009A53BA">
      <w:pPr>
        <w:pStyle w:val="H23GC"/>
        <w:rPr>
          <w:lang w:val="es-ES_tradnl"/>
        </w:rPr>
      </w:pPr>
      <w:r w:rsidRPr="009A53BA">
        <w:rPr>
          <w:lang w:val="es-ES_tradnl"/>
        </w:rPr>
        <w:tab/>
        <w:t>24.</w:t>
      </w:r>
      <w:r w:rsidRPr="009A53BA">
        <w:rPr>
          <w:lang w:val="es-ES_tradnl"/>
        </w:rPr>
        <w:tab/>
      </w:r>
      <w:r w:rsidR="004A40A4" w:rsidRPr="009A53BA">
        <w:rPr>
          <w:lang w:val="es-ES_tradnl"/>
        </w:rPr>
        <w:t>第三十条：参与文化生活、娱乐、休闲和体育活动</w:t>
      </w:r>
    </w:p>
    <w:p w:rsidR="004A40A4" w:rsidRPr="009A53BA" w:rsidRDefault="004A40A4" w:rsidP="009A53BA">
      <w:pPr>
        <w:pStyle w:val="SingleTxtGC"/>
      </w:pPr>
      <w:r w:rsidRPr="009A53BA">
        <w:t>82.</w:t>
      </w:r>
      <w:r w:rsidRPr="009A53BA">
        <w:tab/>
      </w:r>
      <w:r w:rsidRPr="009A53BA">
        <w:t>该条</w:t>
      </w:r>
      <w:r w:rsidRPr="009A53BA">
        <w:rPr>
          <w:lang w:val="en"/>
        </w:rPr>
        <w:t>承认残疾人有权参与文化生活，发展和利用自己的创造、艺术和智力潜力，使残疾人特有的文化和语言特性获得承认和支持，并在与其他人平等的基础上参加娱乐、休闲和体育活动。</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26"/>
      </w:tblGrid>
      <w:tr w:rsidR="004A40A4" w:rsidRPr="009A53BA" w:rsidTr="004A40A4">
        <w:trPr>
          <w:tblHeader/>
        </w:trPr>
        <w:tc>
          <w:tcPr>
            <w:tcW w:w="4819" w:type="dxa"/>
            <w:tcBorders>
              <w:top w:val="single" w:sz="4" w:space="0" w:color="auto"/>
              <w:bottom w:val="single" w:sz="12" w:space="0" w:color="auto"/>
            </w:tcBorders>
            <w:shd w:val="clear" w:color="auto" w:fill="auto"/>
            <w:vAlign w:val="bottom"/>
          </w:tcPr>
          <w:p w:rsidR="004A40A4" w:rsidRPr="009A53BA" w:rsidRDefault="004A40A4" w:rsidP="00EC43CA">
            <w:pPr>
              <w:pStyle w:val="SingleTxtG"/>
              <w:spacing w:before="80" w:after="80" w:line="200" w:lineRule="exact"/>
              <w:ind w:left="0" w:right="113"/>
              <w:rPr>
                <w:i/>
                <w:sz w:val="18"/>
                <w:szCs w:val="18"/>
              </w:rPr>
            </w:pPr>
            <w:r w:rsidRPr="009A53BA">
              <w:rPr>
                <w:rFonts w:eastAsia="KaiTi_GB2312"/>
                <w:sz w:val="18"/>
                <w:szCs w:val="18"/>
              </w:rPr>
              <w:t>报告内容</w:t>
            </w:r>
          </w:p>
        </w:tc>
        <w:tc>
          <w:tcPr>
            <w:tcW w:w="4826" w:type="dxa"/>
            <w:tcBorders>
              <w:top w:val="single" w:sz="4" w:space="0" w:color="auto"/>
              <w:bottom w:val="single" w:sz="12" w:space="0" w:color="auto"/>
            </w:tcBorders>
            <w:shd w:val="clear" w:color="auto" w:fill="auto"/>
            <w:vAlign w:val="bottom"/>
          </w:tcPr>
          <w:p w:rsidR="004A40A4" w:rsidRPr="009A53BA" w:rsidRDefault="004A40A4" w:rsidP="00EC43C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19"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26"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r>
      <w:tr w:rsidR="004A40A4" w:rsidRPr="009A53BA" w:rsidTr="004A40A4">
        <w:tc>
          <w:tcPr>
            <w:tcW w:w="4819" w:type="dxa"/>
            <w:shd w:val="clear" w:color="auto" w:fill="auto"/>
          </w:tcPr>
          <w:p w:rsidR="004A40A4" w:rsidRPr="009A53BA" w:rsidRDefault="004A40A4" w:rsidP="00EC43C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为承认和宣传残疾人有权在与其他人平等的基础上参与文化生活，包括有机会发展和利用自己的创造、艺术和智力潜力而采取的措施</w:t>
            </w:r>
          </w:p>
        </w:tc>
        <w:tc>
          <w:tcPr>
            <w:tcW w:w="4826" w:type="dxa"/>
            <w:shd w:val="clear" w:color="auto" w:fill="auto"/>
          </w:tcPr>
          <w:p w:rsidR="004A40A4" w:rsidRPr="00EC43CA" w:rsidRDefault="004A40A4" w:rsidP="00EC43CA">
            <w:pPr>
              <w:pStyle w:val="SingleTxtG"/>
              <w:spacing w:before="40" w:after="80" w:line="240" w:lineRule="exact"/>
              <w:ind w:left="0" w:right="113"/>
              <w:rPr>
                <w:rFonts w:eastAsia="SimSun"/>
                <w:sz w:val="18"/>
                <w:szCs w:val="18"/>
                <w:lang w:eastAsia="zh-CN"/>
              </w:rPr>
            </w:pPr>
            <w:r w:rsidRPr="00EC43CA">
              <w:rPr>
                <w:rFonts w:eastAsia="SimSun"/>
                <w:sz w:val="18"/>
                <w:szCs w:val="18"/>
                <w:lang w:eastAsia="zh-CN"/>
              </w:rPr>
              <w:t>正在实施运作中的一项体育休闲社会文化项目的内容包括：</w:t>
            </w:r>
          </w:p>
          <w:p w:rsidR="004A40A4" w:rsidRPr="009A53BA" w:rsidRDefault="004A40A4" w:rsidP="00EC43C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由圣巴托洛美、洛斯西普雷塞斯、拉斯帕罗米塔斯和圣卢西亚的各基础教育和中等教育中心的特殊学生组成的名为</w:t>
            </w:r>
            <w:r w:rsidRPr="009A53BA">
              <w:rPr>
                <w:sz w:val="18"/>
                <w:szCs w:val="18"/>
              </w:rPr>
              <w:t>“</w:t>
            </w:r>
            <w:r w:rsidRPr="009A53BA">
              <w:rPr>
                <w:sz w:val="18"/>
                <w:szCs w:val="18"/>
              </w:rPr>
              <w:t>人才培养</w:t>
            </w:r>
            <w:r w:rsidRPr="009A53BA">
              <w:rPr>
                <w:sz w:val="18"/>
                <w:szCs w:val="18"/>
              </w:rPr>
              <w:t>”</w:t>
            </w:r>
            <w:r w:rsidRPr="009A53BA">
              <w:rPr>
                <w:sz w:val="18"/>
                <w:szCs w:val="18"/>
              </w:rPr>
              <w:t>歌唱班。</w:t>
            </w:r>
          </w:p>
          <w:p w:rsidR="004A40A4" w:rsidRPr="009A53BA" w:rsidRDefault="004A40A4" w:rsidP="00EC43C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在利马历史中心的圣罗莎回廊上举办了利马各基础教育和中等教育中心特殊才能少年儿童作品展。</w:t>
            </w:r>
          </w:p>
          <w:p w:rsidR="004A40A4" w:rsidRPr="009A53BA" w:rsidRDefault="004A40A4" w:rsidP="00EC43C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为残疾人开办了表演艺术培训班，帮助其参与秘鲁城市的文化发展。</w:t>
            </w:r>
          </w:p>
          <w:p w:rsidR="004A40A4" w:rsidRPr="009A53BA" w:rsidRDefault="004A40A4" w:rsidP="00EC43C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在各特殊教育机构举办活动，其目的主要是通过歌剧和木偶剧等艺术形式传播教育信息。</w:t>
            </w:r>
          </w:p>
          <w:p w:rsidR="004A40A4" w:rsidRPr="009A53BA" w:rsidRDefault="004A40A4" w:rsidP="00EC43C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举办了第一届特殊才能儿童大赛，其目的是评估、激发和培养具有创作才能和戏剧天赋的特殊儿童和青少年的潜能，帮助其全面发展，促进包容性教育的发展。</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为确保残疾人</w:t>
            </w:r>
            <w:r w:rsidR="001E2A91" w:rsidRPr="009A53BA">
              <w:rPr>
                <w:rFonts w:eastAsia="SimSun"/>
                <w:sz w:val="18"/>
                <w:szCs w:val="18"/>
                <w:lang w:val="en" w:eastAsia="zh-CN"/>
              </w:rPr>
              <w:t>(</w:t>
            </w:r>
            <w:r w:rsidRPr="009A53BA">
              <w:rPr>
                <w:rFonts w:eastAsia="SimSun"/>
                <w:sz w:val="18"/>
                <w:szCs w:val="18"/>
                <w:lang w:val="en" w:eastAsia="zh-CN"/>
              </w:rPr>
              <w:t>同时顾及残疾儿童</w:t>
            </w:r>
            <w:r w:rsidR="001E2A91" w:rsidRPr="009A53BA">
              <w:rPr>
                <w:rFonts w:eastAsia="SimSun"/>
                <w:sz w:val="18"/>
                <w:szCs w:val="18"/>
                <w:lang w:val="en" w:eastAsia="zh-CN"/>
              </w:rPr>
              <w:t>)</w:t>
            </w:r>
            <w:r w:rsidRPr="009A53BA">
              <w:rPr>
                <w:rFonts w:eastAsia="SimSun"/>
                <w:sz w:val="18"/>
                <w:szCs w:val="18"/>
                <w:lang w:val="en" w:eastAsia="zh-CN"/>
              </w:rPr>
              <w:t>可以利用文化、休闲、旅游和体育设施而采取的措施，包括通过有条件地使用公共采购和公共资金</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smartTag w:uri="urn:schemas-microsoft-com:office:smarttags" w:element="chsdate">
              <w:smartTagPr>
                <w:attr w:name="IsROCDate" w:val="False"/>
                <w:attr w:name="IsLunarDate" w:val="False"/>
                <w:attr w:name="Day" w:val="18"/>
                <w:attr w:name="Month" w:val="9"/>
                <w:attr w:name="Year" w:val="2009"/>
              </w:smartTagPr>
              <w:r w:rsidRPr="009A53BA">
                <w:rPr>
                  <w:rFonts w:eastAsia="SimSun"/>
                  <w:sz w:val="18"/>
                  <w:szCs w:val="18"/>
                  <w:lang w:eastAsia="zh-CN"/>
                </w:rPr>
                <w:t>2009</w:t>
              </w:r>
              <w:r w:rsidRPr="009A53BA">
                <w:rPr>
                  <w:rFonts w:eastAsia="SimSun"/>
                  <w:sz w:val="18"/>
                  <w:szCs w:val="18"/>
                  <w:lang w:eastAsia="zh-CN"/>
                </w:rPr>
                <w:t>年</w:t>
              </w:r>
              <w:r w:rsidRPr="009A53BA">
                <w:rPr>
                  <w:rFonts w:eastAsia="SimSun"/>
                  <w:sz w:val="18"/>
                  <w:szCs w:val="18"/>
                  <w:lang w:eastAsia="zh-CN"/>
                </w:rPr>
                <w:t>9</w:t>
              </w:r>
              <w:r w:rsidRPr="009A53BA">
                <w:rPr>
                  <w:rFonts w:eastAsia="SimSun"/>
                  <w:sz w:val="18"/>
                  <w:szCs w:val="18"/>
                  <w:lang w:eastAsia="zh-CN"/>
                </w:rPr>
                <w:t>月</w:t>
              </w:r>
              <w:r w:rsidRPr="009A53BA">
                <w:rPr>
                  <w:rFonts w:eastAsia="SimSun"/>
                  <w:sz w:val="18"/>
                  <w:szCs w:val="18"/>
                  <w:lang w:eastAsia="zh-CN"/>
                </w:rPr>
                <w:t>18</w:t>
              </w:r>
              <w:r w:rsidRPr="009A53BA">
                <w:rPr>
                  <w:rFonts w:eastAsia="SimSun"/>
                  <w:sz w:val="18"/>
                  <w:szCs w:val="18"/>
                  <w:lang w:eastAsia="zh-CN"/>
                </w:rPr>
                <w:t>日</w:t>
              </w:r>
            </w:smartTag>
            <w:r w:rsidRPr="009A53BA">
              <w:rPr>
                <w:rFonts w:eastAsia="SimSun"/>
                <w:sz w:val="18"/>
                <w:szCs w:val="18"/>
                <w:lang w:eastAsia="zh-CN"/>
              </w:rPr>
              <w:t>颁布的第</w:t>
            </w:r>
            <w:r w:rsidRPr="009A53BA">
              <w:rPr>
                <w:rFonts w:eastAsia="SimSun"/>
                <w:sz w:val="18"/>
                <w:szCs w:val="18"/>
                <w:lang w:eastAsia="zh-CN"/>
              </w:rPr>
              <w:t>29408</w:t>
            </w:r>
            <w:r w:rsidRPr="009A53BA">
              <w:rPr>
                <w:rFonts w:eastAsia="SimSun"/>
                <w:sz w:val="18"/>
                <w:szCs w:val="18"/>
                <w:lang w:eastAsia="zh-CN"/>
              </w:rPr>
              <w:t>号《旅游基本法》第</w:t>
            </w:r>
            <w:r w:rsidRPr="009A53BA">
              <w:rPr>
                <w:rFonts w:eastAsia="SimSun"/>
                <w:sz w:val="18"/>
                <w:szCs w:val="18"/>
                <w:lang w:eastAsia="zh-CN"/>
              </w:rPr>
              <w:t>46</w:t>
            </w:r>
            <w:r w:rsidRPr="009A53BA">
              <w:rPr>
                <w:rFonts w:eastAsia="SimSun"/>
                <w:sz w:val="18"/>
                <w:szCs w:val="18"/>
                <w:lang w:eastAsia="zh-CN"/>
              </w:rPr>
              <w:t>条规定，外贸和旅游部应负责拟定和实施与公共和私人组织相关的社会旅游方案，应为社会群体，包括残疾人群体创造机会开展旅游活动。</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为达成这一任务，旅游司通过其下辖的国家旅游局，逐步设计出台了社会旅游方案，遵照相关法律规定，该方案考虑到了使相应群体参加旅游活动的便利措施，即提供使残疾人也能够使用的旅游服务设施。</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为确保在残疾人获得文化材料包括参与相关国际努力的过程中，知识产权法不构成障碍而采取的措施</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利马首都区市政府对开展实施特别旅游向导服务试点计划的情况进行了汇报，在国家文化研究所的配合下，已对六名智力残疾的年轻人进行了培训。</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在神话公园慈善机构的配合下，将八名智力残疾的年轻人培养成为了特别旅游向导。</w:t>
            </w:r>
          </w:p>
        </w:tc>
      </w:tr>
      <w:tr w:rsidR="004A40A4" w:rsidRPr="009A53BA" w:rsidTr="004A40A4">
        <w:tc>
          <w:tcPr>
            <w:tcW w:w="4819" w:type="dxa"/>
            <w:shd w:val="clear" w:color="auto" w:fill="auto"/>
          </w:tcPr>
          <w:p w:rsidR="004A40A4" w:rsidRPr="009A53BA" w:rsidRDefault="004A40A4" w:rsidP="00EC43CA">
            <w:pPr>
              <w:pStyle w:val="SingleTxtG"/>
              <w:pageBreakBefore/>
              <w:spacing w:before="40" w:line="240" w:lineRule="exact"/>
              <w:ind w:left="0" w:right="113"/>
              <w:rPr>
                <w:rFonts w:eastAsia="SimSun"/>
                <w:sz w:val="18"/>
                <w:szCs w:val="18"/>
                <w:lang w:eastAsia="zh-CN"/>
              </w:rPr>
            </w:pPr>
            <w:r w:rsidRPr="009A53BA">
              <w:rPr>
                <w:rFonts w:eastAsia="SimSun"/>
                <w:sz w:val="18"/>
                <w:szCs w:val="18"/>
                <w:lang w:val="en" w:eastAsia="zh-CN"/>
              </w:rPr>
              <w:t>为促进聋文化而采取的措施</w:t>
            </w:r>
          </w:p>
        </w:tc>
        <w:tc>
          <w:tcPr>
            <w:tcW w:w="4826" w:type="dxa"/>
            <w:shd w:val="clear" w:color="auto" w:fill="auto"/>
          </w:tcPr>
          <w:p w:rsidR="004A40A4" w:rsidRPr="009A53BA" w:rsidRDefault="004A40A4" w:rsidP="00EC43CA">
            <w:pPr>
              <w:pageBreakBefore/>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第</w:t>
            </w:r>
            <w:r w:rsidRPr="009A53BA">
              <w:rPr>
                <w:sz w:val="18"/>
                <w:szCs w:val="18"/>
              </w:rPr>
              <w:t>02752/2008-CR</w:t>
            </w:r>
            <w:r w:rsidRPr="009A53BA">
              <w:rPr>
                <w:sz w:val="18"/>
                <w:szCs w:val="18"/>
              </w:rPr>
              <w:t>号法律草案提议将秘鲁手语正式确认为在全国范围内的所有听力残疾者的通用交流工具；当前，卫生委员会对此通过下发决议予以认可。</w:t>
            </w:r>
          </w:p>
          <w:p w:rsidR="004A40A4" w:rsidRPr="009A53BA" w:rsidRDefault="004A40A4" w:rsidP="00EC43CA">
            <w:pPr>
              <w:pageBreakBefore/>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共和国国会通过法律形式将聋盲确定为一种单一的残疾；这一规定符合《政治宪法》第</w:t>
            </w:r>
            <w:r w:rsidRPr="009A53BA">
              <w:rPr>
                <w:sz w:val="18"/>
                <w:szCs w:val="18"/>
              </w:rPr>
              <w:t>2</w:t>
            </w:r>
            <w:r w:rsidRPr="009A53BA">
              <w:rPr>
                <w:sz w:val="18"/>
                <w:szCs w:val="18"/>
              </w:rPr>
              <w:t>条中规定的人人平等这一原则。</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为支持残疾人参加体育活动而采取的措施，包括消除授予奖项和奖牌时对残疾人的歧视和差别待遇</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违反和惩治法》中有一条规定，秘鲁体育局和秘鲁奥林匹克委员会必须对在相应竞技比赛中按照相应比赛规则获得世界奖项或奥运奖项的残疾人运动员给予与其他非残疾运动员同等的认可，否则将被视为严重违法行为。</w:t>
            </w:r>
          </w:p>
        </w:tc>
      </w:tr>
      <w:tr w:rsidR="004A40A4" w:rsidRPr="009A53BA" w:rsidTr="004A40A4">
        <w:tc>
          <w:tcPr>
            <w:tcW w:w="4819"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为确保残疾儿童有机会在与其他所有儿童平等的基础上参加游戏、娱乐、休闲和体育活动，包括在学校系统参加这类活动而采取的措施</w:t>
            </w:r>
          </w:p>
        </w:tc>
        <w:tc>
          <w:tcPr>
            <w:tcW w:w="4826"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妇女和社会发展部管理运作的</w:t>
            </w:r>
            <w:r w:rsidRPr="009A53BA">
              <w:rPr>
                <w:rFonts w:eastAsia="SimSun"/>
                <w:sz w:val="18"/>
                <w:szCs w:val="18"/>
                <w:lang w:eastAsia="zh-CN"/>
              </w:rPr>
              <w:t>“Wawa Wasi”</w:t>
            </w:r>
            <w:r w:rsidRPr="009A53BA">
              <w:rPr>
                <w:rFonts w:eastAsia="SimSun"/>
                <w:sz w:val="18"/>
                <w:szCs w:val="18"/>
                <w:lang w:eastAsia="zh-CN"/>
              </w:rPr>
              <w:t>国家方案和家庭福利国家方案</w:t>
            </w:r>
            <w:r w:rsidR="001E2A91" w:rsidRPr="009A53BA">
              <w:rPr>
                <w:rFonts w:eastAsia="SimSun"/>
                <w:sz w:val="18"/>
                <w:szCs w:val="18"/>
                <w:lang w:eastAsia="zh-CN"/>
              </w:rPr>
              <w:t>(</w:t>
            </w:r>
            <w:r w:rsidRPr="009A53BA">
              <w:rPr>
                <w:rFonts w:eastAsia="SimSun"/>
                <w:sz w:val="18"/>
                <w:szCs w:val="18"/>
                <w:lang w:eastAsia="zh-CN"/>
              </w:rPr>
              <w:t>INABIF</w:t>
            </w:r>
            <w:r w:rsidR="001E2A91" w:rsidRPr="009A53BA">
              <w:rPr>
                <w:rFonts w:eastAsia="SimSun"/>
                <w:sz w:val="18"/>
                <w:szCs w:val="18"/>
                <w:lang w:eastAsia="zh-CN"/>
              </w:rPr>
              <w:t>)</w:t>
            </w:r>
            <w:r w:rsidRPr="009A53BA">
              <w:rPr>
                <w:rFonts w:eastAsia="SimSun"/>
                <w:sz w:val="18"/>
                <w:szCs w:val="18"/>
                <w:lang w:eastAsia="zh-CN"/>
              </w:rPr>
              <w:t>的直接受益对象包括需要照顾和保护的</w:t>
            </w:r>
            <w:r w:rsidRPr="009A53BA">
              <w:rPr>
                <w:rFonts w:eastAsia="SimSun"/>
                <w:sz w:val="18"/>
                <w:szCs w:val="18"/>
                <w:lang w:eastAsia="zh-CN"/>
              </w:rPr>
              <w:t>4</w:t>
            </w:r>
            <w:r w:rsidRPr="009A53BA">
              <w:rPr>
                <w:rFonts w:eastAsia="SimSun"/>
                <w:sz w:val="18"/>
                <w:szCs w:val="18"/>
                <w:lang w:eastAsia="zh-CN"/>
              </w:rPr>
              <w:t>岁以下幼童，其父母由于忙于工作或忙于找工作而无暇对其进行照料，或者没有一个成年监护人能够全身心投入对其的照料，而这些方案则用于确保这些儿童得到全面关爱。</w:t>
            </w:r>
          </w:p>
        </w:tc>
      </w:tr>
    </w:tbl>
    <w:p w:rsidR="004A40A4" w:rsidRPr="009A53BA" w:rsidRDefault="00913CCB" w:rsidP="009A53BA">
      <w:pPr>
        <w:pStyle w:val="H1GC"/>
        <w:rPr>
          <w:lang w:val="es-ES_tradnl"/>
        </w:rPr>
      </w:pPr>
      <w:r w:rsidRPr="009A53BA">
        <w:rPr>
          <w:lang w:val="es-ES_tradnl"/>
        </w:rPr>
        <w:tab/>
      </w:r>
      <w:r w:rsidR="004A40A4" w:rsidRPr="009A53BA">
        <w:rPr>
          <w:lang w:val="es-ES_tradnl"/>
        </w:rPr>
        <w:t>D.</w:t>
      </w:r>
      <w:r w:rsidR="004A40A4" w:rsidRPr="009A53BA">
        <w:rPr>
          <w:lang w:val="es-ES_tradnl"/>
        </w:rPr>
        <w:tab/>
      </w:r>
      <w:r w:rsidR="004A40A4" w:rsidRPr="009A53BA">
        <w:rPr>
          <w:lang w:val="es-ES_tradnl"/>
        </w:rPr>
        <w:t>残疾男童、女童和妇女的特殊境况</w:t>
      </w:r>
    </w:p>
    <w:p w:rsidR="004A40A4" w:rsidRPr="009A53BA" w:rsidRDefault="00913CCB" w:rsidP="009A53BA">
      <w:pPr>
        <w:pStyle w:val="H23GC"/>
        <w:rPr>
          <w:lang w:val="es-ES_tradnl"/>
        </w:rPr>
      </w:pPr>
      <w:r w:rsidRPr="009A53BA">
        <w:rPr>
          <w:lang w:val="es-ES_tradnl"/>
        </w:rPr>
        <w:tab/>
      </w:r>
      <w:r w:rsidR="004A40A4" w:rsidRPr="009A53BA">
        <w:rPr>
          <w:lang w:val="es-ES_tradnl"/>
        </w:rPr>
        <w:t>1.</w:t>
      </w:r>
      <w:r w:rsidR="004A40A4" w:rsidRPr="009A53BA">
        <w:rPr>
          <w:lang w:val="es-ES_tradnl"/>
        </w:rPr>
        <w:tab/>
      </w:r>
      <w:r w:rsidR="004A40A4" w:rsidRPr="009A53BA">
        <w:rPr>
          <w:lang w:val="es-ES_tradnl"/>
        </w:rPr>
        <w:t>第六条：残疾妇女</w:t>
      </w:r>
    </w:p>
    <w:p w:rsidR="004A40A4" w:rsidRPr="009A53BA" w:rsidRDefault="004A40A4" w:rsidP="009A53BA">
      <w:pPr>
        <w:pStyle w:val="SingleTxtGC"/>
      </w:pPr>
      <w:r w:rsidRPr="009A53BA">
        <w:t>83.</w:t>
      </w:r>
      <w:r w:rsidRPr="009A53BA">
        <w:tab/>
      </w:r>
      <w:r w:rsidRPr="009A53BA">
        <w:rPr>
          <w:lang w:val="en"/>
        </w:rPr>
        <w:t>缔约国应酌情将性别因素纳入各条款的主流。具体到本条款，报告应提供资料，介绍缔约国为确保妇女充分发展、地位得到提高、能力得到增强，从而保证妇女能行使和享有本公约规定的权利和基本自由并保证消除一切形式歧视而采取的措施。</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4A40A4" w:rsidRPr="009A53BA" w:rsidTr="004A40A4">
        <w:trPr>
          <w:tblHeader/>
        </w:trPr>
        <w:tc>
          <w:tcPr>
            <w:tcW w:w="4819"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4812"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19"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12"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立法和政策及方案制定工作是否承认残疾妇女和女童所遭遇的两性不平等</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秘鲁政府希望，在这方面能够取得实质进展，将残疾问题纳入到经济财政部的预算战略规划中，并能够生成各项衡量指标，以便对各部门履行其承担责任的情况进行更好地监测。</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今年，即</w:t>
            </w:r>
            <w:r w:rsidRPr="009A53BA">
              <w:rPr>
                <w:rFonts w:eastAsia="SimSun"/>
                <w:sz w:val="18"/>
                <w:szCs w:val="18"/>
                <w:lang w:eastAsia="zh-CN"/>
              </w:rPr>
              <w:t>2010</w:t>
            </w:r>
            <w:r w:rsidRPr="009A53BA">
              <w:rPr>
                <w:rFonts w:eastAsia="SimSun"/>
                <w:sz w:val="18"/>
                <w:szCs w:val="18"/>
                <w:lang w:eastAsia="zh-CN"/>
              </w:rPr>
              <w:t>年，</w:t>
            </w:r>
            <w:r w:rsidRPr="009A53BA">
              <w:rPr>
                <w:rFonts w:eastAsia="SimSun"/>
                <w:sz w:val="18"/>
                <w:szCs w:val="18"/>
                <w:lang w:val="zh-CN" w:eastAsia="zh-CN"/>
              </w:rPr>
              <w:t>由</w:t>
            </w:r>
            <w:r w:rsidRPr="009A53BA">
              <w:rPr>
                <w:rFonts w:eastAsia="SimSun"/>
                <w:sz w:val="18"/>
                <w:szCs w:val="18"/>
                <w:lang w:val="es-ES_tradnl" w:eastAsia="zh-CN"/>
              </w:rPr>
              <w:t>负责监督《残疾人权利公约》的执行情况并对相关措施提出建议的多部门常务委员会</w:t>
            </w:r>
            <w:r w:rsidRPr="009A53BA">
              <w:rPr>
                <w:rFonts w:eastAsia="SimSun"/>
                <w:sz w:val="18"/>
                <w:szCs w:val="18"/>
                <w:lang w:val="zh-CN" w:eastAsia="zh-CN"/>
              </w:rPr>
              <w:t>倡议</w:t>
            </w:r>
            <w:r w:rsidRPr="009A53BA">
              <w:rPr>
                <w:rFonts w:eastAsia="SimSun"/>
                <w:sz w:val="18"/>
                <w:szCs w:val="18"/>
                <w:lang w:eastAsia="zh-CN"/>
              </w:rPr>
              <w:t>，</w:t>
            </w:r>
            <w:r w:rsidRPr="009A53BA">
              <w:rPr>
                <w:rFonts w:eastAsia="SimSun"/>
                <w:sz w:val="18"/>
                <w:szCs w:val="18"/>
                <w:lang w:val="zh-CN" w:eastAsia="zh-CN"/>
              </w:rPr>
              <w:t>着手设计了一项针对残疾问题的战略方案</w:t>
            </w:r>
            <w:r w:rsidRPr="009A53BA">
              <w:rPr>
                <w:rFonts w:eastAsia="SimSun"/>
                <w:sz w:val="18"/>
                <w:szCs w:val="18"/>
                <w:lang w:eastAsia="zh-CN"/>
              </w:rPr>
              <w:t>，旨在对与残疾问题相关的公共政策从信息层面上</w:t>
            </w:r>
            <w:r w:rsidR="001E2A91" w:rsidRPr="009A53BA">
              <w:rPr>
                <w:rFonts w:eastAsia="SimSun"/>
                <w:sz w:val="18"/>
                <w:szCs w:val="18"/>
                <w:lang w:eastAsia="zh-CN"/>
              </w:rPr>
              <w:t>(</w:t>
            </w:r>
            <w:r w:rsidRPr="009A53BA">
              <w:rPr>
                <w:rFonts w:eastAsia="SimSun"/>
                <w:sz w:val="18"/>
                <w:szCs w:val="18"/>
                <w:lang w:eastAsia="zh-CN"/>
              </w:rPr>
              <w:t>金融管理综合体系</w:t>
            </w:r>
            <w:r w:rsidR="001E2A91" w:rsidRPr="009A53BA">
              <w:rPr>
                <w:rFonts w:eastAsia="SimSun"/>
                <w:sz w:val="18"/>
                <w:szCs w:val="18"/>
                <w:lang w:eastAsia="zh-CN"/>
              </w:rPr>
              <w:t>)</w:t>
            </w:r>
            <w:r w:rsidRPr="009A53BA">
              <w:rPr>
                <w:rFonts w:eastAsia="SimSun"/>
                <w:sz w:val="18"/>
                <w:szCs w:val="18"/>
                <w:lang w:eastAsia="zh-CN"/>
              </w:rPr>
              <w:t>进行系统监测和核查。</w:t>
            </w:r>
          </w:p>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其目的是从各个领域，包括法律层面消除在这一问题上各自为政的局面。</w:t>
            </w:r>
          </w:p>
        </w:tc>
      </w:tr>
      <w:tr w:rsidR="004A40A4" w:rsidRPr="009A53BA" w:rsidTr="004A40A4">
        <w:tc>
          <w:tcPr>
            <w:tcW w:w="4819"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残疾女童和妇女是否可以在与残疾男童和男子平等的基础上，享有所有人权和基本自由</w:t>
            </w:r>
          </w:p>
        </w:tc>
        <w:tc>
          <w:tcPr>
            <w:tcW w:w="481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国内确实存在负责这一工作的法律机构，但是这还远远不够。作为补充，秘鲁政府还签署了相关公约协定、促进非政府组织的发展并在其《公职人员道德法》中加入了消除对残疾人一切形式的歧视的内容，无论其是男性还是女性。</w:t>
            </w:r>
          </w:p>
        </w:tc>
      </w:tr>
      <w:tr w:rsidR="004A40A4" w:rsidRPr="009A53BA" w:rsidTr="004A40A4">
        <w:tc>
          <w:tcPr>
            <w:tcW w:w="4819"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残疾女童和妇女是否可以在与其他健康女童和妇女平等的基础上，享有所有人权和基本自由</w:t>
            </w:r>
          </w:p>
        </w:tc>
        <w:tc>
          <w:tcPr>
            <w:tcW w:w="4812"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无论是刚刚获批通过的《通用保险法》，还是通过由民间社会参与其中的国家教育理事会开展的，旨在推动包容性教育发展的活动，都致力于增加残疾妇女融入社会和经济事务的机会。</w:t>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2.</w:t>
      </w:r>
      <w:r w:rsidR="004A40A4" w:rsidRPr="009A53BA">
        <w:rPr>
          <w:lang w:val="es-ES_tradnl"/>
        </w:rPr>
        <w:tab/>
      </w:r>
      <w:r w:rsidR="004A40A4" w:rsidRPr="009A53BA">
        <w:rPr>
          <w:lang w:val="es-ES_tradnl"/>
        </w:rPr>
        <w:t>第七条：残疾儿童</w:t>
      </w:r>
    </w:p>
    <w:p w:rsidR="004A40A4" w:rsidRPr="009A53BA" w:rsidRDefault="004A40A4" w:rsidP="009A53BA">
      <w:pPr>
        <w:pStyle w:val="SingleTxtGC"/>
      </w:pPr>
      <w:r w:rsidRPr="009A53BA">
        <w:t>84.</w:t>
      </w:r>
      <w:r w:rsidRPr="009A53BA">
        <w:tab/>
      </w:r>
      <w:r w:rsidRPr="009A53BA">
        <w:rPr>
          <w:lang w:val="en"/>
        </w:rPr>
        <w:t>报告应酌情提供补充资料，介绍缔约国为确保残疾儿童充分享有本公约规定的所有权利和基本自由，特别是为确保与残疾儿童有关的一切行动符合儿童的最佳利益而采取的措施。</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4A40A4" w:rsidRPr="009A53BA" w:rsidTr="004A40A4">
        <w:trPr>
          <w:tblHeader/>
        </w:trPr>
        <w:tc>
          <w:tcPr>
            <w:tcW w:w="4819" w:type="dxa"/>
            <w:tcBorders>
              <w:top w:val="single" w:sz="4" w:space="0" w:color="auto"/>
              <w:bottom w:val="single" w:sz="12" w:space="0" w:color="auto"/>
            </w:tcBorders>
            <w:shd w:val="clear" w:color="auto" w:fill="auto"/>
            <w:vAlign w:val="bottom"/>
          </w:tcPr>
          <w:p w:rsidR="004A40A4" w:rsidRPr="009A53BA" w:rsidRDefault="004A40A4" w:rsidP="009A53BA">
            <w:pPr>
              <w:spacing w:before="80" w:after="80" w:line="200" w:lineRule="exact"/>
              <w:ind w:right="113"/>
              <w:rPr>
                <w:i/>
                <w:sz w:val="18"/>
                <w:szCs w:val="18"/>
              </w:rPr>
            </w:pPr>
            <w:r w:rsidRPr="009A53BA">
              <w:rPr>
                <w:rFonts w:eastAsia="KaiTi_GB2312"/>
                <w:sz w:val="18"/>
                <w:szCs w:val="18"/>
              </w:rPr>
              <w:t>报告内容</w:t>
            </w:r>
          </w:p>
        </w:tc>
        <w:tc>
          <w:tcPr>
            <w:tcW w:w="4812" w:type="dxa"/>
            <w:tcBorders>
              <w:top w:val="single" w:sz="4" w:space="0" w:color="auto"/>
              <w:bottom w:val="single" w:sz="12" w:space="0" w:color="auto"/>
            </w:tcBorders>
            <w:shd w:val="clear" w:color="auto" w:fill="auto"/>
            <w:vAlign w:val="bottom"/>
          </w:tcPr>
          <w:p w:rsidR="004A40A4" w:rsidRPr="009A53BA" w:rsidRDefault="004A40A4" w:rsidP="009A53BA">
            <w:pPr>
              <w:spacing w:before="80" w:after="80" w:line="200" w:lineRule="exact"/>
              <w:ind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19" w:type="dxa"/>
            <w:tcBorders>
              <w:top w:val="single" w:sz="12" w:space="0" w:color="auto"/>
            </w:tcBorders>
            <w:shd w:val="clear" w:color="auto" w:fill="auto"/>
          </w:tcPr>
          <w:p w:rsidR="004A40A4" w:rsidRPr="009A53BA" w:rsidRDefault="004A40A4" w:rsidP="009A53BA">
            <w:pPr>
              <w:spacing w:before="40" w:after="120"/>
              <w:ind w:right="113"/>
              <w:rPr>
                <w:sz w:val="18"/>
                <w:szCs w:val="18"/>
              </w:rPr>
            </w:pPr>
          </w:p>
        </w:tc>
        <w:tc>
          <w:tcPr>
            <w:tcW w:w="4812" w:type="dxa"/>
            <w:tcBorders>
              <w:top w:val="single" w:sz="12" w:space="0" w:color="auto"/>
            </w:tcBorders>
            <w:shd w:val="clear" w:color="auto" w:fill="auto"/>
          </w:tcPr>
          <w:p w:rsidR="004A40A4" w:rsidRPr="009A53BA" w:rsidRDefault="004A40A4" w:rsidP="009A53BA">
            <w:pPr>
              <w:spacing w:before="40" w:after="120"/>
              <w:ind w:right="113"/>
              <w:rPr>
                <w:sz w:val="18"/>
                <w:szCs w:val="18"/>
              </w:rPr>
            </w:pPr>
          </w:p>
        </w:tc>
      </w:tr>
      <w:tr w:rsidR="004A40A4" w:rsidRPr="009A53BA" w:rsidTr="004A40A4">
        <w:tc>
          <w:tcPr>
            <w:tcW w:w="4819" w:type="dxa"/>
            <w:shd w:val="clear" w:color="auto" w:fill="auto"/>
          </w:tcPr>
          <w:p w:rsidR="004A40A4" w:rsidRPr="009A53BA" w:rsidRDefault="004A40A4" w:rsidP="009A53BA">
            <w:pPr>
              <w:spacing w:before="40" w:after="120" w:line="240" w:lineRule="exact"/>
              <w:ind w:right="113"/>
              <w:rPr>
                <w:sz w:val="18"/>
                <w:szCs w:val="18"/>
              </w:rPr>
            </w:pPr>
            <w:r w:rsidRPr="009A53BA">
              <w:rPr>
                <w:sz w:val="18"/>
                <w:szCs w:val="18"/>
                <w:lang w:val="en"/>
              </w:rPr>
              <w:t>与残疾儿童有关的决策应遵循的原则</w:t>
            </w:r>
          </w:p>
        </w:tc>
        <w:tc>
          <w:tcPr>
            <w:tcW w:w="4812" w:type="dxa"/>
            <w:shd w:val="clear" w:color="auto" w:fill="auto"/>
          </w:tcPr>
          <w:p w:rsidR="004A40A4" w:rsidRPr="009A53BA" w:rsidRDefault="004A40A4" w:rsidP="009A53BA">
            <w:pPr>
              <w:spacing w:before="40" w:after="80" w:line="200" w:lineRule="exact"/>
              <w:ind w:right="113"/>
              <w:rPr>
                <w:sz w:val="18"/>
                <w:szCs w:val="18"/>
              </w:rPr>
            </w:pPr>
            <w:r w:rsidRPr="009A53BA">
              <w:rPr>
                <w:sz w:val="18"/>
                <w:szCs w:val="18"/>
              </w:rPr>
              <w:t>所有的公共政策都是遵循不歧视和绝对尊重人格尊严等基本原则作出的。</w:t>
            </w:r>
          </w:p>
        </w:tc>
      </w:tr>
      <w:tr w:rsidR="004A40A4" w:rsidRPr="009A53BA" w:rsidTr="004A40A4">
        <w:tc>
          <w:tcPr>
            <w:tcW w:w="4819" w:type="dxa"/>
            <w:shd w:val="clear" w:color="auto" w:fill="auto"/>
          </w:tcPr>
          <w:p w:rsidR="004A40A4" w:rsidRPr="009A53BA" w:rsidRDefault="004A40A4" w:rsidP="009A53BA">
            <w:pPr>
              <w:spacing w:before="40" w:after="120" w:line="240" w:lineRule="exact"/>
              <w:ind w:right="113"/>
              <w:rPr>
                <w:sz w:val="18"/>
                <w:szCs w:val="18"/>
              </w:rPr>
            </w:pPr>
            <w:r w:rsidRPr="009A53BA">
              <w:rPr>
                <w:sz w:val="18"/>
                <w:szCs w:val="18"/>
                <w:lang w:val="en"/>
              </w:rPr>
              <w:t>残疾儿童能否就一切影响本人的事项自由表达意见，以及能否获得适合其残疾状况和年龄的辅助手段以实现这项权利</w:t>
            </w:r>
          </w:p>
        </w:tc>
        <w:tc>
          <w:tcPr>
            <w:tcW w:w="4812" w:type="dxa"/>
            <w:shd w:val="clear" w:color="auto" w:fill="auto"/>
          </w:tcPr>
          <w:p w:rsidR="004A40A4" w:rsidRPr="009A53BA" w:rsidRDefault="004A40A4" w:rsidP="009A53BA">
            <w:pPr>
              <w:spacing w:before="40" w:after="80" w:line="200" w:lineRule="exact"/>
              <w:ind w:right="113"/>
              <w:rPr>
                <w:sz w:val="18"/>
                <w:szCs w:val="18"/>
              </w:rPr>
            </w:pPr>
            <w:r w:rsidRPr="009A53BA">
              <w:rPr>
                <w:sz w:val="18"/>
                <w:szCs w:val="18"/>
              </w:rPr>
              <w:t>言论自由应在社会各层面予以落实。在残疾儿童接受的帮助方面，基本体现在国家通过其教育部和卫生部所提供的服务上；尽管力有未逮，无法惠及所有人，但是在这一进程中将公共开支重点用于减少和消除儿童营养不良现象，这是经济发展的必然要求。经济财政部开展了若干与儿童相关的战略方案，内容涉及到儿童营养、看书识字以及新生儿护理和产后护理等方面。</w:t>
            </w:r>
          </w:p>
        </w:tc>
      </w:tr>
      <w:tr w:rsidR="004A40A4" w:rsidRPr="009A53BA" w:rsidTr="004A40A4">
        <w:tc>
          <w:tcPr>
            <w:tcW w:w="4819" w:type="dxa"/>
            <w:shd w:val="clear" w:color="auto" w:fill="auto"/>
          </w:tcPr>
          <w:p w:rsidR="004A40A4" w:rsidRPr="009A53BA" w:rsidRDefault="004A40A4" w:rsidP="009A53BA">
            <w:pPr>
              <w:spacing w:before="40" w:after="120" w:line="240" w:lineRule="exact"/>
              <w:ind w:right="113"/>
              <w:rPr>
                <w:sz w:val="18"/>
                <w:szCs w:val="18"/>
              </w:rPr>
            </w:pPr>
            <w:r w:rsidRPr="009A53BA">
              <w:rPr>
                <w:sz w:val="18"/>
                <w:szCs w:val="18"/>
                <w:lang w:val="en"/>
              </w:rPr>
              <w:t>残疾男童和女童的处境方面的相关差异</w:t>
            </w:r>
          </w:p>
        </w:tc>
        <w:tc>
          <w:tcPr>
            <w:tcW w:w="4812" w:type="dxa"/>
            <w:shd w:val="clear" w:color="auto" w:fill="auto"/>
          </w:tcPr>
          <w:p w:rsidR="004A40A4" w:rsidRPr="009A53BA" w:rsidRDefault="004A40A4" w:rsidP="009A53BA">
            <w:pPr>
              <w:spacing w:before="40" w:after="80" w:line="200" w:lineRule="exact"/>
              <w:ind w:right="113"/>
              <w:rPr>
                <w:sz w:val="18"/>
                <w:szCs w:val="18"/>
              </w:rPr>
            </w:pPr>
            <w:r w:rsidRPr="009A53BA">
              <w:rPr>
                <w:sz w:val="18"/>
                <w:szCs w:val="18"/>
              </w:rPr>
              <w:t>促进监督实现性别平等工作的针对对象不分年龄。妇女和社会发展部开展的《</w:t>
            </w:r>
            <w:r w:rsidRPr="009A53BA">
              <w:rPr>
                <w:sz w:val="18"/>
                <w:szCs w:val="18"/>
              </w:rPr>
              <w:t>2002-2010</w:t>
            </w:r>
            <w:r w:rsidRPr="009A53BA">
              <w:rPr>
                <w:sz w:val="18"/>
                <w:szCs w:val="18"/>
              </w:rPr>
              <w:t>年少年儿童行动国家计划》，旨在开展所有努力，以达成针对残疾儿童所订立的战略目标。</w:t>
            </w:r>
          </w:p>
          <w:p w:rsidR="004A40A4" w:rsidRPr="00EC43CA" w:rsidRDefault="004A40A4" w:rsidP="009A53BA">
            <w:pPr>
              <w:spacing w:before="40" w:after="80" w:line="200" w:lineRule="exact"/>
              <w:ind w:right="113"/>
              <w:rPr>
                <w:spacing w:val="-6"/>
                <w:sz w:val="18"/>
                <w:szCs w:val="18"/>
              </w:rPr>
            </w:pPr>
            <w:r w:rsidRPr="00EC43CA">
              <w:rPr>
                <w:spacing w:val="-6"/>
                <w:sz w:val="18"/>
                <w:szCs w:val="18"/>
              </w:rPr>
              <w:t>横向性这一概念，应逐步被列入秘鲁政府社会政治的各核心主题中；因此应当在制定预算时重点考虑到弱势群体的境况。</w:t>
            </w:r>
          </w:p>
        </w:tc>
      </w:tr>
      <w:tr w:rsidR="004A40A4" w:rsidRPr="009A53BA" w:rsidTr="004A40A4">
        <w:tc>
          <w:tcPr>
            <w:tcW w:w="4819" w:type="dxa"/>
            <w:tcBorders>
              <w:bottom w:val="single" w:sz="12" w:space="0" w:color="auto"/>
            </w:tcBorders>
            <w:shd w:val="clear" w:color="auto" w:fill="auto"/>
          </w:tcPr>
          <w:p w:rsidR="004A40A4" w:rsidRPr="009A53BA" w:rsidRDefault="004A40A4" w:rsidP="009A53BA">
            <w:pPr>
              <w:keepLines/>
              <w:spacing w:before="40" w:after="120" w:line="240" w:lineRule="exact"/>
              <w:ind w:right="113"/>
              <w:rPr>
                <w:sz w:val="18"/>
                <w:szCs w:val="18"/>
              </w:rPr>
            </w:pPr>
            <w:r w:rsidRPr="009A53BA">
              <w:rPr>
                <w:sz w:val="18"/>
                <w:szCs w:val="18"/>
                <w:lang w:val="en"/>
              </w:rPr>
              <w:t>有无在与其他儿童平等的基础上，把残疾儿童视为权利拥有者</w:t>
            </w:r>
          </w:p>
        </w:tc>
        <w:tc>
          <w:tcPr>
            <w:tcW w:w="4812" w:type="dxa"/>
            <w:tcBorders>
              <w:bottom w:val="single" w:sz="12" w:space="0" w:color="auto"/>
            </w:tcBorders>
            <w:shd w:val="clear" w:color="auto" w:fill="auto"/>
          </w:tcPr>
          <w:p w:rsidR="004A40A4" w:rsidRPr="009A53BA" w:rsidRDefault="004A40A4" w:rsidP="009A53BA">
            <w:pPr>
              <w:keepLines/>
              <w:spacing w:before="40" w:after="80" w:line="200" w:lineRule="exact"/>
              <w:ind w:right="113"/>
              <w:rPr>
                <w:sz w:val="18"/>
                <w:szCs w:val="18"/>
              </w:rPr>
            </w:pPr>
            <w:r w:rsidRPr="009A53BA">
              <w:rPr>
                <w:sz w:val="18"/>
                <w:szCs w:val="18"/>
              </w:rPr>
              <w:t>通过第</w:t>
            </w:r>
            <w:r w:rsidRPr="009A53BA">
              <w:rPr>
                <w:sz w:val="18"/>
                <w:szCs w:val="18"/>
              </w:rPr>
              <w:t>003-2010-MIMDES</w:t>
            </w:r>
            <w:r w:rsidRPr="009A53BA">
              <w:rPr>
                <w:sz w:val="18"/>
                <w:szCs w:val="18"/>
              </w:rPr>
              <w:t>号最高敕令，列出了可能危害青少年身心健康的危险工作和危险或有害活动。</w:t>
            </w:r>
          </w:p>
        </w:tc>
      </w:tr>
    </w:tbl>
    <w:p w:rsidR="004A40A4" w:rsidRPr="009A53BA" w:rsidRDefault="00913CCB" w:rsidP="00EC43CA">
      <w:pPr>
        <w:pStyle w:val="H1GC"/>
        <w:spacing w:before="240" w:after="0" w:line="300" w:lineRule="exact"/>
        <w:rPr>
          <w:lang w:val="es-ES_tradnl"/>
        </w:rPr>
      </w:pPr>
      <w:r w:rsidRPr="009A53BA">
        <w:rPr>
          <w:lang w:val="es-ES_tradnl"/>
        </w:rPr>
        <w:tab/>
      </w:r>
      <w:r w:rsidR="004A40A4" w:rsidRPr="009A53BA">
        <w:rPr>
          <w:lang w:val="es-ES_tradnl"/>
        </w:rPr>
        <w:t>E.</w:t>
      </w:r>
      <w:r w:rsidR="004A40A4" w:rsidRPr="009A53BA">
        <w:rPr>
          <w:lang w:val="es-ES_tradnl"/>
        </w:rPr>
        <w:tab/>
      </w:r>
      <w:r w:rsidR="004A40A4" w:rsidRPr="009A53BA">
        <w:rPr>
          <w:lang w:val="es-ES_tradnl"/>
        </w:rPr>
        <w:t>具体义务</w:t>
      </w:r>
    </w:p>
    <w:p w:rsidR="004A40A4" w:rsidRPr="009A53BA" w:rsidRDefault="00913CCB" w:rsidP="009A53BA">
      <w:pPr>
        <w:pStyle w:val="H23GC"/>
        <w:rPr>
          <w:lang w:val="es-ES_tradnl"/>
        </w:rPr>
      </w:pPr>
      <w:r w:rsidRPr="009A53BA">
        <w:rPr>
          <w:lang w:val="es-ES_tradnl"/>
        </w:rPr>
        <w:tab/>
      </w:r>
      <w:r w:rsidR="004A40A4" w:rsidRPr="009A53BA">
        <w:rPr>
          <w:lang w:val="es-ES_tradnl"/>
        </w:rPr>
        <w:t>1.</w:t>
      </w:r>
      <w:r w:rsidR="004A40A4" w:rsidRPr="009A53BA">
        <w:rPr>
          <w:lang w:val="es-ES_tradnl"/>
        </w:rPr>
        <w:tab/>
      </w:r>
      <w:r w:rsidR="004A40A4" w:rsidRPr="009A53BA">
        <w:rPr>
          <w:lang w:val="es-ES_tradnl"/>
        </w:rPr>
        <w:t>第三十一条：统计和数据收集</w:t>
      </w:r>
    </w:p>
    <w:p w:rsidR="004A40A4" w:rsidRPr="009A53BA" w:rsidRDefault="004A40A4" w:rsidP="009A53BA">
      <w:pPr>
        <w:pStyle w:val="SingleTxtGC"/>
      </w:pPr>
      <w:r w:rsidRPr="009A53BA">
        <w:t>85.</w:t>
      </w:r>
      <w:r w:rsidRPr="009A53BA">
        <w:tab/>
      </w:r>
      <w:r w:rsidRPr="009A53BA">
        <w:t>该</w:t>
      </w:r>
      <w:r w:rsidRPr="009A53BA">
        <w:rPr>
          <w:lang w:val="en"/>
        </w:rPr>
        <w:t>条规范了缔约国的数据收集程序。</w:t>
      </w:r>
    </w:p>
    <w:tbl>
      <w:tblPr>
        <w:tblStyle w:val="TableGrid"/>
        <w:tblW w:w="9575"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791"/>
        <w:gridCol w:w="4784"/>
      </w:tblGrid>
      <w:tr w:rsidR="004A40A4" w:rsidRPr="009A53BA" w:rsidTr="004A40A4">
        <w:trPr>
          <w:tblHeader/>
        </w:trPr>
        <w:tc>
          <w:tcPr>
            <w:tcW w:w="4791" w:type="dxa"/>
            <w:tcBorders>
              <w:top w:val="single" w:sz="4" w:space="0" w:color="auto"/>
              <w:bottom w:val="single" w:sz="12" w:space="0" w:color="auto"/>
            </w:tcBorders>
            <w:shd w:val="clear" w:color="auto" w:fill="auto"/>
            <w:vAlign w:val="bottom"/>
          </w:tcPr>
          <w:p w:rsidR="004A40A4" w:rsidRPr="009A53BA" w:rsidRDefault="004A40A4" w:rsidP="009A53BA">
            <w:pPr>
              <w:spacing w:before="80" w:after="80" w:line="240" w:lineRule="exact"/>
              <w:ind w:right="113"/>
              <w:rPr>
                <w:i/>
                <w:sz w:val="18"/>
                <w:szCs w:val="18"/>
              </w:rPr>
            </w:pPr>
            <w:r w:rsidRPr="009A53BA">
              <w:rPr>
                <w:rFonts w:eastAsia="KaiTi_GB2312"/>
                <w:sz w:val="18"/>
                <w:szCs w:val="18"/>
              </w:rPr>
              <w:t>报告内容</w:t>
            </w:r>
          </w:p>
        </w:tc>
        <w:tc>
          <w:tcPr>
            <w:tcW w:w="4784" w:type="dxa"/>
            <w:tcBorders>
              <w:top w:val="single" w:sz="4" w:space="0" w:color="auto"/>
              <w:bottom w:val="single" w:sz="12" w:space="0" w:color="auto"/>
            </w:tcBorders>
            <w:shd w:val="clear" w:color="auto" w:fill="auto"/>
            <w:vAlign w:val="bottom"/>
          </w:tcPr>
          <w:p w:rsidR="004A40A4" w:rsidRPr="009A53BA" w:rsidRDefault="004A40A4" w:rsidP="009A53BA">
            <w:pPr>
              <w:spacing w:before="80" w:after="80" w:line="240" w:lineRule="exact"/>
              <w:ind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791" w:type="dxa"/>
            <w:tcBorders>
              <w:top w:val="single" w:sz="12" w:space="0" w:color="auto"/>
            </w:tcBorders>
            <w:shd w:val="clear" w:color="auto" w:fill="auto"/>
          </w:tcPr>
          <w:p w:rsidR="004A40A4" w:rsidRPr="009A53BA" w:rsidRDefault="004A40A4" w:rsidP="009A53BA">
            <w:pPr>
              <w:spacing w:before="40" w:after="120"/>
              <w:ind w:right="113"/>
              <w:rPr>
                <w:sz w:val="18"/>
                <w:szCs w:val="18"/>
              </w:rPr>
            </w:pPr>
          </w:p>
        </w:tc>
        <w:tc>
          <w:tcPr>
            <w:tcW w:w="4784" w:type="dxa"/>
            <w:tcBorders>
              <w:top w:val="single" w:sz="12" w:space="0" w:color="auto"/>
            </w:tcBorders>
            <w:shd w:val="clear" w:color="auto" w:fill="auto"/>
          </w:tcPr>
          <w:p w:rsidR="004A40A4" w:rsidRPr="009A53BA" w:rsidRDefault="004A40A4" w:rsidP="009A53BA">
            <w:pPr>
              <w:spacing w:before="40" w:after="80" w:line="240" w:lineRule="exact"/>
              <w:ind w:right="113"/>
              <w:rPr>
                <w:sz w:val="18"/>
                <w:szCs w:val="18"/>
              </w:rPr>
            </w:pPr>
          </w:p>
        </w:tc>
      </w:tr>
      <w:tr w:rsidR="004A40A4" w:rsidRPr="009A53BA" w:rsidTr="004A40A4">
        <w:tc>
          <w:tcPr>
            <w:tcW w:w="4791" w:type="dxa"/>
            <w:shd w:val="clear" w:color="auto" w:fill="auto"/>
          </w:tcPr>
          <w:p w:rsidR="004A40A4" w:rsidRPr="009A53BA" w:rsidRDefault="004A40A4" w:rsidP="009A53BA">
            <w:pPr>
              <w:spacing w:before="40" w:after="120" w:line="240" w:lineRule="exact"/>
              <w:ind w:right="113"/>
              <w:rPr>
                <w:sz w:val="18"/>
                <w:szCs w:val="18"/>
              </w:rPr>
            </w:pPr>
            <w:r w:rsidRPr="009A53BA">
              <w:rPr>
                <w:sz w:val="18"/>
                <w:szCs w:val="18"/>
                <w:lang w:val="en"/>
              </w:rPr>
              <w:t>为收集适当的分组信息，包括统计和研究数据，制定和实施政策，落实本公约，尊重人权和基本自由、道德规范、法律保护、数据保护、机密性和隐私而采取的措施</w:t>
            </w:r>
          </w:p>
        </w:tc>
        <w:tc>
          <w:tcPr>
            <w:tcW w:w="4784" w:type="dxa"/>
            <w:shd w:val="clear" w:color="auto" w:fill="auto"/>
          </w:tcPr>
          <w:p w:rsidR="004A40A4" w:rsidRPr="009A53BA" w:rsidRDefault="004A40A4" w:rsidP="009A53BA">
            <w:pPr>
              <w:spacing w:before="40" w:after="80" w:line="240" w:lineRule="exact"/>
              <w:ind w:right="113"/>
              <w:rPr>
                <w:rFonts w:hint="eastAsia"/>
                <w:sz w:val="18"/>
                <w:szCs w:val="18"/>
              </w:rPr>
            </w:pPr>
            <w:r w:rsidRPr="009A53BA">
              <w:rPr>
                <w:sz w:val="18"/>
                <w:szCs w:val="18"/>
              </w:rPr>
              <w:t>尽管最近已经在《</w:t>
            </w:r>
            <w:r w:rsidRPr="009A53BA">
              <w:rPr>
                <w:sz w:val="18"/>
                <w:szCs w:val="18"/>
              </w:rPr>
              <w:t>2009</w:t>
            </w:r>
            <w:r w:rsidRPr="009A53BA">
              <w:rPr>
                <w:sz w:val="18"/>
                <w:szCs w:val="18"/>
              </w:rPr>
              <w:t>年秘鲁人类发展报告》中指出：</w:t>
            </w:r>
            <w:r w:rsidRPr="009A53BA">
              <w:rPr>
                <w:sz w:val="18"/>
                <w:szCs w:val="18"/>
              </w:rPr>
              <w:t>“</w:t>
            </w:r>
            <w:r w:rsidRPr="009A53BA">
              <w:rPr>
                <w:sz w:val="18"/>
                <w:szCs w:val="18"/>
              </w:rPr>
              <w:t>为使国家统计系统能够在信息的收集、系统整理和处理方面取得实质性改善，建议在今后关于国家充实度的研究中，对本报告建议探讨的各项方针进行深入研究</w:t>
            </w:r>
            <w:r w:rsidRPr="009A53BA">
              <w:rPr>
                <w:sz w:val="18"/>
                <w:szCs w:val="18"/>
              </w:rPr>
              <w:t>”</w:t>
            </w:r>
            <w:r w:rsidRPr="009A53BA">
              <w:rPr>
                <w:sz w:val="18"/>
                <w:szCs w:val="18"/>
              </w:rPr>
              <w:t>，但仍应指出，国家普查所应用的程序是经主管机构</w:t>
            </w:r>
            <w:r w:rsidR="00237020" w:rsidRPr="00237020">
              <w:rPr>
                <w:rFonts w:hint="eastAsia"/>
                <w:spacing w:val="-50"/>
                <w:sz w:val="18"/>
                <w:szCs w:val="18"/>
              </w:rPr>
              <w:t>―</w:t>
            </w:r>
            <w:r w:rsidR="00237020" w:rsidRPr="00237020">
              <w:rPr>
                <w:rFonts w:hint="eastAsia"/>
                <w:sz w:val="18"/>
                <w:szCs w:val="18"/>
              </w:rPr>
              <w:t>―</w:t>
            </w:r>
            <w:r w:rsidRPr="009A53BA">
              <w:rPr>
                <w:sz w:val="18"/>
                <w:szCs w:val="18"/>
              </w:rPr>
              <w:t>国家统计局遵照《公约》之规定验证通过的。</w:t>
            </w:r>
          </w:p>
        </w:tc>
      </w:tr>
      <w:tr w:rsidR="004A40A4" w:rsidRPr="009A53BA" w:rsidTr="004A40A4">
        <w:tc>
          <w:tcPr>
            <w:tcW w:w="4791" w:type="dxa"/>
            <w:shd w:val="clear" w:color="auto" w:fill="auto"/>
          </w:tcPr>
          <w:p w:rsidR="004A40A4" w:rsidRPr="009A53BA" w:rsidRDefault="004A40A4" w:rsidP="009A53BA">
            <w:pPr>
              <w:spacing w:before="40" w:after="120" w:line="240" w:lineRule="exact"/>
              <w:ind w:right="113"/>
              <w:rPr>
                <w:sz w:val="18"/>
                <w:szCs w:val="18"/>
              </w:rPr>
            </w:pPr>
            <w:r w:rsidRPr="009A53BA">
              <w:rPr>
                <w:sz w:val="18"/>
                <w:szCs w:val="18"/>
                <w:lang w:val="en"/>
              </w:rPr>
              <w:t>统计数据的传播情况以及为确保残疾人可以使用这些数据而采取的措施</w:t>
            </w:r>
          </w:p>
        </w:tc>
        <w:tc>
          <w:tcPr>
            <w:tcW w:w="4784" w:type="dxa"/>
            <w:shd w:val="clear" w:color="auto" w:fill="auto"/>
          </w:tcPr>
          <w:p w:rsidR="004A40A4" w:rsidRPr="009A53BA" w:rsidRDefault="004A40A4" w:rsidP="009A53BA">
            <w:pPr>
              <w:spacing w:before="40" w:after="80" w:line="240" w:lineRule="exact"/>
              <w:ind w:left="170" w:hanging="170"/>
              <w:rPr>
                <w:sz w:val="18"/>
                <w:szCs w:val="18"/>
              </w:rPr>
            </w:pPr>
            <w:r w:rsidRPr="009A53BA">
              <w:rPr>
                <w:sz w:val="18"/>
                <w:szCs w:val="18"/>
              </w:rPr>
              <w:t>-</w:t>
            </w:r>
            <w:r w:rsidRPr="009A53BA">
              <w:rPr>
                <w:sz w:val="18"/>
                <w:szCs w:val="18"/>
              </w:rPr>
              <w:tab/>
              <w:t>2009</w:t>
            </w:r>
            <w:r w:rsidRPr="009A53BA">
              <w:rPr>
                <w:sz w:val="18"/>
                <w:szCs w:val="18"/>
              </w:rPr>
              <w:t>年，通过第</w:t>
            </w:r>
            <w:r w:rsidRPr="009A53BA">
              <w:rPr>
                <w:sz w:val="18"/>
                <w:szCs w:val="18"/>
              </w:rPr>
              <w:t>013-2009-MIMDES</w:t>
            </w:r>
            <w:r w:rsidRPr="009A53BA">
              <w:rPr>
                <w:sz w:val="18"/>
                <w:szCs w:val="18"/>
              </w:rPr>
              <w:t>号最高敕令，批准通过了</w:t>
            </w:r>
            <w:r w:rsidRPr="009A53BA">
              <w:rPr>
                <w:sz w:val="18"/>
                <w:szCs w:val="18"/>
                <w:lang w:val="zh-CN"/>
              </w:rPr>
              <w:t>第</w:t>
            </w:r>
            <w:r w:rsidRPr="009A53BA">
              <w:rPr>
                <w:sz w:val="18"/>
                <w:szCs w:val="18"/>
              </w:rPr>
              <w:t>28530</w:t>
            </w:r>
            <w:r w:rsidRPr="009A53BA">
              <w:rPr>
                <w:sz w:val="18"/>
                <w:szCs w:val="18"/>
                <w:lang w:val="zh-CN"/>
              </w:rPr>
              <w:t>号《促进残疾人使用互联网并在公共场所为残疾人提供适当的实体空间法》的实施细则</w:t>
            </w:r>
            <w:r w:rsidRPr="009A53BA">
              <w:rPr>
                <w:sz w:val="18"/>
                <w:szCs w:val="18"/>
              </w:rPr>
              <w:t>；该法规定在互联网业务和机构的门户网站中必须使用包容性软件。</w:t>
            </w:r>
          </w:p>
          <w:p w:rsidR="004A40A4" w:rsidRPr="009A53BA" w:rsidRDefault="004A40A4" w:rsidP="009A53B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公共机构也同样有义务提交其所有的运作报告，包括在其职权范围内所涉的统计来源，以实现公共信息公开透明。</w:t>
            </w:r>
          </w:p>
        </w:tc>
      </w:tr>
      <w:tr w:rsidR="004A40A4" w:rsidRPr="009A53BA" w:rsidTr="004A40A4">
        <w:tc>
          <w:tcPr>
            <w:tcW w:w="4791" w:type="dxa"/>
            <w:tcBorders>
              <w:bottom w:val="single" w:sz="12" w:space="0" w:color="auto"/>
            </w:tcBorders>
            <w:shd w:val="clear" w:color="auto" w:fill="auto"/>
          </w:tcPr>
          <w:p w:rsidR="004A40A4" w:rsidRPr="009A53BA" w:rsidRDefault="004A40A4" w:rsidP="009A53BA">
            <w:pPr>
              <w:spacing w:before="40" w:after="120" w:line="240" w:lineRule="exact"/>
              <w:ind w:right="113"/>
              <w:rPr>
                <w:sz w:val="18"/>
                <w:szCs w:val="18"/>
              </w:rPr>
            </w:pPr>
            <w:r w:rsidRPr="009A53BA">
              <w:rPr>
                <w:sz w:val="18"/>
                <w:szCs w:val="18"/>
                <w:lang w:val="en"/>
              </w:rPr>
              <w:t>为确保残疾人充分参与数据收集和研究工作而采取的措施</w:t>
            </w:r>
          </w:p>
        </w:tc>
        <w:tc>
          <w:tcPr>
            <w:tcW w:w="4784" w:type="dxa"/>
            <w:tcBorders>
              <w:bottom w:val="single" w:sz="12" w:space="0" w:color="auto"/>
            </w:tcBorders>
            <w:shd w:val="clear" w:color="auto" w:fill="auto"/>
          </w:tcPr>
          <w:p w:rsidR="004A40A4" w:rsidRPr="009A53BA" w:rsidRDefault="004A40A4" w:rsidP="009A53B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从事残疾人及残疾人家人相关工作的协会、非政府组织和公会应配合全国支助残疾人理事会下辖的国民登记处开展工作，提供其会员信息，以办理注册手续，提供办理身份认证所需的办公场所，并享受海关税收优惠。在全国已有</w:t>
            </w:r>
            <w:r w:rsidRPr="009A53BA">
              <w:rPr>
                <w:sz w:val="18"/>
                <w:szCs w:val="18"/>
              </w:rPr>
              <w:t>310</w:t>
            </w:r>
            <w:r w:rsidRPr="009A53BA">
              <w:rPr>
                <w:sz w:val="18"/>
                <w:szCs w:val="18"/>
              </w:rPr>
              <w:t>个法人实体进行了注册。</w:t>
            </w:r>
          </w:p>
          <w:p w:rsidR="004A40A4" w:rsidRPr="009A53BA" w:rsidRDefault="004A40A4" w:rsidP="009A53BA">
            <w:pPr>
              <w:spacing w:before="40" w:after="80" w:line="240" w:lineRule="exact"/>
              <w:ind w:left="170" w:hanging="170"/>
              <w:rPr>
                <w:sz w:val="18"/>
                <w:szCs w:val="18"/>
              </w:rPr>
            </w:pPr>
            <w:r w:rsidRPr="009A53BA">
              <w:rPr>
                <w:sz w:val="18"/>
                <w:szCs w:val="18"/>
              </w:rPr>
              <w:t>-</w:t>
            </w:r>
            <w:r w:rsidRPr="009A53BA">
              <w:rPr>
                <w:sz w:val="18"/>
                <w:szCs w:val="18"/>
              </w:rPr>
              <w:tab/>
            </w:r>
            <w:r w:rsidRPr="009A53BA">
              <w:rPr>
                <w:spacing w:val="-4"/>
                <w:sz w:val="18"/>
                <w:szCs w:val="18"/>
              </w:rPr>
              <w:t>为承认为提高社会包容度和致力于为残疾人谋福祉的个人和机构所做的贡献，妇女和社会发展部设立了</w:t>
            </w:r>
            <w:r w:rsidRPr="009A53BA">
              <w:rPr>
                <w:spacing w:val="-4"/>
                <w:sz w:val="18"/>
                <w:szCs w:val="18"/>
              </w:rPr>
              <w:t>“</w:t>
            </w:r>
            <w:r w:rsidRPr="009A53BA">
              <w:rPr>
                <w:spacing w:val="-4"/>
                <w:sz w:val="18"/>
                <w:szCs w:val="18"/>
              </w:rPr>
              <w:t>促进残疾人融入社会功绩勋章</w:t>
            </w:r>
            <w:r w:rsidRPr="009A53BA">
              <w:rPr>
                <w:spacing w:val="-4"/>
                <w:sz w:val="18"/>
                <w:szCs w:val="18"/>
              </w:rPr>
              <w:t>”</w:t>
            </w:r>
            <w:r w:rsidRPr="009A53BA">
              <w:rPr>
                <w:spacing w:val="-4"/>
                <w:sz w:val="18"/>
                <w:szCs w:val="18"/>
              </w:rPr>
              <w:t>奖项，推动发展弱势群体帮扶工作。此项提议已由第</w:t>
            </w:r>
            <w:r w:rsidRPr="009A53BA">
              <w:rPr>
                <w:spacing w:val="-4"/>
                <w:sz w:val="18"/>
                <w:szCs w:val="18"/>
              </w:rPr>
              <w:t>498-2009-MIMDES</w:t>
            </w:r>
            <w:r w:rsidRPr="009A53BA">
              <w:rPr>
                <w:spacing w:val="-4"/>
                <w:sz w:val="18"/>
                <w:szCs w:val="18"/>
              </w:rPr>
              <w:t>号部长决议批准通过。</w:t>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2.</w:t>
      </w:r>
      <w:r w:rsidR="004A40A4" w:rsidRPr="009A53BA">
        <w:rPr>
          <w:lang w:val="es-ES_tradnl"/>
        </w:rPr>
        <w:tab/>
      </w:r>
      <w:r w:rsidR="004A40A4" w:rsidRPr="009A53BA">
        <w:rPr>
          <w:lang w:val="es-ES_tradnl"/>
        </w:rPr>
        <w:t>第三十二条：国际合作</w:t>
      </w:r>
    </w:p>
    <w:p w:rsidR="004A40A4" w:rsidRPr="009A53BA" w:rsidRDefault="004A40A4" w:rsidP="009A53BA">
      <w:pPr>
        <w:pStyle w:val="SingleTxtGC"/>
      </w:pPr>
      <w:r w:rsidRPr="009A53BA">
        <w:t>86.</w:t>
      </w:r>
      <w:r w:rsidRPr="009A53BA">
        <w:tab/>
      </w:r>
      <w:r w:rsidRPr="009A53BA">
        <w:t>该条</w:t>
      </w:r>
      <w:r w:rsidRPr="009A53BA">
        <w:rPr>
          <w:lang w:val="en"/>
        </w:rPr>
        <w:t>承认缔约国重视开展国际合作，支持各国为实现本公约的宗旨和目的而做出的努力。</w:t>
      </w:r>
    </w:p>
    <w:tbl>
      <w:tblPr>
        <w:tblStyle w:val="TableGrid"/>
        <w:tblW w:w="9575"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732"/>
        <w:gridCol w:w="4843"/>
      </w:tblGrid>
      <w:tr w:rsidR="004A40A4" w:rsidRPr="009A53BA" w:rsidTr="00EC43CA">
        <w:trPr>
          <w:tblHeader/>
        </w:trPr>
        <w:tc>
          <w:tcPr>
            <w:tcW w:w="4732" w:type="dxa"/>
            <w:tcBorders>
              <w:top w:val="single" w:sz="4" w:space="0" w:color="auto"/>
              <w:bottom w:val="single" w:sz="12" w:space="0" w:color="auto"/>
            </w:tcBorders>
            <w:shd w:val="clear" w:color="auto" w:fill="auto"/>
            <w:vAlign w:val="bottom"/>
          </w:tcPr>
          <w:p w:rsidR="004A40A4" w:rsidRPr="009A53BA" w:rsidRDefault="004A40A4" w:rsidP="00EC43CA">
            <w:pPr>
              <w:pStyle w:val="SingleTxtG"/>
              <w:spacing w:before="80" w:after="80" w:line="200" w:lineRule="exact"/>
              <w:ind w:left="0" w:right="113"/>
              <w:rPr>
                <w:i/>
                <w:sz w:val="18"/>
                <w:szCs w:val="18"/>
              </w:rPr>
            </w:pPr>
            <w:r w:rsidRPr="009A53BA">
              <w:rPr>
                <w:rFonts w:eastAsia="KaiTi_GB2312"/>
                <w:sz w:val="18"/>
                <w:szCs w:val="18"/>
              </w:rPr>
              <w:t>报告内容</w:t>
            </w:r>
          </w:p>
        </w:tc>
        <w:tc>
          <w:tcPr>
            <w:tcW w:w="4843" w:type="dxa"/>
            <w:tcBorders>
              <w:top w:val="single" w:sz="4" w:space="0" w:color="auto"/>
              <w:bottom w:val="single" w:sz="12" w:space="0" w:color="auto"/>
            </w:tcBorders>
            <w:shd w:val="clear" w:color="auto" w:fill="auto"/>
            <w:vAlign w:val="bottom"/>
          </w:tcPr>
          <w:p w:rsidR="004A40A4" w:rsidRPr="009A53BA" w:rsidRDefault="004A40A4" w:rsidP="00EC43C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EC43CA">
        <w:trPr>
          <w:trHeight w:hRule="exact" w:val="113"/>
          <w:tblHeader/>
        </w:trPr>
        <w:tc>
          <w:tcPr>
            <w:tcW w:w="4732"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43"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为保证国际合作具有包容性且可供残疾人使用而采取的措施</w:t>
            </w:r>
          </w:p>
        </w:tc>
        <w:tc>
          <w:tcPr>
            <w:tcW w:w="4843" w:type="dxa"/>
            <w:shd w:val="clear" w:color="auto" w:fill="auto"/>
          </w:tcPr>
          <w:p w:rsidR="004A40A4" w:rsidRPr="009A53BA" w:rsidRDefault="004A40A4" w:rsidP="00EC43CA">
            <w:pPr>
              <w:pStyle w:val="SingleTxtG"/>
              <w:spacing w:before="40" w:after="100" w:line="240" w:lineRule="exact"/>
              <w:ind w:left="0" w:right="113"/>
              <w:rPr>
                <w:rFonts w:eastAsia="SimSun"/>
                <w:sz w:val="18"/>
                <w:szCs w:val="18"/>
                <w:lang w:eastAsia="zh-CN"/>
              </w:rPr>
            </w:pPr>
            <w:r w:rsidRPr="009A53BA">
              <w:rPr>
                <w:rFonts w:eastAsia="SimSun"/>
                <w:sz w:val="18"/>
                <w:szCs w:val="18"/>
                <w:lang w:eastAsia="zh-CN"/>
              </w:rPr>
              <w:t>自</w:t>
            </w:r>
            <w:r w:rsidRPr="009A53BA">
              <w:rPr>
                <w:rFonts w:eastAsia="SimSun"/>
                <w:sz w:val="18"/>
                <w:szCs w:val="18"/>
                <w:lang w:eastAsia="zh-CN"/>
              </w:rPr>
              <w:t>2004</w:t>
            </w:r>
            <w:r w:rsidRPr="009A53BA">
              <w:rPr>
                <w:rFonts w:eastAsia="SimSun"/>
                <w:sz w:val="18"/>
                <w:szCs w:val="18"/>
                <w:lang w:eastAsia="zh-CN"/>
              </w:rPr>
              <w:t>年起，总理府推动开展了残疾人团结方案，目的是通过推动国际技术合作和经济合作，推动实现残疾人在</w:t>
            </w:r>
            <w:r w:rsidRPr="00455E9C">
              <w:rPr>
                <w:rFonts w:eastAsia="SimSun"/>
                <w:spacing w:val="-4"/>
                <w:sz w:val="18"/>
                <w:szCs w:val="18"/>
                <w:lang w:eastAsia="zh-CN"/>
              </w:rPr>
              <w:t>行使权利方面的机会平等，并使其获得必要的资源以参与社会。在此倡议下，共捐赠了</w:t>
            </w:r>
            <w:r w:rsidRPr="00455E9C">
              <w:rPr>
                <w:rFonts w:eastAsia="SimSun"/>
                <w:spacing w:val="-4"/>
                <w:sz w:val="18"/>
                <w:szCs w:val="18"/>
                <w:lang w:eastAsia="zh-CN"/>
              </w:rPr>
              <w:t>2 531</w:t>
            </w:r>
            <w:r w:rsidRPr="00455E9C">
              <w:rPr>
                <w:rFonts w:eastAsia="SimSun"/>
                <w:spacing w:val="-4"/>
                <w:sz w:val="18"/>
                <w:szCs w:val="18"/>
                <w:lang w:eastAsia="zh-CN"/>
              </w:rPr>
              <w:t>套生物力学辅助器具。</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为保证受援国以适当方式利用捐助者资金而采取的措施</w:t>
            </w:r>
            <w:r w:rsidR="001E2A91" w:rsidRPr="009A53BA">
              <w:rPr>
                <w:rFonts w:eastAsia="SimSun"/>
                <w:sz w:val="18"/>
                <w:szCs w:val="18"/>
                <w:lang w:val="en" w:eastAsia="zh-CN"/>
              </w:rPr>
              <w:t>(</w:t>
            </w:r>
            <w:r w:rsidRPr="009A53BA">
              <w:rPr>
                <w:rFonts w:eastAsia="SimSun"/>
                <w:sz w:val="18"/>
                <w:szCs w:val="18"/>
                <w:lang w:val="en" w:eastAsia="zh-CN"/>
              </w:rPr>
              <w:t>包括举例说明成功定向供资的情况、其数量和百分比</w:t>
            </w:r>
            <w:r w:rsidR="001E2A91" w:rsidRPr="009A53BA">
              <w:rPr>
                <w:rFonts w:eastAsia="SimSun"/>
                <w:sz w:val="18"/>
                <w:szCs w:val="18"/>
                <w:lang w:val="en" w:eastAsia="zh-CN"/>
              </w:rPr>
              <w:t>)</w:t>
            </w:r>
          </w:p>
        </w:tc>
        <w:tc>
          <w:tcPr>
            <w:tcW w:w="4843" w:type="dxa"/>
            <w:shd w:val="clear" w:color="auto" w:fill="auto"/>
          </w:tcPr>
          <w:p w:rsidR="004A40A4" w:rsidRPr="009A53BA" w:rsidRDefault="004A40A4" w:rsidP="00EC43CA">
            <w:pPr>
              <w:spacing w:before="40" w:after="100" w:line="240" w:lineRule="exact"/>
              <w:ind w:left="170" w:hanging="170"/>
              <w:rPr>
                <w:sz w:val="18"/>
                <w:szCs w:val="18"/>
              </w:rPr>
            </w:pPr>
            <w:r w:rsidRPr="009A53BA">
              <w:rPr>
                <w:sz w:val="18"/>
                <w:szCs w:val="18"/>
              </w:rPr>
              <w:t>-</w:t>
            </w:r>
            <w:r w:rsidRPr="009A53BA">
              <w:rPr>
                <w:sz w:val="18"/>
                <w:szCs w:val="18"/>
              </w:rPr>
              <w:tab/>
            </w:r>
            <w:r w:rsidRPr="009A53BA">
              <w:rPr>
                <w:sz w:val="18"/>
                <w:szCs w:val="18"/>
              </w:rPr>
              <w:t>国内通过立法监督对寻求国际合作的相关规定的履行情况，此项事务的主管机构为秘鲁国际合作署。</w:t>
            </w:r>
          </w:p>
          <w:p w:rsidR="004A40A4" w:rsidRPr="009A53BA" w:rsidRDefault="004A40A4" w:rsidP="00EC43CA">
            <w:pPr>
              <w:spacing w:before="40" w:after="100" w:line="240" w:lineRule="exact"/>
              <w:ind w:left="170" w:hanging="170"/>
              <w:rPr>
                <w:sz w:val="18"/>
                <w:szCs w:val="18"/>
              </w:rPr>
            </w:pPr>
            <w:r w:rsidRPr="009A53BA">
              <w:rPr>
                <w:sz w:val="18"/>
                <w:szCs w:val="18"/>
              </w:rPr>
              <w:t>-</w:t>
            </w:r>
            <w:r w:rsidRPr="009A53BA">
              <w:rPr>
                <w:sz w:val="18"/>
                <w:szCs w:val="18"/>
              </w:rPr>
              <w:tab/>
            </w:r>
            <w:r w:rsidRPr="009A53BA">
              <w:rPr>
                <w:sz w:val="18"/>
                <w:szCs w:val="18"/>
              </w:rPr>
              <w:t>公共部门有一套用于评估和监督社会投资项目的机制，其核心为国家公共投资制度，在这方面，自今年起，已责成经济财政部拟定一项多年度规划，将通过各类途径获得的融资资金用于相关项目的开展实施。</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专门针对残疾人的方案和项目，以及划拨给它们的预算在总预算中所占的百分比</w:t>
            </w:r>
          </w:p>
        </w:tc>
        <w:tc>
          <w:tcPr>
            <w:tcW w:w="4843" w:type="dxa"/>
            <w:shd w:val="clear" w:color="auto" w:fill="auto"/>
          </w:tcPr>
          <w:p w:rsidR="004A40A4" w:rsidRPr="009A53BA" w:rsidRDefault="004A40A4" w:rsidP="00EC43CA">
            <w:pPr>
              <w:pStyle w:val="SingleTxtG"/>
              <w:spacing w:before="40" w:after="100" w:line="240" w:lineRule="exact"/>
              <w:ind w:left="0" w:right="113"/>
              <w:rPr>
                <w:rFonts w:eastAsia="SimSun"/>
                <w:sz w:val="18"/>
                <w:szCs w:val="18"/>
                <w:lang w:eastAsia="zh-CN"/>
              </w:rPr>
            </w:pPr>
            <w:r w:rsidRPr="009A53BA">
              <w:rPr>
                <w:rFonts w:eastAsia="SimSun"/>
                <w:sz w:val="18"/>
                <w:szCs w:val="18"/>
                <w:lang w:eastAsia="zh-CN"/>
              </w:rPr>
              <w:t>由于没有将国家用于对残疾人进行特殊照顾的公共开支进行系统性统计，无法对此项开支进行量化统计并帮助监督在这方面的工作，因而此项开支数据较为分散，很难从预算方面对在这方面取得的进展进行评估。</w:t>
            </w:r>
          </w:p>
          <w:p w:rsidR="004A40A4" w:rsidRPr="009A53BA" w:rsidRDefault="004A40A4" w:rsidP="00EC43CA">
            <w:pPr>
              <w:pStyle w:val="SingleTxtG"/>
              <w:spacing w:before="40" w:after="100" w:line="240" w:lineRule="exact"/>
              <w:ind w:left="0" w:right="113"/>
              <w:rPr>
                <w:rFonts w:eastAsia="SimSun"/>
                <w:sz w:val="18"/>
                <w:szCs w:val="18"/>
                <w:lang w:eastAsia="zh-CN"/>
              </w:rPr>
            </w:pPr>
            <w:r w:rsidRPr="009A53BA">
              <w:rPr>
                <w:rFonts w:eastAsia="SimSun"/>
                <w:sz w:val="18"/>
                <w:szCs w:val="18"/>
                <w:lang w:eastAsia="zh-CN"/>
              </w:rPr>
              <w:t>就这一目标，制定了一项针对残疾人的战略方案。</w:t>
            </w:r>
          </w:p>
          <w:p w:rsidR="004A40A4" w:rsidRPr="009A53BA" w:rsidRDefault="004A40A4" w:rsidP="00EC43CA">
            <w:pPr>
              <w:pStyle w:val="SingleTxtG"/>
              <w:spacing w:before="40" w:after="100" w:line="240" w:lineRule="exact"/>
              <w:ind w:left="0" w:right="113"/>
              <w:rPr>
                <w:rFonts w:eastAsia="SimSun"/>
                <w:sz w:val="18"/>
                <w:szCs w:val="18"/>
                <w:lang w:eastAsia="zh-CN"/>
              </w:rPr>
            </w:pPr>
            <w:r w:rsidRPr="009A53BA">
              <w:rPr>
                <w:rFonts w:eastAsia="SimSun"/>
                <w:sz w:val="18"/>
                <w:szCs w:val="18"/>
                <w:lang w:eastAsia="zh-CN"/>
              </w:rPr>
              <w:t>由此获知的拨付给全国支助残疾人理事会这一残疾事务领导机构的预算款项的确切金额为</w:t>
            </w:r>
            <w:r w:rsidRPr="009A53BA">
              <w:rPr>
                <w:rFonts w:eastAsia="SimSun"/>
                <w:sz w:val="18"/>
                <w:szCs w:val="18"/>
                <w:lang w:eastAsia="zh-CN"/>
              </w:rPr>
              <w:t>5 450 000</w:t>
            </w:r>
            <w:r w:rsidRPr="009A53BA">
              <w:rPr>
                <w:rFonts w:eastAsia="SimSun"/>
                <w:sz w:val="18"/>
                <w:szCs w:val="18"/>
                <w:lang w:eastAsia="zh-CN"/>
              </w:rPr>
              <w:t>新索尔</w:t>
            </w:r>
            <w:r w:rsidR="001E2A91" w:rsidRPr="009A53BA">
              <w:rPr>
                <w:rFonts w:eastAsia="SimSun"/>
                <w:sz w:val="18"/>
                <w:szCs w:val="18"/>
                <w:lang w:eastAsia="zh-CN"/>
              </w:rPr>
              <w:t>(</w:t>
            </w:r>
            <w:r w:rsidRPr="009A53BA">
              <w:rPr>
                <w:rFonts w:eastAsia="SimSun"/>
                <w:sz w:val="18"/>
                <w:szCs w:val="18"/>
                <w:lang w:eastAsia="zh-CN"/>
              </w:rPr>
              <w:t>约</w:t>
            </w:r>
            <w:r w:rsidRPr="009A53BA">
              <w:rPr>
                <w:rFonts w:eastAsia="SimSun"/>
                <w:sz w:val="18"/>
                <w:szCs w:val="18"/>
                <w:lang w:eastAsia="zh-CN"/>
              </w:rPr>
              <w:t xml:space="preserve">      1 800 000</w:t>
            </w:r>
            <w:r w:rsidRPr="009A53BA">
              <w:rPr>
                <w:rFonts w:eastAsia="SimSun"/>
                <w:sz w:val="18"/>
                <w:szCs w:val="18"/>
                <w:lang w:eastAsia="zh-CN"/>
              </w:rPr>
              <w:t>美元</w:t>
            </w:r>
            <w:r w:rsidR="001E2A91" w:rsidRPr="009A53BA">
              <w:rPr>
                <w:rFonts w:eastAsia="SimSun"/>
                <w:sz w:val="18"/>
                <w:szCs w:val="18"/>
                <w:lang w:eastAsia="zh-CN"/>
              </w:rPr>
              <w:t>)</w:t>
            </w:r>
            <w:r w:rsidRPr="009A53BA">
              <w:rPr>
                <w:rFonts w:eastAsia="SimSun"/>
                <w:sz w:val="18"/>
                <w:szCs w:val="18"/>
                <w:lang w:eastAsia="zh-CN"/>
              </w:rPr>
              <w:t>。</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为把残疾人中的最弱势群体如妇女和儿童等纳入进来而采取的扶持行动措施</w:t>
            </w:r>
          </w:p>
        </w:tc>
        <w:tc>
          <w:tcPr>
            <w:tcW w:w="4843"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2009</w:t>
            </w:r>
            <w:r w:rsidRPr="009A53BA">
              <w:rPr>
                <w:rFonts w:eastAsia="SimSun"/>
                <w:sz w:val="18"/>
                <w:szCs w:val="18"/>
                <w:lang w:eastAsia="zh-CN"/>
              </w:rPr>
              <w:t>年</w:t>
            </w:r>
            <w:r w:rsidRPr="009A53BA">
              <w:rPr>
                <w:rFonts w:eastAsia="SimSun"/>
                <w:sz w:val="18"/>
                <w:szCs w:val="18"/>
                <w:lang w:eastAsia="zh-CN"/>
              </w:rPr>
              <w:t>12</w:t>
            </w:r>
            <w:r w:rsidRPr="009A53BA">
              <w:rPr>
                <w:rFonts w:eastAsia="SimSun"/>
                <w:sz w:val="18"/>
                <w:szCs w:val="18"/>
                <w:lang w:eastAsia="zh-CN"/>
              </w:rPr>
              <w:t>月，在《公约》框架下，负责公约执行情况跟踪监督事务的多部门常务委员会，通过全国支助残疾人理事会组办了第一届包容性项目国际研讨会，会上的主要成果就是签署了《合作机构承诺协定》，该协定将在秘鲁得以执行，协定中特别提到了要开展针对残疾事务的可行项目；同样在这一原则下，</w:t>
            </w:r>
            <w:r w:rsidRPr="009A53BA">
              <w:rPr>
                <w:rFonts w:eastAsia="SimSun"/>
                <w:sz w:val="18"/>
                <w:szCs w:val="18"/>
                <w:lang w:eastAsia="zh-CN"/>
              </w:rPr>
              <w:t>2010</w:t>
            </w:r>
            <w:r w:rsidRPr="009A53BA">
              <w:rPr>
                <w:rFonts w:eastAsia="SimSun"/>
                <w:sz w:val="18"/>
                <w:szCs w:val="18"/>
                <w:lang w:eastAsia="zh-CN"/>
              </w:rPr>
              <w:t>年</w:t>
            </w:r>
            <w:r w:rsidRPr="009A53BA">
              <w:rPr>
                <w:rFonts w:eastAsia="SimSun"/>
                <w:sz w:val="18"/>
                <w:szCs w:val="18"/>
                <w:lang w:eastAsia="zh-CN"/>
              </w:rPr>
              <w:t>3</w:t>
            </w:r>
            <w:r w:rsidRPr="009A53BA">
              <w:rPr>
                <w:rFonts w:eastAsia="SimSun"/>
                <w:sz w:val="18"/>
                <w:szCs w:val="18"/>
                <w:lang w:eastAsia="zh-CN"/>
              </w:rPr>
              <w:t>月秘鲁组办了第一届国际妇女与残疾问题大会。</w:t>
            </w:r>
            <w:r w:rsidRPr="009A53BA">
              <w:rPr>
                <w:rFonts w:eastAsia="SimSun"/>
                <w:sz w:val="18"/>
                <w:szCs w:val="18"/>
                <w:lang w:eastAsia="zh-CN"/>
              </w:rPr>
              <w:t>2010</w:t>
            </w:r>
            <w:r w:rsidRPr="009A53BA">
              <w:rPr>
                <w:rFonts w:eastAsia="SimSun"/>
                <w:sz w:val="18"/>
                <w:szCs w:val="18"/>
                <w:lang w:eastAsia="zh-CN"/>
              </w:rPr>
              <w:t>年</w:t>
            </w:r>
            <w:r w:rsidRPr="009A53BA">
              <w:rPr>
                <w:rFonts w:eastAsia="SimSun"/>
                <w:sz w:val="18"/>
                <w:szCs w:val="18"/>
                <w:lang w:eastAsia="zh-CN"/>
              </w:rPr>
              <w:t>12</w:t>
            </w:r>
            <w:r w:rsidRPr="009A53BA">
              <w:rPr>
                <w:rFonts w:eastAsia="SimSun"/>
                <w:sz w:val="18"/>
                <w:szCs w:val="18"/>
                <w:lang w:eastAsia="zh-CN"/>
              </w:rPr>
              <w:t>月将在利马筹办一项涉及整个伊比利亚美洲的活动，旨在确立一条衡量包容性项目是否成功的基线，并缔结战略同盟。</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在设计、制定和评价方案和项目的过程中，残疾人的参与程度</w:t>
            </w:r>
          </w:p>
        </w:tc>
        <w:tc>
          <w:tcPr>
            <w:tcW w:w="4843" w:type="dxa"/>
            <w:shd w:val="clear" w:color="auto" w:fill="auto"/>
          </w:tcPr>
          <w:p w:rsidR="004A40A4" w:rsidRPr="00237020" w:rsidRDefault="004A40A4" w:rsidP="00EC43CA">
            <w:pPr>
              <w:spacing w:before="40" w:after="80" w:line="240" w:lineRule="exact"/>
              <w:ind w:left="170" w:hanging="170"/>
              <w:rPr>
                <w:spacing w:val="-4"/>
                <w:sz w:val="18"/>
                <w:szCs w:val="18"/>
              </w:rPr>
            </w:pPr>
            <w:r w:rsidRPr="009A53BA">
              <w:rPr>
                <w:sz w:val="18"/>
                <w:szCs w:val="18"/>
              </w:rPr>
              <w:t>-</w:t>
            </w:r>
            <w:r w:rsidRPr="009A53BA">
              <w:rPr>
                <w:sz w:val="18"/>
                <w:szCs w:val="18"/>
              </w:rPr>
              <w:tab/>
            </w:r>
            <w:r w:rsidRPr="00237020">
              <w:rPr>
                <w:spacing w:val="-4"/>
                <w:sz w:val="18"/>
                <w:szCs w:val="18"/>
              </w:rPr>
              <w:t>Wawa Wasi</w:t>
            </w:r>
            <w:r w:rsidRPr="00237020">
              <w:rPr>
                <w:spacing w:val="-4"/>
                <w:sz w:val="18"/>
                <w:szCs w:val="18"/>
              </w:rPr>
              <w:t>国家方案，即创办儿童庇护所，照顾年龄在</w:t>
            </w:r>
            <w:r w:rsidRPr="00237020">
              <w:rPr>
                <w:spacing w:val="-4"/>
                <w:sz w:val="18"/>
                <w:szCs w:val="18"/>
              </w:rPr>
              <w:t>6-47</w:t>
            </w:r>
            <w:r w:rsidRPr="00237020">
              <w:rPr>
                <w:spacing w:val="-4"/>
                <w:sz w:val="18"/>
                <w:szCs w:val="18"/>
              </w:rPr>
              <w:t>个月的幼儿；根据幼儿的残疾类型，校内协调员将评估出对其护理方案的持续时间，而不考虑任何歧视因素。</w:t>
            </w:r>
          </w:p>
          <w:p w:rsidR="004A40A4" w:rsidRPr="009A53BA" w:rsidRDefault="004A40A4" w:rsidP="00EC43CA">
            <w:pPr>
              <w:spacing w:before="40" w:after="80" w:line="240" w:lineRule="exact"/>
              <w:ind w:left="170" w:hanging="170"/>
              <w:rPr>
                <w:sz w:val="18"/>
                <w:szCs w:val="18"/>
              </w:rPr>
            </w:pPr>
            <w:r w:rsidRPr="009A53BA">
              <w:rPr>
                <w:sz w:val="18"/>
                <w:szCs w:val="18"/>
              </w:rPr>
              <w:t>-</w:t>
            </w:r>
            <w:r w:rsidRPr="009A53BA">
              <w:rPr>
                <w:sz w:val="18"/>
                <w:szCs w:val="18"/>
              </w:rPr>
              <w:tab/>
            </w:r>
            <w:r w:rsidRPr="009A53BA">
              <w:rPr>
                <w:sz w:val="18"/>
                <w:szCs w:val="18"/>
              </w:rPr>
              <w:t>自</w:t>
            </w:r>
            <w:r w:rsidRPr="009A53BA">
              <w:rPr>
                <w:sz w:val="18"/>
                <w:szCs w:val="18"/>
              </w:rPr>
              <w:t>2009</w:t>
            </w:r>
            <w:r w:rsidRPr="009A53BA">
              <w:rPr>
                <w:sz w:val="18"/>
                <w:szCs w:val="18"/>
              </w:rPr>
              <w:t>年</w:t>
            </w:r>
            <w:r w:rsidRPr="009A53BA">
              <w:rPr>
                <w:sz w:val="18"/>
                <w:szCs w:val="18"/>
              </w:rPr>
              <w:t>10</w:t>
            </w:r>
            <w:r w:rsidRPr="009A53BA">
              <w:rPr>
                <w:sz w:val="18"/>
                <w:szCs w:val="18"/>
              </w:rPr>
              <w:t>月起，该方案开始采用</w:t>
            </w:r>
            <w:r w:rsidRPr="009A53BA">
              <w:rPr>
                <w:sz w:val="18"/>
                <w:szCs w:val="18"/>
              </w:rPr>
              <w:t>SISFOH</w:t>
            </w:r>
            <w:r w:rsidR="001E2A91" w:rsidRPr="009A53BA">
              <w:rPr>
                <w:sz w:val="18"/>
                <w:szCs w:val="18"/>
              </w:rPr>
              <w:t>(</w:t>
            </w:r>
            <w:r w:rsidRPr="009A53BA">
              <w:rPr>
                <w:sz w:val="18"/>
                <w:szCs w:val="18"/>
              </w:rPr>
              <w:t>家用定位系统</w:t>
            </w:r>
            <w:r w:rsidR="001E2A91" w:rsidRPr="009A53BA">
              <w:rPr>
                <w:sz w:val="18"/>
                <w:szCs w:val="18"/>
              </w:rPr>
              <w:t>)</w:t>
            </w:r>
            <w:r w:rsidRPr="009A53BA">
              <w:rPr>
                <w:sz w:val="18"/>
                <w:szCs w:val="18"/>
              </w:rPr>
              <w:t>卡，在其指标中就有一项关于调查受益群体</w:t>
            </w:r>
            <w:r w:rsidR="001E2A91" w:rsidRPr="009A53BA">
              <w:rPr>
                <w:sz w:val="18"/>
                <w:szCs w:val="18"/>
              </w:rPr>
              <w:t>(</w:t>
            </w:r>
            <w:r w:rsidRPr="009A53BA">
              <w:rPr>
                <w:sz w:val="18"/>
                <w:szCs w:val="18"/>
              </w:rPr>
              <w:t>儿童、儿童的父母和社区行动者</w:t>
            </w:r>
            <w:r w:rsidR="001E2A91" w:rsidRPr="009A53BA">
              <w:rPr>
                <w:sz w:val="18"/>
                <w:szCs w:val="18"/>
              </w:rPr>
              <w:t>)</w:t>
            </w:r>
            <w:r w:rsidRPr="009A53BA">
              <w:rPr>
                <w:sz w:val="18"/>
                <w:szCs w:val="18"/>
              </w:rPr>
              <w:t>是否患有残疾。</w:t>
            </w:r>
          </w:p>
          <w:p w:rsidR="004A40A4" w:rsidRPr="009A53BA" w:rsidRDefault="004A40A4" w:rsidP="00EC43CA">
            <w:pPr>
              <w:spacing w:before="40" w:after="80" w:line="240" w:lineRule="exact"/>
              <w:ind w:left="170" w:hanging="170"/>
              <w:rPr>
                <w:sz w:val="18"/>
                <w:szCs w:val="18"/>
              </w:rPr>
            </w:pPr>
            <w:r w:rsidRPr="009A53BA">
              <w:rPr>
                <w:sz w:val="18"/>
                <w:szCs w:val="18"/>
              </w:rPr>
              <w:t>-</w:t>
            </w:r>
            <w:r w:rsidRPr="009A53BA">
              <w:rPr>
                <w:sz w:val="18"/>
                <w:szCs w:val="18"/>
              </w:rPr>
              <w:tab/>
            </w:r>
            <w:r w:rsidRPr="00237020">
              <w:rPr>
                <w:spacing w:val="-4"/>
                <w:sz w:val="18"/>
                <w:szCs w:val="18"/>
              </w:rPr>
              <w:t>在残疾人的劳动参与方面，规定每个公共机构的所有聘用岗位中，必须有</w:t>
            </w:r>
            <w:r w:rsidRPr="00237020">
              <w:rPr>
                <w:spacing w:val="-4"/>
                <w:sz w:val="18"/>
                <w:szCs w:val="18"/>
              </w:rPr>
              <w:t>3%</w:t>
            </w:r>
            <w:r w:rsidRPr="00237020">
              <w:rPr>
                <w:spacing w:val="-4"/>
                <w:sz w:val="18"/>
                <w:szCs w:val="18"/>
              </w:rPr>
              <w:t>的名额预留给残疾人；在这一问题上，自今年起，必须强制性遵守《违反和惩治法》的相关规定。</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在多大程度上开展了把残疾人纳入已制定的一般性方案和项目的主流化行动</w:t>
            </w:r>
          </w:p>
        </w:tc>
        <w:tc>
          <w:tcPr>
            <w:tcW w:w="4843" w:type="dxa"/>
            <w:shd w:val="clear" w:color="auto" w:fill="auto"/>
          </w:tcPr>
          <w:p w:rsidR="004A40A4" w:rsidRPr="009A53BA" w:rsidRDefault="004A40A4" w:rsidP="00EC43C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国家发展合作基金在其编写的培训材料中，在每个培训模块</w:t>
            </w:r>
            <w:r w:rsidR="001E2A91" w:rsidRPr="009A53BA">
              <w:rPr>
                <w:rFonts w:eastAsia="SimSun"/>
                <w:sz w:val="18"/>
                <w:szCs w:val="18"/>
                <w:lang w:eastAsia="zh-CN"/>
              </w:rPr>
              <w:t>(</w:t>
            </w:r>
            <w:r w:rsidRPr="009A53BA">
              <w:rPr>
                <w:rFonts w:eastAsia="SimSun"/>
                <w:sz w:val="18"/>
                <w:szCs w:val="18"/>
                <w:lang w:eastAsia="zh-CN"/>
              </w:rPr>
              <w:t>公民与领导；有进取心的健康生活</w:t>
            </w:r>
            <w:r w:rsidR="001E2A91" w:rsidRPr="009A53BA">
              <w:rPr>
                <w:rFonts w:eastAsia="SimSun"/>
                <w:sz w:val="18"/>
                <w:szCs w:val="18"/>
                <w:lang w:eastAsia="zh-CN"/>
              </w:rPr>
              <w:t>)</w:t>
            </w:r>
            <w:r w:rsidRPr="009A53BA">
              <w:rPr>
                <w:rFonts w:eastAsia="SimSun"/>
                <w:sz w:val="18"/>
                <w:szCs w:val="18"/>
                <w:lang w:eastAsia="zh-CN"/>
              </w:rPr>
              <w:t>都纳入社会包容观点，关爱弱势群体，如儿童、老人、妇女和残疾人。</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为促进和支持能力建设，包括交流和分享知识、经验、培训方案和最佳做法而开展的行动</w:t>
            </w:r>
          </w:p>
        </w:tc>
        <w:tc>
          <w:tcPr>
            <w:tcW w:w="4843" w:type="dxa"/>
            <w:shd w:val="clear" w:color="auto" w:fill="auto"/>
          </w:tcPr>
          <w:p w:rsidR="004A40A4" w:rsidRPr="009A53BA" w:rsidRDefault="004A40A4" w:rsidP="00EC43C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与厄瓜多尔的技术团队召开会议，目的是在睦邻友好双边扩展协议的框架下开发出关于残疾问题的共同议程。会上提议在秘鲁通贝斯的边境地区进行普查，以帮助订立一条残疾问题基准线，将这一举措作为一项试点方案，逐步推广至秘鲁其他地区。</w:t>
            </w:r>
          </w:p>
          <w:p w:rsidR="004A40A4" w:rsidRPr="009A53BA" w:rsidRDefault="004A40A4" w:rsidP="00EC43C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同时，还有一项协议草案正处于磋商阶段，内容是复制厄瓜多尔</w:t>
            </w:r>
            <w:r w:rsidRPr="009A53BA">
              <w:rPr>
                <w:rFonts w:eastAsia="SimSun"/>
                <w:sz w:val="18"/>
                <w:szCs w:val="18"/>
                <w:lang w:eastAsia="zh-CN"/>
              </w:rPr>
              <w:t>“Manuela Espejo”</w:t>
            </w:r>
            <w:r w:rsidRPr="009A53BA">
              <w:rPr>
                <w:rFonts w:eastAsia="SimSun"/>
                <w:sz w:val="18"/>
                <w:szCs w:val="18"/>
                <w:lang w:eastAsia="zh-CN"/>
              </w:rPr>
              <w:t>科学技术考察团的做法，在秘鲁也成立一个此类团体。</w:t>
            </w:r>
          </w:p>
        </w:tc>
      </w:tr>
      <w:tr w:rsidR="004A40A4" w:rsidRPr="009A53BA" w:rsidTr="00EC43CA">
        <w:tc>
          <w:tcPr>
            <w:tcW w:w="4732"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以</w:t>
            </w:r>
            <w:r w:rsidRPr="009A53BA">
              <w:rPr>
                <w:rFonts w:eastAsia="SimSun"/>
                <w:sz w:val="18"/>
                <w:szCs w:val="18"/>
                <w:lang w:val="en" w:eastAsia="zh-CN"/>
              </w:rPr>
              <w:t>“</w:t>
            </w:r>
            <w:r w:rsidRPr="009A53BA">
              <w:rPr>
                <w:rFonts w:eastAsia="SimSun"/>
                <w:sz w:val="18"/>
                <w:szCs w:val="18"/>
                <w:lang w:val="en" w:eastAsia="zh-CN"/>
              </w:rPr>
              <w:t>千年发展目标</w:t>
            </w:r>
            <w:r w:rsidRPr="009A53BA">
              <w:rPr>
                <w:rFonts w:eastAsia="SimSun"/>
                <w:sz w:val="18"/>
                <w:szCs w:val="18"/>
                <w:lang w:val="en" w:eastAsia="zh-CN"/>
              </w:rPr>
              <w:t>”</w:t>
            </w:r>
            <w:r w:rsidRPr="009A53BA">
              <w:rPr>
                <w:rFonts w:eastAsia="SimSun"/>
                <w:sz w:val="18"/>
                <w:szCs w:val="18"/>
                <w:lang w:val="en" w:eastAsia="zh-CN"/>
              </w:rPr>
              <w:t>为目标的政策和方案有无顾及残疾人的权利</w:t>
            </w:r>
          </w:p>
        </w:tc>
        <w:tc>
          <w:tcPr>
            <w:tcW w:w="4843" w:type="dxa"/>
            <w:shd w:val="clear" w:color="auto" w:fill="auto"/>
          </w:tcPr>
          <w:p w:rsidR="004A40A4" w:rsidRPr="009A53BA" w:rsidRDefault="004A40A4" w:rsidP="00EC43CA">
            <w:pPr>
              <w:pStyle w:val="SingleTxtG"/>
              <w:spacing w:before="40" w:after="80" w:line="240" w:lineRule="exact"/>
              <w:ind w:left="0" w:right="113"/>
              <w:rPr>
                <w:rFonts w:eastAsia="SimSun"/>
                <w:sz w:val="18"/>
                <w:szCs w:val="18"/>
                <w:lang w:eastAsia="zh-CN"/>
              </w:rPr>
            </w:pPr>
            <w:r w:rsidRPr="009A53BA">
              <w:rPr>
                <w:rFonts w:eastAsia="SimSun"/>
                <w:sz w:val="18"/>
                <w:szCs w:val="18"/>
                <w:lang w:eastAsia="zh-CN"/>
              </w:rPr>
              <w:t>为贯彻</w:t>
            </w:r>
            <w:r w:rsidRPr="009A53BA">
              <w:rPr>
                <w:rFonts w:eastAsia="SimSun"/>
                <w:sz w:val="18"/>
                <w:szCs w:val="18"/>
                <w:lang w:eastAsia="zh-CN"/>
              </w:rPr>
              <w:t>“</w:t>
            </w:r>
            <w:r w:rsidRPr="009A53BA">
              <w:rPr>
                <w:rFonts w:eastAsia="SimSun"/>
                <w:sz w:val="18"/>
                <w:szCs w:val="18"/>
                <w:lang w:eastAsia="zh-CN"/>
              </w:rPr>
              <w:t>千年发展目标</w:t>
            </w:r>
            <w:r w:rsidRPr="009A53BA">
              <w:rPr>
                <w:rFonts w:eastAsia="SimSun"/>
                <w:sz w:val="18"/>
                <w:szCs w:val="18"/>
                <w:lang w:eastAsia="zh-CN"/>
              </w:rPr>
              <w:t>”</w:t>
            </w:r>
            <w:r w:rsidRPr="009A53BA">
              <w:rPr>
                <w:rFonts w:eastAsia="SimSun"/>
                <w:sz w:val="18"/>
                <w:szCs w:val="18"/>
                <w:lang w:eastAsia="zh-CN"/>
              </w:rPr>
              <w:t>，秘鲁已经对其公共预算进行了调整，规定在</w:t>
            </w:r>
            <w:r w:rsidRPr="009A53BA">
              <w:rPr>
                <w:rFonts w:eastAsia="SimSun"/>
                <w:sz w:val="18"/>
                <w:szCs w:val="18"/>
                <w:lang w:eastAsia="zh-CN"/>
              </w:rPr>
              <w:t>2010</w:t>
            </w:r>
            <w:r w:rsidRPr="009A53BA">
              <w:rPr>
                <w:rFonts w:eastAsia="SimSun"/>
                <w:sz w:val="18"/>
                <w:szCs w:val="18"/>
                <w:lang w:eastAsia="zh-CN"/>
              </w:rPr>
              <w:t>年中央政府、区域政府和地方政府机构应将其工作重心落在达成如下造福人民的目标上：</w:t>
            </w:r>
            <w:r w:rsidRPr="009A53BA">
              <w:rPr>
                <w:rFonts w:eastAsia="SimSun"/>
                <w:sz w:val="18"/>
                <w:szCs w:val="18"/>
                <w:lang w:eastAsia="zh-CN"/>
              </w:rPr>
              <w:t>a</w:t>
            </w:r>
            <w:r w:rsidR="001E2A91" w:rsidRPr="009A53BA">
              <w:rPr>
                <w:rFonts w:eastAsia="SimSun"/>
                <w:sz w:val="18"/>
                <w:szCs w:val="18"/>
                <w:lang w:eastAsia="zh-CN"/>
              </w:rPr>
              <w:t>)</w:t>
            </w:r>
            <w:r w:rsidR="009A53BA" w:rsidRPr="009A53BA">
              <w:rPr>
                <w:rFonts w:eastAsia="SimSun"/>
                <w:sz w:val="18"/>
                <w:szCs w:val="18"/>
                <w:lang w:eastAsia="zh-CN"/>
              </w:rPr>
              <w:t xml:space="preserve"> </w:t>
            </w:r>
            <w:r w:rsidRPr="009A53BA">
              <w:rPr>
                <w:rFonts w:eastAsia="SimSun"/>
                <w:sz w:val="18"/>
                <w:szCs w:val="18"/>
                <w:lang w:eastAsia="zh-CN"/>
              </w:rPr>
              <w:t>减轻儿童严重营养不良现象；</w:t>
            </w:r>
            <w:r w:rsidRPr="009A53BA">
              <w:rPr>
                <w:rFonts w:eastAsia="SimSun"/>
                <w:sz w:val="18"/>
                <w:szCs w:val="18"/>
                <w:lang w:eastAsia="zh-CN"/>
              </w:rPr>
              <w:t>b</w:t>
            </w:r>
            <w:r w:rsidR="001E2A91" w:rsidRPr="009A53BA">
              <w:rPr>
                <w:rFonts w:eastAsia="SimSun"/>
                <w:sz w:val="18"/>
                <w:szCs w:val="18"/>
                <w:lang w:eastAsia="zh-CN"/>
              </w:rPr>
              <w:t>)</w:t>
            </w:r>
            <w:r w:rsidR="009A53BA" w:rsidRPr="009A53BA">
              <w:rPr>
                <w:rFonts w:eastAsia="SimSun"/>
                <w:sz w:val="18"/>
                <w:szCs w:val="18"/>
                <w:lang w:eastAsia="zh-CN"/>
              </w:rPr>
              <w:t xml:space="preserve"> </w:t>
            </w:r>
            <w:r w:rsidRPr="009A53BA">
              <w:rPr>
                <w:rFonts w:eastAsia="SimSun"/>
                <w:sz w:val="18"/>
                <w:szCs w:val="18"/>
                <w:lang w:eastAsia="zh-CN"/>
              </w:rPr>
              <w:t>降低产妇和新生儿死亡率；</w:t>
            </w:r>
            <w:r w:rsidRPr="009A53BA">
              <w:rPr>
                <w:rFonts w:eastAsia="SimSun"/>
                <w:sz w:val="18"/>
                <w:szCs w:val="18"/>
                <w:lang w:eastAsia="zh-CN"/>
              </w:rPr>
              <w:t>c</w:t>
            </w:r>
            <w:r w:rsidR="001E2A91" w:rsidRPr="009A53BA">
              <w:rPr>
                <w:rFonts w:eastAsia="SimSun"/>
                <w:sz w:val="18"/>
                <w:szCs w:val="18"/>
                <w:lang w:eastAsia="zh-CN"/>
              </w:rPr>
              <w:t>)</w:t>
            </w:r>
            <w:r w:rsidRPr="009A53BA">
              <w:rPr>
                <w:rFonts w:eastAsia="SimSun"/>
                <w:sz w:val="18"/>
                <w:szCs w:val="18"/>
                <w:lang w:eastAsia="zh-CN"/>
              </w:rPr>
              <w:t>提高阅读理解水平和算术水平；</w:t>
            </w:r>
            <w:r w:rsidRPr="009A53BA">
              <w:rPr>
                <w:rFonts w:eastAsia="SimSun"/>
                <w:sz w:val="18"/>
                <w:szCs w:val="18"/>
                <w:lang w:eastAsia="zh-CN"/>
              </w:rPr>
              <w:t>d</w:t>
            </w:r>
            <w:r w:rsidR="001E2A91" w:rsidRPr="009A53BA">
              <w:rPr>
                <w:rFonts w:eastAsia="SimSun"/>
                <w:sz w:val="18"/>
                <w:szCs w:val="18"/>
                <w:lang w:eastAsia="zh-CN"/>
              </w:rPr>
              <w:t>)</w:t>
            </w:r>
            <w:r w:rsidR="009A53BA" w:rsidRPr="009A53BA">
              <w:rPr>
                <w:rFonts w:eastAsia="SimSun"/>
                <w:sz w:val="18"/>
                <w:szCs w:val="18"/>
                <w:lang w:eastAsia="zh-CN"/>
              </w:rPr>
              <w:t xml:space="preserve"> </w:t>
            </w:r>
            <w:r w:rsidRPr="009A53BA">
              <w:rPr>
                <w:rFonts w:eastAsia="SimSun"/>
                <w:sz w:val="18"/>
                <w:szCs w:val="18"/>
                <w:lang w:eastAsia="zh-CN"/>
              </w:rPr>
              <w:t>加强在使人民获得合法身份方面的工作；</w:t>
            </w:r>
            <w:r w:rsidRPr="009A53BA">
              <w:rPr>
                <w:rFonts w:eastAsia="SimSun"/>
                <w:sz w:val="18"/>
                <w:szCs w:val="18"/>
                <w:lang w:eastAsia="zh-CN"/>
              </w:rPr>
              <w:t>e</w:t>
            </w:r>
            <w:r w:rsidR="001E2A91" w:rsidRPr="009A53BA">
              <w:rPr>
                <w:rFonts w:eastAsia="SimSun"/>
                <w:sz w:val="18"/>
                <w:szCs w:val="18"/>
                <w:lang w:eastAsia="zh-CN"/>
              </w:rPr>
              <w:t>)</w:t>
            </w:r>
            <w:r w:rsidR="009A53BA">
              <w:rPr>
                <w:rFonts w:eastAsia="SimSun" w:hint="eastAsia"/>
                <w:sz w:val="18"/>
                <w:szCs w:val="18"/>
                <w:lang w:eastAsia="zh-CN"/>
              </w:rPr>
              <w:t xml:space="preserve"> </w:t>
            </w:r>
            <w:r w:rsidRPr="009A53BA">
              <w:rPr>
                <w:rFonts w:eastAsia="SimSun"/>
                <w:sz w:val="18"/>
                <w:szCs w:val="18"/>
                <w:lang w:eastAsia="zh-CN"/>
              </w:rPr>
              <w:t>缩短到社会</w:t>
            </w:r>
            <w:r w:rsidR="001E2A91" w:rsidRPr="009A53BA">
              <w:rPr>
                <w:rFonts w:eastAsia="SimSun"/>
                <w:sz w:val="18"/>
                <w:szCs w:val="18"/>
                <w:lang w:eastAsia="zh-CN"/>
              </w:rPr>
              <w:t>(</w:t>
            </w:r>
            <w:r w:rsidRPr="009A53BA">
              <w:rPr>
                <w:rFonts w:eastAsia="SimSun"/>
                <w:sz w:val="18"/>
                <w:szCs w:val="18"/>
                <w:lang w:eastAsia="zh-CN"/>
              </w:rPr>
              <w:t>卫生和教育</w:t>
            </w:r>
            <w:r w:rsidR="001E2A91" w:rsidRPr="009A53BA">
              <w:rPr>
                <w:rFonts w:eastAsia="SimSun"/>
                <w:sz w:val="18"/>
                <w:szCs w:val="18"/>
                <w:lang w:eastAsia="zh-CN"/>
              </w:rPr>
              <w:t>)</w:t>
            </w:r>
            <w:r w:rsidRPr="009A53BA">
              <w:rPr>
                <w:rFonts w:eastAsia="SimSun"/>
                <w:sz w:val="18"/>
                <w:szCs w:val="18"/>
                <w:lang w:eastAsia="zh-CN"/>
              </w:rPr>
              <w:t>服务场所以及去市场所需要的时间；</w:t>
            </w:r>
            <w:r w:rsidRPr="009A53BA">
              <w:rPr>
                <w:rFonts w:eastAsia="SimSun"/>
                <w:sz w:val="18"/>
                <w:szCs w:val="18"/>
                <w:lang w:eastAsia="zh-CN"/>
              </w:rPr>
              <w:t>f</w:t>
            </w:r>
            <w:r w:rsidR="001E2A91" w:rsidRPr="009A53BA">
              <w:rPr>
                <w:rFonts w:eastAsia="SimSun"/>
                <w:sz w:val="18"/>
                <w:szCs w:val="18"/>
                <w:lang w:eastAsia="zh-CN"/>
              </w:rPr>
              <w:t>)</w:t>
            </w:r>
            <w:r w:rsidR="009A53BA">
              <w:rPr>
                <w:rFonts w:eastAsia="SimSun" w:hint="eastAsia"/>
                <w:sz w:val="18"/>
                <w:szCs w:val="18"/>
                <w:lang w:eastAsia="zh-CN"/>
              </w:rPr>
              <w:t xml:space="preserve"> </w:t>
            </w:r>
            <w:r w:rsidRPr="009A53BA">
              <w:rPr>
                <w:rFonts w:eastAsia="SimSun"/>
                <w:sz w:val="18"/>
                <w:szCs w:val="18"/>
                <w:lang w:eastAsia="zh-CN"/>
              </w:rPr>
              <w:t>为农村地区提供饮用水和卫生用水处理设施；</w:t>
            </w:r>
            <w:r w:rsidRPr="009A53BA">
              <w:rPr>
                <w:rFonts w:eastAsia="SimSun"/>
                <w:sz w:val="18"/>
                <w:szCs w:val="18"/>
                <w:lang w:eastAsia="zh-CN"/>
              </w:rPr>
              <w:t>g</w:t>
            </w:r>
            <w:r w:rsidR="001E2A91" w:rsidRPr="009A53BA">
              <w:rPr>
                <w:rFonts w:eastAsia="SimSun"/>
                <w:sz w:val="18"/>
                <w:szCs w:val="18"/>
                <w:lang w:eastAsia="zh-CN"/>
              </w:rPr>
              <w:t>)</w:t>
            </w:r>
            <w:r w:rsidR="009A53BA">
              <w:rPr>
                <w:rFonts w:eastAsia="SimSun" w:hint="eastAsia"/>
                <w:sz w:val="18"/>
                <w:szCs w:val="18"/>
                <w:lang w:eastAsia="zh-CN"/>
              </w:rPr>
              <w:t xml:space="preserve"> </w:t>
            </w:r>
            <w:r w:rsidRPr="009A53BA">
              <w:rPr>
                <w:rFonts w:eastAsia="SimSun"/>
                <w:sz w:val="18"/>
                <w:szCs w:val="18"/>
                <w:lang w:eastAsia="zh-CN"/>
              </w:rPr>
              <w:t>提高农村地区电话和互联网的普及率和使用率；</w:t>
            </w:r>
            <w:r w:rsidRPr="009A53BA">
              <w:rPr>
                <w:rFonts w:eastAsia="SimSun"/>
                <w:sz w:val="18"/>
                <w:szCs w:val="18"/>
                <w:lang w:eastAsia="zh-CN"/>
              </w:rPr>
              <w:t>h</w:t>
            </w:r>
            <w:r w:rsidR="001E2A91" w:rsidRPr="009A53BA">
              <w:rPr>
                <w:rFonts w:eastAsia="SimSun"/>
                <w:sz w:val="18"/>
                <w:szCs w:val="18"/>
                <w:lang w:eastAsia="zh-CN"/>
              </w:rPr>
              <w:t>)</w:t>
            </w:r>
            <w:r w:rsidR="009A53BA">
              <w:rPr>
                <w:rFonts w:eastAsia="SimSun" w:hint="eastAsia"/>
                <w:sz w:val="18"/>
                <w:szCs w:val="18"/>
                <w:lang w:eastAsia="zh-CN"/>
              </w:rPr>
              <w:t xml:space="preserve"> </w:t>
            </w:r>
            <w:r w:rsidRPr="009A53BA">
              <w:rPr>
                <w:rFonts w:eastAsia="SimSun"/>
                <w:sz w:val="18"/>
                <w:szCs w:val="18"/>
                <w:lang w:eastAsia="zh-CN"/>
              </w:rPr>
              <w:t>提高农村家庭的能源利用率。所有这些内容都被列入经济财政部的预算战略规划中，报告资料显示，在这些方面的开支已占到</w:t>
            </w:r>
            <w:r w:rsidRPr="009A53BA">
              <w:rPr>
                <w:rFonts w:eastAsia="SimSun"/>
                <w:sz w:val="18"/>
                <w:szCs w:val="18"/>
                <w:lang w:eastAsia="zh-CN"/>
              </w:rPr>
              <w:t>2010</w:t>
            </w:r>
            <w:r w:rsidRPr="009A53BA">
              <w:rPr>
                <w:rFonts w:eastAsia="SimSun"/>
                <w:sz w:val="18"/>
                <w:szCs w:val="18"/>
                <w:lang w:eastAsia="zh-CN"/>
              </w:rPr>
              <w:t>年公共预算总额的</w:t>
            </w:r>
            <w:r w:rsidRPr="009A53BA">
              <w:rPr>
                <w:rFonts w:eastAsia="SimSun"/>
                <w:sz w:val="18"/>
                <w:szCs w:val="18"/>
                <w:lang w:eastAsia="zh-CN"/>
              </w:rPr>
              <w:t>14%</w:t>
            </w:r>
            <w:r w:rsidRPr="009A53BA">
              <w:rPr>
                <w:rFonts w:eastAsia="SimSun"/>
                <w:sz w:val="18"/>
                <w:szCs w:val="18"/>
                <w:lang w:eastAsia="zh-CN"/>
              </w:rPr>
              <w:t>。</w:t>
            </w:r>
          </w:p>
          <w:p w:rsidR="004A40A4" w:rsidRPr="00455E9C" w:rsidRDefault="004A40A4" w:rsidP="00EC43CA">
            <w:pPr>
              <w:pStyle w:val="SingleTxtG"/>
              <w:spacing w:before="40" w:after="80" w:line="240" w:lineRule="exact"/>
              <w:ind w:left="0" w:right="113"/>
              <w:rPr>
                <w:rFonts w:eastAsia="SimSun"/>
                <w:spacing w:val="-6"/>
                <w:sz w:val="18"/>
                <w:szCs w:val="18"/>
                <w:lang w:eastAsia="zh-CN"/>
              </w:rPr>
            </w:pPr>
            <w:r w:rsidRPr="00455E9C">
              <w:rPr>
                <w:rFonts w:eastAsia="SimSun"/>
                <w:spacing w:val="-6"/>
                <w:sz w:val="18"/>
                <w:szCs w:val="18"/>
                <w:lang w:eastAsia="zh-CN"/>
              </w:rPr>
              <w:t>应当看到，自</w:t>
            </w:r>
            <w:r w:rsidRPr="00455E9C">
              <w:rPr>
                <w:rFonts w:eastAsia="SimSun"/>
                <w:spacing w:val="-6"/>
                <w:sz w:val="18"/>
                <w:szCs w:val="18"/>
                <w:lang w:eastAsia="zh-CN"/>
              </w:rPr>
              <w:t>2007</w:t>
            </w:r>
            <w:r w:rsidRPr="00455E9C">
              <w:rPr>
                <w:rFonts w:eastAsia="SimSun"/>
                <w:spacing w:val="-6"/>
                <w:sz w:val="18"/>
                <w:szCs w:val="18"/>
                <w:lang w:eastAsia="zh-CN"/>
              </w:rPr>
              <w:t>年起就一直呈这一发展趋势；由于残疾问题涉及到方方面面的工作，因此在预算执行中被单列为一项重点工作。由此开始着手拟定一项针对残疾问题的战略方案。</w:t>
            </w:r>
          </w:p>
        </w:tc>
      </w:tr>
      <w:tr w:rsidR="004A40A4" w:rsidRPr="009A53BA" w:rsidTr="00EC43CA">
        <w:tc>
          <w:tcPr>
            <w:tcW w:w="4732"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用于交流技术性专业技能和专门知识以协助残疾人的方案的制定情况、进展和效力</w:t>
            </w:r>
          </w:p>
        </w:tc>
        <w:tc>
          <w:tcPr>
            <w:tcW w:w="4843" w:type="dxa"/>
            <w:tcBorders>
              <w:bottom w:val="single" w:sz="12" w:space="0" w:color="auto"/>
            </w:tcBorders>
            <w:shd w:val="clear" w:color="auto" w:fill="auto"/>
          </w:tcPr>
          <w:p w:rsidR="004A40A4" w:rsidRPr="009A53BA" w:rsidRDefault="004A40A4" w:rsidP="00EC43CA">
            <w:pPr>
              <w:pStyle w:val="SingleTxtG"/>
              <w:spacing w:before="40" w:after="80" w:line="240" w:lineRule="exact"/>
              <w:ind w:left="0" w:right="113"/>
              <w:rPr>
                <w:rFonts w:eastAsia="SimSun"/>
                <w:sz w:val="18"/>
                <w:szCs w:val="18"/>
                <w:lang w:eastAsia="zh-CN"/>
              </w:rPr>
            </w:pPr>
            <w:r w:rsidRPr="009A53BA">
              <w:rPr>
                <w:rFonts w:eastAsia="SimSun"/>
                <w:sz w:val="18"/>
                <w:szCs w:val="18"/>
                <w:lang w:val="es-ES_tradnl" w:eastAsia="zh-CN"/>
              </w:rPr>
              <w:t>残疾人关爱事务市级办事处和区域办事处应在培养残疾人能力方面承担起决定性作用，并鼓励相关组织和协会的积极参与；为此，在</w:t>
            </w:r>
            <w:r w:rsidRPr="009A53BA">
              <w:rPr>
                <w:rFonts w:eastAsia="SimSun"/>
                <w:sz w:val="18"/>
                <w:szCs w:val="18"/>
                <w:lang w:val="es-ES_tradnl" w:eastAsia="zh-CN"/>
              </w:rPr>
              <w:t>2010</w:t>
            </w:r>
            <w:r w:rsidRPr="009A53BA">
              <w:rPr>
                <w:rFonts w:eastAsia="SimSun"/>
                <w:sz w:val="18"/>
                <w:szCs w:val="18"/>
                <w:lang w:val="es-ES_tradnl" w:eastAsia="zh-CN"/>
              </w:rPr>
              <w:t>年的公共预算中，地方政府和区域政府批准动用额度上限为一个纳税单位的月度限额，用于区域政府和地方政府为履行保护残疾人的法定职责而应开展的活动、方案、计划和提供服务所需要的开支。</w:t>
            </w:r>
          </w:p>
          <w:p w:rsidR="004A40A4" w:rsidRPr="00EC43CA" w:rsidRDefault="004A40A4" w:rsidP="00EC43CA">
            <w:pPr>
              <w:pStyle w:val="SingleTxtG"/>
              <w:spacing w:before="40" w:after="80" w:line="240" w:lineRule="exact"/>
              <w:ind w:left="0" w:right="113"/>
              <w:rPr>
                <w:rFonts w:eastAsia="SimSun"/>
                <w:spacing w:val="-6"/>
                <w:sz w:val="18"/>
                <w:szCs w:val="18"/>
                <w:lang w:eastAsia="zh-CN"/>
              </w:rPr>
            </w:pPr>
            <w:r w:rsidRPr="00EC43CA">
              <w:rPr>
                <w:rFonts w:eastAsia="SimSun"/>
                <w:spacing w:val="-6"/>
                <w:sz w:val="18"/>
                <w:szCs w:val="18"/>
                <w:lang w:eastAsia="zh-CN"/>
              </w:rPr>
              <w:t>为履行其作为残疾事务领导机构的职责，全国支助残疾人理事会为《公约》的执行提供技术支持、印发各类相关指南手册并为工作提供指导。第一项指导工作就是制定基本方针，为将残疾事务纳入公共实体的规划进程提供可行操作模式。</w:t>
            </w:r>
            <w:r w:rsidRPr="00EC43CA">
              <w:rPr>
                <w:rFonts w:eastAsia="SimSun"/>
                <w:spacing w:val="-6"/>
                <w:sz w:val="18"/>
                <w:szCs w:val="18"/>
                <w:vertAlign w:val="superscript"/>
              </w:rPr>
              <w:footnoteReference w:id="11"/>
            </w:r>
          </w:p>
        </w:tc>
      </w:tr>
    </w:tbl>
    <w:p w:rsidR="004A40A4" w:rsidRPr="009A53BA" w:rsidRDefault="00913CCB" w:rsidP="009A53BA">
      <w:pPr>
        <w:pStyle w:val="H23GC"/>
        <w:rPr>
          <w:lang w:val="es-ES_tradnl"/>
        </w:rPr>
      </w:pPr>
      <w:r w:rsidRPr="009A53BA">
        <w:rPr>
          <w:lang w:val="es-ES_tradnl"/>
        </w:rPr>
        <w:tab/>
      </w:r>
      <w:r w:rsidR="004A40A4" w:rsidRPr="009A53BA">
        <w:rPr>
          <w:lang w:val="es-ES_tradnl"/>
        </w:rPr>
        <w:t>3.</w:t>
      </w:r>
      <w:r w:rsidR="004A40A4" w:rsidRPr="009A53BA">
        <w:rPr>
          <w:lang w:val="es-ES_tradnl"/>
        </w:rPr>
        <w:tab/>
      </w:r>
      <w:r w:rsidR="004A40A4" w:rsidRPr="009A53BA">
        <w:rPr>
          <w:lang w:val="es-ES_tradnl"/>
        </w:rPr>
        <w:t>第三十三条：国家实施和监测</w:t>
      </w:r>
    </w:p>
    <w:p w:rsidR="004A40A4" w:rsidRPr="009A53BA" w:rsidRDefault="004A40A4" w:rsidP="009A53BA">
      <w:pPr>
        <w:pStyle w:val="SingleTxtGC"/>
        <w:rPr>
          <w:lang w:val="en"/>
        </w:rPr>
      </w:pPr>
      <w:r w:rsidRPr="009A53BA">
        <w:t>87.</w:t>
      </w:r>
      <w:r w:rsidRPr="009A53BA">
        <w:tab/>
      </w:r>
      <w:r w:rsidRPr="009A53BA">
        <w:t>该</w:t>
      </w:r>
      <w:r w:rsidRPr="009A53BA">
        <w:rPr>
          <w:lang w:val="en"/>
        </w:rPr>
        <w:t>条规范了各国的《公约》实施工作和后续行动。</w:t>
      </w:r>
    </w:p>
    <w:tbl>
      <w:tblPr>
        <w:tblStyle w:val="TableGrid"/>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26"/>
      </w:tblGrid>
      <w:tr w:rsidR="004A40A4" w:rsidRPr="009A53BA" w:rsidTr="004A40A4">
        <w:trPr>
          <w:tblHeader/>
        </w:trPr>
        <w:tc>
          <w:tcPr>
            <w:tcW w:w="4805"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报告内容</w:t>
            </w:r>
          </w:p>
        </w:tc>
        <w:tc>
          <w:tcPr>
            <w:tcW w:w="4826" w:type="dxa"/>
            <w:tcBorders>
              <w:top w:val="single" w:sz="4" w:space="0" w:color="auto"/>
              <w:bottom w:val="single" w:sz="12" w:space="0" w:color="auto"/>
            </w:tcBorders>
            <w:shd w:val="clear" w:color="auto" w:fill="auto"/>
            <w:vAlign w:val="bottom"/>
          </w:tcPr>
          <w:p w:rsidR="004A40A4" w:rsidRPr="009A53BA" w:rsidRDefault="004A40A4" w:rsidP="009A53BA">
            <w:pPr>
              <w:pStyle w:val="SingleTxtG"/>
              <w:spacing w:before="80" w:after="80" w:line="200" w:lineRule="exact"/>
              <w:ind w:left="0" w:right="113"/>
              <w:rPr>
                <w:i/>
                <w:sz w:val="18"/>
                <w:szCs w:val="18"/>
              </w:rPr>
            </w:pPr>
            <w:r w:rsidRPr="009A53BA">
              <w:rPr>
                <w:rFonts w:eastAsia="KaiTi_GB2312"/>
                <w:sz w:val="18"/>
                <w:szCs w:val="18"/>
              </w:rPr>
              <w:t>成就</w:t>
            </w:r>
          </w:p>
        </w:tc>
      </w:tr>
      <w:tr w:rsidR="004A40A4" w:rsidRPr="009A53BA" w:rsidTr="004A40A4">
        <w:trPr>
          <w:trHeight w:hRule="exact" w:val="113"/>
          <w:tblHeader/>
        </w:trPr>
        <w:tc>
          <w:tcPr>
            <w:tcW w:w="4805" w:type="dxa"/>
            <w:tcBorders>
              <w:top w:val="single" w:sz="12" w:space="0" w:color="auto"/>
            </w:tcBorders>
            <w:shd w:val="clear" w:color="auto" w:fill="auto"/>
          </w:tcPr>
          <w:p w:rsidR="004A40A4" w:rsidRPr="009A53BA" w:rsidRDefault="004A40A4" w:rsidP="009A53BA">
            <w:pPr>
              <w:pStyle w:val="SingleTxtG"/>
              <w:spacing w:before="40"/>
              <w:ind w:left="0" w:right="113"/>
              <w:rPr>
                <w:sz w:val="18"/>
                <w:szCs w:val="18"/>
              </w:rPr>
            </w:pPr>
          </w:p>
        </w:tc>
        <w:tc>
          <w:tcPr>
            <w:tcW w:w="4826" w:type="dxa"/>
            <w:tcBorders>
              <w:top w:val="single" w:sz="12" w:space="0" w:color="auto"/>
            </w:tcBorders>
            <w:shd w:val="clear" w:color="auto" w:fill="auto"/>
          </w:tcPr>
          <w:p w:rsidR="004A40A4" w:rsidRPr="009A53BA" w:rsidRDefault="004A40A4" w:rsidP="009A53BA">
            <w:pPr>
              <w:spacing w:before="40" w:after="120" w:line="220" w:lineRule="exact"/>
              <w:ind w:left="170" w:hanging="170"/>
              <w:rPr>
                <w:sz w:val="18"/>
                <w:szCs w:val="18"/>
              </w:rPr>
            </w:pP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为在政府内指定一个或多个协调中心来负责有关实施本公约的事项而采取的措施，同时应适当考虑在政府内设立或指定一个协调机制，以便利在不同部门和不同级别采取有关行动</w:t>
            </w:r>
          </w:p>
        </w:tc>
        <w:tc>
          <w:tcPr>
            <w:tcW w:w="4826" w:type="dxa"/>
            <w:shd w:val="clear" w:color="auto" w:fill="auto"/>
          </w:tcPr>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第</w:t>
            </w:r>
            <w:r w:rsidRPr="009A53BA">
              <w:rPr>
                <w:sz w:val="18"/>
                <w:szCs w:val="18"/>
              </w:rPr>
              <w:t>080-2008-PCM</w:t>
            </w:r>
            <w:r w:rsidRPr="009A53BA">
              <w:rPr>
                <w:sz w:val="18"/>
                <w:szCs w:val="18"/>
              </w:rPr>
              <w:t>号最高敕令规定设立一家负责关于联合国《残疾人权利公约》执行情况的跟踪监测和建言献策工作的多部门常务委员会。</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第</w:t>
            </w:r>
            <w:r w:rsidRPr="009A53BA">
              <w:rPr>
                <w:sz w:val="18"/>
                <w:szCs w:val="18"/>
                <w:lang w:val="es-ES_tradnl"/>
              </w:rPr>
              <w:t>007-2008-MIMDES</w:t>
            </w:r>
            <w:r w:rsidRPr="009A53BA">
              <w:rPr>
                <w:sz w:val="18"/>
                <w:szCs w:val="18"/>
                <w:lang w:val="es-ES_tradnl"/>
              </w:rPr>
              <w:t>号最高敕令，成立了专司负责对《</w:t>
            </w:r>
            <w:r w:rsidRPr="009A53BA">
              <w:rPr>
                <w:sz w:val="18"/>
                <w:szCs w:val="18"/>
                <w:lang w:val="es-ES_tradnl"/>
              </w:rPr>
              <w:t>2009-2018</w:t>
            </w:r>
            <w:r w:rsidRPr="009A53BA">
              <w:rPr>
                <w:sz w:val="18"/>
                <w:szCs w:val="18"/>
                <w:lang w:val="es-ES_tradnl"/>
              </w:rPr>
              <w:t>年残疾人机会平等计划》的执行进行后续跟踪和监测的多部门常务委员会。</w:t>
            </w:r>
          </w:p>
          <w:p w:rsidR="004A40A4" w:rsidRPr="009A53BA" w:rsidRDefault="004A40A4" w:rsidP="009A53BA">
            <w:pPr>
              <w:spacing w:before="40" w:after="120" w:line="240" w:lineRule="exact"/>
              <w:ind w:left="170" w:hanging="170"/>
              <w:rPr>
                <w:sz w:val="18"/>
                <w:szCs w:val="18"/>
              </w:rPr>
            </w:pPr>
            <w:r w:rsidRPr="009A53BA">
              <w:rPr>
                <w:sz w:val="18"/>
                <w:szCs w:val="18"/>
              </w:rPr>
              <w:t>-</w:t>
            </w:r>
            <w:r w:rsidRPr="009A53BA">
              <w:rPr>
                <w:sz w:val="18"/>
                <w:szCs w:val="18"/>
              </w:rPr>
              <w:tab/>
            </w:r>
            <w:r w:rsidRPr="009A53BA">
              <w:rPr>
                <w:sz w:val="18"/>
                <w:szCs w:val="18"/>
              </w:rPr>
              <w:t>第</w:t>
            </w:r>
            <w:r w:rsidRPr="009A53BA">
              <w:rPr>
                <w:sz w:val="18"/>
                <w:szCs w:val="18"/>
              </w:rPr>
              <w:t>03173/2008-CR</w:t>
            </w:r>
            <w:r w:rsidRPr="009A53BA">
              <w:rPr>
                <w:sz w:val="18"/>
                <w:szCs w:val="18"/>
              </w:rPr>
              <w:t>号法律提案，建议为第</w:t>
            </w:r>
            <w:r w:rsidRPr="009A53BA">
              <w:rPr>
                <w:sz w:val="18"/>
                <w:szCs w:val="18"/>
                <w:lang w:val="es-ES_tradnl"/>
              </w:rPr>
              <w:t>007-2008-MIMDES</w:t>
            </w:r>
            <w:r w:rsidRPr="009A53BA">
              <w:rPr>
                <w:sz w:val="18"/>
                <w:szCs w:val="18"/>
                <w:lang w:val="es-ES_tradnl"/>
              </w:rPr>
              <w:t>号关于批准《</w:t>
            </w:r>
            <w:r w:rsidRPr="009A53BA">
              <w:rPr>
                <w:sz w:val="18"/>
                <w:szCs w:val="18"/>
                <w:lang w:val="es-ES_tradnl"/>
              </w:rPr>
              <w:t>2009-2018</w:t>
            </w:r>
            <w:r w:rsidRPr="009A53BA">
              <w:rPr>
                <w:sz w:val="18"/>
                <w:szCs w:val="18"/>
                <w:lang w:val="es-ES_tradnl"/>
              </w:rPr>
              <w:t>年残疾人机会平等计划》的最高敕令赋予法律效力。</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酌情设立框架</w:t>
            </w:r>
            <w:r w:rsidR="001E2A91" w:rsidRPr="009A53BA">
              <w:rPr>
                <w:rFonts w:eastAsia="SimSun"/>
                <w:sz w:val="18"/>
                <w:szCs w:val="18"/>
                <w:lang w:val="en" w:eastAsia="zh-CN"/>
              </w:rPr>
              <w:t>(</w:t>
            </w:r>
            <w:r w:rsidRPr="009A53BA">
              <w:rPr>
                <w:rFonts w:eastAsia="SimSun"/>
                <w:sz w:val="18"/>
                <w:szCs w:val="18"/>
                <w:lang w:val="en" w:eastAsia="zh-CN"/>
              </w:rPr>
              <w:t>包括一个或多个独立机制</w:t>
            </w:r>
            <w:r w:rsidR="001E2A91" w:rsidRPr="009A53BA">
              <w:rPr>
                <w:rFonts w:eastAsia="SimSun"/>
                <w:sz w:val="18"/>
                <w:szCs w:val="18"/>
                <w:lang w:val="en" w:eastAsia="zh-CN"/>
              </w:rPr>
              <w:t>)</w:t>
            </w:r>
            <w:r w:rsidRPr="009A53BA">
              <w:rPr>
                <w:rFonts w:eastAsia="SimSun"/>
                <w:sz w:val="18"/>
                <w:szCs w:val="18"/>
                <w:lang w:val="en" w:eastAsia="zh-CN"/>
              </w:rPr>
              <w:t>方面的情况，以及为促进、保护和监测本公约的实施，同时顾及与保护和促进人权的国家机构的地位和运作有关的原则而采取的措施</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负责监测《公约》履行情况的多部门常务委员会提议将吸纳各类残疾人代表入会；为此已批准了选举此类残疾代表的程序。</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为使民间社会，特别是残疾人及其代表组织</w:t>
            </w:r>
            <w:r w:rsidR="001E2A91" w:rsidRPr="009A53BA">
              <w:rPr>
                <w:rFonts w:eastAsia="SimSun"/>
                <w:sz w:val="18"/>
                <w:szCs w:val="18"/>
                <w:lang w:val="en" w:eastAsia="zh-CN"/>
              </w:rPr>
              <w:t>(</w:t>
            </w:r>
            <w:r w:rsidRPr="009A53BA">
              <w:rPr>
                <w:rFonts w:eastAsia="SimSun"/>
                <w:sz w:val="18"/>
                <w:szCs w:val="18"/>
                <w:lang w:val="en" w:eastAsia="zh-CN"/>
              </w:rPr>
              <w:t>顾及性别公平观</w:t>
            </w:r>
            <w:r w:rsidR="001E2A91" w:rsidRPr="009A53BA">
              <w:rPr>
                <w:rFonts w:eastAsia="SimSun"/>
                <w:sz w:val="18"/>
                <w:szCs w:val="18"/>
                <w:lang w:val="en" w:eastAsia="zh-CN"/>
              </w:rPr>
              <w:t>)</w:t>
            </w:r>
            <w:r w:rsidRPr="009A53BA">
              <w:rPr>
                <w:rFonts w:eastAsia="SimSun"/>
                <w:sz w:val="18"/>
                <w:szCs w:val="18"/>
                <w:lang w:val="en" w:eastAsia="zh-CN"/>
              </w:rPr>
              <w:t>，参与监测进程和报告编写工作而采取的措施</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《违反和惩治法》规定民间组织和自然人，如果认为某一机构侵害了残疾人权利，可向全国支助残疾人理事会提出申诉。</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有无把残疾问题纳入所有政府机构的议程，以保证各部门同等了解并能努力促进残疾人的权利</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在负责汇编国家报告的多部门常务委员会收到的报告中，有两个区域政府</w:t>
            </w:r>
            <w:r w:rsidR="001E2A91" w:rsidRPr="009A53BA">
              <w:rPr>
                <w:rFonts w:eastAsia="SimSun"/>
                <w:sz w:val="18"/>
                <w:szCs w:val="18"/>
                <w:lang w:eastAsia="zh-CN"/>
              </w:rPr>
              <w:t>(</w:t>
            </w:r>
            <w:r w:rsidRPr="009A53BA">
              <w:rPr>
                <w:rFonts w:eastAsia="SimSun"/>
                <w:sz w:val="18"/>
                <w:szCs w:val="18"/>
                <w:lang w:eastAsia="zh-CN"/>
              </w:rPr>
              <w:t>安卡什和亚马逊</w:t>
            </w:r>
            <w:r w:rsidR="001E2A91" w:rsidRPr="009A53BA">
              <w:rPr>
                <w:rFonts w:eastAsia="SimSun"/>
                <w:sz w:val="18"/>
                <w:szCs w:val="18"/>
                <w:lang w:eastAsia="zh-CN"/>
              </w:rPr>
              <w:t>)</w:t>
            </w:r>
            <w:r w:rsidRPr="009A53BA">
              <w:rPr>
                <w:rFonts w:eastAsia="SimSun"/>
                <w:sz w:val="18"/>
                <w:szCs w:val="18"/>
                <w:lang w:eastAsia="zh-CN"/>
              </w:rPr>
              <w:t>指出已经批准了其残疾人机会平等区域计划；普诺的这一计划正处在编写阶段。这对残疾工作来说是一个重要的出发点，因为此类倡议可以号召民间社会在更大程度上的参与，并有利于政府对获批通过的计划予以资助。</w:t>
            </w:r>
          </w:p>
        </w:tc>
      </w:tr>
      <w:tr w:rsidR="004A40A4" w:rsidRPr="009A53BA" w:rsidTr="004A40A4">
        <w:tc>
          <w:tcPr>
            <w:tcW w:w="4805"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政府各部门的运作情况及其与残疾人有关的方案和职能</w:t>
            </w:r>
          </w:p>
        </w:tc>
        <w:tc>
          <w:tcPr>
            <w:tcW w:w="4826" w:type="dxa"/>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部长理事会主席团批准通过了关于执行残疾人社会包容各项法规的指导方针。</w:t>
            </w:r>
          </w:p>
        </w:tc>
      </w:tr>
      <w:tr w:rsidR="004A40A4" w:rsidRPr="009A53BA" w:rsidTr="004A40A4">
        <w:tc>
          <w:tcPr>
            <w:tcW w:w="4805"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val="en" w:eastAsia="zh-CN"/>
              </w:rPr>
              <w:t>为国家执行和监测目的而分配的预算</w:t>
            </w:r>
          </w:p>
        </w:tc>
        <w:tc>
          <w:tcPr>
            <w:tcW w:w="4826" w:type="dxa"/>
            <w:tcBorders>
              <w:bottom w:val="single" w:sz="12" w:space="0" w:color="auto"/>
            </w:tcBorders>
            <w:shd w:val="clear" w:color="auto" w:fill="auto"/>
          </w:tcPr>
          <w:p w:rsidR="004A40A4" w:rsidRPr="009A53BA" w:rsidRDefault="004A40A4" w:rsidP="009A53BA">
            <w:pPr>
              <w:pStyle w:val="SingleTxtG"/>
              <w:spacing w:before="40" w:line="240" w:lineRule="exact"/>
              <w:ind w:left="0" w:right="113"/>
              <w:rPr>
                <w:rFonts w:eastAsia="SimSun"/>
                <w:sz w:val="18"/>
                <w:szCs w:val="18"/>
                <w:lang w:eastAsia="zh-CN"/>
              </w:rPr>
            </w:pPr>
            <w:r w:rsidRPr="009A53BA">
              <w:rPr>
                <w:rFonts w:eastAsia="SimSun"/>
                <w:sz w:val="18"/>
                <w:szCs w:val="18"/>
                <w:lang w:eastAsia="zh-CN"/>
              </w:rPr>
              <w:t>经济财政部启用了规划预算分配的支出链机制，通过这一机制，公共机构可以为执行开展与残疾问题相关的活动、项目和方案划拨相应预算资金；其中的一环就是公共机构的监管功能。这一开支链机制也被全国支助残疾人理事会所采用，用于执行其</w:t>
            </w:r>
            <w:r w:rsidRPr="009A53BA">
              <w:rPr>
                <w:rFonts w:eastAsia="SimSun"/>
                <w:sz w:val="18"/>
                <w:szCs w:val="18"/>
                <w:lang w:eastAsia="zh-CN"/>
              </w:rPr>
              <w:t>2010</w:t>
            </w:r>
            <w:r w:rsidRPr="009A53BA">
              <w:rPr>
                <w:rFonts w:eastAsia="SimSun"/>
                <w:sz w:val="18"/>
                <w:szCs w:val="18"/>
                <w:lang w:eastAsia="zh-CN"/>
              </w:rPr>
              <w:t>年预算中的一项为达成《公约》执行的宣传和监测相关的特定目标而划拨的资金</w:t>
            </w:r>
            <w:r w:rsidR="001E2A91" w:rsidRPr="009A53BA">
              <w:rPr>
                <w:rFonts w:eastAsia="SimSun"/>
                <w:sz w:val="18"/>
                <w:szCs w:val="18"/>
                <w:lang w:eastAsia="zh-CN"/>
              </w:rPr>
              <w:t>(</w:t>
            </w:r>
            <w:r w:rsidRPr="009A53BA">
              <w:rPr>
                <w:rFonts w:eastAsia="SimSun"/>
                <w:sz w:val="18"/>
                <w:szCs w:val="18"/>
                <w:lang w:eastAsia="zh-CN"/>
              </w:rPr>
              <w:t>约</w:t>
            </w:r>
            <w:r w:rsidRPr="009A53BA">
              <w:rPr>
                <w:rFonts w:eastAsia="SimSun"/>
                <w:sz w:val="18"/>
                <w:szCs w:val="18"/>
                <w:lang w:eastAsia="zh-CN"/>
              </w:rPr>
              <w:t xml:space="preserve">       17 000</w:t>
            </w:r>
            <w:r w:rsidRPr="009A53BA">
              <w:rPr>
                <w:rFonts w:eastAsia="SimSun"/>
                <w:sz w:val="18"/>
                <w:szCs w:val="18"/>
                <w:lang w:eastAsia="zh-CN"/>
              </w:rPr>
              <w:t>美元</w:t>
            </w:r>
            <w:r w:rsidR="001E2A91" w:rsidRPr="009A53BA">
              <w:rPr>
                <w:rFonts w:eastAsia="SimSun"/>
                <w:sz w:val="18"/>
                <w:szCs w:val="18"/>
                <w:lang w:eastAsia="zh-CN"/>
              </w:rPr>
              <w:t>)</w:t>
            </w:r>
            <w:r w:rsidRPr="009A53BA">
              <w:rPr>
                <w:rFonts w:eastAsia="SimSun"/>
                <w:sz w:val="18"/>
                <w:szCs w:val="18"/>
                <w:lang w:eastAsia="zh-CN"/>
              </w:rPr>
              <w:t>。</w:t>
            </w:r>
          </w:p>
        </w:tc>
      </w:tr>
    </w:tbl>
    <w:p w:rsidR="004B0012" w:rsidRPr="002D6A9C" w:rsidRDefault="004B001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B0012" w:rsidRPr="002D6A9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F11" w:rsidRPr="008845C5" w:rsidRDefault="00694F1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94F11" w:rsidRPr="008845C5" w:rsidRDefault="00694F1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36C" w:rsidRPr="00FA5651" w:rsidRDefault="0096536C">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A289B">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40135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36C" w:rsidRDefault="0096536C">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40135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A289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36C" w:rsidRPr="003927DC" w:rsidRDefault="0096536C" w:rsidP="00FA5651">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40135</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F11" w:rsidRPr="00363561" w:rsidRDefault="00694F1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94F11" w:rsidRPr="00363561" w:rsidRDefault="00694F1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6536C" w:rsidRPr="00D41293" w:rsidRDefault="0096536C" w:rsidP="00051B00">
      <w:pPr>
        <w:pStyle w:val="FootnoteText"/>
        <w:ind w:left="1264" w:right="1264" w:hanging="1264"/>
        <w:rPr>
          <w:rFonts w:hint="eastAsia"/>
          <w:szCs w:val="18"/>
        </w:rPr>
      </w:pPr>
      <w:r w:rsidRPr="00D41293">
        <w:rPr>
          <w:szCs w:val="18"/>
        </w:rPr>
        <w:tab/>
        <w:t>*</w:t>
      </w:r>
      <w:r w:rsidRPr="00D41293">
        <w:rPr>
          <w:szCs w:val="18"/>
        </w:rPr>
        <w:tab/>
      </w:r>
      <w:r w:rsidRPr="00D41293">
        <w:rPr>
          <w:rFonts w:hAnsi="SimSun" w:hint="eastAsia"/>
          <w:szCs w:val="24"/>
          <w:lang w:val="zh-CN"/>
        </w:rPr>
        <w:t>根据发给</w:t>
      </w:r>
      <w:r w:rsidRPr="00D41293">
        <w:rPr>
          <w:rFonts w:hAnsi="SimSun"/>
          <w:szCs w:val="24"/>
          <w:lang w:val="zh-CN"/>
        </w:rPr>
        <w:t>缔约国</w:t>
      </w:r>
      <w:r w:rsidRPr="00D41293">
        <w:rPr>
          <w:rFonts w:hAnsi="SimSun" w:hint="eastAsia"/>
          <w:szCs w:val="24"/>
        </w:rPr>
        <w:t>的关于缔约国报告处理办法的说明，</w:t>
      </w:r>
      <w:r w:rsidRPr="00D41293">
        <w:rPr>
          <w:rFonts w:hAnsi="SimSun"/>
          <w:szCs w:val="24"/>
          <w:lang w:val="zh-CN"/>
        </w:rPr>
        <w:t>本文件在</w:t>
      </w:r>
      <w:r w:rsidRPr="00D41293">
        <w:rPr>
          <w:rFonts w:hAnsi="SimSun" w:hint="eastAsia"/>
          <w:szCs w:val="24"/>
          <w:lang w:val="zh-CN"/>
        </w:rPr>
        <w:t>送</w:t>
      </w:r>
      <w:r w:rsidRPr="00D41293">
        <w:rPr>
          <w:rFonts w:hAnsi="SimSun"/>
          <w:szCs w:val="24"/>
          <w:lang w:val="zh-CN"/>
        </w:rPr>
        <w:t>交联合国翻译部门前并未经</w:t>
      </w:r>
      <w:r w:rsidRPr="00D41293">
        <w:rPr>
          <w:rFonts w:hAnsi="SimSun" w:hint="eastAsia"/>
          <w:szCs w:val="24"/>
          <w:lang w:val="zh-CN"/>
        </w:rPr>
        <w:t>正式</w:t>
      </w:r>
      <w:r w:rsidRPr="00D41293">
        <w:rPr>
          <w:rFonts w:hAnsi="SimSun"/>
          <w:szCs w:val="24"/>
          <w:lang w:val="zh-CN"/>
        </w:rPr>
        <w:t>编辑。</w:t>
      </w:r>
    </w:p>
  </w:footnote>
  <w:footnote w:id="2">
    <w:p w:rsidR="0096536C" w:rsidRPr="00D154E4" w:rsidRDefault="0096536C" w:rsidP="008D1E27">
      <w:pPr>
        <w:pStyle w:val="FootnoteText"/>
        <w:rPr>
          <w:rFonts w:hint="eastAsia"/>
        </w:rPr>
      </w:pPr>
      <w:r w:rsidRPr="00D41293">
        <w:tab/>
      </w:r>
      <w:r w:rsidRPr="00D154E4">
        <w:rPr>
          <w:rStyle w:val="FootnoteReference"/>
          <w:color w:val="auto"/>
          <w:sz w:val="18"/>
        </w:rPr>
        <w:footnoteRef/>
      </w:r>
      <w:r w:rsidRPr="00D154E4">
        <w:tab/>
      </w:r>
      <w:r w:rsidRPr="00D154E4">
        <w:rPr>
          <w:rFonts w:hint="eastAsia"/>
        </w:rPr>
        <w:t>参见</w:t>
      </w:r>
      <w:hyperlink r:id="rId1" w:history="1">
        <w:r w:rsidRPr="00D154E4">
          <w:rPr>
            <w:rStyle w:val="Hyperlink"/>
            <w:color w:val="auto"/>
            <w:u w:val="none"/>
          </w:rPr>
          <w:t>www.conadisperu.gob.</w:t>
        </w:r>
        <w:r w:rsidRPr="008D1E27">
          <w:t>p</w:t>
        </w:r>
        <w:r w:rsidRPr="00D154E4">
          <w:rPr>
            <w:rStyle w:val="Hyperlink"/>
            <w:color w:val="auto"/>
            <w:u w:val="none"/>
          </w:rPr>
          <w:t>e/web/principal.php</w:t>
        </w:r>
      </w:hyperlink>
      <w:r w:rsidRPr="00D154E4">
        <w:rPr>
          <w:rFonts w:hint="eastAsia"/>
        </w:rPr>
        <w:t>。</w:t>
      </w:r>
    </w:p>
  </w:footnote>
  <w:footnote w:id="3">
    <w:p w:rsidR="0096536C" w:rsidRPr="00255E01" w:rsidRDefault="0096536C" w:rsidP="001E2A91">
      <w:pPr>
        <w:pStyle w:val="FootnoteText"/>
        <w:tabs>
          <w:tab w:val="clear" w:pos="1021"/>
          <w:tab w:val="right" w:pos="1200"/>
        </w:tabs>
        <w:ind w:left="1264" w:right="1264" w:hanging="1264"/>
        <w:rPr>
          <w:rFonts w:hint="eastAsia"/>
        </w:rPr>
      </w:pPr>
      <w:r w:rsidRPr="00255E01">
        <w:tab/>
      </w:r>
      <w:r w:rsidRPr="00D41293">
        <w:rPr>
          <w:rStyle w:val="FootnoteReference"/>
          <w:color w:val="auto"/>
        </w:rPr>
        <w:footnoteRef/>
      </w:r>
      <w:r w:rsidRPr="00255E01">
        <w:tab/>
      </w:r>
      <w:r w:rsidRPr="00D41293">
        <w:rPr>
          <w:rFonts w:hint="eastAsia"/>
          <w:lang w:val="fr-FR"/>
        </w:rPr>
        <w:t>参见</w:t>
      </w:r>
      <w:hyperlink r:id="rId2" w:history="1">
        <w:r w:rsidRPr="00255E01">
          <w:rPr>
            <w:rStyle w:val="Hyperlink"/>
            <w:color w:val="auto"/>
          </w:rPr>
          <w:t>www.pnud.org.pe/data/publicacion/idh2009vol1.pdf</w:t>
        </w:r>
      </w:hyperlink>
      <w:r w:rsidRPr="00D41293">
        <w:rPr>
          <w:rFonts w:hint="eastAsia"/>
          <w:lang w:val="fr-FR"/>
        </w:rPr>
        <w:t>。</w:t>
      </w:r>
    </w:p>
  </w:footnote>
  <w:footnote w:id="4">
    <w:p w:rsidR="0096536C" w:rsidRPr="00D41293" w:rsidRDefault="0096536C" w:rsidP="001E2A91">
      <w:pPr>
        <w:pStyle w:val="FootnoteText"/>
        <w:tabs>
          <w:tab w:val="clear" w:pos="1021"/>
          <w:tab w:val="right" w:pos="1200"/>
        </w:tabs>
        <w:ind w:left="1264" w:right="1264" w:hanging="1264"/>
        <w:rPr>
          <w:lang w:val="fr-FR"/>
        </w:rPr>
      </w:pPr>
      <w:r w:rsidRPr="00255E01">
        <w:tab/>
      </w:r>
      <w:r w:rsidRPr="00D41293">
        <w:rPr>
          <w:rStyle w:val="FootnoteReference"/>
          <w:color w:val="auto"/>
        </w:rPr>
        <w:footnoteRef/>
      </w:r>
      <w:r w:rsidRPr="00D41293">
        <w:rPr>
          <w:lang w:val="fr-FR"/>
        </w:rPr>
        <w:tab/>
      </w:r>
      <w:r w:rsidRPr="00D41293">
        <w:rPr>
          <w:rFonts w:hint="eastAsia"/>
        </w:rPr>
        <w:t>参见</w:t>
      </w:r>
      <w:r w:rsidRPr="00D41293">
        <w:rPr>
          <w:lang w:val="fr-FR"/>
        </w:rPr>
        <w:t>www1.inei.gob.pe/biblioineipub/bancopub/Est/Lib0734/Libro.pdf</w:t>
      </w:r>
      <w:r w:rsidRPr="00D41293">
        <w:rPr>
          <w:rFonts w:hint="eastAsia"/>
          <w:lang w:val="fr-FR"/>
        </w:rPr>
        <w:t>：</w:t>
      </w:r>
      <w:r w:rsidRPr="00D41293">
        <w:rPr>
          <w:rFonts w:hint="eastAsia"/>
        </w:rPr>
        <w:t>在国内</w:t>
      </w:r>
      <w:r w:rsidRPr="00D41293">
        <w:rPr>
          <w:rFonts w:hint="eastAsia"/>
          <w:lang w:val="fr-FR"/>
        </w:rPr>
        <w:t>24</w:t>
      </w:r>
      <w:r w:rsidRPr="00D41293">
        <w:rPr>
          <w:rFonts w:hint="eastAsia"/>
          <w:lang w:val="fr-FR"/>
        </w:rPr>
        <w:t>个地区和卡亚奥宪制省的城市和农村地区分布的</w:t>
      </w:r>
      <w:r w:rsidRPr="00D41293">
        <w:rPr>
          <w:rFonts w:hint="eastAsia"/>
          <w:lang w:val="fr-FR"/>
        </w:rPr>
        <w:t>382 000</w:t>
      </w:r>
      <w:r w:rsidRPr="00D41293">
        <w:rPr>
          <w:rFonts w:hint="eastAsia"/>
          <w:lang w:val="fr-FR"/>
        </w:rPr>
        <w:t>处住房的样本进行的首次统计调研。</w:t>
      </w:r>
    </w:p>
  </w:footnote>
  <w:footnote w:id="5">
    <w:p w:rsidR="0096536C" w:rsidRPr="00D41293" w:rsidRDefault="0096536C" w:rsidP="0026677E">
      <w:pPr>
        <w:pStyle w:val="FootnoteText"/>
        <w:rPr>
          <w:rStyle w:val="FootnoteReference"/>
          <w:rFonts w:hint="eastAsia"/>
          <w:color w:val="auto"/>
        </w:rPr>
      </w:pPr>
      <w:r>
        <w:rPr>
          <w:rFonts w:hint="eastAsia"/>
        </w:rPr>
        <w:tab/>
      </w:r>
      <w:r w:rsidRPr="00D41293">
        <w:rPr>
          <w:rStyle w:val="FootnoteReference"/>
          <w:color w:val="auto"/>
        </w:rPr>
        <w:footnoteRef/>
      </w:r>
      <w:r w:rsidRPr="00D41293">
        <w:rPr>
          <w:rStyle w:val="FootnoteReference"/>
          <w:rFonts w:hint="eastAsia"/>
          <w:color w:val="auto"/>
        </w:rPr>
        <w:tab/>
      </w:r>
      <w:r w:rsidRPr="00D41293">
        <w:rPr>
          <w:rStyle w:val="FootnoteReference"/>
          <w:rFonts w:hint="eastAsia"/>
          <w:color w:val="auto"/>
          <w:sz w:val="18"/>
          <w:szCs w:val="18"/>
          <w:vertAlign w:val="baseline"/>
        </w:rPr>
        <w:t>同上。</w:t>
      </w:r>
    </w:p>
  </w:footnote>
  <w:footnote w:id="6">
    <w:p w:rsidR="0096536C" w:rsidRPr="00D41293" w:rsidRDefault="0096536C" w:rsidP="009038C4">
      <w:pPr>
        <w:pStyle w:val="FootnoteText"/>
        <w:rPr>
          <w:rFonts w:hint="eastAsia"/>
        </w:rPr>
      </w:pPr>
      <w:r w:rsidRPr="00D41293">
        <w:tab/>
      </w:r>
      <w:r w:rsidRPr="00D41293">
        <w:rPr>
          <w:rStyle w:val="FootnoteReference"/>
          <w:color w:val="auto"/>
        </w:rPr>
        <w:footnoteRef/>
      </w:r>
      <w:r w:rsidRPr="00D41293">
        <w:tab/>
      </w:r>
      <w:r w:rsidRPr="00D41293">
        <w:rPr>
          <w:rFonts w:hint="eastAsia"/>
        </w:rPr>
        <w:t>发布于</w:t>
      </w:r>
      <w:hyperlink r:id="rId3" w:history="1">
        <w:r w:rsidRPr="00D41293">
          <w:rPr>
            <w:rStyle w:val="Hyperlink"/>
            <w:color w:val="auto"/>
          </w:rPr>
          <w:t>www.conadisperu.gob.pe/web/publicaciones/2.pdf</w:t>
        </w:r>
      </w:hyperlink>
      <w:r w:rsidRPr="00D41293">
        <w:rPr>
          <w:rFonts w:hint="eastAsia"/>
          <w:lang w:val="fr-FR"/>
        </w:rPr>
        <w:t>。</w:t>
      </w:r>
    </w:p>
  </w:footnote>
  <w:footnote w:id="7">
    <w:p w:rsidR="0096536C" w:rsidRPr="00D41293" w:rsidRDefault="0096536C" w:rsidP="00A938C2">
      <w:pPr>
        <w:pStyle w:val="FootnoteText"/>
        <w:tabs>
          <w:tab w:val="clear" w:pos="1021"/>
          <w:tab w:val="right" w:pos="1200"/>
        </w:tabs>
        <w:spacing w:after="0"/>
        <w:ind w:left="1264" w:right="1264" w:hanging="1264"/>
        <w:rPr>
          <w:lang w:val="fr-FR"/>
        </w:rPr>
      </w:pPr>
      <w:r w:rsidRPr="00D41293">
        <w:tab/>
      </w:r>
      <w:r w:rsidRPr="00D41293">
        <w:rPr>
          <w:rStyle w:val="FootnoteReference"/>
          <w:color w:val="auto"/>
        </w:rPr>
        <w:footnoteRef/>
      </w:r>
      <w:r w:rsidRPr="00D41293">
        <w:rPr>
          <w:lang w:val="fr-FR"/>
        </w:rPr>
        <w:tab/>
      </w:r>
      <w:r w:rsidRPr="00D41293">
        <w:rPr>
          <w:rFonts w:hint="eastAsia"/>
        </w:rPr>
        <w:t>全国支助残疾人理事会</w:t>
      </w:r>
      <w:r w:rsidRPr="00D41293">
        <w:rPr>
          <w:rFonts w:hint="eastAsia"/>
          <w:lang w:val="fr-FR"/>
        </w:rPr>
        <w:t>2009</w:t>
      </w:r>
      <w:r w:rsidRPr="00D41293">
        <w:rPr>
          <w:rFonts w:hint="eastAsia"/>
        </w:rPr>
        <w:t>年年度纪要</w:t>
      </w:r>
      <w:r w:rsidRPr="00D41293">
        <w:rPr>
          <w:rFonts w:hint="eastAsia"/>
          <w:lang w:val="fr-FR"/>
        </w:rPr>
        <w:t>，</w:t>
      </w:r>
      <w:r w:rsidRPr="00D41293">
        <w:rPr>
          <w:rFonts w:hint="eastAsia"/>
        </w:rPr>
        <w:t>发布在理事会的官方网站上。</w:t>
      </w:r>
    </w:p>
  </w:footnote>
  <w:footnote w:id="8">
    <w:p w:rsidR="0096536C" w:rsidRPr="00D41293" w:rsidRDefault="0096536C" w:rsidP="00051B00">
      <w:pPr>
        <w:pStyle w:val="FootnoteText"/>
        <w:tabs>
          <w:tab w:val="clear" w:pos="1021"/>
          <w:tab w:val="right" w:pos="1200"/>
        </w:tabs>
        <w:ind w:left="1264" w:right="1264" w:hanging="1264"/>
        <w:rPr>
          <w:lang w:val="fr-FR"/>
        </w:rPr>
      </w:pPr>
      <w:r w:rsidRPr="00D41293">
        <w:rPr>
          <w:lang w:val="fr-FR"/>
        </w:rPr>
        <w:tab/>
      </w:r>
      <w:r w:rsidRPr="00D41293">
        <w:rPr>
          <w:rStyle w:val="FootnoteReference"/>
          <w:color w:val="auto"/>
        </w:rPr>
        <w:footnoteRef/>
      </w:r>
      <w:r w:rsidRPr="00D41293">
        <w:rPr>
          <w:lang w:val="fr-FR"/>
        </w:rPr>
        <w:tab/>
      </w:r>
      <w:r w:rsidRPr="00D41293">
        <w:rPr>
          <w:rFonts w:hint="eastAsia"/>
        </w:rPr>
        <w:t>批准及反对未成年人旅行国家登记处</w:t>
      </w:r>
      <w:r w:rsidRPr="00D41293">
        <w:rPr>
          <w:rFonts w:hint="eastAsia"/>
          <w:lang w:val="fr-FR"/>
        </w:rPr>
        <w:t>，</w:t>
      </w:r>
      <w:r w:rsidRPr="00D41293">
        <w:rPr>
          <w:rFonts w:hint="eastAsia"/>
        </w:rPr>
        <w:t>其工作条例符合批准《儿童和青少年法》的第</w:t>
      </w:r>
      <w:r w:rsidRPr="00D41293">
        <w:rPr>
          <w:rFonts w:hint="eastAsia"/>
          <w:lang w:val="fr-FR"/>
        </w:rPr>
        <w:t>27337</w:t>
      </w:r>
      <w:r w:rsidRPr="00D41293">
        <w:rPr>
          <w:rFonts w:hint="eastAsia"/>
          <w:lang w:val="fr-FR"/>
        </w:rPr>
        <w:t>号法之相应规定。</w:t>
      </w:r>
    </w:p>
  </w:footnote>
  <w:footnote w:id="9">
    <w:p w:rsidR="0096536C" w:rsidRPr="00D41293" w:rsidRDefault="0096536C" w:rsidP="00051B00">
      <w:pPr>
        <w:pStyle w:val="FootnoteText"/>
        <w:tabs>
          <w:tab w:val="clear" w:pos="1021"/>
          <w:tab w:val="right" w:pos="1200"/>
        </w:tabs>
        <w:ind w:left="1264" w:right="1264" w:hanging="1264"/>
        <w:rPr>
          <w:rFonts w:hint="eastAsia"/>
        </w:rPr>
      </w:pPr>
      <w:r w:rsidRPr="00D41293">
        <w:rPr>
          <w:lang w:val="fr-FR"/>
        </w:rPr>
        <w:tab/>
      </w:r>
      <w:r w:rsidRPr="00D41293">
        <w:rPr>
          <w:vertAlign w:val="superscript"/>
        </w:rPr>
        <w:footnoteRef/>
      </w:r>
      <w:r w:rsidRPr="00D41293">
        <w:rPr>
          <w:lang w:val="fr-FR"/>
        </w:rPr>
        <w:tab/>
      </w:r>
      <w:r w:rsidRPr="00D41293">
        <w:rPr>
          <w:rFonts w:hint="eastAsia"/>
          <w:lang w:val="fr-FR"/>
        </w:rPr>
        <w:t>《</w:t>
      </w:r>
      <w:r w:rsidRPr="00D41293">
        <w:rPr>
          <w:rFonts w:hint="eastAsia"/>
          <w:lang w:val="fr-FR"/>
        </w:rPr>
        <w:t>2009</w:t>
      </w:r>
      <w:r w:rsidRPr="00D41293">
        <w:rPr>
          <w:rFonts w:hint="eastAsia"/>
        </w:rPr>
        <w:t>年秘鲁人权发展报告》。政府向公民提供服务的充实度</w:t>
      </w:r>
      <w:r>
        <w:rPr>
          <w:rFonts w:hint="eastAsia"/>
        </w:rPr>
        <w:t>－</w:t>
      </w:r>
      <w:r w:rsidRPr="00D41293">
        <w:rPr>
          <w:rFonts w:hint="eastAsia"/>
        </w:rPr>
        <w:t>第一部分：地域差距。开发署驻秘鲁代表处</w:t>
      </w:r>
      <w:r w:rsidRPr="00D41293">
        <w:rPr>
          <w:rFonts w:eastAsia="KaiTi_GB2312" w:hint="eastAsia"/>
          <w:lang w:val="fr-FR"/>
        </w:rPr>
        <w:t>。</w:t>
      </w:r>
    </w:p>
  </w:footnote>
  <w:footnote w:id="10">
    <w:p w:rsidR="0096536C" w:rsidRPr="00D41293" w:rsidRDefault="0096536C" w:rsidP="004A40A4">
      <w:pPr>
        <w:pStyle w:val="FootnoteText"/>
        <w:tabs>
          <w:tab w:val="clear" w:pos="1021"/>
          <w:tab w:val="right" w:pos="1200"/>
        </w:tabs>
        <w:ind w:left="1264" w:right="1264" w:hanging="1264"/>
        <w:rPr>
          <w:rFonts w:hint="eastAsia"/>
        </w:rPr>
      </w:pPr>
      <w:r w:rsidRPr="00D41293">
        <w:tab/>
      </w:r>
      <w:r w:rsidRPr="00D41293">
        <w:rPr>
          <w:vertAlign w:val="superscript"/>
        </w:rPr>
        <w:footnoteRef/>
      </w:r>
      <w:r w:rsidRPr="00D41293">
        <w:tab/>
      </w:r>
      <w:hyperlink r:id="rId4" w:history="1">
        <w:r w:rsidRPr="00D41293">
          <w:rPr>
            <w:rStyle w:val="Hyperlink"/>
            <w:color w:val="auto"/>
          </w:rPr>
          <w:t>www.onu.org.pe/Publico/odm/odm_peru.aspx</w:t>
        </w:r>
      </w:hyperlink>
      <w:r w:rsidRPr="00D41293">
        <w:rPr>
          <w:rFonts w:hint="eastAsia"/>
        </w:rPr>
        <w:t>。</w:t>
      </w:r>
    </w:p>
  </w:footnote>
  <w:footnote w:id="11">
    <w:p w:rsidR="0096536C" w:rsidRPr="00D41293" w:rsidRDefault="0096536C" w:rsidP="00EC43CA">
      <w:pPr>
        <w:pStyle w:val="FootnoteText"/>
        <w:tabs>
          <w:tab w:val="clear" w:pos="1021"/>
          <w:tab w:val="right" w:pos="1200"/>
        </w:tabs>
        <w:spacing w:after="0"/>
        <w:ind w:left="1264" w:right="1264" w:hanging="1264"/>
        <w:rPr>
          <w:rFonts w:hint="eastAsia"/>
        </w:rPr>
      </w:pPr>
      <w:r w:rsidRPr="00D41293">
        <w:tab/>
      </w:r>
      <w:r w:rsidRPr="00D41293">
        <w:rPr>
          <w:vertAlign w:val="superscript"/>
        </w:rPr>
        <w:footnoteRef/>
      </w:r>
      <w:r w:rsidRPr="00D41293">
        <w:tab/>
      </w:r>
      <w:hyperlink r:id="rId5" w:history="1">
        <w:r w:rsidRPr="00D41293">
          <w:rPr>
            <w:rStyle w:val="Hyperlink"/>
            <w:color w:val="auto"/>
          </w:rPr>
          <w:t>www.conadisperu.gob.pe/web/principal.php</w:t>
        </w:r>
      </w:hyperlink>
      <w:r w:rsidRPr="00D41293">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36C" w:rsidRPr="002B1CEE" w:rsidRDefault="0096536C">
    <w:pPr>
      <w:pStyle w:val="Header"/>
      <w:rPr>
        <w:szCs w:val="18"/>
      </w:rPr>
    </w:pPr>
    <w:r w:rsidRPr="002B1CEE">
      <w:rPr>
        <w:szCs w:val="18"/>
        <w:lang w:eastAsia="zh-CN"/>
      </w:rPr>
      <w:t>CRPD</w:t>
    </w:r>
    <w:r w:rsidRPr="002B1CEE">
      <w:rPr>
        <w:szCs w:val="18"/>
      </w:rPr>
      <w:t>/C/</w:t>
    </w:r>
    <w:r w:rsidRPr="002B1CEE">
      <w:rPr>
        <w:szCs w:val="18"/>
        <w:lang w:eastAsia="zh-CN"/>
      </w:rPr>
      <w:t>PER</w:t>
    </w:r>
    <w:r w:rsidRPr="002B1CEE">
      <w:rPr>
        <w:szCs w:val="18"/>
      </w:rPr>
      <w:t>/</w:t>
    </w:r>
    <w:r w:rsidRPr="002B1CEE">
      <w:rPr>
        <w:rFonts w:hint="eastAsia"/>
        <w:szCs w:val="18"/>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36C" w:rsidRPr="002B1CEE" w:rsidRDefault="0096536C" w:rsidP="00DA36A7">
    <w:pPr>
      <w:pStyle w:val="Header"/>
      <w:jc w:val="right"/>
      <w:rPr>
        <w:rFonts w:hint="eastAsia"/>
        <w:szCs w:val="18"/>
        <w:lang w:eastAsia="zh-CN"/>
      </w:rPr>
    </w:pPr>
    <w:r w:rsidRPr="002B1CEE">
      <w:rPr>
        <w:szCs w:val="18"/>
        <w:lang w:eastAsia="zh-CN"/>
      </w:rPr>
      <w:t>CRPD</w:t>
    </w:r>
    <w:r w:rsidRPr="002B1CEE">
      <w:rPr>
        <w:szCs w:val="18"/>
      </w:rPr>
      <w:t>/C/</w:t>
    </w:r>
    <w:r w:rsidRPr="002B1CEE">
      <w:rPr>
        <w:szCs w:val="18"/>
        <w:lang w:eastAsia="zh-CN"/>
      </w:rPr>
      <w:t>PER</w:t>
    </w:r>
    <w:r w:rsidRPr="002B1CEE">
      <w:rPr>
        <w:szCs w:val="18"/>
      </w:rPr>
      <w:t>/</w:t>
    </w:r>
    <w:r w:rsidRPr="002B1CEE">
      <w:rPr>
        <w:rFonts w:hint="eastAsia"/>
        <w:szCs w:val="18"/>
        <w:lang w:eastAsia="zh-CN"/>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36C" w:rsidRDefault="0096536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52F07BF8"/>
    <w:multiLevelType w:val="hybridMultilevel"/>
    <w:tmpl w:val="382A0D9C"/>
    <w:lvl w:ilvl="0" w:tplc="1F7E922A">
      <w:start w:val="1"/>
      <w:numFmt w:val="bullet"/>
      <w:lvlText w:val="-"/>
      <w:lvlJc w:val="left"/>
      <w:pPr>
        <w:tabs>
          <w:tab w:val="num" w:pos="567"/>
        </w:tabs>
        <w:ind w:left="567" w:hanging="567"/>
      </w:pPr>
      <w:rPr>
        <w:rFonts w:ascii="Tunga" w:hAnsi="Tunga" w:hint="default"/>
        <w:b w:val="0"/>
        <w:i w:val="0"/>
        <w:sz w:val="15"/>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56C62D12"/>
    <w:multiLevelType w:val="hybridMultilevel"/>
    <w:tmpl w:val="92BA50CE"/>
    <w:lvl w:ilvl="0" w:tplc="FAD46052">
      <w:start w:val="24"/>
      <w:numFmt w:val="decimal"/>
      <w:lvlText w:val="%1."/>
      <w:lvlJc w:val="left"/>
      <w:pPr>
        <w:tabs>
          <w:tab w:val="num" w:pos="1554"/>
        </w:tabs>
        <w:ind w:left="1554" w:hanging="42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6"/>
  </w:num>
  <w:num w:numId="3">
    <w:abstractNumId w:val="1"/>
  </w:num>
  <w:num w:numId="4">
    <w:abstractNumId w:val="8"/>
  </w:num>
  <w:num w:numId="5">
    <w:abstractNumId w:val="7"/>
  </w:num>
  <w:num w:numId="6">
    <w:abstractNumId w:val="2"/>
  </w:num>
  <w:num w:numId="7">
    <w:abstractNumId w:val="9"/>
  </w:num>
  <w:num w:numId="8">
    <w:abstractNumId w:val="5"/>
  </w:num>
  <w:num w:numId="9">
    <w:abstractNumId w:val="3"/>
  </w:num>
  <w:num w:numId="1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B00"/>
    <w:rsid w:val="0001553D"/>
    <w:rsid w:val="00034FE7"/>
    <w:rsid w:val="00051B00"/>
    <w:rsid w:val="00091A82"/>
    <w:rsid w:val="00094F64"/>
    <w:rsid w:val="000A29FB"/>
    <w:rsid w:val="000B5AAE"/>
    <w:rsid w:val="000D5A9E"/>
    <w:rsid w:val="000F692F"/>
    <w:rsid w:val="0010289A"/>
    <w:rsid w:val="00104C87"/>
    <w:rsid w:val="00133037"/>
    <w:rsid w:val="0013708B"/>
    <w:rsid w:val="00165D00"/>
    <w:rsid w:val="001B4D60"/>
    <w:rsid w:val="001D0EEC"/>
    <w:rsid w:val="001D383C"/>
    <w:rsid w:val="001E160B"/>
    <w:rsid w:val="001E180E"/>
    <w:rsid w:val="001E2A91"/>
    <w:rsid w:val="0020382E"/>
    <w:rsid w:val="002044C8"/>
    <w:rsid w:val="00206028"/>
    <w:rsid w:val="002156B2"/>
    <w:rsid w:val="00237020"/>
    <w:rsid w:val="00252D02"/>
    <w:rsid w:val="00255E01"/>
    <w:rsid w:val="0026677E"/>
    <w:rsid w:val="0029769F"/>
    <w:rsid w:val="002A1F6A"/>
    <w:rsid w:val="002B1CEE"/>
    <w:rsid w:val="002C41E1"/>
    <w:rsid w:val="002C6169"/>
    <w:rsid w:val="00312964"/>
    <w:rsid w:val="003271F0"/>
    <w:rsid w:val="00355AD3"/>
    <w:rsid w:val="00356AB7"/>
    <w:rsid w:val="00357366"/>
    <w:rsid w:val="003608B3"/>
    <w:rsid w:val="00363561"/>
    <w:rsid w:val="00383ADE"/>
    <w:rsid w:val="00386FBC"/>
    <w:rsid w:val="0039011E"/>
    <w:rsid w:val="00392380"/>
    <w:rsid w:val="003927DC"/>
    <w:rsid w:val="003B449F"/>
    <w:rsid w:val="003D0921"/>
    <w:rsid w:val="003D0CAD"/>
    <w:rsid w:val="003E569E"/>
    <w:rsid w:val="003F02C9"/>
    <w:rsid w:val="003F5ED8"/>
    <w:rsid w:val="0040530D"/>
    <w:rsid w:val="00432C05"/>
    <w:rsid w:val="004455D3"/>
    <w:rsid w:val="00452EE5"/>
    <w:rsid w:val="00455E9C"/>
    <w:rsid w:val="00496119"/>
    <w:rsid w:val="004A08E6"/>
    <w:rsid w:val="004A289B"/>
    <w:rsid w:val="004A40A4"/>
    <w:rsid w:val="004B0012"/>
    <w:rsid w:val="004B1B98"/>
    <w:rsid w:val="004B7940"/>
    <w:rsid w:val="004C3BF0"/>
    <w:rsid w:val="004D3C30"/>
    <w:rsid w:val="004E626A"/>
    <w:rsid w:val="005107BD"/>
    <w:rsid w:val="005177E7"/>
    <w:rsid w:val="00547708"/>
    <w:rsid w:val="00570754"/>
    <w:rsid w:val="005C0E63"/>
    <w:rsid w:val="005D25AD"/>
    <w:rsid w:val="005E47D2"/>
    <w:rsid w:val="005E6EDE"/>
    <w:rsid w:val="006156DF"/>
    <w:rsid w:val="006216AB"/>
    <w:rsid w:val="006351DE"/>
    <w:rsid w:val="00636379"/>
    <w:rsid w:val="0065153A"/>
    <w:rsid w:val="006821BE"/>
    <w:rsid w:val="00694F11"/>
    <w:rsid w:val="006A4743"/>
    <w:rsid w:val="006A59A2"/>
    <w:rsid w:val="006A5CC0"/>
    <w:rsid w:val="006E6DBD"/>
    <w:rsid w:val="00733F67"/>
    <w:rsid w:val="00783C58"/>
    <w:rsid w:val="00796FF2"/>
    <w:rsid w:val="007B50E7"/>
    <w:rsid w:val="007B6844"/>
    <w:rsid w:val="007D632B"/>
    <w:rsid w:val="007F6102"/>
    <w:rsid w:val="0080599B"/>
    <w:rsid w:val="00811945"/>
    <w:rsid w:val="0082329D"/>
    <w:rsid w:val="008233D3"/>
    <w:rsid w:val="008354CE"/>
    <w:rsid w:val="00840A66"/>
    <w:rsid w:val="0086302C"/>
    <w:rsid w:val="00871AFB"/>
    <w:rsid w:val="008747DC"/>
    <w:rsid w:val="008845C5"/>
    <w:rsid w:val="008A7EF3"/>
    <w:rsid w:val="008B1AB8"/>
    <w:rsid w:val="008C5511"/>
    <w:rsid w:val="008D1E27"/>
    <w:rsid w:val="008F35E2"/>
    <w:rsid w:val="00900DBD"/>
    <w:rsid w:val="009038C4"/>
    <w:rsid w:val="00913CCB"/>
    <w:rsid w:val="009261A4"/>
    <w:rsid w:val="00935451"/>
    <w:rsid w:val="009510BA"/>
    <w:rsid w:val="0096536C"/>
    <w:rsid w:val="00966412"/>
    <w:rsid w:val="0098424F"/>
    <w:rsid w:val="009872A0"/>
    <w:rsid w:val="009A53BA"/>
    <w:rsid w:val="009C3197"/>
    <w:rsid w:val="009D1A81"/>
    <w:rsid w:val="009D3B41"/>
    <w:rsid w:val="009F109F"/>
    <w:rsid w:val="009F4031"/>
    <w:rsid w:val="00A11A13"/>
    <w:rsid w:val="00A661A5"/>
    <w:rsid w:val="00A70814"/>
    <w:rsid w:val="00A91C80"/>
    <w:rsid w:val="00A938C2"/>
    <w:rsid w:val="00AA7E56"/>
    <w:rsid w:val="00AD29BB"/>
    <w:rsid w:val="00AD5A3D"/>
    <w:rsid w:val="00AE71BF"/>
    <w:rsid w:val="00B01AEB"/>
    <w:rsid w:val="00B0496C"/>
    <w:rsid w:val="00B0516A"/>
    <w:rsid w:val="00B11CC6"/>
    <w:rsid w:val="00B45147"/>
    <w:rsid w:val="00B75062"/>
    <w:rsid w:val="00B81E06"/>
    <w:rsid w:val="00B835B5"/>
    <w:rsid w:val="00BB0C59"/>
    <w:rsid w:val="00BD0AFE"/>
    <w:rsid w:val="00BE30F7"/>
    <w:rsid w:val="00BF691A"/>
    <w:rsid w:val="00BF7A87"/>
    <w:rsid w:val="00C65435"/>
    <w:rsid w:val="00C86124"/>
    <w:rsid w:val="00CC4547"/>
    <w:rsid w:val="00CD6B1A"/>
    <w:rsid w:val="00CF5DFC"/>
    <w:rsid w:val="00CF779F"/>
    <w:rsid w:val="00D154E4"/>
    <w:rsid w:val="00D25318"/>
    <w:rsid w:val="00D25BAF"/>
    <w:rsid w:val="00D41293"/>
    <w:rsid w:val="00D51939"/>
    <w:rsid w:val="00D51DB2"/>
    <w:rsid w:val="00D60EF7"/>
    <w:rsid w:val="00D82B5A"/>
    <w:rsid w:val="00D933E7"/>
    <w:rsid w:val="00DA36A7"/>
    <w:rsid w:val="00DB5C91"/>
    <w:rsid w:val="00DC4381"/>
    <w:rsid w:val="00DF0C6F"/>
    <w:rsid w:val="00DF39C8"/>
    <w:rsid w:val="00E06285"/>
    <w:rsid w:val="00E31D4E"/>
    <w:rsid w:val="00E41AC9"/>
    <w:rsid w:val="00E533B3"/>
    <w:rsid w:val="00E66022"/>
    <w:rsid w:val="00E7352A"/>
    <w:rsid w:val="00E75163"/>
    <w:rsid w:val="00E76A86"/>
    <w:rsid w:val="00E9425B"/>
    <w:rsid w:val="00E974E9"/>
    <w:rsid w:val="00EC43CA"/>
    <w:rsid w:val="00EE16D3"/>
    <w:rsid w:val="00F0027D"/>
    <w:rsid w:val="00F03C40"/>
    <w:rsid w:val="00F51BEF"/>
    <w:rsid w:val="00F54DEB"/>
    <w:rsid w:val="00F5653F"/>
    <w:rsid w:val="00F65065"/>
    <w:rsid w:val="00FA0A41"/>
    <w:rsid w:val="00FA5651"/>
    <w:rsid w:val="00FC0DA0"/>
    <w:rsid w:val="00FC4442"/>
    <w:rsid w:val="00FC741A"/>
    <w:rsid w:val="00FC7FE9"/>
    <w:rsid w:val="00FE0142"/>
    <w:rsid w:val="00FE2B7C"/>
    <w:rsid w:val="00FE3D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3"/>
      </w:numPr>
    </w:pPr>
    <w:rPr>
      <w:lang w:val="fr-CH"/>
    </w:rPr>
  </w:style>
  <w:style w:type="paragraph" w:styleId="FootnoteText">
    <w:name w:val="footnote text"/>
    <w:aliases w:val="5_G,Footnote reference,FA Fu,Footnote Text Char Char Char Char Char,Footnote Text Char Char Char Char,Footnote Text Char1,Footnote Text Char Char,Footnote Text Char"/>
    <w:basedOn w:val="Normal"/>
    <w:link w:val="FootnoteTextChar2"/>
    <w:rsid w:val="008845C5"/>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aliases w:val="2_G"/>
    <w:basedOn w:val="FootnoteText"/>
    <w:rsid w:val="008845C5"/>
    <w:pPr>
      <w:tabs>
        <w:tab w:val="right" w:pos="1021"/>
      </w:tabs>
    </w:pPr>
  </w:style>
  <w:style w:type="character" w:styleId="EndnoteReference">
    <w:name w:val="endnote reference"/>
    <w:aliases w:val="1_G"/>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40530D"/>
    <w:pPr>
      <w:spacing w:line="240" w:lineRule="auto"/>
    </w:pPr>
    <w:rPr>
      <w:rFonts w:eastAsia="Times New Roman"/>
      <w:sz w:val="16"/>
      <w:lang w:val="en-GB" w:eastAsia="en-US"/>
    </w:rPr>
  </w:style>
  <w:style w:type="character" w:styleId="PageNumber">
    <w:name w:val="page number"/>
    <w:aliases w:val="7_G"/>
    <w:rsid w:val="0040530D"/>
    <w:rPr>
      <w:rFonts w:ascii="Times New Roman" w:hAnsi="Times New Roman"/>
      <w:b/>
      <w:spacing w:val="0"/>
      <w:kern w:val="0"/>
      <w:sz w:val="18"/>
    </w:rPr>
  </w:style>
  <w:style w:type="paragraph" w:styleId="Header">
    <w:name w:val="header"/>
    <w:aliases w:val="6_G"/>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
      </w:numPr>
      <w:spacing w:after="120"/>
      <w:ind w:right="1134"/>
    </w:pPr>
  </w:style>
  <w:style w:type="paragraph" w:customStyle="1" w:styleId="Bullet2GC">
    <w:name w:val="_Bullet 2_GC"/>
    <w:basedOn w:val="Normal"/>
    <w:rsid w:val="008845C5"/>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customStyle="1" w:styleId="HMG">
    <w:name w:val="_ H __M_G"/>
    <w:basedOn w:val="Normal"/>
    <w:next w:val="Normal"/>
    <w:rsid w:val="00051B0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s-ES" w:eastAsia="es-ES"/>
    </w:rPr>
  </w:style>
  <w:style w:type="character" w:customStyle="1" w:styleId="SingleTxtGCar">
    <w:name w:val="_ Single Txt_G Car"/>
    <w:link w:val="SingleTxtG"/>
    <w:rsid w:val="00051B00"/>
    <w:rPr>
      <w:lang w:val="es-ES" w:eastAsia="es-ES" w:bidi="ar-SA"/>
    </w:rPr>
  </w:style>
  <w:style w:type="paragraph" w:customStyle="1" w:styleId="H1G">
    <w:name w:val="_ H_1_G"/>
    <w:basedOn w:val="Normal"/>
    <w:next w:val="Normal"/>
    <w:rsid w:val="00051B0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s-ES" w:eastAsia="es-ES"/>
    </w:rPr>
  </w:style>
  <w:style w:type="paragraph" w:customStyle="1" w:styleId="SingleTxtG">
    <w:name w:val="_ Single Txt_G"/>
    <w:basedOn w:val="Normal"/>
    <w:link w:val="SingleTxtGCar"/>
    <w:rsid w:val="00051B00"/>
    <w:pPr>
      <w:tabs>
        <w:tab w:val="clear" w:pos="431"/>
      </w:tabs>
      <w:overflowPunct/>
      <w:adjustRightInd/>
      <w:snapToGrid/>
      <w:spacing w:after="120" w:line="240" w:lineRule="atLeast"/>
      <w:ind w:left="1134" w:right="1134"/>
    </w:pPr>
    <w:rPr>
      <w:rFonts w:eastAsia="Times New Roman"/>
      <w:snapToGrid/>
      <w:sz w:val="20"/>
      <w:lang w:val="es-ES" w:eastAsia="es-ES"/>
    </w:rPr>
  </w:style>
  <w:style w:type="table" w:styleId="TableGrid">
    <w:name w:val="Table Grid"/>
    <w:basedOn w:val="TableNormal"/>
    <w:semiHidden/>
    <w:rsid w:val="00051B0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NoList"/>
    <w:semiHidden/>
    <w:rsid w:val="00051B00"/>
    <w:pPr>
      <w:numPr>
        <w:numId w:val="4"/>
      </w:numPr>
    </w:pPr>
  </w:style>
  <w:style w:type="character" w:customStyle="1" w:styleId="FootnoteTextChar2">
    <w:name w:val="Footnote Text Char2"/>
    <w:aliases w:val="5_G Char,Footnote reference Char,FA Fu Char,Footnote Text Char Char Char Char Char Char,Footnote Text Char Char Char Char Char1,Footnote Text Char1 Char,Footnote Text Char Char Char,Footnote Text Char Char1"/>
    <w:link w:val="FootnoteText"/>
    <w:semiHidden/>
    <w:rsid w:val="00051B00"/>
    <w:rPr>
      <w:rFonts w:eastAsia="SimSun"/>
      <w:snapToGrid w:val="0"/>
      <w:sz w:val="18"/>
      <w:lang w:val="en-US" w:eastAsia="zh-CN" w:bidi="ar-SA"/>
    </w:rPr>
  </w:style>
  <w:style w:type="paragraph" w:customStyle="1" w:styleId="HChG">
    <w:name w:val="_ H _Ch_G"/>
    <w:basedOn w:val="Normal"/>
    <w:next w:val="Normal"/>
    <w:rsid w:val="00051B0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s-ES" w:eastAsia="es-ES"/>
    </w:rPr>
  </w:style>
  <w:style w:type="paragraph" w:customStyle="1" w:styleId="H23G">
    <w:name w:val="_ H_2/3_G"/>
    <w:basedOn w:val="Normal"/>
    <w:next w:val="Normal"/>
    <w:link w:val="H23GChar"/>
    <w:rsid w:val="00051B0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s-ES" w:eastAsia="es-ES"/>
    </w:rPr>
  </w:style>
  <w:style w:type="character" w:customStyle="1" w:styleId="H23GChar">
    <w:name w:val="_ H_2/3_G Char"/>
    <w:link w:val="H23G"/>
    <w:rsid w:val="00051B00"/>
    <w:rPr>
      <w:rFonts w:eastAsia="SimSun"/>
      <w:b/>
      <w:lang w:val="es-ES" w:eastAsia="es-ES" w:bidi="ar-SA"/>
    </w:rPr>
  </w:style>
  <w:style w:type="paragraph" w:styleId="TOC1">
    <w:name w:val="toc 1"/>
    <w:basedOn w:val="Normal"/>
    <w:next w:val="Normal"/>
    <w:autoRedefine/>
    <w:semiHidden/>
    <w:rsid w:val="00051B00"/>
    <w:pPr>
      <w:tabs>
        <w:tab w:val="clear" w:pos="431"/>
      </w:tabs>
      <w:overflowPunct/>
      <w:adjustRightInd/>
      <w:snapToGrid/>
      <w:spacing w:line="240" w:lineRule="atLeast"/>
      <w:jc w:val="left"/>
    </w:pPr>
    <w:rPr>
      <w:snapToGrid/>
      <w:sz w:val="20"/>
      <w:lang w:val="es-ES" w:eastAsia="es-ES"/>
    </w:rPr>
  </w:style>
  <w:style w:type="paragraph" w:customStyle="1" w:styleId="H4G">
    <w:name w:val="_ H_4_G"/>
    <w:basedOn w:val="Normal"/>
    <w:next w:val="Normal"/>
    <w:link w:val="H4GCar"/>
    <w:rsid w:val="00051B0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s-ES" w:eastAsia="es-ES"/>
    </w:rPr>
  </w:style>
  <w:style w:type="paragraph" w:customStyle="1" w:styleId="H56G">
    <w:name w:val="_ H_5/6_G"/>
    <w:basedOn w:val="Normal"/>
    <w:next w:val="Normal"/>
    <w:rsid w:val="00051B0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s-ES" w:eastAsia="es-ES"/>
    </w:rPr>
  </w:style>
  <w:style w:type="paragraph" w:customStyle="1" w:styleId="SMG">
    <w:name w:val="__S_M_G"/>
    <w:basedOn w:val="Normal"/>
    <w:next w:val="Normal"/>
    <w:rsid w:val="00051B00"/>
    <w:pPr>
      <w:keepNext/>
      <w:keepLines/>
      <w:tabs>
        <w:tab w:val="clear" w:pos="431"/>
      </w:tabs>
      <w:suppressAutoHyphens/>
      <w:overflowPunct/>
      <w:adjustRightInd/>
      <w:snapToGrid/>
      <w:spacing w:before="240" w:after="240" w:line="420" w:lineRule="exact"/>
      <w:ind w:left="1134" w:right="1134"/>
      <w:jc w:val="left"/>
    </w:pPr>
    <w:rPr>
      <w:b/>
      <w:snapToGrid/>
      <w:sz w:val="40"/>
      <w:lang w:val="es-ES" w:eastAsia="es-ES"/>
    </w:rPr>
  </w:style>
  <w:style w:type="paragraph" w:customStyle="1" w:styleId="SLG">
    <w:name w:val="__S_L_G"/>
    <w:basedOn w:val="Normal"/>
    <w:next w:val="Normal"/>
    <w:rsid w:val="00051B00"/>
    <w:pPr>
      <w:keepNext/>
      <w:keepLines/>
      <w:tabs>
        <w:tab w:val="clear" w:pos="431"/>
      </w:tabs>
      <w:overflowPunct/>
      <w:adjustRightInd/>
      <w:snapToGrid/>
      <w:spacing w:before="240" w:after="240" w:line="580" w:lineRule="exact"/>
      <w:ind w:left="1134" w:right="1134"/>
      <w:jc w:val="left"/>
    </w:pPr>
    <w:rPr>
      <w:b/>
      <w:snapToGrid/>
      <w:sz w:val="56"/>
      <w:lang w:val="es-ES" w:eastAsia="es-ES"/>
    </w:rPr>
  </w:style>
  <w:style w:type="paragraph" w:customStyle="1" w:styleId="SSG">
    <w:name w:val="__S_S_G"/>
    <w:basedOn w:val="Normal"/>
    <w:next w:val="Normal"/>
    <w:rsid w:val="00051B00"/>
    <w:pPr>
      <w:keepNext/>
      <w:keepLines/>
      <w:tabs>
        <w:tab w:val="clear" w:pos="431"/>
      </w:tabs>
      <w:overflowPunct/>
      <w:adjustRightInd/>
      <w:snapToGrid/>
      <w:spacing w:before="240" w:after="240" w:line="300" w:lineRule="exact"/>
      <w:ind w:left="1134" w:right="1134"/>
      <w:jc w:val="left"/>
    </w:pPr>
    <w:rPr>
      <w:b/>
      <w:snapToGrid/>
      <w:sz w:val="28"/>
      <w:lang w:val="es-ES" w:eastAsia="es-ES"/>
    </w:rPr>
  </w:style>
  <w:style w:type="paragraph" w:customStyle="1" w:styleId="XLargeG">
    <w:name w:val="__XLarge_G"/>
    <w:basedOn w:val="Normal"/>
    <w:next w:val="Normal"/>
    <w:rsid w:val="00051B00"/>
    <w:pPr>
      <w:keepNext/>
      <w:keepLines/>
      <w:tabs>
        <w:tab w:val="clear" w:pos="431"/>
      </w:tabs>
      <w:overflowPunct/>
      <w:adjustRightInd/>
      <w:snapToGrid/>
      <w:spacing w:before="240" w:after="240" w:line="420" w:lineRule="exact"/>
      <w:ind w:left="1134" w:right="1134"/>
      <w:jc w:val="left"/>
    </w:pPr>
    <w:rPr>
      <w:b/>
      <w:snapToGrid/>
      <w:sz w:val="40"/>
      <w:lang w:val="es-ES" w:eastAsia="es-ES"/>
    </w:rPr>
  </w:style>
  <w:style w:type="numbering" w:styleId="111111">
    <w:name w:val="Outline List 2"/>
    <w:basedOn w:val="NoList"/>
    <w:semiHidden/>
    <w:rsid w:val="00051B00"/>
    <w:pPr>
      <w:numPr>
        <w:numId w:val="7"/>
      </w:numPr>
    </w:pPr>
  </w:style>
  <w:style w:type="character" w:styleId="HTMLAcronym">
    <w:name w:val="HTML Acronym"/>
    <w:basedOn w:val="DefaultParagraphFont"/>
    <w:semiHidden/>
    <w:rsid w:val="00051B00"/>
  </w:style>
  <w:style w:type="numbering" w:styleId="ArticleSection">
    <w:name w:val="Outline List 3"/>
    <w:basedOn w:val="NoList"/>
    <w:semiHidden/>
    <w:rsid w:val="00051B00"/>
    <w:pPr>
      <w:numPr>
        <w:numId w:val="8"/>
      </w:numPr>
    </w:pPr>
  </w:style>
  <w:style w:type="paragraph" w:styleId="Closing">
    <w:name w:val="Closing"/>
    <w:basedOn w:val="Normal"/>
    <w:semiHidden/>
    <w:rsid w:val="00051B00"/>
    <w:pPr>
      <w:tabs>
        <w:tab w:val="clear" w:pos="431"/>
      </w:tabs>
      <w:overflowPunct/>
      <w:adjustRightInd/>
      <w:snapToGrid/>
      <w:spacing w:line="240" w:lineRule="atLeast"/>
      <w:ind w:left="4252"/>
      <w:jc w:val="left"/>
    </w:pPr>
    <w:rPr>
      <w:snapToGrid/>
      <w:sz w:val="20"/>
      <w:lang w:val="es-ES" w:eastAsia="es-ES"/>
    </w:rPr>
  </w:style>
  <w:style w:type="character" w:styleId="HTMLCite">
    <w:name w:val="HTML Cite"/>
    <w:semiHidden/>
    <w:rsid w:val="00051B00"/>
    <w:rPr>
      <w:i/>
      <w:iCs/>
    </w:rPr>
  </w:style>
  <w:style w:type="character" w:styleId="HTMLCode">
    <w:name w:val="HTML Code"/>
    <w:semiHidden/>
    <w:rsid w:val="00051B00"/>
    <w:rPr>
      <w:rFonts w:ascii="Courier New" w:hAnsi="Courier New" w:cs="Courier New"/>
      <w:sz w:val="20"/>
      <w:szCs w:val="20"/>
    </w:rPr>
  </w:style>
  <w:style w:type="paragraph" w:styleId="ListContinue">
    <w:name w:val="List Continue"/>
    <w:basedOn w:val="Normal"/>
    <w:semiHidden/>
    <w:rsid w:val="00051B00"/>
    <w:pPr>
      <w:tabs>
        <w:tab w:val="clear" w:pos="431"/>
      </w:tabs>
      <w:overflowPunct/>
      <w:adjustRightInd/>
      <w:snapToGrid/>
      <w:spacing w:after="120" w:line="240" w:lineRule="atLeast"/>
      <w:ind w:left="283"/>
      <w:jc w:val="left"/>
    </w:pPr>
    <w:rPr>
      <w:snapToGrid/>
      <w:sz w:val="20"/>
      <w:lang w:val="es-ES" w:eastAsia="es-ES"/>
    </w:rPr>
  </w:style>
  <w:style w:type="paragraph" w:styleId="ListContinue2">
    <w:name w:val="List Continue 2"/>
    <w:basedOn w:val="Normal"/>
    <w:semiHidden/>
    <w:rsid w:val="00051B00"/>
    <w:pPr>
      <w:tabs>
        <w:tab w:val="clear" w:pos="431"/>
      </w:tabs>
      <w:overflowPunct/>
      <w:adjustRightInd/>
      <w:snapToGrid/>
      <w:spacing w:after="120" w:line="240" w:lineRule="atLeast"/>
      <w:ind w:left="566"/>
      <w:jc w:val="left"/>
    </w:pPr>
    <w:rPr>
      <w:snapToGrid/>
      <w:sz w:val="20"/>
      <w:lang w:val="es-ES" w:eastAsia="es-ES"/>
    </w:rPr>
  </w:style>
  <w:style w:type="paragraph" w:styleId="ListContinue3">
    <w:name w:val="List Continue 3"/>
    <w:basedOn w:val="Normal"/>
    <w:semiHidden/>
    <w:rsid w:val="00051B00"/>
    <w:pPr>
      <w:tabs>
        <w:tab w:val="clear" w:pos="431"/>
      </w:tabs>
      <w:overflowPunct/>
      <w:adjustRightInd/>
      <w:snapToGrid/>
      <w:spacing w:after="120" w:line="240" w:lineRule="atLeast"/>
      <w:ind w:left="849"/>
      <w:jc w:val="left"/>
    </w:pPr>
    <w:rPr>
      <w:snapToGrid/>
      <w:sz w:val="20"/>
      <w:lang w:val="es-ES" w:eastAsia="es-ES"/>
    </w:rPr>
  </w:style>
  <w:style w:type="paragraph" w:styleId="ListContinue4">
    <w:name w:val="List Continue 4"/>
    <w:basedOn w:val="Normal"/>
    <w:semiHidden/>
    <w:rsid w:val="00051B00"/>
    <w:pPr>
      <w:tabs>
        <w:tab w:val="clear" w:pos="431"/>
      </w:tabs>
      <w:overflowPunct/>
      <w:adjustRightInd/>
      <w:snapToGrid/>
      <w:spacing w:after="120" w:line="240" w:lineRule="atLeast"/>
      <w:ind w:left="1132"/>
      <w:jc w:val="left"/>
    </w:pPr>
    <w:rPr>
      <w:snapToGrid/>
      <w:sz w:val="20"/>
      <w:lang w:val="es-ES" w:eastAsia="es-ES"/>
    </w:rPr>
  </w:style>
  <w:style w:type="paragraph" w:styleId="ListContinue5">
    <w:name w:val="List Continue 5"/>
    <w:basedOn w:val="Normal"/>
    <w:semiHidden/>
    <w:rsid w:val="00051B00"/>
    <w:pPr>
      <w:tabs>
        <w:tab w:val="clear" w:pos="431"/>
      </w:tabs>
      <w:overflowPunct/>
      <w:adjustRightInd/>
      <w:snapToGrid/>
      <w:spacing w:after="120" w:line="240" w:lineRule="atLeast"/>
      <w:ind w:left="1415"/>
      <w:jc w:val="left"/>
    </w:pPr>
    <w:rPr>
      <w:snapToGrid/>
      <w:sz w:val="20"/>
      <w:lang w:val="es-ES" w:eastAsia="es-ES"/>
    </w:rPr>
  </w:style>
  <w:style w:type="character" w:styleId="HTMLDefinition">
    <w:name w:val="HTML Definition"/>
    <w:semiHidden/>
    <w:rsid w:val="00051B00"/>
    <w:rPr>
      <w:i/>
      <w:iCs/>
    </w:rPr>
  </w:style>
  <w:style w:type="paragraph" w:styleId="HTMLAddress">
    <w:name w:val="HTML Address"/>
    <w:basedOn w:val="Normal"/>
    <w:semiHidden/>
    <w:rsid w:val="00051B00"/>
    <w:pPr>
      <w:tabs>
        <w:tab w:val="clear" w:pos="431"/>
      </w:tabs>
      <w:overflowPunct/>
      <w:adjustRightInd/>
      <w:snapToGrid/>
      <w:spacing w:line="240" w:lineRule="atLeast"/>
      <w:jc w:val="left"/>
    </w:pPr>
    <w:rPr>
      <w:i/>
      <w:iCs/>
      <w:snapToGrid/>
      <w:sz w:val="20"/>
      <w:lang w:val="es-ES" w:eastAsia="es-ES"/>
    </w:rPr>
  </w:style>
  <w:style w:type="paragraph" w:styleId="EnvelopeAddress">
    <w:name w:val="envelope address"/>
    <w:basedOn w:val="Normal"/>
    <w:semiHidden/>
    <w:rsid w:val="00051B00"/>
    <w:pPr>
      <w:framePr w:w="7920" w:h="1980" w:hRule="exact" w:hSpace="141" w:wrap="auto" w:hAnchor="page" w:xAlign="center" w:yAlign="bottom"/>
      <w:tabs>
        <w:tab w:val="clear" w:pos="431"/>
      </w:tabs>
      <w:overflowPunct/>
      <w:adjustRightInd/>
      <w:snapToGrid/>
      <w:spacing w:line="240" w:lineRule="atLeast"/>
      <w:ind w:left="2880"/>
      <w:jc w:val="left"/>
    </w:pPr>
    <w:rPr>
      <w:rFonts w:ascii="Arial" w:hAnsi="Arial" w:cs="Arial"/>
      <w:snapToGrid/>
      <w:sz w:val="24"/>
      <w:szCs w:val="24"/>
      <w:lang w:val="es-ES" w:eastAsia="es-ES"/>
    </w:rPr>
  </w:style>
  <w:style w:type="character" w:styleId="HTMLSample">
    <w:name w:val="HTML Sample"/>
    <w:semiHidden/>
    <w:rsid w:val="00051B00"/>
    <w:rPr>
      <w:rFonts w:ascii="Courier New" w:hAnsi="Courier New" w:cs="Courier New"/>
    </w:rPr>
  </w:style>
  <w:style w:type="paragraph" w:styleId="MessageHeader">
    <w:name w:val="Message Header"/>
    <w:basedOn w:val="Normal"/>
    <w:semiHidden/>
    <w:rsid w:val="00051B00"/>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hAnsi="Arial" w:cs="Arial"/>
      <w:snapToGrid/>
      <w:sz w:val="24"/>
      <w:szCs w:val="24"/>
      <w:lang w:val="es-ES" w:eastAsia="es-ES"/>
    </w:rPr>
  </w:style>
  <w:style w:type="paragraph" w:styleId="NoteHeading">
    <w:name w:val="Note Heading"/>
    <w:basedOn w:val="Normal"/>
    <w:next w:val="Normal"/>
    <w:semiHidden/>
    <w:rsid w:val="00051B00"/>
    <w:pPr>
      <w:tabs>
        <w:tab w:val="clear" w:pos="431"/>
      </w:tabs>
      <w:overflowPunct/>
      <w:adjustRightInd/>
      <w:snapToGrid/>
      <w:spacing w:line="240" w:lineRule="atLeast"/>
      <w:jc w:val="left"/>
    </w:pPr>
    <w:rPr>
      <w:snapToGrid/>
      <w:sz w:val="20"/>
      <w:lang w:val="es-ES" w:eastAsia="es-ES"/>
    </w:rPr>
  </w:style>
  <w:style w:type="character" w:styleId="Emphasis">
    <w:name w:val="Emphasis"/>
    <w:qFormat/>
    <w:rsid w:val="00051B00"/>
    <w:rPr>
      <w:i/>
      <w:iCs/>
    </w:rPr>
  </w:style>
  <w:style w:type="paragraph" w:styleId="Date">
    <w:name w:val="Date"/>
    <w:basedOn w:val="Normal"/>
    <w:next w:val="Normal"/>
    <w:semiHidden/>
    <w:rsid w:val="00051B00"/>
    <w:pPr>
      <w:tabs>
        <w:tab w:val="clear" w:pos="431"/>
      </w:tabs>
      <w:overflowPunct/>
      <w:adjustRightInd/>
      <w:snapToGrid/>
      <w:spacing w:line="240" w:lineRule="atLeast"/>
      <w:jc w:val="left"/>
    </w:pPr>
    <w:rPr>
      <w:snapToGrid/>
      <w:sz w:val="20"/>
      <w:lang w:val="es-ES" w:eastAsia="es-ES"/>
    </w:rPr>
  </w:style>
  <w:style w:type="paragraph" w:styleId="Signature">
    <w:name w:val="Signature"/>
    <w:basedOn w:val="Normal"/>
    <w:semiHidden/>
    <w:rsid w:val="00051B00"/>
    <w:pPr>
      <w:tabs>
        <w:tab w:val="clear" w:pos="431"/>
      </w:tabs>
      <w:overflowPunct/>
      <w:adjustRightInd/>
      <w:snapToGrid/>
      <w:spacing w:line="240" w:lineRule="atLeast"/>
      <w:ind w:left="4252"/>
      <w:jc w:val="left"/>
    </w:pPr>
    <w:rPr>
      <w:snapToGrid/>
      <w:sz w:val="20"/>
      <w:lang w:val="es-ES" w:eastAsia="es-ES"/>
    </w:rPr>
  </w:style>
  <w:style w:type="paragraph" w:styleId="E-mailSignature">
    <w:name w:val="E-mail Signature"/>
    <w:basedOn w:val="Normal"/>
    <w:semiHidden/>
    <w:rsid w:val="00051B00"/>
    <w:pPr>
      <w:tabs>
        <w:tab w:val="clear" w:pos="431"/>
      </w:tabs>
      <w:overflowPunct/>
      <w:adjustRightInd/>
      <w:snapToGrid/>
      <w:spacing w:line="240" w:lineRule="atLeast"/>
      <w:jc w:val="left"/>
    </w:pPr>
    <w:rPr>
      <w:snapToGrid/>
      <w:sz w:val="20"/>
      <w:lang w:val="es-ES" w:eastAsia="es-ES"/>
    </w:rPr>
  </w:style>
  <w:style w:type="paragraph" w:styleId="HTMLPreformatted">
    <w:name w:val="HTML Preformatted"/>
    <w:basedOn w:val="Normal"/>
    <w:semiHidden/>
    <w:rsid w:val="00051B00"/>
    <w:pPr>
      <w:tabs>
        <w:tab w:val="clear" w:pos="431"/>
      </w:tabs>
      <w:overflowPunct/>
      <w:adjustRightInd/>
      <w:snapToGrid/>
      <w:spacing w:line="240" w:lineRule="atLeast"/>
      <w:jc w:val="left"/>
    </w:pPr>
    <w:rPr>
      <w:rFonts w:ascii="Courier New" w:hAnsi="Courier New" w:cs="Courier New"/>
      <w:snapToGrid/>
      <w:sz w:val="20"/>
      <w:lang w:val="es-ES" w:eastAsia="es-ES"/>
    </w:rPr>
  </w:style>
  <w:style w:type="paragraph" w:styleId="List">
    <w:name w:val="List"/>
    <w:basedOn w:val="Normal"/>
    <w:semiHidden/>
    <w:rsid w:val="00051B00"/>
    <w:pPr>
      <w:tabs>
        <w:tab w:val="clear" w:pos="431"/>
      </w:tabs>
      <w:overflowPunct/>
      <w:adjustRightInd/>
      <w:snapToGrid/>
      <w:spacing w:line="240" w:lineRule="atLeast"/>
      <w:ind w:left="283" w:hanging="283"/>
      <w:jc w:val="left"/>
    </w:pPr>
    <w:rPr>
      <w:snapToGrid/>
      <w:sz w:val="20"/>
      <w:lang w:val="es-ES" w:eastAsia="es-ES"/>
    </w:rPr>
  </w:style>
  <w:style w:type="paragraph" w:styleId="List2">
    <w:name w:val="List 2"/>
    <w:basedOn w:val="Normal"/>
    <w:semiHidden/>
    <w:rsid w:val="00051B00"/>
    <w:pPr>
      <w:tabs>
        <w:tab w:val="clear" w:pos="431"/>
      </w:tabs>
      <w:overflowPunct/>
      <w:adjustRightInd/>
      <w:snapToGrid/>
      <w:spacing w:line="240" w:lineRule="atLeast"/>
      <w:ind w:left="566" w:hanging="283"/>
      <w:jc w:val="left"/>
    </w:pPr>
    <w:rPr>
      <w:snapToGrid/>
      <w:sz w:val="20"/>
      <w:lang w:val="es-ES" w:eastAsia="es-ES"/>
    </w:rPr>
  </w:style>
  <w:style w:type="paragraph" w:styleId="List3">
    <w:name w:val="List 3"/>
    <w:basedOn w:val="Normal"/>
    <w:semiHidden/>
    <w:rsid w:val="00051B00"/>
    <w:pPr>
      <w:tabs>
        <w:tab w:val="clear" w:pos="431"/>
      </w:tabs>
      <w:overflowPunct/>
      <w:adjustRightInd/>
      <w:snapToGrid/>
      <w:spacing w:line="240" w:lineRule="atLeast"/>
      <w:ind w:left="849" w:hanging="283"/>
      <w:jc w:val="left"/>
    </w:pPr>
    <w:rPr>
      <w:snapToGrid/>
      <w:sz w:val="20"/>
      <w:lang w:val="es-ES" w:eastAsia="es-ES"/>
    </w:rPr>
  </w:style>
  <w:style w:type="paragraph" w:styleId="List4">
    <w:name w:val="List 4"/>
    <w:basedOn w:val="Normal"/>
    <w:semiHidden/>
    <w:rsid w:val="00051B00"/>
    <w:pPr>
      <w:tabs>
        <w:tab w:val="clear" w:pos="431"/>
      </w:tabs>
      <w:overflowPunct/>
      <w:adjustRightInd/>
      <w:snapToGrid/>
      <w:spacing w:line="240" w:lineRule="atLeast"/>
      <w:ind w:left="1132" w:hanging="283"/>
      <w:jc w:val="left"/>
    </w:pPr>
    <w:rPr>
      <w:snapToGrid/>
      <w:sz w:val="20"/>
      <w:lang w:val="es-ES" w:eastAsia="es-ES"/>
    </w:rPr>
  </w:style>
  <w:style w:type="paragraph" w:styleId="List5">
    <w:name w:val="List 5"/>
    <w:basedOn w:val="Normal"/>
    <w:semiHidden/>
    <w:rsid w:val="00051B00"/>
    <w:pPr>
      <w:tabs>
        <w:tab w:val="clear" w:pos="431"/>
      </w:tabs>
      <w:overflowPunct/>
      <w:adjustRightInd/>
      <w:snapToGrid/>
      <w:spacing w:line="240" w:lineRule="atLeast"/>
      <w:ind w:left="1415" w:hanging="283"/>
      <w:jc w:val="left"/>
    </w:pPr>
    <w:rPr>
      <w:snapToGrid/>
      <w:sz w:val="20"/>
      <w:lang w:val="es-ES" w:eastAsia="es-ES"/>
    </w:rPr>
  </w:style>
  <w:style w:type="paragraph" w:styleId="ListNumber">
    <w:name w:val="List Number"/>
    <w:basedOn w:val="Normal"/>
    <w:semiHidden/>
    <w:rsid w:val="00051B00"/>
    <w:pPr>
      <w:tabs>
        <w:tab w:val="clear" w:pos="431"/>
        <w:tab w:val="num" w:pos="360"/>
      </w:tabs>
      <w:overflowPunct/>
      <w:adjustRightInd/>
      <w:snapToGrid/>
      <w:spacing w:line="240" w:lineRule="atLeast"/>
      <w:ind w:left="360" w:hanging="360"/>
      <w:jc w:val="left"/>
    </w:pPr>
    <w:rPr>
      <w:snapToGrid/>
      <w:sz w:val="20"/>
      <w:lang w:val="es-ES" w:eastAsia="es-ES"/>
    </w:rPr>
  </w:style>
  <w:style w:type="paragraph" w:styleId="ListNumber2">
    <w:name w:val="List Number 2"/>
    <w:basedOn w:val="Normal"/>
    <w:semiHidden/>
    <w:rsid w:val="00051B00"/>
    <w:pPr>
      <w:tabs>
        <w:tab w:val="clear" w:pos="431"/>
        <w:tab w:val="num" w:pos="643"/>
      </w:tabs>
      <w:overflowPunct/>
      <w:adjustRightInd/>
      <w:snapToGrid/>
      <w:spacing w:line="240" w:lineRule="atLeast"/>
      <w:ind w:left="643" w:hanging="360"/>
      <w:jc w:val="left"/>
    </w:pPr>
    <w:rPr>
      <w:snapToGrid/>
      <w:sz w:val="20"/>
      <w:lang w:val="es-ES" w:eastAsia="es-ES"/>
    </w:rPr>
  </w:style>
  <w:style w:type="paragraph" w:styleId="ListNumber3">
    <w:name w:val="List Number 3"/>
    <w:basedOn w:val="Normal"/>
    <w:semiHidden/>
    <w:rsid w:val="00051B00"/>
    <w:pPr>
      <w:tabs>
        <w:tab w:val="clear" w:pos="431"/>
        <w:tab w:val="num" w:pos="926"/>
      </w:tabs>
      <w:overflowPunct/>
      <w:adjustRightInd/>
      <w:snapToGrid/>
      <w:spacing w:line="240" w:lineRule="atLeast"/>
      <w:ind w:left="926" w:hanging="360"/>
      <w:jc w:val="left"/>
    </w:pPr>
    <w:rPr>
      <w:snapToGrid/>
      <w:sz w:val="20"/>
      <w:lang w:val="es-ES" w:eastAsia="es-ES"/>
    </w:rPr>
  </w:style>
  <w:style w:type="paragraph" w:styleId="ListNumber4">
    <w:name w:val="List Number 4"/>
    <w:basedOn w:val="Normal"/>
    <w:semiHidden/>
    <w:rsid w:val="00051B00"/>
    <w:pPr>
      <w:tabs>
        <w:tab w:val="clear" w:pos="431"/>
        <w:tab w:val="num" w:pos="1209"/>
      </w:tabs>
      <w:overflowPunct/>
      <w:adjustRightInd/>
      <w:snapToGrid/>
      <w:spacing w:line="240" w:lineRule="atLeast"/>
      <w:ind w:left="1209" w:hanging="360"/>
      <w:jc w:val="left"/>
    </w:pPr>
    <w:rPr>
      <w:snapToGrid/>
      <w:sz w:val="20"/>
      <w:lang w:val="es-ES" w:eastAsia="es-ES"/>
    </w:rPr>
  </w:style>
  <w:style w:type="paragraph" w:styleId="ListNumber5">
    <w:name w:val="List Number 5"/>
    <w:basedOn w:val="Normal"/>
    <w:semiHidden/>
    <w:rsid w:val="00051B00"/>
    <w:pPr>
      <w:tabs>
        <w:tab w:val="clear" w:pos="431"/>
        <w:tab w:val="num" w:pos="1492"/>
      </w:tabs>
      <w:overflowPunct/>
      <w:adjustRightInd/>
      <w:snapToGrid/>
      <w:spacing w:line="240" w:lineRule="atLeast"/>
      <w:ind w:left="1492" w:hanging="360"/>
      <w:jc w:val="left"/>
    </w:pPr>
    <w:rPr>
      <w:snapToGrid/>
      <w:sz w:val="20"/>
      <w:lang w:val="es-ES" w:eastAsia="es-ES"/>
    </w:rPr>
  </w:style>
  <w:style w:type="paragraph" w:styleId="ListBullet">
    <w:name w:val="List Bullet"/>
    <w:basedOn w:val="Normal"/>
    <w:semiHidden/>
    <w:rsid w:val="00051B00"/>
    <w:pPr>
      <w:tabs>
        <w:tab w:val="clear" w:pos="431"/>
        <w:tab w:val="num" w:pos="360"/>
      </w:tabs>
      <w:overflowPunct/>
      <w:adjustRightInd/>
      <w:snapToGrid/>
      <w:spacing w:line="240" w:lineRule="atLeast"/>
      <w:ind w:left="360" w:hanging="360"/>
      <w:jc w:val="left"/>
    </w:pPr>
    <w:rPr>
      <w:snapToGrid/>
      <w:sz w:val="20"/>
      <w:lang w:val="es-ES" w:eastAsia="es-ES"/>
    </w:rPr>
  </w:style>
  <w:style w:type="paragraph" w:styleId="ListBullet2">
    <w:name w:val="List Bullet 2"/>
    <w:basedOn w:val="Normal"/>
    <w:semiHidden/>
    <w:rsid w:val="00051B00"/>
    <w:pPr>
      <w:tabs>
        <w:tab w:val="clear" w:pos="431"/>
        <w:tab w:val="num" w:pos="643"/>
      </w:tabs>
      <w:overflowPunct/>
      <w:adjustRightInd/>
      <w:snapToGrid/>
      <w:spacing w:line="240" w:lineRule="atLeast"/>
      <w:ind w:left="643" w:hanging="360"/>
      <w:jc w:val="left"/>
    </w:pPr>
    <w:rPr>
      <w:snapToGrid/>
      <w:sz w:val="20"/>
      <w:lang w:val="es-ES" w:eastAsia="es-ES"/>
    </w:rPr>
  </w:style>
  <w:style w:type="paragraph" w:styleId="ListBullet3">
    <w:name w:val="List Bullet 3"/>
    <w:basedOn w:val="Normal"/>
    <w:semiHidden/>
    <w:rsid w:val="00051B00"/>
    <w:pPr>
      <w:tabs>
        <w:tab w:val="clear" w:pos="431"/>
        <w:tab w:val="num" w:pos="926"/>
      </w:tabs>
      <w:overflowPunct/>
      <w:adjustRightInd/>
      <w:snapToGrid/>
      <w:spacing w:line="240" w:lineRule="atLeast"/>
      <w:ind w:left="926" w:hanging="360"/>
      <w:jc w:val="left"/>
    </w:pPr>
    <w:rPr>
      <w:snapToGrid/>
      <w:sz w:val="20"/>
      <w:lang w:val="es-ES" w:eastAsia="es-ES"/>
    </w:rPr>
  </w:style>
  <w:style w:type="paragraph" w:styleId="ListBullet4">
    <w:name w:val="List Bullet 4"/>
    <w:basedOn w:val="Normal"/>
    <w:semiHidden/>
    <w:rsid w:val="00051B00"/>
    <w:pPr>
      <w:tabs>
        <w:tab w:val="clear" w:pos="431"/>
        <w:tab w:val="num" w:pos="1209"/>
      </w:tabs>
      <w:overflowPunct/>
      <w:adjustRightInd/>
      <w:snapToGrid/>
      <w:spacing w:line="240" w:lineRule="atLeast"/>
      <w:ind w:left="1209" w:hanging="360"/>
      <w:jc w:val="left"/>
    </w:pPr>
    <w:rPr>
      <w:snapToGrid/>
      <w:sz w:val="20"/>
      <w:lang w:val="es-ES" w:eastAsia="es-ES"/>
    </w:rPr>
  </w:style>
  <w:style w:type="paragraph" w:styleId="ListBullet5">
    <w:name w:val="List Bullet 5"/>
    <w:basedOn w:val="Normal"/>
    <w:semiHidden/>
    <w:rsid w:val="00051B00"/>
    <w:pPr>
      <w:tabs>
        <w:tab w:val="clear" w:pos="431"/>
        <w:tab w:val="num" w:pos="1492"/>
      </w:tabs>
      <w:overflowPunct/>
      <w:adjustRightInd/>
      <w:snapToGrid/>
      <w:spacing w:line="240" w:lineRule="atLeast"/>
      <w:ind w:left="1492" w:hanging="360"/>
      <w:jc w:val="left"/>
    </w:pPr>
    <w:rPr>
      <w:snapToGrid/>
      <w:sz w:val="20"/>
      <w:lang w:val="es-ES" w:eastAsia="es-ES"/>
    </w:rPr>
  </w:style>
  <w:style w:type="character" w:styleId="HTMLTypewriter">
    <w:name w:val="HTML Typewriter"/>
    <w:semiHidden/>
    <w:rsid w:val="00051B00"/>
    <w:rPr>
      <w:rFonts w:ascii="Courier New" w:hAnsi="Courier New" w:cs="Courier New"/>
      <w:sz w:val="20"/>
      <w:szCs w:val="20"/>
    </w:rPr>
  </w:style>
  <w:style w:type="paragraph" w:styleId="NormalWeb">
    <w:name w:val="Normal (Web)"/>
    <w:basedOn w:val="Normal"/>
    <w:semiHidden/>
    <w:rsid w:val="00051B00"/>
    <w:pPr>
      <w:tabs>
        <w:tab w:val="clear" w:pos="431"/>
      </w:tabs>
      <w:overflowPunct/>
      <w:adjustRightInd/>
      <w:snapToGrid/>
      <w:spacing w:line="240" w:lineRule="atLeast"/>
      <w:jc w:val="left"/>
    </w:pPr>
    <w:rPr>
      <w:snapToGrid/>
      <w:sz w:val="24"/>
      <w:szCs w:val="24"/>
      <w:lang w:val="es-ES" w:eastAsia="es-ES"/>
    </w:rPr>
  </w:style>
  <w:style w:type="character" w:styleId="LineNumber">
    <w:name w:val="line number"/>
    <w:basedOn w:val="DefaultParagraphFont"/>
    <w:semiHidden/>
    <w:rsid w:val="00051B00"/>
  </w:style>
  <w:style w:type="paragraph" w:styleId="EnvelopeReturn">
    <w:name w:val="envelope return"/>
    <w:basedOn w:val="Normal"/>
    <w:semiHidden/>
    <w:rsid w:val="00051B00"/>
    <w:pPr>
      <w:tabs>
        <w:tab w:val="clear" w:pos="431"/>
      </w:tabs>
      <w:overflowPunct/>
      <w:adjustRightInd/>
      <w:snapToGrid/>
      <w:spacing w:line="240" w:lineRule="atLeast"/>
      <w:jc w:val="left"/>
    </w:pPr>
    <w:rPr>
      <w:rFonts w:ascii="Arial" w:hAnsi="Arial" w:cs="Arial"/>
      <w:snapToGrid/>
      <w:sz w:val="20"/>
      <w:lang w:val="es-ES" w:eastAsia="es-ES"/>
    </w:rPr>
  </w:style>
  <w:style w:type="paragraph" w:styleId="Salutation">
    <w:name w:val="Salutation"/>
    <w:basedOn w:val="Normal"/>
    <w:next w:val="Normal"/>
    <w:semiHidden/>
    <w:rsid w:val="00051B00"/>
    <w:pPr>
      <w:tabs>
        <w:tab w:val="clear" w:pos="431"/>
      </w:tabs>
      <w:overflowPunct/>
      <w:adjustRightInd/>
      <w:snapToGrid/>
      <w:spacing w:line="240" w:lineRule="atLeast"/>
      <w:jc w:val="left"/>
    </w:pPr>
    <w:rPr>
      <w:snapToGrid/>
      <w:sz w:val="20"/>
      <w:lang w:val="es-ES" w:eastAsia="es-ES"/>
    </w:rPr>
  </w:style>
  <w:style w:type="paragraph" w:styleId="BodyTextIndent2">
    <w:name w:val="Body Text Indent 2"/>
    <w:basedOn w:val="Normal"/>
    <w:semiHidden/>
    <w:rsid w:val="00051B00"/>
    <w:pPr>
      <w:tabs>
        <w:tab w:val="clear" w:pos="431"/>
      </w:tabs>
      <w:overflowPunct/>
      <w:adjustRightInd/>
      <w:snapToGrid/>
      <w:spacing w:after="120" w:line="480" w:lineRule="auto"/>
      <w:ind w:left="283"/>
      <w:jc w:val="left"/>
    </w:pPr>
    <w:rPr>
      <w:snapToGrid/>
      <w:sz w:val="20"/>
      <w:lang w:val="es-ES" w:eastAsia="es-ES"/>
    </w:rPr>
  </w:style>
  <w:style w:type="paragraph" w:styleId="BodyTextIndent3">
    <w:name w:val="Body Text Indent 3"/>
    <w:basedOn w:val="Normal"/>
    <w:semiHidden/>
    <w:rsid w:val="00051B00"/>
    <w:pPr>
      <w:tabs>
        <w:tab w:val="clear" w:pos="431"/>
      </w:tabs>
      <w:overflowPunct/>
      <w:adjustRightInd/>
      <w:snapToGrid/>
      <w:spacing w:after="120" w:line="240" w:lineRule="atLeast"/>
      <w:ind w:left="283"/>
      <w:jc w:val="left"/>
    </w:pPr>
    <w:rPr>
      <w:snapToGrid/>
      <w:sz w:val="16"/>
      <w:szCs w:val="16"/>
      <w:lang w:val="es-ES" w:eastAsia="es-ES"/>
    </w:rPr>
  </w:style>
  <w:style w:type="paragraph" w:styleId="BodyTextIndent">
    <w:name w:val="Body Text Indent"/>
    <w:basedOn w:val="Normal"/>
    <w:semiHidden/>
    <w:rsid w:val="00051B00"/>
    <w:pPr>
      <w:tabs>
        <w:tab w:val="clear" w:pos="431"/>
      </w:tabs>
      <w:overflowPunct/>
      <w:adjustRightInd/>
      <w:snapToGrid/>
      <w:spacing w:after="120" w:line="240" w:lineRule="atLeast"/>
      <w:ind w:left="283"/>
      <w:jc w:val="left"/>
    </w:pPr>
    <w:rPr>
      <w:snapToGrid/>
      <w:sz w:val="20"/>
      <w:lang w:val="es-ES" w:eastAsia="es-ES"/>
    </w:rPr>
  </w:style>
  <w:style w:type="paragraph" w:styleId="NormalIndent">
    <w:name w:val="Normal Indent"/>
    <w:basedOn w:val="Normal"/>
    <w:semiHidden/>
    <w:rsid w:val="00051B00"/>
    <w:pPr>
      <w:tabs>
        <w:tab w:val="clear" w:pos="431"/>
      </w:tabs>
      <w:overflowPunct/>
      <w:adjustRightInd/>
      <w:snapToGrid/>
      <w:spacing w:line="240" w:lineRule="atLeast"/>
      <w:ind w:left="567"/>
      <w:jc w:val="left"/>
    </w:pPr>
    <w:rPr>
      <w:snapToGrid/>
      <w:sz w:val="20"/>
      <w:lang w:val="es-ES" w:eastAsia="es-ES"/>
    </w:rPr>
  </w:style>
  <w:style w:type="paragraph" w:styleId="Subtitle">
    <w:name w:val="Subtitle"/>
    <w:basedOn w:val="Normal"/>
    <w:qFormat/>
    <w:rsid w:val="00051B00"/>
    <w:pPr>
      <w:tabs>
        <w:tab w:val="clear" w:pos="431"/>
      </w:tabs>
      <w:overflowPunct/>
      <w:adjustRightInd/>
      <w:snapToGrid/>
      <w:spacing w:after="60" w:line="240" w:lineRule="atLeast"/>
      <w:jc w:val="center"/>
      <w:outlineLvl w:val="1"/>
    </w:pPr>
    <w:rPr>
      <w:rFonts w:ascii="Arial" w:hAnsi="Arial" w:cs="Arial"/>
      <w:snapToGrid/>
      <w:sz w:val="24"/>
      <w:szCs w:val="24"/>
      <w:lang w:val="es-ES" w:eastAsia="es-ES"/>
    </w:rPr>
  </w:style>
  <w:style w:type="table" w:styleId="TableSimple1">
    <w:name w:val="Table Simple 1"/>
    <w:basedOn w:val="TableNormal"/>
    <w:semiHidden/>
    <w:rsid w:val="00051B0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51B0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51B0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051B0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51B0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51B0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51B0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051B0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51B0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51B0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51B0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51B0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051B0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51B0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51B0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51B0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51B0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51B0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51B0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51B0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051B0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51B0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51B0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051B0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51B0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51B0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51B0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51B0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51B0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51B0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51B0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051B0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051B0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051B0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051B0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51B0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51B0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051B0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51B0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51B0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051B0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51B0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51B0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051B00"/>
    <w:rPr>
      <w:rFonts w:ascii="Courier New" w:hAnsi="Courier New" w:cs="Courier New"/>
      <w:sz w:val="20"/>
      <w:szCs w:val="20"/>
    </w:rPr>
  </w:style>
  <w:style w:type="paragraph" w:styleId="BlockText">
    <w:name w:val="Block Text"/>
    <w:basedOn w:val="Normal"/>
    <w:semiHidden/>
    <w:rsid w:val="00051B00"/>
    <w:pPr>
      <w:tabs>
        <w:tab w:val="clear" w:pos="431"/>
      </w:tabs>
      <w:overflowPunct/>
      <w:adjustRightInd/>
      <w:snapToGrid/>
      <w:spacing w:after="120" w:line="240" w:lineRule="atLeast"/>
      <w:ind w:left="1440" w:right="1440"/>
      <w:jc w:val="left"/>
    </w:pPr>
    <w:rPr>
      <w:snapToGrid/>
      <w:sz w:val="20"/>
      <w:lang w:val="es-ES" w:eastAsia="es-ES"/>
    </w:rPr>
  </w:style>
  <w:style w:type="character" w:styleId="Strong">
    <w:name w:val="Strong"/>
    <w:qFormat/>
    <w:rsid w:val="00051B00"/>
    <w:rPr>
      <w:b/>
      <w:bCs/>
    </w:rPr>
  </w:style>
  <w:style w:type="paragraph" w:styleId="BodyText">
    <w:name w:val="Body Text"/>
    <w:basedOn w:val="Normal"/>
    <w:semiHidden/>
    <w:rsid w:val="00051B00"/>
    <w:pPr>
      <w:tabs>
        <w:tab w:val="clear" w:pos="431"/>
      </w:tabs>
      <w:overflowPunct/>
      <w:adjustRightInd/>
      <w:snapToGrid/>
      <w:spacing w:after="120" w:line="240" w:lineRule="atLeast"/>
      <w:jc w:val="left"/>
    </w:pPr>
    <w:rPr>
      <w:snapToGrid/>
      <w:sz w:val="20"/>
      <w:lang w:val="es-ES" w:eastAsia="es-ES"/>
    </w:rPr>
  </w:style>
  <w:style w:type="paragraph" w:styleId="BodyText2">
    <w:name w:val="Body Text 2"/>
    <w:basedOn w:val="Normal"/>
    <w:semiHidden/>
    <w:rsid w:val="00051B00"/>
    <w:pPr>
      <w:tabs>
        <w:tab w:val="clear" w:pos="431"/>
      </w:tabs>
      <w:overflowPunct/>
      <w:adjustRightInd/>
      <w:snapToGrid/>
      <w:spacing w:after="120" w:line="480" w:lineRule="auto"/>
      <w:jc w:val="left"/>
    </w:pPr>
    <w:rPr>
      <w:snapToGrid/>
      <w:sz w:val="20"/>
      <w:lang w:val="es-ES" w:eastAsia="es-ES"/>
    </w:rPr>
  </w:style>
  <w:style w:type="paragraph" w:styleId="BodyText3">
    <w:name w:val="Body Text 3"/>
    <w:basedOn w:val="Normal"/>
    <w:semiHidden/>
    <w:rsid w:val="00051B00"/>
    <w:pPr>
      <w:tabs>
        <w:tab w:val="clear" w:pos="431"/>
      </w:tabs>
      <w:overflowPunct/>
      <w:adjustRightInd/>
      <w:snapToGrid/>
      <w:spacing w:after="120" w:line="240" w:lineRule="atLeast"/>
      <w:jc w:val="left"/>
    </w:pPr>
    <w:rPr>
      <w:snapToGrid/>
      <w:sz w:val="16"/>
      <w:szCs w:val="16"/>
      <w:lang w:val="es-ES" w:eastAsia="es-ES"/>
    </w:rPr>
  </w:style>
  <w:style w:type="paragraph" w:styleId="BodyTextFirstIndent">
    <w:name w:val="Body Text First Indent"/>
    <w:basedOn w:val="BodyText"/>
    <w:semiHidden/>
    <w:rsid w:val="00051B00"/>
    <w:pPr>
      <w:ind w:firstLine="210"/>
    </w:pPr>
  </w:style>
  <w:style w:type="paragraph" w:styleId="BodyTextFirstIndent2">
    <w:name w:val="Body Text First Indent 2"/>
    <w:basedOn w:val="BodyTextIndent"/>
    <w:semiHidden/>
    <w:rsid w:val="00051B00"/>
    <w:pPr>
      <w:ind w:firstLine="210"/>
    </w:pPr>
  </w:style>
  <w:style w:type="paragraph" w:styleId="PlainText">
    <w:name w:val="Plain Text"/>
    <w:basedOn w:val="Normal"/>
    <w:semiHidden/>
    <w:rsid w:val="00051B00"/>
    <w:pPr>
      <w:tabs>
        <w:tab w:val="clear" w:pos="431"/>
      </w:tabs>
      <w:overflowPunct/>
      <w:adjustRightInd/>
      <w:snapToGrid/>
      <w:spacing w:line="240" w:lineRule="atLeast"/>
      <w:jc w:val="left"/>
    </w:pPr>
    <w:rPr>
      <w:rFonts w:ascii="Courier New" w:hAnsi="Courier New" w:cs="Courier New"/>
      <w:snapToGrid/>
      <w:sz w:val="20"/>
      <w:lang w:val="es-ES" w:eastAsia="es-ES"/>
    </w:rPr>
  </w:style>
  <w:style w:type="character" w:styleId="HTMLVariable">
    <w:name w:val="HTML Variable"/>
    <w:semiHidden/>
    <w:rsid w:val="00051B00"/>
    <w:rPr>
      <w:i/>
      <w:iCs/>
    </w:rPr>
  </w:style>
  <w:style w:type="paragraph" w:customStyle="1" w:styleId="Bullet1G">
    <w:name w:val="_Bullet 1_G"/>
    <w:basedOn w:val="Normal"/>
    <w:rsid w:val="00051B00"/>
    <w:pPr>
      <w:numPr>
        <w:numId w:val="5"/>
      </w:numPr>
      <w:tabs>
        <w:tab w:val="clear" w:pos="431"/>
      </w:tabs>
      <w:overflowPunct/>
      <w:adjustRightInd/>
      <w:snapToGrid/>
      <w:spacing w:after="120" w:line="240" w:lineRule="atLeast"/>
      <w:ind w:right="1134"/>
    </w:pPr>
    <w:rPr>
      <w:snapToGrid/>
      <w:sz w:val="20"/>
      <w:lang w:val="es-ES" w:eastAsia="en-US"/>
    </w:rPr>
  </w:style>
  <w:style w:type="paragraph" w:customStyle="1" w:styleId="Bullet2G">
    <w:name w:val="_Bullet 2_G"/>
    <w:basedOn w:val="Normal"/>
    <w:rsid w:val="00051B00"/>
    <w:pPr>
      <w:numPr>
        <w:numId w:val="6"/>
      </w:numPr>
      <w:tabs>
        <w:tab w:val="clear" w:pos="431"/>
      </w:tabs>
      <w:overflowPunct/>
      <w:adjustRightInd/>
      <w:snapToGrid/>
      <w:spacing w:after="120" w:line="240" w:lineRule="atLeast"/>
      <w:ind w:right="1134"/>
    </w:pPr>
    <w:rPr>
      <w:snapToGrid/>
      <w:sz w:val="20"/>
      <w:lang w:val="es-ES" w:eastAsia="es-ES"/>
    </w:rPr>
  </w:style>
  <w:style w:type="paragraph" w:styleId="TOC2">
    <w:name w:val="toc 2"/>
    <w:basedOn w:val="Normal"/>
    <w:next w:val="Normal"/>
    <w:autoRedefine/>
    <w:semiHidden/>
    <w:rsid w:val="00051B00"/>
    <w:pPr>
      <w:tabs>
        <w:tab w:val="clear" w:pos="431"/>
      </w:tabs>
      <w:overflowPunct/>
      <w:adjustRightInd/>
      <w:snapToGrid/>
      <w:spacing w:line="240" w:lineRule="atLeast"/>
      <w:ind w:left="200"/>
      <w:jc w:val="left"/>
    </w:pPr>
    <w:rPr>
      <w:snapToGrid/>
      <w:sz w:val="20"/>
      <w:lang w:val="es-ES" w:eastAsia="es-ES"/>
    </w:rPr>
  </w:style>
  <w:style w:type="paragraph" w:styleId="TOC3">
    <w:name w:val="toc 3"/>
    <w:basedOn w:val="Normal"/>
    <w:next w:val="Normal"/>
    <w:autoRedefine/>
    <w:semiHidden/>
    <w:rsid w:val="00051B00"/>
    <w:pPr>
      <w:tabs>
        <w:tab w:val="clear" w:pos="431"/>
      </w:tabs>
      <w:overflowPunct/>
      <w:adjustRightInd/>
      <w:snapToGrid/>
      <w:spacing w:line="240" w:lineRule="atLeast"/>
      <w:ind w:left="400"/>
      <w:jc w:val="left"/>
    </w:pPr>
    <w:rPr>
      <w:snapToGrid/>
      <w:sz w:val="20"/>
      <w:lang w:val="es-ES" w:eastAsia="es-ES"/>
    </w:rPr>
  </w:style>
  <w:style w:type="character" w:customStyle="1" w:styleId="H4GCar">
    <w:name w:val="_ H_4_G Car"/>
    <w:link w:val="H4G"/>
    <w:rsid w:val="00051B00"/>
    <w:rPr>
      <w:rFonts w:eastAsia="SimSun"/>
      <w:i/>
      <w:lang w:val="es-ES" w:eastAsia="es-ES" w:bidi="ar-SA"/>
    </w:rPr>
  </w:style>
  <w:style w:type="paragraph" w:customStyle="1" w:styleId="CarCarCar1CarCarCarCar">
    <w:name w:val=" Car Car Car1 Car Car Car Car"/>
    <w:basedOn w:val="Normal"/>
    <w:rsid w:val="00051B00"/>
    <w:pPr>
      <w:tabs>
        <w:tab w:val="clear" w:pos="431"/>
      </w:tabs>
      <w:overflowPunct/>
      <w:adjustRightInd/>
      <w:snapToGrid/>
      <w:spacing w:after="160" w:line="240" w:lineRule="exact"/>
      <w:jc w:val="left"/>
    </w:pPr>
    <w:rPr>
      <w:rFonts w:ascii="Tahoma" w:hAnsi="Tahoma"/>
      <w:snapToGrid/>
      <w:sz w:val="20"/>
      <w:lang w:eastAsia="en-US"/>
    </w:rPr>
  </w:style>
  <w:style w:type="character" w:customStyle="1" w:styleId="titwebletcabecera1">
    <w:name w:val="tit_weblet_cabecera1"/>
    <w:rsid w:val="00051B00"/>
    <w:rPr>
      <w:rFonts w:ascii="Arial" w:hAnsi="Arial" w:cs="Arial" w:hint="default"/>
      <w:b/>
      <w:bCs/>
      <w:color w:val="635F59"/>
      <w:sz w:val="19"/>
      <w:szCs w:val="19"/>
    </w:rPr>
  </w:style>
  <w:style w:type="paragraph" w:customStyle="1" w:styleId="Prrafodelista">
    <w:name w:val="Párrafo de lista"/>
    <w:basedOn w:val="Normal"/>
    <w:qFormat/>
    <w:rsid w:val="00051B00"/>
    <w:pPr>
      <w:tabs>
        <w:tab w:val="clear" w:pos="431"/>
      </w:tabs>
      <w:overflowPunct/>
      <w:adjustRightInd/>
      <w:snapToGrid/>
      <w:spacing w:line="240" w:lineRule="auto"/>
      <w:ind w:left="720"/>
      <w:jc w:val="left"/>
    </w:pPr>
    <w:rPr>
      <w:snapToGrid/>
      <w:sz w:val="24"/>
      <w:szCs w:val="24"/>
      <w:lang w:val="es-ES" w:eastAsia="es-ES"/>
    </w:rPr>
  </w:style>
  <w:style w:type="character" w:customStyle="1" w:styleId="edpnoticiacontenido4">
    <w:name w:val="edpnoticiacontenido4"/>
    <w:rsid w:val="00051B00"/>
    <w:rPr>
      <w:sz w:val="16"/>
      <w:szCs w:val="16"/>
    </w:rPr>
  </w:style>
  <w:style w:type="paragraph" w:styleId="BalloonText">
    <w:name w:val="Balloon Text"/>
    <w:basedOn w:val="Normal"/>
    <w:semiHidden/>
    <w:rsid w:val="00051B00"/>
    <w:pPr>
      <w:tabs>
        <w:tab w:val="clear" w:pos="431"/>
      </w:tabs>
      <w:overflowPunct/>
      <w:adjustRightInd/>
      <w:snapToGrid/>
      <w:spacing w:line="240" w:lineRule="atLeast"/>
      <w:jc w:val="left"/>
    </w:pPr>
    <w:rPr>
      <w:rFonts w:ascii="Tahoma" w:hAnsi="Tahoma" w:cs="Tahoma"/>
      <w:snapToGrid/>
      <w:sz w:val="16"/>
      <w:szCs w:val="16"/>
      <w:lang w:val="es-ES" w:eastAsia="es-ES"/>
    </w:rPr>
  </w:style>
  <w:style w:type="character" w:customStyle="1" w:styleId="tw4winMark">
    <w:name w:val="tw4winMark"/>
    <w:rsid w:val="00051B00"/>
    <w:rPr>
      <w:rFonts w:ascii="Courier New" w:hAnsi="Courier New"/>
      <w:vanish/>
      <w:color w:val="800080"/>
      <w:vertAlign w:val="subscript"/>
    </w:rPr>
  </w:style>
  <w:style w:type="character" w:styleId="CommentReference">
    <w:name w:val="annotation reference"/>
    <w:semiHidden/>
    <w:rsid w:val="00051B00"/>
    <w:rPr>
      <w:sz w:val="21"/>
      <w:szCs w:val="21"/>
    </w:rPr>
  </w:style>
  <w:style w:type="paragraph" w:styleId="CommentText">
    <w:name w:val="annotation text"/>
    <w:basedOn w:val="Normal"/>
    <w:semiHidden/>
    <w:rsid w:val="00051B00"/>
    <w:pPr>
      <w:tabs>
        <w:tab w:val="clear" w:pos="431"/>
      </w:tabs>
      <w:overflowPunct/>
      <w:adjustRightInd/>
      <w:snapToGrid/>
      <w:spacing w:line="240" w:lineRule="atLeast"/>
      <w:jc w:val="left"/>
    </w:pPr>
    <w:rPr>
      <w:snapToGrid/>
      <w:sz w:val="20"/>
      <w:lang w:val="es-ES" w:eastAsia="es-ES"/>
    </w:rPr>
  </w:style>
  <w:style w:type="paragraph" w:styleId="CommentSubject">
    <w:name w:val="annotation subject"/>
    <w:basedOn w:val="CommentText"/>
    <w:next w:val="CommentText"/>
    <w:semiHidden/>
    <w:rsid w:val="00051B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n.com.p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cetic.inictel.net" TargetMode="External"/><Relationship Id="rId4" Type="http://schemas.openxmlformats.org/officeDocument/2006/relationships/webSettings" Target="webSettings.xml"/><Relationship Id="rId9" Type="http://schemas.openxmlformats.org/officeDocument/2006/relationships/hyperlink" Target="http://cetic.inictel.ne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onadisperu.gob.pe/web/publicaciones/2.pdf" TargetMode="External"/><Relationship Id="rId2" Type="http://schemas.openxmlformats.org/officeDocument/2006/relationships/hyperlink" Target="http://www.pnud.org.pe/data/publicacion/idh2009vol1.pdf" TargetMode="External"/><Relationship Id="rId1" Type="http://schemas.openxmlformats.org/officeDocument/2006/relationships/hyperlink" Target="http://www.conadisperu.gob.pe/web/principal.php" TargetMode="External"/><Relationship Id="rId5" Type="http://schemas.openxmlformats.org/officeDocument/2006/relationships/hyperlink" Target="http://www.conadisperu.gob.pe/web/principal.php" TargetMode="External"/><Relationship Id="rId4" Type="http://schemas.openxmlformats.org/officeDocument/2006/relationships/hyperlink" Target="http://www.onu.org.pe/Publico/odm/odm_peru.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SUN\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129</TotalTime>
  <Pages>1</Pages>
  <Words>7932</Words>
  <Characters>45219</Characters>
  <Application>Microsoft Office Word</Application>
  <DocSecurity>4</DocSecurity>
  <Lines>376</Lines>
  <Paragraphs>106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53045</CharactersWithSpaces>
  <SharedDoc>false</SharedDoc>
  <HLinks>
    <vt:vector size="48" baseType="variant">
      <vt:variant>
        <vt:i4>6094856</vt:i4>
      </vt:variant>
      <vt:variant>
        <vt:i4>6</vt:i4>
      </vt:variant>
      <vt:variant>
        <vt:i4>0</vt:i4>
      </vt:variant>
      <vt:variant>
        <vt:i4>5</vt:i4>
      </vt:variant>
      <vt:variant>
        <vt:lpwstr>http://cetic.inictel.net/</vt:lpwstr>
      </vt:variant>
      <vt:variant>
        <vt:lpwstr/>
      </vt:variant>
      <vt:variant>
        <vt:i4>6094856</vt:i4>
      </vt:variant>
      <vt:variant>
        <vt:i4>3</vt:i4>
      </vt:variant>
      <vt:variant>
        <vt:i4>0</vt:i4>
      </vt:variant>
      <vt:variant>
        <vt:i4>5</vt:i4>
      </vt:variant>
      <vt:variant>
        <vt:lpwstr>http://cetic.inictel.net/</vt:lpwstr>
      </vt:variant>
      <vt:variant>
        <vt:lpwstr/>
      </vt:variant>
      <vt:variant>
        <vt:i4>4390976</vt:i4>
      </vt:variant>
      <vt:variant>
        <vt:i4>0</vt:i4>
      </vt:variant>
      <vt:variant>
        <vt:i4>0</vt:i4>
      </vt:variant>
      <vt:variant>
        <vt:i4>5</vt:i4>
      </vt:variant>
      <vt:variant>
        <vt:lpwstr>http://www.bn.com.pe/</vt:lpwstr>
      </vt:variant>
      <vt:variant>
        <vt:lpwstr/>
      </vt:variant>
      <vt:variant>
        <vt:i4>6488124</vt:i4>
      </vt:variant>
      <vt:variant>
        <vt:i4>12</vt:i4>
      </vt:variant>
      <vt:variant>
        <vt:i4>0</vt:i4>
      </vt:variant>
      <vt:variant>
        <vt:i4>5</vt:i4>
      </vt:variant>
      <vt:variant>
        <vt:lpwstr>http://www.conadisperu.gob.pe/web/principal.php</vt:lpwstr>
      </vt:variant>
      <vt:variant>
        <vt:lpwstr/>
      </vt:variant>
      <vt:variant>
        <vt:i4>4325474</vt:i4>
      </vt:variant>
      <vt:variant>
        <vt:i4>9</vt:i4>
      </vt:variant>
      <vt:variant>
        <vt:i4>0</vt:i4>
      </vt:variant>
      <vt:variant>
        <vt:i4>5</vt:i4>
      </vt:variant>
      <vt:variant>
        <vt:lpwstr>http://www.onu.org.pe/Publico/odm/odm_peru.aspx</vt:lpwstr>
      </vt:variant>
      <vt:variant>
        <vt:lpwstr/>
      </vt:variant>
      <vt:variant>
        <vt:i4>4653062</vt:i4>
      </vt:variant>
      <vt:variant>
        <vt:i4>6</vt:i4>
      </vt:variant>
      <vt:variant>
        <vt:i4>0</vt:i4>
      </vt:variant>
      <vt:variant>
        <vt:i4>5</vt:i4>
      </vt:variant>
      <vt:variant>
        <vt:lpwstr>http://www.conadisperu.gob.pe/web/publicaciones/2.pdf</vt:lpwstr>
      </vt:variant>
      <vt:variant>
        <vt:lpwstr/>
      </vt:variant>
      <vt:variant>
        <vt:i4>6881334</vt:i4>
      </vt:variant>
      <vt:variant>
        <vt:i4>3</vt:i4>
      </vt:variant>
      <vt:variant>
        <vt:i4>0</vt:i4>
      </vt:variant>
      <vt:variant>
        <vt:i4>5</vt:i4>
      </vt:variant>
      <vt:variant>
        <vt:lpwstr>http://www.pnud.org.pe/data/publicacion/idh2009vol1.pdf</vt:lpwstr>
      </vt:variant>
      <vt:variant>
        <vt:lpwstr/>
      </vt:variant>
      <vt:variant>
        <vt:i4>6488124</vt:i4>
      </vt:variant>
      <vt:variant>
        <vt:i4>0</vt:i4>
      </vt:variant>
      <vt:variant>
        <vt:i4>0</vt:i4>
      </vt:variant>
      <vt:variant>
        <vt:i4>5</vt:i4>
      </vt:variant>
      <vt:variant>
        <vt:lpwstr>http://www.conadisperu.gob.pe/web/principal.php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2011-04-19T11:44:00Z</cp:lastPrinted>
  <dcterms:created xsi:type="dcterms:W3CDTF">2011-04-19T11:52:00Z</dcterms:created>
  <dcterms:modified xsi:type="dcterms:W3CDTF">2011-04-19T11:52:00Z</dcterms:modified>
</cp:coreProperties>
</file>