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866478">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E62A5C" w:rsidP="009910C2">
            <w:pPr>
              <w:bidi w:val="0"/>
              <w:spacing w:after="20"/>
              <w:jc w:val="left"/>
              <w:rPr>
                <w:szCs w:val="20"/>
              </w:rPr>
            </w:pPr>
            <w:r w:rsidRPr="00E62A5C">
              <w:rPr>
                <w:sz w:val="40"/>
                <w:szCs w:val="20"/>
              </w:rPr>
              <w:t>CAT</w:t>
            </w:r>
            <w:r>
              <w:rPr>
                <w:szCs w:val="20"/>
              </w:rPr>
              <w:t>/C/57/3</w:t>
            </w:r>
          </w:p>
        </w:tc>
      </w:tr>
    </w:tbl>
    <w:p w:rsidR="009910C2" w:rsidRDefault="00AC039B" w:rsidP="00AC039B">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120"/>
        <w:ind w:left="1264" w:right="1264" w:hanging="1264"/>
        <w:rPr>
          <w:rtl/>
        </w:rPr>
      </w:pPr>
      <w:r w:rsidRPr="005012C7">
        <w:rPr>
          <w:rtl/>
        </w:rPr>
        <w:t>لجنة مناهضة التعذيب</w:t>
      </w: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51C9BF70" wp14:editId="43C20A66">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AC039B" w:rsidRDefault="00AC039B" w:rsidP="00AC039B">
            <w:pPr>
              <w:bidi w:val="0"/>
              <w:spacing w:before="240" w:line="240" w:lineRule="exact"/>
              <w:rPr>
                <w:rtl/>
              </w:rPr>
            </w:pPr>
            <w:r>
              <w:t>Distr.: General</w:t>
            </w:r>
          </w:p>
          <w:p w:rsidR="00AC039B" w:rsidRDefault="00AC039B" w:rsidP="00AC039B">
            <w:pPr>
              <w:bidi w:val="0"/>
              <w:spacing w:line="240" w:lineRule="exact"/>
            </w:pPr>
            <w:r>
              <w:t>25 May 2016</w:t>
            </w:r>
          </w:p>
          <w:p w:rsidR="00AC039B" w:rsidRDefault="00AC039B" w:rsidP="00AC039B">
            <w:pPr>
              <w:bidi w:val="0"/>
              <w:spacing w:line="240" w:lineRule="exact"/>
            </w:pPr>
            <w:r>
              <w:t>Arabic</w:t>
            </w:r>
          </w:p>
          <w:p w:rsidR="006B3E27" w:rsidRPr="008B4BC6" w:rsidRDefault="00AC039B" w:rsidP="00AC039B">
            <w:pPr>
              <w:bidi w:val="0"/>
              <w:spacing w:line="240" w:lineRule="exact"/>
            </w:pPr>
            <w:r>
              <w:t>Original: English</w:t>
            </w:r>
          </w:p>
        </w:tc>
      </w:tr>
    </w:tbl>
    <w:p w:rsidR="00AC039B" w:rsidRPr="005012C7" w:rsidRDefault="00AC039B" w:rsidP="00866478">
      <w:pPr>
        <w:pStyle w:val="HChGA"/>
        <w:rPr>
          <w:rtl/>
        </w:rPr>
      </w:pPr>
      <w:r>
        <w:rPr>
          <w:rFonts w:hint="cs"/>
          <w:rtl/>
        </w:rPr>
        <w:tab/>
      </w:r>
      <w:r>
        <w:rPr>
          <w:rtl/>
        </w:rPr>
        <w:tab/>
      </w:r>
      <w:r w:rsidRPr="005012C7">
        <w:rPr>
          <w:rtl/>
        </w:rPr>
        <w:t xml:space="preserve">تقرير متابعة بشأن القرارات المتعلقة بالبلاغات المقدمة </w:t>
      </w:r>
      <w:r>
        <w:rPr>
          <w:rFonts w:hint="cs"/>
          <w:rtl/>
        </w:rPr>
        <w:t xml:space="preserve">في إطار </w:t>
      </w:r>
      <w:r w:rsidRPr="005012C7">
        <w:rPr>
          <w:rtl/>
        </w:rPr>
        <w:t xml:space="preserve">المادة 22 من </w:t>
      </w:r>
      <w:r>
        <w:rPr>
          <w:rFonts w:hint="cs"/>
          <w:rtl/>
        </w:rPr>
        <w:t>ال</w:t>
      </w:r>
      <w:r>
        <w:rPr>
          <w:rtl/>
        </w:rPr>
        <w:t>اتفاقية</w:t>
      </w:r>
      <w:r w:rsidR="00866478" w:rsidRPr="00866478">
        <w:rPr>
          <w:rStyle w:val="FootnoteReference"/>
          <w:sz w:val="20"/>
          <w:vertAlign w:val="baseline"/>
          <w:rtl/>
        </w:rPr>
        <w:footnoteReference w:customMarkFollows="1" w:id="1"/>
        <w:t>*</w:t>
      </w:r>
    </w:p>
    <w:p w:rsidR="00AC039B" w:rsidRDefault="00AC039B" w:rsidP="00AC039B">
      <w:pPr>
        <w:pStyle w:val="H1GA"/>
        <w:rPr>
          <w:rtl/>
        </w:rPr>
      </w:pPr>
      <w:r>
        <w:rPr>
          <w:rFonts w:hint="cs"/>
          <w:rtl/>
        </w:rPr>
        <w:tab/>
      </w:r>
      <w:r>
        <w:rPr>
          <w:rtl/>
        </w:rPr>
        <w:tab/>
      </w:r>
      <w:r w:rsidRPr="00AC039B">
        <w:rPr>
          <w:rtl/>
        </w:rPr>
        <w:t>مقدمة</w:t>
      </w:r>
    </w:p>
    <w:p w:rsidR="00AC039B" w:rsidRPr="005012C7" w:rsidRDefault="00AC039B" w:rsidP="00AC039B">
      <w:pPr>
        <w:pStyle w:val="SingleTxtGA"/>
        <w:rPr>
          <w:rtl/>
        </w:rPr>
      </w:pPr>
      <w:r>
        <w:rPr>
          <w:rtl/>
        </w:rPr>
        <w:t>1-</w:t>
      </w:r>
      <w:r>
        <w:rPr>
          <w:rFonts w:hint="cs"/>
          <w:rtl/>
        </w:rPr>
        <w:tab/>
      </w:r>
      <w:r>
        <w:rPr>
          <w:rtl/>
        </w:rPr>
        <w:t>يتضمن هذا التقرير تجميعا</w:t>
      </w:r>
      <w:r>
        <w:rPr>
          <w:rFonts w:hint="cs"/>
          <w:rtl/>
        </w:rPr>
        <w:t>ً</w:t>
      </w:r>
      <w:r w:rsidRPr="005012C7">
        <w:rPr>
          <w:rtl/>
        </w:rPr>
        <w:t xml:space="preserve"> للمعلومات الواردة من الدول الأطراف وأصحاب الشكاوى منذ الدورة ال</w:t>
      </w:r>
      <w:r>
        <w:rPr>
          <w:rFonts w:hint="cs"/>
          <w:rtl/>
        </w:rPr>
        <w:t>سادسة</w:t>
      </w:r>
      <w:r w:rsidRPr="005012C7">
        <w:rPr>
          <w:rtl/>
        </w:rPr>
        <w:t xml:space="preserve"> والخمسين للجنة مناهضة التعذيب، المعقودة</w:t>
      </w:r>
      <w:r>
        <w:rPr>
          <w:rFonts w:hint="cs"/>
          <w:rtl/>
        </w:rPr>
        <w:t xml:space="preserve"> في الفترة من</w:t>
      </w:r>
      <w:r w:rsidRPr="005012C7">
        <w:rPr>
          <w:rtl/>
        </w:rPr>
        <w:t xml:space="preserve"> </w:t>
      </w:r>
      <w:r w:rsidRPr="00842C61">
        <w:rPr>
          <w:rtl/>
        </w:rPr>
        <w:t>9 تشرين الثاني/نوفمبر إلى 9 كانون الأول/ديسمبر 2015</w:t>
      </w:r>
      <w:r w:rsidRPr="005012C7">
        <w:rPr>
          <w:rtl/>
        </w:rPr>
        <w:t>.</w:t>
      </w:r>
    </w:p>
    <w:p w:rsidR="00AC039B" w:rsidRDefault="00AC039B" w:rsidP="00AC039B">
      <w:pPr>
        <w:pStyle w:val="H1GA"/>
        <w:rPr>
          <w:rtl/>
        </w:rPr>
      </w:pPr>
      <w:r>
        <w:rPr>
          <w:rFonts w:hint="cs"/>
          <w:rtl/>
        </w:rPr>
        <w:tab/>
      </w:r>
      <w:r w:rsidRPr="005012C7">
        <w:rPr>
          <w:rtl/>
        </w:rPr>
        <w:t>ألف-</w:t>
      </w:r>
      <w:r>
        <w:rPr>
          <w:rFonts w:hint="cs"/>
          <w:rtl/>
        </w:rPr>
        <w:tab/>
      </w:r>
      <w:r w:rsidRPr="005012C7">
        <w:rPr>
          <w:rtl/>
        </w:rPr>
        <w:t xml:space="preserve">البلاغ رقم </w:t>
      </w:r>
      <w:r>
        <w:rPr>
          <w:rFonts w:hint="cs"/>
          <w:rtl/>
        </w:rPr>
        <w:t>580</w:t>
      </w:r>
      <w:r w:rsidRPr="005012C7">
        <w:rPr>
          <w:rtl/>
        </w:rPr>
        <w:t>/</w:t>
      </w:r>
      <w:r>
        <w:rPr>
          <w:rFonts w:hint="cs"/>
          <w:rtl/>
        </w:rPr>
        <w:t>2014</w:t>
      </w:r>
    </w:p>
    <w:tbl>
      <w:tblPr>
        <w:tblStyle w:val="TableGrid"/>
        <w:bidiVisual/>
        <w:tblW w:w="7513" w:type="dxa"/>
        <w:tblInd w:w="1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985"/>
        <w:gridCol w:w="5528"/>
      </w:tblGrid>
      <w:tr w:rsidR="00AC039B" w:rsidRPr="005012C7" w:rsidTr="00F326F9">
        <w:tc>
          <w:tcPr>
            <w:tcW w:w="7513" w:type="dxa"/>
            <w:gridSpan w:val="2"/>
            <w:tcBorders>
              <w:top w:val="single" w:sz="6" w:space="0" w:color="auto"/>
              <w:bottom w:val="single" w:sz="12" w:space="0" w:color="auto"/>
            </w:tcBorders>
            <w:shd w:val="clear" w:color="auto" w:fill="auto"/>
            <w:vAlign w:val="bottom"/>
          </w:tcPr>
          <w:p w:rsidR="00AC039B" w:rsidRPr="000511A5" w:rsidRDefault="00AC039B" w:rsidP="00F326F9">
            <w:pPr>
              <w:keepNext/>
              <w:spacing w:before="40" w:after="120" w:line="320" w:lineRule="exact"/>
              <w:ind w:left="57" w:right="113"/>
              <w:rPr>
                <w:rFonts w:ascii="Traditional Arabic" w:hAnsi="Traditional Arabic"/>
                <w:i/>
                <w:iCs/>
                <w:sz w:val="30"/>
              </w:rPr>
            </w:pPr>
            <w:r>
              <w:rPr>
                <w:rFonts w:ascii="Traditional Arabic" w:hAnsi="Traditional Arabic"/>
                <w:i/>
                <w:iCs/>
                <w:sz w:val="30"/>
                <w:rtl/>
              </w:rPr>
              <w:t>ف. ك.</w:t>
            </w:r>
            <w:r w:rsidRPr="000511A5">
              <w:rPr>
                <w:rFonts w:ascii="Traditional Arabic" w:hAnsi="Traditional Arabic"/>
                <w:i/>
                <w:iCs/>
                <w:sz w:val="30"/>
                <w:rtl/>
              </w:rPr>
              <w:t xml:space="preserve"> ضد </w:t>
            </w:r>
            <w:r>
              <w:rPr>
                <w:rFonts w:ascii="Traditional Arabic" w:hAnsi="Traditional Arabic" w:hint="cs"/>
                <w:i/>
                <w:iCs/>
                <w:sz w:val="30"/>
                <w:rtl/>
              </w:rPr>
              <w:t>الدانمرك</w:t>
            </w:r>
          </w:p>
        </w:tc>
      </w:tr>
      <w:tr w:rsidR="00AC039B" w:rsidRPr="005012C7" w:rsidTr="00F326F9">
        <w:tc>
          <w:tcPr>
            <w:tcW w:w="1985" w:type="dxa"/>
            <w:tcBorders>
              <w:top w:val="single" w:sz="12" w:space="0" w:color="auto"/>
            </w:tcBorders>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5012C7">
              <w:rPr>
                <w:rFonts w:ascii="Traditional Arabic" w:hAnsi="Traditional Arabic"/>
                <w:sz w:val="30"/>
                <w:rtl/>
              </w:rPr>
              <w:t>تاريخ اعتماد القرار:</w:t>
            </w:r>
          </w:p>
        </w:tc>
        <w:tc>
          <w:tcPr>
            <w:tcW w:w="5528" w:type="dxa"/>
            <w:tcBorders>
              <w:top w:val="single" w:sz="12" w:space="0" w:color="auto"/>
            </w:tcBorders>
            <w:shd w:val="clear" w:color="auto" w:fill="auto"/>
          </w:tcPr>
          <w:p w:rsidR="00AC039B" w:rsidRPr="00AC039B" w:rsidRDefault="00AC039B" w:rsidP="00AC039B">
            <w:pPr>
              <w:pStyle w:val="SingleTxtG"/>
              <w:suppressAutoHyphens w:val="0"/>
              <w:bidi/>
              <w:spacing w:before="40" w:line="320" w:lineRule="exact"/>
              <w:ind w:left="57" w:right="0"/>
              <w:jc w:val="lowKashida"/>
              <w:rPr>
                <w:rFonts w:ascii="Traditional Arabic" w:hAnsi="Traditional Arabic" w:cs="Traditional Arabic"/>
                <w:sz w:val="30"/>
                <w:szCs w:val="30"/>
                <w:lang w:bidi="ar"/>
              </w:rPr>
            </w:pPr>
            <w:r w:rsidRPr="00AC039B">
              <w:rPr>
                <w:rFonts w:ascii="Traditional Arabic" w:hAnsi="Traditional Arabic" w:cs="Traditional Arabic" w:hint="cs"/>
                <w:sz w:val="30"/>
                <w:szCs w:val="30"/>
                <w:rtl/>
                <w:lang w:bidi="ar"/>
              </w:rPr>
              <w:t>23</w:t>
            </w:r>
            <w:r w:rsidRPr="00AC039B">
              <w:rPr>
                <w:rFonts w:ascii="Traditional Arabic" w:hAnsi="Traditional Arabic" w:cs="Traditional Arabic"/>
                <w:sz w:val="30"/>
                <w:szCs w:val="30"/>
                <w:rtl/>
                <w:lang w:bidi="ar"/>
              </w:rPr>
              <w:t xml:space="preserve"> تشرين الثاني/نوفمبر </w:t>
            </w:r>
            <w:r w:rsidRPr="00AC039B">
              <w:rPr>
                <w:rFonts w:ascii="Traditional Arabic" w:hAnsi="Traditional Arabic" w:cs="Traditional Arabic" w:hint="cs"/>
                <w:sz w:val="30"/>
                <w:szCs w:val="30"/>
                <w:rtl/>
                <w:lang w:bidi="ar"/>
              </w:rPr>
              <w:t>2015</w:t>
            </w:r>
          </w:p>
        </w:tc>
      </w:tr>
      <w:tr w:rsidR="00AC039B" w:rsidRPr="005012C7" w:rsidTr="00F326F9">
        <w:tc>
          <w:tcPr>
            <w:tcW w:w="1985"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5012C7">
              <w:rPr>
                <w:rFonts w:ascii="Traditional Arabic" w:hAnsi="Traditional Arabic"/>
                <w:sz w:val="30"/>
                <w:rtl/>
              </w:rPr>
              <w:t>المواد المنتهكة:</w:t>
            </w:r>
          </w:p>
        </w:tc>
        <w:tc>
          <w:tcPr>
            <w:tcW w:w="5528" w:type="dxa"/>
            <w:shd w:val="clear" w:color="auto" w:fill="auto"/>
          </w:tcPr>
          <w:p w:rsidR="00AC039B" w:rsidRPr="005012C7" w:rsidRDefault="00AC039B" w:rsidP="00AC039B">
            <w:pPr>
              <w:pStyle w:val="SingleTxtG"/>
              <w:suppressAutoHyphens w:val="0"/>
              <w:bidi/>
              <w:spacing w:before="40" w:line="320" w:lineRule="exact"/>
              <w:ind w:left="57" w:right="0"/>
              <w:jc w:val="lowKashida"/>
              <w:rPr>
                <w:rFonts w:ascii="Traditional Arabic" w:hAnsi="Traditional Arabic" w:cs="Traditional Arabic"/>
                <w:sz w:val="30"/>
                <w:szCs w:val="30"/>
                <w:lang w:bidi="ar"/>
              </w:rPr>
            </w:pPr>
            <w:r>
              <w:rPr>
                <w:rFonts w:ascii="Traditional Arabic" w:hAnsi="Traditional Arabic" w:cs="Traditional Arabic"/>
                <w:sz w:val="30"/>
                <w:szCs w:val="30"/>
                <w:rtl/>
                <w:lang w:bidi="ar"/>
              </w:rPr>
              <w:t>المادة 3</w:t>
            </w:r>
            <w:r>
              <w:rPr>
                <w:rFonts w:ascii="Traditional Arabic" w:hAnsi="Traditional Arabic" w:cs="Traditional Arabic" w:hint="cs"/>
                <w:sz w:val="30"/>
                <w:szCs w:val="30"/>
                <w:rtl/>
                <w:lang w:bidi="ar"/>
              </w:rPr>
              <w:t>؛ و</w:t>
            </w:r>
            <w:r w:rsidRPr="00DE6CB9">
              <w:rPr>
                <w:rFonts w:ascii="Traditional Arabic" w:hAnsi="Traditional Arabic" w:cs="Traditional Arabic"/>
                <w:sz w:val="30"/>
                <w:szCs w:val="30"/>
                <w:rtl/>
                <w:lang w:bidi="ar"/>
              </w:rPr>
              <w:t xml:space="preserve">المادة 12، </w:t>
            </w:r>
            <w:r w:rsidRPr="00157B8A">
              <w:rPr>
                <w:rFonts w:ascii="Traditional Arabic" w:hAnsi="Traditional Arabic" w:cs="Traditional Arabic"/>
                <w:sz w:val="30"/>
                <w:szCs w:val="30"/>
                <w:rtl/>
                <w:lang w:bidi="ar"/>
              </w:rPr>
              <w:t xml:space="preserve">مقروءة بالاقتران مع المادة 16 </w:t>
            </w:r>
          </w:p>
        </w:tc>
      </w:tr>
      <w:tr w:rsidR="00AC039B" w:rsidRPr="005012C7" w:rsidTr="00F326F9">
        <w:tc>
          <w:tcPr>
            <w:tcW w:w="1985" w:type="dxa"/>
            <w:tcBorders>
              <w:bottom w:val="single" w:sz="12" w:space="0" w:color="auto"/>
            </w:tcBorders>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5012C7">
              <w:rPr>
                <w:rFonts w:ascii="Traditional Arabic" w:hAnsi="Traditional Arabic"/>
                <w:sz w:val="30"/>
                <w:rtl/>
              </w:rPr>
              <w:t>الانتصاف:</w:t>
            </w:r>
          </w:p>
        </w:tc>
        <w:tc>
          <w:tcPr>
            <w:tcW w:w="5528" w:type="dxa"/>
            <w:tcBorders>
              <w:bottom w:val="single" w:sz="12" w:space="0" w:color="auto"/>
            </w:tcBorders>
            <w:shd w:val="clear" w:color="auto" w:fill="auto"/>
          </w:tcPr>
          <w:p w:rsidR="00AC039B" w:rsidRPr="005012C7" w:rsidRDefault="00AC039B" w:rsidP="00D00C4B">
            <w:pPr>
              <w:spacing w:before="40" w:after="120" w:line="320" w:lineRule="exact"/>
              <w:ind w:left="57" w:right="236"/>
              <w:rPr>
                <w:rFonts w:ascii="Traditional Arabic" w:hAnsi="Traditional Arabic"/>
                <w:sz w:val="30"/>
              </w:rPr>
            </w:pPr>
            <w:r>
              <w:rPr>
                <w:rFonts w:ascii="Traditional Arabic" w:hAnsi="Traditional Arabic" w:hint="cs"/>
                <w:sz w:val="30"/>
                <w:rtl/>
                <w:lang w:bidi="ar"/>
              </w:rPr>
              <w:t>رأت</w:t>
            </w:r>
            <w:r w:rsidRPr="00DE6CB9">
              <w:rPr>
                <w:rFonts w:ascii="Traditional Arabic" w:hAnsi="Traditional Arabic" w:hint="cs"/>
                <w:sz w:val="30"/>
                <w:rtl/>
                <w:lang w:bidi="ar"/>
              </w:rPr>
              <w:t xml:space="preserve"> اللجنة </w:t>
            </w:r>
            <w:r>
              <w:rPr>
                <w:rFonts w:ascii="Traditional Arabic" w:hAnsi="Traditional Arabic" w:hint="cs"/>
                <w:sz w:val="30"/>
                <w:rtl/>
                <w:lang w:bidi="ar"/>
              </w:rPr>
              <w:t>ب</w:t>
            </w:r>
            <w:r w:rsidRPr="00310825">
              <w:rPr>
                <w:rFonts w:ascii="Traditional Arabic" w:hAnsi="Traditional Arabic"/>
                <w:sz w:val="30"/>
                <w:rtl/>
              </w:rPr>
              <w:t xml:space="preserve">أن </w:t>
            </w:r>
            <w:r w:rsidRPr="00D00C4B">
              <w:rPr>
                <w:rFonts w:ascii="Traditional Arabic" w:hAnsi="Traditional Arabic"/>
                <w:spacing w:val="-4"/>
                <w:sz w:val="30"/>
                <w:rtl/>
              </w:rPr>
              <w:t>الدولة</w:t>
            </w:r>
            <w:r w:rsidRPr="00310825">
              <w:rPr>
                <w:rFonts w:ascii="Traditional Arabic" w:hAnsi="Traditional Arabic"/>
                <w:sz w:val="30"/>
                <w:rtl/>
              </w:rPr>
              <w:t xml:space="preserve"> الطرف ملزمة، وفقاً للمادة 3 من الاتفاقية، بالامتناع عن إعادة صاحب الشكوى قسراً إلى تركيا أو إلى أي بلد آخر</w:t>
            </w:r>
            <w:r w:rsidR="00B46A8E">
              <w:rPr>
                <w:rFonts w:ascii="Traditional Arabic" w:hAnsi="Traditional Arabic"/>
                <w:sz w:val="30"/>
                <w:rtl/>
              </w:rPr>
              <w:t xml:space="preserve"> </w:t>
            </w:r>
            <w:r w:rsidRPr="00B4497F">
              <w:rPr>
                <w:rFonts w:ascii="Traditional Arabic" w:hAnsi="Traditional Arabic"/>
                <w:sz w:val="30"/>
                <w:rtl/>
              </w:rPr>
              <w:t>قد يواجه فيه</w:t>
            </w:r>
            <w:r>
              <w:rPr>
                <w:rFonts w:ascii="Traditional Arabic" w:hAnsi="Traditional Arabic" w:hint="cs"/>
                <w:sz w:val="30"/>
                <w:rtl/>
              </w:rPr>
              <w:t xml:space="preserve"> </w:t>
            </w:r>
            <w:r w:rsidRPr="00B4497F">
              <w:rPr>
                <w:rFonts w:ascii="Traditional Arabic" w:hAnsi="Traditional Arabic"/>
                <w:sz w:val="30"/>
                <w:rtl/>
              </w:rPr>
              <w:t xml:space="preserve">خطراً حقيقياً </w:t>
            </w:r>
            <w:r>
              <w:rPr>
                <w:rFonts w:ascii="Traditional Arabic" w:hAnsi="Traditional Arabic" w:hint="cs"/>
                <w:sz w:val="30"/>
                <w:rtl/>
              </w:rPr>
              <w:t>بالتعرض ل</w:t>
            </w:r>
            <w:r w:rsidRPr="00B4497F">
              <w:rPr>
                <w:rFonts w:ascii="Traditional Arabic" w:hAnsi="Traditional Arabic"/>
                <w:sz w:val="30"/>
                <w:rtl/>
              </w:rPr>
              <w:t>لطرد أو الإعادة إلى تركيا</w:t>
            </w:r>
            <w:r w:rsidRPr="00DE6CB9">
              <w:rPr>
                <w:rFonts w:ascii="Traditional Arabic" w:hAnsi="Traditional Arabic" w:hint="cs"/>
                <w:sz w:val="30"/>
                <w:rtl/>
                <w:lang w:bidi="ar"/>
              </w:rPr>
              <w:t>. و</w:t>
            </w:r>
            <w:r>
              <w:rPr>
                <w:rFonts w:ascii="Traditional Arabic" w:hAnsi="Traditional Arabic" w:hint="cs"/>
                <w:sz w:val="30"/>
                <w:rtl/>
                <w:lang w:bidi="ar"/>
              </w:rPr>
              <w:t xml:space="preserve">خلصت </w:t>
            </w:r>
            <w:r w:rsidRPr="00DE6CB9">
              <w:rPr>
                <w:rFonts w:ascii="Traditional Arabic" w:hAnsi="Traditional Arabic" w:hint="cs"/>
                <w:sz w:val="30"/>
                <w:rtl/>
                <w:lang w:bidi="ar"/>
              </w:rPr>
              <w:t xml:space="preserve">اللجنة </w:t>
            </w:r>
            <w:r w:rsidRPr="00D00C4B">
              <w:rPr>
                <w:rFonts w:ascii="Traditional Arabic" w:hAnsi="Traditional Arabic" w:hint="cs"/>
                <w:spacing w:val="-4"/>
                <w:sz w:val="30"/>
                <w:rtl/>
              </w:rPr>
              <w:t>أيضاً</w:t>
            </w:r>
            <w:r>
              <w:rPr>
                <w:rFonts w:ascii="Traditional Arabic" w:hAnsi="Traditional Arabic" w:hint="cs"/>
                <w:sz w:val="30"/>
                <w:rtl/>
              </w:rPr>
              <w:t xml:space="preserve"> إلى</w:t>
            </w:r>
            <w:r w:rsidRPr="00DE6CB9">
              <w:rPr>
                <w:rFonts w:ascii="Traditional Arabic" w:hAnsi="Traditional Arabic" w:hint="cs"/>
                <w:sz w:val="30"/>
                <w:rtl/>
                <w:lang w:bidi="ar"/>
              </w:rPr>
              <w:t xml:space="preserve"> أن </w:t>
            </w:r>
            <w:r w:rsidRPr="00B4497F">
              <w:rPr>
                <w:rFonts w:ascii="Traditional Arabic" w:hAnsi="Traditional Arabic"/>
                <w:sz w:val="30"/>
                <w:rtl/>
              </w:rPr>
              <w:t>الدولة الطرف</w:t>
            </w:r>
            <w:r>
              <w:rPr>
                <w:rFonts w:ascii="Traditional Arabic" w:hAnsi="Traditional Arabic" w:hint="cs"/>
                <w:sz w:val="30"/>
                <w:rtl/>
              </w:rPr>
              <w:t xml:space="preserve"> قد</w:t>
            </w:r>
            <w:r w:rsidRPr="00B4497F">
              <w:rPr>
                <w:rFonts w:ascii="Traditional Arabic" w:hAnsi="Traditional Arabic"/>
                <w:sz w:val="30"/>
                <w:rtl/>
              </w:rPr>
              <w:t xml:space="preserve"> انتهكت مقتضيات المادة 12، </w:t>
            </w:r>
            <w:r>
              <w:rPr>
                <w:rFonts w:ascii="Traditional Arabic" w:hAnsi="Traditional Arabic" w:hint="cs"/>
                <w:sz w:val="30"/>
                <w:rtl/>
              </w:rPr>
              <w:t>مقروءة بالاقتران</w:t>
            </w:r>
            <w:r>
              <w:rPr>
                <w:rFonts w:ascii="Traditional Arabic" w:hAnsi="Traditional Arabic"/>
                <w:sz w:val="30"/>
                <w:rtl/>
              </w:rPr>
              <w:t xml:space="preserve"> </w:t>
            </w:r>
            <w:r>
              <w:rPr>
                <w:rFonts w:ascii="Traditional Arabic" w:hAnsi="Traditional Arabic" w:hint="cs"/>
                <w:sz w:val="30"/>
                <w:rtl/>
              </w:rPr>
              <w:t xml:space="preserve">مع </w:t>
            </w:r>
            <w:r>
              <w:rPr>
                <w:rFonts w:ascii="Traditional Arabic" w:hAnsi="Traditional Arabic"/>
                <w:sz w:val="30"/>
                <w:rtl/>
              </w:rPr>
              <w:t>المادة 16، من الاتفاقية</w:t>
            </w:r>
            <w:r w:rsidRPr="00DE6CB9">
              <w:rPr>
                <w:rFonts w:ascii="Traditional Arabic" w:hAnsi="Traditional Arabic" w:hint="cs"/>
                <w:sz w:val="30"/>
                <w:rtl/>
                <w:lang w:bidi="ar"/>
              </w:rPr>
              <w:t>.</w:t>
            </w:r>
          </w:p>
        </w:tc>
      </w:tr>
    </w:tbl>
    <w:p w:rsidR="00AC039B" w:rsidRPr="005012C7" w:rsidRDefault="00AC039B" w:rsidP="00D00C4B">
      <w:pPr>
        <w:pStyle w:val="SingleTxtGA"/>
        <w:spacing w:before="240"/>
        <w:rPr>
          <w:rtl/>
          <w:lang w:val="en-CA" w:bidi="ar-EG"/>
        </w:rPr>
      </w:pPr>
      <w:r>
        <w:rPr>
          <w:rtl/>
          <w:lang w:val="en-CA"/>
        </w:rPr>
        <w:t>2-</w:t>
      </w:r>
      <w:r>
        <w:rPr>
          <w:rFonts w:hint="cs"/>
          <w:rtl/>
          <w:lang w:val="en-CA"/>
        </w:rPr>
        <w:tab/>
      </w:r>
      <w:r w:rsidRPr="00DE6CB9">
        <w:rPr>
          <w:rFonts w:hint="cs"/>
          <w:rtl/>
          <w:lang w:val="en-CA" w:bidi="ar"/>
        </w:rPr>
        <w:t xml:space="preserve">في 4 </w:t>
      </w:r>
      <w:r>
        <w:rPr>
          <w:rFonts w:hint="cs"/>
          <w:rtl/>
          <w:lang w:val="en-CA" w:bidi="ar"/>
        </w:rPr>
        <w:t>نيسان/</w:t>
      </w:r>
      <w:r w:rsidRPr="00DE6CB9">
        <w:rPr>
          <w:rFonts w:hint="cs"/>
          <w:rtl/>
          <w:lang w:val="en-CA" w:bidi="ar"/>
        </w:rPr>
        <w:t xml:space="preserve">أبريل 2016، </w:t>
      </w:r>
      <w:r>
        <w:rPr>
          <w:rFonts w:hint="cs"/>
          <w:rtl/>
          <w:lang w:val="en-CA" w:bidi="ar"/>
        </w:rPr>
        <w:t>أفادت</w:t>
      </w:r>
      <w:r w:rsidRPr="00DE6CB9">
        <w:rPr>
          <w:rFonts w:hint="cs"/>
          <w:rtl/>
          <w:lang w:val="en-CA" w:bidi="ar"/>
        </w:rPr>
        <w:t xml:space="preserve"> الدولة الطرف </w:t>
      </w:r>
      <w:r>
        <w:rPr>
          <w:rFonts w:hint="cs"/>
          <w:rtl/>
          <w:lang w:val="en-CA" w:bidi="ar"/>
        </w:rPr>
        <w:t>بأن صاحب الشكوى قد طلب</w:t>
      </w:r>
      <w:r w:rsidRPr="006D30EF">
        <w:rPr>
          <w:rFonts w:hint="cs"/>
          <w:rtl/>
          <w:lang w:val="en-CA" w:bidi="ar"/>
        </w:rPr>
        <w:t>، في</w:t>
      </w:r>
      <w:r w:rsidR="00D00C4B">
        <w:rPr>
          <w:rFonts w:hint="eastAsia"/>
          <w:rtl/>
          <w:lang w:val="en-CA" w:bidi="ar"/>
        </w:rPr>
        <w:t> </w:t>
      </w:r>
      <w:r w:rsidRPr="006D30EF">
        <w:rPr>
          <w:rFonts w:hint="cs"/>
          <w:rtl/>
          <w:lang w:val="en-CA" w:bidi="ar"/>
        </w:rPr>
        <w:t>9 كانون الثاني/يناير 2015،</w:t>
      </w:r>
      <w:r w:rsidRPr="00E05FEA">
        <w:rPr>
          <w:rFonts w:hint="cs"/>
          <w:rtl/>
          <w:lang w:val="en-CA" w:bidi="ar"/>
        </w:rPr>
        <w:t xml:space="preserve"> إلى مجلس </w:t>
      </w:r>
      <w:r>
        <w:rPr>
          <w:rFonts w:hint="cs"/>
          <w:rtl/>
          <w:lang w:val="en-CA" w:bidi="ar"/>
        </w:rPr>
        <w:t>طعون اللاجئين إعادة فتح ملف لجوئه</w:t>
      </w:r>
      <w:r w:rsidRPr="00DE6CB9">
        <w:rPr>
          <w:rFonts w:hint="cs"/>
          <w:rtl/>
          <w:lang w:val="en-CA" w:bidi="ar"/>
        </w:rPr>
        <w:t xml:space="preserve">، </w:t>
      </w:r>
      <w:r>
        <w:rPr>
          <w:rFonts w:hint="cs"/>
          <w:rtl/>
          <w:lang w:val="en-CA" w:bidi="ar"/>
        </w:rPr>
        <w:t>وأشار</w:t>
      </w:r>
      <w:r w:rsidRPr="00DE6CB9">
        <w:rPr>
          <w:rFonts w:hint="cs"/>
          <w:rtl/>
          <w:lang w:val="en-CA" w:bidi="ar"/>
        </w:rPr>
        <w:t xml:space="preserve"> </w:t>
      </w:r>
      <w:r w:rsidR="009B16E8">
        <w:rPr>
          <w:rFonts w:hint="cs"/>
          <w:rtl/>
          <w:lang w:val="en-CA" w:bidi="ar"/>
        </w:rPr>
        <w:t>إ</w:t>
      </w:r>
      <w:r w:rsidRPr="00DE6CB9">
        <w:rPr>
          <w:rFonts w:hint="cs"/>
          <w:rtl/>
          <w:lang w:val="en-CA" w:bidi="ar"/>
        </w:rPr>
        <w:t>لى</w:t>
      </w:r>
      <w:r>
        <w:rPr>
          <w:rFonts w:hint="cs"/>
          <w:rtl/>
          <w:lang w:val="en-CA" w:bidi="ar"/>
        </w:rPr>
        <w:t xml:space="preserve"> تقرير</w:t>
      </w:r>
      <w:r w:rsidRPr="00DE6CB9">
        <w:rPr>
          <w:rFonts w:hint="cs"/>
          <w:rtl/>
          <w:lang w:val="en-CA" w:bidi="ar"/>
        </w:rPr>
        <w:t xml:space="preserve"> الفحص الطبي </w:t>
      </w:r>
      <w:r>
        <w:rPr>
          <w:rFonts w:hint="cs"/>
          <w:rtl/>
          <w:lang w:val="en-CA" w:bidi="ar"/>
        </w:rPr>
        <w:t>الصادر عن</w:t>
      </w:r>
      <w:r w:rsidRPr="00DE6CB9">
        <w:rPr>
          <w:rFonts w:hint="cs"/>
          <w:rtl/>
          <w:lang w:val="en-CA" w:bidi="ar"/>
        </w:rPr>
        <w:t xml:space="preserve"> منظمة العفو الدولية </w:t>
      </w:r>
      <w:r>
        <w:rPr>
          <w:rFonts w:hint="cs"/>
          <w:rtl/>
          <w:lang w:val="en-CA" w:bidi="ar"/>
        </w:rPr>
        <w:t>في</w:t>
      </w:r>
      <w:r w:rsidRPr="00DE6CB9">
        <w:rPr>
          <w:rFonts w:hint="cs"/>
          <w:rtl/>
          <w:lang w:val="en-CA" w:bidi="ar"/>
        </w:rPr>
        <w:t xml:space="preserve"> 25 </w:t>
      </w:r>
      <w:r>
        <w:rPr>
          <w:rFonts w:hint="cs"/>
          <w:rtl/>
          <w:lang w:val="en-CA" w:bidi="ar"/>
        </w:rPr>
        <w:t>أيلول/</w:t>
      </w:r>
      <w:r w:rsidRPr="00DE6CB9">
        <w:rPr>
          <w:rFonts w:hint="cs"/>
          <w:rtl/>
          <w:lang w:val="en-CA" w:bidi="ar"/>
        </w:rPr>
        <w:t xml:space="preserve">سبتمبر 2014. </w:t>
      </w:r>
      <w:r>
        <w:rPr>
          <w:rFonts w:hint="cs"/>
          <w:rtl/>
          <w:lang w:val="en-CA" w:bidi="ar"/>
        </w:rPr>
        <w:t xml:space="preserve">ورفض </w:t>
      </w:r>
      <w:r>
        <w:rPr>
          <w:rFonts w:hint="cs"/>
          <w:rtl/>
          <w:lang w:val="en-CA" w:bidi="ar"/>
        </w:rPr>
        <w:lastRenderedPageBreak/>
        <w:t xml:space="preserve">المجلس </w:t>
      </w:r>
      <w:r w:rsidRPr="00DE6CB9">
        <w:rPr>
          <w:rFonts w:hint="cs"/>
          <w:rtl/>
          <w:lang w:val="en-CA" w:bidi="ar"/>
        </w:rPr>
        <w:t xml:space="preserve">في 18 </w:t>
      </w:r>
      <w:r>
        <w:rPr>
          <w:rFonts w:hint="cs"/>
          <w:rtl/>
          <w:lang w:val="en-CA" w:bidi="ar"/>
        </w:rPr>
        <w:t xml:space="preserve">أيلول/سبتمبر 2015 </w:t>
      </w:r>
      <w:r w:rsidRPr="00DE6CB9">
        <w:rPr>
          <w:rFonts w:hint="cs"/>
          <w:rtl/>
          <w:lang w:val="en-CA" w:bidi="ar"/>
        </w:rPr>
        <w:t xml:space="preserve">إعادة </w:t>
      </w:r>
      <w:r>
        <w:rPr>
          <w:rFonts w:hint="cs"/>
          <w:rtl/>
          <w:lang w:val="en-CA" w:bidi="ar"/>
        </w:rPr>
        <w:t xml:space="preserve">فتح ملف صاحب </w:t>
      </w:r>
      <w:r w:rsidRPr="00DE6CB9">
        <w:rPr>
          <w:rFonts w:hint="cs"/>
          <w:rtl/>
          <w:lang w:val="en-CA" w:bidi="ar"/>
        </w:rPr>
        <w:t xml:space="preserve">الشكوى، </w:t>
      </w:r>
      <w:r>
        <w:rPr>
          <w:rFonts w:hint="cs"/>
          <w:rtl/>
          <w:lang w:val="en-CA" w:bidi="ar"/>
        </w:rPr>
        <w:t>مؤكداً أن الطلب "لم</w:t>
      </w:r>
      <w:r w:rsidR="009B16E8">
        <w:rPr>
          <w:rFonts w:hint="eastAsia"/>
          <w:rtl/>
          <w:lang w:val="en-CA" w:bidi="ar"/>
        </w:rPr>
        <w:t> </w:t>
      </w:r>
      <w:r>
        <w:rPr>
          <w:rFonts w:hint="cs"/>
          <w:rtl/>
          <w:lang w:val="en-CA" w:bidi="ar"/>
        </w:rPr>
        <w:t xml:space="preserve">يتضمن أي </w:t>
      </w:r>
      <w:r w:rsidRPr="00DE6CB9">
        <w:rPr>
          <w:rFonts w:hint="cs"/>
          <w:rtl/>
          <w:lang w:val="en-CA" w:bidi="ar"/>
        </w:rPr>
        <w:t xml:space="preserve">معلومات </w:t>
      </w:r>
      <w:proofErr w:type="spellStart"/>
      <w:r w:rsidRPr="00DE6CB9">
        <w:rPr>
          <w:rFonts w:hint="cs"/>
          <w:rtl/>
          <w:lang w:val="en-CA" w:bidi="ar"/>
        </w:rPr>
        <w:t>و</w:t>
      </w:r>
      <w:r>
        <w:rPr>
          <w:rFonts w:hint="cs"/>
          <w:rtl/>
          <w:lang w:val="en-CA" w:bidi="ar"/>
        </w:rPr>
        <w:t>قائعية</w:t>
      </w:r>
      <w:proofErr w:type="spellEnd"/>
      <w:r w:rsidRPr="00DE6CB9">
        <w:rPr>
          <w:rFonts w:hint="cs"/>
          <w:rtl/>
          <w:lang w:val="en-CA" w:bidi="ar"/>
        </w:rPr>
        <w:t xml:space="preserve"> جديدة</w:t>
      </w:r>
      <w:r>
        <w:rPr>
          <w:rFonts w:hint="cs"/>
          <w:rtl/>
          <w:lang w:val="en-CA" w:bidi="ar"/>
        </w:rPr>
        <w:t xml:space="preserve"> لها من الأهمية ما يبرر احتمال تغيير القرار الصادر لو أن هذه</w:t>
      </w:r>
      <w:r w:rsidRPr="00DE6CB9">
        <w:rPr>
          <w:rFonts w:hint="cs"/>
          <w:rtl/>
          <w:lang w:val="en-CA" w:bidi="ar"/>
        </w:rPr>
        <w:t xml:space="preserve"> المعلومات</w:t>
      </w:r>
      <w:r>
        <w:rPr>
          <w:rFonts w:hint="cs"/>
          <w:rtl/>
          <w:lang w:val="en-CA" w:bidi="ar"/>
        </w:rPr>
        <w:t xml:space="preserve"> كانت</w:t>
      </w:r>
      <w:r w:rsidRPr="00DE6CB9">
        <w:rPr>
          <w:rFonts w:hint="cs"/>
          <w:rtl/>
          <w:lang w:val="en-CA" w:bidi="ar"/>
        </w:rPr>
        <w:t xml:space="preserve"> </w:t>
      </w:r>
      <w:r>
        <w:rPr>
          <w:rFonts w:hint="cs"/>
          <w:rtl/>
          <w:lang w:val="en-CA" w:bidi="ar"/>
        </w:rPr>
        <w:t>متاحة حينما</w:t>
      </w:r>
      <w:r w:rsidRPr="00DE6CB9">
        <w:rPr>
          <w:rFonts w:hint="cs"/>
          <w:rtl/>
          <w:lang w:val="en-CA" w:bidi="ar"/>
        </w:rPr>
        <w:t xml:space="preserve"> أصدر المجلس </w:t>
      </w:r>
      <w:r>
        <w:rPr>
          <w:rFonts w:hint="cs"/>
          <w:rtl/>
          <w:lang w:val="en-CA" w:bidi="ar"/>
        </w:rPr>
        <w:t>قراره الأولي بشأن هذا الطلب</w:t>
      </w:r>
      <w:r w:rsidRPr="00DE6CB9">
        <w:rPr>
          <w:rFonts w:hint="cs"/>
          <w:rtl/>
          <w:lang w:val="en-CA" w:bidi="ar"/>
        </w:rPr>
        <w:t>".</w:t>
      </w:r>
      <w:r w:rsidRPr="00FA1FC8">
        <w:rPr>
          <w:rFonts w:ascii="Arial" w:hAnsi="Arial" w:cs="Arial" w:hint="cs"/>
          <w:color w:val="222222"/>
          <w:rtl/>
          <w:lang w:bidi="ar"/>
        </w:rPr>
        <w:t xml:space="preserve"> </w:t>
      </w:r>
      <w:r>
        <w:rPr>
          <w:rFonts w:hint="cs"/>
          <w:rtl/>
          <w:lang w:val="en-CA" w:bidi="ar"/>
        </w:rPr>
        <w:t>وبالنسبة إلى</w:t>
      </w:r>
      <w:r w:rsidRPr="00FA1FC8">
        <w:rPr>
          <w:rFonts w:hint="cs"/>
          <w:rtl/>
          <w:lang w:val="en-CA" w:bidi="ar"/>
        </w:rPr>
        <w:t xml:space="preserve"> </w:t>
      </w:r>
      <w:r>
        <w:rPr>
          <w:rFonts w:hint="cs"/>
          <w:rtl/>
          <w:lang w:val="en-CA" w:bidi="ar"/>
        </w:rPr>
        <w:t>ال</w:t>
      </w:r>
      <w:r w:rsidRPr="00FA1FC8">
        <w:rPr>
          <w:rFonts w:hint="cs"/>
          <w:rtl/>
          <w:lang w:val="en-CA" w:bidi="ar"/>
        </w:rPr>
        <w:t>تقرير</w:t>
      </w:r>
      <w:r>
        <w:rPr>
          <w:rFonts w:hint="cs"/>
          <w:rtl/>
          <w:lang w:val="en-CA" w:bidi="ar"/>
        </w:rPr>
        <w:t xml:space="preserve"> المتعلق</w:t>
      </w:r>
      <w:r w:rsidRPr="00FA1FC8">
        <w:rPr>
          <w:rFonts w:hint="cs"/>
          <w:rtl/>
          <w:lang w:val="en-CA" w:bidi="ar"/>
        </w:rPr>
        <w:t xml:space="preserve"> </w:t>
      </w:r>
      <w:r>
        <w:rPr>
          <w:rFonts w:hint="cs"/>
          <w:rtl/>
          <w:lang w:val="en-CA" w:bidi="ar"/>
        </w:rPr>
        <w:t>ب</w:t>
      </w:r>
      <w:r w:rsidRPr="00FA1FC8">
        <w:rPr>
          <w:rFonts w:hint="cs"/>
          <w:rtl/>
          <w:lang w:val="en-CA" w:bidi="ar"/>
        </w:rPr>
        <w:t>فحص</w:t>
      </w:r>
      <w:r>
        <w:rPr>
          <w:rFonts w:hint="cs"/>
          <w:rtl/>
          <w:lang w:val="en-CA" w:bidi="ar"/>
        </w:rPr>
        <w:t xml:space="preserve"> صاحب</w:t>
      </w:r>
      <w:r w:rsidRPr="00FA1FC8">
        <w:rPr>
          <w:rFonts w:hint="cs"/>
          <w:rtl/>
          <w:lang w:val="en-CA" w:bidi="ar"/>
        </w:rPr>
        <w:t xml:space="preserve"> الشكوى </w:t>
      </w:r>
      <w:r>
        <w:rPr>
          <w:rFonts w:hint="cs"/>
          <w:rtl/>
          <w:lang w:val="en-CA" w:bidi="ar"/>
        </w:rPr>
        <w:t xml:space="preserve">للكشف </w:t>
      </w:r>
      <w:r w:rsidRPr="00FA1FC8">
        <w:rPr>
          <w:rFonts w:hint="cs"/>
          <w:rtl/>
          <w:lang w:val="en-CA" w:bidi="ar"/>
        </w:rPr>
        <w:t xml:space="preserve">عن علامات التعذيب، </w:t>
      </w:r>
      <w:r>
        <w:rPr>
          <w:rFonts w:hint="cs"/>
          <w:rtl/>
          <w:lang w:val="en-CA" w:bidi="ar"/>
        </w:rPr>
        <w:t>الذي أجراه</w:t>
      </w:r>
      <w:r w:rsidRPr="00FA1FC8">
        <w:rPr>
          <w:rFonts w:hint="cs"/>
          <w:rtl/>
          <w:lang w:val="en-CA" w:bidi="ar"/>
        </w:rPr>
        <w:t xml:space="preserve"> </w:t>
      </w:r>
      <w:r w:rsidRPr="00156559">
        <w:rPr>
          <w:rtl/>
          <w:lang w:val="en-CA"/>
        </w:rPr>
        <w:t>الفريق الطبي لفرع منظمة العفو الدولية في الدانمرك</w:t>
      </w:r>
      <w:r w:rsidRPr="00FA1FC8">
        <w:rPr>
          <w:rFonts w:hint="cs"/>
          <w:rtl/>
          <w:lang w:val="en-CA" w:bidi="ar"/>
        </w:rPr>
        <w:t xml:space="preserve">، لاحظ المجلس أن الفحص لا يمكن أن </w:t>
      </w:r>
      <w:r>
        <w:rPr>
          <w:rFonts w:hint="cs"/>
          <w:rtl/>
          <w:lang w:val="en-CA" w:bidi="ar"/>
        </w:rPr>
        <w:t>يسفر عن</w:t>
      </w:r>
      <w:r w:rsidRPr="00FA1FC8">
        <w:rPr>
          <w:rFonts w:hint="cs"/>
          <w:rtl/>
          <w:lang w:val="en-CA" w:bidi="ar"/>
        </w:rPr>
        <w:t xml:space="preserve"> تقييم مختلف </w:t>
      </w:r>
      <w:r>
        <w:rPr>
          <w:rFonts w:hint="cs"/>
          <w:rtl/>
          <w:lang w:val="en-CA" w:bidi="ar"/>
        </w:rPr>
        <w:t>لمصداقية إفادات</w:t>
      </w:r>
      <w:r w:rsidRPr="00FA1FC8">
        <w:rPr>
          <w:rFonts w:hint="cs"/>
          <w:rtl/>
          <w:lang w:val="en-CA" w:bidi="ar"/>
        </w:rPr>
        <w:t xml:space="preserve"> </w:t>
      </w:r>
      <w:r>
        <w:rPr>
          <w:rFonts w:hint="cs"/>
          <w:rtl/>
          <w:lang w:val="en-CA" w:bidi="ar"/>
        </w:rPr>
        <w:t xml:space="preserve">صاحب </w:t>
      </w:r>
      <w:r w:rsidRPr="00FA1FC8">
        <w:rPr>
          <w:rFonts w:hint="cs"/>
          <w:rtl/>
          <w:lang w:val="en-CA" w:bidi="ar"/>
        </w:rPr>
        <w:t xml:space="preserve">الشكوى بشأن أنشطته </w:t>
      </w:r>
      <w:r>
        <w:rPr>
          <w:rFonts w:hint="cs"/>
          <w:rtl/>
          <w:lang w:val="en-CA" w:bidi="ar"/>
        </w:rPr>
        <w:t xml:space="preserve">في </w:t>
      </w:r>
      <w:r w:rsidRPr="00FA1FC8">
        <w:rPr>
          <w:rFonts w:hint="cs"/>
          <w:rtl/>
          <w:lang w:val="en-CA" w:bidi="ar"/>
        </w:rPr>
        <w:t xml:space="preserve">حزب العمال الكردستاني. </w:t>
      </w:r>
      <w:r>
        <w:rPr>
          <w:rFonts w:hint="cs"/>
          <w:rtl/>
          <w:lang w:val="en-CA" w:bidi="ar"/>
        </w:rPr>
        <w:t>و</w:t>
      </w:r>
      <w:r w:rsidRPr="00FA1FC8">
        <w:rPr>
          <w:rFonts w:hint="cs"/>
          <w:rtl/>
          <w:lang w:val="en-CA" w:bidi="ar"/>
        </w:rPr>
        <w:t xml:space="preserve">لاحظ المجلس </w:t>
      </w:r>
      <w:r>
        <w:rPr>
          <w:rFonts w:hint="cs"/>
          <w:rtl/>
          <w:lang w:val="en-CA" w:bidi="ar"/>
        </w:rPr>
        <w:t>كذلك</w:t>
      </w:r>
      <w:r w:rsidRPr="00FA1FC8">
        <w:rPr>
          <w:rFonts w:hint="cs"/>
          <w:rtl/>
          <w:lang w:val="en-CA" w:bidi="ar"/>
        </w:rPr>
        <w:t xml:space="preserve"> أن غالبية أعضاء المجلس قد </w:t>
      </w:r>
      <w:r>
        <w:rPr>
          <w:rFonts w:hint="cs"/>
          <w:rtl/>
          <w:lang w:val="en-CA" w:bidi="ar"/>
        </w:rPr>
        <w:t>رأت أن من غير الممكن إنكار</w:t>
      </w:r>
      <w:r w:rsidRPr="00FA1FC8">
        <w:rPr>
          <w:rFonts w:hint="cs"/>
          <w:rtl/>
          <w:lang w:val="en-CA" w:bidi="ar"/>
        </w:rPr>
        <w:t xml:space="preserve"> </w:t>
      </w:r>
      <w:r>
        <w:rPr>
          <w:rFonts w:hint="cs"/>
          <w:rtl/>
          <w:lang w:val="en-CA" w:bidi="ar"/>
        </w:rPr>
        <w:t>إفادة</w:t>
      </w:r>
      <w:r w:rsidRPr="00FA1FC8">
        <w:rPr>
          <w:rFonts w:hint="cs"/>
          <w:rtl/>
          <w:lang w:val="en-CA" w:bidi="ar"/>
        </w:rPr>
        <w:t xml:space="preserve"> </w:t>
      </w:r>
      <w:r>
        <w:rPr>
          <w:rFonts w:hint="cs"/>
          <w:rtl/>
          <w:lang w:val="en-CA" w:bidi="ar"/>
        </w:rPr>
        <w:t>صاحب</w:t>
      </w:r>
      <w:r w:rsidRPr="00FA1FC8">
        <w:rPr>
          <w:rFonts w:hint="cs"/>
          <w:rtl/>
          <w:lang w:val="en-CA" w:bidi="ar"/>
        </w:rPr>
        <w:t xml:space="preserve"> الشكوى</w:t>
      </w:r>
      <w:r>
        <w:rPr>
          <w:rFonts w:hint="cs"/>
          <w:rtl/>
          <w:lang w:val="en-CA" w:bidi="ar"/>
        </w:rPr>
        <w:t xml:space="preserve"> التي تؤكد انتماءه إلى عدة </w:t>
      </w:r>
      <w:r w:rsidRPr="00FA1FC8">
        <w:rPr>
          <w:rFonts w:hint="cs"/>
          <w:rtl/>
          <w:lang w:val="en-CA" w:bidi="ar"/>
        </w:rPr>
        <w:t>أ</w:t>
      </w:r>
      <w:r>
        <w:rPr>
          <w:rFonts w:hint="cs"/>
          <w:rtl/>
          <w:lang w:val="en-CA" w:bidi="ar"/>
        </w:rPr>
        <w:t xml:space="preserve">حزاب </w:t>
      </w:r>
      <w:r w:rsidRPr="00FA1FC8">
        <w:rPr>
          <w:rFonts w:hint="cs"/>
          <w:rtl/>
          <w:lang w:val="en-CA" w:bidi="ar"/>
        </w:rPr>
        <w:t xml:space="preserve">كردية </w:t>
      </w:r>
      <w:r>
        <w:rPr>
          <w:rFonts w:hint="cs"/>
          <w:rtl/>
          <w:lang w:val="en-CA" w:bidi="ar"/>
        </w:rPr>
        <w:t>قانونية في الفترة ما بين عامي</w:t>
      </w:r>
      <w:r w:rsidR="009B16E8">
        <w:rPr>
          <w:rFonts w:hint="eastAsia"/>
          <w:rtl/>
          <w:lang w:val="en-CA" w:bidi="ar"/>
        </w:rPr>
        <w:t> </w:t>
      </w:r>
      <w:r>
        <w:rPr>
          <w:rFonts w:hint="cs"/>
          <w:rtl/>
          <w:lang w:val="en-CA" w:bidi="ar"/>
        </w:rPr>
        <w:t>2006 و2010 و</w:t>
      </w:r>
      <w:r w:rsidRPr="00FA1FC8">
        <w:rPr>
          <w:rFonts w:hint="cs"/>
          <w:rtl/>
          <w:lang w:val="en-CA" w:bidi="ar"/>
        </w:rPr>
        <w:t>اعتق</w:t>
      </w:r>
      <w:r>
        <w:rPr>
          <w:rFonts w:hint="cs"/>
          <w:rtl/>
          <w:lang w:val="en-CA" w:bidi="ar"/>
        </w:rPr>
        <w:t>اله</w:t>
      </w:r>
      <w:r w:rsidRPr="00FA1FC8">
        <w:rPr>
          <w:rFonts w:hint="cs"/>
          <w:rtl/>
          <w:lang w:val="en-CA" w:bidi="ar"/>
        </w:rPr>
        <w:t xml:space="preserve"> عدة مرات خلال تلك الفترة بعد </w:t>
      </w:r>
      <w:r>
        <w:rPr>
          <w:rFonts w:hint="cs"/>
          <w:rtl/>
          <w:lang w:val="en-CA" w:bidi="ar"/>
        </w:rPr>
        <w:t>مشاركته في مظاهرات و</w:t>
      </w:r>
      <w:r w:rsidRPr="00FA1FC8">
        <w:rPr>
          <w:rFonts w:hint="cs"/>
          <w:rtl/>
          <w:lang w:val="en-CA" w:bidi="ar"/>
        </w:rPr>
        <w:t xml:space="preserve">احتفالات بالأعياد الكردية. ومع ذلك، </w:t>
      </w:r>
      <w:r>
        <w:rPr>
          <w:rFonts w:hint="cs"/>
          <w:rtl/>
          <w:lang w:val="en-CA" w:bidi="ar"/>
        </w:rPr>
        <w:t>فقد رأت غالبية الأعضاء أنه لم يأت بأدلة تؤكد أسباب</w:t>
      </w:r>
      <w:r w:rsidRPr="00FA1FC8">
        <w:rPr>
          <w:rFonts w:hint="cs"/>
          <w:rtl/>
          <w:lang w:val="en-CA" w:bidi="ar"/>
        </w:rPr>
        <w:t xml:space="preserve"> لجوئه المتعلقة </w:t>
      </w:r>
      <w:r>
        <w:rPr>
          <w:rFonts w:hint="cs"/>
          <w:rtl/>
          <w:lang w:val="en-CA" w:bidi="ar"/>
        </w:rPr>
        <w:t>ب</w:t>
      </w:r>
      <w:r w:rsidRPr="00FA1FC8">
        <w:rPr>
          <w:rFonts w:hint="cs"/>
          <w:rtl/>
          <w:lang w:val="en-CA" w:bidi="ar"/>
        </w:rPr>
        <w:t xml:space="preserve">عضويته في حزب العمال الكردستاني ومشاركته في التدريب على القتال. </w:t>
      </w:r>
      <w:r>
        <w:rPr>
          <w:rFonts w:hint="cs"/>
          <w:rtl/>
          <w:lang w:val="en-CA" w:bidi="ar"/>
        </w:rPr>
        <w:t>وبناءً على ذلك</w:t>
      </w:r>
      <w:r w:rsidRPr="00FA1FC8">
        <w:rPr>
          <w:rFonts w:hint="cs"/>
          <w:rtl/>
          <w:lang w:val="en-CA" w:bidi="ar"/>
        </w:rPr>
        <w:t xml:space="preserve">، </w:t>
      </w:r>
      <w:r>
        <w:rPr>
          <w:rFonts w:hint="cs"/>
          <w:rtl/>
          <w:lang w:val="en-CA" w:bidi="ar"/>
        </w:rPr>
        <w:t>خلصت</w:t>
      </w:r>
      <w:r w:rsidRPr="00FA1FC8">
        <w:rPr>
          <w:rFonts w:hint="cs"/>
          <w:rtl/>
          <w:lang w:val="en-CA" w:bidi="ar"/>
        </w:rPr>
        <w:t xml:space="preserve"> غالبية أعضاء المجلس </w:t>
      </w:r>
      <w:r>
        <w:rPr>
          <w:rFonts w:hint="cs"/>
          <w:rtl/>
          <w:lang w:val="en-CA" w:bidi="ar"/>
        </w:rPr>
        <w:t>إلى أنه لم يثبت ما يفيد</w:t>
      </w:r>
      <w:r w:rsidRPr="00FA1FC8">
        <w:rPr>
          <w:rFonts w:hint="cs"/>
          <w:rtl/>
          <w:lang w:val="en-CA" w:bidi="ar"/>
        </w:rPr>
        <w:t xml:space="preserve"> </w:t>
      </w:r>
      <w:r>
        <w:rPr>
          <w:rFonts w:hint="cs"/>
          <w:rtl/>
          <w:lang w:val="en-CA" w:bidi="ar"/>
        </w:rPr>
        <w:t>ب</w:t>
      </w:r>
      <w:r w:rsidRPr="00FA1FC8">
        <w:rPr>
          <w:rFonts w:hint="cs"/>
          <w:rtl/>
          <w:lang w:val="en-CA" w:bidi="ar"/>
        </w:rPr>
        <w:t xml:space="preserve">احتمال </w:t>
      </w:r>
      <w:r>
        <w:rPr>
          <w:rFonts w:hint="cs"/>
          <w:rtl/>
          <w:lang w:val="en-CA" w:bidi="ar"/>
        </w:rPr>
        <w:t>أن يواجه</w:t>
      </w:r>
      <w:r w:rsidRPr="00FA1FC8">
        <w:rPr>
          <w:rFonts w:hint="cs"/>
          <w:rtl/>
          <w:lang w:val="en-CA" w:bidi="ar"/>
        </w:rPr>
        <w:t xml:space="preserve"> </w:t>
      </w:r>
      <w:r>
        <w:rPr>
          <w:rFonts w:hint="cs"/>
          <w:rtl/>
          <w:lang w:val="en-CA" w:bidi="ar"/>
        </w:rPr>
        <w:t>حقيقة خطر</w:t>
      </w:r>
      <w:r w:rsidRPr="00FA1FC8">
        <w:rPr>
          <w:rFonts w:hint="cs"/>
          <w:rtl/>
          <w:lang w:val="en-CA" w:bidi="ar"/>
        </w:rPr>
        <w:t xml:space="preserve"> التعرض للتعذيب إذا أعيد إلى تركيا.</w:t>
      </w:r>
      <w:r w:rsidRPr="00FA1FC8">
        <w:rPr>
          <w:rFonts w:ascii="Arial" w:hAnsi="Arial" w:cs="Arial" w:hint="cs"/>
          <w:color w:val="222222"/>
          <w:rtl/>
          <w:lang w:bidi="ar"/>
        </w:rPr>
        <w:t xml:space="preserve"> </w:t>
      </w:r>
      <w:r w:rsidRPr="00FA1FC8">
        <w:rPr>
          <w:rFonts w:hint="cs"/>
          <w:rtl/>
          <w:lang w:val="en-CA" w:bidi="ar"/>
        </w:rPr>
        <w:t>و</w:t>
      </w:r>
      <w:r>
        <w:rPr>
          <w:rFonts w:hint="cs"/>
          <w:rtl/>
          <w:lang w:val="en-CA" w:bidi="ar"/>
        </w:rPr>
        <w:t>لم ترسل</w:t>
      </w:r>
      <w:r w:rsidRPr="00FA1FC8">
        <w:rPr>
          <w:rFonts w:hint="cs"/>
          <w:rtl/>
          <w:lang w:val="en-CA" w:bidi="ar"/>
        </w:rPr>
        <w:t xml:space="preserve"> الدولة الطرف قرار المجلس </w:t>
      </w:r>
      <w:r>
        <w:rPr>
          <w:rFonts w:hint="cs"/>
          <w:rtl/>
          <w:lang w:val="en-CA" w:bidi="ar"/>
        </w:rPr>
        <w:t>المؤرخ</w:t>
      </w:r>
      <w:r w:rsidR="00B46A8E">
        <w:rPr>
          <w:rFonts w:hint="eastAsia"/>
          <w:rtl/>
          <w:lang w:val="en-CA" w:bidi="ar"/>
        </w:rPr>
        <w:t> </w:t>
      </w:r>
      <w:r w:rsidRPr="00FA1FC8">
        <w:rPr>
          <w:rFonts w:hint="cs"/>
          <w:rtl/>
          <w:lang w:val="en-CA" w:bidi="ar"/>
        </w:rPr>
        <w:t xml:space="preserve">15 </w:t>
      </w:r>
      <w:r>
        <w:rPr>
          <w:rFonts w:hint="cs"/>
          <w:rtl/>
          <w:lang w:val="en-CA" w:bidi="ar"/>
        </w:rPr>
        <w:t>أيلول/</w:t>
      </w:r>
      <w:r w:rsidRPr="00FA1FC8">
        <w:rPr>
          <w:rFonts w:hint="cs"/>
          <w:rtl/>
          <w:lang w:val="en-CA" w:bidi="ar"/>
        </w:rPr>
        <w:t xml:space="preserve">سبتمبر 2015 إلى اللجنة قبل </w:t>
      </w:r>
      <w:r>
        <w:rPr>
          <w:rFonts w:hint="cs"/>
          <w:rtl/>
          <w:lang w:val="en-CA" w:bidi="ar"/>
        </w:rPr>
        <w:t>اعتمادها</w:t>
      </w:r>
      <w:r w:rsidRPr="00FA1FC8">
        <w:rPr>
          <w:rFonts w:hint="cs"/>
          <w:rtl/>
          <w:lang w:val="en-CA" w:bidi="ar"/>
        </w:rPr>
        <w:t xml:space="preserve"> </w:t>
      </w:r>
      <w:r>
        <w:rPr>
          <w:rFonts w:hint="cs"/>
          <w:rtl/>
          <w:lang w:val="en-CA" w:bidi="ar"/>
        </w:rPr>
        <w:t>القرار المتعلق بالبلاغ</w:t>
      </w:r>
      <w:r w:rsidRPr="00FA1FC8">
        <w:rPr>
          <w:rFonts w:hint="cs"/>
          <w:rtl/>
          <w:lang w:val="en-CA" w:bidi="ar"/>
        </w:rPr>
        <w:t xml:space="preserve"> في 23 </w:t>
      </w:r>
      <w:r>
        <w:rPr>
          <w:rFonts w:hint="cs"/>
          <w:rtl/>
          <w:lang w:val="en-CA" w:bidi="ar"/>
        </w:rPr>
        <w:t>تشرين الثاني/</w:t>
      </w:r>
      <w:r w:rsidRPr="00FA1FC8">
        <w:rPr>
          <w:rFonts w:hint="cs"/>
          <w:rtl/>
          <w:lang w:val="en-CA" w:bidi="ar"/>
        </w:rPr>
        <w:t>نوفمبر 2015.</w:t>
      </w:r>
      <w:r>
        <w:rPr>
          <w:rFonts w:hint="cs"/>
          <w:rtl/>
          <w:lang w:val="en-CA" w:bidi="ar"/>
        </w:rPr>
        <w:t xml:space="preserve"> وقد أرفق هذا القرار بالملاحظات المقدمة في 4 نيسان/أبريل 2016.</w:t>
      </w:r>
      <w:r>
        <w:rPr>
          <w:rFonts w:hint="cs"/>
          <w:rtl/>
          <w:lang w:val="en-CA" w:bidi="ar-EG"/>
        </w:rPr>
        <w:t xml:space="preserve"> </w:t>
      </w:r>
    </w:p>
    <w:p w:rsidR="00AC039B" w:rsidRPr="005012C7" w:rsidRDefault="00AC039B" w:rsidP="00AC039B">
      <w:pPr>
        <w:pStyle w:val="SingleTxtGA"/>
        <w:rPr>
          <w:rtl/>
          <w:lang w:val="en-CA" w:bidi="ar-EG"/>
        </w:rPr>
      </w:pPr>
      <w:r w:rsidRPr="005012C7">
        <w:rPr>
          <w:rtl/>
          <w:lang w:val="en-CA" w:bidi="ar-EG"/>
        </w:rPr>
        <w:t>3-</w:t>
      </w:r>
      <w:r>
        <w:rPr>
          <w:rFonts w:hint="cs"/>
          <w:rtl/>
          <w:lang w:val="en-CA" w:bidi="ar-EG"/>
        </w:rPr>
        <w:tab/>
      </w:r>
      <w:r w:rsidRPr="00FA1FC8">
        <w:rPr>
          <w:rFonts w:hint="cs"/>
          <w:rtl/>
          <w:lang w:val="en-CA" w:bidi="ar"/>
        </w:rPr>
        <w:t xml:space="preserve">ونتيجة للقرار الذي اتخذته اللجنة في 23 </w:t>
      </w:r>
      <w:r>
        <w:rPr>
          <w:rFonts w:hint="cs"/>
          <w:rtl/>
          <w:lang w:val="en-CA" w:bidi="ar"/>
        </w:rPr>
        <w:t>تشرين الثاني/</w:t>
      </w:r>
      <w:r w:rsidRPr="00FA1FC8">
        <w:rPr>
          <w:rFonts w:hint="cs"/>
          <w:rtl/>
          <w:lang w:val="en-CA" w:bidi="ar"/>
        </w:rPr>
        <w:t xml:space="preserve">نوفمبر 2015، </w:t>
      </w:r>
      <w:r>
        <w:rPr>
          <w:rFonts w:hint="cs"/>
          <w:rtl/>
          <w:lang w:val="en-CA" w:bidi="ar"/>
        </w:rPr>
        <w:t xml:space="preserve">أعاد مجلس </w:t>
      </w:r>
      <w:r w:rsidRPr="00FA1FC8">
        <w:rPr>
          <w:rFonts w:hint="cs"/>
          <w:rtl/>
          <w:lang w:val="en-CA" w:bidi="ar"/>
        </w:rPr>
        <w:t xml:space="preserve">طعون اللاجئين </w:t>
      </w:r>
      <w:r>
        <w:rPr>
          <w:rFonts w:hint="cs"/>
          <w:rtl/>
          <w:lang w:val="en-CA" w:bidi="ar"/>
        </w:rPr>
        <w:t>فتح ملف</w:t>
      </w:r>
      <w:r w:rsidRPr="00FA1FC8">
        <w:rPr>
          <w:rFonts w:hint="cs"/>
          <w:rtl/>
          <w:lang w:val="en-CA" w:bidi="ar"/>
        </w:rPr>
        <w:t xml:space="preserve"> لجوء </w:t>
      </w:r>
      <w:r>
        <w:rPr>
          <w:rFonts w:hint="cs"/>
          <w:rtl/>
          <w:lang w:val="en-CA" w:bidi="ar"/>
        </w:rPr>
        <w:t>صاحب</w:t>
      </w:r>
      <w:r w:rsidRPr="00FA1FC8">
        <w:rPr>
          <w:rFonts w:hint="cs"/>
          <w:rtl/>
          <w:lang w:val="en-CA" w:bidi="ar"/>
        </w:rPr>
        <w:t xml:space="preserve"> الشكوى </w:t>
      </w:r>
      <w:r>
        <w:rPr>
          <w:rFonts w:hint="cs"/>
          <w:rtl/>
          <w:lang w:val="en-CA" w:bidi="ar"/>
        </w:rPr>
        <w:t>كي يُنظر فيه</w:t>
      </w:r>
      <w:r w:rsidRPr="00FA1FC8">
        <w:rPr>
          <w:rFonts w:hint="cs"/>
          <w:rtl/>
          <w:lang w:val="en-CA" w:bidi="ar"/>
        </w:rPr>
        <w:t xml:space="preserve"> في جلسة استماع </w:t>
      </w:r>
      <w:r>
        <w:rPr>
          <w:rFonts w:hint="cs"/>
          <w:rtl/>
          <w:lang w:val="en-CA" w:bidi="ar"/>
        </w:rPr>
        <w:t>تُعقد أمام هيئة</w:t>
      </w:r>
      <w:r w:rsidRPr="00FA1FC8">
        <w:rPr>
          <w:rFonts w:hint="cs"/>
          <w:rtl/>
          <w:lang w:val="en-CA" w:bidi="ar"/>
        </w:rPr>
        <w:t xml:space="preserve"> جديدة </w:t>
      </w:r>
      <w:r>
        <w:rPr>
          <w:rFonts w:hint="cs"/>
          <w:rtl/>
          <w:lang w:val="en-CA" w:bidi="ar"/>
        </w:rPr>
        <w:t>في</w:t>
      </w:r>
      <w:r w:rsidRPr="00FA1FC8">
        <w:rPr>
          <w:rFonts w:hint="cs"/>
          <w:rtl/>
          <w:lang w:val="en-CA" w:bidi="ar"/>
        </w:rPr>
        <w:t xml:space="preserve"> 14 </w:t>
      </w:r>
      <w:r>
        <w:rPr>
          <w:rFonts w:hint="cs"/>
          <w:rtl/>
          <w:lang w:val="en-CA" w:bidi="ar"/>
        </w:rPr>
        <w:t>آذار/</w:t>
      </w:r>
      <w:r w:rsidRPr="00FA1FC8">
        <w:rPr>
          <w:rFonts w:hint="cs"/>
          <w:rtl/>
          <w:lang w:val="en-CA" w:bidi="ar"/>
        </w:rPr>
        <w:t>مارس 2016. و</w:t>
      </w:r>
      <w:r>
        <w:rPr>
          <w:rFonts w:hint="cs"/>
          <w:rtl/>
          <w:lang w:val="en-CA" w:bidi="ar"/>
        </w:rPr>
        <w:t>لوحظ</w:t>
      </w:r>
      <w:r w:rsidRPr="00FA1FC8">
        <w:rPr>
          <w:rFonts w:hint="cs"/>
          <w:rtl/>
          <w:lang w:val="en-CA" w:bidi="ar"/>
        </w:rPr>
        <w:t xml:space="preserve"> أن جلسة </w:t>
      </w:r>
      <w:r>
        <w:rPr>
          <w:rFonts w:hint="cs"/>
          <w:rtl/>
          <w:lang w:val="en-CA" w:bidi="ar"/>
        </w:rPr>
        <w:t>ال</w:t>
      </w:r>
      <w:r w:rsidRPr="00FA1FC8">
        <w:rPr>
          <w:rFonts w:hint="cs"/>
          <w:rtl/>
          <w:lang w:val="en-CA" w:bidi="ar"/>
        </w:rPr>
        <w:t xml:space="preserve">استماع </w:t>
      </w:r>
      <w:r>
        <w:rPr>
          <w:rFonts w:hint="cs"/>
          <w:rtl/>
          <w:lang w:val="en-CA" w:bidi="ar"/>
        </w:rPr>
        <w:t>التي عقدتها الهيئة</w:t>
      </w:r>
      <w:r w:rsidRPr="00FA1FC8">
        <w:rPr>
          <w:rFonts w:hint="cs"/>
          <w:rtl/>
          <w:lang w:val="en-CA" w:bidi="ar"/>
        </w:rPr>
        <w:t xml:space="preserve"> </w:t>
      </w:r>
      <w:r>
        <w:rPr>
          <w:rFonts w:hint="cs"/>
          <w:rtl/>
          <w:lang w:val="en-CA" w:bidi="ar"/>
        </w:rPr>
        <w:t>ال</w:t>
      </w:r>
      <w:r w:rsidRPr="00FA1FC8">
        <w:rPr>
          <w:rFonts w:hint="cs"/>
          <w:rtl/>
          <w:lang w:val="en-CA" w:bidi="ar"/>
        </w:rPr>
        <w:t xml:space="preserve">جديدة </w:t>
      </w:r>
      <w:r>
        <w:rPr>
          <w:rFonts w:hint="cs"/>
          <w:rtl/>
          <w:lang w:val="en-CA" w:bidi="ar"/>
        </w:rPr>
        <w:t>أعادت النظر في المسألة بمشاركة</w:t>
      </w:r>
      <w:r w:rsidRPr="00FA1FC8">
        <w:rPr>
          <w:rFonts w:hint="cs"/>
          <w:rtl/>
          <w:lang w:val="en-CA" w:bidi="ar"/>
        </w:rPr>
        <w:t xml:space="preserve"> خمسة من أعضاء المجلس، </w:t>
      </w:r>
      <w:r>
        <w:rPr>
          <w:rFonts w:hint="cs"/>
          <w:rtl/>
          <w:lang w:val="en-CA" w:bidi="ar"/>
        </w:rPr>
        <w:t xml:space="preserve">من </w:t>
      </w:r>
      <w:r w:rsidRPr="00FA1FC8">
        <w:rPr>
          <w:rFonts w:hint="cs"/>
          <w:rtl/>
          <w:lang w:val="en-CA" w:bidi="ar"/>
        </w:rPr>
        <w:t xml:space="preserve">بينهم قاض، في </w:t>
      </w:r>
      <w:r>
        <w:rPr>
          <w:rFonts w:hint="cs"/>
          <w:rtl/>
          <w:lang w:val="en-CA" w:bidi="ar"/>
        </w:rPr>
        <w:t xml:space="preserve">دعوى حضورية مثّل فيها صاحب الشكوى محام. </w:t>
      </w:r>
    </w:p>
    <w:p w:rsidR="00AC039B" w:rsidRPr="005012C7" w:rsidRDefault="00AC039B" w:rsidP="00B46A8E">
      <w:pPr>
        <w:pStyle w:val="SingleTxtGA"/>
        <w:rPr>
          <w:rtl/>
          <w:lang w:val="en-CA" w:bidi="ar-EG"/>
        </w:rPr>
      </w:pPr>
      <w:r w:rsidRPr="005012C7">
        <w:rPr>
          <w:rtl/>
          <w:lang w:val="en-CA" w:bidi="ar-EG"/>
        </w:rPr>
        <w:t>4-</w:t>
      </w:r>
      <w:r>
        <w:rPr>
          <w:rFonts w:hint="cs"/>
          <w:rtl/>
          <w:lang w:val="en-CA" w:bidi="ar-EG"/>
        </w:rPr>
        <w:tab/>
      </w:r>
      <w:r w:rsidRPr="00FA1FC8">
        <w:rPr>
          <w:rFonts w:hint="cs"/>
          <w:rtl/>
          <w:lang w:val="en-CA" w:bidi="ar"/>
        </w:rPr>
        <w:t>واعتمد</w:t>
      </w:r>
      <w:r>
        <w:rPr>
          <w:rFonts w:hint="cs"/>
          <w:rtl/>
          <w:lang w:val="en-CA" w:bidi="ar"/>
        </w:rPr>
        <w:t xml:space="preserve"> المجلس</w:t>
      </w:r>
      <w:r w:rsidRPr="00FA1FC8">
        <w:rPr>
          <w:rFonts w:hint="cs"/>
          <w:rtl/>
          <w:lang w:val="en-CA" w:bidi="ar"/>
        </w:rPr>
        <w:t xml:space="preserve"> قرار</w:t>
      </w:r>
      <w:r>
        <w:rPr>
          <w:rFonts w:hint="cs"/>
          <w:rtl/>
          <w:lang w:val="en-CA" w:bidi="ar"/>
        </w:rPr>
        <w:t>اً</w:t>
      </w:r>
      <w:r w:rsidRPr="00FA1FC8">
        <w:rPr>
          <w:rFonts w:hint="cs"/>
          <w:rtl/>
          <w:lang w:val="en-CA" w:bidi="ar"/>
        </w:rPr>
        <w:t xml:space="preserve"> جديد</w:t>
      </w:r>
      <w:r>
        <w:rPr>
          <w:rFonts w:hint="cs"/>
          <w:rtl/>
          <w:lang w:val="en-CA" w:bidi="ar"/>
        </w:rPr>
        <w:t>اً</w:t>
      </w:r>
      <w:r w:rsidRPr="00FA1FC8">
        <w:rPr>
          <w:rFonts w:hint="cs"/>
          <w:rtl/>
          <w:lang w:val="en-CA" w:bidi="ar"/>
        </w:rPr>
        <w:t xml:space="preserve"> </w:t>
      </w:r>
      <w:r>
        <w:rPr>
          <w:rFonts w:hint="cs"/>
          <w:rtl/>
          <w:lang w:val="en-CA" w:bidi="ar"/>
        </w:rPr>
        <w:t>في</w:t>
      </w:r>
      <w:r w:rsidRPr="00FA1FC8">
        <w:rPr>
          <w:rFonts w:hint="cs"/>
          <w:rtl/>
          <w:lang w:val="en-CA" w:bidi="ar"/>
        </w:rPr>
        <w:t xml:space="preserve"> 17 </w:t>
      </w:r>
      <w:r>
        <w:rPr>
          <w:rFonts w:hint="cs"/>
          <w:rtl/>
          <w:lang w:val="en-CA" w:bidi="ar"/>
        </w:rPr>
        <w:t>آذار/</w:t>
      </w:r>
      <w:r w:rsidRPr="00FA1FC8">
        <w:rPr>
          <w:rFonts w:hint="cs"/>
          <w:rtl/>
          <w:lang w:val="en-CA" w:bidi="ar"/>
        </w:rPr>
        <w:t xml:space="preserve">مارس 2016. </w:t>
      </w:r>
      <w:r w:rsidRPr="00795BE2">
        <w:rPr>
          <w:rtl/>
          <w:lang w:val="en-CA"/>
        </w:rPr>
        <w:t xml:space="preserve">ورأى المجلس أن </w:t>
      </w:r>
      <w:r>
        <w:rPr>
          <w:rFonts w:hint="cs"/>
          <w:rtl/>
          <w:lang w:val="en-CA"/>
        </w:rPr>
        <w:t xml:space="preserve">صاحب الشكوى </w:t>
      </w:r>
      <w:r w:rsidRPr="00795BE2">
        <w:rPr>
          <w:rtl/>
          <w:lang w:val="en-CA"/>
        </w:rPr>
        <w:t xml:space="preserve">لم يأت بأدلة </w:t>
      </w:r>
      <w:r>
        <w:rPr>
          <w:rFonts w:hint="cs"/>
          <w:rtl/>
          <w:lang w:val="en-CA"/>
        </w:rPr>
        <w:t>تبرر</w:t>
      </w:r>
      <w:r w:rsidRPr="00795BE2">
        <w:rPr>
          <w:rtl/>
          <w:lang w:val="en-CA"/>
        </w:rPr>
        <w:t xml:space="preserve"> </w:t>
      </w:r>
      <w:r w:rsidRPr="00FA1FC8">
        <w:rPr>
          <w:rFonts w:hint="cs"/>
          <w:rtl/>
          <w:lang w:val="en-CA" w:bidi="ar"/>
        </w:rPr>
        <w:t xml:space="preserve">أسباب لجوئه. ولا يمكن </w:t>
      </w:r>
      <w:r>
        <w:rPr>
          <w:rFonts w:hint="cs"/>
          <w:rtl/>
          <w:lang w:val="en-CA" w:bidi="ar"/>
        </w:rPr>
        <w:t>النظر إلى</w:t>
      </w:r>
      <w:r w:rsidRPr="00FA1FC8">
        <w:rPr>
          <w:rFonts w:hint="cs"/>
          <w:rtl/>
          <w:lang w:val="en-CA" w:bidi="ar"/>
        </w:rPr>
        <w:t xml:space="preserve"> </w:t>
      </w:r>
      <w:r>
        <w:rPr>
          <w:rFonts w:hint="cs"/>
          <w:rtl/>
          <w:lang w:val="en-CA" w:bidi="ar"/>
        </w:rPr>
        <w:t>الإفادات التي تحدث فيها عن تعرضه،</w:t>
      </w:r>
      <w:r w:rsidRPr="00AF1BA4">
        <w:rPr>
          <w:rFonts w:hint="cs"/>
          <w:rtl/>
          <w:lang w:val="en-CA" w:bidi="ar"/>
        </w:rPr>
        <w:t xml:space="preserve"> في الفترة ما بين عامي 2006 و2008</w:t>
      </w:r>
      <w:r>
        <w:rPr>
          <w:rFonts w:hint="cs"/>
          <w:rtl/>
          <w:lang w:val="en-CA" w:bidi="ar"/>
        </w:rPr>
        <w:t xml:space="preserve">، </w:t>
      </w:r>
      <w:r w:rsidRPr="00FA1FC8">
        <w:rPr>
          <w:rFonts w:hint="cs"/>
          <w:rtl/>
          <w:lang w:val="en-CA" w:bidi="ar"/>
        </w:rPr>
        <w:t xml:space="preserve">للإيذاء البدني والعقلي </w:t>
      </w:r>
      <w:r>
        <w:rPr>
          <w:rFonts w:hint="cs"/>
          <w:rtl/>
          <w:lang w:val="en-CA" w:bidi="ar"/>
        </w:rPr>
        <w:t>المتكرر على أيدي السلطات على أنها حقائق</w:t>
      </w:r>
      <w:r w:rsidRPr="00FA1FC8">
        <w:rPr>
          <w:rFonts w:hint="cs"/>
          <w:rtl/>
          <w:lang w:val="en-CA" w:bidi="ar"/>
        </w:rPr>
        <w:t xml:space="preserve">. </w:t>
      </w:r>
      <w:r>
        <w:rPr>
          <w:rFonts w:hint="cs"/>
          <w:rtl/>
          <w:lang w:val="en-CA" w:bidi="ar"/>
        </w:rPr>
        <w:t>ولم يقدم صاحب الشكوى</w:t>
      </w:r>
      <w:r w:rsidRPr="00FA1FC8">
        <w:rPr>
          <w:rFonts w:hint="cs"/>
          <w:rtl/>
          <w:lang w:val="en-CA" w:bidi="ar"/>
        </w:rPr>
        <w:t xml:space="preserve">، </w:t>
      </w:r>
      <w:r>
        <w:rPr>
          <w:rFonts w:hint="cs"/>
          <w:rtl/>
          <w:lang w:val="en-CA" w:bidi="ar"/>
        </w:rPr>
        <w:t>ب</w:t>
      </w:r>
      <w:r w:rsidRPr="00FA1FC8">
        <w:rPr>
          <w:rFonts w:hint="cs"/>
          <w:rtl/>
          <w:lang w:val="en-CA" w:bidi="ar"/>
        </w:rPr>
        <w:t>درجة</w:t>
      </w:r>
      <w:r>
        <w:rPr>
          <w:rFonts w:hint="cs"/>
          <w:rtl/>
          <w:lang w:val="en-CA" w:bidi="ar"/>
        </w:rPr>
        <w:t xml:space="preserve"> كافية</w:t>
      </w:r>
      <w:r w:rsidRPr="00FA1FC8">
        <w:rPr>
          <w:rFonts w:hint="cs"/>
          <w:rtl/>
          <w:lang w:val="en-CA" w:bidi="ar"/>
        </w:rPr>
        <w:t xml:space="preserve"> من اليقين والدقة </w:t>
      </w:r>
      <w:r>
        <w:rPr>
          <w:rFonts w:hint="cs"/>
          <w:rtl/>
          <w:lang w:val="en-CA" w:bidi="ar"/>
        </w:rPr>
        <w:t>المتوقعين</w:t>
      </w:r>
      <w:r w:rsidRPr="00FA1FC8">
        <w:rPr>
          <w:rFonts w:hint="cs"/>
          <w:rtl/>
          <w:lang w:val="en-CA" w:bidi="ar"/>
        </w:rPr>
        <w:t xml:space="preserve">، </w:t>
      </w:r>
      <w:r w:rsidRPr="0098400E">
        <w:rPr>
          <w:rtl/>
          <w:lang w:val="en-CA"/>
        </w:rPr>
        <w:t>رواية معقولة عن الوقت الذي كان فيه نشطاً في الأحزاب السياسية الكردية</w:t>
      </w:r>
      <w:r>
        <w:rPr>
          <w:rFonts w:hint="cs"/>
          <w:rtl/>
          <w:lang w:val="en-CA"/>
        </w:rPr>
        <w:t xml:space="preserve"> وعن طبيعة هذا النشاط و</w:t>
      </w:r>
      <w:r w:rsidRPr="00FA1FC8">
        <w:rPr>
          <w:rFonts w:hint="cs"/>
          <w:rtl/>
          <w:lang w:val="en-CA" w:bidi="ar"/>
        </w:rPr>
        <w:t xml:space="preserve">الظروف المتعلقة </w:t>
      </w:r>
      <w:r>
        <w:rPr>
          <w:rFonts w:hint="cs"/>
          <w:rtl/>
          <w:lang w:val="en-CA" w:bidi="ar"/>
        </w:rPr>
        <w:t>باحتجازه</w:t>
      </w:r>
      <w:r w:rsidRPr="00FA1FC8">
        <w:rPr>
          <w:rFonts w:hint="cs"/>
          <w:rtl/>
          <w:lang w:val="en-CA" w:bidi="ar"/>
        </w:rPr>
        <w:t xml:space="preserve"> </w:t>
      </w:r>
      <w:r>
        <w:rPr>
          <w:rFonts w:hint="cs"/>
          <w:rtl/>
          <w:lang w:val="en-CA" w:bidi="ar"/>
        </w:rPr>
        <w:t>وإساءة معاملته</w:t>
      </w:r>
      <w:r w:rsidRPr="00FA1FC8">
        <w:rPr>
          <w:rFonts w:hint="cs"/>
          <w:rtl/>
          <w:lang w:val="en-CA" w:bidi="ar"/>
        </w:rPr>
        <w:t xml:space="preserve">. </w:t>
      </w:r>
      <w:r>
        <w:rPr>
          <w:rFonts w:hint="cs"/>
          <w:rtl/>
          <w:lang w:val="en-CA" w:bidi="ar"/>
        </w:rPr>
        <w:t>ولا يمكن أيضاً النظر إلى إفادات صاحب الشكوى التي تحدث فيها عن انضمامه إلى</w:t>
      </w:r>
      <w:r w:rsidRPr="00FA1FC8">
        <w:rPr>
          <w:rFonts w:hint="cs"/>
          <w:rtl/>
          <w:lang w:val="en-CA" w:bidi="ar"/>
        </w:rPr>
        <w:t xml:space="preserve"> حزب العمال الكردستاني </w:t>
      </w:r>
      <w:r>
        <w:rPr>
          <w:rFonts w:hint="cs"/>
          <w:rtl/>
          <w:lang w:val="en-CA" w:bidi="ar"/>
        </w:rPr>
        <w:t>وعن هروبه</w:t>
      </w:r>
      <w:r w:rsidRPr="00FA1FC8">
        <w:rPr>
          <w:rFonts w:hint="cs"/>
          <w:rtl/>
          <w:lang w:val="en-CA" w:bidi="ar"/>
        </w:rPr>
        <w:t xml:space="preserve"> في </w:t>
      </w:r>
      <w:r>
        <w:rPr>
          <w:rFonts w:hint="cs"/>
          <w:rtl/>
          <w:lang w:val="en-CA" w:bidi="ar"/>
        </w:rPr>
        <w:t>صائفة</w:t>
      </w:r>
      <w:r w:rsidRPr="00FA1FC8">
        <w:rPr>
          <w:rFonts w:hint="cs"/>
          <w:rtl/>
          <w:lang w:val="en-CA" w:bidi="ar"/>
        </w:rPr>
        <w:t xml:space="preserve"> عام 2010 بعد مواجهة مسلحة </w:t>
      </w:r>
      <w:r>
        <w:rPr>
          <w:rFonts w:hint="cs"/>
          <w:rtl/>
          <w:lang w:val="en-CA" w:bidi="ar"/>
        </w:rPr>
        <w:t xml:space="preserve">دارت </w:t>
      </w:r>
      <w:r w:rsidRPr="00FA1FC8">
        <w:rPr>
          <w:rFonts w:hint="cs"/>
          <w:rtl/>
          <w:lang w:val="en-CA" w:bidi="ar"/>
        </w:rPr>
        <w:t xml:space="preserve">بين القوات الحكومية ووحدة </w:t>
      </w:r>
      <w:r>
        <w:rPr>
          <w:rFonts w:hint="cs"/>
          <w:rtl/>
          <w:lang w:val="en-CA" w:bidi="ar"/>
        </w:rPr>
        <w:t>من وحدات حرب العصابات التابعة</w:t>
      </w:r>
      <w:r w:rsidRPr="00FA1FC8">
        <w:rPr>
          <w:rFonts w:hint="cs"/>
          <w:rtl/>
          <w:lang w:val="en-CA" w:bidi="ar"/>
        </w:rPr>
        <w:t xml:space="preserve"> </w:t>
      </w:r>
      <w:r>
        <w:rPr>
          <w:rFonts w:hint="cs"/>
          <w:rtl/>
          <w:lang w:val="en-CA" w:bidi="ar"/>
        </w:rPr>
        <w:t>ل</w:t>
      </w:r>
      <w:r w:rsidRPr="00FA1FC8">
        <w:rPr>
          <w:rFonts w:hint="cs"/>
          <w:rtl/>
          <w:lang w:val="en-CA" w:bidi="ar"/>
        </w:rPr>
        <w:t xml:space="preserve">حزب العمال الكردستاني </w:t>
      </w:r>
      <w:r>
        <w:rPr>
          <w:rFonts w:hint="cs"/>
          <w:rtl/>
          <w:lang w:val="en-CA" w:bidi="ar"/>
        </w:rPr>
        <w:t>كانت متجهة</w:t>
      </w:r>
      <w:r w:rsidRPr="00FA1FC8">
        <w:rPr>
          <w:rFonts w:hint="cs"/>
          <w:rtl/>
          <w:lang w:val="en-CA" w:bidi="ar"/>
        </w:rPr>
        <w:t xml:space="preserve"> إلى </w:t>
      </w:r>
      <w:r>
        <w:rPr>
          <w:rFonts w:hint="cs"/>
          <w:rtl/>
          <w:lang w:val="en-CA" w:bidi="ar"/>
        </w:rPr>
        <w:t xml:space="preserve">أحد </w:t>
      </w:r>
      <w:r w:rsidRPr="00FA1FC8">
        <w:rPr>
          <w:rFonts w:hint="cs"/>
          <w:rtl/>
          <w:lang w:val="en-CA" w:bidi="ar"/>
        </w:rPr>
        <w:t>معسكر</w:t>
      </w:r>
      <w:r>
        <w:rPr>
          <w:rFonts w:hint="cs"/>
          <w:rtl/>
          <w:lang w:val="en-CA" w:bidi="ar"/>
        </w:rPr>
        <w:t>ات</w:t>
      </w:r>
      <w:r w:rsidRPr="00FA1FC8">
        <w:rPr>
          <w:rFonts w:hint="cs"/>
          <w:rtl/>
          <w:lang w:val="en-CA" w:bidi="ar"/>
        </w:rPr>
        <w:t xml:space="preserve"> </w:t>
      </w:r>
      <w:r>
        <w:rPr>
          <w:rFonts w:hint="cs"/>
          <w:rtl/>
          <w:lang w:val="en-CA" w:bidi="ar"/>
        </w:rPr>
        <w:t>التدريب الجبلية،</w:t>
      </w:r>
      <w:r w:rsidRPr="00FA1FC8">
        <w:rPr>
          <w:rFonts w:hint="cs"/>
          <w:rtl/>
          <w:lang w:val="en-CA" w:bidi="ar"/>
        </w:rPr>
        <w:t xml:space="preserve"> </w:t>
      </w:r>
      <w:r>
        <w:rPr>
          <w:rFonts w:hint="cs"/>
          <w:rtl/>
          <w:lang w:val="en-CA" w:bidi="ar"/>
        </w:rPr>
        <w:t>على أنها حقائق</w:t>
      </w:r>
      <w:r w:rsidRPr="00FA1FC8">
        <w:rPr>
          <w:rFonts w:hint="cs"/>
          <w:rtl/>
          <w:lang w:val="en-CA" w:bidi="ar"/>
        </w:rPr>
        <w:t xml:space="preserve">. </w:t>
      </w:r>
      <w:r>
        <w:rPr>
          <w:rFonts w:hint="cs"/>
          <w:rtl/>
          <w:lang w:val="en-CA" w:bidi="ar"/>
        </w:rPr>
        <w:t xml:space="preserve">وقدم صاحب الشكوى، </w:t>
      </w:r>
      <w:r w:rsidRPr="00FA1FC8">
        <w:rPr>
          <w:rFonts w:hint="cs"/>
          <w:rtl/>
          <w:lang w:val="en-CA" w:bidi="ar"/>
        </w:rPr>
        <w:t xml:space="preserve">أثناء إجراءات اللجوء، </w:t>
      </w:r>
      <w:r>
        <w:rPr>
          <w:rFonts w:hint="cs"/>
          <w:rtl/>
          <w:lang w:val="en-CA" w:bidi="ar"/>
        </w:rPr>
        <w:t>إفادات متضاربة عن كيفية انضمامه إلى</w:t>
      </w:r>
      <w:r w:rsidRPr="00FA1FC8">
        <w:rPr>
          <w:rFonts w:hint="cs"/>
          <w:rtl/>
          <w:lang w:val="en-CA" w:bidi="ar"/>
        </w:rPr>
        <w:t xml:space="preserve"> </w:t>
      </w:r>
      <w:r>
        <w:rPr>
          <w:rFonts w:hint="cs"/>
          <w:rtl/>
          <w:lang w:val="en-CA" w:bidi="ar"/>
        </w:rPr>
        <w:t>حزب العمال الكردستاني</w:t>
      </w:r>
      <w:r w:rsidRPr="00FA1FC8">
        <w:rPr>
          <w:rFonts w:hint="cs"/>
          <w:rtl/>
          <w:lang w:val="en-CA" w:bidi="ar"/>
        </w:rPr>
        <w:t xml:space="preserve">، </w:t>
      </w:r>
      <w:r>
        <w:rPr>
          <w:rFonts w:hint="cs"/>
          <w:rtl/>
          <w:lang w:val="en-CA" w:bidi="ar"/>
        </w:rPr>
        <w:t>وتبيّن عدم مصداقية الإفادة التي تحدث فيها عن سعيه إلى الحصول على تدريب على استعمال السلاح، وتبيّن أيضاً عدم مصداقية الإفادة التي تحدث فيها عن التساؤلات التي راودته، بعد المواجهة المسلحة،</w:t>
      </w:r>
      <w:r w:rsidRPr="00FA1FC8">
        <w:rPr>
          <w:rFonts w:hint="cs"/>
          <w:rtl/>
          <w:lang w:val="en-CA" w:bidi="ar"/>
        </w:rPr>
        <w:t xml:space="preserve"> </w:t>
      </w:r>
      <w:r>
        <w:rPr>
          <w:rFonts w:hint="cs"/>
          <w:rtl/>
          <w:lang w:val="en-CA" w:bidi="ar"/>
        </w:rPr>
        <w:t xml:space="preserve">عن مدى </w:t>
      </w:r>
      <w:r>
        <w:rPr>
          <w:rFonts w:hint="cs"/>
          <w:rtl/>
          <w:lang w:val="en-CA" w:bidi="ar"/>
        </w:rPr>
        <w:lastRenderedPageBreak/>
        <w:t xml:space="preserve">استعداده لقتال </w:t>
      </w:r>
      <w:r w:rsidRPr="00FA1FC8">
        <w:rPr>
          <w:rFonts w:hint="cs"/>
          <w:rtl/>
          <w:lang w:val="en-CA" w:bidi="ar"/>
        </w:rPr>
        <w:t>أكراد آخرين</w:t>
      </w:r>
      <w:r>
        <w:rPr>
          <w:rFonts w:hint="cs"/>
          <w:rtl/>
          <w:lang w:val="en-CA" w:bidi="ar"/>
        </w:rPr>
        <w:t xml:space="preserve"> يشكلون جزءاً من</w:t>
      </w:r>
      <w:r w:rsidRPr="00FA1FC8">
        <w:rPr>
          <w:rFonts w:hint="cs"/>
          <w:rtl/>
          <w:lang w:val="en-CA" w:bidi="ar"/>
        </w:rPr>
        <w:t xml:space="preserve"> القوات الحكومية</w:t>
      </w:r>
      <w:r>
        <w:rPr>
          <w:rFonts w:hint="cs"/>
          <w:rtl/>
          <w:lang w:val="en-CA" w:bidi="ar"/>
        </w:rPr>
        <w:t xml:space="preserve">. </w:t>
      </w:r>
      <w:r w:rsidRPr="00FA1FC8">
        <w:rPr>
          <w:rFonts w:hint="cs"/>
          <w:rtl/>
          <w:lang w:val="en-CA" w:bidi="ar"/>
        </w:rPr>
        <w:t xml:space="preserve">وعلاوة على ذلك، </w:t>
      </w:r>
      <w:r>
        <w:rPr>
          <w:rFonts w:hint="cs"/>
          <w:rtl/>
          <w:lang w:val="en-CA" w:bidi="ar"/>
        </w:rPr>
        <w:t>يبدو أن الإفادة التي ذكر فيها صاحب الشكوى</w:t>
      </w:r>
      <w:r w:rsidRPr="00FA1FC8">
        <w:rPr>
          <w:rFonts w:hint="cs"/>
          <w:rtl/>
          <w:lang w:val="en-CA" w:bidi="ar"/>
        </w:rPr>
        <w:t xml:space="preserve"> </w:t>
      </w:r>
      <w:r>
        <w:rPr>
          <w:rFonts w:hint="cs"/>
          <w:rtl/>
          <w:lang w:val="en-CA" w:bidi="ar"/>
        </w:rPr>
        <w:t>ب</w:t>
      </w:r>
      <w:r w:rsidRPr="00FA1FC8">
        <w:rPr>
          <w:rFonts w:hint="cs"/>
          <w:rtl/>
          <w:lang w:val="en-CA" w:bidi="ar"/>
        </w:rPr>
        <w:t xml:space="preserve">أن السلطات التركية لم </w:t>
      </w:r>
      <w:r>
        <w:rPr>
          <w:rFonts w:hint="cs"/>
          <w:rtl/>
          <w:lang w:val="en-CA" w:bidi="ar"/>
        </w:rPr>
        <w:t>تنتبه خلال فترات اعتقاله المزعومة إلى أنه شخص مطلوب للعدالة هي إفادة تفتقر إلى</w:t>
      </w:r>
      <w:r w:rsidRPr="00FA1FC8">
        <w:rPr>
          <w:rFonts w:hint="cs"/>
          <w:rtl/>
          <w:lang w:val="en-CA" w:bidi="ar"/>
        </w:rPr>
        <w:t xml:space="preserve"> </w:t>
      </w:r>
      <w:r>
        <w:rPr>
          <w:rFonts w:hint="cs"/>
          <w:rtl/>
          <w:lang w:val="en-CA" w:bidi="ar"/>
        </w:rPr>
        <w:t>ال</w:t>
      </w:r>
      <w:r w:rsidRPr="00FA1FC8">
        <w:rPr>
          <w:rFonts w:hint="cs"/>
          <w:rtl/>
          <w:lang w:val="en-CA" w:bidi="ar"/>
        </w:rPr>
        <w:t>مصداقية</w:t>
      </w:r>
      <w:r>
        <w:rPr>
          <w:rFonts w:hint="cs"/>
          <w:rtl/>
          <w:lang w:val="en-CA" w:bidi="ar"/>
        </w:rPr>
        <w:t xml:space="preserve">، وذلك بالاستناد إلى </w:t>
      </w:r>
      <w:r w:rsidRPr="00FA1FC8">
        <w:rPr>
          <w:rFonts w:hint="cs"/>
          <w:rtl/>
          <w:lang w:val="en-CA" w:bidi="ar"/>
        </w:rPr>
        <w:t xml:space="preserve">المعلومات </w:t>
      </w:r>
      <w:r>
        <w:rPr>
          <w:rFonts w:hint="cs"/>
          <w:rtl/>
          <w:lang w:val="en-CA" w:bidi="ar"/>
        </w:rPr>
        <w:t>الأساسية المتاحة عن</w:t>
      </w:r>
      <w:r w:rsidRPr="00FA1FC8">
        <w:rPr>
          <w:rFonts w:hint="cs"/>
          <w:rtl/>
          <w:lang w:val="en-CA" w:bidi="ar"/>
        </w:rPr>
        <w:t xml:space="preserve"> طبيعة الشرطة والمخابرات</w:t>
      </w:r>
      <w:r w:rsidRPr="00822B60">
        <w:rPr>
          <w:rFonts w:hint="cs"/>
          <w:rtl/>
          <w:lang w:val="en-CA" w:bidi="ar"/>
        </w:rPr>
        <w:t xml:space="preserve"> التركية </w:t>
      </w:r>
      <w:r>
        <w:rPr>
          <w:rFonts w:hint="cs"/>
          <w:rtl/>
          <w:lang w:val="en-CA" w:bidi="ar"/>
        </w:rPr>
        <w:t>وضخامة</w:t>
      </w:r>
      <w:r w:rsidRPr="00822B60">
        <w:rPr>
          <w:rFonts w:hint="cs"/>
          <w:rtl/>
          <w:lang w:val="en-CA" w:bidi="ar"/>
        </w:rPr>
        <w:t xml:space="preserve"> الجهود التي تبذلها</w:t>
      </w:r>
      <w:r w:rsidRPr="00FA1FC8">
        <w:rPr>
          <w:rFonts w:hint="cs"/>
          <w:rtl/>
          <w:lang w:val="en-CA" w:bidi="ar"/>
        </w:rPr>
        <w:t xml:space="preserve"> لاعتقال المعارضين ال</w:t>
      </w:r>
      <w:r>
        <w:rPr>
          <w:rFonts w:hint="cs"/>
          <w:rtl/>
          <w:lang w:val="en-CA" w:bidi="ar"/>
        </w:rPr>
        <w:t>أكراد المناوئين ل</w:t>
      </w:r>
      <w:r w:rsidRPr="00FA1FC8">
        <w:rPr>
          <w:rFonts w:hint="cs"/>
          <w:rtl/>
          <w:lang w:val="en-CA" w:bidi="ar"/>
        </w:rPr>
        <w:t xml:space="preserve">لنظام التركي </w:t>
      </w:r>
      <w:r>
        <w:rPr>
          <w:rFonts w:hint="cs"/>
          <w:rtl/>
          <w:lang w:val="en-CA" w:bidi="ar"/>
        </w:rPr>
        <w:t>وإدانتهم بموجب التشريعات التركية المتعلقة ب</w:t>
      </w:r>
      <w:r w:rsidRPr="00FA1FC8">
        <w:rPr>
          <w:rFonts w:hint="cs"/>
          <w:rtl/>
          <w:lang w:val="en-CA" w:bidi="ar"/>
        </w:rPr>
        <w:t xml:space="preserve">مكافحة الإرهاب. </w:t>
      </w:r>
      <w:r>
        <w:rPr>
          <w:rFonts w:hint="cs"/>
          <w:rtl/>
          <w:lang w:val="en-CA" w:bidi="ar"/>
        </w:rPr>
        <w:t>و</w:t>
      </w:r>
      <w:r w:rsidRPr="00FA1FC8">
        <w:rPr>
          <w:rFonts w:hint="cs"/>
          <w:rtl/>
          <w:lang w:val="en-CA" w:bidi="ar"/>
        </w:rPr>
        <w:t>فيما يتعل</w:t>
      </w:r>
      <w:r>
        <w:rPr>
          <w:rFonts w:hint="cs"/>
          <w:rtl/>
          <w:lang w:val="en-CA" w:bidi="ar"/>
        </w:rPr>
        <w:t>ق بالفحص الطبي الذي أجراه</w:t>
      </w:r>
      <w:r w:rsidRPr="00822B60">
        <w:rPr>
          <w:rFonts w:hint="cs"/>
          <w:rtl/>
          <w:lang w:val="en-CA" w:bidi="ar"/>
        </w:rPr>
        <w:t xml:space="preserve"> </w:t>
      </w:r>
      <w:r w:rsidRPr="00822B60">
        <w:rPr>
          <w:rtl/>
          <w:lang w:val="en-CA"/>
        </w:rPr>
        <w:t>الفريق الطبي</w:t>
      </w:r>
      <w:r>
        <w:rPr>
          <w:rFonts w:hint="cs"/>
          <w:rtl/>
          <w:lang w:val="en-CA"/>
        </w:rPr>
        <w:t xml:space="preserve"> التابع</w:t>
      </w:r>
      <w:r w:rsidRPr="00822B60">
        <w:rPr>
          <w:rtl/>
          <w:lang w:val="en-CA"/>
        </w:rPr>
        <w:t xml:space="preserve"> لفرع منظمة العفو الدولية في الدانمرك</w:t>
      </w:r>
      <w:r>
        <w:rPr>
          <w:rFonts w:hint="cs"/>
          <w:rtl/>
          <w:lang w:val="en-CA"/>
        </w:rPr>
        <w:t xml:space="preserve"> لصاحب الشكوى، لاحظ المجلس</w:t>
      </w:r>
      <w:r w:rsidRPr="00822B60">
        <w:rPr>
          <w:rFonts w:hint="cs"/>
          <w:rtl/>
          <w:lang w:val="en-CA" w:bidi="ar"/>
        </w:rPr>
        <w:t xml:space="preserve"> </w:t>
      </w:r>
      <w:r>
        <w:rPr>
          <w:rFonts w:hint="cs"/>
          <w:rtl/>
          <w:lang w:val="en-CA" w:bidi="ar"/>
        </w:rPr>
        <w:t xml:space="preserve">أن </w:t>
      </w:r>
      <w:r w:rsidRPr="00FA1FC8">
        <w:rPr>
          <w:rFonts w:hint="cs"/>
          <w:rtl/>
          <w:lang w:val="en-CA" w:bidi="ar"/>
        </w:rPr>
        <w:t xml:space="preserve">النتائج المذكورة في </w:t>
      </w:r>
      <w:r>
        <w:rPr>
          <w:rFonts w:hint="cs"/>
          <w:rtl/>
          <w:lang w:val="en-CA" w:bidi="ar"/>
        </w:rPr>
        <w:t>ال</w:t>
      </w:r>
      <w:r w:rsidRPr="00FA1FC8">
        <w:rPr>
          <w:rFonts w:hint="cs"/>
          <w:rtl/>
          <w:lang w:val="en-CA" w:bidi="ar"/>
        </w:rPr>
        <w:t>تقرير</w:t>
      </w:r>
      <w:r>
        <w:rPr>
          <w:rFonts w:hint="cs"/>
          <w:rtl/>
          <w:lang w:val="en-CA" w:bidi="ar"/>
        </w:rPr>
        <w:t xml:space="preserve"> المؤرخ</w:t>
      </w:r>
      <w:r>
        <w:rPr>
          <w:rFonts w:hint="eastAsia"/>
          <w:rtl/>
          <w:lang w:val="en-CA" w:bidi="ar"/>
        </w:rPr>
        <w:t> </w:t>
      </w:r>
      <w:r w:rsidRPr="00FA1FC8">
        <w:rPr>
          <w:rFonts w:hint="cs"/>
          <w:rtl/>
          <w:lang w:val="en-CA" w:bidi="ar"/>
        </w:rPr>
        <w:t xml:space="preserve">25 </w:t>
      </w:r>
      <w:r>
        <w:rPr>
          <w:rFonts w:hint="cs"/>
          <w:rtl/>
          <w:lang w:val="en-CA" w:bidi="ar"/>
        </w:rPr>
        <w:t>أيلول/</w:t>
      </w:r>
      <w:r w:rsidRPr="00FA1FC8">
        <w:rPr>
          <w:rFonts w:hint="cs"/>
          <w:rtl/>
          <w:lang w:val="en-CA" w:bidi="ar"/>
        </w:rPr>
        <w:t>سبتمبر 2014 لا تتفق</w:t>
      </w:r>
      <w:r>
        <w:rPr>
          <w:rFonts w:hint="cs"/>
          <w:rtl/>
          <w:lang w:val="en-CA" w:bidi="ar"/>
        </w:rPr>
        <w:t>، من نواح عدة،</w:t>
      </w:r>
      <w:r w:rsidRPr="00FA1FC8">
        <w:rPr>
          <w:rFonts w:hint="cs"/>
          <w:rtl/>
          <w:lang w:val="en-CA" w:bidi="ar"/>
        </w:rPr>
        <w:t xml:space="preserve"> مع المعلومات المتعلقة </w:t>
      </w:r>
      <w:r>
        <w:rPr>
          <w:rFonts w:hint="cs"/>
          <w:rtl/>
          <w:lang w:val="en-CA" w:bidi="ar"/>
        </w:rPr>
        <w:t>بالاعتداء البدني الذي تعرض له صاحب الشكوى</w:t>
      </w:r>
      <w:r w:rsidRPr="00FA1FC8">
        <w:rPr>
          <w:rFonts w:hint="cs"/>
          <w:rtl/>
          <w:lang w:val="en-CA" w:bidi="ar"/>
        </w:rPr>
        <w:t xml:space="preserve"> </w:t>
      </w:r>
      <w:r>
        <w:rPr>
          <w:rFonts w:hint="cs"/>
          <w:rtl/>
          <w:lang w:val="en-CA" w:bidi="ar"/>
        </w:rPr>
        <w:t>وورد في التصريحات التي أدلى بها</w:t>
      </w:r>
      <w:r w:rsidRPr="00FA1FC8">
        <w:rPr>
          <w:rFonts w:hint="cs"/>
          <w:rtl/>
          <w:lang w:val="en-CA" w:bidi="ar"/>
        </w:rPr>
        <w:t xml:space="preserve"> </w:t>
      </w:r>
      <w:r>
        <w:rPr>
          <w:rFonts w:hint="cs"/>
          <w:rtl/>
          <w:lang w:val="en-CA" w:bidi="ar"/>
        </w:rPr>
        <w:t>أثناء</w:t>
      </w:r>
      <w:r w:rsidRPr="00FA1FC8">
        <w:rPr>
          <w:rFonts w:hint="cs"/>
          <w:rtl/>
          <w:lang w:val="en-CA" w:bidi="ar"/>
        </w:rPr>
        <w:t xml:space="preserve"> إجراءات اللجوء.</w:t>
      </w:r>
    </w:p>
    <w:p w:rsidR="00AC039B" w:rsidRPr="005E6518" w:rsidRDefault="00AC039B" w:rsidP="00AC039B">
      <w:pPr>
        <w:pStyle w:val="SingleTxtGA"/>
        <w:rPr>
          <w:rtl/>
          <w:lang w:val="en-CA" w:bidi="ar-EG"/>
        </w:rPr>
      </w:pPr>
      <w:r w:rsidRPr="005012C7">
        <w:rPr>
          <w:rtl/>
          <w:lang w:val="en-CA" w:bidi="ar-EG"/>
        </w:rPr>
        <w:t>5</w:t>
      </w:r>
      <w:r w:rsidRPr="005E6518">
        <w:rPr>
          <w:rtl/>
          <w:lang w:val="en-CA" w:bidi="ar-EG"/>
        </w:rPr>
        <w:t>-</w:t>
      </w:r>
      <w:r w:rsidRPr="005E6518">
        <w:rPr>
          <w:rFonts w:hint="cs"/>
          <w:rtl/>
          <w:lang w:val="en-CA" w:bidi="ar-EG"/>
        </w:rPr>
        <w:tab/>
      </w:r>
      <w:r>
        <w:rPr>
          <w:rFonts w:hint="cs"/>
          <w:rtl/>
          <w:lang w:val="en-CA" w:bidi="ar"/>
        </w:rPr>
        <w:t xml:space="preserve">ورأى مجلس </w:t>
      </w:r>
      <w:r w:rsidRPr="00FA1FC8">
        <w:rPr>
          <w:rFonts w:hint="cs"/>
          <w:rtl/>
          <w:lang w:val="en-CA" w:bidi="ar"/>
        </w:rPr>
        <w:t xml:space="preserve">طعون اللاجئين </w:t>
      </w:r>
      <w:r>
        <w:rPr>
          <w:rFonts w:hint="cs"/>
          <w:rtl/>
          <w:lang w:val="en-CA" w:bidi="ar"/>
        </w:rPr>
        <w:t>كذلك</w:t>
      </w:r>
      <w:r w:rsidRPr="00806219">
        <w:rPr>
          <w:rtl/>
        </w:rPr>
        <w:t xml:space="preserve"> </w:t>
      </w:r>
      <w:r w:rsidRPr="00806219">
        <w:rPr>
          <w:rtl/>
          <w:lang w:val="en-CA"/>
        </w:rPr>
        <w:t xml:space="preserve">أن الأُسس التي </w:t>
      </w:r>
      <w:r>
        <w:rPr>
          <w:rFonts w:hint="cs"/>
          <w:rtl/>
          <w:lang w:val="en-CA"/>
        </w:rPr>
        <w:t>استند</w:t>
      </w:r>
      <w:r w:rsidRPr="00806219">
        <w:rPr>
          <w:rtl/>
          <w:lang w:val="en-CA"/>
        </w:rPr>
        <w:t xml:space="preserve"> إليها </w:t>
      </w:r>
      <w:r>
        <w:rPr>
          <w:rFonts w:hint="cs"/>
          <w:rtl/>
          <w:lang w:val="en-CA"/>
        </w:rPr>
        <w:t>صاحب الشكوى</w:t>
      </w:r>
      <w:r w:rsidRPr="00806219">
        <w:rPr>
          <w:rtl/>
          <w:lang w:val="en-CA"/>
        </w:rPr>
        <w:t xml:space="preserve"> في التماس اللجوء</w:t>
      </w:r>
      <w:r w:rsidRPr="00FA1FC8">
        <w:rPr>
          <w:rFonts w:hint="cs"/>
          <w:rtl/>
          <w:lang w:val="en-CA" w:bidi="ar"/>
        </w:rPr>
        <w:t xml:space="preserve"> (باستثناء خوفه من ا</w:t>
      </w:r>
      <w:r>
        <w:rPr>
          <w:rFonts w:hint="cs"/>
          <w:rtl/>
          <w:lang w:val="en-CA" w:bidi="ar"/>
        </w:rPr>
        <w:t>لتعرض ل</w:t>
      </w:r>
      <w:r w:rsidRPr="00FA1FC8">
        <w:rPr>
          <w:rFonts w:hint="cs"/>
          <w:rtl/>
          <w:lang w:val="en-CA" w:bidi="ar"/>
        </w:rPr>
        <w:t xml:space="preserve">لعقاب </w:t>
      </w:r>
      <w:r>
        <w:rPr>
          <w:rFonts w:hint="cs"/>
          <w:rtl/>
          <w:lang w:val="en-CA" w:bidi="ar"/>
        </w:rPr>
        <w:t>بسبب</w:t>
      </w:r>
      <w:r w:rsidRPr="00FA1FC8">
        <w:rPr>
          <w:rFonts w:hint="cs"/>
          <w:rtl/>
          <w:lang w:val="en-CA" w:bidi="ar"/>
        </w:rPr>
        <w:t xml:space="preserve"> التهرب من الخدمة العسكرية الإلزامية) </w:t>
      </w:r>
      <w:r>
        <w:rPr>
          <w:rFonts w:hint="cs"/>
          <w:rtl/>
          <w:lang w:val="en-CA" w:bidi="ar"/>
        </w:rPr>
        <w:t>تتعلق</w:t>
      </w:r>
      <w:r w:rsidRPr="00FA1FC8">
        <w:rPr>
          <w:rFonts w:hint="cs"/>
          <w:rtl/>
          <w:lang w:val="en-CA" w:bidi="ar"/>
        </w:rPr>
        <w:t xml:space="preserve"> </w:t>
      </w:r>
      <w:r>
        <w:rPr>
          <w:rFonts w:hint="cs"/>
          <w:rtl/>
          <w:lang w:val="en-CA" w:bidi="ar"/>
        </w:rPr>
        <w:t>بانسحابه من حزب العمال الكردستاني و</w:t>
      </w:r>
      <w:r>
        <w:rPr>
          <w:rtl/>
          <w:lang w:val="en-CA"/>
        </w:rPr>
        <w:t>اتحاد المجتمعات الكردي</w:t>
      </w:r>
      <w:r>
        <w:rPr>
          <w:rFonts w:hint="cs"/>
          <w:rtl/>
          <w:lang w:val="en-CA"/>
        </w:rPr>
        <w:t xml:space="preserve">ة </w:t>
      </w:r>
      <w:r w:rsidRPr="00FA1FC8">
        <w:rPr>
          <w:rFonts w:hint="cs"/>
          <w:rtl/>
          <w:lang w:val="en-CA" w:bidi="ar"/>
        </w:rPr>
        <w:t xml:space="preserve">وهروبه من معسكر التدريب في </w:t>
      </w:r>
      <w:r>
        <w:rPr>
          <w:rFonts w:hint="cs"/>
          <w:rtl/>
          <w:lang w:val="en-CA" w:bidi="ar"/>
        </w:rPr>
        <w:t>صائفة</w:t>
      </w:r>
      <w:r w:rsidRPr="00FA1FC8">
        <w:rPr>
          <w:rFonts w:hint="cs"/>
          <w:rtl/>
          <w:lang w:val="en-CA" w:bidi="ar"/>
        </w:rPr>
        <w:t xml:space="preserve"> عام 2010، </w:t>
      </w:r>
      <w:r>
        <w:rPr>
          <w:rFonts w:hint="cs"/>
          <w:rtl/>
          <w:lang w:val="en-CA" w:bidi="ar"/>
        </w:rPr>
        <w:t>وأن نتيجة</w:t>
      </w:r>
      <w:r w:rsidRPr="00FA1FC8">
        <w:rPr>
          <w:rFonts w:hint="cs"/>
          <w:rtl/>
          <w:lang w:val="en-CA" w:bidi="ar"/>
        </w:rPr>
        <w:t xml:space="preserve"> الفحص الطبي</w:t>
      </w:r>
      <w:r>
        <w:rPr>
          <w:rFonts w:hint="cs"/>
          <w:rtl/>
          <w:lang w:val="en-CA" w:bidi="ar"/>
        </w:rPr>
        <w:t>،</w:t>
      </w:r>
      <w:r w:rsidRPr="00FA1FC8">
        <w:rPr>
          <w:rFonts w:hint="cs"/>
          <w:rtl/>
          <w:lang w:val="en-CA" w:bidi="ar"/>
        </w:rPr>
        <w:t xml:space="preserve"> </w:t>
      </w:r>
      <w:r>
        <w:rPr>
          <w:rFonts w:hint="cs"/>
          <w:rtl/>
          <w:lang w:val="en-CA" w:bidi="ar"/>
        </w:rPr>
        <w:t>لا ترتبط، في جميع الأحوال، ارتباطاً مباشراً</w:t>
      </w:r>
      <w:r w:rsidRPr="00FA1FC8">
        <w:rPr>
          <w:rFonts w:hint="cs"/>
          <w:rtl/>
          <w:lang w:val="en-CA" w:bidi="ar"/>
        </w:rPr>
        <w:t xml:space="preserve"> </w:t>
      </w:r>
      <w:r>
        <w:rPr>
          <w:rFonts w:hint="cs"/>
          <w:rtl/>
          <w:lang w:val="en-CA" w:bidi="ar"/>
        </w:rPr>
        <w:t>بتقييم</w:t>
      </w:r>
      <w:r w:rsidRPr="00FA1FC8">
        <w:rPr>
          <w:rFonts w:hint="cs"/>
          <w:rtl/>
          <w:lang w:val="en-CA" w:bidi="ar"/>
        </w:rPr>
        <w:t xml:space="preserve"> مصداقية </w:t>
      </w:r>
      <w:r>
        <w:rPr>
          <w:rFonts w:hint="cs"/>
          <w:rtl/>
          <w:lang w:val="en-CA" w:bidi="ar"/>
        </w:rPr>
        <w:t>الإفادات التي أدلى بها صاحب الشكوى</w:t>
      </w:r>
      <w:r w:rsidRPr="00FA1FC8">
        <w:rPr>
          <w:rFonts w:hint="cs"/>
          <w:rtl/>
          <w:lang w:val="en-CA" w:bidi="ar"/>
        </w:rPr>
        <w:t xml:space="preserve"> عن الأحداث الواردة في هذا </w:t>
      </w:r>
      <w:r>
        <w:rPr>
          <w:rFonts w:hint="cs"/>
          <w:rtl/>
          <w:lang w:val="en-CA" w:bidi="ar"/>
        </w:rPr>
        <w:t xml:space="preserve">الجزء </w:t>
      </w:r>
      <w:r w:rsidRPr="00FA1FC8">
        <w:rPr>
          <w:rFonts w:hint="cs"/>
          <w:rtl/>
          <w:lang w:val="en-CA" w:bidi="ar"/>
        </w:rPr>
        <w:t xml:space="preserve">من الأسباب التي ساقها لالتماس اللجوء </w:t>
      </w:r>
      <w:r>
        <w:rPr>
          <w:rFonts w:hint="cs"/>
          <w:rtl/>
          <w:lang w:val="en-CA" w:bidi="ar"/>
        </w:rPr>
        <w:t>و</w:t>
      </w:r>
      <w:r w:rsidRPr="00FA1FC8">
        <w:rPr>
          <w:rFonts w:hint="cs"/>
          <w:rtl/>
          <w:lang w:val="en-CA" w:bidi="ar"/>
        </w:rPr>
        <w:t xml:space="preserve">التي </w:t>
      </w:r>
      <w:r>
        <w:rPr>
          <w:rFonts w:hint="cs"/>
          <w:rtl/>
          <w:lang w:val="en-CA" w:bidi="ar"/>
        </w:rPr>
        <w:t>أثيرت بعد ادعاءات التعرض للتعذيب.</w:t>
      </w:r>
      <w:r w:rsidRPr="00FA1FC8">
        <w:rPr>
          <w:rFonts w:hint="cs"/>
          <w:rtl/>
          <w:lang w:val="en-CA" w:bidi="ar"/>
        </w:rPr>
        <w:t xml:space="preserve"> وعلاوة على ذلك، </w:t>
      </w:r>
      <w:r>
        <w:rPr>
          <w:rFonts w:hint="cs"/>
          <w:rtl/>
          <w:lang w:val="en-CA" w:bidi="ar"/>
        </w:rPr>
        <w:t>لم ير</w:t>
      </w:r>
      <w:r w:rsidRPr="00FA1FC8">
        <w:rPr>
          <w:rFonts w:hint="cs"/>
          <w:rtl/>
          <w:lang w:val="en-CA" w:bidi="ar"/>
        </w:rPr>
        <w:t xml:space="preserve"> المجلس أي </w:t>
      </w:r>
      <w:r>
        <w:rPr>
          <w:rFonts w:hint="cs"/>
          <w:rtl/>
          <w:lang w:val="en-CA" w:bidi="ar"/>
        </w:rPr>
        <w:t>سبب يدعوه إلى اعتبار أن إفادات صاحب الشكوى وسرده بشأن الأحداث الواردة في هذا الجزء من أسباب</w:t>
      </w:r>
      <w:r w:rsidRPr="00FE37BC">
        <w:rPr>
          <w:rFonts w:hint="cs"/>
          <w:rtl/>
          <w:lang w:val="en-CA" w:bidi="ar"/>
        </w:rPr>
        <w:t xml:space="preserve"> التماس اللجوء</w:t>
      </w:r>
      <w:r w:rsidRPr="00FA1FC8">
        <w:rPr>
          <w:rFonts w:hint="cs"/>
          <w:rtl/>
          <w:lang w:val="en-CA" w:bidi="ar"/>
        </w:rPr>
        <w:t xml:space="preserve"> </w:t>
      </w:r>
      <w:r>
        <w:rPr>
          <w:rFonts w:hint="cs"/>
          <w:rtl/>
          <w:lang w:val="en-CA" w:bidi="ar"/>
        </w:rPr>
        <w:t>تأثرت بشكل كبير</w:t>
      </w:r>
      <w:r w:rsidRPr="00FA1FC8">
        <w:rPr>
          <w:rFonts w:hint="cs"/>
          <w:rtl/>
          <w:lang w:val="en-CA" w:bidi="ar"/>
        </w:rPr>
        <w:t xml:space="preserve"> </w:t>
      </w:r>
      <w:r>
        <w:rPr>
          <w:rFonts w:hint="cs"/>
          <w:rtl/>
          <w:lang w:val="en-CA" w:bidi="ar"/>
        </w:rPr>
        <w:t>ب</w:t>
      </w:r>
      <w:r w:rsidRPr="00FA1FC8">
        <w:rPr>
          <w:rFonts w:hint="cs"/>
          <w:rtl/>
          <w:lang w:val="en-CA" w:bidi="ar"/>
        </w:rPr>
        <w:t>ا</w:t>
      </w:r>
      <w:r>
        <w:rPr>
          <w:rFonts w:hint="cs"/>
          <w:rtl/>
          <w:lang w:val="en-CA" w:bidi="ar"/>
        </w:rPr>
        <w:t>لاعتداء البدني الذي ادعّى تعرضه له</w:t>
      </w:r>
      <w:r w:rsidRPr="005E6518">
        <w:rPr>
          <w:rtl/>
          <w:lang w:val="en-CA" w:bidi="ar-EG"/>
        </w:rPr>
        <w:t>.</w:t>
      </w:r>
      <w:r w:rsidRPr="005E6518">
        <w:rPr>
          <w:rFonts w:hint="cs"/>
          <w:rtl/>
          <w:lang w:val="en-CA" w:bidi="ar-EG"/>
        </w:rPr>
        <w:t xml:space="preserve"> </w:t>
      </w:r>
    </w:p>
    <w:p w:rsidR="00AC039B" w:rsidRDefault="00AC039B" w:rsidP="00AC039B">
      <w:pPr>
        <w:pStyle w:val="SingleTxtGA"/>
        <w:rPr>
          <w:rtl/>
          <w:lang w:val="en-CA" w:bidi="ar-EG"/>
        </w:rPr>
      </w:pPr>
      <w:r w:rsidRPr="005012C7">
        <w:rPr>
          <w:rtl/>
          <w:lang w:val="en-CA" w:bidi="ar-EG"/>
        </w:rPr>
        <w:t>6-</w:t>
      </w:r>
      <w:r>
        <w:rPr>
          <w:rFonts w:hint="cs"/>
          <w:rtl/>
          <w:lang w:val="en-CA" w:bidi="ar-EG"/>
        </w:rPr>
        <w:tab/>
        <w:t>و</w:t>
      </w:r>
      <w:r w:rsidRPr="00FA1FC8">
        <w:rPr>
          <w:rFonts w:hint="cs"/>
          <w:rtl/>
          <w:lang w:val="en-CA" w:bidi="ar"/>
        </w:rPr>
        <w:t>وفقا</w:t>
      </w:r>
      <w:r>
        <w:rPr>
          <w:rFonts w:hint="cs"/>
          <w:rtl/>
          <w:lang w:val="en-CA" w:bidi="ar"/>
        </w:rPr>
        <w:t>ً</w:t>
      </w:r>
      <w:r w:rsidRPr="00FA1FC8">
        <w:rPr>
          <w:rFonts w:hint="cs"/>
          <w:rtl/>
          <w:lang w:val="en-CA" w:bidi="ar"/>
        </w:rPr>
        <w:t xml:space="preserve"> للمعلومات المتاحة، فإن </w:t>
      </w:r>
      <w:r>
        <w:rPr>
          <w:rFonts w:hint="cs"/>
          <w:rtl/>
          <w:lang w:val="en-CA" w:bidi="ar"/>
        </w:rPr>
        <w:t>الظرف الذي أحاط بعدم</w:t>
      </w:r>
      <w:r w:rsidRPr="00FA1FC8">
        <w:rPr>
          <w:rFonts w:hint="cs"/>
          <w:rtl/>
          <w:lang w:val="en-CA" w:bidi="ar"/>
        </w:rPr>
        <w:t xml:space="preserve"> أداء</w:t>
      </w:r>
      <w:r>
        <w:rPr>
          <w:rFonts w:hint="cs"/>
          <w:rtl/>
          <w:lang w:val="en-CA" w:bidi="ar"/>
        </w:rPr>
        <w:t xml:space="preserve"> صاحب الشكوى لل</w:t>
      </w:r>
      <w:r w:rsidRPr="00FA1FC8">
        <w:rPr>
          <w:rFonts w:hint="cs"/>
          <w:rtl/>
          <w:lang w:val="en-CA" w:bidi="ar"/>
        </w:rPr>
        <w:t xml:space="preserve">خدمة العسكرية الإلزامية لا </w:t>
      </w:r>
      <w:r>
        <w:rPr>
          <w:rFonts w:hint="cs"/>
          <w:rtl/>
          <w:lang w:val="en-CA" w:bidi="ar"/>
        </w:rPr>
        <w:t>يستلزم فرض</w:t>
      </w:r>
      <w:r w:rsidRPr="00FA1FC8">
        <w:rPr>
          <w:rFonts w:hint="cs"/>
          <w:rtl/>
          <w:lang w:val="en-CA" w:bidi="ar"/>
        </w:rPr>
        <w:t xml:space="preserve"> أي</w:t>
      </w:r>
      <w:r>
        <w:rPr>
          <w:rFonts w:hint="cs"/>
          <w:rtl/>
          <w:lang w:val="en-CA" w:bidi="ar"/>
        </w:rPr>
        <w:t>ة</w:t>
      </w:r>
      <w:r w:rsidRPr="00FA1FC8">
        <w:rPr>
          <w:rFonts w:hint="cs"/>
          <w:rtl/>
          <w:lang w:val="en-CA" w:bidi="ar"/>
        </w:rPr>
        <w:t xml:space="preserve"> عقوبة غير </w:t>
      </w:r>
      <w:r>
        <w:rPr>
          <w:rFonts w:hint="cs"/>
          <w:rtl/>
          <w:lang w:val="en-CA" w:bidi="ar"/>
        </w:rPr>
        <w:t>متناسبة عليه</w:t>
      </w:r>
      <w:r w:rsidRPr="00FA1FC8">
        <w:rPr>
          <w:rFonts w:hint="cs"/>
          <w:rtl/>
          <w:lang w:val="en-CA" w:bidi="ar"/>
        </w:rPr>
        <w:t xml:space="preserve">، </w:t>
      </w:r>
      <w:r>
        <w:rPr>
          <w:rFonts w:hint="cs"/>
          <w:rtl/>
          <w:lang w:val="en-CA" w:bidi="ar"/>
        </w:rPr>
        <w:t>وخلص إلى</w:t>
      </w:r>
      <w:r w:rsidRPr="00FA1FC8">
        <w:rPr>
          <w:rFonts w:hint="cs"/>
          <w:rtl/>
          <w:lang w:val="en-CA" w:bidi="ar"/>
        </w:rPr>
        <w:t xml:space="preserve"> أن هذا الظرف </w:t>
      </w:r>
      <w:r>
        <w:rPr>
          <w:rFonts w:hint="cs"/>
          <w:rtl/>
          <w:lang w:val="en-CA" w:bidi="ar"/>
        </w:rPr>
        <w:t>لا يمكن أن يكون مبرراً لمنح رخصة إقامة</w:t>
      </w:r>
      <w:r w:rsidRPr="005012C7">
        <w:rPr>
          <w:rtl/>
          <w:lang w:val="en-CA" w:bidi="ar-EG"/>
        </w:rPr>
        <w:t>.</w:t>
      </w:r>
      <w:r>
        <w:rPr>
          <w:rFonts w:hint="cs"/>
          <w:rtl/>
          <w:lang w:val="en-CA" w:bidi="ar-EG"/>
        </w:rPr>
        <w:t xml:space="preserve"> </w:t>
      </w:r>
    </w:p>
    <w:p w:rsidR="00AC039B" w:rsidRDefault="00AC039B" w:rsidP="00AC039B">
      <w:pPr>
        <w:pStyle w:val="SingleTxtGA"/>
        <w:rPr>
          <w:rtl/>
          <w:lang w:val="en-CA" w:bidi="ar"/>
        </w:rPr>
      </w:pPr>
      <w:r>
        <w:rPr>
          <w:rFonts w:hint="cs"/>
          <w:rtl/>
          <w:lang w:val="en-CA" w:bidi="ar-EG"/>
        </w:rPr>
        <w:t>7</w:t>
      </w:r>
      <w:r w:rsidRPr="00FA1FC8">
        <w:rPr>
          <w:rtl/>
          <w:lang w:val="en-CA" w:bidi="ar-EG"/>
        </w:rPr>
        <w:t>-</w:t>
      </w:r>
      <w:r w:rsidRPr="00FA1FC8">
        <w:rPr>
          <w:rFonts w:hint="cs"/>
          <w:rtl/>
          <w:lang w:val="en-CA" w:bidi="ar-EG"/>
        </w:rPr>
        <w:tab/>
      </w:r>
      <w:r>
        <w:rPr>
          <w:rFonts w:hint="cs"/>
          <w:rtl/>
          <w:lang w:val="en-CA" w:bidi="ar-EG"/>
        </w:rPr>
        <w:t>و</w:t>
      </w:r>
      <w:r w:rsidRPr="00FA1FC8">
        <w:rPr>
          <w:rFonts w:hint="cs"/>
          <w:rtl/>
          <w:lang w:val="en-CA" w:bidi="ar"/>
        </w:rPr>
        <w:t>بناء</w:t>
      </w:r>
      <w:r>
        <w:rPr>
          <w:rFonts w:hint="cs"/>
          <w:rtl/>
          <w:lang w:val="en-CA" w:bidi="ar"/>
        </w:rPr>
        <w:t>ً</w:t>
      </w:r>
      <w:r w:rsidRPr="00FA1FC8">
        <w:rPr>
          <w:rFonts w:hint="cs"/>
          <w:rtl/>
          <w:lang w:val="en-CA" w:bidi="ar"/>
        </w:rPr>
        <w:t xml:space="preserve"> على ما سبق، </w:t>
      </w:r>
      <w:r>
        <w:rPr>
          <w:rFonts w:hint="cs"/>
          <w:rtl/>
          <w:lang w:val="en-CA" w:bidi="ar"/>
        </w:rPr>
        <w:t xml:space="preserve">خلص </w:t>
      </w:r>
      <w:r w:rsidRPr="00FA1FC8">
        <w:rPr>
          <w:rFonts w:hint="cs"/>
          <w:rtl/>
          <w:lang w:val="en-CA" w:bidi="ar"/>
        </w:rPr>
        <w:t xml:space="preserve">مجلس الطعون اللاجئين </w:t>
      </w:r>
      <w:r>
        <w:rPr>
          <w:rFonts w:hint="cs"/>
          <w:rtl/>
          <w:lang w:val="en-CA" w:bidi="ar"/>
        </w:rPr>
        <w:t>إلى عدم استيفاء</w:t>
      </w:r>
      <w:r w:rsidRPr="00FA1FC8">
        <w:rPr>
          <w:rFonts w:hint="cs"/>
          <w:rtl/>
          <w:lang w:val="en-CA" w:bidi="ar"/>
        </w:rPr>
        <w:t xml:space="preserve"> شروط الإقامة بموجب المادة </w:t>
      </w:r>
      <w:r>
        <w:rPr>
          <w:rFonts w:hint="cs"/>
          <w:rtl/>
          <w:lang w:val="en-CA" w:bidi="ar"/>
        </w:rPr>
        <w:t>7(1) أو 7</w:t>
      </w:r>
      <w:r w:rsidRPr="00FA1FC8">
        <w:rPr>
          <w:rFonts w:hint="cs"/>
          <w:rtl/>
          <w:lang w:val="en-CA" w:bidi="ar"/>
        </w:rPr>
        <w:t>(2) من قانون الأجانب.</w:t>
      </w:r>
    </w:p>
    <w:p w:rsidR="00AC039B" w:rsidRDefault="00AC039B" w:rsidP="00AC039B">
      <w:pPr>
        <w:pStyle w:val="SingleTxtGA"/>
        <w:rPr>
          <w:rtl/>
          <w:lang w:val="en-CA" w:bidi="ar"/>
        </w:rPr>
      </w:pPr>
      <w:r>
        <w:rPr>
          <w:rFonts w:hint="cs"/>
          <w:rtl/>
          <w:lang w:val="en-CA" w:bidi="ar-EG"/>
        </w:rPr>
        <w:t>8</w:t>
      </w:r>
      <w:r w:rsidRPr="00FA1FC8">
        <w:rPr>
          <w:rtl/>
          <w:lang w:val="en-CA" w:bidi="ar-EG"/>
        </w:rPr>
        <w:t>-</w:t>
      </w:r>
      <w:r w:rsidRPr="00FA1FC8">
        <w:rPr>
          <w:rFonts w:hint="cs"/>
          <w:rtl/>
          <w:lang w:val="en-CA" w:bidi="ar-EG"/>
        </w:rPr>
        <w:tab/>
      </w:r>
      <w:r>
        <w:rPr>
          <w:rFonts w:hint="cs"/>
          <w:rtl/>
          <w:lang w:val="en-CA" w:bidi="ar"/>
        </w:rPr>
        <w:t>ومن هذا المنطلق</w:t>
      </w:r>
      <w:r w:rsidRPr="00FA1FC8">
        <w:rPr>
          <w:rFonts w:hint="cs"/>
          <w:rtl/>
          <w:lang w:val="en-CA" w:bidi="ar"/>
        </w:rPr>
        <w:t xml:space="preserve">، فإن المجلس </w:t>
      </w:r>
      <w:r>
        <w:rPr>
          <w:rFonts w:hint="cs"/>
          <w:rtl/>
          <w:lang w:val="en-CA" w:bidi="ar"/>
        </w:rPr>
        <w:t>لم</w:t>
      </w:r>
      <w:r w:rsidRPr="00FA1FC8">
        <w:rPr>
          <w:rFonts w:hint="cs"/>
          <w:rtl/>
          <w:lang w:val="en-CA" w:bidi="ar"/>
        </w:rPr>
        <w:t xml:space="preserve"> ي</w:t>
      </w:r>
      <w:r>
        <w:rPr>
          <w:rFonts w:hint="cs"/>
          <w:rtl/>
          <w:lang w:val="en-CA" w:bidi="ar"/>
        </w:rPr>
        <w:t>قبل</w:t>
      </w:r>
      <w:r w:rsidRPr="00FA1FC8">
        <w:rPr>
          <w:rFonts w:hint="cs"/>
          <w:rtl/>
          <w:lang w:val="en-CA" w:bidi="ar"/>
        </w:rPr>
        <w:t xml:space="preserve"> </w:t>
      </w:r>
      <w:r>
        <w:rPr>
          <w:rFonts w:hint="cs"/>
          <w:rtl/>
          <w:lang w:val="en-CA" w:bidi="ar"/>
        </w:rPr>
        <w:t>الطلب البديل الذي قدمه صاحب الشكوى</w:t>
      </w:r>
      <w:r w:rsidRPr="00FA1FC8">
        <w:rPr>
          <w:rFonts w:hint="cs"/>
          <w:rtl/>
          <w:lang w:val="en-CA" w:bidi="ar"/>
        </w:rPr>
        <w:t xml:space="preserve"> لتأجيل القضية </w:t>
      </w:r>
      <w:r>
        <w:rPr>
          <w:rFonts w:hint="cs"/>
          <w:rtl/>
          <w:lang w:val="en-CA" w:bidi="ar"/>
        </w:rPr>
        <w:t>إلى حين</w:t>
      </w:r>
      <w:r w:rsidRPr="00FA1FC8">
        <w:rPr>
          <w:rFonts w:hint="cs"/>
          <w:rtl/>
          <w:lang w:val="en-CA" w:bidi="ar"/>
        </w:rPr>
        <w:t xml:space="preserve"> إجراء فحص </w:t>
      </w:r>
      <w:r>
        <w:rPr>
          <w:rFonts w:hint="cs"/>
          <w:rtl/>
          <w:lang w:val="en-CA" w:bidi="ar"/>
        </w:rPr>
        <w:t>للكشف عن</w:t>
      </w:r>
      <w:r w:rsidRPr="00FA1FC8">
        <w:rPr>
          <w:rFonts w:hint="cs"/>
          <w:rtl/>
          <w:lang w:val="en-CA" w:bidi="ar"/>
        </w:rPr>
        <w:t xml:space="preserve"> علامات التعذيب، أو </w:t>
      </w:r>
      <w:r>
        <w:rPr>
          <w:rFonts w:hint="cs"/>
          <w:rtl/>
          <w:lang w:val="en-CA" w:bidi="ar"/>
        </w:rPr>
        <w:t xml:space="preserve">طلبه البديل بتحويل </w:t>
      </w:r>
      <w:r w:rsidRPr="00FA1FC8">
        <w:rPr>
          <w:rFonts w:hint="cs"/>
          <w:rtl/>
          <w:lang w:val="en-CA" w:bidi="ar"/>
        </w:rPr>
        <w:t xml:space="preserve">القضية إلى دائرة الهجرة </w:t>
      </w:r>
      <w:proofErr w:type="spellStart"/>
      <w:r w:rsidRPr="00FA1FC8">
        <w:rPr>
          <w:rFonts w:hint="cs"/>
          <w:rtl/>
          <w:lang w:val="en-CA" w:bidi="ar"/>
        </w:rPr>
        <w:t>الدانمركية</w:t>
      </w:r>
      <w:proofErr w:type="spellEnd"/>
      <w:r w:rsidRPr="00FA1FC8">
        <w:rPr>
          <w:rFonts w:hint="cs"/>
          <w:rtl/>
          <w:lang w:val="en-CA" w:bidi="ar"/>
        </w:rPr>
        <w:t xml:space="preserve"> لإعادة </w:t>
      </w:r>
      <w:r>
        <w:rPr>
          <w:rFonts w:hint="cs"/>
          <w:rtl/>
          <w:lang w:val="en-CA" w:bidi="ar"/>
        </w:rPr>
        <w:t>النظر فيها</w:t>
      </w:r>
      <w:r w:rsidRPr="00FA1FC8">
        <w:rPr>
          <w:rFonts w:hint="cs"/>
          <w:rtl/>
          <w:lang w:val="en-CA" w:bidi="ar"/>
        </w:rPr>
        <w:t>.</w:t>
      </w:r>
    </w:p>
    <w:p w:rsidR="00AC039B" w:rsidRDefault="00AC039B" w:rsidP="00AC039B">
      <w:pPr>
        <w:pStyle w:val="SingleTxtGA"/>
        <w:rPr>
          <w:rtl/>
          <w:lang w:val="en-CA" w:bidi="ar"/>
        </w:rPr>
      </w:pPr>
      <w:r>
        <w:rPr>
          <w:rFonts w:hint="cs"/>
          <w:rtl/>
          <w:lang w:val="en-CA" w:bidi="ar-EG"/>
        </w:rPr>
        <w:t>9</w:t>
      </w:r>
      <w:r w:rsidRPr="00FA1FC8">
        <w:rPr>
          <w:rtl/>
          <w:lang w:val="en-CA" w:bidi="ar-EG"/>
        </w:rPr>
        <w:t>-</w:t>
      </w:r>
      <w:r w:rsidRPr="00FA1FC8">
        <w:rPr>
          <w:rFonts w:hint="cs"/>
          <w:rtl/>
          <w:lang w:val="en-CA" w:bidi="ar-EG"/>
        </w:rPr>
        <w:tab/>
      </w:r>
      <w:r w:rsidRPr="00D42431">
        <w:rPr>
          <w:rFonts w:hint="cs"/>
          <w:rtl/>
          <w:lang w:val="en-CA" w:bidi="ar"/>
        </w:rPr>
        <w:t xml:space="preserve">ومن هذا المنطلق أيضاً، أكد المجلس أن إعادة صاحب الشكوى إلى تركيا لا يتعارض مع المادة 3 من </w:t>
      </w:r>
      <w:r w:rsidRPr="00D42431">
        <w:rPr>
          <w:rtl/>
          <w:lang w:val="en-CA"/>
        </w:rPr>
        <w:t>اتفاقية مناهضة التعذيب وغيره من ضروب المعاملة أو العقوبة القاسية أو اللاإنسانية أو المهينة</w:t>
      </w:r>
      <w:r w:rsidRPr="00D42431">
        <w:rPr>
          <w:rFonts w:hint="cs"/>
          <w:rtl/>
          <w:lang w:val="en-CA" w:bidi="ar"/>
        </w:rPr>
        <w:t>، و</w:t>
      </w:r>
      <w:r>
        <w:rPr>
          <w:rFonts w:hint="cs"/>
          <w:rtl/>
          <w:lang w:val="en-CA" w:bidi="ar"/>
        </w:rPr>
        <w:t xml:space="preserve">لا يزال </w:t>
      </w:r>
      <w:r w:rsidRPr="00FA1FC8">
        <w:rPr>
          <w:rFonts w:hint="cs"/>
          <w:rtl/>
          <w:lang w:val="en-CA" w:bidi="ar"/>
        </w:rPr>
        <w:t xml:space="preserve">المجلس </w:t>
      </w:r>
      <w:r>
        <w:rPr>
          <w:rFonts w:hint="cs"/>
          <w:rtl/>
          <w:lang w:val="en-CA" w:bidi="ar"/>
        </w:rPr>
        <w:t>يرى أن صاحب الشكوى</w:t>
      </w:r>
      <w:r w:rsidRPr="00FA1FC8">
        <w:rPr>
          <w:rFonts w:hint="cs"/>
          <w:rtl/>
          <w:lang w:val="en-CA" w:bidi="ar"/>
        </w:rPr>
        <w:t xml:space="preserve"> لم يستوف شروط الإقامة بموجب المادة 7 من قانون الأجانب.</w:t>
      </w:r>
    </w:p>
    <w:p w:rsidR="00AC039B" w:rsidRDefault="00AC039B" w:rsidP="00AC039B">
      <w:pPr>
        <w:pStyle w:val="SingleTxtGA"/>
        <w:rPr>
          <w:rtl/>
          <w:lang w:val="en-CA" w:bidi="ar"/>
        </w:rPr>
      </w:pPr>
      <w:r>
        <w:rPr>
          <w:rFonts w:hint="cs"/>
          <w:rtl/>
          <w:lang w:val="en-CA" w:bidi="ar"/>
        </w:rPr>
        <w:lastRenderedPageBreak/>
        <w:t>10-</w:t>
      </w:r>
      <w:r>
        <w:rPr>
          <w:rFonts w:hint="cs"/>
          <w:rtl/>
          <w:lang w:val="en-CA" w:bidi="ar"/>
        </w:rPr>
        <w:tab/>
        <w:t>وترد</w:t>
      </w:r>
      <w:r w:rsidRPr="00FA1FC8">
        <w:rPr>
          <w:rFonts w:hint="cs"/>
          <w:rtl/>
          <w:lang w:val="en-CA" w:bidi="ar"/>
        </w:rPr>
        <w:t xml:space="preserve"> </w:t>
      </w:r>
      <w:r>
        <w:rPr>
          <w:rFonts w:hint="cs"/>
          <w:rtl/>
          <w:lang w:val="en-CA" w:bidi="ar"/>
        </w:rPr>
        <w:t xml:space="preserve">الصيغة الكاملة لقرار </w:t>
      </w:r>
      <w:r w:rsidRPr="00FA1FC8">
        <w:rPr>
          <w:rFonts w:hint="cs"/>
          <w:rtl/>
          <w:lang w:val="en-CA" w:bidi="ar"/>
        </w:rPr>
        <w:t xml:space="preserve">المجلس </w:t>
      </w:r>
      <w:r>
        <w:rPr>
          <w:rFonts w:hint="cs"/>
          <w:rtl/>
          <w:lang w:val="en-CA" w:bidi="ar"/>
        </w:rPr>
        <w:t>المؤرخ</w:t>
      </w:r>
      <w:r w:rsidRPr="00FA1FC8">
        <w:rPr>
          <w:rFonts w:hint="cs"/>
          <w:rtl/>
          <w:lang w:val="en-CA" w:bidi="ar"/>
        </w:rPr>
        <w:t xml:space="preserve"> 17 </w:t>
      </w:r>
      <w:r>
        <w:rPr>
          <w:rFonts w:hint="cs"/>
          <w:rtl/>
          <w:lang w:val="en-CA" w:bidi="ar"/>
        </w:rPr>
        <w:t>آذار/</w:t>
      </w:r>
      <w:r w:rsidRPr="00FA1FC8">
        <w:rPr>
          <w:rFonts w:hint="cs"/>
          <w:rtl/>
          <w:lang w:val="en-CA" w:bidi="ar"/>
        </w:rPr>
        <w:t xml:space="preserve">مارس 2016 </w:t>
      </w:r>
      <w:r>
        <w:rPr>
          <w:rFonts w:hint="cs"/>
          <w:rtl/>
          <w:lang w:val="en-CA" w:bidi="ar"/>
        </w:rPr>
        <w:t>في</w:t>
      </w:r>
      <w:r w:rsidRPr="00FA1FC8">
        <w:rPr>
          <w:rFonts w:hint="cs"/>
          <w:rtl/>
          <w:lang w:val="en-CA" w:bidi="ar"/>
        </w:rPr>
        <w:t xml:space="preserve"> </w:t>
      </w:r>
      <w:r>
        <w:rPr>
          <w:rFonts w:hint="cs"/>
          <w:rtl/>
          <w:lang w:val="en-CA" w:bidi="ar"/>
        </w:rPr>
        <w:t>ملاحظات</w:t>
      </w:r>
      <w:r w:rsidRPr="00FA1FC8">
        <w:rPr>
          <w:rFonts w:hint="cs"/>
          <w:rtl/>
          <w:lang w:val="en-CA" w:bidi="ar"/>
        </w:rPr>
        <w:t xml:space="preserve"> الدولة الطرف.</w:t>
      </w:r>
    </w:p>
    <w:p w:rsidR="00AC039B" w:rsidRPr="00FA1FC8" w:rsidRDefault="00AC039B" w:rsidP="00AC039B">
      <w:pPr>
        <w:pStyle w:val="SingleTxtGA"/>
        <w:rPr>
          <w:rtl/>
          <w:lang w:val="en-CA" w:bidi="ar-EG"/>
        </w:rPr>
      </w:pPr>
      <w:r w:rsidRPr="00FA1FC8">
        <w:rPr>
          <w:rFonts w:hint="cs"/>
          <w:rtl/>
          <w:lang w:val="en-CA" w:bidi="ar"/>
        </w:rPr>
        <w:t>1</w:t>
      </w:r>
      <w:r>
        <w:rPr>
          <w:rFonts w:hint="cs"/>
          <w:rtl/>
          <w:lang w:val="en-CA" w:bidi="ar"/>
        </w:rPr>
        <w:t>1-</w:t>
      </w:r>
      <w:r>
        <w:rPr>
          <w:rFonts w:hint="cs"/>
          <w:rtl/>
          <w:lang w:val="en-CA" w:bidi="ar"/>
        </w:rPr>
        <w:tab/>
        <w:t xml:space="preserve">ويبدو من </w:t>
      </w:r>
      <w:r w:rsidRPr="00FA1FC8">
        <w:rPr>
          <w:rFonts w:hint="cs"/>
          <w:rtl/>
          <w:lang w:val="en-CA" w:bidi="ar"/>
        </w:rPr>
        <w:t>قرار</w:t>
      </w:r>
      <w:r>
        <w:rPr>
          <w:rFonts w:hint="cs"/>
          <w:rtl/>
          <w:lang w:val="en-CA" w:bidi="ar"/>
        </w:rPr>
        <w:t xml:space="preserve"> المجلس</w:t>
      </w:r>
      <w:r w:rsidRPr="00FA1FC8">
        <w:rPr>
          <w:rFonts w:hint="cs"/>
          <w:rtl/>
          <w:lang w:val="en-CA" w:bidi="ar"/>
        </w:rPr>
        <w:t xml:space="preserve"> المذكور أعلاه </w:t>
      </w:r>
      <w:r>
        <w:rPr>
          <w:rFonts w:hint="cs"/>
          <w:rtl/>
          <w:lang w:val="en-CA" w:bidi="ar"/>
        </w:rPr>
        <w:t>أن</w:t>
      </w:r>
      <w:r w:rsidRPr="00FA1FC8">
        <w:rPr>
          <w:rFonts w:hint="cs"/>
          <w:rtl/>
          <w:lang w:val="en-CA" w:bidi="ar"/>
        </w:rPr>
        <w:t xml:space="preserve"> المجلس </w:t>
      </w:r>
      <w:r>
        <w:rPr>
          <w:rFonts w:hint="cs"/>
          <w:rtl/>
          <w:lang w:val="en-CA" w:bidi="ar"/>
        </w:rPr>
        <w:t>قد سمح</w:t>
      </w:r>
      <w:r w:rsidRPr="00FA1FC8">
        <w:rPr>
          <w:rFonts w:hint="cs"/>
          <w:rtl/>
          <w:lang w:val="en-CA" w:bidi="ar"/>
        </w:rPr>
        <w:t xml:space="preserve">، في ضوء </w:t>
      </w:r>
      <w:r>
        <w:rPr>
          <w:rFonts w:hint="cs"/>
          <w:rtl/>
          <w:lang w:val="en-CA" w:bidi="ar"/>
        </w:rPr>
        <w:t>ال</w:t>
      </w:r>
      <w:r w:rsidRPr="00FA1FC8">
        <w:rPr>
          <w:rFonts w:hint="cs"/>
          <w:rtl/>
          <w:lang w:val="en-CA" w:bidi="ar"/>
        </w:rPr>
        <w:t>قرار</w:t>
      </w:r>
      <w:r>
        <w:rPr>
          <w:rFonts w:hint="cs"/>
          <w:rtl/>
          <w:lang w:val="en-CA" w:bidi="ar"/>
        </w:rPr>
        <w:t xml:space="preserve"> الصادر عن</w:t>
      </w:r>
      <w:r w:rsidRPr="00FA1FC8">
        <w:rPr>
          <w:rFonts w:hint="cs"/>
          <w:rtl/>
          <w:lang w:val="en-CA" w:bidi="ar"/>
        </w:rPr>
        <w:t xml:space="preserve"> اللجنة</w:t>
      </w:r>
      <w:r>
        <w:rPr>
          <w:rFonts w:hint="cs"/>
          <w:rtl/>
          <w:lang w:val="en-CA" w:bidi="ar"/>
        </w:rPr>
        <w:t>،</w:t>
      </w:r>
      <w:r w:rsidRPr="00FA1FC8">
        <w:rPr>
          <w:rFonts w:hint="cs"/>
          <w:rtl/>
          <w:lang w:val="en-CA" w:bidi="ar"/>
        </w:rPr>
        <w:t xml:space="preserve"> </w:t>
      </w:r>
      <w:r>
        <w:rPr>
          <w:rFonts w:hint="cs"/>
          <w:rtl/>
          <w:lang w:val="en-CA" w:bidi="ar"/>
        </w:rPr>
        <w:t>ب</w:t>
      </w:r>
      <w:r w:rsidRPr="00FA1FC8">
        <w:rPr>
          <w:rFonts w:hint="cs"/>
          <w:rtl/>
          <w:lang w:val="en-CA" w:bidi="ar"/>
        </w:rPr>
        <w:t xml:space="preserve">إعادة النظر </w:t>
      </w:r>
      <w:r>
        <w:rPr>
          <w:rFonts w:hint="cs"/>
          <w:rtl/>
          <w:lang w:val="en-CA" w:bidi="ar"/>
        </w:rPr>
        <w:t>بشكل كامل في قضية لجوء صاحب الشكوى</w:t>
      </w:r>
      <w:r w:rsidRPr="00FA1FC8">
        <w:rPr>
          <w:rFonts w:hint="cs"/>
          <w:rtl/>
          <w:lang w:val="en-CA" w:bidi="ar"/>
        </w:rPr>
        <w:t xml:space="preserve">، مع </w:t>
      </w:r>
      <w:r>
        <w:rPr>
          <w:rFonts w:hint="cs"/>
          <w:rtl/>
          <w:lang w:val="en-CA" w:bidi="ar"/>
        </w:rPr>
        <w:t xml:space="preserve">مراعاة </w:t>
      </w:r>
      <w:r w:rsidRPr="00FA1FC8">
        <w:rPr>
          <w:rFonts w:hint="cs"/>
          <w:rtl/>
          <w:lang w:val="en-CA" w:bidi="ar"/>
        </w:rPr>
        <w:t>التزامات الد</w:t>
      </w:r>
      <w:r>
        <w:rPr>
          <w:rFonts w:hint="cs"/>
          <w:rtl/>
          <w:lang w:val="en-CA" w:bidi="ar"/>
        </w:rPr>
        <w:t>انمرك</w:t>
      </w:r>
      <w:r w:rsidRPr="00FA1FC8">
        <w:rPr>
          <w:rFonts w:hint="cs"/>
          <w:rtl/>
          <w:lang w:val="en-CA" w:bidi="ar"/>
        </w:rPr>
        <w:t xml:space="preserve"> بموجب الاتفاقية وقرار اللجنة.</w:t>
      </w:r>
    </w:p>
    <w:p w:rsidR="00AC039B" w:rsidRDefault="00AC039B" w:rsidP="00D00C4B">
      <w:pPr>
        <w:pStyle w:val="SingleTxtGA"/>
        <w:rPr>
          <w:rtl/>
          <w:lang w:val="en-CA" w:bidi="ar"/>
        </w:rPr>
      </w:pPr>
      <w:r w:rsidRPr="00FA1FC8">
        <w:rPr>
          <w:rFonts w:hint="cs"/>
          <w:rtl/>
          <w:lang w:val="en-CA" w:bidi="ar"/>
        </w:rPr>
        <w:t>1</w:t>
      </w:r>
      <w:r>
        <w:rPr>
          <w:rFonts w:hint="cs"/>
          <w:rtl/>
          <w:lang w:val="en-CA" w:bidi="ar"/>
        </w:rPr>
        <w:t>2</w:t>
      </w:r>
      <w:r w:rsidRPr="00FA1FC8">
        <w:rPr>
          <w:rFonts w:hint="cs"/>
          <w:rtl/>
          <w:lang w:val="en-CA" w:bidi="ar"/>
        </w:rPr>
        <w:t>-</w:t>
      </w:r>
      <w:r w:rsidRPr="00FA1FC8">
        <w:rPr>
          <w:rFonts w:hint="cs"/>
          <w:rtl/>
          <w:lang w:val="en-CA" w:bidi="ar"/>
        </w:rPr>
        <w:tab/>
      </w:r>
      <w:r w:rsidRPr="001559E8">
        <w:rPr>
          <w:rFonts w:hint="cs"/>
          <w:rtl/>
          <w:lang w:val="en-CA" w:bidi="ar"/>
        </w:rPr>
        <w:t xml:space="preserve">وفيما يتعلق </w:t>
      </w:r>
      <w:r>
        <w:rPr>
          <w:rFonts w:hint="cs"/>
          <w:rtl/>
          <w:lang w:val="en-CA" w:bidi="ar"/>
        </w:rPr>
        <w:t>باستنتاج</w:t>
      </w:r>
      <w:r w:rsidRPr="001559E8">
        <w:rPr>
          <w:rFonts w:hint="cs"/>
          <w:rtl/>
          <w:lang w:val="en-CA" w:bidi="ar"/>
        </w:rPr>
        <w:t xml:space="preserve"> اللجنة</w:t>
      </w:r>
      <w:r>
        <w:rPr>
          <w:rFonts w:hint="cs"/>
          <w:rtl/>
          <w:lang w:val="en-CA" w:bidi="ar"/>
        </w:rPr>
        <w:t xml:space="preserve"> الذي يفيد ب</w:t>
      </w:r>
      <w:r>
        <w:rPr>
          <w:rFonts w:hint="cs"/>
          <w:rtl/>
          <w:lang w:val="en-CA"/>
        </w:rPr>
        <w:t xml:space="preserve">حدوث </w:t>
      </w:r>
      <w:r>
        <w:rPr>
          <w:rFonts w:hint="cs"/>
          <w:rtl/>
          <w:lang w:val="en-CA" w:bidi="ar"/>
        </w:rPr>
        <w:t>انتهاك</w:t>
      </w:r>
      <w:r w:rsidRPr="001559E8">
        <w:rPr>
          <w:rFonts w:hint="cs"/>
          <w:rtl/>
          <w:lang w:val="en-CA" w:bidi="ar"/>
        </w:rPr>
        <w:t xml:space="preserve"> </w:t>
      </w:r>
      <w:r>
        <w:rPr>
          <w:rFonts w:hint="cs"/>
          <w:rtl/>
          <w:lang w:val="en-CA" w:bidi="ar"/>
        </w:rPr>
        <w:t xml:space="preserve">للمادة </w:t>
      </w:r>
      <w:r w:rsidRPr="007A46C2">
        <w:rPr>
          <w:rtl/>
          <w:lang w:val="en-CA"/>
        </w:rPr>
        <w:t>12، مقروءة بالاقتران مع المادة 16 من الاتفاقية</w:t>
      </w:r>
      <w:r w:rsidRPr="001559E8">
        <w:rPr>
          <w:rFonts w:hint="cs"/>
          <w:rtl/>
          <w:lang w:val="en-CA" w:bidi="ar"/>
        </w:rPr>
        <w:t>، فإن الدولة الطرف</w:t>
      </w:r>
      <w:r>
        <w:rPr>
          <w:rFonts w:hint="cs"/>
          <w:rtl/>
          <w:lang w:val="en-CA" w:bidi="ar"/>
        </w:rPr>
        <w:t xml:space="preserve"> تلاحظ أن</w:t>
      </w:r>
      <w:r w:rsidRPr="001559E8">
        <w:rPr>
          <w:rFonts w:hint="cs"/>
          <w:rtl/>
          <w:lang w:val="en-CA" w:bidi="ar"/>
        </w:rPr>
        <w:t xml:space="preserve"> الفقرة </w:t>
      </w:r>
      <w:r>
        <w:rPr>
          <w:rFonts w:hint="cs"/>
          <w:rtl/>
          <w:lang w:val="en-CA" w:bidi="ar"/>
        </w:rPr>
        <w:t>6-2</w:t>
      </w:r>
      <w:r w:rsidRPr="001559E8">
        <w:rPr>
          <w:rFonts w:hint="cs"/>
          <w:rtl/>
          <w:lang w:val="en-CA" w:bidi="ar"/>
        </w:rPr>
        <w:t xml:space="preserve"> من قرار اللجنة </w:t>
      </w:r>
      <w:r>
        <w:rPr>
          <w:rFonts w:hint="cs"/>
          <w:rtl/>
          <w:lang w:val="en-CA" w:bidi="ar"/>
        </w:rPr>
        <w:t>المتعلق</w:t>
      </w:r>
      <w:r w:rsidRPr="001559E8">
        <w:rPr>
          <w:rFonts w:hint="cs"/>
          <w:rtl/>
          <w:lang w:val="en-CA" w:bidi="ar"/>
        </w:rPr>
        <w:t xml:space="preserve"> </w:t>
      </w:r>
      <w:r>
        <w:rPr>
          <w:rFonts w:hint="cs"/>
          <w:rtl/>
          <w:lang w:val="en-CA" w:bidi="ar"/>
        </w:rPr>
        <w:t>ب</w:t>
      </w:r>
      <w:r w:rsidRPr="001559E8">
        <w:rPr>
          <w:rFonts w:hint="cs"/>
          <w:rtl/>
          <w:lang w:val="en-CA" w:bidi="ar"/>
        </w:rPr>
        <w:t xml:space="preserve">هذا الجزء من البلاغ </w:t>
      </w:r>
      <w:r>
        <w:rPr>
          <w:rFonts w:hint="cs"/>
          <w:rtl/>
          <w:lang w:val="en-CA" w:bidi="ar"/>
        </w:rPr>
        <w:t>تعني أن</w:t>
      </w:r>
      <w:r w:rsidRPr="001559E8">
        <w:rPr>
          <w:rFonts w:hint="cs"/>
          <w:rtl/>
          <w:lang w:val="en-CA" w:bidi="ar"/>
        </w:rPr>
        <w:t xml:space="preserve"> اللجنة </w:t>
      </w:r>
      <w:r>
        <w:rPr>
          <w:rFonts w:hint="cs"/>
          <w:rtl/>
          <w:lang w:val="en-CA" w:bidi="ar"/>
        </w:rPr>
        <w:t>قد خلصت إلى</w:t>
      </w:r>
      <w:r w:rsidRPr="001559E8">
        <w:rPr>
          <w:rFonts w:hint="cs"/>
          <w:rtl/>
          <w:lang w:val="en-CA" w:bidi="ar"/>
        </w:rPr>
        <w:t xml:space="preserve"> </w:t>
      </w:r>
      <w:r w:rsidRPr="002177BB">
        <w:rPr>
          <w:rtl/>
          <w:lang w:val="en-CA"/>
        </w:rPr>
        <w:t xml:space="preserve">عدم وجود ما يمنعها، </w:t>
      </w:r>
      <w:r>
        <w:rPr>
          <w:rFonts w:hint="cs"/>
          <w:rtl/>
          <w:lang w:val="en-CA"/>
        </w:rPr>
        <w:t xml:space="preserve">بموجب </w:t>
      </w:r>
      <w:r>
        <w:rPr>
          <w:rFonts w:hint="cs"/>
          <w:rtl/>
          <w:lang w:val="en-CA" w:bidi="ar"/>
        </w:rPr>
        <w:t>مقتضيات المادة 22 5</w:t>
      </w:r>
      <w:r w:rsidRPr="001559E8">
        <w:rPr>
          <w:rFonts w:hint="cs"/>
          <w:rtl/>
          <w:lang w:val="en-CA" w:bidi="ar"/>
        </w:rPr>
        <w:t>(ب) من الاتفاقية</w:t>
      </w:r>
      <w:r>
        <w:rPr>
          <w:rFonts w:hint="cs"/>
          <w:rtl/>
          <w:lang w:val="en-CA" w:bidi="ar"/>
        </w:rPr>
        <w:t>،</w:t>
      </w:r>
      <w:r w:rsidRPr="001559E8">
        <w:rPr>
          <w:rFonts w:hint="cs"/>
          <w:rtl/>
          <w:lang w:val="en-CA" w:bidi="ar"/>
        </w:rPr>
        <w:t xml:space="preserve"> من </w:t>
      </w:r>
      <w:r>
        <w:rPr>
          <w:rFonts w:hint="cs"/>
          <w:rtl/>
          <w:lang w:val="en-CA" w:bidi="ar"/>
        </w:rPr>
        <w:t>النظر في هذه القضية</w:t>
      </w:r>
      <w:r w:rsidRPr="001559E8">
        <w:rPr>
          <w:rFonts w:hint="cs"/>
          <w:rtl/>
          <w:lang w:val="en-CA" w:bidi="ar"/>
        </w:rPr>
        <w:t xml:space="preserve">. </w:t>
      </w:r>
      <w:r>
        <w:rPr>
          <w:rFonts w:hint="cs"/>
          <w:rtl/>
          <w:lang w:val="en-CA" w:bidi="ar"/>
        </w:rPr>
        <w:t>و</w:t>
      </w:r>
      <w:r w:rsidRPr="001559E8">
        <w:rPr>
          <w:rFonts w:hint="cs"/>
          <w:rtl/>
          <w:lang w:val="en-CA" w:bidi="ar"/>
        </w:rPr>
        <w:t>ترى الدولة الطرف أن قرار اللجنة</w:t>
      </w:r>
      <w:r>
        <w:rPr>
          <w:rFonts w:hint="cs"/>
          <w:rtl/>
          <w:lang w:val="en-CA" w:bidi="ar"/>
        </w:rPr>
        <w:t xml:space="preserve"> يستند، فيما يبدو، </w:t>
      </w:r>
      <w:r w:rsidRPr="001559E8">
        <w:rPr>
          <w:rFonts w:hint="cs"/>
          <w:rtl/>
          <w:lang w:val="en-CA" w:bidi="ar"/>
        </w:rPr>
        <w:t xml:space="preserve">إلى سوء فهم </w:t>
      </w:r>
      <w:r>
        <w:rPr>
          <w:rFonts w:hint="cs"/>
          <w:rtl/>
          <w:lang w:val="en-CA" w:bidi="ar"/>
        </w:rPr>
        <w:t>بشأن</w:t>
      </w:r>
      <w:r w:rsidRPr="001559E8">
        <w:rPr>
          <w:rFonts w:hint="cs"/>
          <w:rtl/>
          <w:lang w:val="en-CA" w:bidi="ar"/>
        </w:rPr>
        <w:t xml:space="preserve"> وقائع القضية والأحكام ذات الصلة من القانون</w:t>
      </w:r>
      <w:r>
        <w:rPr>
          <w:rFonts w:hint="eastAsia"/>
          <w:rtl/>
          <w:lang w:val="en-CA" w:bidi="ar"/>
        </w:rPr>
        <w:t> </w:t>
      </w:r>
      <w:proofErr w:type="spellStart"/>
      <w:r w:rsidRPr="001559E8">
        <w:rPr>
          <w:rFonts w:hint="cs"/>
          <w:rtl/>
          <w:lang w:val="en-CA" w:bidi="ar"/>
        </w:rPr>
        <w:t>الدانمركي</w:t>
      </w:r>
      <w:proofErr w:type="spellEnd"/>
      <w:r w:rsidRPr="001559E8">
        <w:rPr>
          <w:rFonts w:hint="cs"/>
          <w:rtl/>
          <w:lang w:val="en-CA" w:bidi="ar"/>
        </w:rPr>
        <w:t>. و</w:t>
      </w:r>
      <w:r>
        <w:rPr>
          <w:rFonts w:hint="cs"/>
          <w:rtl/>
          <w:lang w:val="en-CA" w:bidi="ar"/>
        </w:rPr>
        <w:t>تؤكد أن</w:t>
      </w:r>
      <w:r w:rsidRPr="001559E8">
        <w:rPr>
          <w:rFonts w:hint="cs"/>
          <w:rtl/>
          <w:lang w:val="en-CA" w:bidi="ar"/>
        </w:rPr>
        <w:t xml:space="preserve"> </w:t>
      </w:r>
      <w:r>
        <w:rPr>
          <w:rFonts w:hint="cs"/>
          <w:rtl/>
          <w:lang w:val="en-CA" w:bidi="ar"/>
        </w:rPr>
        <w:t xml:space="preserve">صاحب </w:t>
      </w:r>
      <w:r w:rsidRPr="001559E8">
        <w:rPr>
          <w:rFonts w:hint="cs"/>
          <w:rtl/>
          <w:lang w:val="en-CA" w:bidi="ar"/>
        </w:rPr>
        <w:t>الشكوى</w:t>
      </w:r>
      <w:r>
        <w:rPr>
          <w:rFonts w:hint="cs"/>
          <w:rtl/>
          <w:lang w:val="en-CA" w:bidi="ar"/>
        </w:rPr>
        <w:t xml:space="preserve"> قد أشار</w:t>
      </w:r>
      <w:r w:rsidRPr="001559E8">
        <w:rPr>
          <w:rFonts w:hint="cs"/>
          <w:rtl/>
          <w:lang w:val="en-CA" w:bidi="ar"/>
        </w:rPr>
        <w:t xml:space="preserve">، في </w:t>
      </w:r>
      <w:r>
        <w:rPr>
          <w:rFonts w:hint="cs"/>
          <w:rtl/>
          <w:lang w:val="en-CA" w:bidi="ar"/>
        </w:rPr>
        <w:t>تعليقاته المؤرخة</w:t>
      </w:r>
      <w:r w:rsidRPr="001559E8">
        <w:rPr>
          <w:rFonts w:hint="cs"/>
          <w:rtl/>
          <w:lang w:val="en-CA" w:bidi="ar"/>
        </w:rPr>
        <w:t xml:space="preserve"> 7 </w:t>
      </w:r>
      <w:r>
        <w:rPr>
          <w:rFonts w:hint="cs"/>
          <w:rtl/>
          <w:lang w:val="en-CA" w:bidi="ar"/>
        </w:rPr>
        <w:t>تشرين الأول/أكتوبر</w:t>
      </w:r>
      <w:r w:rsidRPr="001559E8">
        <w:rPr>
          <w:rFonts w:hint="cs"/>
          <w:rtl/>
          <w:lang w:val="en-CA" w:bidi="ar"/>
        </w:rPr>
        <w:t xml:space="preserve"> 2014، إلى أربع قضايا مختلفة </w:t>
      </w:r>
      <w:r>
        <w:rPr>
          <w:rFonts w:hint="cs"/>
          <w:rtl/>
          <w:lang w:val="en-CA" w:bidi="ar"/>
        </w:rPr>
        <w:t>على أنها قضية واحدة</w:t>
      </w:r>
      <w:r w:rsidRPr="001559E8">
        <w:rPr>
          <w:rFonts w:hint="cs"/>
          <w:rtl/>
          <w:lang w:val="en-CA" w:bidi="ar"/>
        </w:rPr>
        <w:t>، و</w:t>
      </w:r>
      <w:r>
        <w:rPr>
          <w:rFonts w:hint="cs"/>
          <w:rtl/>
          <w:lang w:val="en-CA" w:bidi="ar"/>
        </w:rPr>
        <w:t>إلى ضرورة النظر في</w:t>
      </w:r>
      <w:r w:rsidRPr="001559E8">
        <w:rPr>
          <w:rFonts w:hint="cs"/>
          <w:rtl/>
          <w:lang w:val="en-CA" w:bidi="ar"/>
        </w:rPr>
        <w:t xml:space="preserve"> جميع هذه المسائل و</w:t>
      </w:r>
      <w:r>
        <w:rPr>
          <w:rFonts w:hint="cs"/>
          <w:rtl/>
          <w:lang w:val="en-CA" w:bidi="ar"/>
        </w:rPr>
        <w:t>الطعن فيها</w:t>
      </w:r>
      <w:r w:rsidRPr="001559E8">
        <w:rPr>
          <w:rFonts w:hint="cs"/>
          <w:rtl/>
          <w:lang w:val="en-CA" w:bidi="ar"/>
        </w:rPr>
        <w:t xml:space="preserve"> بشكل منفصل بموجب القانون </w:t>
      </w:r>
      <w:proofErr w:type="spellStart"/>
      <w:r w:rsidRPr="001559E8">
        <w:rPr>
          <w:rFonts w:hint="cs"/>
          <w:rtl/>
          <w:lang w:val="en-CA" w:bidi="ar"/>
        </w:rPr>
        <w:t>الدانمركي</w:t>
      </w:r>
      <w:proofErr w:type="spellEnd"/>
      <w:r w:rsidRPr="001559E8">
        <w:rPr>
          <w:rFonts w:hint="cs"/>
          <w:rtl/>
          <w:lang w:val="en-CA" w:bidi="ar"/>
        </w:rPr>
        <w:t xml:space="preserve">. </w:t>
      </w:r>
      <w:r>
        <w:rPr>
          <w:rFonts w:hint="cs"/>
          <w:rtl/>
          <w:lang w:val="en-CA" w:bidi="ar"/>
        </w:rPr>
        <w:t>وتؤكد</w:t>
      </w:r>
      <w:r w:rsidRPr="001559E8">
        <w:rPr>
          <w:rFonts w:hint="cs"/>
          <w:rtl/>
          <w:lang w:val="en-CA" w:bidi="ar"/>
        </w:rPr>
        <w:t xml:space="preserve"> الدولة الطرف أن </w:t>
      </w:r>
      <w:r>
        <w:rPr>
          <w:rFonts w:hint="cs"/>
          <w:rtl/>
          <w:lang w:val="en-CA" w:bidi="ar"/>
        </w:rPr>
        <w:t>سبل</w:t>
      </w:r>
      <w:r w:rsidRPr="001559E8">
        <w:rPr>
          <w:rFonts w:hint="cs"/>
          <w:rtl/>
          <w:lang w:val="en-CA" w:bidi="ar"/>
        </w:rPr>
        <w:t xml:space="preserve"> الانتصاف المحلية </w:t>
      </w:r>
      <w:r>
        <w:rPr>
          <w:rFonts w:hint="cs"/>
          <w:rtl/>
          <w:lang w:val="en-CA" w:bidi="ar"/>
        </w:rPr>
        <w:t>لم تستنفد إلا في قضية واحدة من</w:t>
      </w:r>
      <w:r w:rsidRPr="001559E8">
        <w:rPr>
          <w:rFonts w:hint="cs"/>
          <w:rtl/>
          <w:lang w:val="en-CA" w:bidi="ar"/>
        </w:rPr>
        <w:t xml:space="preserve"> هذه القضايا الأربع، وهي </w:t>
      </w:r>
      <w:r>
        <w:rPr>
          <w:rFonts w:hint="cs"/>
          <w:rtl/>
          <w:lang w:val="en-CA" w:bidi="ar"/>
        </w:rPr>
        <w:t>على النحو</w:t>
      </w:r>
      <w:r w:rsidR="00D00C4B">
        <w:rPr>
          <w:rFonts w:hint="eastAsia"/>
          <w:rtl/>
          <w:lang w:val="en-CA" w:bidi="ar"/>
        </w:rPr>
        <w:t> </w:t>
      </w:r>
      <w:r>
        <w:rPr>
          <w:rFonts w:hint="cs"/>
          <w:rtl/>
          <w:lang w:val="en-CA" w:bidi="ar"/>
        </w:rPr>
        <w:t>التالي</w:t>
      </w:r>
      <w:r w:rsidRPr="001559E8">
        <w:rPr>
          <w:rFonts w:hint="cs"/>
          <w:rtl/>
          <w:lang w:val="en-CA" w:bidi="ar"/>
        </w:rPr>
        <w:t>:</w:t>
      </w:r>
    </w:p>
    <w:p w:rsidR="00AC039B" w:rsidRDefault="00AC039B" w:rsidP="00AC039B">
      <w:pPr>
        <w:pStyle w:val="SingleTxtGA"/>
        <w:rPr>
          <w:rtl/>
          <w:lang w:val="en-CA" w:bidi="ar"/>
        </w:rPr>
      </w:pPr>
      <w:r>
        <w:rPr>
          <w:rFonts w:hint="cs"/>
          <w:rtl/>
          <w:lang w:val="en-CA" w:bidi="ar"/>
        </w:rPr>
        <w:tab/>
        <w:t>(أ)</w:t>
      </w:r>
      <w:r>
        <w:rPr>
          <w:rFonts w:hint="cs"/>
          <w:rtl/>
          <w:lang w:val="en-CA" w:bidi="ar"/>
        </w:rPr>
        <w:tab/>
        <w:t>الاحتجاز</w:t>
      </w:r>
      <w:r w:rsidRPr="001559E8">
        <w:rPr>
          <w:rFonts w:hint="cs"/>
          <w:rtl/>
          <w:lang w:val="en-CA" w:bidi="ar"/>
        </w:rPr>
        <w:t xml:space="preserve"> بموجب المادة 36 من قانون الأجانب: </w:t>
      </w:r>
      <w:r>
        <w:rPr>
          <w:rFonts w:hint="cs"/>
          <w:rtl/>
          <w:lang w:val="en-CA" w:bidi="ar"/>
        </w:rPr>
        <w:t xml:space="preserve">لم يطعن </w:t>
      </w:r>
      <w:r w:rsidRPr="001559E8">
        <w:rPr>
          <w:rFonts w:hint="cs"/>
          <w:rtl/>
          <w:lang w:val="en-CA" w:bidi="ar"/>
        </w:rPr>
        <w:t xml:space="preserve">صاحب الشكوى </w:t>
      </w:r>
      <w:r>
        <w:rPr>
          <w:rFonts w:hint="cs"/>
          <w:rtl/>
          <w:lang w:val="en-CA" w:bidi="ar"/>
        </w:rPr>
        <w:t>في ال</w:t>
      </w:r>
      <w:r w:rsidRPr="001559E8">
        <w:rPr>
          <w:rFonts w:hint="cs"/>
          <w:rtl/>
          <w:lang w:val="en-CA" w:bidi="ar"/>
        </w:rPr>
        <w:t xml:space="preserve">أوامر </w:t>
      </w:r>
      <w:r>
        <w:rPr>
          <w:rFonts w:hint="cs"/>
          <w:rtl/>
          <w:lang w:val="en-CA" w:bidi="ar"/>
        </w:rPr>
        <w:t>الصادرة عن</w:t>
      </w:r>
      <w:r w:rsidRPr="001559E8">
        <w:rPr>
          <w:rFonts w:hint="cs"/>
          <w:rtl/>
          <w:lang w:val="en-CA" w:bidi="ar"/>
        </w:rPr>
        <w:t xml:space="preserve"> </w:t>
      </w:r>
      <w:r w:rsidRPr="008116A5">
        <w:rPr>
          <w:rtl/>
          <w:lang w:val="en-CA"/>
        </w:rPr>
        <w:t xml:space="preserve">محكمة </w:t>
      </w:r>
      <w:proofErr w:type="spellStart"/>
      <w:r w:rsidRPr="008116A5">
        <w:rPr>
          <w:rtl/>
          <w:lang w:val="en-CA"/>
        </w:rPr>
        <w:t>هيليرود</w:t>
      </w:r>
      <w:proofErr w:type="spellEnd"/>
      <w:r w:rsidRPr="008116A5">
        <w:rPr>
          <w:rtl/>
          <w:lang w:val="en-CA"/>
        </w:rPr>
        <w:t xml:space="preserve"> المحلية</w:t>
      </w:r>
      <w:r w:rsidRPr="008116A5">
        <w:rPr>
          <w:rFonts w:hint="cs"/>
          <w:rtl/>
          <w:lang w:val="en-CA" w:bidi="ar"/>
        </w:rPr>
        <w:t xml:space="preserve"> </w:t>
      </w:r>
      <w:r>
        <w:rPr>
          <w:rFonts w:hint="cs"/>
          <w:rtl/>
          <w:lang w:val="en-CA" w:bidi="ar"/>
        </w:rPr>
        <w:t>أمام</w:t>
      </w:r>
      <w:r w:rsidRPr="001559E8">
        <w:rPr>
          <w:rFonts w:hint="cs"/>
          <w:rtl/>
          <w:lang w:val="en-CA" w:bidi="ar"/>
        </w:rPr>
        <w:t xml:space="preserve"> المحكمة العليا في أي وقت</w:t>
      </w:r>
      <w:r>
        <w:rPr>
          <w:rFonts w:hint="cs"/>
          <w:rtl/>
          <w:lang w:val="en-CA" w:bidi="ar"/>
        </w:rPr>
        <w:t xml:space="preserve"> من الأوقات</w:t>
      </w:r>
      <w:r w:rsidRPr="001559E8">
        <w:rPr>
          <w:rFonts w:hint="cs"/>
          <w:rtl/>
          <w:lang w:val="en-CA" w:bidi="ar"/>
        </w:rPr>
        <w:t xml:space="preserve">، </w:t>
      </w:r>
      <w:r>
        <w:rPr>
          <w:rFonts w:hint="cs"/>
          <w:rtl/>
          <w:lang w:val="en-CA" w:bidi="ar"/>
        </w:rPr>
        <w:t>ومن ثم، فهو لم يستنفد سبل الانتصاف المحلية؛</w:t>
      </w:r>
    </w:p>
    <w:p w:rsidR="00AC039B" w:rsidRDefault="00AC039B" w:rsidP="00AC039B">
      <w:pPr>
        <w:pStyle w:val="SingleTxtGA"/>
        <w:rPr>
          <w:rtl/>
          <w:lang w:val="en-CA" w:bidi="ar"/>
        </w:rPr>
      </w:pPr>
      <w:r>
        <w:rPr>
          <w:rFonts w:hint="cs"/>
          <w:rtl/>
          <w:lang w:val="en-CA" w:bidi="ar"/>
        </w:rPr>
        <w:tab/>
        <w:t>(ب)</w:t>
      </w:r>
      <w:r>
        <w:rPr>
          <w:rFonts w:hint="cs"/>
          <w:rtl/>
          <w:lang w:val="en-CA" w:bidi="ar"/>
        </w:rPr>
        <w:tab/>
        <w:t>الأمر الصادر إلى صاحب الشكوى</w:t>
      </w:r>
      <w:r w:rsidRPr="001559E8">
        <w:rPr>
          <w:rFonts w:hint="cs"/>
          <w:rtl/>
          <w:lang w:val="en-CA" w:bidi="ar"/>
        </w:rPr>
        <w:t xml:space="preserve"> </w:t>
      </w:r>
      <w:r>
        <w:rPr>
          <w:rFonts w:hint="cs"/>
          <w:rtl/>
          <w:lang w:val="en-CA" w:bidi="ar"/>
        </w:rPr>
        <w:t>بالتوجه إلى</w:t>
      </w:r>
      <w:r w:rsidRPr="001559E8">
        <w:rPr>
          <w:rFonts w:hint="cs"/>
          <w:rtl/>
          <w:lang w:val="en-CA" w:bidi="ar"/>
        </w:rPr>
        <w:t xml:space="preserve"> سفا</w:t>
      </w:r>
      <w:r>
        <w:rPr>
          <w:rFonts w:hint="cs"/>
          <w:rtl/>
          <w:lang w:val="en-CA" w:bidi="ar"/>
        </w:rPr>
        <w:t>رة تركيا في كوبنهاغن: قد استنفدت في هذا الشأن</w:t>
      </w:r>
      <w:r w:rsidRPr="001559E8">
        <w:rPr>
          <w:rFonts w:hint="cs"/>
          <w:rtl/>
          <w:lang w:val="en-CA" w:bidi="ar"/>
        </w:rPr>
        <w:t xml:space="preserve"> سبل الانتصاف المحلية؛</w:t>
      </w:r>
    </w:p>
    <w:p w:rsidR="00AC039B" w:rsidRPr="001559E8" w:rsidRDefault="00AC039B" w:rsidP="00AC039B">
      <w:pPr>
        <w:pStyle w:val="SingleTxtGA"/>
        <w:rPr>
          <w:rtl/>
          <w:lang w:val="en-CA" w:bidi="ar"/>
        </w:rPr>
      </w:pPr>
      <w:r>
        <w:rPr>
          <w:rFonts w:hint="cs"/>
          <w:rtl/>
          <w:lang w:val="en-CA" w:bidi="ar"/>
        </w:rPr>
        <w:tab/>
      </w:r>
      <w:r w:rsidRPr="001559E8">
        <w:rPr>
          <w:rFonts w:hint="cs"/>
          <w:rtl/>
          <w:lang w:val="en-CA" w:bidi="ar"/>
        </w:rPr>
        <w:t>(</w:t>
      </w:r>
      <w:r>
        <w:rPr>
          <w:rFonts w:hint="cs"/>
          <w:rtl/>
          <w:lang w:val="en-CA" w:bidi="ar"/>
        </w:rPr>
        <w:t>ج</w:t>
      </w:r>
      <w:r w:rsidRPr="001559E8">
        <w:rPr>
          <w:rFonts w:hint="cs"/>
          <w:rtl/>
          <w:lang w:val="en-CA" w:bidi="ar"/>
        </w:rPr>
        <w:t>)</w:t>
      </w:r>
      <w:r w:rsidRPr="001559E8">
        <w:rPr>
          <w:rFonts w:hint="cs"/>
          <w:rtl/>
          <w:lang w:val="en-CA" w:bidi="ar"/>
        </w:rPr>
        <w:tab/>
        <w:t xml:space="preserve">استخدام </w:t>
      </w:r>
      <w:r>
        <w:rPr>
          <w:rFonts w:hint="cs"/>
          <w:rtl/>
          <w:lang w:val="en-CA" w:bidi="ar"/>
        </w:rPr>
        <w:t>موظفي</w:t>
      </w:r>
      <w:r w:rsidRPr="001559E8">
        <w:rPr>
          <w:rFonts w:hint="cs"/>
          <w:rtl/>
          <w:lang w:val="en-CA" w:bidi="ar"/>
        </w:rPr>
        <w:t xml:space="preserve"> السجن </w:t>
      </w:r>
      <w:r>
        <w:rPr>
          <w:rFonts w:hint="cs"/>
          <w:rtl/>
          <w:lang w:val="en-CA" w:bidi="ar"/>
        </w:rPr>
        <w:t>للقوة في</w:t>
      </w:r>
      <w:r w:rsidRPr="001559E8">
        <w:rPr>
          <w:rFonts w:hint="cs"/>
          <w:rtl/>
          <w:lang w:val="en-CA" w:bidi="ar"/>
        </w:rPr>
        <w:t xml:space="preserve"> 18 </w:t>
      </w:r>
      <w:r>
        <w:rPr>
          <w:rFonts w:hint="cs"/>
          <w:rtl/>
          <w:lang w:val="en-CA" w:bidi="ar"/>
        </w:rPr>
        <w:t>كانون الأول/</w:t>
      </w:r>
      <w:r w:rsidRPr="001559E8">
        <w:rPr>
          <w:rFonts w:hint="cs"/>
          <w:rtl/>
          <w:lang w:val="en-CA" w:bidi="ar"/>
        </w:rPr>
        <w:t xml:space="preserve">ديسمبر 2013: </w:t>
      </w:r>
      <w:r>
        <w:rPr>
          <w:rFonts w:hint="cs"/>
          <w:rtl/>
          <w:lang w:val="en-CA" w:bidi="ar"/>
        </w:rPr>
        <w:t>يمكن، بموجب ا</w:t>
      </w:r>
      <w:r w:rsidRPr="001559E8">
        <w:rPr>
          <w:rFonts w:hint="cs"/>
          <w:rtl/>
          <w:lang w:val="en-CA" w:bidi="ar"/>
        </w:rPr>
        <w:t xml:space="preserve">لمادة 63 من </w:t>
      </w:r>
      <w:r>
        <w:rPr>
          <w:rFonts w:hint="cs"/>
          <w:rtl/>
          <w:lang w:val="en-CA" w:bidi="ar"/>
        </w:rPr>
        <w:t xml:space="preserve">دستور الدانمرك، الطعن في </w:t>
      </w:r>
      <w:r w:rsidRPr="001559E8">
        <w:rPr>
          <w:rFonts w:hint="cs"/>
          <w:rtl/>
          <w:lang w:val="en-CA" w:bidi="ar"/>
        </w:rPr>
        <w:t xml:space="preserve">القرار الذي اتخذته إدارة السجون </w:t>
      </w:r>
      <w:r>
        <w:rPr>
          <w:rFonts w:hint="cs"/>
          <w:rtl/>
          <w:lang w:val="en-CA" w:bidi="ar"/>
        </w:rPr>
        <w:t>و</w:t>
      </w:r>
      <w:r w:rsidRPr="001559E8">
        <w:rPr>
          <w:rFonts w:hint="cs"/>
          <w:rtl/>
          <w:lang w:val="en-CA" w:bidi="ar"/>
        </w:rPr>
        <w:t>المراقبة في</w:t>
      </w:r>
      <w:r>
        <w:rPr>
          <w:rFonts w:hint="eastAsia"/>
          <w:rtl/>
          <w:lang w:val="en-CA" w:bidi="ar"/>
        </w:rPr>
        <w:t> </w:t>
      </w:r>
      <w:r w:rsidRPr="001559E8">
        <w:rPr>
          <w:rFonts w:hint="cs"/>
          <w:rtl/>
          <w:lang w:val="en-CA" w:bidi="ar"/>
        </w:rPr>
        <w:t xml:space="preserve">22 </w:t>
      </w:r>
      <w:r>
        <w:rPr>
          <w:rFonts w:hint="cs"/>
          <w:rtl/>
          <w:lang w:val="en-CA" w:bidi="ar"/>
        </w:rPr>
        <w:t>أيار/</w:t>
      </w:r>
      <w:r w:rsidRPr="001559E8">
        <w:rPr>
          <w:rFonts w:hint="cs"/>
          <w:rtl/>
          <w:lang w:val="en-CA" w:bidi="ar"/>
        </w:rPr>
        <w:t xml:space="preserve">مايو 2014 أمام المحاكم </w:t>
      </w:r>
      <w:proofErr w:type="spellStart"/>
      <w:r w:rsidRPr="001559E8">
        <w:rPr>
          <w:rFonts w:hint="cs"/>
          <w:rtl/>
          <w:lang w:val="en-CA" w:bidi="ar"/>
        </w:rPr>
        <w:t>الدانمركية</w:t>
      </w:r>
      <w:proofErr w:type="spellEnd"/>
      <w:r w:rsidRPr="001559E8">
        <w:rPr>
          <w:rFonts w:hint="cs"/>
          <w:rtl/>
          <w:lang w:val="en-CA" w:bidi="ar"/>
        </w:rPr>
        <w:t xml:space="preserve">. </w:t>
      </w:r>
      <w:r>
        <w:rPr>
          <w:rFonts w:hint="cs"/>
          <w:rtl/>
          <w:lang w:val="en-CA" w:bidi="ar"/>
        </w:rPr>
        <w:t>ولم يطعن صاحب الشكوى في هذا</w:t>
      </w:r>
      <w:r w:rsidRPr="001559E8">
        <w:rPr>
          <w:rFonts w:hint="cs"/>
          <w:rtl/>
          <w:lang w:val="en-CA" w:bidi="ar"/>
        </w:rPr>
        <w:t xml:space="preserve"> القرار أمام المحاكم </w:t>
      </w:r>
      <w:proofErr w:type="spellStart"/>
      <w:r w:rsidRPr="001559E8">
        <w:rPr>
          <w:rFonts w:hint="cs"/>
          <w:rtl/>
          <w:lang w:val="en-CA" w:bidi="ar"/>
        </w:rPr>
        <w:t>الدانمركية</w:t>
      </w:r>
      <w:proofErr w:type="spellEnd"/>
      <w:r w:rsidRPr="001559E8">
        <w:rPr>
          <w:rFonts w:hint="cs"/>
          <w:rtl/>
          <w:lang w:val="en-CA" w:bidi="ar"/>
        </w:rPr>
        <w:t xml:space="preserve">، </w:t>
      </w:r>
      <w:r w:rsidRPr="00401B7A">
        <w:rPr>
          <w:rFonts w:hint="cs"/>
          <w:rtl/>
          <w:lang w:val="en-CA" w:bidi="ar"/>
        </w:rPr>
        <w:t>ومن ثم، فهو لم يستنفد سبل الانتصاف المحلية؛</w:t>
      </w:r>
    </w:p>
    <w:p w:rsidR="00AC039B" w:rsidRPr="00FA1FC8" w:rsidRDefault="00AC039B" w:rsidP="00B46A8E">
      <w:pPr>
        <w:pStyle w:val="SingleTxtGA"/>
        <w:rPr>
          <w:rtl/>
          <w:lang w:val="en-CA" w:bidi="ar"/>
        </w:rPr>
      </w:pPr>
      <w:r w:rsidRPr="001559E8">
        <w:rPr>
          <w:rFonts w:hint="cs"/>
          <w:rtl/>
          <w:lang w:val="en-CA" w:bidi="ar"/>
        </w:rPr>
        <w:tab/>
        <w:t>(</w:t>
      </w:r>
      <w:r>
        <w:rPr>
          <w:rFonts w:hint="cs"/>
          <w:rtl/>
          <w:lang w:val="en-CA" w:bidi="ar"/>
        </w:rPr>
        <w:t>د</w:t>
      </w:r>
      <w:r w:rsidRPr="001559E8">
        <w:rPr>
          <w:rFonts w:hint="cs"/>
          <w:rtl/>
          <w:lang w:val="en-CA" w:bidi="ar"/>
        </w:rPr>
        <w:t>)</w:t>
      </w:r>
      <w:r w:rsidRPr="001559E8">
        <w:rPr>
          <w:rFonts w:hint="cs"/>
          <w:rtl/>
          <w:lang w:val="en-CA" w:bidi="ar"/>
        </w:rPr>
        <w:tab/>
      </w:r>
      <w:r>
        <w:rPr>
          <w:rFonts w:hint="cs"/>
          <w:rtl/>
          <w:lang w:val="en-CA" w:bidi="ar"/>
        </w:rPr>
        <w:t>معاملة الشرطة لصاحب</w:t>
      </w:r>
      <w:r w:rsidRPr="001559E8">
        <w:rPr>
          <w:rFonts w:hint="cs"/>
          <w:rtl/>
          <w:lang w:val="en-CA" w:bidi="ar"/>
        </w:rPr>
        <w:t xml:space="preserve"> الشكوى في 18 </w:t>
      </w:r>
      <w:r>
        <w:rPr>
          <w:rFonts w:hint="cs"/>
          <w:rtl/>
          <w:lang w:val="en-CA" w:bidi="ar"/>
        </w:rPr>
        <w:t>كانون الأول/ديسمبر</w:t>
      </w:r>
      <w:r w:rsidRPr="001559E8">
        <w:rPr>
          <w:rFonts w:hint="cs"/>
          <w:rtl/>
          <w:lang w:val="en-CA" w:bidi="ar"/>
        </w:rPr>
        <w:t xml:space="preserve"> 2013: إذا </w:t>
      </w:r>
      <w:r>
        <w:rPr>
          <w:rFonts w:hint="cs"/>
          <w:rtl/>
          <w:lang w:val="en-CA" w:bidi="ar"/>
        </w:rPr>
        <w:t>أراد صاحب</w:t>
      </w:r>
      <w:r w:rsidRPr="001559E8">
        <w:rPr>
          <w:rFonts w:hint="cs"/>
          <w:rtl/>
          <w:lang w:val="en-CA" w:bidi="ar"/>
        </w:rPr>
        <w:t xml:space="preserve"> الشكوى </w:t>
      </w:r>
      <w:r>
        <w:rPr>
          <w:rFonts w:hint="cs"/>
          <w:rtl/>
          <w:lang w:val="en-CA" w:bidi="ar"/>
        </w:rPr>
        <w:t xml:space="preserve">رفع شكوى ضد ممارسات الشرطة أو سياساتها أو إجراءاتها فيما يتعلق باحتجازه، فبإمكانه تقديمها إلى الشرطة الوطنية </w:t>
      </w:r>
      <w:proofErr w:type="spellStart"/>
      <w:r>
        <w:rPr>
          <w:rFonts w:hint="cs"/>
          <w:rtl/>
          <w:lang w:val="en-CA" w:bidi="ar"/>
        </w:rPr>
        <w:t>الدانمر</w:t>
      </w:r>
      <w:r w:rsidRPr="001559E8">
        <w:rPr>
          <w:rFonts w:hint="cs"/>
          <w:rtl/>
          <w:lang w:val="en-CA" w:bidi="ar"/>
        </w:rPr>
        <w:t>كية</w:t>
      </w:r>
      <w:proofErr w:type="spellEnd"/>
      <w:r w:rsidRPr="001559E8">
        <w:rPr>
          <w:rFonts w:hint="cs"/>
          <w:rtl/>
          <w:lang w:val="en-CA" w:bidi="ar"/>
        </w:rPr>
        <w:t xml:space="preserve">، </w:t>
      </w:r>
      <w:r>
        <w:rPr>
          <w:rFonts w:hint="cs"/>
          <w:rtl/>
          <w:lang w:val="en-CA" w:bidi="ar"/>
        </w:rPr>
        <w:t>إلى جانب</w:t>
      </w:r>
      <w:r w:rsidRPr="001559E8">
        <w:rPr>
          <w:rFonts w:hint="cs"/>
          <w:rtl/>
          <w:lang w:val="en-CA" w:bidi="ar"/>
        </w:rPr>
        <w:t xml:space="preserve"> </w:t>
      </w:r>
      <w:r>
        <w:rPr>
          <w:rFonts w:hint="cs"/>
          <w:rtl/>
          <w:lang w:val="en-CA" w:bidi="ar"/>
        </w:rPr>
        <w:t>تمتعه بحق</w:t>
      </w:r>
      <w:r w:rsidRPr="001559E8">
        <w:rPr>
          <w:rFonts w:hint="cs"/>
          <w:rtl/>
          <w:lang w:val="en-CA" w:bidi="ar"/>
        </w:rPr>
        <w:t xml:space="preserve"> الطعن في </w:t>
      </w:r>
      <w:r>
        <w:rPr>
          <w:rFonts w:hint="cs"/>
          <w:rtl/>
          <w:lang w:val="en-CA" w:bidi="ar"/>
        </w:rPr>
        <w:t>ال</w:t>
      </w:r>
      <w:r w:rsidRPr="001559E8">
        <w:rPr>
          <w:rFonts w:hint="cs"/>
          <w:rtl/>
          <w:lang w:val="en-CA" w:bidi="ar"/>
        </w:rPr>
        <w:t>قرار</w:t>
      </w:r>
      <w:r>
        <w:rPr>
          <w:rFonts w:hint="cs"/>
          <w:rtl/>
          <w:lang w:val="en-CA" w:bidi="ar"/>
        </w:rPr>
        <w:t xml:space="preserve"> أمام</w:t>
      </w:r>
      <w:r w:rsidRPr="001559E8">
        <w:rPr>
          <w:rFonts w:hint="cs"/>
          <w:rtl/>
          <w:lang w:val="en-CA" w:bidi="ar"/>
        </w:rPr>
        <w:t xml:space="preserve"> وزارة العدل. </w:t>
      </w:r>
      <w:r>
        <w:rPr>
          <w:rFonts w:hint="cs"/>
          <w:rtl/>
          <w:lang w:val="en-CA" w:bidi="ar"/>
        </w:rPr>
        <w:t>ولم يرفع صاحب الشكوى</w:t>
      </w:r>
      <w:r w:rsidRPr="001559E8">
        <w:rPr>
          <w:rFonts w:hint="cs"/>
          <w:rtl/>
          <w:lang w:val="en-CA" w:bidi="ar"/>
        </w:rPr>
        <w:t xml:space="preserve"> أي</w:t>
      </w:r>
      <w:r>
        <w:rPr>
          <w:rFonts w:hint="cs"/>
          <w:rtl/>
          <w:lang w:val="en-CA" w:bidi="ar"/>
        </w:rPr>
        <w:t>ة شكوى</w:t>
      </w:r>
      <w:r w:rsidRPr="001559E8">
        <w:rPr>
          <w:rFonts w:hint="cs"/>
          <w:rtl/>
          <w:lang w:val="en-CA" w:bidi="ar"/>
        </w:rPr>
        <w:t xml:space="preserve"> </w:t>
      </w:r>
      <w:r w:rsidRPr="000054C5">
        <w:rPr>
          <w:rFonts w:hint="cs"/>
          <w:rtl/>
          <w:lang w:val="en-CA" w:bidi="ar"/>
        </w:rPr>
        <w:t>ضد ممارسات الشرطة أو سياساتها أو إجراءاتها فيما يتعلق باحتجازه،</w:t>
      </w:r>
      <w:r w:rsidR="00B46A8E">
        <w:rPr>
          <w:rFonts w:hint="cs"/>
          <w:rtl/>
          <w:lang w:val="en-CA" w:bidi="ar"/>
        </w:rPr>
        <w:t xml:space="preserve"> </w:t>
      </w:r>
      <w:r w:rsidRPr="001559E8">
        <w:rPr>
          <w:rFonts w:hint="cs"/>
          <w:rtl/>
          <w:lang w:val="en-CA" w:bidi="ar"/>
        </w:rPr>
        <w:t>و</w:t>
      </w:r>
      <w:r>
        <w:rPr>
          <w:rFonts w:hint="cs"/>
          <w:rtl/>
          <w:lang w:val="en-CA" w:bidi="ar"/>
        </w:rPr>
        <w:t>من ثم، فهو</w:t>
      </w:r>
      <w:r w:rsidRPr="001559E8">
        <w:rPr>
          <w:rFonts w:hint="cs"/>
          <w:rtl/>
          <w:lang w:val="en-CA" w:bidi="ar"/>
        </w:rPr>
        <w:t xml:space="preserve"> لم </w:t>
      </w:r>
      <w:r>
        <w:rPr>
          <w:rFonts w:hint="cs"/>
          <w:rtl/>
          <w:lang w:val="en-CA" w:bidi="ar"/>
        </w:rPr>
        <w:t>يستنفد</w:t>
      </w:r>
      <w:r w:rsidRPr="001559E8">
        <w:rPr>
          <w:rFonts w:hint="cs"/>
          <w:rtl/>
          <w:lang w:val="en-CA" w:bidi="ar"/>
        </w:rPr>
        <w:t xml:space="preserve"> سبل الانتصاف المحلية. </w:t>
      </w:r>
      <w:r>
        <w:rPr>
          <w:rFonts w:hint="cs"/>
          <w:rtl/>
          <w:lang w:val="en-CA" w:bidi="ar"/>
        </w:rPr>
        <w:t>ومن هذا المنطلق، تطلب</w:t>
      </w:r>
      <w:r w:rsidRPr="001559E8">
        <w:rPr>
          <w:rFonts w:hint="cs"/>
          <w:rtl/>
          <w:lang w:val="en-CA" w:bidi="ar"/>
        </w:rPr>
        <w:t xml:space="preserve"> الدولة الطرف</w:t>
      </w:r>
      <w:r>
        <w:rPr>
          <w:rFonts w:hint="cs"/>
          <w:rtl/>
          <w:lang w:val="en-CA" w:bidi="ar"/>
        </w:rPr>
        <w:t xml:space="preserve"> من</w:t>
      </w:r>
      <w:r w:rsidRPr="001559E8">
        <w:rPr>
          <w:rFonts w:hint="cs"/>
          <w:rtl/>
          <w:lang w:val="en-CA" w:bidi="ar"/>
        </w:rPr>
        <w:t xml:space="preserve"> اللجنة إعادة النظر في هذا الجزء من البلاغ.</w:t>
      </w:r>
    </w:p>
    <w:p w:rsidR="00AC039B" w:rsidRPr="00FA1FC8" w:rsidRDefault="00AC039B" w:rsidP="00AC039B">
      <w:pPr>
        <w:pStyle w:val="SingleTxtGA"/>
        <w:rPr>
          <w:rtl/>
          <w:lang w:val="en-CA" w:bidi="ar-EG"/>
        </w:rPr>
      </w:pPr>
      <w:r w:rsidRPr="00FA1FC8">
        <w:rPr>
          <w:rFonts w:hint="cs"/>
          <w:rtl/>
          <w:lang w:val="en-CA" w:bidi="ar"/>
        </w:rPr>
        <w:lastRenderedPageBreak/>
        <w:t>1</w:t>
      </w:r>
      <w:r>
        <w:rPr>
          <w:rFonts w:hint="cs"/>
          <w:rtl/>
          <w:lang w:val="en-CA" w:bidi="ar"/>
        </w:rPr>
        <w:t>3</w:t>
      </w:r>
      <w:r w:rsidRPr="00FA1FC8">
        <w:rPr>
          <w:rFonts w:hint="cs"/>
          <w:rtl/>
          <w:lang w:val="en-CA" w:bidi="ar"/>
        </w:rPr>
        <w:t>-</w:t>
      </w:r>
      <w:r w:rsidRPr="00FA1FC8">
        <w:rPr>
          <w:rFonts w:hint="cs"/>
          <w:rtl/>
          <w:lang w:val="en-CA" w:bidi="ar"/>
        </w:rPr>
        <w:tab/>
      </w:r>
      <w:r>
        <w:rPr>
          <w:rFonts w:hint="cs"/>
          <w:rtl/>
          <w:lang w:val="en-CA" w:bidi="ar"/>
        </w:rPr>
        <w:t>و</w:t>
      </w:r>
      <w:r w:rsidRPr="00077891">
        <w:rPr>
          <w:rFonts w:hint="cs"/>
          <w:rtl/>
          <w:lang w:val="en-CA" w:bidi="ar"/>
        </w:rPr>
        <w:t>فيما يتعلق بالتدابير العامة المتخذة لإنفاذ قرار اللجنة، ت</w:t>
      </w:r>
      <w:r>
        <w:rPr>
          <w:rFonts w:hint="cs"/>
          <w:rtl/>
          <w:lang w:val="en-CA" w:bidi="ar"/>
        </w:rPr>
        <w:t>ؤكد</w:t>
      </w:r>
      <w:r w:rsidRPr="00077891">
        <w:rPr>
          <w:rFonts w:hint="cs"/>
          <w:rtl/>
          <w:lang w:val="en-CA" w:bidi="ar"/>
        </w:rPr>
        <w:t xml:space="preserve"> الدولة الطرف</w:t>
      </w:r>
      <w:r w:rsidRPr="00CB708D">
        <w:rPr>
          <w:rFonts w:hint="cs"/>
          <w:rtl/>
          <w:lang w:val="en-CA" w:bidi="ar"/>
        </w:rPr>
        <w:t xml:space="preserve"> بأن دائرة الهجرة </w:t>
      </w:r>
      <w:proofErr w:type="spellStart"/>
      <w:r w:rsidRPr="00CB708D">
        <w:rPr>
          <w:rFonts w:hint="cs"/>
          <w:rtl/>
          <w:lang w:val="en-CA" w:bidi="ar"/>
        </w:rPr>
        <w:t>الدانمركية</w:t>
      </w:r>
      <w:proofErr w:type="spellEnd"/>
      <w:r w:rsidRPr="00CB708D">
        <w:rPr>
          <w:rFonts w:hint="cs"/>
          <w:rtl/>
          <w:lang w:val="en-CA" w:bidi="ar"/>
        </w:rPr>
        <w:t xml:space="preserve"> ومجلس </w:t>
      </w:r>
      <w:r>
        <w:rPr>
          <w:rFonts w:hint="cs"/>
          <w:rtl/>
          <w:lang w:val="en-CA" w:bidi="ar"/>
        </w:rPr>
        <w:t>طعون اللاجئين ملزمان</w:t>
      </w:r>
      <w:r w:rsidRPr="00CB708D">
        <w:rPr>
          <w:rFonts w:hint="cs"/>
          <w:rtl/>
          <w:lang w:val="en-CA" w:bidi="ar"/>
        </w:rPr>
        <w:t xml:space="preserve"> قانونا</w:t>
      </w:r>
      <w:r>
        <w:rPr>
          <w:rFonts w:hint="cs"/>
          <w:rtl/>
          <w:lang w:val="en-CA" w:bidi="ar"/>
        </w:rPr>
        <w:t>ً</w:t>
      </w:r>
      <w:r w:rsidRPr="00077891">
        <w:rPr>
          <w:rFonts w:hint="cs"/>
          <w:rtl/>
          <w:lang w:val="en-CA" w:bidi="ar"/>
        </w:rPr>
        <w:t xml:space="preserve">، </w:t>
      </w:r>
      <w:r>
        <w:rPr>
          <w:rFonts w:hint="cs"/>
          <w:rtl/>
          <w:lang w:val="en-CA" w:bidi="ar"/>
        </w:rPr>
        <w:t>لدى ممارستهما</w:t>
      </w:r>
      <w:r w:rsidRPr="00077891">
        <w:rPr>
          <w:rFonts w:hint="cs"/>
          <w:rtl/>
          <w:lang w:val="en-CA" w:bidi="ar"/>
        </w:rPr>
        <w:t xml:space="preserve"> </w:t>
      </w:r>
      <w:r>
        <w:rPr>
          <w:rFonts w:hint="cs"/>
          <w:rtl/>
          <w:lang w:val="en-CA" w:bidi="ar"/>
        </w:rPr>
        <w:t>الصلاحيات الموكلة إليهما بموجب قانون الأجانب، بمراعاة الالتزامات الدولية للدانمرك</w:t>
      </w:r>
      <w:r w:rsidRPr="00077891">
        <w:rPr>
          <w:rFonts w:hint="cs"/>
          <w:rtl/>
          <w:lang w:val="en-CA" w:bidi="ar"/>
        </w:rPr>
        <w:t xml:space="preserve">، بما في ذلك </w:t>
      </w:r>
      <w:r>
        <w:rPr>
          <w:rFonts w:hint="cs"/>
          <w:rtl/>
          <w:lang w:val="en-CA" w:bidi="ar"/>
        </w:rPr>
        <w:t>اجتهادات</w:t>
      </w:r>
      <w:r w:rsidRPr="00077891">
        <w:rPr>
          <w:rFonts w:hint="cs"/>
          <w:rtl/>
          <w:lang w:val="en-CA" w:bidi="ar"/>
        </w:rPr>
        <w:t xml:space="preserve"> اللجنة.</w:t>
      </w:r>
    </w:p>
    <w:p w:rsidR="00AC039B" w:rsidRPr="00FA1FC8" w:rsidRDefault="00AC039B" w:rsidP="00AC039B">
      <w:pPr>
        <w:pStyle w:val="SingleTxtGA"/>
        <w:rPr>
          <w:rtl/>
          <w:lang w:val="en-CA" w:bidi="ar"/>
        </w:rPr>
      </w:pPr>
      <w:r w:rsidRPr="00FA1FC8">
        <w:rPr>
          <w:rFonts w:hint="cs"/>
          <w:rtl/>
          <w:lang w:val="en-CA" w:bidi="ar"/>
        </w:rPr>
        <w:t>1</w:t>
      </w:r>
      <w:r>
        <w:rPr>
          <w:rFonts w:hint="cs"/>
          <w:rtl/>
          <w:lang w:val="en-CA" w:bidi="ar"/>
        </w:rPr>
        <w:t>4</w:t>
      </w:r>
      <w:r w:rsidRPr="00FA1FC8">
        <w:rPr>
          <w:rFonts w:hint="cs"/>
          <w:rtl/>
          <w:lang w:val="en-CA" w:bidi="ar"/>
        </w:rPr>
        <w:t>-</w:t>
      </w:r>
      <w:r w:rsidRPr="00FA1FC8">
        <w:rPr>
          <w:rFonts w:hint="cs"/>
          <w:rtl/>
          <w:lang w:val="en-CA" w:bidi="ar"/>
        </w:rPr>
        <w:tab/>
      </w:r>
      <w:r>
        <w:rPr>
          <w:rFonts w:hint="cs"/>
          <w:rtl/>
          <w:lang w:val="en-CA" w:bidi="ar"/>
        </w:rPr>
        <w:t>ومن ثم، فسيؤخذ</w:t>
      </w:r>
      <w:r w:rsidRPr="00077891">
        <w:rPr>
          <w:rFonts w:hint="cs"/>
          <w:rtl/>
          <w:lang w:val="en-CA" w:bidi="ar"/>
        </w:rPr>
        <w:t xml:space="preserve"> القرار الذي اعتمدته اللجنة في </w:t>
      </w:r>
      <w:r>
        <w:rPr>
          <w:rFonts w:hint="cs"/>
          <w:rtl/>
          <w:lang w:val="en-CA" w:bidi="ar"/>
        </w:rPr>
        <w:t>هذه القضية</w:t>
      </w:r>
      <w:r w:rsidRPr="00077891">
        <w:rPr>
          <w:rFonts w:hint="cs"/>
          <w:rtl/>
          <w:lang w:val="en-CA" w:bidi="ar"/>
        </w:rPr>
        <w:t xml:space="preserve"> في الاعتبار من </w:t>
      </w:r>
      <w:r>
        <w:rPr>
          <w:rFonts w:hint="cs"/>
          <w:rtl/>
          <w:lang w:val="en-CA" w:bidi="ar"/>
        </w:rPr>
        <w:t xml:space="preserve">طرف </w:t>
      </w:r>
      <w:r w:rsidRPr="00077891">
        <w:rPr>
          <w:rFonts w:hint="cs"/>
          <w:rtl/>
          <w:lang w:val="en-CA" w:bidi="ar"/>
        </w:rPr>
        <w:t xml:space="preserve">دائرة الهجرة </w:t>
      </w:r>
      <w:proofErr w:type="spellStart"/>
      <w:r w:rsidRPr="00077891">
        <w:rPr>
          <w:rFonts w:hint="cs"/>
          <w:rtl/>
          <w:lang w:val="en-CA" w:bidi="ar"/>
        </w:rPr>
        <w:t>الدانمركية</w:t>
      </w:r>
      <w:proofErr w:type="spellEnd"/>
      <w:r w:rsidRPr="00077891">
        <w:rPr>
          <w:rFonts w:hint="cs"/>
          <w:rtl/>
          <w:lang w:val="en-CA" w:bidi="ar"/>
        </w:rPr>
        <w:t xml:space="preserve"> ومجلس </w:t>
      </w:r>
      <w:r>
        <w:rPr>
          <w:rFonts w:hint="cs"/>
          <w:rtl/>
          <w:lang w:val="en-CA" w:bidi="ar"/>
        </w:rPr>
        <w:t>طعون</w:t>
      </w:r>
      <w:r w:rsidRPr="00077891">
        <w:rPr>
          <w:rFonts w:hint="cs"/>
          <w:rtl/>
          <w:lang w:val="en-CA" w:bidi="ar"/>
        </w:rPr>
        <w:t xml:space="preserve"> </w:t>
      </w:r>
      <w:r>
        <w:rPr>
          <w:rFonts w:hint="cs"/>
          <w:rtl/>
          <w:lang w:val="en-CA" w:bidi="ar"/>
        </w:rPr>
        <w:t>ا</w:t>
      </w:r>
      <w:r w:rsidRPr="00077891">
        <w:rPr>
          <w:rFonts w:hint="cs"/>
          <w:rtl/>
          <w:lang w:val="en-CA" w:bidi="ar"/>
        </w:rPr>
        <w:t xml:space="preserve">للاجئين </w:t>
      </w:r>
      <w:r>
        <w:rPr>
          <w:rFonts w:hint="cs"/>
          <w:rtl/>
          <w:lang w:val="en-CA" w:bidi="ar"/>
        </w:rPr>
        <w:t>لدى تقييمهما</w:t>
      </w:r>
      <w:r w:rsidRPr="00077891">
        <w:rPr>
          <w:rFonts w:hint="cs"/>
          <w:rtl/>
          <w:lang w:val="en-CA" w:bidi="ar"/>
        </w:rPr>
        <w:t xml:space="preserve"> للالتزامات الدولية </w:t>
      </w:r>
      <w:r>
        <w:rPr>
          <w:rFonts w:hint="cs"/>
          <w:rtl/>
          <w:lang w:val="en-CA" w:bidi="ar"/>
        </w:rPr>
        <w:t>للدانمرك</w:t>
      </w:r>
      <w:r w:rsidRPr="00077891">
        <w:rPr>
          <w:rFonts w:hint="cs"/>
          <w:rtl/>
          <w:lang w:val="en-CA" w:bidi="ar"/>
        </w:rPr>
        <w:t>.</w:t>
      </w:r>
    </w:p>
    <w:p w:rsidR="00AC039B" w:rsidRPr="00FA1FC8" w:rsidRDefault="00AC039B" w:rsidP="00AC039B">
      <w:pPr>
        <w:pStyle w:val="SingleTxtGA"/>
        <w:rPr>
          <w:rtl/>
          <w:lang w:val="en-CA" w:bidi="ar-EG"/>
        </w:rPr>
      </w:pPr>
      <w:r w:rsidRPr="00FA1FC8">
        <w:rPr>
          <w:rFonts w:hint="cs"/>
          <w:rtl/>
          <w:lang w:val="en-CA" w:bidi="ar"/>
        </w:rPr>
        <w:t>1</w:t>
      </w:r>
      <w:r>
        <w:rPr>
          <w:rFonts w:hint="cs"/>
          <w:rtl/>
          <w:lang w:val="en-CA" w:bidi="ar"/>
        </w:rPr>
        <w:t>5</w:t>
      </w:r>
      <w:r w:rsidRPr="00FA1FC8">
        <w:rPr>
          <w:rFonts w:hint="cs"/>
          <w:rtl/>
          <w:lang w:val="en-CA" w:bidi="ar"/>
        </w:rPr>
        <w:t>-</w:t>
      </w:r>
      <w:r w:rsidRPr="00FA1FC8">
        <w:rPr>
          <w:rFonts w:hint="cs"/>
          <w:rtl/>
          <w:lang w:val="en-CA" w:bidi="ar"/>
        </w:rPr>
        <w:tab/>
      </w:r>
      <w:r>
        <w:rPr>
          <w:rFonts w:hint="cs"/>
          <w:rtl/>
          <w:lang w:val="en-CA" w:bidi="ar"/>
        </w:rPr>
        <w:t xml:space="preserve">وتُبلغ لجنة التنسيق التابعة لمجلس </w:t>
      </w:r>
      <w:r w:rsidRPr="00077891">
        <w:rPr>
          <w:rFonts w:hint="cs"/>
          <w:rtl/>
          <w:lang w:val="en-CA" w:bidi="ar"/>
        </w:rPr>
        <w:t xml:space="preserve">طعون اللاجئين </w:t>
      </w:r>
      <w:r>
        <w:rPr>
          <w:rFonts w:hint="cs"/>
          <w:rtl/>
          <w:lang w:val="en-CA" w:bidi="ar"/>
        </w:rPr>
        <w:t>دوماً في الاجتماعات التي تعقدها</w:t>
      </w:r>
      <w:r w:rsidRPr="00077891">
        <w:rPr>
          <w:rFonts w:hint="cs"/>
          <w:rtl/>
          <w:lang w:val="en-CA" w:bidi="ar"/>
        </w:rPr>
        <w:t xml:space="preserve"> </w:t>
      </w:r>
      <w:r>
        <w:rPr>
          <w:rFonts w:hint="cs"/>
          <w:rtl/>
          <w:lang w:val="en-CA" w:bidi="ar"/>
        </w:rPr>
        <w:t>بأية</w:t>
      </w:r>
      <w:r w:rsidRPr="00077891">
        <w:rPr>
          <w:rFonts w:hint="cs"/>
          <w:rtl/>
          <w:lang w:val="en-CA" w:bidi="ar"/>
        </w:rPr>
        <w:t xml:space="preserve"> قرارات جديدة أو </w:t>
      </w:r>
      <w:r>
        <w:rPr>
          <w:rFonts w:hint="cs"/>
          <w:rtl/>
          <w:lang w:val="en-CA" w:bidi="ar"/>
        </w:rPr>
        <w:t>آراء تعتمدها</w:t>
      </w:r>
      <w:r w:rsidRPr="00077891">
        <w:rPr>
          <w:rFonts w:hint="cs"/>
          <w:rtl/>
          <w:lang w:val="en-CA" w:bidi="ar"/>
        </w:rPr>
        <w:t xml:space="preserve"> اللجنة فيما يتعلق </w:t>
      </w:r>
      <w:r>
        <w:rPr>
          <w:rFonts w:hint="cs"/>
          <w:rtl/>
          <w:lang w:val="en-CA" w:bidi="ar"/>
        </w:rPr>
        <w:t>ب</w:t>
      </w:r>
      <w:r w:rsidRPr="00077891">
        <w:rPr>
          <w:rFonts w:hint="cs"/>
          <w:rtl/>
          <w:lang w:val="en-CA" w:bidi="ar"/>
        </w:rPr>
        <w:t>الد</w:t>
      </w:r>
      <w:r>
        <w:rPr>
          <w:rFonts w:hint="cs"/>
          <w:rtl/>
          <w:lang w:val="en-CA" w:bidi="ar"/>
        </w:rPr>
        <w:t xml:space="preserve">انمرك والتي خلصت فيها إلى حدوث </w:t>
      </w:r>
      <w:r w:rsidRPr="00077891">
        <w:rPr>
          <w:rFonts w:hint="cs"/>
          <w:rtl/>
          <w:lang w:val="en-CA" w:bidi="ar"/>
        </w:rPr>
        <w:t xml:space="preserve">انتهاك </w:t>
      </w:r>
      <w:r>
        <w:rPr>
          <w:rFonts w:hint="cs"/>
          <w:rtl/>
          <w:lang w:val="en-CA" w:bidi="ar"/>
        </w:rPr>
        <w:t>في قضايا تتعلق بملتمسي اللجوء</w:t>
      </w:r>
      <w:r w:rsidRPr="00077891">
        <w:rPr>
          <w:rFonts w:hint="cs"/>
          <w:rtl/>
          <w:lang w:val="en-CA" w:bidi="ar"/>
        </w:rPr>
        <w:t xml:space="preserve">. </w:t>
      </w:r>
      <w:r>
        <w:rPr>
          <w:rFonts w:hint="cs"/>
          <w:rtl/>
          <w:lang w:val="en-CA" w:bidi="ar"/>
        </w:rPr>
        <w:t>و</w:t>
      </w:r>
      <w:r w:rsidRPr="00077891">
        <w:rPr>
          <w:rFonts w:hint="cs"/>
          <w:rtl/>
          <w:lang w:val="en-CA" w:bidi="ar"/>
        </w:rPr>
        <w:t xml:space="preserve">تجتمع لجنة التنسيق مرة كل شهرين. </w:t>
      </w:r>
      <w:r>
        <w:rPr>
          <w:rFonts w:hint="cs"/>
          <w:rtl/>
          <w:lang w:val="en-CA" w:bidi="ar"/>
        </w:rPr>
        <w:t>وتُرسل إلى</w:t>
      </w:r>
      <w:r w:rsidRPr="00077891">
        <w:rPr>
          <w:rFonts w:hint="cs"/>
          <w:rtl/>
          <w:lang w:val="en-CA" w:bidi="ar"/>
        </w:rPr>
        <w:t xml:space="preserve"> </w:t>
      </w:r>
      <w:r>
        <w:rPr>
          <w:rFonts w:hint="cs"/>
          <w:rtl/>
          <w:lang w:val="en-CA" w:bidi="ar"/>
        </w:rPr>
        <w:t xml:space="preserve">جميع أعضاء مجلس </w:t>
      </w:r>
      <w:r w:rsidRPr="00077891">
        <w:rPr>
          <w:rFonts w:hint="cs"/>
          <w:rtl/>
          <w:lang w:val="en-CA" w:bidi="ar"/>
        </w:rPr>
        <w:t xml:space="preserve">طعون </w:t>
      </w:r>
      <w:r>
        <w:rPr>
          <w:rFonts w:hint="cs"/>
          <w:rtl/>
          <w:lang w:val="en-CA" w:bidi="ar"/>
        </w:rPr>
        <w:t>ا</w:t>
      </w:r>
      <w:r w:rsidRPr="00077891">
        <w:rPr>
          <w:rFonts w:hint="cs"/>
          <w:rtl/>
          <w:lang w:val="en-CA" w:bidi="ar"/>
        </w:rPr>
        <w:t>للاجئين نسخة من محاضر اجتماعات لجنة التنسيق.</w:t>
      </w:r>
    </w:p>
    <w:p w:rsidR="00AC039B" w:rsidRPr="00FA1FC8" w:rsidRDefault="00AC039B" w:rsidP="00AC039B">
      <w:pPr>
        <w:pStyle w:val="SingleTxtGA"/>
        <w:rPr>
          <w:rtl/>
          <w:lang w:val="en-CA" w:bidi="ar"/>
        </w:rPr>
      </w:pPr>
      <w:r w:rsidRPr="00FA1FC8">
        <w:rPr>
          <w:rFonts w:hint="cs"/>
          <w:rtl/>
          <w:lang w:val="en-CA" w:bidi="ar"/>
        </w:rPr>
        <w:t>1</w:t>
      </w:r>
      <w:r>
        <w:rPr>
          <w:rFonts w:hint="cs"/>
          <w:rtl/>
          <w:lang w:val="en-CA" w:bidi="ar"/>
        </w:rPr>
        <w:t>6</w:t>
      </w:r>
      <w:r w:rsidRPr="00FA1FC8">
        <w:rPr>
          <w:rFonts w:hint="cs"/>
          <w:rtl/>
          <w:lang w:val="en-CA" w:bidi="ar"/>
        </w:rPr>
        <w:t>-</w:t>
      </w:r>
      <w:r w:rsidRPr="00FA1FC8">
        <w:rPr>
          <w:rFonts w:hint="cs"/>
          <w:rtl/>
          <w:lang w:val="en-CA" w:bidi="ar"/>
        </w:rPr>
        <w:tab/>
      </w:r>
      <w:r w:rsidRPr="00077891">
        <w:rPr>
          <w:rFonts w:hint="cs"/>
          <w:rtl/>
          <w:lang w:val="en-CA" w:bidi="ar"/>
        </w:rPr>
        <w:t xml:space="preserve">وبالإضافة إلى ذلك، </w:t>
      </w:r>
      <w:r>
        <w:rPr>
          <w:rFonts w:hint="cs"/>
          <w:rtl/>
          <w:lang w:val="en-CA" w:bidi="ar"/>
        </w:rPr>
        <w:t>تُدرج</w:t>
      </w:r>
      <w:r w:rsidRPr="00077891">
        <w:rPr>
          <w:rFonts w:hint="cs"/>
          <w:rtl/>
          <w:lang w:val="en-CA" w:bidi="ar"/>
        </w:rPr>
        <w:t xml:space="preserve"> القرارات التي اعتمدتها اللجنة في التقرير السنوي للمجلس. </w:t>
      </w:r>
      <w:r>
        <w:rPr>
          <w:rFonts w:hint="cs"/>
          <w:rtl/>
          <w:lang w:val="en-CA" w:bidi="ar"/>
        </w:rPr>
        <w:t>ويُوزّع</w:t>
      </w:r>
      <w:r w:rsidRPr="00077891">
        <w:rPr>
          <w:rFonts w:hint="cs"/>
          <w:rtl/>
          <w:lang w:val="en-CA" w:bidi="ar"/>
        </w:rPr>
        <w:t xml:space="preserve"> هذا التقرير </w:t>
      </w:r>
      <w:r>
        <w:rPr>
          <w:rFonts w:hint="cs"/>
          <w:rtl/>
          <w:lang w:val="en-CA" w:bidi="ar"/>
        </w:rPr>
        <w:t>على</w:t>
      </w:r>
      <w:r w:rsidRPr="00077891">
        <w:rPr>
          <w:rFonts w:hint="cs"/>
          <w:rtl/>
          <w:lang w:val="en-CA" w:bidi="ar"/>
        </w:rPr>
        <w:t xml:space="preserve"> جميع أعضاء </w:t>
      </w:r>
      <w:r>
        <w:rPr>
          <w:rFonts w:hint="cs"/>
          <w:rtl/>
          <w:lang w:val="en-CA" w:bidi="ar"/>
        </w:rPr>
        <w:t xml:space="preserve">المجلس ليستخدموه في عملهم، </w:t>
      </w:r>
      <w:r w:rsidRPr="00077891">
        <w:rPr>
          <w:rFonts w:hint="cs"/>
          <w:rtl/>
          <w:lang w:val="en-CA" w:bidi="ar"/>
        </w:rPr>
        <w:t>و</w:t>
      </w:r>
      <w:r>
        <w:rPr>
          <w:rFonts w:hint="cs"/>
          <w:rtl/>
          <w:lang w:val="en-CA" w:bidi="ar"/>
        </w:rPr>
        <w:t xml:space="preserve">يُتاح </w:t>
      </w:r>
      <w:r w:rsidRPr="00077891">
        <w:rPr>
          <w:rFonts w:hint="cs"/>
          <w:rtl/>
          <w:lang w:val="en-CA" w:bidi="ar"/>
        </w:rPr>
        <w:t xml:space="preserve">للجمهور على الموقع </w:t>
      </w:r>
      <w:r>
        <w:rPr>
          <w:rFonts w:hint="cs"/>
          <w:rtl/>
          <w:lang w:val="en-CA" w:bidi="ar"/>
        </w:rPr>
        <w:t>الشبكي التابع للمجلس</w:t>
      </w:r>
      <w:r w:rsidRPr="00077891">
        <w:rPr>
          <w:rFonts w:hint="cs"/>
          <w:rtl/>
          <w:lang w:val="en-CA" w:bidi="ar"/>
        </w:rPr>
        <w:t>. ويتضمن التقرير السنوي أيضا</w:t>
      </w:r>
      <w:r>
        <w:rPr>
          <w:rFonts w:hint="cs"/>
          <w:rtl/>
          <w:lang w:val="en-CA" w:bidi="ar"/>
        </w:rPr>
        <w:t>ً</w:t>
      </w:r>
      <w:r w:rsidRPr="00077891">
        <w:rPr>
          <w:rFonts w:hint="cs"/>
          <w:rtl/>
          <w:lang w:val="en-CA" w:bidi="ar"/>
        </w:rPr>
        <w:t xml:space="preserve"> فصلا</w:t>
      </w:r>
      <w:r>
        <w:rPr>
          <w:rFonts w:hint="cs"/>
          <w:rtl/>
          <w:lang w:val="en-CA" w:bidi="ar"/>
        </w:rPr>
        <w:t>ً</w:t>
      </w:r>
      <w:r w:rsidRPr="00077891">
        <w:rPr>
          <w:rFonts w:hint="cs"/>
          <w:rtl/>
          <w:lang w:val="en-CA" w:bidi="ar"/>
        </w:rPr>
        <w:t xml:space="preserve"> </w:t>
      </w:r>
      <w:r>
        <w:rPr>
          <w:rFonts w:hint="cs"/>
          <w:rtl/>
          <w:lang w:val="en-CA" w:bidi="ar"/>
        </w:rPr>
        <w:t xml:space="preserve">يتناول </w:t>
      </w:r>
      <w:r w:rsidRPr="00077891">
        <w:rPr>
          <w:rFonts w:hint="cs"/>
          <w:rtl/>
          <w:lang w:val="en-CA" w:bidi="ar"/>
        </w:rPr>
        <w:t>القضاي</w:t>
      </w:r>
      <w:r>
        <w:rPr>
          <w:rFonts w:hint="cs"/>
          <w:rtl/>
          <w:lang w:val="en-CA" w:bidi="ar"/>
        </w:rPr>
        <w:t>ا المرفوعة أمام الهيئات الدولية</w:t>
      </w:r>
      <w:r w:rsidRPr="00077891">
        <w:rPr>
          <w:rFonts w:hint="cs"/>
          <w:rtl/>
          <w:lang w:val="en-CA" w:bidi="ar"/>
        </w:rPr>
        <w:t xml:space="preserve"> </w:t>
      </w:r>
      <w:r>
        <w:rPr>
          <w:rFonts w:hint="cs"/>
          <w:rtl/>
          <w:lang w:val="en-CA" w:bidi="ar"/>
        </w:rPr>
        <w:t>وينطوي على فقرة</w:t>
      </w:r>
      <w:r w:rsidRPr="00077891">
        <w:rPr>
          <w:rFonts w:hint="cs"/>
          <w:rtl/>
          <w:lang w:val="en-CA" w:bidi="ar"/>
        </w:rPr>
        <w:t xml:space="preserve"> عامة </w:t>
      </w:r>
      <w:r>
        <w:rPr>
          <w:rFonts w:hint="cs"/>
          <w:rtl/>
          <w:lang w:val="en-CA" w:bidi="ar"/>
        </w:rPr>
        <w:t>بشأن</w:t>
      </w:r>
      <w:r w:rsidRPr="00077891">
        <w:rPr>
          <w:rFonts w:hint="cs"/>
          <w:rtl/>
          <w:lang w:val="en-CA" w:bidi="ar"/>
        </w:rPr>
        <w:t xml:space="preserve"> الاتفاقيات ذات الصلة </w:t>
      </w:r>
      <w:r>
        <w:rPr>
          <w:rFonts w:hint="cs"/>
          <w:rtl/>
          <w:lang w:val="en-CA" w:bidi="ar"/>
        </w:rPr>
        <w:t>واستعراض ل</w:t>
      </w:r>
      <w:r w:rsidRPr="00077891">
        <w:rPr>
          <w:rFonts w:hint="cs"/>
          <w:rtl/>
          <w:lang w:val="en-CA" w:bidi="ar"/>
        </w:rPr>
        <w:t xml:space="preserve">لقرارات والآراء التي </w:t>
      </w:r>
      <w:r>
        <w:rPr>
          <w:rFonts w:hint="cs"/>
          <w:rtl/>
          <w:lang w:val="en-CA" w:bidi="ar"/>
        </w:rPr>
        <w:t>أحيلت إلى الدانمرك</w:t>
      </w:r>
      <w:r w:rsidRPr="00077891">
        <w:rPr>
          <w:rFonts w:hint="cs"/>
          <w:rtl/>
          <w:lang w:val="en-CA" w:bidi="ar"/>
        </w:rPr>
        <w:t xml:space="preserve"> خلال السنة المشمولة بالتقرير.</w:t>
      </w:r>
    </w:p>
    <w:p w:rsidR="00AC039B" w:rsidRPr="00FA1FC8" w:rsidRDefault="00AC039B" w:rsidP="00AC039B">
      <w:pPr>
        <w:pStyle w:val="SingleTxtGA"/>
        <w:rPr>
          <w:rtl/>
          <w:lang w:val="en-CA" w:bidi="ar-EG"/>
        </w:rPr>
      </w:pPr>
      <w:r w:rsidRPr="00FA1FC8">
        <w:rPr>
          <w:rFonts w:hint="cs"/>
          <w:rtl/>
          <w:lang w:val="en-CA" w:bidi="ar"/>
        </w:rPr>
        <w:t>1</w:t>
      </w:r>
      <w:r>
        <w:rPr>
          <w:rFonts w:hint="cs"/>
          <w:rtl/>
          <w:lang w:val="en-CA" w:bidi="ar"/>
        </w:rPr>
        <w:t>7</w:t>
      </w:r>
      <w:r w:rsidRPr="00FA1FC8">
        <w:rPr>
          <w:rFonts w:hint="cs"/>
          <w:rtl/>
          <w:lang w:val="en-CA" w:bidi="ar"/>
        </w:rPr>
        <w:t>-</w:t>
      </w:r>
      <w:r w:rsidRPr="00FA1FC8">
        <w:rPr>
          <w:rFonts w:hint="cs"/>
          <w:rtl/>
          <w:lang w:val="en-CA" w:bidi="ar"/>
        </w:rPr>
        <w:tab/>
      </w:r>
      <w:r>
        <w:rPr>
          <w:rFonts w:hint="cs"/>
          <w:rtl/>
          <w:lang w:val="en-CA" w:bidi="ar"/>
        </w:rPr>
        <w:t>وتلاحظ</w:t>
      </w:r>
      <w:r w:rsidRPr="00077891">
        <w:rPr>
          <w:rFonts w:hint="cs"/>
          <w:rtl/>
          <w:lang w:val="en-CA" w:bidi="ar"/>
        </w:rPr>
        <w:t xml:space="preserve"> الحكومة</w:t>
      </w:r>
      <w:r>
        <w:rPr>
          <w:rFonts w:hint="cs"/>
          <w:rtl/>
          <w:lang w:val="en-CA" w:bidi="ar"/>
        </w:rPr>
        <w:t xml:space="preserve"> كذلك أن موظفي الشرطة والسجون ملزمون قانوناً، لدى ممارستهم للصلاحيات الموكلة إليهم </w:t>
      </w:r>
      <w:r w:rsidRPr="00077891">
        <w:rPr>
          <w:rFonts w:hint="cs"/>
          <w:rtl/>
          <w:lang w:val="en-CA" w:bidi="ar"/>
        </w:rPr>
        <w:t xml:space="preserve">بموجب القانون </w:t>
      </w:r>
      <w:proofErr w:type="spellStart"/>
      <w:r w:rsidRPr="00077891">
        <w:rPr>
          <w:rFonts w:hint="cs"/>
          <w:rtl/>
          <w:lang w:val="en-CA" w:bidi="ar"/>
        </w:rPr>
        <w:t>الدانمركي</w:t>
      </w:r>
      <w:proofErr w:type="spellEnd"/>
      <w:r w:rsidRPr="00077891">
        <w:rPr>
          <w:rFonts w:hint="cs"/>
          <w:rtl/>
          <w:lang w:val="en-CA" w:bidi="ar"/>
        </w:rPr>
        <w:t xml:space="preserve">، </w:t>
      </w:r>
      <w:r>
        <w:rPr>
          <w:rFonts w:hint="cs"/>
          <w:rtl/>
          <w:lang w:val="en-CA" w:bidi="ar"/>
        </w:rPr>
        <w:t>بمراعاة ال</w:t>
      </w:r>
      <w:r w:rsidRPr="00077891">
        <w:rPr>
          <w:rFonts w:hint="cs"/>
          <w:rtl/>
          <w:lang w:val="en-CA" w:bidi="ar"/>
        </w:rPr>
        <w:t xml:space="preserve">التزامات الدولية </w:t>
      </w:r>
      <w:r>
        <w:rPr>
          <w:rFonts w:hint="cs"/>
          <w:rtl/>
          <w:lang w:val="en-CA" w:bidi="ar"/>
        </w:rPr>
        <w:t>للدانمرك</w:t>
      </w:r>
      <w:r w:rsidRPr="00077891">
        <w:rPr>
          <w:rFonts w:hint="cs"/>
          <w:rtl/>
          <w:lang w:val="en-CA" w:bidi="ar"/>
        </w:rPr>
        <w:t xml:space="preserve">، بما في ذلك </w:t>
      </w:r>
      <w:r>
        <w:rPr>
          <w:rFonts w:hint="cs"/>
          <w:rtl/>
          <w:lang w:val="en-CA" w:bidi="ar"/>
        </w:rPr>
        <w:t>اجتهادات</w:t>
      </w:r>
      <w:r w:rsidRPr="00077891">
        <w:rPr>
          <w:rFonts w:hint="cs"/>
          <w:rtl/>
          <w:lang w:val="en-CA" w:bidi="ar"/>
        </w:rPr>
        <w:t xml:space="preserve"> اللجنة. </w:t>
      </w:r>
      <w:r>
        <w:rPr>
          <w:rFonts w:hint="cs"/>
          <w:rtl/>
          <w:lang w:val="en-CA" w:bidi="ar"/>
        </w:rPr>
        <w:t>وأرسل القرار الذي اعتمدته</w:t>
      </w:r>
      <w:r w:rsidRPr="00077891">
        <w:rPr>
          <w:rFonts w:hint="cs"/>
          <w:rtl/>
          <w:lang w:val="en-CA" w:bidi="ar"/>
        </w:rPr>
        <w:t xml:space="preserve"> اللجنة في هذه </w:t>
      </w:r>
      <w:r>
        <w:rPr>
          <w:rFonts w:hint="cs"/>
          <w:rtl/>
          <w:lang w:val="en-CA" w:bidi="ar"/>
        </w:rPr>
        <w:t>القضية إلى دائرة</w:t>
      </w:r>
      <w:r w:rsidRPr="00077891">
        <w:rPr>
          <w:rFonts w:hint="cs"/>
          <w:rtl/>
          <w:lang w:val="en-CA" w:bidi="ar"/>
        </w:rPr>
        <w:t xml:space="preserve"> السجون والمراقبة و</w:t>
      </w:r>
      <w:r>
        <w:rPr>
          <w:rFonts w:hint="cs"/>
          <w:rtl/>
          <w:lang w:val="en-CA" w:bidi="ar"/>
        </w:rPr>
        <w:t xml:space="preserve">إلى </w:t>
      </w:r>
      <w:r w:rsidRPr="00077891">
        <w:rPr>
          <w:rFonts w:hint="cs"/>
          <w:rtl/>
          <w:lang w:val="en-CA" w:bidi="ar"/>
        </w:rPr>
        <w:t xml:space="preserve">الشرطة الوطنية الدنماركية. </w:t>
      </w:r>
      <w:r w:rsidRPr="00507366">
        <w:rPr>
          <w:rtl/>
          <w:lang w:val="en-CA"/>
        </w:rPr>
        <w:t xml:space="preserve">وقد أتاحت وزارة الخارجية </w:t>
      </w:r>
      <w:r>
        <w:rPr>
          <w:rFonts w:hint="cs"/>
          <w:rtl/>
          <w:lang w:val="en-CA"/>
        </w:rPr>
        <w:t>قرار</w:t>
      </w:r>
      <w:r w:rsidRPr="00507366">
        <w:rPr>
          <w:rtl/>
          <w:lang w:val="en-CA"/>
        </w:rPr>
        <w:t xml:space="preserve"> اللجنة للجمهور </w:t>
      </w:r>
      <w:r>
        <w:rPr>
          <w:rFonts w:hint="cs"/>
          <w:rtl/>
          <w:lang w:val="en-CA"/>
        </w:rPr>
        <w:t xml:space="preserve">على </w:t>
      </w:r>
      <w:r w:rsidRPr="00507366">
        <w:rPr>
          <w:rtl/>
          <w:lang w:val="en-CA"/>
        </w:rPr>
        <w:t xml:space="preserve"> الموقع الشبكي </w:t>
      </w:r>
      <w:r>
        <w:rPr>
          <w:rFonts w:hint="cs"/>
          <w:rtl/>
          <w:lang w:val="en-CA"/>
        </w:rPr>
        <w:t>التابع لها</w:t>
      </w:r>
      <w:r w:rsidRPr="00077891">
        <w:rPr>
          <w:rFonts w:hint="cs"/>
          <w:rtl/>
          <w:lang w:val="en-CA" w:bidi="ar"/>
        </w:rPr>
        <w:t>.</w:t>
      </w:r>
    </w:p>
    <w:p w:rsidR="00AC039B" w:rsidRDefault="00AC039B" w:rsidP="00866478">
      <w:pPr>
        <w:pStyle w:val="SingleTxtGA"/>
        <w:rPr>
          <w:rtl/>
          <w:lang w:val="en-CA" w:bidi="ar"/>
        </w:rPr>
      </w:pPr>
      <w:r w:rsidRPr="00FA1FC8">
        <w:rPr>
          <w:rFonts w:hint="cs"/>
          <w:rtl/>
          <w:lang w:val="en-CA" w:bidi="ar"/>
        </w:rPr>
        <w:t>1</w:t>
      </w:r>
      <w:r>
        <w:rPr>
          <w:rFonts w:hint="cs"/>
          <w:rtl/>
          <w:lang w:val="en-CA" w:bidi="ar"/>
        </w:rPr>
        <w:t>8</w:t>
      </w:r>
      <w:r w:rsidRPr="00FA1FC8">
        <w:rPr>
          <w:rFonts w:hint="cs"/>
          <w:rtl/>
          <w:lang w:val="en-CA" w:bidi="ar"/>
        </w:rPr>
        <w:t>-</w:t>
      </w:r>
      <w:r w:rsidRPr="00FA1FC8">
        <w:rPr>
          <w:rFonts w:hint="cs"/>
          <w:rtl/>
          <w:lang w:val="en-CA" w:bidi="ar"/>
        </w:rPr>
        <w:tab/>
      </w:r>
      <w:r>
        <w:rPr>
          <w:rFonts w:hint="cs"/>
          <w:rtl/>
          <w:lang w:val="en-CA" w:bidi="ar"/>
        </w:rPr>
        <w:t>و</w:t>
      </w:r>
      <w:r w:rsidRPr="00077891">
        <w:rPr>
          <w:rFonts w:hint="cs"/>
          <w:rtl/>
          <w:lang w:val="en-CA" w:bidi="ar"/>
        </w:rPr>
        <w:t xml:space="preserve">في 4 </w:t>
      </w:r>
      <w:r>
        <w:rPr>
          <w:rFonts w:hint="cs"/>
          <w:rtl/>
          <w:lang w:val="en-CA" w:bidi="ar"/>
        </w:rPr>
        <w:t>نيسان/</w:t>
      </w:r>
      <w:r w:rsidRPr="00077891">
        <w:rPr>
          <w:rFonts w:hint="cs"/>
          <w:rtl/>
          <w:lang w:val="en-CA" w:bidi="ar"/>
        </w:rPr>
        <w:t xml:space="preserve">أبريل 2016، قدم صاحب الشكوى </w:t>
      </w:r>
      <w:r>
        <w:rPr>
          <w:rFonts w:hint="cs"/>
          <w:rtl/>
          <w:lang w:val="en-CA" w:bidi="ar"/>
        </w:rPr>
        <w:t>بلاغاً جديداً</w:t>
      </w:r>
      <w:r w:rsidRPr="00077891">
        <w:rPr>
          <w:rFonts w:hint="cs"/>
          <w:rtl/>
          <w:lang w:val="en-CA" w:bidi="ar"/>
        </w:rPr>
        <w:t xml:space="preserve"> إلى اللجنة، </w:t>
      </w:r>
      <w:r>
        <w:rPr>
          <w:rFonts w:hint="cs"/>
          <w:rtl/>
          <w:lang w:val="en-CA" w:bidi="ar"/>
        </w:rPr>
        <w:t>وأفاد فيه</w:t>
      </w:r>
      <w:r w:rsidRPr="00077891">
        <w:rPr>
          <w:rFonts w:hint="cs"/>
          <w:rtl/>
          <w:lang w:val="en-CA" w:bidi="ar"/>
        </w:rPr>
        <w:t xml:space="preserve"> </w:t>
      </w:r>
      <w:r>
        <w:rPr>
          <w:rFonts w:hint="cs"/>
          <w:rtl/>
          <w:lang w:val="en-CA" w:bidi="ar"/>
        </w:rPr>
        <w:t>بأن الدولة الطرف لم تنف</w:t>
      </w:r>
      <w:r w:rsidRPr="00077891">
        <w:rPr>
          <w:rFonts w:hint="cs"/>
          <w:rtl/>
          <w:lang w:val="en-CA" w:bidi="ar"/>
        </w:rPr>
        <w:t xml:space="preserve">ذ قرار اللجنة. </w:t>
      </w:r>
      <w:r>
        <w:rPr>
          <w:rFonts w:hint="cs"/>
          <w:rtl/>
          <w:lang w:val="en-CA" w:bidi="ar"/>
        </w:rPr>
        <w:t xml:space="preserve">وأكد بأن مجلس </w:t>
      </w:r>
      <w:r w:rsidRPr="00507366">
        <w:rPr>
          <w:rFonts w:hint="cs"/>
          <w:rtl/>
          <w:lang w:val="en-CA" w:bidi="ar"/>
        </w:rPr>
        <w:t>طعون اللاجئين</w:t>
      </w:r>
      <w:r>
        <w:rPr>
          <w:rFonts w:hint="cs"/>
          <w:rtl/>
          <w:lang w:val="en-CA" w:bidi="ar"/>
        </w:rPr>
        <w:t xml:space="preserve"> قد أعاد</w:t>
      </w:r>
      <w:r w:rsidRPr="00507366">
        <w:rPr>
          <w:rFonts w:hint="cs"/>
          <w:rtl/>
          <w:lang w:val="en-CA" w:bidi="ar"/>
        </w:rPr>
        <w:t xml:space="preserve"> </w:t>
      </w:r>
      <w:r>
        <w:rPr>
          <w:rFonts w:hint="cs"/>
          <w:rtl/>
          <w:lang w:val="en-CA" w:bidi="ar"/>
        </w:rPr>
        <w:t xml:space="preserve">في 14 آذار/مارس </w:t>
      </w:r>
      <w:r w:rsidRPr="00077891">
        <w:rPr>
          <w:rFonts w:hint="cs"/>
          <w:rtl/>
          <w:lang w:val="en-CA" w:bidi="ar"/>
        </w:rPr>
        <w:t xml:space="preserve">2016، </w:t>
      </w:r>
      <w:r w:rsidRPr="00507366">
        <w:rPr>
          <w:rFonts w:hint="cs"/>
          <w:rtl/>
          <w:lang w:val="en-CA" w:bidi="ar"/>
        </w:rPr>
        <w:t>فتح ملف لجوء صاحب الشكوى كي يُنظر فيه في جلسة استماع تُعقد</w:t>
      </w:r>
      <w:r>
        <w:rPr>
          <w:rFonts w:hint="eastAsia"/>
          <w:rtl/>
          <w:lang w:val="en-CA" w:bidi="ar"/>
        </w:rPr>
        <w:t> </w:t>
      </w:r>
      <w:r w:rsidRPr="00507366">
        <w:rPr>
          <w:rFonts w:hint="cs"/>
          <w:rtl/>
          <w:lang w:val="en-CA" w:bidi="ar"/>
        </w:rPr>
        <w:t>أمام هيئة جديدة</w:t>
      </w:r>
      <w:r>
        <w:rPr>
          <w:rFonts w:hint="cs"/>
          <w:rtl/>
          <w:lang w:val="en-CA" w:bidi="ar"/>
        </w:rPr>
        <w:t xml:space="preserve">، وأن المجلس قد رفض طلب لجوئه مجدداً </w:t>
      </w:r>
      <w:r w:rsidRPr="00077891">
        <w:rPr>
          <w:rFonts w:hint="cs"/>
          <w:rtl/>
          <w:lang w:val="en-CA" w:bidi="ar"/>
        </w:rPr>
        <w:t xml:space="preserve">في قرار مؤرخ في 17 </w:t>
      </w:r>
      <w:r>
        <w:rPr>
          <w:rFonts w:hint="cs"/>
          <w:rtl/>
          <w:lang w:val="en-CA" w:bidi="ar"/>
        </w:rPr>
        <w:t>آذار/</w:t>
      </w:r>
      <w:r w:rsidRPr="00077891">
        <w:rPr>
          <w:rFonts w:hint="cs"/>
          <w:rtl/>
          <w:lang w:val="en-CA" w:bidi="ar"/>
        </w:rPr>
        <w:t>مارس 2016. وخلال جلسة الاستماع</w:t>
      </w:r>
      <w:r>
        <w:rPr>
          <w:rFonts w:hint="cs"/>
          <w:rtl/>
          <w:lang w:val="en-CA" w:bidi="ar"/>
        </w:rPr>
        <w:t xml:space="preserve"> هذه</w:t>
      </w:r>
      <w:r w:rsidRPr="00077891">
        <w:rPr>
          <w:rFonts w:hint="cs"/>
          <w:rtl/>
          <w:lang w:val="en-CA" w:bidi="ar"/>
        </w:rPr>
        <w:t xml:space="preserve">، </w:t>
      </w:r>
      <w:r>
        <w:rPr>
          <w:rFonts w:hint="cs"/>
          <w:rtl/>
          <w:lang w:val="en-CA" w:bidi="ar"/>
        </w:rPr>
        <w:t>ذكر</w:t>
      </w:r>
      <w:r w:rsidRPr="00077891">
        <w:rPr>
          <w:rFonts w:hint="cs"/>
          <w:rtl/>
          <w:lang w:val="en-CA" w:bidi="ar"/>
        </w:rPr>
        <w:t xml:space="preserve"> صاحب الشكوى مرة أخرى أنه كان </w:t>
      </w:r>
      <w:r>
        <w:rPr>
          <w:rFonts w:hint="cs"/>
          <w:rtl/>
          <w:lang w:val="en-CA" w:bidi="ar"/>
        </w:rPr>
        <w:t xml:space="preserve">يرغب في إجراء </w:t>
      </w:r>
      <w:r w:rsidRPr="00077891">
        <w:rPr>
          <w:rFonts w:hint="cs"/>
          <w:rtl/>
          <w:lang w:val="en-CA" w:bidi="ar"/>
        </w:rPr>
        <w:t xml:space="preserve">فحص طبي مستقل </w:t>
      </w:r>
      <w:r>
        <w:rPr>
          <w:rFonts w:hint="cs"/>
          <w:rtl/>
          <w:lang w:val="en-CA" w:bidi="ar"/>
        </w:rPr>
        <w:t>فيما يتعلق بادعاءات</w:t>
      </w:r>
      <w:r w:rsidRPr="00077891">
        <w:rPr>
          <w:rFonts w:hint="cs"/>
          <w:rtl/>
          <w:lang w:val="en-CA" w:bidi="ar"/>
        </w:rPr>
        <w:t xml:space="preserve"> التعذيب الذي تعرض له، </w:t>
      </w:r>
      <w:r>
        <w:rPr>
          <w:rFonts w:hint="cs"/>
          <w:rtl/>
          <w:lang w:val="en-CA" w:bidi="ar"/>
        </w:rPr>
        <w:t>ولكن لم</w:t>
      </w:r>
      <w:r w:rsidR="00866478">
        <w:rPr>
          <w:rFonts w:hint="eastAsia"/>
          <w:rtl/>
          <w:lang w:val="en-CA" w:bidi="ar"/>
        </w:rPr>
        <w:t> </w:t>
      </w:r>
      <w:r>
        <w:rPr>
          <w:rFonts w:hint="cs"/>
          <w:rtl/>
          <w:lang w:val="en-CA" w:bidi="ar"/>
        </w:rPr>
        <w:t xml:space="preserve">يصدر أي أمر بإجراء هذا الفحص. </w:t>
      </w:r>
      <w:r w:rsidRPr="00077891">
        <w:rPr>
          <w:rFonts w:hint="cs"/>
          <w:rtl/>
          <w:lang w:val="en-CA" w:bidi="ar"/>
        </w:rPr>
        <w:t>و</w:t>
      </w:r>
      <w:r>
        <w:rPr>
          <w:rFonts w:hint="cs"/>
          <w:rtl/>
          <w:lang w:val="en-CA" w:bidi="ar"/>
        </w:rPr>
        <w:t>قد كان أمام</w:t>
      </w:r>
      <w:r w:rsidRPr="00077891">
        <w:rPr>
          <w:rFonts w:hint="cs"/>
          <w:rtl/>
          <w:lang w:val="en-CA" w:bidi="ar"/>
        </w:rPr>
        <w:t xml:space="preserve"> أعضاء المجلس </w:t>
      </w:r>
      <w:r>
        <w:rPr>
          <w:rFonts w:hint="cs"/>
          <w:rtl/>
          <w:lang w:val="en-CA" w:bidi="ar"/>
        </w:rPr>
        <w:t>فرصة طرح أسئلة عليه ولكنهم امتنعوا عن فعل ذلك.</w:t>
      </w:r>
      <w:r w:rsidRPr="00077891">
        <w:rPr>
          <w:rFonts w:hint="cs"/>
          <w:rtl/>
          <w:lang w:val="en-CA" w:bidi="ar"/>
        </w:rPr>
        <w:t xml:space="preserve"> </w:t>
      </w:r>
      <w:r>
        <w:rPr>
          <w:rFonts w:hint="cs"/>
          <w:rtl/>
          <w:lang w:val="en-CA" w:bidi="ar"/>
        </w:rPr>
        <w:t>و</w:t>
      </w:r>
      <w:r w:rsidRPr="00077891">
        <w:rPr>
          <w:rFonts w:hint="cs"/>
          <w:rtl/>
          <w:lang w:val="en-CA" w:bidi="ar"/>
        </w:rPr>
        <w:t>بعد</w:t>
      </w:r>
      <w:r>
        <w:rPr>
          <w:rFonts w:hint="cs"/>
          <w:rtl/>
          <w:lang w:val="en-CA" w:bidi="ar"/>
        </w:rPr>
        <w:t xml:space="preserve"> صدور</w:t>
      </w:r>
      <w:r w:rsidRPr="00077891">
        <w:rPr>
          <w:rFonts w:hint="cs"/>
          <w:rtl/>
          <w:lang w:val="en-CA" w:bidi="ar"/>
        </w:rPr>
        <w:t xml:space="preserve"> </w:t>
      </w:r>
      <w:r>
        <w:rPr>
          <w:rFonts w:hint="cs"/>
          <w:rtl/>
          <w:lang w:val="en-CA" w:bidi="ar"/>
        </w:rPr>
        <w:t>قرار المجلس القاضي</w:t>
      </w:r>
      <w:r w:rsidRPr="00077891">
        <w:rPr>
          <w:rFonts w:hint="cs"/>
          <w:rtl/>
          <w:lang w:val="en-CA" w:bidi="ar"/>
        </w:rPr>
        <w:t xml:space="preserve"> </w:t>
      </w:r>
      <w:r>
        <w:rPr>
          <w:rFonts w:hint="cs"/>
          <w:rtl/>
          <w:lang w:val="en-CA" w:bidi="ar"/>
        </w:rPr>
        <w:t>ب</w:t>
      </w:r>
      <w:r w:rsidRPr="00077891">
        <w:rPr>
          <w:rFonts w:hint="cs"/>
          <w:rtl/>
          <w:lang w:val="en-CA" w:bidi="ar"/>
        </w:rPr>
        <w:t xml:space="preserve">عدم </w:t>
      </w:r>
      <w:r>
        <w:rPr>
          <w:rFonts w:hint="cs"/>
          <w:rtl/>
          <w:lang w:val="en-CA" w:bidi="ar"/>
        </w:rPr>
        <w:t>الموافقة على طلب اللجوء</w:t>
      </w:r>
      <w:r w:rsidRPr="00077891">
        <w:rPr>
          <w:rFonts w:hint="cs"/>
          <w:rtl/>
          <w:lang w:val="en-CA" w:bidi="ar"/>
        </w:rPr>
        <w:t xml:space="preserve">، </w:t>
      </w:r>
      <w:r>
        <w:rPr>
          <w:rFonts w:hint="cs"/>
          <w:rtl/>
          <w:lang w:val="en-CA" w:bidi="ar"/>
        </w:rPr>
        <w:t>اعتقل صاحب الشكوى ووضع رهن الاحتجاز قبل ترحيله</w:t>
      </w:r>
      <w:r w:rsidRPr="00077891">
        <w:rPr>
          <w:rFonts w:hint="cs"/>
          <w:rtl/>
          <w:lang w:val="en-CA" w:bidi="ar"/>
        </w:rPr>
        <w:t>.</w:t>
      </w:r>
    </w:p>
    <w:p w:rsidR="00AC039B" w:rsidRPr="00FA1FC8" w:rsidRDefault="00AC039B" w:rsidP="00AC039B">
      <w:pPr>
        <w:pStyle w:val="SingleTxtGA"/>
        <w:rPr>
          <w:rtl/>
          <w:lang w:val="en-CA" w:bidi="ar-EG"/>
        </w:rPr>
      </w:pPr>
      <w:r w:rsidRPr="00FA1FC8">
        <w:rPr>
          <w:rFonts w:hint="cs"/>
          <w:rtl/>
          <w:lang w:val="en-CA" w:bidi="ar"/>
        </w:rPr>
        <w:t>1</w:t>
      </w:r>
      <w:r>
        <w:rPr>
          <w:rFonts w:hint="cs"/>
          <w:rtl/>
          <w:lang w:val="en-CA" w:bidi="ar"/>
        </w:rPr>
        <w:t>9</w:t>
      </w:r>
      <w:r w:rsidRPr="00FA1FC8">
        <w:rPr>
          <w:rFonts w:hint="cs"/>
          <w:rtl/>
          <w:lang w:val="en-CA" w:bidi="ar"/>
        </w:rPr>
        <w:t>-</w:t>
      </w:r>
      <w:r w:rsidRPr="00FA1FC8">
        <w:rPr>
          <w:rFonts w:hint="cs"/>
          <w:rtl/>
          <w:lang w:val="en-CA" w:bidi="ar"/>
        </w:rPr>
        <w:tab/>
      </w:r>
      <w:r>
        <w:rPr>
          <w:rFonts w:hint="cs"/>
          <w:rtl/>
          <w:lang w:val="en-CA" w:bidi="ar"/>
        </w:rPr>
        <w:t>وأكد صاحب</w:t>
      </w:r>
      <w:r w:rsidRPr="00077891">
        <w:rPr>
          <w:rFonts w:hint="cs"/>
          <w:rtl/>
          <w:lang w:val="en-CA" w:bidi="ar"/>
        </w:rPr>
        <w:t xml:space="preserve"> الشكوى كذلك أن الدولة الطرف </w:t>
      </w:r>
      <w:r>
        <w:rPr>
          <w:rFonts w:hint="cs"/>
          <w:rtl/>
          <w:lang w:val="en-CA" w:bidi="ar"/>
        </w:rPr>
        <w:t>لم تعالج</w:t>
      </w:r>
      <w:r w:rsidRPr="00077891">
        <w:rPr>
          <w:rFonts w:hint="cs"/>
          <w:rtl/>
          <w:lang w:val="en-CA" w:bidi="ar"/>
        </w:rPr>
        <w:t xml:space="preserve"> الانتهاكات </w:t>
      </w:r>
      <w:r>
        <w:rPr>
          <w:rFonts w:hint="cs"/>
          <w:rtl/>
          <w:lang w:val="en-CA" w:bidi="ar"/>
        </w:rPr>
        <w:t>التي طالت</w:t>
      </w:r>
      <w:r w:rsidRPr="00077891">
        <w:rPr>
          <w:rFonts w:hint="cs"/>
          <w:rtl/>
          <w:lang w:val="en-CA" w:bidi="ar"/>
        </w:rPr>
        <w:t xml:space="preserve"> المادة </w:t>
      </w:r>
      <w:r w:rsidRPr="006768A5">
        <w:rPr>
          <w:rtl/>
          <w:lang w:val="en-CA"/>
        </w:rPr>
        <w:t>12، مقروءة بالاقتران مع المادة 16 من الاتفاقية</w:t>
      </w:r>
      <w:r>
        <w:rPr>
          <w:rFonts w:hint="cs"/>
          <w:rtl/>
          <w:lang w:val="en-CA"/>
        </w:rPr>
        <w:t>.</w:t>
      </w:r>
    </w:p>
    <w:p w:rsidR="00AC039B" w:rsidRPr="00AC039B" w:rsidRDefault="00AC039B" w:rsidP="00AC039B">
      <w:pPr>
        <w:pStyle w:val="SingleTxtGA"/>
        <w:rPr>
          <w:rtl/>
          <w:lang w:val="fr-CH"/>
        </w:rPr>
      </w:pPr>
      <w:r>
        <w:rPr>
          <w:rFonts w:hint="cs"/>
          <w:rtl/>
          <w:lang w:val="en-CA" w:bidi="ar"/>
        </w:rPr>
        <w:lastRenderedPageBreak/>
        <w:t>20</w:t>
      </w:r>
      <w:r w:rsidRPr="00FA1FC8">
        <w:rPr>
          <w:rFonts w:hint="cs"/>
          <w:rtl/>
          <w:lang w:val="en-CA" w:bidi="ar"/>
        </w:rPr>
        <w:t>-</w:t>
      </w:r>
      <w:r w:rsidRPr="00FA1FC8">
        <w:rPr>
          <w:rFonts w:hint="cs"/>
          <w:rtl/>
          <w:lang w:val="en-CA" w:bidi="ar"/>
        </w:rPr>
        <w:tab/>
      </w:r>
      <w:r>
        <w:rPr>
          <w:rFonts w:hint="cs"/>
          <w:rtl/>
          <w:lang w:val="en-CA" w:bidi="ar"/>
        </w:rPr>
        <w:t xml:space="preserve">وقررت لجنة </w:t>
      </w:r>
      <w:r w:rsidRPr="00077891">
        <w:rPr>
          <w:rFonts w:hint="cs"/>
          <w:rtl/>
          <w:lang w:val="en-CA" w:bidi="ar"/>
        </w:rPr>
        <w:t xml:space="preserve">تسجيل شكوى جديدة </w:t>
      </w:r>
      <w:r>
        <w:rPr>
          <w:rFonts w:hint="cs"/>
          <w:rtl/>
          <w:lang w:val="en-CA" w:bidi="ar"/>
        </w:rPr>
        <w:t>فيما يتعلق بادعاءات حدوث</w:t>
      </w:r>
      <w:r w:rsidRPr="00077891">
        <w:rPr>
          <w:rFonts w:hint="cs"/>
          <w:rtl/>
          <w:lang w:val="en-CA" w:bidi="ar"/>
        </w:rPr>
        <w:t xml:space="preserve"> انتهاك محتمل للمادة 3 من الاتفاقية </w:t>
      </w:r>
      <w:r>
        <w:rPr>
          <w:rFonts w:hint="cs"/>
          <w:rtl/>
          <w:lang w:val="en-CA" w:bidi="ar"/>
        </w:rPr>
        <w:t>و</w:t>
      </w:r>
      <w:r w:rsidRPr="00AC4B90">
        <w:rPr>
          <w:rtl/>
          <w:lang w:val="en-CA"/>
        </w:rPr>
        <w:t>إبقاء حوار المتابعة مفتوحاً</w:t>
      </w:r>
      <w:r w:rsidRPr="00AC4B90">
        <w:rPr>
          <w:rFonts w:hint="cs"/>
          <w:rtl/>
          <w:lang w:val="en-CA" w:bidi="ar"/>
        </w:rPr>
        <w:t xml:space="preserve"> </w:t>
      </w:r>
      <w:r w:rsidRPr="00077891">
        <w:rPr>
          <w:rFonts w:hint="cs"/>
          <w:rtl/>
          <w:lang w:val="en-CA" w:bidi="ar"/>
        </w:rPr>
        <w:t>فيما يتعلق بانتهاكات المادة 12، مق</w:t>
      </w:r>
      <w:r>
        <w:rPr>
          <w:rFonts w:hint="cs"/>
          <w:rtl/>
          <w:lang w:val="en-CA" w:bidi="ar"/>
        </w:rPr>
        <w:t>روءة بالاقتران</w:t>
      </w:r>
      <w:r w:rsidRPr="00077891">
        <w:rPr>
          <w:rFonts w:hint="cs"/>
          <w:rtl/>
          <w:lang w:val="en-CA" w:bidi="ar"/>
        </w:rPr>
        <w:t xml:space="preserve"> مع المادة 16 من الاتفاقية.</w:t>
      </w:r>
    </w:p>
    <w:p w:rsidR="00AC039B" w:rsidRPr="00AC039B" w:rsidRDefault="00AC039B" w:rsidP="00AC039B">
      <w:pPr>
        <w:pStyle w:val="H1GA"/>
        <w:rPr>
          <w:rtl/>
          <w:lang w:val="en-CA" w:bidi="ar-EG"/>
        </w:rPr>
      </w:pPr>
      <w:r>
        <w:rPr>
          <w:rFonts w:hint="cs"/>
          <w:rtl/>
          <w:lang w:val="en-CA" w:bidi="ar-EG"/>
        </w:rPr>
        <w:tab/>
      </w:r>
      <w:r w:rsidRPr="005012C7">
        <w:rPr>
          <w:rtl/>
          <w:lang w:val="en-CA" w:bidi="ar-EG"/>
        </w:rPr>
        <w:t>باء-</w:t>
      </w:r>
      <w:r>
        <w:rPr>
          <w:rFonts w:hint="cs"/>
          <w:rtl/>
          <w:lang w:val="en-CA" w:bidi="ar-EG"/>
        </w:rPr>
        <w:tab/>
      </w:r>
      <w:r w:rsidRPr="005012C7">
        <w:rPr>
          <w:rtl/>
          <w:lang w:val="en-CA" w:bidi="ar-EG"/>
        </w:rPr>
        <w:t xml:space="preserve">البلاغ رقم </w:t>
      </w:r>
      <w:r>
        <w:rPr>
          <w:rFonts w:hint="cs"/>
          <w:rtl/>
          <w:lang w:val="en-CA" w:bidi="ar-EG"/>
        </w:rPr>
        <w:t>441</w:t>
      </w:r>
      <w:r w:rsidRPr="005012C7">
        <w:rPr>
          <w:rtl/>
          <w:lang w:val="en-CA" w:bidi="ar-EG"/>
        </w:rPr>
        <w:t>/20</w:t>
      </w:r>
      <w:r>
        <w:rPr>
          <w:rFonts w:hint="cs"/>
          <w:rtl/>
          <w:lang w:val="en-CA" w:bidi="ar-EG"/>
        </w:rPr>
        <w:t>10</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c>
          <w:tcPr>
            <w:tcW w:w="7513" w:type="dxa"/>
            <w:gridSpan w:val="2"/>
            <w:tcBorders>
              <w:top w:val="single" w:sz="4" w:space="0" w:color="auto"/>
              <w:bottom w:val="single" w:sz="6" w:space="0" w:color="auto"/>
            </w:tcBorders>
            <w:shd w:val="clear" w:color="auto" w:fill="auto"/>
            <w:vAlign w:val="bottom"/>
          </w:tcPr>
          <w:p w:rsidR="00AC039B" w:rsidRPr="000511A5" w:rsidRDefault="00AC039B" w:rsidP="00F326F9">
            <w:pPr>
              <w:keepNext/>
              <w:keepLines/>
              <w:spacing w:before="40" w:after="120" w:line="320" w:lineRule="exact"/>
              <w:ind w:left="57" w:right="113"/>
              <w:rPr>
                <w:rFonts w:ascii="Traditional Arabic" w:hAnsi="Traditional Arabic"/>
                <w:i/>
                <w:iCs/>
                <w:sz w:val="30"/>
              </w:rPr>
            </w:pPr>
            <w:proofErr w:type="spellStart"/>
            <w:r w:rsidRPr="00AC4B90">
              <w:rPr>
                <w:rFonts w:ascii="Traditional Arabic" w:hAnsi="Traditional Arabic"/>
                <w:i/>
                <w:iCs/>
                <w:sz w:val="30"/>
                <w:rtl/>
              </w:rPr>
              <w:t>يفلويف</w:t>
            </w:r>
            <w:proofErr w:type="spellEnd"/>
            <w:r w:rsidRPr="000511A5">
              <w:rPr>
                <w:rFonts w:ascii="Traditional Arabic" w:hAnsi="Traditional Arabic"/>
                <w:i/>
                <w:iCs/>
                <w:sz w:val="30"/>
                <w:rtl/>
              </w:rPr>
              <w:t xml:space="preserve"> ضد </w:t>
            </w:r>
            <w:r w:rsidRPr="00AC4B90">
              <w:rPr>
                <w:rFonts w:ascii="Traditional Arabic" w:hAnsi="Traditional Arabic"/>
                <w:i/>
                <w:iCs/>
                <w:sz w:val="30"/>
                <w:rtl/>
              </w:rPr>
              <w:t>كازاخستان</w:t>
            </w:r>
            <w:r w:rsidRPr="000511A5">
              <w:rPr>
                <w:rFonts w:ascii="Traditional Arabic" w:hAnsi="Traditional Arabic"/>
                <w:i/>
                <w:iCs/>
                <w:sz w:val="30"/>
                <w:rtl/>
              </w:rPr>
              <w:t xml:space="preserve"> </w:t>
            </w:r>
          </w:p>
        </w:tc>
      </w:tr>
      <w:tr w:rsidR="00AC039B" w:rsidRPr="005012C7" w:rsidTr="00F326F9">
        <w:tc>
          <w:tcPr>
            <w:tcW w:w="2296" w:type="dxa"/>
            <w:tcBorders>
              <w:top w:val="single" w:sz="12" w:space="0" w:color="auto"/>
              <w:bottom w:val="nil"/>
            </w:tcBorders>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tcBorders>
              <w:top w:val="single" w:sz="12" w:space="0" w:color="auto"/>
              <w:bottom w:val="nil"/>
            </w:tcBorders>
            <w:shd w:val="clear" w:color="auto" w:fill="auto"/>
          </w:tcPr>
          <w:p w:rsidR="00AC039B" w:rsidRPr="005012C7" w:rsidRDefault="00AC039B" w:rsidP="00F326F9">
            <w:pPr>
              <w:keepNext/>
              <w:spacing w:before="40" w:after="120" w:line="320" w:lineRule="exact"/>
              <w:ind w:left="57" w:right="113"/>
              <w:rPr>
                <w:rFonts w:ascii="Traditional Arabic" w:hAnsi="Traditional Arabic"/>
                <w:sz w:val="30"/>
              </w:rPr>
            </w:pPr>
            <w:r>
              <w:rPr>
                <w:rFonts w:ascii="Traditional Arabic" w:hAnsi="Traditional Arabic" w:hint="cs"/>
                <w:sz w:val="30"/>
                <w:rtl/>
              </w:rPr>
              <w:t>5</w:t>
            </w:r>
            <w:r w:rsidRPr="005012C7">
              <w:rPr>
                <w:rFonts w:ascii="Traditional Arabic" w:hAnsi="Traditional Arabic"/>
                <w:sz w:val="30"/>
                <w:rtl/>
              </w:rPr>
              <w:t xml:space="preserve"> تشرين الثاني/نوفمبر 20</w:t>
            </w:r>
            <w:r>
              <w:rPr>
                <w:rFonts w:ascii="Traditional Arabic" w:hAnsi="Traditional Arabic" w:hint="cs"/>
                <w:sz w:val="30"/>
                <w:rtl/>
              </w:rPr>
              <w:t>13</w:t>
            </w:r>
            <w:r w:rsidRPr="005012C7">
              <w:rPr>
                <w:rFonts w:ascii="Traditional Arabic" w:hAnsi="Traditional Arabic"/>
                <w:sz w:val="30"/>
                <w:rtl/>
              </w:rPr>
              <w:t xml:space="preserve"> </w:t>
            </w:r>
          </w:p>
        </w:tc>
      </w:tr>
      <w:tr w:rsidR="00AC039B" w:rsidRPr="005012C7" w:rsidTr="00F326F9">
        <w:tc>
          <w:tcPr>
            <w:tcW w:w="2296" w:type="dxa"/>
            <w:tcBorders>
              <w:top w:val="nil"/>
            </w:tcBorders>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tcBorders>
              <w:top w:val="nil"/>
            </w:tcBorders>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AC4B90">
              <w:rPr>
                <w:rFonts w:ascii="Traditional Arabic" w:hAnsi="Traditional Arabic"/>
                <w:sz w:val="30"/>
                <w:rtl/>
              </w:rPr>
              <w:t>المادة 1 مقترنة بالمادة 2(1)؛ والمواد</w:t>
            </w:r>
            <w:r>
              <w:rPr>
                <w:rFonts w:ascii="Traditional Arabic" w:hAnsi="Traditional Arabic" w:hint="cs"/>
                <w:sz w:val="30"/>
                <w:rtl/>
              </w:rPr>
              <w:t xml:space="preserve"> 12-15</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shd w:val="clear" w:color="auto" w:fill="auto"/>
          </w:tcPr>
          <w:p w:rsidR="00AC039B" w:rsidRPr="00D00C4B" w:rsidRDefault="00AC039B" w:rsidP="00D00C4B">
            <w:pPr>
              <w:spacing w:before="40" w:after="120" w:line="320" w:lineRule="exact"/>
              <w:ind w:left="57" w:right="236"/>
              <w:rPr>
                <w:rFonts w:ascii="Traditional Arabic" w:hAnsi="Traditional Arabic"/>
                <w:spacing w:val="-4"/>
                <w:sz w:val="30"/>
              </w:rPr>
            </w:pPr>
            <w:r w:rsidRPr="00D00C4B">
              <w:rPr>
                <w:rFonts w:ascii="Traditional Arabic" w:hAnsi="Traditional Arabic"/>
                <w:spacing w:val="-4"/>
                <w:sz w:val="30"/>
                <w:rtl/>
              </w:rPr>
              <w:t xml:space="preserve">حثت اللجنة الدولة الطرف على إجراء تحقيق سليم ونزيه ومستقل من أجل تقديم المسؤولين عن معاملة صاحب الشكوى إلى العدالة، وجبر </w:t>
            </w:r>
            <w:r w:rsidRPr="00D00C4B">
              <w:rPr>
                <w:rFonts w:ascii="Traditional Arabic" w:hAnsi="Traditional Arabic" w:hint="cs"/>
                <w:spacing w:val="-4"/>
                <w:sz w:val="30"/>
                <w:rtl/>
              </w:rPr>
              <w:t>ضرره</w:t>
            </w:r>
            <w:r w:rsidRPr="00D00C4B">
              <w:rPr>
                <w:rFonts w:ascii="Traditional Arabic" w:hAnsi="Traditional Arabic"/>
                <w:spacing w:val="-4"/>
                <w:sz w:val="30"/>
                <w:rtl/>
              </w:rPr>
              <w:t xml:space="preserve"> وتعويضه بشكل عادل ومناسب عن المعاناة التي لحقت به، بما في ذلك التعويض وإعادة التأهيل</w:t>
            </w:r>
            <w:r w:rsidRPr="00D00C4B">
              <w:rPr>
                <w:rFonts w:ascii="Traditional Arabic" w:hAnsi="Traditional Arabic" w:hint="cs"/>
                <w:spacing w:val="-4"/>
                <w:sz w:val="30"/>
                <w:rtl/>
              </w:rPr>
              <w:t xml:space="preserve"> على أكمل وجه</w:t>
            </w:r>
            <w:r w:rsidRPr="00D00C4B">
              <w:rPr>
                <w:rFonts w:ascii="Traditional Arabic" w:hAnsi="Traditional Arabic"/>
                <w:spacing w:val="-4"/>
                <w:sz w:val="30"/>
                <w:rtl/>
              </w:rPr>
              <w:t xml:space="preserve"> </w:t>
            </w:r>
            <w:r w:rsidRPr="00D00C4B">
              <w:rPr>
                <w:rFonts w:ascii="Traditional Arabic" w:hAnsi="Traditional Arabic" w:hint="cs"/>
                <w:spacing w:val="-4"/>
                <w:sz w:val="30"/>
                <w:rtl/>
              </w:rPr>
              <w:t>ومنع وقوع</w:t>
            </w:r>
            <w:r w:rsidRPr="00D00C4B">
              <w:rPr>
                <w:rFonts w:ascii="Traditional Arabic" w:hAnsi="Traditional Arabic"/>
                <w:spacing w:val="-4"/>
                <w:sz w:val="30"/>
                <w:rtl/>
              </w:rPr>
              <w:t xml:space="preserve"> انتهاكات مماثلة في المستقبل.</w:t>
            </w:r>
          </w:p>
        </w:tc>
      </w:tr>
    </w:tbl>
    <w:p w:rsidR="00AC039B" w:rsidRPr="005012C7" w:rsidRDefault="00AC039B" w:rsidP="00AC039B">
      <w:pPr>
        <w:pStyle w:val="SingleTxtGA"/>
        <w:spacing w:before="240"/>
        <w:rPr>
          <w:rtl/>
        </w:rPr>
      </w:pPr>
      <w:r>
        <w:rPr>
          <w:rFonts w:hint="cs"/>
          <w:rtl/>
        </w:rPr>
        <w:t>21</w:t>
      </w:r>
      <w:r w:rsidRPr="005012C7">
        <w:rPr>
          <w:rtl/>
        </w:rPr>
        <w:t>-</w:t>
      </w:r>
      <w:r>
        <w:rPr>
          <w:rFonts w:hint="cs"/>
          <w:rtl/>
        </w:rPr>
        <w:tab/>
      </w:r>
      <w:r>
        <w:rPr>
          <w:rFonts w:hint="cs"/>
          <w:rtl/>
          <w:lang w:bidi="ar"/>
        </w:rPr>
        <w:t>في</w:t>
      </w:r>
      <w:r w:rsidRPr="00B62621">
        <w:rPr>
          <w:rFonts w:hint="cs"/>
          <w:rtl/>
          <w:lang w:bidi="ar"/>
        </w:rPr>
        <w:t xml:space="preserve"> 1 </w:t>
      </w:r>
      <w:r>
        <w:rPr>
          <w:rFonts w:hint="cs"/>
          <w:rtl/>
          <w:lang w:bidi="ar"/>
        </w:rPr>
        <w:t>شباط/</w:t>
      </w:r>
      <w:r w:rsidRPr="00B62621">
        <w:rPr>
          <w:rFonts w:hint="cs"/>
          <w:rtl/>
          <w:lang w:bidi="ar"/>
        </w:rPr>
        <w:t xml:space="preserve">فبراير 2016، </w:t>
      </w:r>
      <w:r>
        <w:rPr>
          <w:rFonts w:hint="cs"/>
          <w:rtl/>
          <w:lang w:bidi="ar"/>
        </w:rPr>
        <w:t>أفاد</w:t>
      </w:r>
      <w:r w:rsidRPr="00B62621">
        <w:rPr>
          <w:rFonts w:hint="cs"/>
          <w:rtl/>
          <w:lang w:bidi="ar"/>
        </w:rPr>
        <w:t xml:space="preserve"> صاحب الشكوى </w:t>
      </w:r>
      <w:r>
        <w:rPr>
          <w:rFonts w:hint="cs"/>
          <w:rtl/>
          <w:lang w:bidi="ar"/>
        </w:rPr>
        <w:t>ب</w:t>
      </w:r>
      <w:r w:rsidRPr="00B62621">
        <w:rPr>
          <w:rFonts w:hint="cs"/>
          <w:rtl/>
          <w:lang w:bidi="ar"/>
        </w:rPr>
        <w:t xml:space="preserve">أن الدولة الطرف لم </w:t>
      </w:r>
      <w:r>
        <w:rPr>
          <w:rFonts w:hint="cs"/>
          <w:rtl/>
          <w:lang w:bidi="ar"/>
        </w:rPr>
        <w:t>تنفذ، طوال سنتين، قرار اللجنة</w:t>
      </w:r>
      <w:r w:rsidRPr="00B62621">
        <w:rPr>
          <w:rFonts w:hint="cs"/>
          <w:rtl/>
          <w:lang w:bidi="ar"/>
        </w:rPr>
        <w:t xml:space="preserve">. </w:t>
      </w:r>
      <w:r>
        <w:rPr>
          <w:rFonts w:hint="cs"/>
          <w:rtl/>
          <w:lang w:bidi="ar"/>
        </w:rPr>
        <w:t>ولم يُجر أي تحقيق في قضيته؛ وقد رفض الطلب الذي قدمه</w:t>
      </w:r>
      <w:r w:rsidRPr="00B62621">
        <w:rPr>
          <w:rFonts w:hint="cs"/>
          <w:rtl/>
          <w:lang w:bidi="ar"/>
        </w:rPr>
        <w:t xml:space="preserve"> للحصول على التعويض وجبر الضرر</w:t>
      </w:r>
      <w:r>
        <w:rPr>
          <w:rFonts w:hint="cs"/>
          <w:rtl/>
          <w:lang w:bidi="ar"/>
        </w:rPr>
        <w:t>؛</w:t>
      </w:r>
      <w:r w:rsidRPr="00B62621">
        <w:rPr>
          <w:rFonts w:hint="cs"/>
          <w:rtl/>
          <w:lang w:bidi="ar"/>
        </w:rPr>
        <w:t xml:space="preserve"> </w:t>
      </w:r>
      <w:r>
        <w:rPr>
          <w:rFonts w:hint="cs"/>
          <w:rtl/>
          <w:lang w:bidi="ar"/>
        </w:rPr>
        <w:t>ولم تُتخذ أية</w:t>
      </w:r>
      <w:r w:rsidRPr="00B62621">
        <w:rPr>
          <w:rFonts w:hint="cs"/>
          <w:rtl/>
          <w:lang w:bidi="ar"/>
        </w:rPr>
        <w:t xml:space="preserve"> تدابير لمنع</w:t>
      </w:r>
      <w:r>
        <w:rPr>
          <w:rFonts w:hint="cs"/>
          <w:rtl/>
          <w:lang w:bidi="ar"/>
        </w:rPr>
        <w:t xml:space="preserve"> وقوع</w:t>
      </w:r>
      <w:r w:rsidRPr="00B62621">
        <w:rPr>
          <w:rFonts w:hint="cs"/>
          <w:rtl/>
          <w:lang w:bidi="ar"/>
        </w:rPr>
        <w:t xml:space="preserve"> انتهاكات مماثلة في</w:t>
      </w:r>
      <w:r>
        <w:rPr>
          <w:rFonts w:hint="eastAsia"/>
          <w:rtl/>
          <w:lang w:bidi="ar"/>
        </w:rPr>
        <w:t> </w:t>
      </w:r>
      <w:r w:rsidRPr="00B62621">
        <w:rPr>
          <w:rFonts w:hint="cs"/>
          <w:rtl/>
          <w:lang w:bidi="ar"/>
        </w:rPr>
        <w:t xml:space="preserve">المستقبل. </w:t>
      </w:r>
      <w:r>
        <w:rPr>
          <w:rFonts w:hint="cs"/>
          <w:rtl/>
          <w:lang w:bidi="ar"/>
        </w:rPr>
        <w:t>وقدم صاحب الشكوى،</w:t>
      </w:r>
      <w:r w:rsidRPr="00B168EE">
        <w:rPr>
          <w:rFonts w:hint="cs"/>
          <w:rtl/>
          <w:lang w:bidi="ar"/>
        </w:rPr>
        <w:t xml:space="preserve"> في 5 سبتمبر/أيلول 2014</w:t>
      </w:r>
      <w:r>
        <w:rPr>
          <w:rFonts w:hint="cs"/>
          <w:rtl/>
          <w:lang w:bidi="ar"/>
        </w:rPr>
        <w:t xml:space="preserve">، </w:t>
      </w:r>
      <w:r w:rsidRPr="00B62621">
        <w:rPr>
          <w:rFonts w:hint="cs"/>
          <w:rtl/>
          <w:lang w:bidi="ar"/>
        </w:rPr>
        <w:t>طلبا</w:t>
      </w:r>
      <w:r>
        <w:rPr>
          <w:rFonts w:hint="cs"/>
          <w:rtl/>
          <w:lang w:bidi="ar"/>
        </w:rPr>
        <w:t>ً</w:t>
      </w:r>
      <w:r w:rsidRPr="00B62621">
        <w:rPr>
          <w:rFonts w:hint="cs"/>
          <w:rtl/>
          <w:lang w:bidi="ar"/>
        </w:rPr>
        <w:t xml:space="preserve"> للحصول على تعويض أمام </w:t>
      </w:r>
      <w:r>
        <w:rPr>
          <w:rFonts w:hint="cs"/>
          <w:rtl/>
          <w:lang w:bidi="ar"/>
        </w:rPr>
        <w:t xml:space="preserve">إحدى المحاكم </w:t>
      </w:r>
      <w:r w:rsidRPr="00B62621">
        <w:rPr>
          <w:rFonts w:hint="cs"/>
          <w:rtl/>
          <w:lang w:bidi="ar"/>
        </w:rPr>
        <w:t>في أستانا</w:t>
      </w:r>
      <w:r>
        <w:rPr>
          <w:rFonts w:hint="cs"/>
          <w:rtl/>
          <w:lang w:bidi="ar"/>
        </w:rPr>
        <w:t>.</w:t>
      </w:r>
      <w:r w:rsidRPr="00B62621">
        <w:rPr>
          <w:rFonts w:hint="cs"/>
          <w:rtl/>
          <w:lang w:bidi="ar"/>
        </w:rPr>
        <w:t xml:space="preserve"> </w:t>
      </w:r>
      <w:r>
        <w:rPr>
          <w:rFonts w:hint="cs"/>
          <w:rtl/>
          <w:lang w:bidi="ar"/>
        </w:rPr>
        <w:t>ورفضت هذه</w:t>
      </w:r>
      <w:r w:rsidRPr="00B62621">
        <w:rPr>
          <w:rFonts w:hint="cs"/>
          <w:rtl/>
          <w:lang w:bidi="ar"/>
        </w:rPr>
        <w:t xml:space="preserve"> المحكمة </w:t>
      </w:r>
      <w:r>
        <w:rPr>
          <w:rFonts w:hint="cs"/>
          <w:rtl/>
          <w:lang w:bidi="ar"/>
        </w:rPr>
        <w:t>في 21 تشرين الأول/أكتوبر 2014</w:t>
      </w:r>
      <w:r w:rsidRPr="00B62621">
        <w:rPr>
          <w:rFonts w:hint="cs"/>
          <w:rtl/>
          <w:lang w:bidi="ar"/>
        </w:rPr>
        <w:t xml:space="preserve"> </w:t>
      </w:r>
      <w:r>
        <w:rPr>
          <w:rFonts w:hint="cs"/>
          <w:rtl/>
          <w:lang w:bidi="ar"/>
        </w:rPr>
        <w:t>أن تقبل كأدلة تقريري فحص طبي</w:t>
      </w:r>
      <w:r w:rsidRPr="00B62621">
        <w:rPr>
          <w:rFonts w:hint="cs"/>
          <w:rtl/>
          <w:lang w:bidi="ar"/>
        </w:rPr>
        <w:t xml:space="preserve"> ي</w:t>
      </w:r>
      <w:r>
        <w:rPr>
          <w:rFonts w:hint="cs"/>
          <w:rtl/>
          <w:lang w:bidi="ar"/>
        </w:rPr>
        <w:t>ؤكدان</w:t>
      </w:r>
      <w:r w:rsidRPr="00B62621">
        <w:rPr>
          <w:rFonts w:hint="cs"/>
          <w:rtl/>
          <w:lang w:bidi="ar"/>
        </w:rPr>
        <w:t xml:space="preserve"> الإصابات </w:t>
      </w:r>
      <w:r>
        <w:rPr>
          <w:rFonts w:hint="cs"/>
          <w:rtl/>
          <w:lang w:bidi="ar"/>
        </w:rPr>
        <w:t>التي تعرض لها صاحب</w:t>
      </w:r>
      <w:r w:rsidRPr="00B62621">
        <w:rPr>
          <w:rFonts w:hint="cs"/>
          <w:rtl/>
          <w:lang w:bidi="ar"/>
        </w:rPr>
        <w:t xml:space="preserve"> الشكوى. </w:t>
      </w:r>
      <w:r>
        <w:rPr>
          <w:rFonts w:hint="cs"/>
          <w:rtl/>
          <w:lang w:bidi="ar"/>
        </w:rPr>
        <w:t>ورفضت</w:t>
      </w:r>
      <w:r w:rsidRPr="00B62621">
        <w:rPr>
          <w:rFonts w:hint="cs"/>
          <w:rtl/>
          <w:lang w:bidi="ar"/>
        </w:rPr>
        <w:t xml:space="preserve"> المحكمة </w:t>
      </w:r>
      <w:r>
        <w:rPr>
          <w:rFonts w:hint="cs"/>
          <w:rtl/>
          <w:lang w:bidi="ar"/>
        </w:rPr>
        <w:t>في التاريخ نفسه</w:t>
      </w:r>
      <w:r w:rsidRPr="00B62621">
        <w:rPr>
          <w:rFonts w:hint="cs"/>
          <w:rtl/>
          <w:lang w:bidi="ar"/>
        </w:rPr>
        <w:t xml:space="preserve"> </w:t>
      </w:r>
      <w:r>
        <w:rPr>
          <w:rFonts w:hint="cs"/>
          <w:rtl/>
          <w:lang w:bidi="ar"/>
        </w:rPr>
        <w:t>مطالبته</w:t>
      </w:r>
      <w:r w:rsidRPr="00B62621">
        <w:rPr>
          <w:rFonts w:hint="cs"/>
          <w:rtl/>
          <w:lang w:bidi="ar"/>
        </w:rPr>
        <w:t xml:space="preserve"> </w:t>
      </w:r>
      <w:r>
        <w:rPr>
          <w:rFonts w:hint="cs"/>
          <w:rtl/>
          <w:lang w:bidi="ar"/>
        </w:rPr>
        <w:t>ب</w:t>
      </w:r>
      <w:r w:rsidRPr="00B62621">
        <w:rPr>
          <w:rFonts w:hint="cs"/>
          <w:rtl/>
          <w:lang w:bidi="ar"/>
        </w:rPr>
        <w:t>التعويض. و</w:t>
      </w:r>
      <w:r>
        <w:rPr>
          <w:rFonts w:hint="cs"/>
          <w:rtl/>
          <w:lang w:bidi="ar"/>
        </w:rPr>
        <w:t>في مرحلة الاستئناف، أيدت محكمة</w:t>
      </w:r>
      <w:r w:rsidRPr="00B62621">
        <w:rPr>
          <w:rFonts w:hint="cs"/>
          <w:rtl/>
          <w:lang w:bidi="ar"/>
        </w:rPr>
        <w:t xml:space="preserve"> الاستئناف</w:t>
      </w:r>
      <w:r>
        <w:rPr>
          <w:rFonts w:hint="cs"/>
          <w:rtl/>
          <w:lang w:bidi="ar"/>
        </w:rPr>
        <w:t xml:space="preserve"> هذا القرار</w:t>
      </w:r>
      <w:r>
        <w:rPr>
          <w:rFonts w:hint="eastAsia"/>
          <w:rtl/>
          <w:lang w:bidi="ar"/>
        </w:rPr>
        <w:t> </w:t>
      </w:r>
      <w:r w:rsidRPr="00B62621">
        <w:rPr>
          <w:rFonts w:hint="cs"/>
          <w:rtl/>
          <w:lang w:bidi="ar"/>
        </w:rPr>
        <w:t>في</w:t>
      </w:r>
      <w:r>
        <w:rPr>
          <w:rFonts w:hint="eastAsia"/>
          <w:rtl/>
          <w:lang w:bidi="ar"/>
        </w:rPr>
        <w:t> </w:t>
      </w:r>
      <w:r w:rsidRPr="00B62621">
        <w:rPr>
          <w:rFonts w:hint="cs"/>
          <w:rtl/>
          <w:lang w:bidi="ar"/>
        </w:rPr>
        <w:t xml:space="preserve">25 </w:t>
      </w:r>
      <w:r>
        <w:rPr>
          <w:rFonts w:hint="cs"/>
          <w:rtl/>
          <w:lang w:bidi="ar"/>
        </w:rPr>
        <w:t>تشرين الثاني/</w:t>
      </w:r>
      <w:r w:rsidRPr="00B62621">
        <w:rPr>
          <w:rFonts w:hint="cs"/>
          <w:rtl/>
          <w:lang w:bidi="ar"/>
        </w:rPr>
        <w:t>نوفمبر 2014 و</w:t>
      </w:r>
      <w:r>
        <w:rPr>
          <w:rFonts w:hint="cs"/>
          <w:rtl/>
          <w:lang w:bidi="ar"/>
        </w:rPr>
        <w:t xml:space="preserve">أكدته محكمة النقض </w:t>
      </w:r>
      <w:r w:rsidRPr="00B62621">
        <w:rPr>
          <w:rFonts w:hint="cs"/>
          <w:rtl/>
          <w:lang w:bidi="ar"/>
        </w:rPr>
        <w:t xml:space="preserve">في 17 </w:t>
      </w:r>
      <w:r>
        <w:rPr>
          <w:rFonts w:hint="cs"/>
          <w:rtl/>
          <w:lang w:bidi="ar"/>
        </w:rPr>
        <w:t xml:space="preserve">كانون الأول/    </w:t>
      </w:r>
      <w:r w:rsidRPr="00B62621">
        <w:rPr>
          <w:rFonts w:hint="cs"/>
          <w:rtl/>
          <w:lang w:bidi="ar"/>
        </w:rPr>
        <w:t>ديسمبر 2015</w:t>
      </w:r>
      <w:r w:rsidRPr="005012C7">
        <w:rPr>
          <w:rtl/>
        </w:rPr>
        <w:t>.</w:t>
      </w:r>
      <w:r>
        <w:rPr>
          <w:rFonts w:hint="cs"/>
          <w:rtl/>
        </w:rPr>
        <w:t xml:space="preserve"> </w:t>
      </w:r>
    </w:p>
    <w:p w:rsidR="00AC039B" w:rsidRPr="005012C7" w:rsidRDefault="00AC039B" w:rsidP="00AC039B">
      <w:pPr>
        <w:pStyle w:val="SingleTxtGA"/>
        <w:rPr>
          <w:rtl/>
        </w:rPr>
      </w:pPr>
      <w:r>
        <w:rPr>
          <w:rFonts w:hint="cs"/>
          <w:rtl/>
        </w:rPr>
        <w:t>22</w:t>
      </w:r>
      <w:r w:rsidRPr="005012C7">
        <w:rPr>
          <w:rtl/>
        </w:rPr>
        <w:t>-</w:t>
      </w:r>
      <w:r>
        <w:rPr>
          <w:rFonts w:hint="cs"/>
          <w:rtl/>
        </w:rPr>
        <w:tab/>
      </w:r>
      <w:r>
        <w:rPr>
          <w:rFonts w:hint="cs"/>
          <w:rtl/>
          <w:lang w:bidi="ar"/>
        </w:rPr>
        <w:t xml:space="preserve">وتطرق صاحب الشكوى، </w:t>
      </w:r>
      <w:r w:rsidRPr="00B62621">
        <w:rPr>
          <w:rFonts w:hint="cs"/>
          <w:rtl/>
          <w:lang w:bidi="ar"/>
        </w:rPr>
        <w:t xml:space="preserve">الذي يقضي عقوبته في السجن 161/3، </w:t>
      </w:r>
      <w:r>
        <w:rPr>
          <w:rFonts w:hint="cs"/>
          <w:rtl/>
          <w:lang w:bidi="ar"/>
        </w:rPr>
        <w:t xml:space="preserve">بالتفصيل كذلك إلى </w:t>
      </w:r>
      <w:r w:rsidRPr="00B62621">
        <w:rPr>
          <w:rFonts w:hint="cs"/>
          <w:rtl/>
          <w:lang w:bidi="ar"/>
        </w:rPr>
        <w:t>حادثة وقعت في 14 كانون الثاني</w:t>
      </w:r>
      <w:r>
        <w:rPr>
          <w:rFonts w:hint="cs"/>
          <w:rtl/>
          <w:lang w:bidi="ar"/>
        </w:rPr>
        <w:t>/يناير</w:t>
      </w:r>
      <w:r w:rsidRPr="00B62621">
        <w:rPr>
          <w:rFonts w:hint="cs"/>
          <w:rtl/>
          <w:lang w:bidi="ar"/>
        </w:rPr>
        <w:t xml:space="preserve"> 2014، </w:t>
      </w:r>
      <w:r>
        <w:rPr>
          <w:rFonts w:hint="cs"/>
          <w:rtl/>
          <w:lang w:bidi="ar"/>
        </w:rPr>
        <w:t>وتعرض فيها هو وسجناء آخرون</w:t>
      </w:r>
      <w:r w:rsidRPr="00B62621">
        <w:rPr>
          <w:rFonts w:hint="cs"/>
          <w:rtl/>
          <w:lang w:bidi="ar"/>
        </w:rPr>
        <w:t xml:space="preserve"> للضرب المبرح وال</w:t>
      </w:r>
      <w:r>
        <w:rPr>
          <w:rFonts w:hint="cs"/>
          <w:rtl/>
          <w:lang w:bidi="ar"/>
        </w:rPr>
        <w:t>إهانة</w:t>
      </w:r>
      <w:r w:rsidRPr="00B62621">
        <w:rPr>
          <w:rFonts w:hint="cs"/>
          <w:rtl/>
          <w:lang w:bidi="ar"/>
        </w:rPr>
        <w:t xml:space="preserve"> على أيدي حراس السجن، </w:t>
      </w:r>
      <w:r>
        <w:rPr>
          <w:rFonts w:hint="cs"/>
          <w:rtl/>
          <w:lang w:bidi="ar"/>
        </w:rPr>
        <w:t>وقد استخدم ذلك، على حد قوله، كوسيلة لردعهم عن تقديم شكاوى</w:t>
      </w:r>
      <w:r>
        <w:rPr>
          <w:rtl/>
        </w:rPr>
        <w:t>.</w:t>
      </w:r>
      <w:r>
        <w:rPr>
          <w:rFonts w:hint="cs"/>
          <w:rtl/>
        </w:rPr>
        <w:t xml:space="preserve"> </w:t>
      </w:r>
    </w:p>
    <w:p w:rsidR="00AC039B" w:rsidRDefault="00AC039B" w:rsidP="00AC039B">
      <w:pPr>
        <w:pStyle w:val="SingleTxtGA"/>
        <w:rPr>
          <w:rtl/>
          <w:lang w:bidi="ar-EG"/>
        </w:rPr>
      </w:pPr>
      <w:r>
        <w:rPr>
          <w:rFonts w:hint="cs"/>
          <w:rtl/>
          <w:lang w:bidi="ar-EG"/>
        </w:rPr>
        <w:t>23</w:t>
      </w:r>
      <w:r w:rsidRPr="005012C7">
        <w:rPr>
          <w:rtl/>
          <w:lang w:bidi="ar-EG"/>
        </w:rPr>
        <w:t>-</w:t>
      </w:r>
      <w:r>
        <w:rPr>
          <w:rFonts w:hint="cs"/>
          <w:rtl/>
          <w:lang w:bidi="ar-EG"/>
        </w:rPr>
        <w:tab/>
        <w:t>و</w:t>
      </w:r>
      <w:r w:rsidRPr="00B62621">
        <w:rPr>
          <w:rFonts w:hint="cs"/>
          <w:rtl/>
          <w:lang w:bidi="ar"/>
        </w:rPr>
        <w:t xml:space="preserve">في </w:t>
      </w:r>
      <w:r>
        <w:rPr>
          <w:rFonts w:hint="cs"/>
          <w:rtl/>
          <w:lang w:bidi="ar"/>
        </w:rPr>
        <w:t>شباط/</w:t>
      </w:r>
      <w:r w:rsidRPr="00B62621">
        <w:rPr>
          <w:rFonts w:hint="cs"/>
          <w:rtl/>
          <w:lang w:bidi="ar"/>
        </w:rPr>
        <w:t xml:space="preserve">فبراير 2016، </w:t>
      </w:r>
      <w:r w:rsidRPr="00E028EB">
        <w:rPr>
          <w:rtl/>
        </w:rPr>
        <w:t>أُحيل</w:t>
      </w:r>
      <w:r>
        <w:rPr>
          <w:rFonts w:hint="cs"/>
          <w:rtl/>
        </w:rPr>
        <w:t>ت</w:t>
      </w:r>
      <w:r w:rsidRPr="00E028EB">
        <w:rPr>
          <w:rtl/>
        </w:rPr>
        <w:t xml:space="preserve"> </w:t>
      </w:r>
      <w:r>
        <w:rPr>
          <w:rFonts w:hint="cs"/>
          <w:rtl/>
        </w:rPr>
        <w:t>ملاحظات</w:t>
      </w:r>
      <w:r w:rsidRPr="00E028EB">
        <w:rPr>
          <w:rtl/>
        </w:rPr>
        <w:t xml:space="preserve"> صاحب الشكوى إلى الدولة الطرف </w:t>
      </w:r>
      <w:r>
        <w:rPr>
          <w:rFonts w:hint="cs"/>
          <w:rtl/>
        </w:rPr>
        <w:t>للتعليق عليها.</w:t>
      </w:r>
    </w:p>
    <w:p w:rsidR="00AC039B" w:rsidRPr="005012C7" w:rsidRDefault="00AC039B" w:rsidP="00AC039B">
      <w:pPr>
        <w:pStyle w:val="SingleTxtGA"/>
        <w:rPr>
          <w:rtl/>
          <w:lang w:bidi="ar-EG"/>
        </w:rPr>
      </w:pPr>
      <w:r w:rsidRPr="001E1C11">
        <w:rPr>
          <w:rFonts w:hint="cs"/>
          <w:rtl/>
          <w:lang w:bidi="ar-EG"/>
        </w:rPr>
        <w:t>2</w:t>
      </w:r>
      <w:r>
        <w:rPr>
          <w:rFonts w:hint="cs"/>
          <w:rtl/>
          <w:lang w:bidi="ar-EG"/>
        </w:rPr>
        <w:t>4</w:t>
      </w:r>
      <w:r w:rsidRPr="001E1C11">
        <w:rPr>
          <w:rtl/>
          <w:lang w:bidi="ar-EG"/>
        </w:rPr>
        <w:t>-</w:t>
      </w:r>
      <w:r w:rsidRPr="001E1C11">
        <w:rPr>
          <w:rFonts w:hint="cs"/>
          <w:rtl/>
          <w:lang w:bidi="ar-EG"/>
        </w:rPr>
        <w:tab/>
      </w:r>
      <w:r w:rsidRPr="001E1C11">
        <w:rPr>
          <w:rtl/>
          <w:lang w:bidi="ar-EG"/>
        </w:rPr>
        <w:t>وقررت</w:t>
      </w:r>
      <w:r>
        <w:rPr>
          <w:rFonts w:hint="cs"/>
          <w:rtl/>
          <w:lang w:bidi="ar-EG"/>
        </w:rPr>
        <w:t xml:space="preserve"> اللجنة </w:t>
      </w:r>
      <w:r w:rsidRPr="00B62621">
        <w:rPr>
          <w:rtl/>
        </w:rPr>
        <w:t>إبقاء حوار المتابعة مفتوحاً</w:t>
      </w:r>
      <w:r>
        <w:rPr>
          <w:rFonts w:hint="cs"/>
          <w:rtl/>
        </w:rPr>
        <w:t>.</w:t>
      </w:r>
    </w:p>
    <w:p w:rsidR="00AC039B" w:rsidRDefault="00AC039B" w:rsidP="00AC039B">
      <w:pPr>
        <w:pStyle w:val="H1GA"/>
        <w:rPr>
          <w:rtl/>
          <w:lang w:bidi="ar-EG"/>
        </w:rPr>
      </w:pPr>
      <w:r>
        <w:rPr>
          <w:rFonts w:hint="cs"/>
          <w:rtl/>
          <w:lang w:bidi="ar-EG"/>
        </w:rPr>
        <w:lastRenderedPageBreak/>
        <w:tab/>
      </w:r>
      <w:r>
        <w:rPr>
          <w:rtl/>
          <w:lang w:bidi="ar-EG"/>
        </w:rPr>
        <w:t>جيم-</w:t>
      </w:r>
      <w:r>
        <w:rPr>
          <w:rFonts w:hint="cs"/>
          <w:rtl/>
          <w:lang w:bidi="ar-EG"/>
        </w:rPr>
        <w:tab/>
      </w:r>
      <w:r w:rsidRPr="005012C7">
        <w:rPr>
          <w:rtl/>
          <w:lang w:bidi="ar-EG"/>
        </w:rPr>
        <w:t xml:space="preserve">البلاغ رقم </w:t>
      </w:r>
      <w:r>
        <w:rPr>
          <w:rFonts w:hint="cs"/>
          <w:rtl/>
          <w:lang w:bidi="ar-EG"/>
        </w:rPr>
        <w:t>497</w:t>
      </w:r>
      <w:r w:rsidRPr="005012C7">
        <w:rPr>
          <w:rtl/>
          <w:lang w:bidi="ar-EG"/>
        </w:rPr>
        <w:t>/20</w:t>
      </w:r>
      <w:r>
        <w:rPr>
          <w:rFonts w:hint="cs"/>
          <w:rtl/>
          <w:lang w:bidi="ar-EG"/>
        </w:rPr>
        <w:t>12</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c>
          <w:tcPr>
            <w:tcW w:w="7513" w:type="dxa"/>
            <w:gridSpan w:val="2"/>
            <w:tcBorders>
              <w:top w:val="single" w:sz="4" w:space="0" w:color="auto"/>
              <w:bottom w:val="single" w:sz="12" w:space="0" w:color="auto"/>
            </w:tcBorders>
            <w:shd w:val="clear" w:color="auto" w:fill="auto"/>
            <w:vAlign w:val="bottom"/>
          </w:tcPr>
          <w:p w:rsidR="00AC039B" w:rsidRPr="000511A5" w:rsidRDefault="00AC039B" w:rsidP="00F326F9">
            <w:pPr>
              <w:spacing w:before="40" w:after="120" w:line="320" w:lineRule="exact"/>
              <w:ind w:left="57" w:right="113"/>
              <w:rPr>
                <w:rFonts w:ascii="Traditional Arabic" w:hAnsi="Traditional Arabic"/>
                <w:i/>
                <w:iCs/>
                <w:sz w:val="30"/>
              </w:rPr>
            </w:pPr>
            <w:proofErr w:type="spellStart"/>
            <w:r>
              <w:rPr>
                <w:rFonts w:ascii="Traditional Arabic" w:hAnsi="Traditional Arabic" w:hint="cs"/>
                <w:i/>
                <w:iCs/>
                <w:sz w:val="30"/>
                <w:rtl/>
              </w:rPr>
              <w:t>بايراموف</w:t>
            </w:r>
            <w:proofErr w:type="spellEnd"/>
            <w:r w:rsidRPr="000511A5">
              <w:rPr>
                <w:rFonts w:ascii="Traditional Arabic" w:hAnsi="Traditional Arabic"/>
                <w:i/>
                <w:iCs/>
                <w:sz w:val="30"/>
                <w:rtl/>
              </w:rPr>
              <w:t xml:space="preserve"> ضد</w:t>
            </w:r>
            <w:r>
              <w:rPr>
                <w:rFonts w:ascii="Traditional Arabic" w:hAnsi="Traditional Arabic" w:hint="cs"/>
                <w:i/>
                <w:iCs/>
                <w:sz w:val="30"/>
                <w:rtl/>
              </w:rPr>
              <w:t xml:space="preserve"> كازاخستان</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Pr>
                <w:rFonts w:ascii="Traditional Arabic" w:hAnsi="Traditional Arabic" w:hint="cs"/>
                <w:sz w:val="30"/>
                <w:rtl/>
              </w:rPr>
              <w:t>14 أيار/مايو 2014</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B62621">
              <w:rPr>
                <w:rFonts w:ascii="Traditional Arabic" w:hAnsi="Traditional Arabic"/>
                <w:sz w:val="30"/>
                <w:rtl/>
              </w:rPr>
              <w:t>المادة 1 مقترنة بالمادة 2(1)؛ والمواد</w:t>
            </w:r>
            <w:r w:rsidRPr="00B62621">
              <w:rPr>
                <w:rFonts w:ascii="Traditional Arabic" w:hAnsi="Traditional Arabic" w:hint="cs"/>
                <w:sz w:val="30"/>
                <w:rtl/>
              </w:rPr>
              <w:t xml:space="preserve"> 12-15</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shd w:val="clear" w:color="auto" w:fill="auto"/>
          </w:tcPr>
          <w:p w:rsidR="00AC039B" w:rsidRPr="005012C7" w:rsidRDefault="00AC039B" w:rsidP="00D00C4B">
            <w:pPr>
              <w:spacing w:before="40" w:after="120" w:line="320" w:lineRule="exact"/>
              <w:ind w:left="57" w:right="236"/>
              <w:rPr>
                <w:rFonts w:ascii="Traditional Arabic" w:hAnsi="Traditional Arabic"/>
                <w:sz w:val="30"/>
              </w:rPr>
            </w:pPr>
            <w:r w:rsidRPr="00E028EB">
              <w:rPr>
                <w:rFonts w:ascii="Traditional Arabic" w:hAnsi="Traditional Arabic"/>
                <w:sz w:val="30"/>
                <w:rtl/>
              </w:rPr>
              <w:t xml:space="preserve">حثت اللجنة الدولة الطرف على إجراء تحقيق سليم ونزيه ومستقل من أجل تقديم </w:t>
            </w:r>
            <w:r w:rsidRPr="00D00C4B">
              <w:rPr>
                <w:rFonts w:ascii="Traditional Arabic" w:hAnsi="Traditional Arabic"/>
                <w:spacing w:val="-4"/>
                <w:sz w:val="30"/>
                <w:rtl/>
              </w:rPr>
              <w:t>المسؤولين</w:t>
            </w:r>
            <w:r w:rsidRPr="00E028EB">
              <w:rPr>
                <w:rFonts w:ascii="Traditional Arabic" w:hAnsi="Traditional Arabic"/>
                <w:sz w:val="30"/>
                <w:rtl/>
              </w:rPr>
              <w:t xml:space="preserve"> عن معاملة صاحب الشكوى إلى العدالة، ومنحه الجبر الكامل والملائم، بما يشمل التعويض وإعادة التأهيل، ومنع </w:t>
            </w:r>
            <w:r>
              <w:rPr>
                <w:rFonts w:ascii="Traditional Arabic" w:hAnsi="Traditional Arabic" w:hint="cs"/>
                <w:sz w:val="30"/>
                <w:rtl/>
              </w:rPr>
              <w:t>وقوع</w:t>
            </w:r>
            <w:r>
              <w:rPr>
                <w:rFonts w:ascii="Traditional Arabic" w:hAnsi="Traditional Arabic"/>
                <w:sz w:val="30"/>
                <w:rtl/>
              </w:rPr>
              <w:t xml:space="preserve"> انتهاكات مماثلة في المستقبل</w:t>
            </w:r>
            <w:r w:rsidRPr="005012C7">
              <w:rPr>
                <w:rFonts w:ascii="Traditional Arabic" w:hAnsi="Traditional Arabic"/>
                <w:sz w:val="30"/>
                <w:rtl/>
              </w:rPr>
              <w:t>.</w:t>
            </w:r>
          </w:p>
        </w:tc>
      </w:tr>
    </w:tbl>
    <w:p w:rsidR="00AC039B" w:rsidRPr="005012C7" w:rsidRDefault="00AC039B" w:rsidP="00D00C4B">
      <w:pPr>
        <w:pStyle w:val="SingleTxtGA"/>
        <w:spacing w:before="240" w:line="400" w:lineRule="exact"/>
        <w:rPr>
          <w:rtl/>
          <w:lang w:eastAsia="en-GB"/>
        </w:rPr>
      </w:pPr>
      <w:r>
        <w:rPr>
          <w:rFonts w:hint="cs"/>
          <w:rtl/>
          <w:lang w:eastAsia="en-GB"/>
        </w:rPr>
        <w:t>25</w:t>
      </w:r>
      <w:r w:rsidRPr="005012C7">
        <w:rPr>
          <w:rtl/>
          <w:lang w:eastAsia="en-GB"/>
        </w:rPr>
        <w:t>-</w:t>
      </w:r>
      <w:r>
        <w:rPr>
          <w:rFonts w:hint="cs"/>
          <w:rtl/>
          <w:lang w:eastAsia="en-GB"/>
        </w:rPr>
        <w:tab/>
      </w:r>
      <w:r>
        <w:rPr>
          <w:rFonts w:hint="cs"/>
          <w:rtl/>
          <w:lang w:eastAsia="en-GB" w:bidi="ar"/>
        </w:rPr>
        <w:t>في</w:t>
      </w:r>
      <w:r w:rsidRPr="00B62621">
        <w:rPr>
          <w:rFonts w:hint="cs"/>
          <w:rtl/>
          <w:lang w:eastAsia="en-GB" w:bidi="ar"/>
        </w:rPr>
        <w:t xml:space="preserve"> 29 </w:t>
      </w:r>
      <w:r>
        <w:rPr>
          <w:rFonts w:hint="cs"/>
          <w:rtl/>
          <w:lang w:eastAsia="en-GB" w:bidi="ar"/>
        </w:rPr>
        <w:t>كانون الأول/ديسمبر</w:t>
      </w:r>
      <w:r w:rsidRPr="00B62621">
        <w:rPr>
          <w:rFonts w:hint="cs"/>
          <w:rtl/>
          <w:lang w:eastAsia="en-GB" w:bidi="ar"/>
        </w:rPr>
        <w:t xml:space="preserve"> 2015، </w:t>
      </w:r>
      <w:r>
        <w:rPr>
          <w:rFonts w:hint="cs"/>
          <w:rtl/>
          <w:lang w:eastAsia="en-GB" w:bidi="ar"/>
        </w:rPr>
        <w:t>أفادت</w:t>
      </w:r>
      <w:r w:rsidRPr="00E028EB">
        <w:rPr>
          <w:rtl/>
          <w:lang w:eastAsia="en-GB"/>
        </w:rPr>
        <w:t xml:space="preserve"> الدولة الطرف </w:t>
      </w:r>
      <w:r>
        <w:rPr>
          <w:rFonts w:hint="cs"/>
          <w:rtl/>
          <w:lang w:eastAsia="en-GB"/>
        </w:rPr>
        <w:t>ب</w:t>
      </w:r>
      <w:r w:rsidRPr="00E028EB">
        <w:rPr>
          <w:rtl/>
          <w:lang w:eastAsia="en-GB"/>
        </w:rPr>
        <w:t xml:space="preserve">أن مكتب المدعي العام لمقاطعة </w:t>
      </w:r>
      <w:proofErr w:type="spellStart"/>
      <w:r w:rsidRPr="00E028EB">
        <w:rPr>
          <w:rtl/>
          <w:lang w:eastAsia="en-GB"/>
        </w:rPr>
        <w:t>كوستن</w:t>
      </w:r>
      <w:r>
        <w:rPr>
          <w:rFonts w:hint="cs"/>
          <w:rtl/>
          <w:lang w:eastAsia="en-GB"/>
        </w:rPr>
        <w:t>ا</w:t>
      </w:r>
      <w:r w:rsidRPr="00E028EB">
        <w:rPr>
          <w:rtl/>
          <w:lang w:eastAsia="en-GB"/>
        </w:rPr>
        <w:t>ي</w:t>
      </w:r>
      <w:proofErr w:type="spellEnd"/>
      <w:r>
        <w:rPr>
          <w:rFonts w:hint="cs"/>
          <w:rtl/>
          <w:lang w:eastAsia="en-GB"/>
        </w:rPr>
        <w:t xml:space="preserve"> قد باشر، في 30 تموز/يوليه 2014</w:t>
      </w:r>
      <w:r>
        <w:rPr>
          <w:rFonts w:hint="cs"/>
          <w:rtl/>
        </w:rPr>
        <w:t xml:space="preserve">، </w:t>
      </w:r>
      <w:r w:rsidRPr="00CD6B58">
        <w:rPr>
          <w:rtl/>
          <w:lang w:eastAsia="en-GB"/>
        </w:rPr>
        <w:t>دعوى جنائية بموجب الفقرة الفرعية ألف من الجزء 2 من المادة 347-1 من القانون الجنائي (</w:t>
      </w:r>
      <w:r>
        <w:rPr>
          <w:rFonts w:hint="cs"/>
          <w:rtl/>
          <w:lang w:eastAsia="en-GB"/>
        </w:rPr>
        <w:t>"</w:t>
      </w:r>
      <w:r w:rsidRPr="00CD6B58">
        <w:rPr>
          <w:rtl/>
          <w:lang w:eastAsia="en-GB"/>
        </w:rPr>
        <w:t>التعذيب</w:t>
      </w:r>
      <w:r>
        <w:rPr>
          <w:rFonts w:hint="cs"/>
          <w:rtl/>
          <w:lang w:eastAsia="en-GB"/>
        </w:rPr>
        <w:t>"</w:t>
      </w:r>
      <w:r w:rsidRPr="00CD6B58">
        <w:rPr>
          <w:rtl/>
          <w:lang w:eastAsia="en-GB"/>
        </w:rPr>
        <w:t>).</w:t>
      </w:r>
      <w:r w:rsidRPr="00CD6B58">
        <w:rPr>
          <w:rFonts w:cs="Times New Roman" w:hint="cs"/>
          <w:rtl/>
          <w:lang w:eastAsia="en-GB"/>
        </w:rPr>
        <w:t>‬</w:t>
      </w:r>
      <w:r w:rsidRPr="00CD6B58">
        <w:rPr>
          <w:rtl/>
          <w:lang w:eastAsia="en-GB"/>
        </w:rPr>
        <w:t xml:space="preserve"> </w:t>
      </w:r>
      <w:r>
        <w:rPr>
          <w:rFonts w:hint="cs"/>
          <w:rtl/>
          <w:lang w:eastAsia="en-GB"/>
        </w:rPr>
        <w:t>و</w:t>
      </w:r>
      <w:r>
        <w:rPr>
          <w:rFonts w:hint="cs"/>
          <w:rtl/>
          <w:lang w:eastAsia="en-GB" w:bidi="ar"/>
        </w:rPr>
        <w:t>عقب إجراء تحقيق سابق للمحاكمة</w:t>
      </w:r>
      <w:r w:rsidRPr="00B62621">
        <w:rPr>
          <w:rFonts w:hint="cs"/>
          <w:rtl/>
          <w:lang w:eastAsia="en-GB" w:bidi="ar"/>
        </w:rPr>
        <w:t xml:space="preserve"> في 28 آب</w:t>
      </w:r>
      <w:r>
        <w:rPr>
          <w:rFonts w:hint="cs"/>
          <w:rtl/>
          <w:lang w:eastAsia="en-GB" w:bidi="ar"/>
        </w:rPr>
        <w:t xml:space="preserve">/أغسطس </w:t>
      </w:r>
      <w:r w:rsidRPr="00B62621">
        <w:rPr>
          <w:rFonts w:hint="cs"/>
          <w:rtl/>
          <w:lang w:eastAsia="en-GB" w:bidi="ar"/>
        </w:rPr>
        <w:t>2015، أنهيت الإجراءات الجنائية وفقا</w:t>
      </w:r>
      <w:r>
        <w:rPr>
          <w:rFonts w:hint="cs"/>
          <w:rtl/>
          <w:lang w:eastAsia="en-GB" w:bidi="ar"/>
        </w:rPr>
        <w:t>ً</w:t>
      </w:r>
      <w:r w:rsidRPr="00B62621">
        <w:rPr>
          <w:rFonts w:hint="cs"/>
          <w:rtl/>
          <w:lang w:eastAsia="en-GB" w:bidi="ar"/>
        </w:rPr>
        <w:t xml:space="preserve"> للمادة </w:t>
      </w:r>
      <w:r>
        <w:rPr>
          <w:rFonts w:hint="cs"/>
          <w:rtl/>
          <w:lang w:eastAsia="en-GB" w:bidi="ar"/>
        </w:rPr>
        <w:t>35-1-2</w:t>
      </w:r>
      <w:r w:rsidRPr="00B62621">
        <w:rPr>
          <w:rFonts w:hint="cs"/>
          <w:rtl/>
          <w:lang w:eastAsia="en-GB" w:bidi="ar"/>
        </w:rPr>
        <w:t xml:space="preserve"> من قانون الإجراءات الجنائية </w:t>
      </w:r>
      <w:r>
        <w:rPr>
          <w:rFonts w:hint="cs"/>
          <w:rtl/>
          <w:lang w:eastAsia="en-GB" w:bidi="ar"/>
        </w:rPr>
        <w:t>بعدما تبيّن عدم ارتكاب أية جريمة</w:t>
      </w:r>
      <w:r w:rsidRPr="00B62621">
        <w:rPr>
          <w:rFonts w:hint="cs"/>
          <w:rtl/>
          <w:lang w:eastAsia="en-GB" w:bidi="ar"/>
        </w:rPr>
        <w:t xml:space="preserve">. </w:t>
      </w:r>
      <w:r>
        <w:rPr>
          <w:rFonts w:hint="cs"/>
          <w:rtl/>
          <w:lang w:eastAsia="en-GB" w:bidi="ar"/>
        </w:rPr>
        <w:t>وكان ملف القضية معروضاً، وقت تقديم الشكوى</w:t>
      </w:r>
      <w:r w:rsidRPr="00B62621">
        <w:rPr>
          <w:rFonts w:hint="cs"/>
          <w:rtl/>
          <w:lang w:eastAsia="en-GB" w:bidi="ar"/>
        </w:rPr>
        <w:t xml:space="preserve">، </w:t>
      </w:r>
      <w:r>
        <w:rPr>
          <w:rFonts w:hint="cs"/>
          <w:rtl/>
          <w:lang w:eastAsia="en-GB" w:bidi="ar"/>
        </w:rPr>
        <w:t>على</w:t>
      </w:r>
      <w:r w:rsidRPr="00B62621">
        <w:rPr>
          <w:rFonts w:hint="cs"/>
          <w:rtl/>
          <w:lang w:eastAsia="en-GB" w:bidi="ar"/>
        </w:rPr>
        <w:t xml:space="preserve"> مكتب المدعي العام </w:t>
      </w:r>
      <w:r>
        <w:rPr>
          <w:rFonts w:hint="cs"/>
          <w:rtl/>
          <w:lang w:eastAsia="en-GB" w:bidi="ar"/>
        </w:rPr>
        <w:t>لبحثه</w:t>
      </w:r>
      <w:r w:rsidRPr="00B62621">
        <w:rPr>
          <w:rFonts w:hint="cs"/>
          <w:rtl/>
          <w:lang w:eastAsia="en-GB" w:bidi="ar"/>
        </w:rPr>
        <w:t xml:space="preserve">. </w:t>
      </w:r>
      <w:r>
        <w:rPr>
          <w:rFonts w:hint="cs"/>
          <w:rtl/>
          <w:lang w:eastAsia="en-GB" w:bidi="ar"/>
        </w:rPr>
        <w:t>و</w:t>
      </w:r>
      <w:r w:rsidRPr="00B62621">
        <w:rPr>
          <w:rFonts w:hint="cs"/>
          <w:rtl/>
          <w:lang w:eastAsia="en-GB" w:bidi="ar"/>
        </w:rPr>
        <w:t>ستبلغ</w:t>
      </w:r>
      <w:r w:rsidRPr="00C53CFF">
        <w:rPr>
          <w:rFonts w:hint="cs"/>
          <w:rtl/>
          <w:lang w:eastAsia="en-GB" w:bidi="ar"/>
        </w:rPr>
        <w:t xml:space="preserve"> اللجنة في مرحلة لاحقة</w:t>
      </w:r>
      <w:r w:rsidRPr="00B62621">
        <w:rPr>
          <w:rFonts w:hint="cs"/>
          <w:rtl/>
          <w:lang w:eastAsia="en-GB" w:bidi="ar"/>
        </w:rPr>
        <w:t xml:space="preserve"> </w:t>
      </w:r>
      <w:r>
        <w:rPr>
          <w:rFonts w:hint="cs"/>
          <w:rtl/>
          <w:lang w:eastAsia="en-GB" w:bidi="ar"/>
        </w:rPr>
        <w:t>ب</w:t>
      </w:r>
      <w:r w:rsidRPr="00B62621">
        <w:rPr>
          <w:rFonts w:hint="cs"/>
          <w:rtl/>
          <w:lang w:eastAsia="en-GB" w:bidi="ar"/>
        </w:rPr>
        <w:t xml:space="preserve">نتائج هذا </w:t>
      </w:r>
      <w:r>
        <w:rPr>
          <w:rFonts w:hint="cs"/>
          <w:rtl/>
          <w:lang w:eastAsia="en-GB" w:bidi="ar"/>
        </w:rPr>
        <w:t>البحث</w:t>
      </w:r>
      <w:r w:rsidRPr="00B62621">
        <w:rPr>
          <w:rFonts w:hint="cs"/>
          <w:rtl/>
          <w:lang w:eastAsia="en-GB" w:bidi="ar"/>
        </w:rPr>
        <w:t xml:space="preserve">. </w:t>
      </w:r>
      <w:r>
        <w:rPr>
          <w:rFonts w:hint="cs"/>
          <w:rtl/>
          <w:lang w:eastAsia="en-GB" w:bidi="ar"/>
        </w:rPr>
        <w:t>وقد مُنح</w:t>
      </w:r>
      <w:r w:rsidRPr="00B62621">
        <w:rPr>
          <w:rFonts w:hint="cs"/>
          <w:rtl/>
          <w:lang w:eastAsia="en-GB" w:bidi="ar"/>
        </w:rPr>
        <w:t xml:space="preserve"> صاحب الشكوى تعويض</w:t>
      </w:r>
      <w:r>
        <w:rPr>
          <w:rFonts w:hint="cs"/>
          <w:rtl/>
          <w:lang w:eastAsia="en-GB" w:bidi="ar"/>
        </w:rPr>
        <w:t>اً قدره</w:t>
      </w:r>
      <w:r w:rsidRPr="00B62621">
        <w:rPr>
          <w:rFonts w:hint="cs"/>
          <w:rtl/>
          <w:lang w:eastAsia="en-GB" w:bidi="ar"/>
        </w:rPr>
        <w:t xml:space="preserve"> </w:t>
      </w:r>
      <w:r>
        <w:rPr>
          <w:rFonts w:hint="cs"/>
          <w:rtl/>
          <w:lang w:eastAsia="en-GB" w:bidi="ar"/>
        </w:rPr>
        <w:t>000 100</w:t>
      </w:r>
      <w:r w:rsidRPr="00B62621">
        <w:rPr>
          <w:rFonts w:hint="cs"/>
          <w:rtl/>
          <w:lang w:eastAsia="en-GB" w:bidi="ar"/>
        </w:rPr>
        <w:t xml:space="preserve"> تنغي (حوالي 255 </w:t>
      </w:r>
      <w:r>
        <w:rPr>
          <w:rFonts w:hint="cs"/>
          <w:rtl/>
          <w:lang w:eastAsia="en-GB" w:bidi="ar"/>
        </w:rPr>
        <w:t>يورو</w:t>
      </w:r>
      <w:r w:rsidRPr="00B62621">
        <w:rPr>
          <w:rFonts w:hint="cs"/>
          <w:rtl/>
          <w:lang w:eastAsia="en-GB" w:bidi="ar"/>
        </w:rPr>
        <w:t>) ب</w:t>
      </w:r>
      <w:r>
        <w:rPr>
          <w:rFonts w:hint="cs"/>
          <w:rtl/>
          <w:lang w:eastAsia="en-GB" w:bidi="ar"/>
        </w:rPr>
        <w:t xml:space="preserve">موجب </w:t>
      </w:r>
      <w:r w:rsidRPr="00B62621">
        <w:rPr>
          <w:rFonts w:hint="cs"/>
          <w:rtl/>
          <w:lang w:eastAsia="en-GB" w:bidi="ar"/>
        </w:rPr>
        <w:t xml:space="preserve">قرار </w:t>
      </w:r>
      <w:r>
        <w:rPr>
          <w:rFonts w:hint="cs"/>
          <w:rtl/>
          <w:lang w:eastAsia="en-GB" w:bidi="ar"/>
        </w:rPr>
        <w:t>صادر عن</w:t>
      </w:r>
      <w:r w:rsidRPr="00B62621">
        <w:rPr>
          <w:rFonts w:hint="cs"/>
          <w:rtl/>
          <w:lang w:eastAsia="en-GB" w:bidi="ar"/>
        </w:rPr>
        <w:t xml:space="preserve"> محكمة مدينة </w:t>
      </w:r>
      <w:proofErr w:type="spellStart"/>
      <w:r w:rsidRPr="00B62621">
        <w:rPr>
          <w:rFonts w:hint="cs"/>
          <w:rtl/>
          <w:lang w:eastAsia="en-GB" w:bidi="ar"/>
        </w:rPr>
        <w:t>كوستناي</w:t>
      </w:r>
      <w:proofErr w:type="spellEnd"/>
      <w:r w:rsidRPr="00B62621">
        <w:rPr>
          <w:rFonts w:hint="cs"/>
          <w:rtl/>
          <w:lang w:eastAsia="en-GB" w:bidi="ar"/>
        </w:rPr>
        <w:t xml:space="preserve"> في 12 </w:t>
      </w:r>
      <w:r>
        <w:rPr>
          <w:rFonts w:hint="cs"/>
          <w:rtl/>
          <w:lang w:eastAsia="en-GB" w:bidi="ar"/>
        </w:rPr>
        <w:t>كانون الأول/</w:t>
      </w:r>
      <w:r w:rsidRPr="00B62621">
        <w:rPr>
          <w:rFonts w:hint="cs"/>
          <w:rtl/>
          <w:lang w:eastAsia="en-GB" w:bidi="ar"/>
        </w:rPr>
        <w:t xml:space="preserve">ديسمبر 2014. </w:t>
      </w:r>
      <w:r>
        <w:rPr>
          <w:rFonts w:hint="cs"/>
          <w:rtl/>
          <w:lang w:eastAsia="en-GB" w:bidi="ar"/>
        </w:rPr>
        <w:t>وقد أكدت هذه</w:t>
      </w:r>
      <w:r w:rsidRPr="00B62621">
        <w:rPr>
          <w:rFonts w:hint="cs"/>
          <w:rtl/>
          <w:lang w:eastAsia="en-GB" w:bidi="ar"/>
        </w:rPr>
        <w:t xml:space="preserve"> القرارات</w:t>
      </w:r>
      <w:r>
        <w:rPr>
          <w:rFonts w:hint="cs"/>
          <w:rtl/>
          <w:lang w:eastAsia="en-GB" w:bidi="ar"/>
        </w:rPr>
        <w:t>،</w:t>
      </w:r>
      <w:r w:rsidRPr="00B62621">
        <w:rPr>
          <w:rFonts w:hint="cs"/>
          <w:rtl/>
          <w:lang w:eastAsia="en-GB" w:bidi="ar"/>
        </w:rPr>
        <w:t xml:space="preserve"> </w:t>
      </w:r>
      <w:r>
        <w:rPr>
          <w:rFonts w:hint="cs"/>
          <w:rtl/>
          <w:lang w:eastAsia="en-GB" w:bidi="ar"/>
        </w:rPr>
        <w:t xml:space="preserve">بعد طعنين رفعتهما الحكومة، محكمة الاستئناف </w:t>
      </w:r>
      <w:r w:rsidRPr="00B62621">
        <w:rPr>
          <w:rFonts w:hint="cs"/>
          <w:rtl/>
          <w:lang w:eastAsia="en-GB" w:bidi="ar"/>
        </w:rPr>
        <w:t xml:space="preserve">في 12 </w:t>
      </w:r>
      <w:r>
        <w:rPr>
          <w:rFonts w:hint="cs"/>
          <w:rtl/>
          <w:lang w:eastAsia="en-GB" w:bidi="ar"/>
        </w:rPr>
        <w:t xml:space="preserve">شباط/فبراير 2015، ومحكمة النقض في </w:t>
      </w:r>
      <w:r w:rsidRPr="00B62621">
        <w:rPr>
          <w:rFonts w:hint="cs"/>
          <w:rtl/>
          <w:lang w:eastAsia="en-GB" w:bidi="ar"/>
        </w:rPr>
        <w:t>15 نيسان</w:t>
      </w:r>
      <w:r>
        <w:rPr>
          <w:rFonts w:hint="cs"/>
          <w:rtl/>
          <w:lang w:eastAsia="en-GB" w:bidi="ar"/>
        </w:rPr>
        <w:t>/أبريل</w:t>
      </w:r>
      <w:r w:rsidRPr="00B62621">
        <w:rPr>
          <w:rFonts w:hint="cs"/>
          <w:rtl/>
          <w:lang w:eastAsia="en-GB" w:bidi="ar"/>
        </w:rPr>
        <w:t xml:space="preserve"> 2015</w:t>
      </w:r>
      <w:r>
        <w:rPr>
          <w:rFonts w:hint="cs"/>
          <w:rtl/>
          <w:lang w:eastAsia="en-GB" w:bidi="ar"/>
        </w:rPr>
        <w:t xml:space="preserve">. وقد </w:t>
      </w:r>
      <w:r w:rsidRPr="00B62621">
        <w:rPr>
          <w:rFonts w:hint="cs"/>
          <w:rtl/>
          <w:lang w:eastAsia="en-GB" w:bidi="ar"/>
        </w:rPr>
        <w:t>د</w:t>
      </w:r>
      <w:r>
        <w:rPr>
          <w:rFonts w:hint="cs"/>
          <w:rtl/>
          <w:lang w:eastAsia="en-GB" w:bidi="ar"/>
        </w:rPr>
        <w:t>ُ</w:t>
      </w:r>
      <w:r w:rsidRPr="00B62621">
        <w:rPr>
          <w:rFonts w:hint="cs"/>
          <w:rtl/>
          <w:lang w:eastAsia="en-GB" w:bidi="ar"/>
        </w:rPr>
        <w:t xml:space="preserve">فع المبلغ المذكور أعلاه </w:t>
      </w:r>
      <w:r>
        <w:rPr>
          <w:rFonts w:hint="cs"/>
          <w:rtl/>
          <w:lang w:eastAsia="en-GB" w:bidi="ar"/>
        </w:rPr>
        <w:t>كاملاً إلى صاحب الشكوى في 10 نيسان/أبريل 2015.</w:t>
      </w:r>
    </w:p>
    <w:p w:rsidR="00AC039B" w:rsidRPr="005012C7" w:rsidRDefault="00AC039B" w:rsidP="00D00C4B">
      <w:pPr>
        <w:pStyle w:val="SingleTxtGA"/>
        <w:spacing w:line="400" w:lineRule="exact"/>
        <w:rPr>
          <w:rtl/>
          <w:lang w:eastAsia="en-GB"/>
        </w:rPr>
      </w:pPr>
      <w:r>
        <w:rPr>
          <w:rFonts w:hint="cs"/>
          <w:rtl/>
          <w:lang w:eastAsia="en-GB"/>
        </w:rPr>
        <w:t>26</w:t>
      </w:r>
      <w:r w:rsidRPr="005012C7">
        <w:rPr>
          <w:rtl/>
          <w:lang w:eastAsia="en-GB"/>
        </w:rPr>
        <w:t>-</w:t>
      </w:r>
      <w:r>
        <w:rPr>
          <w:rFonts w:hint="cs"/>
          <w:rtl/>
          <w:lang w:eastAsia="en-GB"/>
        </w:rPr>
        <w:tab/>
      </w:r>
      <w:r>
        <w:rPr>
          <w:rFonts w:hint="cs"/>
          <w:rtl/>
          <w:lang w:eastAsia="en-GB" w:bidi="ar"/>
        </w:rPr>
        <w:t>وفيما يتعلق بالتوصية الداعية إلى منع وقوع</w:t>
      </w:r>
      <w:r w:rsidRPr="00B62621">
        <w:rPr>
          <w:rFonts w:hint="cs"/>
          <w:rtl/>
          <w:lang w:eastAsia="en-GB" w:bidi="ar"/>
        </w:rPr>
        <w:t xml:space="preserve"> انتهاكات مماثلة في المستقبل، </w:t>
      </w:r>
      <w:r>
        <w:rPr>
          <w:rFonts w:hint="cs"/>
          <w:rtl/>
          <w:lang w:eastAsia="en-GB" w:bidi="ar"/>
        </w:rPr>
        <w:t>أفادت</w:t>
      </w:r>
      <w:r w:rsidRPr="00B62621">
        <w:rPr>
          <w:rFonts w:hint="cs"/>
          <w:rtl/>
          <w:lang w:eastAsia="en-GB" w:bidi="ar"/>
        </w:rPr>
        <w:t xml:space="preserve"> الدولة الطرف </w:t>
      </w:r>
      <w:r>
        <w:rPr>
          <w:rFonts w:hint="cs"/>
          <w:rtl/>
          <w:lang w:eastAsia="en-GB" w:bidi="ar"/>
        </w:rPr>
        <w:t>ب</w:t>
      </w:r>
      <w:r w:rsidRPr="00B62621">
        <w:rPr>
          <w:rFonts w:hint="cs"/>
          <w:rtl/>
          <w:lang w:eastAsia="en-GB" w:bidi="ar"/>
        </w:rPr>
        <w:t xml:space="preserve">أنها اعتمدت </w:t>
      </w:r>
      <w:r>
        <w:rPr>
          <w:rFonts w:hint="cs"/>
          <w:rtl/>
          <w:lang w:eastAsia="en-GB" w:bidi="ar"/>
        </w:rPr>
        <w:t>في</w:t>
      </w:r>
      <w:r w:rsidRPr="00B62621">
        <w:rPr>
          <w:rFonts w:hint="cs"/>
          <w:rtl/>
          <w:lang w:eastAsia="en-GB" w:bidi="ar"/>
        </w:rPr>
        <w:t xml:space="preserve"> 13 </w:t>
      </w:r>
      <w:r>
        <w:rPr>
          <w:rFonts w:hint="cs"/>
          <w:rtl/>
          <w:lang w:eastAsia="en-GB" w:bidi="ar"/>
        </w:rPr>
        <w:t>تموز/يوليه</w:t>
      </w:r>
      <w:r w:rsidRPr="00B62621">
        <w:rPr>
          <w:rFonts w:hint="cs"/>
          <w:rtl/>
          <w:lang w:eastAsia="en-GB" w:bidi="ar"/>
        </w:rPr>
        <w:t xml:space="preserve"> 2013 قانون</w:t>
      </w:r>
      <w:r>
        <w:rPr>
          <w:rFonts w:hint="cs"/>
          <w:rtl/>
          <w:lang w:eastAsia="en-GB" w:bidi="ar"/>
        </w:rPr>
        <w:t>اً</w:t>
      </w:r>
      <w:r w:rsidRPr="00B62621">
        <w:rPr>
          <w:rFonts w:hint="cs"/>
          <w:rtl/>
          <w:lang w:eastAsia="en-GB" w:bidi="ar"/>
        </w:rPr>
        <w:t xml:space="preserve"> </w:t>
      </w:r>
      <w:r>
        <w:rPr>
          <w:rFonts w:hint="cs"/>
          <w:rtl/>
          <w:lang w:eastAsia="en-GB" w:bidi="ar"/>
        </w:rPr>
        <w:t>يتعلق</w:t>
      </w:r>
      <w:r w:rsidRPr="00B62621">
        <w:rPr>
          <w:rFonts w:hint="cs"/>
          <w:rtl/>
          <w:lang w:eastAsia="en-GB" w:bidi="ar"/>
        </w:rPr>
        <w:t xml:space="preserve"> </w:t>
      </w:r>
      <w:r>
        <w:rPr>
          <w:rFonts w:hint="cs"/>
          <w:rtl/>
          <w:lang w:eastAsia="en-GB" w:bidi="ar"/>
        </w:rPr>
        <w:t>ب</w:t>
      </w:r>
      <w:r w:rsidRPr="00B62621">
        <w:rPr>
          <w:rFonts w:hint="cs"/>
          <w:rtl/>
          <w:lang w:eastAsia="en-GB" w:bidi="ar"/>
        </w:rPr>
        <w:t>تعديل و</w:t>
      </w:r>
      <w:r>
        <w:rPr>
          <w:rFonts w:hint="cs"/>
          <w:rtl/>
          <w:lang w:eastAsia="en-GB" w:bidi="ar"/>
        </w:rPr>
        <w:t>إكمال</w:t>
      </w:r>
      <w:r w:rsidRPr="00B62621">
        <w:rPr>
          <w:rFonts w:hint="cs"/>
          <w:rtl/>
          <w:lang w:eastAsia="en-GB" w:bidi="ar"/>
        </w:rPr>
        <w:t xml:space="preserve"> بعض القوانين التشريعية لجمهورية كازاخستان </w:t>
      </w:r>
      <w:r>
        <w:rPr>
          <w:rFonts w:hint="cs"/>
          <w:rtl/>
          <w:lang w:eastAsia="en-GB" w:bidi="ar"/>
        </w:rPr>
        <w:t>فيما يتعلق</w:t>
      </w:r>
      <w:r w:rsidRPr="00B62621">
        <w:rPr>
          <w:rFonts w:hint="cs"/>
          <w:rtl/>
          <w:lang w:eastAsia="en-GB" w:bidi="ar"/>
        </w:rPr>
        <w:t xml:space="preserve"> </w:t>
      </w:r>
      <w:r>
        <w:rPr>
          <w:rFonts w:hint="cs"/>
          <w:rtl/>
          <w:lang w:eastAsia="en-GB" w:bidi="ar"/>
        </w:rPr>
        <w:t>ب</w:t>
      </w:r>
      <w:r w:rsidRPr="00B62621">
        <w:rPr>
          <w:rFonts w:hint="cs"/>
          <w:rtl/>
          <w:lang w:eastAsia="en-GB" w:bidi="ar"/>
        </w:rPr>
        <w:t xml:space="preserve">القضايا ذات الصلة </w:t>
      </w:r>
      <w:r>
        <w:rPr>
          <w:rFonts w:hint="cs"/>
          <w:rtl/>
          <w:lang w:eastAsia="en-GB" w:bidi="ar"/>
        </w:rPr>
        <w:t>ب</w:t>
      </w:r>
      <w:r w:rsidRPr="00B62621">
        <w:rPr>
          <w:rFonts w:hint="cs"/>
          <w:rtl/>
          <w:lang w:eastAsia="en-GB" w:bidi="ar"/>
        </w:rPr>
        <w:t xml:space="preserve">إنشاء آلية وقائية وطنية ضد التعذيب وغيره من ضروب المعاملة القاسية أو اللاإنسانية أو المهينة. </w:t>
      </w:r>
      <w:r>
        <w:rPr>
          <w:rFonts w:hint="cs"/>
          <w:rtl/>
          <w:lang w:eastAsia="en-GB" w:bidi="ar"/>
        </w:rPr>
        <w:t>ويهدف هذا</w:t>
      </w:r>
      <w:r w:rsidRPr="00B62621">
        <w:rPr>
          <w:rFonts w:hint="cs"/>
          <w:rtl/>
          <w:lang w:eastAsia="en-GB" w:bidi="ar"/>
        </w:rPr>
        <w:t xml:space="preserve"> القانون </w:t>
      </w:r>
      <w:r>
        <w:rPr>
          <w:rFonts w:hint="cs"/>
          <w:rtl/>
          <w:lang w:eastAsia="en-GB" w:bidi="ar"/>
        </w:rPr>
        <w:t>إلى أن يقوم المدافع عن حقوق الإنسان على المستوى الوطني</w:t>
      </w:r>
      <w:r w:rsidRPr="00B62621">
        <w:rPr>
          <w:rFonts w:hint="cs"/>
          <w:rtl/>
          <w:lang w:eastAsia="en-GB" w:bidi="ar"/>
        </w:rPr>
        <w:t xml:space="preserve">، ولجان المراقبة والمنظمات غير الحكومية </w:t>
      </w:r>
      <w:r>
        <w:rPr>
          <w:rFonts w:hint="cs"/>
          <w:rtl/>
          <w:lang w:eastAsia="en-GB" w:bidi="ar"/>
        </w:rPr>
        <w:t>ب</w:t>
      </w:r>
      <w:r w:rsidRPr="000D4047">
        <w:rPr>
          <w:rFonts w:hint="cs"/>
          <w:rtl/>
          <w:lang w:eastAsia="en-GB" w:bidi="ar"/>
        </w:rPr>
        <w:t xml:space="preserve">إجراء زيارات منتظمة </w:t>
      </w:r>
      <w:r w:rsidRPr="00B62621">
        <w:rPr>
          <w:rFonts w:hint="cs"/>
          <w:rtl/>
          <w:lang w:eastAsia="en-GB" w:bidi="ar"/>
        </w:rPr>
        <w:t>إلى مراكز الا</w:t>
      </w:r>
      <w:r>
        <w:rPr>
          <w:rFonts w:hint="cs"/>
          <w:rtl/>
          <w:lang w:eastAsia="en-GB" w:bidi="ar"/>
        </w:rPr>
        <w:t>حتجاز</w:t>
      </w:r>
      <w:r w:rsidRPr="00B62621">
        <w:rPr>
          <w:rFonts w:hint="cs"/>
          <w:rtl/>
          <w:lang w:eastAsia="en-GB" w:bidi="ar"/>
        </w:rPr>
        <w:t xml:space="preserve"> وال</w:t>
      </w:r>
      <w:r>
        <w:rPr>
          <w:rFonts w:hint="cs"/>
          <w:rtl/>
          <w:lang w:eastAsia="en-GB" w:bidi="ar"/>
        </w:rPr>
        <w:t>إصلاحيات</w:t>
      </w:r>
      <w:r w:rsidRPr="00B62621">
        <w:rPr>
          <w:rFonts w:hint="cs"/>
          <w:rtl/>
          <w:lang w:eastAsia="en-GB" w:bidi="ar"/>
        </w:rPr>
        <w:t xml:space="preserve"> </w:t>
      </w:r>
      <w:r>
        <w:rPr>
          <w:rFonts w:hint="cs"/>
          <w:rtl/>
          <w:lang w:eastAsia="en-GB" w:bidi="ar"/>
        </w:rPr>
        <w:t>و</w:t>
      </w:r>
      <w:r w:rsidRPr="00B62621">
        <w:rPr>
          <w:rFonts w:hint="cs"/>
          <w:rtl/>
          <w:lang w:eastAsia="en-GB" w:bidi="ar"/>
        </w:rPr>
        <w:t>أماكن الاحتجاز</w:t>
      </w:r>
      <w:r>
        <w:rPr>
          <w:rFonts w:hint="cs"/>
          <w:rtl/>
          <w:lang w:eastAsia="en-GB" w:bidi="ar"/>
        </w:rPr>
        <w:t xml:space="preserve"> الأخرى</w:t>
      </w:r>
      <w:r w:rsidRPr="00B62621">
        <w:rPr>
          <w:rFonts w:hint="cs"/>
          <w:rtl/>
          <w:lang w:eastAsia="en-GB" w:bidi="ar"/>
        </w:rPr>
        <w:t>. و</w:t>
      </w:r>
      <w:r>
        <w:rPr>
          <w:rFonts w:hint="cs"/>
          <w:rtl/>
          <w:lang w:eastAsia="en-GB" w:bidi="ar"/>
        </w:rPr>
        <w:t xml:space="preserve">يتوخى </w:t>
      </w:r>
      <w:r w:rsidRPr="00B62621">
        <w:rPr>
          <w:rFonts w:hint="cs"/>
          <w:rtl/>
          <w:lang w:eastAsia="en-GB" w:bidi="ar"/>
        </w:rPr>
        <w:t>أيضا</w:t>
      </w:r>
      <w:r>
        <w:rPr>
          <w:rFonts w:hint="cs"/>
          <w:rtl/>
          <w:lang w:eastAsia="en-GB" w:bidi="ar"/>
        </w:rPr>
        <w:t>ً</w:t>
      </w:r>
      <w:r w:rsidRPr="00B62621">
        <w:rPr>
          <w:rFonts w:hint="cs"/>
          <w:rtl/>
          <w:lang w:eastAsia="en-GB" w:bidi="ar"/>
        </w:rPr>
        <w:t xml:space="preserve"> إنشاء آلية وقائية وطنية و</w:t>
      </w:r>
      <w:r>
        <w:rPr>
          <w:rFonts w:hint="cs"/>
          <w:rtl/>
          <w:lang w:eastAsia="en-GB" w:bidi="ar"/>
        </w:rPr>
        <w:t>تحديد شروط</w:t>
      </w:r>
      <w:r w:rsidRPr="00B62621">
        <w:rPr>
          <w:rFonts w:hint="cs"/>
          <w:rtl/>
          <w:lang w:eastAsia="en-GB" w:bidi="ar"/>
        </w:rPr>
        <w:t xml:space="preserve"> عملها. </w:t>
      </w:r>
      <w:r>
        <w:rPr>
          <w:rFonts w:hint="cs"/>
          <w:rtl/>
          <w:lang w:eastAsia="en-GB" w:bidi="ar"/>
        </w:rPr>
        <w:t>وستعمل هذه الآلية</w:t>
      </w:r>
      <w:r w:rsidRPr="00B62621">
        <w:rPr>
          <w:rFonts w:hint="cs"/>
          <w:rtl/>
          <w:lang w:eastAsia="en-GB" w:bidi="ar"/>
        </w:rPr>
        <w:t xml:space="preserve"> وفقا</w:t>
      </w:r>
      <w:r>
        <w:rPr>
          <w:rFonts w:hint="cs"/>
          <w:rtl/>
          <w:lang w:eastAsia="en-GB" w:bidi="ar"/>
        </w:rPr>
        <w:t>ً</w:t>
      </w:r>
      <w:r w:rsidRPr="00B62621">
        <w:rPr>
          <w:rFonts w:hint="cs"/>
          <w:rtl/>
          <w:lang w:eastAsia="en-GB" w:bidi="ar"/>
        </w:rPr>
        <w:t xml:space="preserve"> للتوصيات الواردة في قرار مجلس حقوق الإنسان 18/12</w:t>
      </w:r>
      <w:r>
        <w:rPr>
          <w:rFonts w:hint="cs"/>
          <w:rtl/>
          <w:lang w:eastAsia="en-GB" w:bidi="ar"/>
        </w:rPr>
        <w:t xml:space="preserve"> المتعلق</w:t>
      </w:r>
      <w:r w:rsidRPr="00B62621">
        <w:rPr>
          <w:rFonts w:hint="cs"/>
          <w:rtl/>
          <w:lang w:eastAsia="en-GB" w:bidi="ar"/>
        </w:rPr>
        <w:t xml:space="preserve"> </w:t>
      </w:r>
      <w:r>
        <w:rPr>
          <w:rFonts w:hint="cs"/>
          <w:rtl/>
          <w:lang w:eastAsia="en-GB" w:bidi="ar"/>
        </w:rPr>
        <w:t>ب</w:t>
      </w:r>
      <w:r w:rsidRPr="00B62621">
        <w:rPr>
          <w:rFonts w:hint="cs"/>
          <w:rtl/>
          <w:lang w:eastAsia="en-GB" w:bidi="ar"/>
        </w:rPr>
        <w:t xml:space="preserve">حقوق الإنسان في مجال إقامة العدل، وبخاصة قضاء الأحداث. </w:t>
      </w:r>
      <w:r>
        <w:rPr>
          <w:rFonts w:hint="cs"/>
          <w:rtl/>
          <w:lang w:eastAsia="en-GB" w:bidi="ar"/>
        </w:rPr>
        <w:t>ونصت</w:t>
      </w:r>
      <w:r w:rsidRPr="00B62621">
        <w:rPr>
          <w:rFonts w:hint="cs"/>
          <w:rtl/>
          <w:lang w:eastAsia="en-GB" w:bidi="ar"/>
        </w:rPr>
        <w:t xml:space="preserve"> المادة 146 من القانون الجنائي الجديد (</w:t>
      </w:r>
      <w:r>
        <w:rPr>
          <w:rFonts w:hint="cs"/>
          <w:rtl/>
          <w:lang w:eastAsia="en-GB" w:bidi="ar"/>
        </w:rPr>
        <w:t>دخلت حيز النفاذ</w:t>
      </w:r>
      <w:r w:rsidRPr="00B62621">
        <w:rPr>
          <w:rFonts w:hint="cs"/>
          <w:rtl/>
          <w:lang w:eastAsia="en-GB" w:bidi="ar"/>
        </w:rPr>
        <w:t xml:space="preserve"> منذ 1 </w:t>
      </w:r>
      <w:r>
        <w:rPr>
          <w:rFonts w:hint="cs"/>
          <w:rtl/>
          <w:lang w:eastAsia="en-GB" w:bidi="ar"/>
        </w:rPr>
        <w:t>كانون الثاني/</w:t>
      </w:r>
      <w:r w:rsidRPr="00B62621">
        <w:rPr>
          <w:rFonts w:hint="cs"/>
          <w:rtl/>
          <w:lang w:eastAsia="en-GB" w:bidi="ar"/>
        </w:rPr>
        <w:t>يناير 2015)</w:t>
      </w:r>
      <w:r>
        <w:rPr>
          <w:rFonts w:hint="cs"/>
          <w:rtl/>
          <w:lang w:eastAsia="en-GB" w:bidi="ar"/>
        </w:rPr>
        <w:t xml:space="preserve"> على</w:t>
      </w:r>
      <w:r w:rsidRPr="00B62621">
        <w:rPr>
          <w:rFonts w:hint="cs"/>
          <w:rtl/>
          <w:lang w:eastAsia="en-GB" w:bidi="ar"/>
        </w:rPr>
        <w:t xml:space="preserve"> المسؤولية الجنائية عن التعذيب </w:t>
      </w:r>
      <w:r>
        <w:rPr>
          <w:rFonts w:hint="cs"/>
          <w:rtl/>
          <w:lang w:eastAsia="en-GB" w:bidi="ar"/>
        </w:rPr>
        <w:t xml:space="preserve">بما يتماشى مع </w:t>
      </w:r>
      <w:r>
        <w:rPr>
          <w:rFonts w:hint="cs"/>
          <w:rtl/>
          <w:lang w:eastAsia="en-GB" w:bidi="ar"/>
        </w:rPr>
        <w:lastRenderedPageBreak/>
        <w:t>المادة</w:t>
      </w:r>
      <w:r w:rsidRPr="00B62621">
        <w:rPr>
          <w:rFonts w:hint="cs"/>
          <w:rtl/>
          <w:lang w:eastAsia="en-GB" w:bidi="ar"/>
        </w:rPr>
        <w:t xml:space="preserve"> 1 من الاتفاقية. </w:t>
      </w:r>
      <w:r>
        <w:rPr>
          <w:rFonts w:hint="cs"/>
          <w:rtl/>
          <w:lang w:eastAsia="en-GB" w:bidi="ar"/>
        </w:rPr>
        <w:t xml:space="preserve">وشُدّدت </w:t>
      </w:r>
      <w:r w:rsidRPr="00B62621">
        <w:rPr>
          <w:rFonts w:hint="cs"/>
          <w:rtl/>
          <w:lang w:eastAsia="en-GB" w:bidi="ar"/>
        </w:rPr>
        <w:t>العقوبات المنصوص</w:t>
      </w:r>
      <w:r>
        <w:rPr>
          <w:rFonts w:hint="cs"/>
          <w:rtl/>
          <w:lang w:eastAsia="en-GB" w:bidi="ar"/>
        </w:rPr>
        <w:t xml:space="preserve"> عليها لتصل إلى السجن لمدد تتراوح ما</w:t>
      </w:r>
      <w:r w:rsidR="00D00C4B">
        <w:rPr>
          <w:rFonts w:hint="eastAsia"/>
          <w:rtl/>
          <w:lang w:eastAsia="en-GB" w:bidi="ar"/>
        </w:rPr>
        <w:t> </w:t>
      </w:r>
      <w:r>
        <w:rPr>
          <w:rFonts w:hint="cs"/>
          <w:rtl/>
          <w:lang w:eastAsia="en-GB" w:bidi="ar"/>
        </w:rPr>
        <w:t>بين</w:t>
      </w:r>
      <w:r w:rsidR="00D00C4B">
        <w:rPr>
          <w:rFonts w:hint="eastAsia"/>
          <w:rtl/>
          <w:lang w:eastAsia="en-GB" w:bidi="ar"/>
        </w:rPr>
        <w:t> </w:t>
      </w:r>
      <w:r w:rsidRPr="00B62621">
        <w:rPr>
          <w:rFonts w:hint="cs"/>
          <w:rtl/>
          <w:lang w:eastAsia="en-GB" w:bidi="ar"/>
        </w:rPr>
        <w:t xml:space="preserve">10 إلى 12 </w:t>
      </w:r>
      <w:r>
        <w:rPr>
          <w:rFonts w:hint="cs"/>
          <w:rtl/>
          <w:lang w:eastAsia="en-GB" w:bidi="ar"/>
        </w:rPr>
        <w:t>سنة</w:t>
      </w:r>
      <w:r w:rsidRPr="00B62621">
        <w:rPr>
          <w:rFonts w:hint="cs"/>
          <w:rtl/>
          <w:lang w:eastAsia="en-GB" w:bidi="ar"/>
        </w:rPr>
        <w:t xml:space="preserve"> </w:t>
      </w:r>
      <w:r>
        <w:rPr>
          <w:rFonts w:hint="cs"/>
          <w:rtl/>
          <w:lang w:eastAsia="en-GB" w:bidi="ar"/>
        </w:rPr>
        <w:t>على أفعال</w:t>
      </w:r>
      <w:r w:rsidRPr="00B62621">
        <w:rPr>
          <w:rFonts w:hint="cs"/>
          <w:rtl/>
          <w:lang w:eastAsia="en-GB" w:bidi="ar"/>
        </w:rPr>
        <w:t xml:space="preserve"> التعذيب </w:t>
      </w:r>
      <w:r>
        <w:rPr>
          <w:rFonts w:hint="cs"/>
          <w:rtl/>
          <w:lang w:eastAsia="en-GB" w:bidi="ar"/>
        </w:rPr>
        <w:t>الذي يتسبب في</w:t>
      </w:r>
      <w:r w:rsidRPr="00B62621">
        <w:rPr>
          <w:rFonts w:hint="cs"/>
          <w:rtl/>
          <w:lang w:eastAsia="en-GB" w:bidi="ar"/>
        </w:rPr>
        <w:t xml:space="preserve"> </w:t>
      </w:r>
      <w:r>
        <w:rPr>
          <w:rFonts w:hint="cs"/>
          <w:rtl/>
          <w:lang w:eastAsia="en-GB" w:bidi="ar"/>
        </w:rPr>
        <w:t>أضرار</w:t>
      </w:r>
      <w:r w:rsidRPr="00B62621">
        <w:rPr>
          <w:rFonts w:hint="cs"/>
          <w:rtl/>
          <w:lang w:eastAsia="en-GB" w:bidi="ar"/>
        </w:rPr>
        <w:t xml:space="preserve"> جسدي</w:t>
      </w:r>
      <w:r>
        <w:rPr>
          <w:rFonts w:hint="cs"/>
          <w:rtl/>
          <w:lang w:eastAsia="en-GB" w:bidi="ar"/>
        </w:rPr>
        <w:t>ة</w:t>
      </w:r>
      <w:r w:rsidRPr="00B62621">
        <w:rPr>
          <w:rFonts w:hint="cs"/>
          <w:rtl/>
          <w:lang w:eastAsia="en-GB" w:bidi="ar"/>
        </w:rPr>
        <w:t xml:space="preserve"> خطير</w:t>
      </w:r>
      <w:r>
        <w:rPr>
          <w:rFonts w:hint="cs"/>
          <w:rtl/>
          <w:lang w:eastAsia="en-GB" w:bidi="ar"/>
        </w:rPr>
        <w:t>ة</w:t>
      </w:r>
      <w:r w:rsidRPr="00B62621">
        <w:rPr>
          <w:rFonts w:hint="cs"/>
          <w:rtl/>
          <w:lang w:eastAsia="en-GB" w:bidi="ar"/>
        </w:rPr>
        <w:t xml:space="preserve">. وقد </w:t>
      </w:r>
      <w:r>
        <w:rPr>
          <w:rFonts w:hint="cs"/>
          <w:rtl/>
          <w:lang w:eastAsia="en-GB" w:bidi="ar"/>
        </w:rPr>
        <w:t xml:space="preserve">بُسطّت </w:t>
      </w:r>
      <w:r w:rsidRPr="00B62621">
        <w:rPr>
          <w:rFonts w:hint="cs"/>
          <w:rtl/>
          <w:lang w:eastAsia="en-GB" w:bidi="ar"/>
        </w:rPr>
        <w:t xml:space="preserve">آلية </w:t>
      </w:r>
      <w:r>
        <w:rPr>
          <w:rFonts w:hint="cs"/>
          <w:rtl/>
          <w:lang w:eastAsia="en-GB" w:bidi="ar"/>
        </w:rPr>
        <w:t>تقديم</w:t>
      </w:r>
      <w:r w:rsidRPr="00B62621">
        <w:rPr>
          <w:rFonts w:hint="cs"/>
          <w:rtl/>
          <w:lang w:eastAsia="en-GB" w:bidi="ar"/>
        </w:rPr>
        <w:t xml:space="preserve"> الشكاوى المتعلقة بالتعذيب. </w:t>
      </w:r>
      <w:r>
        <w:rPr>
          <w:rFonts w:hint="cs"/>
          <w:rtl/>
          <w:lang w:eastAsia="en-GB" w:bidi="ar"/>
        </w:rPr>
        <w:t xml:space="preserve">ورُكّبت صناديق بريد </w:t>
      </w:r>
      <w:r w:rsidRPr="00B62621">
        <w:rPr>
          <w:rFonts w:hint="cs"/>
          <w:rtl/>
          <w:lang w:eastAsia="en-GB" w:bidi="ar"/>
        </w:rPr>
        <w:t xml:space="preserve">خاصة في جميع </w:t>
      </w:r>
      <w:r>
        <w:rPr>
          <w:rFonts w:hint="cs"/>
          <w:rtl/>
          <w:lang w:eastAsia="en-GB" w:bidi="ar"/>
        </w:rPr>
        <w:t>ال</w:t>
      </w:r>
      <w:r w:rsidRPr="00B62621">
        <w:rPr>
          <w:rFonts w:hint="cs"/>
          <w:rtl/>
          <w:lang w:eastAsia="en-GB" w:bidi="ar"/>
        </w:rPr>
        <w:t>مؤسسات ال</w:t>
      </w:r>
      <w:r>
        <w:rPr>
          <w:rFonts w:hint="cs"/>
          <w:rtl/>
          <w:lang w:eastAsia="en-GB" w:bidi="ar"/>
        </w:rPr>
        <w:t>إصلاحية</w:t>
      </w:r>
      <w:r w:rsidRPr="00B62621">
        <w:rPr>
          <w:rFonts w:hint="cs"/>
          <w:rtl/>
          <w:lang w:eastAsia="en-GB" w:bidi="ar"/>
        </w:rPr>
        <w:t xml:space="preserve">؛ </w:t>
      </w:r>
      <w:r>
        <w:rPr>
          <w:rFonts w:hint="cs"/>
          <w:rtl/>
          <w:lang w:eastAsia="en-GB" w:bidi="ar"/>
        </w:rPr>
        <w:t>و</w:t>
      </w:r>
      <w:r w:rsidRPr="00B62621">
        <w:rPr>
          <w:rFonts w:hint="cs"/>
          <w:rtl/>
          <w:lang w:eastAsia="en-GB" w:bidi="ar"/>
        </w:rPr>
        <w:t>وضعت</w:t>
      </w:r>
      <w:r>
        <w:rPr>
          <w:rFonts w:hint="cs"/>
          <w:rtl/>
          <w:lang w:eastAsia="en-GB" w:bidi="ar"/>
        </w:rPr>
        <w:t xml:space="preserve"> هذه الصناديق</w:t>
      </w:r>
      <w:r w:rsidRPr="00B62621">
        <w:rPr>
          <w:rFonts w:hint="cs"/>
          <w:rtl/>
          <w:lang w:eastAsia="en-GB" w:bidi="ar"/>
        </w:rPr>
        <w:t xml:space="preserve"> في أماكن يسهل الوصول إليها </w:t>
      </w:r>
      <w:r>
        <w:rPr>
          <w:rFonts w:hint="cs"/>
          <w:rtl/>
          <w:lang w:eastAsia="en-GB" w:bidi="ar"/>
        </w:rPr>
        <w:t>ولا يمكن أن يفتحها إلاّ</w:t>
      </w:r>
      <w:r w:rsidR="00B46A8E">
        <w:rPr>
          <w:rFonts w:hint="eastAsia"/>
          <w:rtl/>
          <w:lang w:eastAsia="en-GB" w:bidi="ar"/>
        </w:rPr>
        <w:t> </w:t>
      </w:r>
      <w:r w:rsidRPr="00B62621">
        <w:rPr>
          <w:rFonts w:hint="cs"/>
          <w:rtl/>
          <w:lang w:eastAsia="en-GB" w:bidi="ar"/>
        </w:rPr>
        <w:t xml:space="preserve">المدعي العام. </w:t>
      </w:r>
      <w:r>
        <w:rPr>
          <w:rFonts w:hint="cs"/>
          <w:rtl/>
          <w:lang w:eastAsia="en-GB" w:bidi="ar"/>
        </w:rPr>
        <w:t>و</w:t>
      </w:r>
      <w:r w:rsidRPr="00B62621">
        <w:rPr>
          <w:rFonts w:hint="cs"/>
          <w:rtl/>
          <w:lang w:eastAsia="en-GB" w:bidi="ar"/>
        </w:rPr>
        <w:t xml:space="preserve">قدمت الدولة الطرف </w:t>
      </w:r>
      <w:r>
        <w:rPr>
          <w:rFonts w:hint="cs"/>
          <w:rtl/>
          <w:lang w:eastAsia="en-GB" w:bidi="ar"/>
        </w:rPr>
        <w:t>تفاصيل إضافية</w:t>
      </w:r>
      <w:r w:rsidRPr="00B62621">
        <w:rPr>
          <w:rFonts w:hint="cs"/>
          <w:rtl/>
          <w:lang w:eastAsia="en-GB" w:bidi="ar"/>
        </w:rPr>
        <w:t xml:space="preserve"> بشأن </w:t>
      </w:r>
      <w:r>
        <w:rPr>
          <w:rFonts w:hint="cs"/>
          <w:rtl/>
          <w:lang w:eastAsia="en-GB" w:bidi="ar"/>
        </w:rPr>
        <w:t>عمليات إصلاح جهازها القضائي ورصد أماكن الاحتجاز</w:t>
      </w:r>
      <w:r w:rsidRPr="005012C7">
        <w:rPr>
          <w:rtl/>
          <w:lang w:eastAsia="en-GB"/>
        </w:rPr>
        <w:t xml:space="preserve">. </w:t>
      </w:r>
    </w:p>
    <w:p w:rsidR="00AC039B" w:rsidRDefault="00AC039B" w:rsidP="00AC039B">
      <w:pPr>
        <w:pStyle w:val="SingleTxtGA"/>
        <w:rPr>
          <w:rtl/>
          <w:lang w:eastAsia="en-GB"/>
        </w:rPr>
      </w:pPr>
      <w:r>
        <w:rPr>
          <w:rFonts w:hint="cs"/>
          <w:rtl/>
          <w:lang w:eastAsia="en-GB"/>
        </w:rPr>
        <w:t>27</w:t>
      </w:r>
      <w:r w:rsidRPr="005012C7">
        <w:rPr>
          <w:rtl/>
          <w:lang w:eastAsia="en-GB"/>
        </w:rPr>
        <w:t>-</w:t>
      </w:r>
      <w:r>
        <w:rPr>
          <w:rFonts w:hint="cs"/>
          <w:rtl/>
          <w:lang w:eastAsia="en-GB"/>
        </w:rPr>
        <w:tab/>
        <w:t>و</w:t>
      </w:r>
      <w:r w:rsidRPr="005012C7">
        <w:rPr>
          <w:rtl/>
          <w:lang w:eastAsia="en-GB"/>
        </w:rPr>
        <w:t>أُحيل</w:t>
      </w:r>
      <w:r>
        <w:rPr>
          <w:rFonts w:hint="cs"/>
          <w:rtl/>
          <w:lang w:eastAsia="en-GB"/>
        </w:rPr>
        <w:t>ت ملاحظات</w:t>
      </w:r>
      <w:r w:rsidRPr="005012C7">
        <w:rPr>
          <w:rtl/>
          <w:lang w:eastAsia="en-GB"/>
        </w:rPr>
        <w:t xml:space="preserve"> الدولة الطرف إلى </w:t>
      </w:r>
      <w:r>
        <w:rPr>
          <w:rFonts w:hint="cs"/>
          <w:rtl/>
          <w:lang w:eastAsia="en-GB"/>
        </w:rPr>
        <w:t>صاحب الشكوى في كانون الثاني/يناير 2016</w:t>
      </w:r>
      <w:r w:rsidRPr="005012C7">
        <w:rPr>
          <w:rtl/>
          <w:lang w:eastAsia="en-GB"/>
        </w:rPr>
        <w:t xml:space="preserve"> </w:t>
      </w:r>
      <w:r>
        <w:rPr>
          <w:rFonts w:hint="cs"/>
          <w:rtl/>
          <w:lang w:eastAsia="en-GB"/>
        </w:rPr>
        <w:t>لإبداء التعليقات</w:t>
      </w:r>
      <w:r w:rsidRPr="005012C7">
        <w:rPr>
          <w:rtl/>
          <w:lang w:eastAsia="en-GB"/>
        </w:rPr>
        <w:t xml:space="preserve">. </w:t>
      </w:r>
    </w:p>
    <w:p w:rsidR="00AC039B" w:rsidRPr="005012C7" w:rsidRDefault="00AC039B" w:rsidP="00AC039B">
      <w:pPr>
        <w:pStyle w:val="SingleTxtGA"/>
        <w:rPr>
          <w:rtl/>
          <w:lang w:eastAsia="en-GB"/>
        </w:rPr>
      </w:pPr>
      <w:r>
        <w:rPr>
          <w:rFonts w:hint="cs"/>
          <w:rtl/>
          <w:lang w:eastAsia="en-GB"/>
        </w:rPr>
        <w:t>28</w:t>
      </w:r>
      <w:r w:rsidRPr="005012C7">
        <w:rPr>
          <w:rtl/>
          <w:lang w:eastAsia="en-GB"/>
        </w:rPr>
        <w:t>-</w:t>
      </w:r>
      <w:r>
        <w:rPr>
          <w:rFonts w:hint="cs"/>
          <w:rtl/>
          <w:lang w:eastAsia="en-GB"/>
        </w:rPr>
        <w:tab/>
      </w:r>
      <w:r w:rsidRPr="005012C7">
        <w:rPr>
          <w:rtl/>
          <w:lang w:eastAsia="en-GB"/>
        </w:rPr>
        <w:t>وقررت اللجنة إبقاء</w:t>
      </w:r>
      <w:r>
        <w:rPr>
          <w:rFonts w:hint="cs"/>
          <w:rtl/>
          <w:lang w:eastAsia="en-GB"/>
        </w:rPr>
        <w:t xml:space="preserve"> </w:t>
      </w:r>
      <w:r w:rsidRPr="005012C7">
        <w:rPr>
          <w:rtl/>
          <w:lang w:eastAsia="en-GB"/>
        </w:rPr>
        <w:t>حوار المتابعة مفتوحا</w:t>
      </w:r>
      <w:r>
        <w:rPr>
          <w:rFonts w:hint="cs"/>
          <w:rtl/>
          <w:lang w:eastAsia="en-GB"/>
        </w:rPr>
        <w:t>ً</w:t>
      </w:r>
      <w:r w:rsidRPr="005012C7">
        <w:rPr>
          <w:rtl/>
          <w:lang w:eastAsia="en-GB"/>
        </w:rPr>
        <w:t>.</w:t>
      </w:r>
      <w:r>
        <w:rPr>
          <w:rFonts w:hint="cs"/>
          <w:rtl/>
          <w:lang w:eastAsia="en-GB"/>
        </w:rPr>
        <w:t xml:space="preserve"> </w:t>
      </w:r>
    </w:p>
    <w:p w:rsidR="00AC039B" w:rsidRDefault="00AC039B" w:rsidP="00AC039B">
      <w:pPr>
        <w:pStyle w:val="H1GA"/>
        <w:rPr>
          <w:rtl/>
          <w:lang w:eastAsia="en-GB"/>
        </w:rPr>
      </w:pPr>
      <w:r>
        <w:rPr>
          <w:rFonts w:hint="cs"/>
          <w:rtl/>
          <w:lang w:eastAsia="en-GB"/>
        </w:rPr>
        <w:tab/>
      </w:r>
      <w:r>
        <w:rPr>
          <w:rtl/>
          <w:lang w:eastAsia="en-GB"/>
        </w:rPr>
        <w:t>دال-</w:t>
      </w:r>
      <w:r>
        <w:rPr>
          <w:rFonts w:hint="cs"/>
          <w:rtl/>
          <w:lang w:eastAsia="en-GB"/>
        </w:rPr>
        <w:tab/>
      </w:r>
      <w:r w:rsidRPr="005012C7">
        <w:rPr>
          <w:rtl/>
          <w:lang w:eastAsia="en-GB"/>
        </w:rPr>
        <w:t xml:space="preserve">البلاغ رقم </w:t>
      </w:r>
      <w:r>
        <w:rPr>
          <w:rFonts w:hint="cs"/>
          <w:rtl/>
          <w:lang w:eastAsia="en-GB"/>
        </w:rPr>
        <w:t>538</w:t>
      </w:r>
      <w:r w:rsidRPr="005012C7">
        <w:rPr>
          <w:rtl/>
          <w:lang w:eastAsia="en-GB"/>
        </w:rPr>
        <w:t>/20</w:t>
      </w:r>
      <w:r>
        <w:rPr>
          <w:rFonts w:hint="cs"/>
          <w:rtl/>
          <w:lang w:eastAsia="en-GB"/>
        </w:rPr>
        <w:t>13</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c>
          <w:tcPr>
            <w:tcW w:w="7513" w:type="dxa"/>
            <w:gridSpan w:val="2"/>
            <w:tcBorders>
              <w:top w:val="single" w:sz="4" w:space="0" w:color="auto"/>
              <w:bottom w:val="single" w:sz="12" w:space="0" w:color="auto"/>
            </w:tcBorders>
            <w:shd w:val="clear" w:color="auto" w:fill="auto"/>
            <w:vAlign w:val="bottom"/>
          </w:tcPr>
          <w:p w:rsidR="00AC039B" w:rsidRPr="00EF3C06" w:rsidRDefault="00AC039B" w:rsidP="00F326F9">
            <w:pPr>
              <w:keepNext/>
              <w:keepLines/>
              <w:spacing w:before="40" w:after="120" w:line="320" w:lineRule="exact"/>
              <w:ind w:left="57" w:right="113"/>
              <w:rPr>
                <w:rFonts w:ascii="Traditional Arabic" w:hAnsi="Traditional Arabic"/>
                <w:i/>
                <w:iCs/>
                <w:sz w:val="30"/>
              </w:rPr>
            </w:pPr>
            <w:proofErr w:type="spellStart"/>
            <w:r w:rsidRPr="00635F5F">
              <w:rPr>
                <w:rFonts w:ascii="Traditional Arabic" w:hAnsi="Traditional Arabic" w:hint="cs"/>
                <w:i/>
                <w:iCs/>
                <w:sz w:val="30"/>
                <w:rtl/>
              </w:rPr>
              <w:t>تورسونوف</w:t>
            </w:r>
            <w:proofErr w:type="spellEnd"/>
            <w:r w:rsidRPr="00EF3C06">
              <w:rPr>
                <w:rFonts w:ascii="Traditional Arabic" w:hAnsi="Traditional Arabic"/>
                <w:i/>
                <w:iCs/>
                <w:sz w:val="30"/>
                <w:rtl/>
              </w:rPr>
              <w:t xml:space="preserve"> ضد </w:t>
            </w:r>
            <w:r w:rsidRPr="00635F5F">
              <w:rPr>
                <w:rFonts w:ascii="Traditional Arabic" w:hAnsi="Traditional Arabic"/>
                <w:i/>
                <w:iCs/>
                <w:sz w:val="30"/>
                <w:rtl/>
              </w:rPr>
              <w:t>كازاخستان</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Pr>
                <w:rFonts w:ascii="Traditional Arabic" w:hAnsi="Traditional Arabic" w:hint="cs"/>
                <w:sz w:val="30"/>
                <w:rtl/>
              </w:rPr>
              <w:t>8</w:t>
            </w:r>
            <w:r w:rsidRPr="001A6B9E">
              <w:rPr>
                <w:rFonts w:ascii="Traditional Arabic" w:hAnsi="Traditional Arabic" w:hint="cs"/>
                <w:sz w:val="30"/>
                <w:rtl/>
              </w:rPr>
              <w:t xml:space="preserve"> أيار/مايو 201</w:t>
            </w:r>
            <w:r>
              <w:rPr>
                <w:rFonts w:ascii="Traditional Arabic" w:hAnsi="Traditional Arabic" w:hint="cs"/>
                <w:sz w:val="30"/>
                <w:rtl/>
              </w:rPr>
              <w:t>5</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5012C7">
              <w:rPr>
                <w:rFonts w:ascii="Traditional Arabic" w:hAnsi="Traditional Arabic"/>
                <w:sz w:val="30"/>
                <w:rtl/>
              </w:rPr>
              <w:t xml:space="preserve">المادتان </w:t>
            </w:r>
            <w:r>
              <w:rPr>
                <w:rFonts w:ascii="Traditional Arabic" w:hAnsi="Traditional Arabic" w:hint="cs"/>
                <w:sz w:val="30"/>
                <w:rtl/>
              </w:rPr>
              <w:t>3</w:t>
            </w:r>
            <w:r w:rsidRPr="005012C7">
              <w:rPr>
                <w:rFonts w:ascii="Traditional Arabic" w:hAnsi="Traditional Arabic"/>
                <w:sz w:val="30"/>
                <w:rtl/>
              </w:rPr>
              <w:t xml:space="preserve"> و</w:t>
            </w:r>
            <w:r>
              <w:rPr>
                <w:rFonts w:ascii="Traditional Arabic" w:hAnsi="Traditional Arabic" w:hint="cs"/>
                <w:sz w:val="30"/>
                <w:rtl/>
              </w:rPr>
              <w:t>22 (</w:t>
            </w:r>
            <w:r w:rsidRPr="00635F5F">
              <w:rPr>
                <w:rFonts w:ascii="Traditional Arabic" w:hAnsi="Traditional Arabic"/>
                <w:sz w:val="30"/>
                <w:rtl/>
              </w:rPr>
              <w:t>تسليم صاحب الشكوى إلى أوزبكستان</w:t>
            </w:r>
            <w:r>
              <w:rPr>
                <w:rFonts w:ascii="Traditional Arabic" w:hAnsi="Traditional Arabic" w:hint="cs"/>
                <w:sz w:val="30"/>
                <w:rtl/>
              </w:rPr>
              <w:t>)</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shd w:val="clear" w:color="auto" w:fill="auto"/>
          </w:tcPr>
          <w:p w:rsidR="00AC039B" w:rsidRPr="005012C7" w:rsidRDefault="00AC039B" w:rsidP="00866478">
            <w:pPr>
              <w:spacing w:before="40" w:after="120" w:line="320" w:lineRule="exact"/>
              <w:ind w:left="57" w:right="236"/>
              <w:rPr>
                <w:rFonts w:ascii="Traditional Arabic" w:hAnsi="Traditional Arabic"/>
                <w:sz w:val="30"/>
              </w:rPr>
            </w:pPr>
            <w:r w:rsidRPr="001A6B9E">
              <w:rPr>
                <w:rFonts w:ascii="Traditional Arabic" w:hAnsi="Traditional Arabic" w:hint="cs"/>
                <w:sz w:val="30"/>
                <w:rtl/>
                <w:lang w:bidi="ar"/>
              </w:rPr>
              <w:t>حثت اللجنة الدولة الطرف على توفير سبل الانتصاف لصاحب الشكوى، بما في ذلك</w:t>
            </w:r>
            <w:r>
              <w:rPr>
                <w:rFonts w:ascii="Traditional Arabic" w:hAnsi="Traditional Arabic" w:hint="cs"/>
                <w:sz w:val="30"/>
                <w:rtl/>
                <w:lang w:bidi="ar"/>
              </w:rPr>
              <w:t xml:space="preserve"> القيام</w:t>
            </w:r>
            <w:r w:rsidRPr="001A6B9E">
              <w:rPr>
                <w:rFonts w:ascii="Traditional Arabic" w:hAnsi="Traditional Arabic" w:hint="cs"/>
                <w:sz w:val="30"/>
                <w:rtl/>
                <w:lang w:bidi="ar"/>
              </w:rPr>
              <w:t xml:space="preserve"> </w:t>
            </w:r>
            <w:r>
              <w:rPr>
                <w:rFonts w:ascii="Traditional Arabic" w:hAnsi="Traditional Arabic" w:hint="cs"/>
                <w:sz w:val="30"/>
                <w:rtl/>
                <w:lang w:bidi="ar"/>
              </w:rPr>
              <w:t xml:space="preserve">بزيارات منتظمة وإجراء عملية </w:t>
            </w:r>
            <w:r w:rsidRPr="001A6B9E">
              <w:rPr>
                <w:rFonts w:ascii="Traditional Arabic" w:hAnsi="Traditional Arabic" w:hint="cs"/>
                <w:sz w:val="30"/>
                <w:rtl/>
                <w:lang w:bidi="ar"/>
              </w:rPr>
              <w:t xml:space="preserve">رصد </w:t>
            </w:r>
            <w:r>
              <w:rPr>
                <w:rFonts w:ascii="Traditional Arabic" w:hAnsi="Traditional Arabic" w:hint="cs"/>
                <w:sz w:val="30"/>
                <w:rtl/>
                <w:lang w:bidi="ar"/>
              </w:rPr>
              <w:t>فعالة</w:t>
            </w:r>
            <w:r w:rsidRPr="001A6B9E">
              <w:rPr>
                <w:rFonts w:ascii="Traditional Arabic" w:hAnsi="Traditional Arabic" w:hint="cs"/>
                <w:sz w:val="30"/>
                <w:rtl/>
                <w:lang w:bidi="ar"/>
              </w:rPr>
              <w:t xml:space="preserve"> لضمان </w:t>
            </w:r>
            <w:r>
              <w:rPr>
                <w:rFonts w:ascii="Traditional Arabic" w:hAnsi="Traditional Arabic" w:hint="cs"/>
                <w:sz w:val="30"/>
                <w:rtl/>
                <w:lang w:bidi="ar"/>
              </w:rPr>
              <w:t>عدم تعرضه</w:t>
            </w:r>
            <w:r w:rsidRPr="001A6B9E">
              <w:rPr>
                <w:rFonts w:ascii="Traditional Arabic" w:hAnsi="Traditional Arabic" w:hint="cs"/>
                <w:sz w:val="30"/>
                <w:rtl/>
                <w:lang w:bidi="ar"/>
              </w:rPr>
              <w:t xml:space="preserve"> لمعاملة </w:t>
            </w:r>
            <w:r>
              <w:rPr>
                <w:rFonts w:ascii="Traditional Arabic" w:hAnsi="Traditional Arabic" w:hint="cs"/>
                <w:sz w:val="30"/>
                <w:rtl/>
                <w:lang w:bidi="ar"/>
              </w:rPr>
              <w:t>تتنافي مع المادة</w:t>
            </w:r>
            <w:r w:rsidR="00866478">
              <w:rPr>
                <w:rFonts w:ascii="Traditional Arabic" w:hAnsi="Traditional Arabic" w:hint="eastAsia"/>
                <w:sz w:val="30"/>
                <w:rtl/>
                <w:lang w:bidi="ar"/>
              </w:rPr>
              <w:t> </w:t>
            </w:r>
            <w:r w:rsidRPr="001A6B9E">
              <w:rPr>
                <w:rFonts w:ascii="Traditional Arabic" w:hAnsi="Traditional Arabic" w:hint="cs"/>
                <w:sz w:val="30"/>
                <w:rtl/>
                <w:lang w:bidi="ar"/>
              </w:rPr>
              <w:t xml:space="preserve">3 من الاتفاقية. </w:t>
            </w:r>
            <w:r>
              <w:rPr>
                <w:rFonts w:ascii="Traditional Arabic" w:hAnsi="Traditional Arabic" w:hint="cs"/>
                <w:sz w:val="30"/>
                <w:rtl/>
                <w:lang w:bidi="ar"/>
              </w:rPr>
              <w:t>و</w:t>
            </w:r>
            <w:r w:rsidRPr="001A6B9E">
              <w:rPr>
                <w:rFonts w:ascii="Traditional Arabic" w:hAnsi="Traditional Arabic" w:hint="cs"/>
                <w:sz w:val="30"/>
                <w:rtl/>
                <w:lang w:bidi="ar"/>
              </w:rPr>
              <w:t>يحق ل</w:t>
            </w:r>
            <w:r>
              <w:rPr>
                <w:rFonts w:ascii="Traditional Arabic" w:hAnsi="Traditional Arabic" w:hint="cs"/>
                <w:sz w:val="30"/>
                <w:rtl/>
                <w:lang w:bidi="ar"/>
              </w:rPr>
              <w:t>صاحب</w:t>
            </w:r>
            <w:r w:rsidRPr="001A6B9E">
              <w:rPr>
                <w:rFonts w:ascii="Traditional Arabic" w:hAnsi="Traditional Arabic" w:hint="cs"/>
                <w:sz w:val="30"/>
                <w:rtl/>
                <w:lang w:bidi="ar"/>
              </w:rPr>
              <w:t xml:space="preserve"> الشكوى أيضا</w:t>
            </w:r>
            <w:r>
              <w:rPr>
                <w:rFonts w:ascii="Traditional Arabic" w:hAnsi="Traditional Arabic" w:hint="cs"/>
                <w:sz w:val="30"/>
                <w:rtl/>
                <w:lang w:bidi="ar"/>
              </w:rPr>
              <w:t>ً</w:t>
            </w:r>
            <w:r w:rsidRPr="001A6B9E">
              <w:rPr>
                <w:rFonts w:ascii="Traditional Arabic" w:hAnsi="Traditional Arabic" w:hint="cs"/>
                <w:sz w:val="30"/>
                <w:rtl/>
                <w:lang w:bidi="ar"/>
              </w:rPr>
              <w:t xml:space="preserve"> </w:t>
            </w:r>
            <w:r>
              <w:rPr>
                <w:rFonts w:ascii="Traditional Arabic" w:hAnsi="Traditional Arabic" w:hint="cs"/>
                <w:sz w:val="30"/>
                <w:rtl/>
                <w:lang w:bidi="ar"/>
              </w:rPr>
              <w:t xml:space="preserve">الحصول </w:t>
            </w:r>
            <w:r w:rsidRPr="001A6B9E">
              <w:rPr>
                <w:rFonts w:ascii="Traditional Arabic" w:hAnsi="Traditional Arabic" w:hint="cs"/>
                <w:sz w:val="30"/>
                <w:rtl/>
                <w:lang w:bidi="ar"/>
              </w:rPr>
              <w:t>على تعويض مناسب.</w:t>
            </w:r>
          </w:p>
        </w:tc>
      </w:tr>
    </w:tbl>
    <w:p w:rsidR="00AC039B" w:rsidRPr="005012C7" w:rsidRDefault="00AC039B" w:rsidP="00D00C4B">
      <w:pPr>
        <w:pStyle w:val="SingleTxtGA"/>
        <w:spacing w:before="240" w:line="400" w:lineRule="exact"/>
        <w:rPr>
          <w:rtl/>
          <w:lang w:bidi="ar-EG"/>
        </w:rPr>
      </w:pPr>
      <w:r>
        <w:rPr>
          <w:rFonts w:hint="cs"/>
          <w:rtl/>
        </w:rPr>
        <w:t>29</w:t>
      </w:r>
      <w:r w:rsidRPr="005012C7">
        <w:rPr>
          <w:rtl/>
        </w:rPr>
        <w:t>-</w:t>
      </w:r>
      <w:r>
        <w:rPr>
          <w:rFonts w:hint="cs"/>
          <w:rtl/>
        </w:rPr>
        <w:tab/>
      </w:r>
      <w:r w:rsidRPr="001A6B9E">
        <w:rPr>
          <w:rFonts w:hint="cs"/>
          <w:rtl/>
          <w:lang w:bidi="ar"/>
        </w:rPr>
        <w:t xml:space="preserve">في 1 </w:t>
      </w:r>
      <w:r>
        <w:rPr>
          <w:rFonts w:hint="cs"/>
          <w:rtl/>
          <w:lang w:bidi="ar"/>
        </w:rPr>
        <w:t>شباط/</w:t>
      </w:r>
      <w:r w:rsidRPr="001A6B9E">
        <w:rPr>
          <w:rFonts w:hint="cs"/>
          <w:rtl/>
          <w:lang w:bidi="ar"/>
        </w:rPr>
        <w:t>فبراير 2016 و</w:t>
      </w:r>
      <w:r>
        <w:rPr>
          <w:rFonts w:hint="cs"/>
          <w:rtl/>
          <w:lang w:bidi="ar"/>
        </w:rPr>
        <w:t xml:space="preserve">11 آذار/مارس </w:t>
      </w:r>
      <w:r w:rsidRPr="001A6B9E">
        <w:rPr>
          <w:rFonts w:hint="cs"/>
          <w:rtl/>
          <w:lang w:bidi="ar"/>
        </w:rPr>
        <w:t xml:space="preserve">2016، </w:t>
      </w:r>
      <w:r>
        <w:rPr>
          <w:rFonts w:hint="cs"/>
          <w:rtl/>
          <w:lang w:bidi="ar"/>
        </w:rPr>
        <w:t>أفادت</w:t>
      </w:r>
      <w:r w:rsidRPr="001A6B9E">
        <w:rPr>
          <w:rFonts w:hint="cs"/>
          <w:rtl/>
          <w:lang w:bidi="ar"/>
        </w:rPr>
        <w:t xml:space="preserve"> الدولة الطرف </w:t>
      </w:r>
      <w:r>
        <w:rPr>
          <w:rFonts w:hint="cs"/>
          <w:rtl/>
          <w:lang w:bidi="ar"/>
        </w:rPr>
        <w:t>ب</w:t>
      </w:r>
      <w:r w:rsidRPr="001A6B9E">
        <w:rPr>
          <w:rFonts w:hint="cs"/>
          <w:rtl/>
          <w:lang w:bidi="ar"/>
        </w:rPr>
        <w:t xml:space="preserve">أن مكتب المدعي العام </w:t>
      </w:r>
      <w:r>
        <w:rPr>
          <w:rFonts w:hint="cs"/>
          <w:rtl/>
          <w:lang w:bidi="ar"/>
        </w:rPr>
        <w:t>تلقى</w:t>
      </w:r>
      <w:r w:rsidRPr="001A6B9E">
        <w:rPr>
          <w:rFonts w:hint="cs"/>
          <w:rtl/>
          <w:lang w:bidi="ar"/>
        </w:rPr>
        <w:t xml:space="preserve"> طلب</w:t>
      </w:r>
      <w:r>
        <w:rPr>
          <w:rFonts w:hint="cs"/>
          <w:rtl/>
          <w:lang w:bidi="ar"/>
        </w:rPr>
        <w:t>اً</w:t>
      </w:r>
      <w:r w:rsidRPr="001A6B9E">
        <w:rPr>
          <w:rFonts w:hint="cs"/>
          <w:rtl/>
          <w:lang w:bidi="ar"/>
        </w:rPr>
        <w:t xml:space="preserve"> من مكتب المدعي العام في أوزبكستان </w:t>
      </w:r>
      <w:r>
        <w:rPr>
          <w:rFonts w:hint="cs"/>
          <w:rtl/>
          <w:lang w:bidi="ar"/>
        </w:rPr>
        <w:t xml:space="preserve">يلتمس فيه </w:t>
      </w:r>
      <w:r w:rsidRPr="001A6B9E">
        <w:rPr>
          <w:rFonts w:hint="cs"/>
          <w:rtl/>
          <w:lang w:bidi="ar"/>
        </w:rPr>
        <w:t xml:space="preserve">تنظيم </w:t>
      </w:r>
      <w:r>
        <w:rPr>
          <w:rFonts w:hint="cs"/>
          <w:rtl/>
          <w:lang w:bidi="ar"/>
        </w:rPr>
        <w:t xml:space="preserve">زيارات منتظمة ومخصصة يقوم بها </w:t>
      </w:r>
      <w:r w:rsidRPr="00E46708">
        <w:rPr>
          <w:rFonts w:hint="cs"/>
          <w:rtl/>
          <w:lang w:bidi="ar"/>
        </w:rPr>
        <w:t xml:space="preserve">السلك الدبلوماسي للدولة الطرف </w:t>
      </w:r>
      <w:r>
        <w:rPr>
          <w:rFonts w:hint="cs"/>
          <w:rtl/>
          <w:lang w:bidi="ar"/>
        </w:rPr>
        <w:t xml:space="preserve">إلى </w:t>
      </w:r>
      <w:r w:rsidRPr="001A6B9E">
        <w:rPr>
          <w:rFonts w:hint="cs"/>
          <w:rtl/>
          <w:lang w:bidi="ar"/>
        </w:rPr>
        <w:t xml:space="preserve">صاحب الشكوى في السجن. </w:t>
      </w:r>
      <w:r>
        <w:rPr>
          <w:rFonts w:hint="cs"/>
          <w:rtl/>
          <w:lang w:bidi="ar"/>
        </w:rPr>
        <w:t>واتفق</w:t>
      </w:r>
      <w:r w:rsidRPr="001A6B9E">
        <w:rPr>
          <w:rFonts w:hint="cs"/>
          <w:rtl/>
          <w:lang w:bidi="ar"/>
        </w:rPr>
        <w:t xml:space="preserve"> على </w:t>
      </w:r>
      <w:r>
        <w:rPr>
          <w:rFonts w:hint="cs"/>
          <w:rtl/>
          <w:lang w:bidi="ar"/>
        </w:rPr>
        <w:t xml:space="preserve">إجراء </w:t>
      </w:r>
      <w:r w:rsidRPr="001A6B9E">
        <w:rPr>
          <w:rFonts w:hint="cs"/>
          <w:rtl/>
          <w:lang w:bidi="ar"/>
        </w:rPr>
        <w:t xml:space="preserve">زيارة في </w:t>
      </w:r>
      <w:r>
        <w:rPr>
          <w:rFonts w:hint="cs"/>
          <w:rtl/>
          <w:lang w:bidi="ar"/>
        </w:rPr>
        <w:t>نيسان/</w:t>
      </w:r>
      <w:r w:rsidRPr="001A6B9E">
        <w:rPr>
          <w:rFonts w:hint="cs"/>
          <w:rtl/>
          <w:lang w:bidi="ar"/>
        </w:rPr>
        <w:t xml:space="preserve">أبريل 2016. </w:t>
      </w:r>
      <w:r>
        <w:rPr>
          <w:rFonts w:hint="cs"/>
          <w:rtl/>
          <w:lang w:bidi="ar"/>
        </w:rPr>
        <w:t xml:space="preserve">ويرصد </w:t>
      </w:r>
      <w:r w:rsidRPr="001A6B9E">
        <w:rPr>
          <w:rFonts w:hint="cs"/>
          <w:rtl/>
          <w:lang w:bidi="ar"/>
        </w:rPr>
        <w:t>تنفيذ قرار اللجنة مكتب المدعي العام في كازاخستان</w:t>
      </w:r>
      <w:r w:rsidRPr="005012C7">
        <w:rPr>
          <w:rtl/>
          <w:lang w:bidi="ar-EG"/>
        </w:rPr>
        <w:t>.</w:t>
      </w:r>
      <w:r>
        <w:rPr>
          <w:rFonts w:hint="cs"/>
          <w:rtl/>
          <w:lang w:bidi="ar-EG"/>
        </w:rPr>
        <w:t xml:space="preserve"> </w:t>
      </w:r>
    </w:p>
    <w:p w:rsidR="00AC039B" w:rsidRPr="005012C7" w:rsidRDefault="00AC039B" w:rsidP="00D00C4B">
      <w:pPr>
        <w:pStyle w:val="SingleTxtGA"/>
        <w:spacing w:line="400" w:lineRule="exact"/>
        <w:rPr>
          <w:rtl/>
          <w:lang w:bidi="ar-EG"/>
        </w:rPr>
      </w:pPr>
      <w:r>
        <w:rPr>
          <w:rFonts w:hint="cs"/>
          <w:rtl/>
          <w:lang w:bidi="ar-EG"/>
        </w:rPr>
        <w:t>30</w:t>
      </w:r>
      <w:r w:rsidRPr="005012C7">
        <w:rPr>
          <w:rtl/>
          <w:lang w:bidi="ar-EG"/>
        </w:rPr>
        <w:t>-</w:t>
      </w:r>
      <w:r>
        <w:rPr>
          <w:rFonts w:hint="cs"/>
          <w:rtl/>
          <w:lang w:bidi="ar-EG"/>
        </w:rPr>
        <w:tab/>
        <w:t>و</w:t>
      </w:r>
      <w:r w:rsidRPr="001A6B9E">
        <w:rPr>
          <w:rFonts w:hint="cs"/>
          <w:rtl/>
          <w:lang w:bidi="ar"/>
        </w:rPr>
        <w:t>أ</w:t>
      </w:r>
      <w:r>
        <w:rPr>
          <w:rFonts w:hint="cs"/>
          <w:rtl/>
          <w:lang w:bidi="ar"/>
        </w:rPr>
        <w:t>ُ</w:t>
      </w:r>
      <w:r w:rsidRPr="001A6B9E">
        <w:rPr>
          <w:rFonts w:hint="cs"/>
          <w:rtl/>
          <w:lang w:bidi="ar"/>
        </w:rPr>
        <w:t>حيلت ال</w:t>
      </w:r>
      <w:r>
        <w:rPr>
          <w:rFonts w:hint="cs"/>
          <w:rtl/>
          <w:lang w:bidi="ar"/>
        </w:rPr>
        <w:t>ملاحظات</w:t>
      </w:r>
      <w:r w:rsidRPr="001A6B9E">
        <w:rPr>
          <w:rFonts w:hint="cs"/>
          <w:rtl/>
          <w:lang w:bidi="ar"/>
        </w:rPr>
        <w:t xml:space="preserve"> إلى محامي </w:t>
      </w:r>
      <w:r>
        <w:rPr>
          <w:rFonts w:hint="cs"/>
          <w:rtl/>
          <w:lang w:bidi="ar"/>
        </w:rPr>
        <w:t>صاحب</w:t>
      </w:r>
      <w:r w:rsidRPr="001A6B9E">
        <w:rPr>
          <w:rFonts w:hint="cs"/>
          <w:rtl/>
          <w:lang w:bidi="ar"/>
        </w:rPr>
        <w:t xml:space="preserve"> الشكوى </w:t>
      </w:r>
      <w:r>
        <w:rPr>
          <w:rFonts w:hint="cs"/>
          <w:rtl/>
          <w:lang w:bidi="ar"/>
        </w:rPr>
        <w:t>لإبداء التعليقات</w:t>
      </w:r>
      <w:r w:rsidRPr="005012C7">
        <w:rPr>
          <w:rtl/>
          <w:lang w:bidi="ar-EG"/>
        </w:rPr>
        <w:t xml:space="preserve">. </w:t>
      </w:r>
    </w:p>
    <w:p w:rsidR="00AC039B" w:rsidRPr="005012C7" w:rsidRDefault="00AC039B" w:rsidP="00D00C4B">
      <w:pPr>
        <w:pStyle w:val="SingleTxtGA"/>
        <w:spacing w:line="400" w:lineRule="exact"/>
        <w:rPr>
          <w:rtl/>
          <w:lang w:bidi="ar-EG"/>
        </w:rPr>
      </w:pPr>
      <w:r>
        <w:rPr>
          <w:rFonts w:hint="cs"/>
          <w:rtl/>
          <w:lang w:bidi="ar-EG"/>
        </w:rPr>
        <w:t>31</w:t>
      </w:r>
      <w:r w:rsidRPr="005012C7">
        <w:rPr>
          <w:rtl/>
          <w:lang w:bidi="ar-EG"/>
        </w:rPr>
        <w:t>-</w:t>
      </w:r>
      <w:r>
        <w:rPr>
          <w:rFonts w:hint="cs"/>
          <w:rtl/>
          <w:lang w:bidi="ar-EG"/>
        </w:rPr>
        <w:tab/>
      </w:r>
      <w:r w:rsidRPr="005012C7">
        <w:rPr>
          <w:rtl/>
          <w:lang w:bidi="ar-EG"/>
        </w:rPr>
        <w:t>وقررت اللجنة إبقاء حوار المتابعة مفتوحا</w:t>
      </w:r>
      <w:r>
        <w:rPr>
          <w:rFonts w:hint="cs"/>
          <w:rtl/>
          <w:lang w:bidi="ar-EG"/>
        </w:rPr>
        <w:t>ً</w:t>
      </w:r>
      <w:r w:rsidRPr="005012C7">
        <w:rPr>
          <w:rtl/>
          <w:lang w:bidi="ar-EG"/>
        </w:rPr>
        <w:t xml:space="preserve">. </w:t>
      </w:r>
    </w:p>
    <w:p w:rsidR="00AC039B" w:rsidRDefault="00D00C4B" w:rsidP="00AC039B">
      <w:pPr>
        <w:pStyle w:val="H1GA"/>
        <w:rPr>
          <w:rtl/>
          <w:lang w:bidi="ar-EG"/>
        </w:rPr>
      </w:pPr>
      <w:r>
        <w:rPr>
          <w:rtl/>
          <w:lang w:bidi="ar-EG"/>
        </w:rPr>
        <w:br w:type="page"/>
      </w:r>
      <w:r w:rsidR="00AC039B">
        <w:rPr>
          <w:rFonts w:hint="cs"/>
          <w:rtl/>
          <w:lang w:bidi="ar-EG"/>
        </w:rPr>
        <w:lastRenderedPageBreak/>
        <w:tab/>
      </w:r>
      <w:r w:rsidR="00AC039B" w:rsidRPr="005012C7">
        <w:rPr>
          <w:rtl/>
          <w:lang w:bidi="ar-EG"/>
        </w:rPr>
        <w:t>هاء-</w:t>
      </w:r>
      <w:r w:rsidR="00AC039B">
        <w:rPr>
          <w:rFonts w:hint="cs"/>
          <w:rtl/>
          <w:lang w:bidi="ar-EG"/>
        </w:rPr>
        <w:tab/>
      </w:r>
      <w:r w:rsidR="00AC039B" w:rsidRPr="005012C7">
        <w:rPr>
          <w:rtl/>
          <w:lang w:bidi="ar-EG"/>
        </w:rPr>
        <w:t xml:space="preserve">البلاغ رقم </w:t>
      </w:r>
      <w:r w:rsidR="00AC039B">
        <w:rPr>
          <w:rFonts w:hint="cs"/>
          <w:rtl/>
          <w:lang w:bidi="ar-EG"/>
        </w:rPr>
        <w:t>500</w:t>
      </w:r>
      <w:r w:rsidR="00AC039B" w:rsidRPr="005012C7">
        <w:rPr>
          <w:rtl/>
          <w:lang w:bidi="ar-EG"/>
        </w:rPr>
        <w:t>/201</w:t>
      </w:r>
      <w:r w:rsidR="00AC039B">
        <w:rPr>
          <w:rFonts w:hint="cs"/>
          <w:rtl/>
          <w:lang w:bidi="ar-EG"/>
        </w:rPr>
        <w:t>2</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c>
          <w:tcPr>
            <w:tcW w:w="7513" w:type="dxa"/>
            <w:gridSpan w:val="2"/>
            <w:tcBorders>
              <w:top w:val="single" w:sz="4" w:space="0" w:color="auto"/>
              <w:bottom w:val="single" w:sz="12" w:space="0" w:color="auto"/>
            </w:tcBorders>
            <w:shd w:val="clear" w:color="auto" w:fill="auto"/>
            <w:vAlign w:val="bottom"/>
          </w:tcPr>
          <w:p w:rsidR="00AC039B" w:rsidRPr="004D1ADB" w:rsidRDefault="00AC039B" w:rsidP="00F326F9">
            <w:pPr>
              <w:spacing w:before="40" w:after="120" w:line="320" w:lineRule="exact"/>
              <w:ind w:left="57" w:right="113"/>
              <w:rPr>
                <w:rFonts w:ascii="Traditional Arabic" w:hAnsi="Traditional Arabic"/>
                <w:i/>
                <w:iCs/>
                <w:sz w:val="30"/>
              </w:rPr>
            </w:pPr>
            <w:proofErr w:type="spellStart"/>
            <w:r w:rsidRPr="00700091">
              <w:rPr>
                <w:rFonts w:ascii="Traditional Arabic" w:hAnsi="Traditional Arabic" w:hint="cs"/>
                <w:i/>
                <w:iCs/>
                <w:sz w:val="30"/>
                <w:rtl/>
                <w:lang w:bidi="ar"/>
              </w:rPr>
              <w:t>راميريز</w:t>
            </w:r>
            <w:proofErr w:type="spellEnd"/>
            <w:r w:rsidRPr="00700091">
              <w:rPr>
                <w:rFonts w:ascii="Traditional Arabic" w:hAnsi="Traditional Arabic" w:hint="cs"/>
                <w:i/>
                <w:iCs/>
                <w:sz w:val="30"/>
                <w:rtl/>
                <w:lang w:bidi="ar"/>
              </w:rPr>
              <w:t xml:space="preserve"> وآخرون ضد المكسيك</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Pr>
                <w:rFonts w:ascii="Traditional Arabic" w:hAnsi="Traditional Arabic" w:hint="cs"/>
                <w:sz w:val="30"/>
                <w:rtl/>
              </w:rPr>
              <w:t>4 آب/أغسطس 2015</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Pr>
                <w:rFonts w:ascii="Traditional Arabic" w:hAnsi="Traditional Arabic"/>
                <w:sz w:val="30"/>
                <w:rtl/>
              </w:rPr>
              <w:t>المواد</w:t>
            </w:r>
            <w:r>
              <w:rPr>
                <w:rFonts w:ascii="Traditional Arabic" w:hAnsi="Traditional Arabic" w:hint="cs"/>
                <w:sz w:val="30"/>
                <w:rtl/>
              </w:rPr>
              <w:t xml:space="preserve"> 1،</w:t>
            </w:r>
            <w:r>
              <w:rPr>
                <w:rFonts w:ascii="Traditional Arabic" w:hAnsi="Traditional Arabic"/>
                <w:sz w:val="30"/>
                <w:rtl/>
              </w:rPr>
              <w:t xml:space="preserve"> </w:t>
            </w:r>
            <w:r>
              <w:rPr>
                <w:rFonts w:ascii="Traditional Arabic" w:hAnsi="Traditional Arabic" w:hint="cs"/>
                <w:sz w:val="30"/>
                <w:rtl/>
              </w:rPr>
              <w:t>و</w:t>
            </w:r>
            <w:r>
              <w:rPr>
                <w:rFonts w:ascii="Traditional Arabic" w:hAnsi="Traditional Arabic"/>
                <w:sz w:val="30"/>
                <w:rtl/>
              </w:rPr>
              <w:t>2</w:t>
            </w:r>
            <w:r w:rsidRPr="005012C7">
              <w:rPr>
                <w:rFonts w:ascii="Traditional Arabic" w:hAnsi="Traditional Arabic"/>
                <w:sz w:val="30"/>
                <w:rtl/>
              </w:rPr>
              <w:t>(1)، و1</w:t>
            </w:r>
            <w:r>
              <w:rPr>
                <w:rFonts w:ascii="Traditional Arabic" w:hAnsi="Traditional Arabic" w:hint="cs"/>
                <w:sz w:val="30"/>
                <w:rtl/>
              </w:rPr>
              <w:t>2-15</w:t>
            </w:r>
            <w:r w:rsidRPr="005012C7">
              <w:rPr>
                <w:rFonts w:ascii="Traditional Arabic" w:hAnsi="Traditional Arabic"/>
                <w:sz w:val="30"/>
                <w:rtl/>
              </w:rPr>
              <w:t>، و</w:t>
            </w:r>
            <w:r>
              <w:rPr>
                <w:rFonts w:ascii="Traditional Arabic" w:hAnsi="Traditional Arabic" w:hint="cs"/>
                <w:sz w:val="30"/>
                <w:rtl/>
              </w:rPr>
              <w:t>22</w:t>
            </w:r>
          </w:p>
        </w:tc>
      </w:tr>
      <w:tr w:rsidR="00AC039B" w:rsidRPr="005012C7" w:rsidTr="00F326F9">
        <w:tc>
          <w:tcPr>
            <w:tcW w:w="2296" w:type="dxa"/>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shd w:val="clear" w:color="auto" w:fill="auto"/>
          </w:tcPr>
          <w:p w:rsidR="00AC039B" w:rsidRPr="005012C7" w:rsidRDefault="00AC039B" w:rsidP="00D00C4B">
            <w:pPr>
              <w:spacing w:before="40" w:after="120" w:line="320" w:lineRule="exact"/>
              <w:ind w:left="57" w:right="236"/>
              <w:rPr>
                <w:rFonts w:ascii="Traditional Arabic" w:hAnsi="Traditional Arabic"/>
                <w:sz w:val="30"/>
              </w:rPr>
            </w:pPr>
            <w:r w:rsidRPr="00700091">
              <w:rPr>
                <w:rFonts w:ascii="Traditional Arabic" w:hAnsi="Traditional Arabic" w:hint="cs"/>
                <w:sz w:val="30"/>
                <w:rtl/>
                <w:lang w:bidi="ar"/>
              </w:rPr>
              <w:t xml:space="preserve">حثت اللجنة الدولة الطرف </w:t>
            </w:r>
            <w:r>
              <w:rPr>
                <w:rFonts w:ascii="Traditional Arabic" w:hAnsi="Traditional Arabic" w:hint="cs"/>
                <w:sz w:val="30"/>
                <w:rtl/>
                <w:lang w:bidi="ar"/>
              </w:rPr>
              <w:t>على الاضطلاع بما يلي</w:t>
            </w:r>
            <w:r w:rsidRPr="00700091">
              <w:rPr>
                <w:rFonts w:ascii="Traditional Arabic" w:hAnsi="Traditional Arabic" w:hint="cs"/>
                <w:sz w:val="30"/>
                <w:rtl/>
                <w:lang w:bidi="ar"/>
              </w:rPr>
              <w:t xml:space="preserve">: (أ) إجراء تحقيق شامل وفعال في أعمال التعذيب؛ (ب) </w:t>
            </w:r>
            <w:r>
              <w:rPr>
                <w:rFonts w:ascii="Traditional Arabic" w:hAnsi="Traditional Arabic" w:hint="cs"/>
                <w:sz w:val="30"/>
                <w:rtl/>
                <w:lang w:bidi="ar"/>
              </w:rPr>
              <w:t>ملاحقة ومحاكمة</w:t>
            </w:r>
            <w:r w:rsidRPr="00700091">
              <w:rPr>
                <w:rFonts w:ascii="Traditional Arabic" w:hAnsi="Traditional Arabic" w:hint="cs"/>
                <w:sz w:val="30"/>
                <w:rtl/>
                <w:lang w:bidi="ar"/>
              </w:rPr>
              <w:t xml:space="preserve"> </w:t>
            </w:r>
            <w:r>
              <w:rPr>
                <w:rFonts w:ascii="Traditional Arabic" w:hAnsi="Traditional Arabic" w:hint="cs"/>
                <w:sz w:val="30"/>
                <w:rtl/>
                <w:lang w:bidi="ar"/>
              </w:rPr>
              <w:t>مرتكبي</w:t>
            </w:r>
            <w:r w:rsidRPr="00700091">
              <w:rPr>
                <w:rFonts w:ascii="Traditional Arabic" w:hAnsi="Traditional Arabic" w:hint="cs"/>
                <w:sz w:val="30"/>
                <w:rtl/>
                <w:lang w:bidi="ar"/>
              </w:rPr>
              <w:t xml:space="preserve"> </w:t>
            </w:r>
            <w:r>
              <w:rPr>
                <w:rFonts w:ascii="Traditional Arabic" w:hAnsi="Traditional Arabic" w:hint="cs"/>
                <w:sz w:val="30"/>
                <w:rtl/>
                <w:lang w:bidi="ar"/>
              </w:rPr>
              <w:t>ال</w:t>
            </w:r>
            <w:r w:rsidRPr="00700091">
              <w:rPr>
                <w:rFonts w:ascii="Traditional Arabic" w:hAnsi="Traditional Arabic" w:hint="cs"/>
                <w:sz w:val="30"/>
                <w:rtl/>
                <w:lang w:bidi="ar"/>
              </w:rPr>
              <w:t>انتهاكات</w:t>
            </w:r>
            <w:r w:rsidRPr="00F524D5">
              <w:rPr>
                <w:rFonts w:ascii="Traditional Arabic" w:eastAsiaTheme="minorEastAsia" w:hAnsi="Traditional Arabic" w:hint="cs"/>
                <w:sz w:val="30"/>
                <w:rtl/>
                <w:lang w:eastAsia="zh-CN" w:bidi="ar"/>
              </w:rPr>
              <w:t xml:space="preserve"> </w:t>
            </w:r>
            <w:r>
              <w:rPr>
                <w:rFonts w:ascii="Traditional Arabic" w:hAnsi="Traditional Arabic" w:hint="cs"/>
                <w:sz w:val="30"/>
                <w:rtl/>
                <w:lang w:bidi="ar"/>
              </w:rPr>
              <w:t>وتوقيع العقوبة المناسبة عليهم؛</w:t>
            </w:r>
            <w:r w:rsidRPr="00700091">
              <w:rPr>
                <w:rFonts w:ascii="Traditional Arabic" w:hAnsi="Traditional Arabic" w:hint="cs"/>
                <w:sz w:val="30"/>
                <w:rtl/>
                <w:lang w:bidi="ar"/>
              </w:rPr>
              <w:t xml:space="preserve"> (ج) </w:t>
            </w:r>
            <w:r>
              <w:rPr>
                <w:rFonts w:ascii="Traditional Arabic" w:hAnsi="Traditional Arabic" w:hint="cs"/>
                <w:sz w:val="30"/>
                <w:rtl/>
                <w:lang w:bidi="ar"/>
              </w:rPr>
              <w:t xml:space="preserve">الأمر </w:t>
            </w:r>
            <w:r w:rsidRPr="00700091">
              <w:rPr>
                <w:rFonts w:ascii="Traditional Arabic" w:hAnsi="Traditional Arabic" w:hint="cs"/>
                <w:sz w:val="30"/>
                <w:rtl/>
                <w:lang w:bidi="ar"/>
              </w:rPr>
              <w:t xml:space="preserve">بالإفراج الفوري عن </w:t>
            </w:r>
            <w:r>
              <w:rPr>
                <w:rFonts w:ascii="Traditional Arabic" w:hAnsi="Traditional Arabic" w:hint="cs"/>
                <w:sz w:val="30"/>
                <w:rtl/>
                <w:lang w:bidi="ar"/>
              </w:rPr>
              <w:t>أصحاب الشكوى؛</w:t>
            </w:r>
            <w:r w:rsidRPr="00700091">
              <w:rPr>
                <w:rFonts w:ascii="Traditional Arabic" w:hAnsi="Traditional Arabic" w:hint="cs"/>
                <w:sz w:val="30"/>
                <w:rtl/>
                <w:lang w:bidi="ar"/>
              </w:rPr>
              <w:t xml:space="preserve"> (د) منح تعويض عادل ومناسب </w:t>
            </w:r>
            <w:r>
              <w:rPr>
                <w:rFonts w:ascii="Traditional Arabic" w:hAnsi="Traditional Arabic" w:hint="cs"/>
                <w:sz w:val="30"/>
                <w:rtl/>
                <w:lang w:bidi="ar"/>
              </w:rPr>
              <w:t xml:space="preserve">لأصحاب الشكوى </w:t>
            </w:r>
            <w:r w:rsidRPr="00700091">
              <w:rPr>
                <w:rFonts w:ascii="Traditional Arabic" w:hAnsi="Traditional Arabic" w:hint="cs"/>
                <w:sz w:val="30"/>
                <w:rtl/>
                <w:lang w:bidi="ar"/>
              </w:rPr>
              <w:t>وأسرهم وتوفير</w:t>
            </w:r>
            <w:r>
              <w:rPr>
                <w:rFonts w:ascii="Traditional Arabic" w:hAnsi="Traditional Arabic" w:hint="cs"/>
                <w:sz w:val="30"/>
                <w:rtl/>
                <w:lang w:bidi="ar"/>
              </w:rPr>
              <w:t xml:space="preserve"> إعادة</w:t>
            </w:r>
            <w:r w:rsidRPr="00700091">
              <w:rPr>
                <w:rFonts w:ascii="Traditional Arabic" w:hAnsi="Traditional Arabic" w:hint="cs"/>
                <w:sz w:val="30"/>
                <w:rtl/>
                <w:lang w:bidi="ar"/>
              </w:rPr>
              <w:t xml:space="preserve"> التأهيل. </w:t>
            </w:r>
            <w:r>
              <w:rPr>
                <w:rFonts w:ascii="Traditional Arabic" w:hAnsi="Traditional Arabic" w:hint="cs"/>
                <w:sz w:val="30"/>
                <w:rtl/>
                <w:lang w:bidi="ar"/>
              </w:rPr>
              <w:t>وأكدت اللجنة أيضاً من جديد</w:t>
            </w:r>
            <w:r w:rsidRPr="00700091">
              <w:rPr>
                <w:rFonts w:ascii="Traditional Arabic" w:hAnsi="Traditional Arabic" w:hint="cs"/>
                <w:sz w:val="30"/>
                <w:rtl/>
                <w:lang w:bidi="ar"/>
              </w:rPr>
              <w:t xml:space="preserve"> ضرورة إلغاء الحكم </w:t>
            </w:r>
            <w:r>
              <w:rPr>
                <w:rFonts w:ascii="Traditional Arabic" w:hAnsi="Traditional Arabic" w:hint="cs"/>
                <w:sz w:val="30"/>
                <w:rtl/>
                <w:lang w:bidi="ar"/>
              </w:rPr>
              <w:t>المتعلق</w:t>
            </w:r>
            <w:r w:rsidRPr="00700091">
              <w:rPr>
                <w:rFonts w:ascii="Traditional Arabic" w:hAnsi="Traditional Arabic" w:hint="cs"/>
                <w:sz w:val="30"/>
                <w:rtl/>
                <w:lang w:bidi="ar"/>
              </w:rPr>
              <w:t xml:space="preserve"> </w:t>
            </w:r>
            <w:r>
              <w:rPr>
                <w:rFonts w:ascii="Traditional Arabic" w:hAnsi="Traditional Arabic" w:hint="cs"/>
                <w:sz w:val="30"/>
                <w:rtl/>
                <w:lang w:bidi="ar"/>
              </w:rPr>
              <w:t>ب</w:t>
            </w:r>
            <w:r w:rsidRPr="00700091">
              <w:rPr>
                <w:rFonts w:ascii="Traditional Arabic" w:hAnsi="Traditional Arabic" w:hint="cs"/>
                <w:sz w:val="30"/>
                <w:rtl/>
                <w:lang w:bidi="ar"/>
              </w:rPr>
              <w:t xml:space="preserve">الحبس </w:t>
            </w:r>
            <w:r w:rsidRPr="00D00C4B">
              <w:rPr>
                <w:rFonts w:ascii="Traditional Arabic" w:hAnsi="Traditional Arabic" w:hint="cs"/>
                <w:spacing w:val="-4"/>
                <w:sz w:val="30"/>
                <w:rtl/>
              </w:rPr>
              <w:t>الاحتياطي</w:t>
            </w:r>
            <w:r w:rsidRPr="00700091">
              <w:rPr>
                <w:rFonts w:ascii="Traditional Arabic" w:hAnsi="Traditional Arabic" w:hint="cs"/>
                <w:sz w:val="30"/>
                <w:rtl/>
                <w:lang w:bidi="ar"/>
              </w:rPr>
              <w:t xml:space="preserve"> من تشريعاتها، وضمان </w:t>
            </w:r>
            <w:r>
              <w:rPr>
                <w:rFonts w:ascii="Traditional Arabic" w:hAnsi="Traditional Arabic" w:hint="cs"/>
                <w:sz w:val="30"/>
                <w:rtl/>
                <w:lang w:bidi="ar"/>
              </w:rPr>
              <w:t>ألا</w:t>
            </w:r>
            <w:r w:rsidR="00D00C4B">
              <w:rPr>
                <w:rFonts w:ascii="Traditional Arabic" w:hAnsi="Traditional Arabic" w:hint="eastAsia"/>
                <w:sz w:val="30"/>
                <w:rtl/>
                <w:lang w:bidi="ar"/>
              </w:rPr>
              <w:t> </w:t>
            </w:r>
            <w:r>
              <w:rPr>
                <w:rFonts w:ascii="Traditional Arabic" w:hAnsi="Traditional Arabic" w:hint="cs"/>
                <w:sz w:val="30"/>
                <w:rtl/>
                <w:lang w:bidi="ar"/>
              </w:rPr>
              <w:t xml:space="preserve">تكون </w:t>
            </w:r>
            <w:r w:rsidRPr="00700091">
              <w:rPr>
                <w:rFonts w:ascii="Traditional Arabic" w:hAnsi="Traditional Arabic" w:hint="cs"/>
                <w:sz w:val="30"/>
                <w:rtl/>
                <w:lang w:bidi="ar"/>
              </w:rPr>
              <w:t>القوات المسلحة مسؤولة عن</w:t>
            </w:r>
            <w:r>
              <w:rPr>
                <w:rFonts w:ascii="Traditional Arabic" w:hAnsi="Traditional Arabic" w:hint="cs"/>
                <w:sz w:val="30"/>
                <w:rtl/>
                <w:lang w:bidi="ar"/>
              </w:rPr>
              <w:t xml:space="preserve"> إنفاذ</w:t>
            </w:r>
            <w:r w:rsidRPr="00700091">
              <w:rPr>
                <w:rFonts w:ascii="Traditional Arabic" w:hAnsi="Traditional Arabic" w:hint="cs"/>
                <w:sz w:val="30"/>
                <w:rtl/>
                <w:lang w:bidi="ar"/>
              </w:rPr>
              <w:t xml:space="preserve"> القانون والنظام.</w:t>
            </w:r>
          </w:p>
        </w:tc>
      </w:tr>
    </w:tbl>
    <w:p w:rsidR="00AC039B" w:rsidRPr="005012C7" w:rsidRDefault="00AC039B" w:rsidP="00D00C4B">
      <w:pPr>
        <w:pStyle w:val="SingleTxtGA"/>
        <w:spacing w:before="240" w:line="360" w:lineRule="exact"/>
        <w:rPr>
          <w:rtl/>
          <w:lang w:bidi="ar-EG"/>
        </w:rPr>
      </w:pPr>
      <w:r>
        <w:rPr>
          <w:rFonts w:hint="cs"/>
          <w:rtl/>
        </w:rPr>
        <w:t>32</w:t>
      </w:r>
      <w:r>
        <w:rPr>
          <w:rtl/>
        </w:rPr>
        <w:t>-</w:t>
      </w:r>
      <w:r>
        <w:rPr>
          <w:rFonts w:hint="cs"/>
          <w:rtl/>
        </w:rPr>
        <w:tab/>
      </w:r>
      <w:r w:rsidRPr="00700091">
        <w:rPr>
          <w:rFonts w:hint="cs"/>
          <w:rtl/>
          <w:lang w:bidi="ar"/>
        </w:rPr>
        <w:t>في 8 شباط</w:t>
      </w:r>
      <w:r>
        <w:rPr>
          <w:rFonts w:hint="cs"/>
          <w:rtl/>
          <w:lang w:bidi="ar"/>
        </w:rPr>
        <w:t>/فبراير</w:t>
      </w:r>
      <w:r w:rsidRPr="00700091">
        <w:rPr>
          <w:rFonts w:hint="cs"/>
          <w:rtl/>
          <w:lang w:bidi="ar"/>
        </w:rPr>
        <w:t xml:space="preserve"> 2016، </w:t>
      </w:r>
      <w:r>
        <w:rPr>
          <w:rFonts w:hint="cs"/>
          <w:rtl/>
          <w:lang w:bidi="ar"/>
        </w:rPr>
        <w:t>أفادت</w:t>
      </w:r>
      <w:r w:rsidRPr="00700091">
        <w:rPr>
          <w:rFonts w:hint="cs"/>
          <w:rtl/>
          <w:lang w:bidi="ar"/>
        </w:rPr>
        <w:t xml:space="preserve"> الدولة الطرف </w:t>
      </w:r>
      <w:r>
        <w:rPr>
          <w:rFonts w:hint="cs"/>
          <w:rtl/>
          <w:lang w:bidi="ar"/>
        </w:rPr>
        <w:t>ب</w:t>
      </w:r>
      <w:r w:rsidRPr="00700091">
        <w:rPr>
          <w:rFonts w:hint="cs"/>
          <w:rtl/>
          <w:lang w:bidi="ar"/>
        </w:rPr>
        <w:t xml:space="preserve">أنها </w:t>
      </w:r>
      <w:r>
        <w:rPr>
          <w:rFonts w:hint="cs"/>
          <w:rtl/>
          <w:lang w:bidi="ar"/>
        </w:rPr>
        <w:t>قد أحاطت</w:t>
      </w:r>
      <w:r w:rsidRPr="00700091">
        <w:rPr>
          <w:rFonts w:hint="cs"/>
          <w:rtl/>
          <w:lang w:bidi="ar"/>
        </w:rPr>
        <w:t xml:space="preserve"> علما</w:t>
      </w:r>
      <w:r>
        <w:rPr>
          <w:rFonts w:hint="cs"/>
          <w:rtl/>
          <w:lang w:bidi="ar"/>
        </w:rPr>
        <w:t>ً</w:t>
      </w:r>
      <w:r w:rsidRPr="00700091">
        <w:rPr>
          <w:rFonts w:hint="cs"/>
          <w:rtl/>
          <w:lang w:bidi="ar"/>
        </w:rPr>
        <w:t xml:space="preserve"> بآراء اللجنة وتوصياتها</w:t>
      </w:r>
      <w:r>
        <w:rPr>
          <w:rFonts w:hint="cs"/>
          <w:rtl/>
          <w:lang w:bidi="ar"/>
        </w:rPr>
        <w:t xml:space="preserve">، غير أنها </w:t>
      </w:r>
      <w:r w:rsidRPr="00700091">
        <w:rPr>
          <w:rFonts w:hint="cs"/>
          <w:rtl/>
          <w:lang w:bidi="ar"/>
        </w:rPr>
        <w:t>طعنت في قرار اللجنة و</w:t>
      </w:r>
      <w:r>
        <w:rPr>
          <w:rFonts w:hint="cs"/>
          <w:rtl/>
          <w:lang w:bidi="ar"/>
        </w:rPr>
        <w:t xml:space="preserve">أكدت أن </w:t>
      </w:r>
      <w:r w:rsidRPr="00700091">
        <w:rPr>
          <w:rFonts w:hint="cs"/>
          <w:rtl/>
          <w:lang w:bidi="ar"/>
        </w:rPr>
        <w:t xml:space="preserve">سبل </w:t>
      </w:r>
      <w:r>
        <w:rPr>
          <w:rFonts w:hint="cs"/>
          <w:rtl/>
          <w:lang w:bidi="ar"/>
        </w:rPr>
        <w:t>ال</w:t>
      </w:r>
      <w:r w:rsidRPr="00700091">
        <w:rPr>
          <w:rFonts w:hint="cs"/>
          <w:rtl/>
          <w:lang w:bidi="ar"/>
        </w:rPr>
        <w:t xml:space="preserve">انتصاف </w:t>
      </w:r>
      <w:r>
        <w:rPr>
          <w:rFonts w:hint="cs"/>
          <w:rtl/>
          <w:lang w:bidi="ar"/>
        </w:rPr>
        <w:t>ال</w:t>
      </w:r>
      <w:r w:rsidRPr="00700091">
        <w:rPr>
          <w:rFonts w:hint="cs"/>
          <w:rtl/>
          <w:lang w:bidi="ar"/>
        </w:rPr>
        <w:t>محلية كانت مناسب</w:t>
      </w:r>
      <w:r>
        <w:rPr>
          <w:rFonts w:hint="cs"/>
          <w:rtl/>
          <w:lang w:bidi="ar"/>
        </w:rPr>
        <w:t>ة لدعاوى أصحاب الشكوى وأنها لم تستنفد</w:t>
      </w:r>
      <w:r w:rsidRPr="005012C7">
        <w:rPr>
          <w:rtl/>
          <w:lang w:bidi="ar-EG"/>
        </w:rPr>
        <w:t>.</w:t>
      </w:r>
      <w:r>
        <w:rPr>
          <w:rFonts w:hint="cs"/>
          <w:rtl/>
          <w:lang w:bidi="ar-EG"/>
        </w:rPr>
        <w:t xml:space="preserve"> </w:t>
      </w:r>
    </w:p>
    <w:p w:rsidR="00AC039B" w:rsidRPr="005012C7" w:rsidRDefault="00AC039B" w:rsidP="00D00C4B">
      <w:pPr>
        <w:pStyle w:val="SingleTxtGA"/>
        <w:spacing w:line="360" w:lineRule="exact"/>
        <w:rPr>
          <w:rtl/>
          <w:lang w:bidi="ar-EG"/>
        </w:rPr>
      </w:pPr>
      <w:r>
        <w:rPr>
          <w:rFonts w:hint="cs"/>
          <w:rtl/>
          <w:lang w:bidi="ar-EG"/>
        </w:rPr>
        <w:t>33</w:t>
      </w:r>
      <w:r w:rsidRPr="005012C7">
        <w:rPr>
          <w:rtl/>
          <w:lang w:bidi="ar-EG"/>
        </w:rPr>
        <w:t>-</w:t>
      </w:r>
      <w:r>
        <w:rPr>
          <w:rFonts w:hint="cs"/>
          <w:rtl/>
          <w:lang w:bidi="ar-EG"/>
        </w:rPr>
        <w:tab/>
      </w:r>
      <w:r>
        <w:rPr>
          <w:rFonts w:hint="cs"/>
          <w:rtl/>
          <w:lang w:bidi="ar"/>
        </w:rPr>
        <w:t>وشعرت الدولة الطرف بالقلق إزاء</w:t>
      </w:r>
      <w:r w:rsidRPr="00700091">
        <w:rPr>
          <w:rFonts w:hint="cs"/>
          <w:rtl/>
          <w:lang w:bidi="ar"/>
        </w:rPr>
        <w:t xml:space="preserve"> توصية اللجنة المتعلقة بالإفراج</w:t>
      </w:r>
      <w:r>
        <w:rPr>
          <w:rFonts w:hint="cs"/>
          <w:rtl/>
          <w:lang w:bidi="ar"/>
        </w:rPr>
        <w:t xml:space="preserve"> الفوري</w:t>
      </w:r>
      <w:r w:rsidRPr="00700091">
        <w:rPr>
          <w:rFonts w:hint="cs"/>
          <w:rtl/>
          <w:lang w:bidi="ar"/>
        </w:rPr>
        <w:t xml:space="preserve"> عن </w:t>
      </w:r>
      <w:r>
        <w:rPr>
          <w:rFonts w:hint="cs"/>
          <w:rtl/>
          <w:lang w:bidi="ar"/>
        </w:rPr>
        <w:t xml:space="preserve">أصحاب الشكوى. وأكدت أن على اللجنة أن تمتنع عن اعتماد </w:t>
      </w:r>
      <w:r w:rsidRPr="00700091">
        <w:rPr>
          <w:rFonts w:hint="cs"/>
          <w:rtl/>
          <w:lang w:bidi="ar"/>
        </w:rPr>
        <w:t xml:space="preserve">توصيات </w:t>
      </w:r>
      <w:r>
        <w:rPr>
          <w:rFonts w:hint="cs"/>
          <w:rtl/>
          <w:lang w:bidi="ar"/>
        </w:rPr>
        <w:t>من شأنها تهديد</w:t>
      </w:r>
      <w:r w:rsidRPr="00700091">
        <w:rPr>
          <w:rFonts w:hint="cs"/>
          <w:rtl/>
          <w:lang w:bidi="ar"/>
        </w:rPr>
        <w:t xml:space="preserve"> المص</w:t>
      </w:r>
      <w:r>
        <w:rPr>
          <w:rFonts w:hint="cs"/>
          <w:rtl/>
          <w:lang w:bidi="ar"/>
        </w:rPr>
        <w:t>لحة</w:t>
      </w:r>
      <w:r w:rsidRPr="00700091">
        <w:rPr>
          <w:rFonts w:hint="cs"/>
          <w:rtl/>
          <w:lang w:bidi="ar"/>
        </w:rPr>
        <w:t xml:space="preserve"> الوطنية للدولة وال</w:t>
      </w:r>
      <w:r>
        <w:rPr>
          <w:rFonts w:hint="cs"/>
          <w:rtl/>
          <w:lang w:bidi="ar"/>
        </w:rPr>
        <w:t>أمن العام</w:t>
      </w:r>
      <w:r w:rsidRPr="00700091">
        <w:rPr>
          <w:rFonts w:hint="cs"/>
          <w:rtl/>
          <w:lang w:bidi="ar"/>
        </w:rPr>
        <w:t xml:space="preserve">. </w:t>
      </w:r>
      <w:r>
        <w:rPr>
          <w:rFonts w:hint="cs"/>
          <w:rtl/>
          <w:lang w:bidi="ar"/>
        </w:rPr>
        <w:t>وتبعاً</w:t>
      </w:r>
      <w:r w:rsidRPr="00700091">
        <w:rPr>
          <w:rFonts w:hint="cs"/>
          <w:rtl/>
          <w:lang w:bidi="ar"/>
        </w:rPr>
        <w:t xml:space="preserve"> لذلك، </w:t>
      </w:r>
      <w:r>
        <w:rPr>
          <w:rFonts w:hint="cs"/>
          <w:rtl/>
          <w:lang w:bidi="ar"/>
        </w:rPr>
        <w:t>أشارت</w:t>
      </w:r>
      <w:r w:rsidRPr="00700091">
        <w:rPr>
          <w:rFonts w:hint="cs"/>
          <w:rtl/>
          <w:lang w:bidi="ar"/>
        </w:rPr>
        <w:t xml:space="preserve"> الدولة الطرف</w:t>
      </w:r>
      <w:r>
        <w:rPr>
          <w:rFonts w:hint="cs"/>
          <w:rtl/>
          <w:lang w:bidi="ar"/>
        </w:rPr>
        <w:t xml:space="preserve"> إلى رفضها </w:t>
      </w:r>
      <w:r w:rsidRPr="00700091">
        <w:rPr>
          <w:rFonts w:hint="cs"/>
          <w:rtl/>
          <w:lang w:bidi="ar"/>
        </w:rPr>
        <w:t>اتخاذ أي إجراء من</w:t>
      </w:r>
      <w:r>
        <w:rPr>
          <w:rFonts w:hint="cs"/>
          <w:rtl/>
          <w:lang w:bidi="ar"/>
        </w:rPr>
        <w:t xml:space="preserve"> أجل تنفيذ هذا النوع من التوصيات</w:t>
      </w:r>
      <w:r w:rsidRPr="005012C7">
        <w:rPr>
          <w:rtl/>
          <w:lang w:bidi="ar-EG"/>
        </w:rPr>
        <w:t>.</w:t>
      </w:r>
      <w:r>
        <w:rPr>
          <w:rFonts w:hint="cs"/>
          <w:rtl/>
          <w:lang w:bidi="ar-EG"/>
        </w:rPr>
        <w:t xml:space="preserve"> </w:t>
      </w:r>
    </w:p>
    <w:p w:rsidR="00AC039B" w:rsidRDefault="00AC039B" w:rsidP="00D00C4B">
      <w:pPr>
        <w:pStyle w:val="SingleTxtGA"/>
        <w:spacing w:line="360" w:lineRule="exact"/>
        <w:rPr>
          <w:rtl/>
          <w:lang w:bidi="ar-EG"/>
        </w:rPr>
      </w:pPr>
      <w:r>
        <w:rPr>
          <w:rFonts w:hint="cs"/>
          <w:rtl/>
          <w:lang w:bidi="ar-EG"/>
        </w:rPr>
        <w:t>34</w:t>
      </w:r>
      <w:r w:rsidRPr="005012C7">
        <w:rPr>
          <w:rtl/>
          <w:lang w:bidi="ar-EG"/>
        </w:rPr>
        <w:t>-</w:t>
      </w:r>
      <w:r>
        <w:rPr>
          <w:rFonts w:hint="cs"/>
          <w:rtl/>
          <w:lang w:bidi="ar-EG"/>
        </w:rPr>
        <w:tab/>
      </w:r>
      <w:r>
        <w:rPr>
          <w:rFonts w:hint="cs"/>
          <w:rtl/>
          <w:lang w:bidi="ar"/>
        </w:rPr>
        <w:t xml:space="preserve">وفيما يتعلق بهذه القضية، </w:t>
      </w:r>
      <w:r w:rsidRPr="006C5CC3">
        <w:rPr>
          <w:rFonts w:hint="cs"/>
          <w:rtl/>
          <w:lang w:bidi="ar"/>
        </w:rPr>
        <w:t>أفادت الدولة الطرف</w:t>
      </w:r>
      <w:r>
        <w:rPr>
          <w:rFonts w:hint="cs"/>
          <w:rtl/>
          <w:lang w:bidi="ar"/>
        </w:rPr>
        <w:t xml:space="preserve"> بأن </w:t>
      </w:r>
      <w:r w:rsidRPr="00700091">
        <w:rPr>
          <w:rFonts w:hint="cs"/>
          <w:rtl/>
          <w:lang w:bidi="ar"/>
        </w:rPr>
        <w:t>اللجنة الوطنية لحقوق الإنسان قد اعتمد</w:t>
      </w:r>
      <w:r>
        <w:rPr>
          <w:rFonts w:hint="cs"/>
          <w:rtl/>
          <w:lang w:bidi="ar"/>
        </w:rPr>
        <w:t>ت</w:t>
      </w:r>
      <w:r w:rsidRPr="00700091">
        <w:rPr>
          <w:rFonts w:hint="cs"/>
          <w:rtl/>
          <w:lang w:bidi="ar"/>
        </w:rPr>
        <w:t xml:space="preserve"> في 7 </w:t>
      </w:r>
      <w:r>
        <w:rPr>
          <w:rFonts w:hint="cs"/>
          <w:rtl/>
          <w:lang w:bidi="ar"/>
        </w:rPr>
        <w:t>تشرين الأول/</w:t>
      </w:r>
      <w:r w:rsidRPr="00700091">
        <w:rPr>
          <w:rFonts w:hint="cs"/>
          <w:rtl/>
          <w:lang w:bidi="ar"/>
        </w:rPr>
        <w:t xml:space="preserve">أكتوبر 2015 </w:t>
      </w:r>
      <w:r>
        <w:rPr>
          <w:rFonts w:hint="cs"/>
          <w:rtl/>
          <w:lang w:bidi="ar"/>
        </w:rPr>
        <w:t>التوصية 33/2015</w:t>
      </w:r>
      <w:r w:rsidRPr="00700091">
        <w:rPr>
          <w:rFonts w:hint="cs"/>
          <w:rtl/>
          <w:lang w:bidi="ar"/>
        </w:rPr>
        <w:t xml:space="preserve"> </w:t>
      </w:r>
      <w:r>
        <w:rPr>
          <w:rFonts w:hint="cs"/>
          <w:rtl/>
          <w:lang w:bidi="ar"/>
        </w:rPr>
        <w:t>ال</w:t>
      </w:r>
      <w:r w:rsidRPr="00700091">
        <w:rPr>
          <w:rFonts w:hint="cs"/>
          <w:rtl/>
          <w:lang w:bidi="ar"/>
        </w:rPr>
        <w:t xml:space="preserve">موجهة إلى أمانة الدفاع الوطني ومكتب المدعي العام. </w:t>
      </w:r>
      <w:r>
        <w:rPr>
          <w:rFonts w:hint="cs"/>
          <w:rtl/>
          <w:lang w:bidi="ar"/>
        </w:rPr>
        <w:t>وامتثالاً لتوصية</w:t>
      </w:r>
      <w:r w:rsidRPr="00700091">
        <w:rPr>
          <w:rFonts w:hint="cs"/>
          <w:rtl/>
          <w:lang w:bidi="ar"/>
        </w:rPr>
        <w:t xml:space="preserve"> اللجنة، </w:t>
      </w:r>
      <w:r>
        <w:rPr>
          <w:rFonts w:hint="cs"/>
          <w:rtl/>
          <w:lang w:bidi="ar"/>
        </w:rPr>
        <w:t>اتخذت</w:t>
      </w:r>
      <w:r w:rsidRPr="00700091">
        <w:rPr>
          <w:rFonts w:hint="cs"/>
          <w:rtl/>
          <w:lang w:bidi="ar"/>
        </w:rPr>
        <w:t xml:space="preserve"> الأمانة التدابير التالية:</w:t>
      </w:r>
    </w:p>
    <w:p w:rsidR="00AC039B" w:rsidRDefault="00AC039B" w:rsidP="00866478">
      <w:pPr>
        <w:pStyle w:val="SingleTxtGA"/>
        <w:numPr>
          <w:ilvl w:val="0"/>
          <w:numId w:val="16"/>
        </w:numPr>
        <w:tabs>
          <w:tab w:val="clear" w:pos="1928"/>
          <w:tab w:val="left" w:pos="1968"/>
        </w:tabs>
        <w:spacing w:line="360" w:lineRule="exact"/>
        <w:rPr>
          <w:lang w:bidi="ar-EG"/>
        </w:rPr>
      </w:pPr>
      <w:r w:rsidRPr="00700091">
        <w:rPr>
          <w:rFonts w:hint="cs"/>
          <w:rtl/>
          <w:lang w:bidi="ar"/>
        </w:rPr>
        <w:t xml:space="preserve">إرسال نسخة من </w:t>
      </w:r>
      <w:r>
        <w:rPr>
          <w:rFonts w:hint="cs"/>
          <w:rtl/>
          <w:lang w:bidi="ar"/>
        </w:rPr>
        <w:t>ال</w:t>
      </w:r>
      <w:r w:rsidRPr="00700091">
        <w:rPr>
          <w:rFonts w:hint="cs"/>
          <w:rtl/>
          <w:lang w:bidi="ar"/>
        </w:rPr>
        <w:t xml:space="preserve">توصية 33/2015 إلى اللجنة التنفيذية </w:t>
      </w:r>
      <w:r>
        <w:rPr>
          <w:rFonts w:hint="cs"/>
          <w:rtl/>
          <w:lang w:bidi="ar"/>
        </w:rPr>
        <w:t>المعنية بمساعدة الضحايا</w:t>
      </w:r>
      <w:r w:rsidRPr="00700091">
        <w:rPr>
          <w:rFonts w:hint="cs"/>
          <w:rtl/>
          <w:lang w:bidi="ar"/>
        </w:rPr>
        <w:t xml:space="preserve"> من أجل تحديد </w:t>
      </w:r>
      <w:r>
        <w:rPr>
          <w:rFonts w:hint="cs"/>
          <w:rtl/>
          <w:lang w:bidi="ar"/>
        </w:rPr>
        <w:t>طريقة منح</w:t>
      </w:r>
      <w:r w:rsidRPr="00700091">
        <w:rPr>
          <w:rFonts w:hint="cs"/>
          <w:rtl/>
          <w:lang w:bidi="ar"/>
        </w:rPr>
        <w:t xml:space="preserve"> التعويض المناسب لأصحاب الشكاوى</w:t>
      </w:r>
      <w:r w:rsidR="00866478">
        <w:rPr>
          <w:rFonts w:hint="cs"/>
          <w:rtl/>
          <w:lang w:bidi="ar"/>
        </w:rPr>
        <w:t>؛</w:t>
      </w:r>
    </w:p>
    <w:p w:rsidR="00AC039B" w:rsidRDefault="00AC039B" w:rsidP="00D00C4B">
      <w:pPr>
        <w:pStyle w:val="SingleTxtGA"/>
        <w:numPr>
          <w:ilvl w:val="0"/>
          <w:numId w:val="16"/>
        </w:numPr>
        <w:tabs>
          <w:tab w:val="clear" w:pos="1928"/>
          <w:tab w:val="left" w:pos="1968"/>
        </w:tabs>
        <w:spacing w:line="360" w:lineRule="exact"/>
        <w:rPr>
          <w:lang w:bidi="ar-EG"/>
        </w:rPr>
      </w:pPr>
      <w:r>
        <w:rPr>
          <w:rFonts w:hint="cs"/>
          <w:rtl/>
          <w:lang w:bidi="ar"/>
        </w:rPr>
        <w:t>التعاون</w:t>
      </w:r>
      <w:r w:rsidRPr="00700091">
        <w:rPr>
          <w:rFonts w:hint="cs"/>
          <w:rtl/>
          <w:lang w:bidi="ar"/>
        </w:rPr>
        <w:t xml:space="preserve"> </w:t>
      </w:r>
      <w:r>
        <w:rPr>
          <w:rFonts w:hint="cs"/>
          <w:rtl/>
          <w:lang w:bidi="ar"/>
        </w:rPr>
        <w:t>في التحقيق الذي يجريه مكتب المدعي العام، وتزويده</w:t>
      </w:r>
      <w:r w:rsidRPr="00700091">
        <w:rPr>
          <w:rFonts w:hint="cs"/>
          <w:rtl/>
          <w:lang w:bidi="ar"/>
        </w:rPr>
        <w:t xml:space="preserve"> بالمعلومات المطلوبة</w:t>
      </w:r>
      <w:r>
        <w:rPr>
          <w:rFonts w:hint="cs"/>
          <w:rtl/>
          <w:lang w:bidi="ar-EG"/>
        </w:rPr>
        <w:t>؛</w:t>
      </w:r>
    </w:p>
    <w:p w:rsidR="00AC039B" w:rsidRDefault="00AC039B" w:rsidP="00D00C4B">
      <w:pPr>
        <w:pStyle w:val="SingleTxtGA"/>
        <w:numPr>
          <w:ilvl w:val="0"/>
          <w:numId w:val="16"/>
        </w:numPr>
        <w:tabs>
          <w:tab w:val="clear" w:pos="1928"/>
          <w:tab w:val="left" w:pos="1968"/>
        </w:tabs>
        <w:spacing w:line="360" w:lineRule="exact"/>
        <w:rPr>
          <w:lang w:bidi="ar-EG"/>
        </w:rPr>
      </w:pPr>
      <w:r>
        <w:rPr>
          <w:rFonts w:hint="cs"/>
          <w:rtl/>
          <w:lang w:bidi="ar"/>
        </w:rPr>
        <w:t>إصدار تعليمات تتعلق باستخدام</w:t>
      </w:r>
      <w:r w:rsidRPr="00700091">
        <w:rPr>
          <w:rFonts w:hint="cs"/>
          <w:rtl/>
          <w:lang w:bidi="ar"/>
        </w:rPr>
        <w:t xml:space="preserve"> </w:t>
      </w:r>
      <w:r w:rsidRPr="00CA3429">
        <w:rPr>
          <w:rFonts w:hint="cs"/>
          <w:rtl/>
          <w:lang w:bidi="ar"/>
        </w:rPr>
        <w:t xml:space="preserve">القوات </w:t>
      </w:r>
      <w:r>
        <w:rPr>
          <w:rFonts w:hint="cs"/>
          <w:rtl/>
          <w:lang w:bidi="ar"/>
        </w:rPr>
        <w:t>المسلحة لكا</w:t>
      </w:r>
      <w:r w:rsidRPr="00700091">
        <w:rPr>
          <w:rFonts w:hint="cs"/>
          <w:rtl/>
          <w:lang w:bidi="ar"/>
        </w:rPr>
        <w:t xml:space="preserve">ميرات الفيديو لتوثيق </w:t>
      </w:r>
      <w:r>
        <w:rPr>
          <w:rFonts w:hint="cs"/>
          <w:rtl/>
          <w:lang w:bidi="ar"/>
        </w:rPr>
        <w:t>تفاعلها مع</w:t>
      </w:r>
      <w:r w:rsidRPr="00700091">
        <w:rPr>
          <w:rFonts w:hint="cs"/>
          <w:rtl/>
          <w:lang w:bidi="ar"/>
        </w:rPr>
        <w:t xml:space="preserve"> المدنيين، عملا</w:t>
      </w:r>
      <w:r>
        <w:rPr>
          <w:rFonts w:hint="cs"/>
          <w:rtl/>
          <w:lang w:bidi="ar"/>
        </w:rPr>
        <w:t>ً بما ورد في</w:t>
      </w:r>
      <w:r w:rsidRPr="00700091">
        <w:rPr>
          <w:rFonts w:hint="cs"/>
          <w:rtl/>
          <w:lang w:bidi="ar"/>
        </w:rPr>
        <w:t xml:space="preserve"> </w:t>
      </w:r>
      <w:r>
        <w:rPr>
          <w:rFonts w:hint="cs"/>
          <w:rtl/>
          <w:lang w:bidi="ar"/>
        </w:rPr>
        <w:t>ال</w:t>
      </w:r>
      <w:r w:rsidRPr="00700091">
        <w:rPr>
          <w:rFonts w:hint="cs"/>
          <w:rtl/>
          <w:lang w:bidi="ar"/>
        </w:rPr>
        <w:t xml:space="preserve">دليل </w:t>
      </w:r>
      <w:r>
        <w:rPr>
          <w:rFonts w:hint="cs"/>
          <w:rtl/>
          <w:lang w:bidi="ar"/>
        </w:rPr>
        <w:t>المتعلق</w:t>
      </w:r>
      <w:r w:rsidRPr="00700091">
        <w:rPr>
          <w:rFonts w:hint="cs"/>
          <w:rtl/>
          <w:lang w:bidi="ar"/>
        </w:rPr>
        <w:t xml:space="preserve"> </w:t>
      </w:r>
      <w:r>
        <w:rPr>
          <w:rFonts w:hint="cs"/>
          <w:rtl/>
          <w:lang w:bidi="ar"/>
        </w:rPr>
        <w:t>ب</w:t>
      </w:r>
      <w:r w:rsidRPr="00700091">
        <w:rPr>
          <w:rFonts w:hint="cs"/>
          <w:rtl/>
          <w:lang w:bidi="ar"/>
        </w:rPr>
        <w:t>استخدام القوة</w:t>
      </w:r>
      <w:r>
        <w:rPr>
          <w:rFonts w:hint="cs"/>
          <w:rtl/>
          <w:lang w:bidi="ar-EG"/>
        </w:rPr>
        <w:t>؛</w:t>
      </w:r>
    </w:p>
    <w:p w:rsidR="00AC039B" w:rsidRPr="005012C7" w:rsidRDefault="00AC039B" w:rsidP="00D00C4B">
      <w:pPr>
        <w:pStyle w:val="SingleTxtGA"/>
        <w:numPr>
          <w:ilvl w:val="0"/>
          <w:numId w:val="16"/>
        </w:numPr>
        <w:tabs>
          <w:tab w:val="clear" w:pos="1928"/>
          <w:tab w:val="left" w:pos="1968"/>
        </w:tabs>
        <w:spacing w:line="360" w:lineRule="exact"/>
        <w:rPr>
          <w:rtl/>
          <w:lang w:bidi="ar-EG"/>
        </w:rPr>
      </w:pPr>
      <w:r w:rsidRPr="00700091">
        <w:rPr>
          <w:rFonts w:hint="cs"/>
          <w:rtl/>
          <w:lang w:bidi="ar"/>
        </w:rPr>
        <w:t>وضع برنامج شامل بشأن حقوق الإ</w:t>
      </w:r>
      <w:r>
        <w:rPr>
          <w:rFonts w:hint="cs"/>
          <w:rtl/>
          <w:lang w:bidi="ar"/>
        </w:rPr>
        <w:t>نسان يستهدف المنطقة العسكرية الثانية</w:t>
      </w:r>
      <w:r w:rsidRPr="00700091">
        <w:rPr>
          <w:rFonts w:hint="cs"/>
          <w:rtl/>
          <w:lang w:bidi="ar"/>
        </w:rPr>
        <w:t xml:space="preserve"> </w:t>
      </w:r>
      <w:proofErr w:type="spellStart"/>
      <w:r w:rsidRPr="00700091">
        <w:rPr>
          <w:rFonts w:hint="cs"/>
          <w:rtl/>
          <w:lang w:bidi="ar"/>
        </w:rPr>
        <w:t>تيخوانا</w:t>
      </w:r>
      <w:proofErr w:type="spellEnd"/>
      <w:r w:rsidRPr="00700091">
        <w:rPr>
          <w:rFonts w:hint="cs"/>
          <w:rtl/>
          <w:lang w:bidi="ar"/>
        </w:rPr>
        <w:t xml:space="preserve">، </w:t>
      </w:r>
      <w:r>
        <w:rPr>
          <w:rFonts w:hint="cs"/>
          <w:rtl/>
          <w:lang w:bidi="ar"/>
        </w:rPr>
        <w:t>وهو البرنامج الذي يجري تنفيذه</w:t>
      </w:r>
      <w:r w:rsidRPr="00700091">
        <w:rPr>
          <w:rFonts w:hint="cs"/>
          <w:rtl/>
          <w:lang w:bidi="ar"/>
        </w:rPr>
        <w:t xml:space="preserve"> منذ 31 </w:t>
      </w:r>
      <w:r>
        <w:rPr>
          <w:rFonts w:hint="cs"/>
          <w:rtl/>
          <w:lang w:bidi="ar"/>
        </w:rPr>
        <w:t>كانون الأول/</w:t>
      </w:r>
      <w:r w:rsidRPr="00700091">
        <w:rPr>
          <w:rFonts w:hint="cs"/>
          <w:rtl/>
          <w:lang w:bidi="ar"/>
        </w:rPr>
        <w:t>أكتوبر 2015.</w:t>
      </w:r>
    </w:p>
    <w:p w:rsidR="00AC039B" w:rsidRPr="005012C7" w:rsidRDefault="00AC039B" w:rsidP="00D00C4B">
      <w:pPr>
        <w:pStyle w:val="SingleTxtGA"/>
        <w:spacing w:line="360" w:lineRule="exact"/>
        <w:rPr>
          <w:rtl/>
          <w:lang w:bidi="ar-EG"/>
        </w:rPr>
      </w:pPr>
      <w:r>
        <w:rPr>
          <w:rFonts w:hint="cs"/>
          <w:rtl/>
          <w:lang w:bidi="ar-EG"/>
        </w:rPr>
        <w:lastRenderedPageBreak/>
        <w:t>35</w:t>
      </w:r>
      <w:r w:rsidRPr="005012C7">
        <w:rPr>
          <w:rtl/>
          <w:lang w:bidi="ar-EG"/>
        </w:rPr>
        <w:t>-</w:t>
      </w:r>
      <w:r>
        <w:rPr>
          <w:rFonts w:hint="cs"/>
          <w:rtl/>
          <w:lang w:bidi="ar-EG"/>
        </w:rPr>
        <w:tab/>
      </w:r>
      <w:r>
        <w:rPr>
          <w:rFonts w:hint="cs"/>
          <w:rtl/>
          <w:lang w:bidi="ar"/>
        </w:rPr>
        <w:t>وذكرت</w:t>
      </w:r>
      <w:r w:rsidRPr="00700091">
        <w:rPr>
          <w:rFonts w:hint="cs"/>
          <w:rtl/>
          <w:lang w:bidi="ar"/>
        </w:rPr>
        <w:t xml:space="preserve"> الدولة الطرف أن</w:t>
      </w:r>
      <w:r>
        <w:rPr>
          <w:rFonts w:hint="cs"/>
          <w:rtl/>
          <w:lang w:bidi="ar"/>
        </w:rPr>
        <w:t xml:space="preserve"> قاضي المنطقة القضائية الثانية</w:t>
      </w:r>
      <w:r w:rsidR="00B46A8E">
        <w:rPr>
          <w:color w:val="000000"/>
          <w:sz w:val="27"/>
          <w:szCs w:val="27"/>
          <w:rtl/>
        </w:rPr>
        <w:t xml:space="preserve"> </w:t>
      </w:r>
      <w:r w:rsidRPr="007B5086">
        <w:rPr>
          <w:rtl/>
        </w:rPr>
        <w:t>للقضايا الجنائية الاتحادي</w:t>
      </w:r>
      <w:r>
        <w:rPr>
          <w:rFonts w:hint="cs"/>
          <w:rtl/>
        </w:rPr>
        <w:t>ة</w:t>
      </w:r>
      <w:r>
        <w:rPr>
          <w:rFonts w:hint="eastAsia"/>
          <w:rtl/>
          <w:lang w:bidi="ar"/>
        </w:rPr>
        <w:t> </w:t>
      </w:r>
      <w:r w:rsidRPr="007B5086">
        <w:rPr>
          <w:rFonts w:hint="cs"/>
          <w:rtl/>
          <w:lang w:bidi="ar"/>
        </w:rPr>
        <w:t xml:space="preserve">في ولاية </w:t>
      </w:r>
      <w:proofErr w:type="spellStart"/>
      <w:r w:rsidRPr="007B5086">
        <w:rPr>
          <w:rFonts w:hint="cs"/>
          <w:rtl/>
          <w:lang w:bidi="ar"/>
        </w:rPr>
        <w:t>ناياريت</w:t>
      </w:r>
      <w:proofErr w:type="spellEnd"/>
      <w:r w:rsidRPr="00700091">
        <w:rPr>
          <w:rFonts w:hint="cs"/>
          <w:rtl/>
          <w:lang w:bidi="ar"/>
        </w:rPr>
        <w:t xml:space="preserve"> قد برأ</w:t>
      </w:r>
      <w:r>
        <w:rPr>
          <w:rFonts w:hint="cs"/>
          <w:rtl/>
          <w:lang w:bidi="ar"/>
        </w:rPr>
        <w:t xml:space="preserve"> أصحاب الشكوى</w:t>
      </w:r>
      <w:r w:rsidRPr="00700091">
        <w:rPr>
          <w:rFonts w:hint="cs"/>
          <w:rtl/>
          <w:lang w:bidi="ar"/>
        </w:rPr>
        <w:t xml:space="preserve"> </w:t>
      </w:r>
      <w:r>
        <w:rPr>
          <w:rFonts w:hint="cs"/>
          <w:rtl/>
          <w:lang w:bidi="ar"/>
        </w:rPr>
        <w:t>وأطلق سراحهم</w:t>
      </w:r>
      <w:r w:rsidRPr="00700091">
        <w:rPr>
          <w:rFonts w:hint="cs"/>
          <w:rtl/>
          <w:lang w:bidi="ar"/>
        </w:rPr>
        <w:t xml:space="preserve"> في 25 </w:t>
      </w:r>
      <w:r>
        <w:rPr>
          <w:rFonts w:hint="cs"/>
          <w:rtl/>
          <w:lang w:bidi="ar"/>
        </w:rPr>
        <w:t>تشرين الثاني/</w:t>
      </w:r>
      <w:r w:rsidRPr="00700091">
        <w:rPr>
          <w:rFonts w:hint="cs"/>
          <w:rtl/>
          <w:lang w:bidi="ar"/>
        </w:rPr>
        <w:t>نوفمبر 2015</w:t>
      </w:r>
      <w:r>
        <w:rPr>
          <w:rFonts w:hint="cs"/>
          <w:rtl/>
          <w:lang w:bidi="ar"/>
        </w:rPr>
        <w:t>، ورأى أنهم قد تعرضوا لأعمال تعذيب</w:t>
      </w:r>
      <w:r w:rsidRPr="005012C7">
        <w:rPr>
          <w:rtl/>
          <w:lang w:bidi="ar-EG"/>
        </w:rPr>
        <w:t>.</w:t>
      </w:r>
      <w:r>
        <w:rPr>
          <w:rFonts w:hint="cs"/>
          <w:rtl/>
          <w:lang w:bidi="ar-EG"/>
        </w:rPr>
        <w:t xml:space="preserve"> </w:t>
      </w:r>
    </w:p>
    <w:p w:rsidR="00AC039B" w:rsidRPr="005012C7" w:rsidRDefault="00AC039B" w:rsidP="00D00C4B">
      <w:pPr>
        <w:pStyle w:val="SingleTxtGA"/>
        <w:rPr>
          <w:rtl/>
          <w:lang w:bidi="ar-EG"/>
        </w:rPr>
      </w:pPr>
      <w:r>
        <w:rPr>
          <w:rFonts w:hint="cs"/>
          <w:rtl/>
          <w:lang w:bidi="ar-EG"/>
        </w:rPr>
        <w:t>36</w:t>
      </w:r>
      <w:r w:rsidRPr="005012C7">
        <w:rPr>
          <w:rtl/>
          <w:lang w:bidi="ar-EG"/>
        </w:rPr>
        <w:t>-</w:t>
      </w:r>
      <w:r>
        <w:rPr>
          <w:rFonts w:hint="cs"/>
          <w:rtl/>
          <w:lang w:bidi="ar-EG"/>
        </w:rPr>
        <w:tab/>
        <w:t>و</w:t>
      </w:r>
      <w:r>
        <w:rPr>
          <w:rFonts w:hint="cs"/>
          <w:rtl/>
          <w:lang w:bidi="ar"/>
        </w:rPr>
        <w:t>قدمت الدولة الطرف معلومات عن</w:t>
      </w:r>
      <w:r w:rsidRPr="006149F0">
        <w:rPr>
          <w:rFonts w:hint="cs"/>
          <w:rtl/>
          <w:lang w:bidi="ar"/>
        </w:rPr>
        <w:t xml:space="preserve"> إنشاء فريق عامل مخصص </w:t>
      </w:r>
      <w:r>
        <w:rPr>
          <w:rFonts w:hint="cs"/>
          <w:rtl/>
          <w:lang w:bidi="ar"/>
        </w:rPr>
        <w:t>يضم وزارة الداخلية</w:t>
      </w:r>
      <w:r w:rsidRPr="006149F0">
        <w:rPr>
          <w:rFonts w:hint="cs"/>
          <w:rtl/>
          <w:lang w:bidi="ar"/>
        </w:rPr>
        <w:t xml:space="preserve"> </w:t>
      </w:r>
      <w:r>
        <w:rPr>
          <w:rFonts w:hint="cs"/>
          <w:rtl/>
          <w:lang w:bidi="ar"/>
        </w:rPr>
        <w:t>ووزارة الخارجية</w:t>
      </w:r>
      <w:r w:rsidRPr="006149F0">
        <w:rPr>
          <w:rFonts w:hint="cs"/>
          <w:rtl/>
          <w:lang w:bidi="ar"/>
        </w:rPr>
        <w:t xml:space="preserve"> ومكتب المدعي العام وممثلي </w:t>
      </w:r>
      <w:r>
        <w:rPr>
          <w:rFonts w:hint="cs"/>
          <w:rtl/>
          <w:lang w:bidi="ar"/>
        </w:rPr>
        <w:t>أصحاب الشكوى</w:t>
      </w:r>
      <w:r w:rsidRPr="006149F0">
        <w:rPr>
          <w:rFonts w:hint="cs"/>
          <w:rtl/>
          <w:lang w:bidi="ar"/>
        </w:rPr>
        <w:t>، و</w:t>
      </w:r>
      <w:r>
        <w:rPr>
          <w:rFonts w:hint="cs"/>
          <w:rtl/>
          <w:lang w:bidi="ar"/>
        </w:rPr>
        <w:t>عن شروع</w:t>
      </w:r>
      <w:r w:rsidRPr="006149F0">
        <w:rPr>
          <w:rFonts w:hint="cs"/>
          <w:rtl/>
          <w:lang w:bidi="ar"/>
        </w:rPr>
        <w:t xml:space="preserve"> </w:t>
      </w:r>
      <w:r>
        <w:rPr>
          <w:rFonts w:hint="cs"/>
          <w:rtl/>
          <w:lang w:bidi="ar"/>
        </w:rPr>
        <w:t>مكتب المدعي العام</w:t>
      </w:r>
      <w:r w:rsidRPr="006149F0">
        <w:rPr>
          <w:rFonts w:hint="cs"/>
          <w:rtl/>
          <w:lang w:bidi="ar"/>
        </w:rPr>
        <w:t xml:space="preserve"> في </w:t>
      </w:r>
      <w:r>
        <w:rPr>
          <w:rFonts w:hint="cs"/>
          <w:rtl/>
          <w:lang w:bidi="ar"/>
        </w:rPr>
        <w:t>إجراء تحقيق مسبق</w:t>
      </w:r>
      <w:r w:rsidRPr="006149F0">
        <w:rPr>
          <w:rFonts w:hint="cs"/>
          <w:rtl/>
          <w:lang w:bidi="ar"/>
        </w:rPr>
        <w:t xml:space="preserve"> </w:t>
      </w:r>
      <w:r>
        <w:rPr>
          <w:rFonts w:hint="cs"/>
          <w:rtl/>
          <w:lang w:bidi="ar"/>
        </w:rPr>
        <w:t>يتعلق بأعمال التعذيب التي أبلغ عنها أصحاب الشكوى</w:t>
      </w:r>
      <w:r w:rsidRPr="005012C7">
        <w:rPr>
          <w:rtl/>
          <w:lang w:bidi="ar-EG"/>
        </w:rPr>
        <w:t>.</w:t>
      </w:r>
      <w:r>
        <w:rPr>
          <w:rFonts w:hint="cs"/>
          <w:rtl/>
          <w:lang w:bidi="ar-EG"/>
        </w:rPr>
        <w:t xml:space="preserve"> </w:t>
      </w:r>
    </w:p>
    <w:p w:rsidR="00AC039B" w:rsidRPr="005012C7" w:rsidRDefault="00AC039B" w:rsidP="00D00C4B">
      <w:pPr>
        <w:pStyle w:val="SingleTxtGA"/>
        <w:rPr>
          <w:rtl/>
          <w:lang w:bidi="ar-EG"/>
        </w:rPr>
      </w:pPr>
      <w:r>
        <w:rPr>
          <w:rFonts w:hint="cs"/>
          <w:rtl/>
          <w:lang w:bidi="ar-EG"/>
        </w:rPr>
        <w:t>37</w:t>
      </w:r>
      <w:r w:rsidRPr="005012C7">
        <w:rPr>
          <w:rtl/>
          <w:lang w:bidi="ar-EG"/>
        </w:rPr>
        <w:t>-</w:t>
      </w:r>
      <w:r>
        <w:rPr>
          <w:rFonts w:hint="cs"/>
          <w:rtl/>
          <w:lang w:bidi="ar-EG"/>
        </w:rPr>
        <w:tab/>
        <w:t>و</w:t>
      </w:r>
      <w:r w:rsidRPr="006149F0">
        <w:rPr>
          <w:rFonts w:hint="cs"/>
          <w:rtl/>
          <w:lang w:bidi="ar"/>
        </w:rPr>
        <w:t xml:space="preserve">قدمت الدولة الطرف تأكيدات بأنها سوف تقدم إلى اللجنة معلومات بشأن التدابير </w:t>
      </w:r>
      <w:r>
        <w:rPr>
          <w:rFonts w:hint="cs"/>
          <w:rtl/>
          <w:lang w:bidi="ar"/>
        </w:rPr>
        <w:t>التي ستعتمدها</w:t>
      </w:r>
      <w:r w:rsidRPr="006149F0">
        <w:rPr>
          <w:rFonts w:hint="cs"/>
          <w:rtl/>
          <w:lang w:bidi="ar"/>
        </w:rPr>
        <w:t xml:space="preserve"> السلطات</w:t>
      </w:r>
      <w:r>
        <w:rPr>
          <w:rFonts w:hint="cs"/>
          <w:rtl/>
          <w:lang w:bidi="ar"/>
        </w:rPr>
        <w:t xml:space="preserve"> مستقبلاً</w:t>
      </w:r>
      <w:r w:rsidRPr="006149F0">
        <w:rPr>
          <w:rFonts w:hint="cs"/>
          <w:rtl/>
          <w:lang w:bidi="ar"/>
        </w:rPr>
        <w:t xml:space="preserve"> </w:t>
      </w:r>
      <w:r>
        <w:rPr>
          <w:rFonts w:hint="cs"/>
          <w:rtl/>
          <w:lang w:bidi="ar"/>
        </w:rPr>
        <w:t>لتنفيذ توصية اللجنة الوطنية لحقوق الإنسان</w:t>
      </w:r>
      <w:r w:rsidRPr="005012C7">
        <w:rPr>
          <w:rtl/>
          <w:lang w:bidi="ar-EG"/>
        </w:rPr>
        <w:t>.</w:t>
      </w:r>
      <w:r>
        <w:rPr>
          <w:rFonts w:hint="cs"/>
          <w:rtl/>
          <w:lang w:bidi="ar-EG"/>
        </w:rPr>
        <w:t xml:space="preserve"> </w:t>
      </w:r>
    </w:p>
    <w:p w:rsidR="00AC039B" w:rsidRPr="005012C7" w:rsidRDefault="00AC039B" w:rsidP="00D00C4B">
      <w:pPr>
        <w:pStyle w:val="SingleTxtGA"/>
        <w:rPr>
          <w:rtl/>
          <w:lang w:bidi="ar-EG"/>
        </w:rPr>
      </w:pPr>
      <w:r>
        <w:rPr>
          <w:rFonts w:hint="cs"/>
          <w:rtl/>
          <w:lang w:bidi="ar-EG"/>
        </w:rPr>
        <w:t>38</w:t>
      </w:r>
      <w:r w:rsidRPr="005012C7">
        <w:rPr>
          <w:rtl/>
          <w:lang w:bidi="ar-EG"/>
        </w:rPr>
        <w:t>-</w:t>
      </w:r>
      <w:r>
        <w:rPr>
          <w:rFonts w:hint="cs"/>
          <w:rtl/>
          <w:lang w:bidi="ar-EG"/>
        </w:rPr>
        <w:tab/>
        <w:t>و</w:t>
      </w:r>
      <w:r>
        <w:rPr>
          <w:rFonts w:hint="cs"/>
          <w:rtl/>
          <w:lang w:bidi="ar"/>
        </w:rPr>
        <w:t xml:space="preserve">أحيلت </w:t>
      </w:r>
      <w:r w:rsidRPr="006149F0">
        <w:rPr>
          <w:rFonts w:hint="cs"/>
          <w:rtl/>
          <w:lang w:bidi="ar"/>
        </w:rPr>
        <w:t>ملاحظات الدول</w:t>
      </w:r>
      <w:r>
        <w:rPr>
          <w:rFonts w:hint="cs"/>
          <w:rtl/>
          <w:lang w:bidi="ar"/>
        </w:rPr>
        <w:t>ة</w:t>
      </w:r>
      <w:r w:rsidRPr="006149F0">
        <w:rPr>
          <w:rFonts w:hint="cs"/>
          <w:rtl/>
          <w:lang w:bidi="ar"/>
        </w:rPr>
        <w:t xml:space="preserve"> ال</w:t>
      </w:r>
      <w:r>
        <w:rPr>
          <w:rFonts w:hint="cs"/>
          <w:rtl/>
          <w:lang w:bidi="ar"/>
        </w:rPr>
        <w:t>طرف</w:t>
      </w:r>
      <w:r w:rsidRPr="006149F0">
        <w:rPr>
          <w:rFonts w:hint="cs"/>
          <w:rtl/>
          <w:lang w:bidi="ar"/>
        </w:rPr>
        <w:t xml:space="preserve"> في </w:t>
      </w:r>
      <w:r>
        <w:rPr>
          <w:rFonts w:hint="cs"/>
          <w:rtl/>
          <w:lang w:bidi="ar"/>
        </w:rPr>
        <w:t>شباط/</w:t>
      </w:r>
      <w:r w:rsidRPr="006149F0">
        <w:rPr>
          <w:rFonts w:hint="cs"/>
          <w:rtl/>
          <w:lang w:bidi="ar"/>
        </w:rPr>
        <w:t xml:space="preserve">فبراير 2016 إلى </w:t>
      </w:r>
      <w:r>
        <w:rPr>
          <w:rFonts w:hint="cs"/>
          <w:rtl/>
          <w:lang w:bidi="ar"/>
        </w:rPr>
        <w:t>أصحاب الشكوى لإبداء التعليقات</w:t>
      </w:r>
      <w:r w:rsidRPr="006149F0">
        <w:rPr>
          <w:rFonts w:hint="cs"/>
          <w:rtl/>
          <w:lang w:bidi="ar"/>
        </w:rPr>
        <w:t>.</w:t>
      </w:r>
    </w:p>
    <w:p w:rsidR="00AC039B" w:rsidRPr="005012C7" w:rsidRDefault="00AC039B" w:rsidP="00D00C4B">
      <w:pPr>
        <w:pStyle w:val="SingleTxtGA"/>
        <w:rPr>
          <w:rtl/>
          <w:lang w:bidi="ar-EG"/>
        </w:rPr>
      </w:pPr>
      <w:r w:rsidRPr="005012C7">
        <w:rPr>
          <w:rtl/>
          <w:lang w:bidi="ar-EG"/>
        </w:rPr>
        <w:t>3</w:t>
      </w:r>
      <w:r>
        <w:rPr>
          <w:rFonts w:hint="cs"/>
          <w:rtl/>
          <w:lang w:bidi="ar-EG"/>
        </w:rPr>
        <w:t>9</w:t>
      </w:r>
      <w:r w:rsidRPr="005012C7">
        <w:rPr>
          <w:rtl/>
          <w:lang w:bidi="ar-EG"/>
        </w:rPr>
        <w:t>-</w:t>
      </w:r>
      <w:r>
        <w:rPr>
          <w:rFonts w:hint="cs"/>
          <w:rtl/>
          <w:lang w:bidi="ar-EG"/>
        </w:rPr>
        <w:tab/>
      </w:r>
      <w:r w:rsidRPr="005012C7">
        <w:rPr>
          <w:rtl/>
          <w:lang w:bidi="ar-EG"/>
        </w:rPr>
        <w:t>وقررت الل</w:t>
      </w:r>
      <w:r>
        <w:rPr>
          <w:rtl/>
          <w:lang w:bidi="ar-EG"/>
        </w:rPr>
        <w:t>جنة إبقاء حوار المتابعة مفتوحا</w:t>
      </w:r>
      <w:r>
        <w:rPr>
          <w:rFonts w:hint="cs"/>
          <w:rtl/>
          <w:lang w:bidi="ar-EG"/>
        </w:rPr>
        <w:t>ً</w:t>
      </w:r>
      <w:r>
        <w:rPr>
          <w:rtl/>
          <w:lang w:bidi="ar-EG"/>
        </w:rPr>
        <w:t>.</w:t>
      </w:r>
      <w:r>
        <w:rPr>
          <w:rFonts w:hint="cs"/>
          <w:rtl/>
          <w:lang w:bidi="ar-EG"/>
        </w:rPr>
        <w:t xml:space="preserve"> </w:t>
      </w:r>
    </w:p>
    <w:p w:rsidR="00AC039B" w:rsidRDefault="00AC039B" w:rsidP="00AC039B">
      <w:pPr>
        <w:pStyle w:val="H1GA"/>
        <w:rPr>
          <w:rtl/>
          <w:lang w:bidi="ar-EG"/>
        </w:rPr>
      </w:pPr>
      <w:r>
        <w:rPr>
          <w:rFonts w:hint="cs"/>
          <w:rtl/>
          <w:lang w:bidi="ar-EG"/>
        </w:rPr>
        <w:tab/>
      </w:r>
      <w:r>
        <w:rPr>
          <w:rtl/>
          <w:lang w:bidi="ar-EG"/>
        </w:rPr>
        <w:t>واو-</w:t>
      </w:r>
      <w:r>
        <w:rPr>
          <w:rFonts w:hint="cs"/>
          <w:rtl/>
          <w:lang w:bidi="ar-EG"/>
        </w:rPr>
        <w:tab/>
      </w:r>
      <w:r w:rsidRPr="005012C7">
        <w:rPr>
          <w:rtl/>
          <w:lang w:bidi="ar-EG"/>
        </w:rPr>
        <w:t xml:space="preserve">البلاغ رقم </w:t>
      </w:r>
      <w:r>
        <w:rPr>
          <w:rFonts w:hint="cs"/>
          <w:rtl/>
          <w:lang w:bidi="ar-EG"/>
        </w:rPr>
        <w:t>569</w:t>
      </w:r>
      <w:r w:rsidRPr="005012C7">
        <w:rPr>
          <w:rtl/>
          <w:lang w:bidi="ar-EG"/>
        </w:rPr>
        <w:t>/201</w:t>
      </w:r>
      <w:r>
        <w:rPr>
          <w:rFonts w:hint="cs"/>
          <w:rtl/>
          <w:lang w:bidi="ar-EG"/>
        </w:rPr>
        <w:t>3</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rPr>
          <w:tblHeader/>
        </w:trPr>
        <w:tc>
          <w:tcPr>
            <w:tcW w:w="7513" w:type="dxa"/>
            <w:gridSpan w:val="2"/>
            <w:tcBorders>
              <w:top w:val="single" w:sz="6" w:space="0" w:color="auto"/>
              <w:bottom w:val="single" w:sz="12" w:space="0" w:color="auto"/>
            </w:tcBorders>
            <w:shd w:val="clear" w:color="auto" w:fill="auto"/>
            <w:vAlign w:val="bottom"/>
          </w:tcPr>
          <w:p w:rsidR="00AC039B" w:rsidRPr="004D1ADB" w:rsidRDefault="00AC039B" w:rsidP="00F326F9">
            <w:pPr>
              <w:keepNext/>
              <w:spacing w:before="40" w:after="120" w:line="320" w:lineRule="exact"/>
              <w:ind w:left="57" w:right="113"/>
              <w:rPr>
                <w:rFonts w:ascii="Traditional Arabic" w:hAnsi="Traditional Arabic"/>
                <w:i/>
                <w:iCs/>
                <w:sz w:val="30"/>
                <w:rtl/>
              </w:rPr>
            </w:pPr>
            <w:r>
              <w:rPr>
                <w:rFonts w:ascii="Traditional Arabic" w:hAnsi="Traditional Arabic" w:hint="cs"/>
                <w:i/>
                <w:iCs/>
                <w:sz w:val="30"/>
                <w:rtl/>
              </w:rPr>
              <w:t>م. س</w:t>
            </w:r>
            <w:r w:rsidRPr="004D1ADB">
              <w:rPr>
                <w:rFonts w:ascii="Traditional Arabic" w:hAnsi="Traditional Arabic"/>
                <w:i/>
                <w:iCs/>
                <w:sz w:val="30"/>
                <w:rtl/>
              </w:rPr>
              <w:t>. ضد</w:t>
            </w:r>
            <w:r>
              <w:rPr>
                <w:rFonts w:ascii="Traditional Arabic" w:hAnsi="Traditional Arabic" w:hint="cs"/>
                <w:i/>
                <w:iCs/>
                <w:sz w:val="30"/>
                <w:rtl/>
              </w:rPr>
              <w:t xml:space="preserve"> هولندا</w:t>
            </w:r>
          </w:p>
        </w:tc>
      </w:tr>
      <w:tr w:rsidR="00AC039B" w:rsidRPr="005012C7" w:rsidTr="00F326F9">
        <w:tc>
          <w:tcPr>
            <w:tcW w:w="2296" w:type="dxa"/>
            <w:tcBorders>
              <w:top w:val="single" w:sz="12" w:space="0" w:color="auto"/>
              <w:bottom w:val="nil"/>
            </w:tcBorders>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tcBorders>
              <w:top w:val="single" w:sz="12" w:space="0" w:color="auto"/>
              <w:bottom w:val="nil"/>
            </w:tcBorders>
            <w:shd w:val="clear" w:color="auto" w:fill="auto"/>
          </w:tcPr>
          <w:p w:rsidR="00AC039B" w:rsidRPr="005012C7" w:rsidRDefault="00AC039B" w:rsidP="00F326F9">
            <w:pPr>
              <w:keepNext/>
              <w:spacing w:before="40" w:after="120" w:line="320" w:lineRule="exact"/>
              <w:ind w:left="57" w:right="113"/>
              <w:rPr>
                <w:rFonts w:ascii="Traditional Arabic" w:hAnsi="Traditional Arabic"/>
                <w:sz w:val="30"/>
              </w:rPr>
            </w:pPr>
            <w:r>
              <w:rPr>
                <w:rFonts w:ascii="Traditional Arabic" w:hAnsi="Traditional Arabic" w:hint="cs"/>
                <w:sz w:val="30"/>
                <w:rtl/>
              </w:rPr>
              <w:t>30 تشرين الثاني/نوفمبر 2015</w:t>
            </w:r>
          </w:p>
        </w:tc>
      </w:tr>
      <w:tr w:rsidR="00AC039B" w:rsidRPr="005012C7" w:rsidTr="00F326F9">
        <w:tc>
          <w:tcPr>
            <w:tcW w:w="2296" w:type="dxa"/>
            <w:tcBorders>
              <w:top w:val="nil"/>
              <w:bottom w:val="nil"/>
            </w:tcBorders>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tcBorders>
              <w:top w:val="nil"/>
              <w:bottom w:val="nil"/>
            </w:tcBorders>
            <w:shd w:val="clear" w:color="auto" w:fill="auto"/>
          </w:tcPr>
          <w:p w:rsidR="00AC039B" w:rsidRPr="005012C7" w:rsidRDefault="00AC039B" w:rsidP="00F326F9">
            <w:pPr>
              <w:spacing w:before="40" w:after="120" w:line="320" w:lineRule="exact"/>
              <w:ind w:left="57" w:right="113"/>
              <w:rPr>
                <w:rFonts w:ascii="Traditional Arabic" w:hAnsi="Traditional Arabic"/>
                <w:sz w:val="30"/>
              </w:rPr>
            </w:pPr>
            <w:r w:rsidRPr="005012C7">
              <w:rPr>
                <w:rFonts w:ascii="Traditional Arabic" w:hAnsi="Traditional Arabic"/>
                <w:sz w:val="30"/>
                <w:rtl/>
              </w:rPr>
              <w:t>المادة 3 (</w:t>
            </w:r>
            <w:r>
              <w:rPr>
                <w:rFonts w:ascii="Traditional Arabic" w:hAnsi="Traditional Arabic" w:hint="cs"/>
                <w:sz w:val="30"/>
                <w:rtl/>
              </w:rPr>
              <w:t>الطرد إلى غينيا</w:t>
            </w:r>
            <w:r w:rsidRPr="005012C7">
              <w:rPr>
                <w:rFonts w:ascii="Traditional Arabic" w:hAnsi="Traditional Arabic"/>
                <w:sz w:val="30"/>
                <w:rtl/>
              </w:rPr>
              <w:t>)</w:t>
            </w:r>
          </w:p>
        </w:tc>
      </w:tr>
      <w:tr w:rsidR="00AC039B" w:rsidRPr="005012C7" w:rsidTr="00F326F9">
        <w:tc>
          <w:tcPr>
            <w:tcW w:w="2296" w:type="dxa"/>
            <w:tcBorders>
              <w:top w:val="nil"/>
            </w:tcBorders>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tcBorders>
              <w:top w:val="nil"/>
            </w:tcBorders>
            <w:shd w:val="clear" w:color="auto" w:fill="auto"/>
          </w:tcPr>
          <w:p w:rsidR="00AC039B" w:rsidRPr="005012C7" w:rsidRDefault="00AC039B" w:rsidP="00D00C4B">
            <w:pPr>
              <w:spacing w:before="40" w:after="120" w:line="320" w:lineRule="exact"/>
              <w:ind w:left="57" w:right="236"/>
              <w:rPr>
                <w:rFonts w:ascii="Traditional Arabic" w:hAnsi="Traditional Arabic"/>
                <w:sz w:val="30"/>
              </w:rPr>
            </w:pPr>
            <w:r>
              <w:rPr>
                <w:rFonts w:ascii="Traditional Arabic" w:hAnsi="Traditional Arabic" w:hint="cs"/>
                <w:sz w:val="30"/>
                <w:rtl/>
              </w:rPr>
              <w:t xml:space="preserve">رأت اللجنة أن </w:t>
            </w:r>
            <w:r w:rsidRPr="00A07218">
              <w:rPr>
                <w:rFonts w:ascii="Traditional Arabic" w:hAnsi="Traditional Arabic"/>
                <w:sz w:val="30"/>
                <w:rtl/>
              </w:rPr>
              <w:t>على الدولة الطرف التزاماً، بمقتضى المادة 3 من الاتفاقية، بأن تمتنع عن إعادة صاحب الشكوى قسراً إلى غينيا أو إلى أي بلد آخر قد يواجه في</w:t>
            </w:r>
            <w:r>
              <w:rPr>
                <w:rFonts w:ascii="Traditional Arabic" w:hAnsi="Traditional Arabic" w:hint="cs"/>
                <w:sz w:val="30"/>
                <w:rtl/>
              </w:rPr>
              <w:t xml:space="preserve">ه </w:t>
            </w:r>
            <w:r w:rsidRPr="00A07218">
              <w:rPr>
                <w:rFonts w:ascii="Traditional Arabic" w:hAnsi="Traditional Arabic"/>
                <w:sz w:val="30"/>
                <w:rtl/>
              </w:rPr>
              <w:t>خطراً حقيقياً بالتعرض للطرد أو الإعادة إلى غينيا</w:t>
            </w:r>
            <w:r w:rsidRPr="005012C7">
              <w:rPr>
                <w:rFonts w:ascii="Traditional Arabic" w:hAnsi="Traditional Arabic"/>
                <w:sz w:val="30"/>
                <w:rtl/>
              </w:rPr>
              <w:t xml:space="preserve">. </w:t>
            </w:r>
          </w:p>
        </w:tc>
      </w:tr>
    </w:tbl>
    <w:p w:rsidR="00AC039B" w:rsidRPr="005012C7" w:rsidRDefault="00AC039B" w:rsidP="00D00C4B">
      <w:pPr>
        <w:pStyle w:val="SingleTxtGA"/>
        <w:spacing w:before="240" w:line="400" w:lineRule="exact"/>
        <w:rPr>
          <w:rtl/>
        </w:rPr>
      </w:pPr>
      <w:r>
        <w:rPr>
          <w:rFonts w:hint="cs"/>
          <w:rtl/>
        </w:rPr>
        <w:t>40</w:t>
      </w:r>
      <w:r w:rsidRPr="005012C7">
        <w:rPr>
          <w:rtl/>
        </w:rPr>
        <w:t>-</w:t>
      </w:r>
      <w:r>
        <w:rPr>
          <w:rFonts w:hint="cs"/>
          <w:rtl/>
        </w:rPr>
        <w:tab/>
      </w:r>
      <w:r w:rsidRPr="005C23B6">
        <w:rPr>
          <w:rFonts w:hint="cs"/>
          <w:rtl/>
          <w:lang w:bidi="ar"/>
        </w:rPr>
        <w:t xml:space="preserve">في 21 </w:t>
      </w:r>
      <w:r>
        <w:rPr>
          <w:rFonts w:hint="cs"/>
          <w:rtl/>
          <w:lang w:bidi="ar"/>
        </w:rPr>
        <w:t>آذار/مارس</w:t>
      </w:r>
      <w:r w:rsidRPr="005C23B6">
        <w:rPr>
          <w:rFonts w:hint="cs"/>
          <w:rtl/>
          <w:lang w:bidi="ar"/>
        </w:rPr>
        <w:t xml:space="preserve"> 2016، </w:t>
      </w:r>
      <w:r w:rsidRPr="00315280">
        <w:rPr>
          <w:rtl/>
        </w:rPr>
        <w:t xml:space="preserve">أفادت الدولة الطرف بأن صاحب الشكوى </w:t>
      </w:r>
      <w:r w:rsidRPr="005C23B6">
        <w:rPr>
          <w:rFonts w:hint="cs"/>
          <w:rtl/>
          <w:lang w:bidi="ar"/>
        </w:rPr>
        <w:t>قد م</w:t>
      </w:r>
      <w:r>
        <w:rPr>
          <w:rFonts w:hint="cs"/>
          <w:rtl/>
          <w:lang w:bidi="ar"/>
        </w:rPr>
        <w:t>ُ</w:t>
      </w:r>
      <w:r w:rsidRPr="005C23B6">
        <w:rPr>
          <w:rFonts w:hint="cs"/>
          <w:rtl/>
          <w:lang w:bidi="ar"/>
        </w:rPr>
        <w:t>نح</w:t>
      </w:r>
      <w:r>
        <w:rPr>
          <w:rFonts w:hint="cs"/>
          <w:rtl/>
          <w:lang w:bidi="ar"/>
        </w:rPr>
        <w:t xml:space="preserve"> رخصة إقامة ملتمسي اللجوء، صالحة</w:t>
      </w:r>
      <w:r w:rsidRPr="005C23B6">
        <w:rPr>
          <w:rFonts w:hint="cs"/>
          <w:rtl/>
          <w:lang w:bidi="ar"/>
        </w:rPr>
        <w:t xml:space="preserve"> حتى مارس 2021. </w:t>
      </w:r>
      <w:r>
        <w:rPr>
          <w:rFonts w:hint="cs"/>
          <w:rtl/>
          <w:lang w:bidi="ar"/>
        </w:rPr>
        <w:t>وأكدت أن قرار اللجنة قد نُفّذ على النحو الواجب من خلال اتخاذ الإ</w:t>
      </w:r>
      <w:r w:rsidRPr="005C23B6">
        <w:rPr>
          <w:rFonts w:hint="cs"/>
          <w:rtl/>
          <w:lang w:bidi="ar"/>
        </w:rPr>
        <w:t>جراء المذكور أعلاه</w:t>
      </w:r>
      <w:r>
        <w:rPr>
          <w:rFonts w:hint="cs"/>
          <w:rtl/>
          <w:lang w:bidi="ar"/>
        </w:rPr>
        <w:t>.</w:t>
      </w:r>
      <w:r>
        <w:rPr>
          <w:rFonts w:hint="cs"/>
          <w:rtl/>
        </w:rPr>
        <w:t xml:space="preserve"> </w:t>
      </w:r>
    </w:p>
    <w:p w:rsidR="00AC039B" w:rsidRPr="005012C7" w:rsidRDefault="00AC039B" w:rsidP="00D00C4B">
      <w:pPr>
        <w:pStyle w:val="SingleTxtGA"/>
        <w:spacing w:line="400" w:lineRule="exact"/>
        <w:rPr>
          <w:rtl/>
        </w:rPr>
      </w:pPr>
      <w:r>
        <w:rPr>
          <w:rFonts w:hint="cs"/>
          <w:rtl/>
        </w:rPr>
        <w:t>41</w:t>
      </w:r>
      <w:r w:rsidRPr="005012C7">
        <w:rPr>
          <w:rtl/>
        </w:rPr>
        <w:t>-</w:t>
      </w:r>
      <w:r>
        <w:rPr>
          <w:rFonts w:hint="cs"/>
          <w:rtl/>
        </w:rPr>
        <w:tab/>
      </w:r>
      <w:r w:rsidRPr="005C23B6">
        <w:rPr>
          <w:rFonts w:hint="cs"/>
          <w:rtl/>
          <w:lang w:bidi="ar-EG"/>
        </w:rPr>
        <w:t>و</w:t>
      </w:r>
      <w:r w:rsidRPr="005C23B6">
        <w:rPr>
          <w:rFonts w:hint="cs"/>
          <w:rtl/>
          <w:lang w:bidi="ar"/>
        </w:rPr>
        <w:t xml:space="preserve">أحيلت ملاحظات الدولة الطرف </w:t>
      </w:r>
      <w:r>
        <w:rPr>
          <w:rFonts w:hint="cs"/>
          <w:rtl/>
          <w:lang w:bidi="ar"/>
        </w:rPr>
        <w:t>إلى صاحب</w:t>
      </w:r>
      <w:r w:rsidRPr="005C23B6">
        <w:rPr>
          <w:rFonts w:hint="cs"/>
          <w:rtl/>
          <w:lang w:bidi="ar"/>
        </w:rPr>
        <w:t xml:space="preserve"> الشكوى لإبداء التعليقات</w:t>
      </w:r>
      <w:r>
        <w:rPr>
          <w:rFonts w:hint="cs"/>
          <w:rtl/>
          <w:lang w:bidi="ar"/>
        </w:rPr>
        <w:t>.</w:t>
      </w:r>
    </w:p>
    <w:p w:rsidR="00AC039B" w:rsidRPr="005012C7" w:rsidRDefault="00AC039B" w:rsidP="00D00C4B">
      <w:pPr>
        <w:pStyle w:val="SingleTxtGA"/>
        <w:spacing w:line="400" w:lineRule="exact"/>
        <w:rPr>
          <w:rtl/>
        </w:rPr>
      </w:pPr>
      <w:r>
        <w:rPr>
          <w:rFonts w:hint="cs"/>
          <w:rtl/>
        </w:rPr>
        <w:t>42</w:t>
      </w:r>
      <w:r>
        <w:rPr>
          <w:rtl/>
        </w:rPr>
        <w:t>-</w:t>
      </w:r>
      <w:r>
        <w:rPr>
          <w:rFonts w:hint="cs"/>
          <w:rtl/>
        </w:rPr>
        <w:tab/>
      </w:r>
      <w:r w:rsidRPr="005012C7">
        <w:rPr>
          <w:rtl/>
        </w:rPr>
        <w:t>وقررت اللجنة إبقاء الحوار مفتوحا</w:t>
      </w:r>
      <w:r>
        <w:rPr>
          <w:rFonts w:hint="cs"/>
          <w:rtl/>
        </w:rPr>
        <w:t>ً</w:t>
      </w:r>
      <w:r w:rsidRPr="005012C7">
        <w:rPr>
          <w:rtl/>
        </w:rPr>
        <w:t xml:space="preserve"> </w:t>
      </w:r>
      <w:r>
        <w:rPr>
          <w:rFonts w:hint="cs"/>
          <w:rtl/>
        </w:rPr>
        <w:t>للسماح</w:t>
      </w:r>
      <w:r>
        <w:rPr>
          <w:rtl/>
        </w:rPr>
        <w:t xml:space="preserve"> لصاحب</w:t>
      </w:r>
      <w:r w:rsidRPr="005012C7">
        <w:rPr>
          <w:rtl/>
        </w:rPr>
        <w:t xml:space="preserve"> </w:t>
      </w:r>
      <w:r>
        <w:rPr>
          <w:rFonts w:hint="cs"/>
          <w:rtl/>
        </w:rPr>
        <w:t>الشكوى بتقديم</w:t>
      </w:r>
      <w:r>
        <w:rPr>
          <w:rtl/>
        </w:rPr>
        <w:t xml:space="preserve"> </w:t>
      </w:r>
      <w:r w:rsidRPr="005012C7">
        <w:rPr>
          <w:rtl/>
        </w:rPr>
        <w:t>تعليقات.</w:t>
      </w:r>
      <w:r>
        <w:rPr>
          <w:rFonts w:hint="cs"/>
          <w:rtl/>
        </w:rPr>
        <w:t xml:space="preserve"> </w:t>
      </w:r>
    </w:p>
    <w:p w:rsidR="00AC039B" w:rsidRDefault="00AC039B" w:rsidP="00866478">
      <w:pPr>
        <w:pStyle w:val="H1GA"/>
        <w:rPr>
          <w:rtl/>
        </w:rPr>
      </w:pPr>
      <w:r>
        <w:rPr>
          <w:rFonts w:hint="cs"/>
          <w:rtl/>
        </w:rPr>
        <w:lastRenderedPageBreak/>
        <w:tab/>
      </w:r>
      <w:r>
        <w:rPr>
          <w:rtl/>
        </w:rPr>
        <w:t>زاي-</w:t>
      </w:r>
      <w:r>
        <w:rPr>
          <w:rFonts w:hint="cs"/>
          <w:rtl/>
        </w:rPr>
        <w:tab/>
      </w:r>
      <w:r w:rsidRPr="005012C7">
        <w:rPr>
          <w:rtl/>
        </w:rPr>
        <w:t xml:space="preserve">البلاغ رقم </w:t>
      </w:r>
      <w:r>
        <w:rPr>
          <w:rFonts w:hint="cs"/>
          <w:rtl/>
        </w:rPr>
        <w:t>613</w:t>
      </w:r>
      <w:r w:rsidRPr="005012C7">
        <w:rPr>
          <w:rtl/>
        </w:rPr>
        <w:t>/201</w:t>
      </w:r>
      <w:r>
        <w:rPr>
          <w:rFonts w:hint="cs"/>
          <w:rtl/>
        </w:rPr>
        <w:t>4</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c>
          <w:tcPr>
            <w:tcW w:w="7513" w:type="dxa"/>
            <w:gridSpan w:val="2"/>
            <w:tcBorders>
              <w:top w:val="single" w:sz="4" w:space="0" w:color="auto"/>
              <w:bottom w:val="single" w:sz="12" w:space="0" w:color="auto"/>
            </w:tcBorders>
            <w:shd w:val="clear" w:color="auto" w:fill="auto"/>
            <w:vAlign w:val="bottom"/>
          </w:tcPr>
          <w:p w:rsidR="00AC039B" w:rsidRPr="004D1ADB" w:rsidRDefault="00AC039B" w:rsidP="00866478">
            <w:pPr>
              <w:keepNext/>
              <w:spacing w:before="40" w:after="120" w:line="320" w:lineRule="exact"/>
              <w:ind w:left="57" w:right="113"/>
              <w:rPr>
                <w:rFonts w:ascii="Traditional Arabic" w:hAnsi="Traditional Arabic"/>
                <w:i/>
                <w:iCs/>
                <w:sz w:val="30"/>
              </w:rPr>
            </w:pPr>
            <w:r w:rsidRPr="00000CE9">
              <w:rPr>
                <w:rFonts w:ascii="Traditional Arabic" w:hAnsi="Traditional Arabic" w:hint="cs"/>
                <w:i/>
                <w:iCs/>
                <w:sz w:val="30"/>
                <w:rtl/>
              </w:rPr>
              <w:t xml:space="preserve">ف. </w:t>
            </w:r>
            <w:r>
              <w:rPr>
                <w:rFonts w:ascii="Traditional Arabic" w:hAnsi="Traditional Arabic" w:hint="cs"/>
                <w:i/>
                <w:iCs/>
                <w:sz w:val="30"/>
                <w:rtl/>
              </w:rPr>
              <w:t>ب.</w:t>
            </w:r>
            <w:r w:rsidRPr="004D1ADB">
              <w:rPr>
                <w:rFonts w:ascii="Traditional Arabic" w:hAnsi="Traditional Arabic"/>
                <w:i/>
                <w:iCs/>
                <w:sz w:val="30"/>
                <w:rtl/>
              </w:rPr>
              <w:t xml:space="preserve"> ضد </w:t>
            </w:r>
            <w:r>
              <w:rPr>
                <w:rFonts w:ascii="Traditional Arabic" w:hAnsi="Traditional Arabic" w:hint="cs"/>
                <w:i/>
                <w:iCs/>
                <w:sz w:val="30"/>
                <w:rtl/>
              </w:rPr>
              <w:t>هولندا</w:t>
            </w:r>
          </w:p>
        </w:tc>
      </w:tr>
      <w:tr w:rsidR="00AC039B" w:rsidRPr="005012C7" w:rsidTr="00F326F9">
        <w:tc>
          <w:tcPr>
            <w:tcW w:w="2296" w:type="dxa"/>
            <w:shd w:val="clear" w:color="auto" w:fill="auto"/>
          </w:tcPr>
          <w:p w:rsidR="00AC039B" w:rsidRPr="005012C7" w:rsidRDefault="00AC039B" w:rsidP="00866478">
            <w:pPr>
              <w:keepNext/>
              <w:spacing w:before="40" w:after="120" w:line="30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shd w:val="clear" w:color="auto" w:fill="auto"/>
          </w:tcPr>
          <w:p w:rsidR="00AC039B" w:rsidRPr="005012C7" w:rsidRDefault="00AC039B" w:rsidP="00866478">
            <w:pPr>
              <w:keepNext/>
              <w:spacing w:before="40" w:after="120" w:line="300" w:lineRule="exact"/>
              <w:ind w:left="57" w:right="113"/>
              <w:rPr>
                <w:rFonts w:ascii="Traditional Arabic" w:hAnsi="Traditional Arabic"/>
                <w:sz w:val="30"/>
              </w:rPr>
            </w:pPr>
            <w:r>
              <w:rPr>
                <w:rFonts w:ascii="Traditional Arabic" w:hAnsi="Traditional Arabic" w:hint="cs"/>
                <w:sz w:val="30"/>
                <w:rtl/>
              </w:rPr>
              <w:t>20 تشرين الثاني/نوفمبر</w:t>
            </w:r>
            <w:r w:rsidRPr="005012C7">
              <w:rPr>
                <w:rFonts w:ascii="Traditional Arabic" w:hAnsi="Traditional Arabic"/>
                <w:sz w:val="30"/>
                <w:rtl/>
              </w:rPr>
              <w:t xml:space="preserve"> 2014</w:t>
            </w:r>
          </w:p>
        </w:tc>
      </w:tr>
      <w:tr w:rsidR="00AC039B" w:rsidRPr="005012C7" w:rsidTr="00F326F9">
        <w:tc>
          <w:tcPr>
            <w:tcW w:w="2296" w:type="dxa"/>
            <w:shd w:val="clear" w:color="auto" w:fill="auto"/>
          </w:tcPr>
          <w:p w:rsidR="00AC039B" w:rsidRPr="005012C7" w:rsidRDefault="00AC039B" w:rsidP="00D00C4B">
            <w:pPr>
              <w:spacing w:before="40" w:after="120" w:line="30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shd w:val="clear" w:color="auto" w:fill="auto"/>
          </w:tcPr>
          <w:p w:rsidR="00AC039B" w:rsidRPr="005012C7" w:rsidRDefault="00AC039B" w:rsidP="00D00C4B">
            <w:pPr>
              <w:spacing w:before="40" w:after="120" w:line="300" w:lineRule="exact"/>
              <w:ind w:left="57" w:right="113"/>
              <w:rPr>
                <w:rFonts w:ascii="Traditional Arabic" w:hAnsi="Traditional Arabic"/>
                <w:sz w:val="30"/>
              </w:rPr>
            </w:pPr>
            <w:r w:rsidRPr="005C23B6">
              <w:rPr>
                <w:rFonts w:ascii="Traditional Arabic" w:hAnsi="Traditional Arabic"/>
                <w:sz w:val="30"/>
                <w:rtl/>
              </w:rPr>
              <w:t>المادة 3 (</w:t>
            </w:r>
            <w:r w:rsidRPr="005C23B6">
              <w:rPr>
                <w:rFonts w:ascii="Traditional Arabic" w:hAnsi="Traditional Arabic" w:hint="cs"/>
                <w:sz w:val="30"/>
                <w:rtl/>
              </w:rPr>
              <w:t>الطرد إلى غينيا</w:t>
            </w:r>
            <w:r w:rsidRPr="005C23B6">
              <w:rPr>
                <w:rFonts w:ascii="Traditional Arabic" w:hAnsi="Traditional Arabic"/>
                <w:sz w:val="30"/>
                <w:rtl/>
              </w:rPr>
              <w:t>)</w:t>
            </w:r>
          </w:p>
        </w:tc>
      </w:tr>
      <w:tr w:rsidR="00AC039B" w:rsidRPr="005012C7" w:rsidTr="00F326F9">
        <w:tc>
          <w:tcPr>
            <w:tcW w:w="2296" w:type="dxa"/>
            <w:shd w:val="clear" w:color="auto" w:fill="auto"/>
          </w:tcPr>
          <w:p w:rsidR="00AC039B" w:rsidRPr="005012C7" w:rsidRDefault="00AC039B" w:rsidP="00D00C4B">
            <w:pPr>
              <w:spacing w:before="40" w:after="120" w:line="30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shd w:val="clear" w:color="auto" w:fill="auto"/>
          </w:tcPr>
          <w:p w:rsidR="00AC039B" w:rsidRPr="005012C7" w:rsidRDefault="00AC039B" w:rsidP="00D00C4B">
            <w:pPr>
              <w:spacing w:before="40" w:after="120" w:line="300" w:lineRule="exact"/>
              <w:ind w:left="57" w:right="236"/>
              <w:rPr>
                <w:rFonts w:ascii="Traditional Arabic" w:hAnsi="Traditional Arabic"/>
                <w:sz w:val="30"/>
              </w:rPr>
            </w:pPr>
            <w:r w:rsidRPr="005C23B6">
              <w:rPr>
                <w:rFonts w:ascii="Traditional Arabic" w:hAnsi="Traditional Arabic" w:hint="cs"/>
                <w:sz w:val="30"/>
                <w:rtl/>
              </w:rPr>
              <w:t xml:space="preserve">رأت اللجنة أن </w:t>
            </w:r>
            <w:r w:rsidRPr="005C23B6">
              <w:rPr>
                <w:rFonts w:ascii="Traditional Arabic" w:hAnsi="Traditional Arabic"/>
                <w:sz w:val="30"/>
                <w:rtl/>
              </w:rPr>
              <w:t xml:space="preserve">على الدولة الطرف التزاماً، بمقتضى المادة 3 من الاتفاقية، بأن تمتنع عن </w:t>
            </w:r>
            <w:r w:rsidRPr="00D00C4B">
              <w:rPr>
                <w:rFonts w:ascii="Traditional Arabic" w:hAnsi="Traditional Arabic"/>
                <w:spacing w:val="-4"/>
                <w:sz w:val="30"/>
                <w:rtl/>
              </w:rPr>
              <w:t>إعادة</w:t>
            </w:r>
            <w:r w:rsidRPr="005C23B6">
              <w:rPr>
                <w:rFonts w:ascii="Traditional Arabic" w:hAnsi="Traditional Arabic"/>
                <w:sz w:val="30"/>
                <w:rtl/>
              </w:rPr>
              <w:t xml:space="preserve"> صاحب</w:t>
            </w:r>
            <w:r>
              <w:rPr>
                <w:rFonts w:ascii="Traditional Arabic" w:hAnsi="Traditional Arabic" w:hint="cs"/>
                <w:sz w:val="30"/>
                <w:rtl/>
              </w:rPr>
              <w:t>ة</w:t>
            </w:r>
            <w:r w:rsidRPr="005C23B6">
              <w:rPr>
                <w:rFonts w:ascii="Traditional Arabic" w:hAnsi="Traditional Arabic"/>
                <w:sz w:val="30"/>
                <w:rtl/>
              </w:rPr>
              <w:t xml:space="preserve"> الشكوى قسراً </w:t>
            </w:r>
            <w:r>
              <w:rPr>
                <w:rFonts w:ascii="Traditional Arabic" w:hAnsi="Traditional Arabic"/>
                <w:sz w:val="30"/>
                <w:rtl/>
              </w:rPr>
              <w:t xml:space="preserve">إلى غينيا أو إلى أي بلد آخر قد </w:t>
            </w:r>
            <w:r>
              <w:rPr>
                <w:rFonts w:ascii="Traditional Arabic" w:hAnsi="Traditional Arabic" w:hint="cs"/>
                <w:sz w:val="30"/>
                <w:rtl/>
              </w:rPr>
              <w:t>ت</w:t>
            </w:r>
            <w:r w:rsidRPr="005C23B6">
              <w:rPr>
                <w:rFonts w:ascii="Traditional Arabic" w:hAnsi="Traditional Arabic"/>
                <w:sz w:val="30"/>
                <w:rtl/>
              </w:rPr>
              <w:t>واجه في</w:t>
            </w:r>
            <w:r w:rsidRPr="005C23B6">
              <w:rPr>
                <w:rFonts w:ascii="Traditional Arabic" w:hAnsi="Traditional Arabic" w:hint="cs"/>
                <w:sz w:val="30"/>
                <w:rtl/>
              </w:rPr>
              <w:t xml:space="preserve">ه </w:t>
            </w:r>
            <w:r w:rsidRPr="005C23B6">
              <w:rPr>
                <w:rFonts w:ascii="Traditional Arabic" w:hAnsi="Traditional Arabic"/>
                <w:sz w:val="30"/>
                <w:rtl/>
              </w:rPr>
              <w:t>خطراً حقيقياً بالتعرض للطرد أو الإعادة إلى غينيا.</w:t>
            </w:r>
          </w:p>
        </w:tc>
      </w:tr>
    </w:tbl>
    <w:p w:rsidR="00AC039B" w:rsidRPr="005012C7" w:rsidRDefault="00AC039B" w:rsidP="00AC039B">
      <w:pPr>
        <w:pStyle w:val="SingleTxtGA"/>
        <w:rPr>
          <w:rtl/>
          <w:lang w:bidi="ar-EG"/>
        </w:rPr>
      </w:pPr>
      <w:r>
        <w:rPr>
          <w:rFonts w:hint="cs"/>
          <w:rtl/>
        </w:rPr>
        <w:t>43</w:t>
      </w:r>
      <w:r w:rsidRPr="005012C7">
        <w:rPr>
          <w:rtl/>
        </w:rPr>
        <w:t>-</w:t>
      </w:r>
      <w:r>
        <w:rPr>
          <w:rFonts w:hint="cs"/>
          <w:rtl/>
        </w:rPr>
        <w:tab/>
      </w:r>
      <w:r w:rsidRPr="00D05EE3">
        <w:rPr>
          <w:rFonts w:hint="cs"/>
          <w:rtl/>
          <w:lang w:bidi="ar"/>
        </w:rPr>
        <w:t xml:space="preserve">في 21 آذار/مارس 2016، </w:t>
      </w:r>
      <w:r w:rsidRPr="00D05EE3">
        <w:rPr>
          <w:rtl/>
        </w:rPr>
        <w:t>أفادت الدولة الطرف بأن صاحب</w:t>
      </w:r>
      <w:r>
        <w:rPr>
          <w:rFonts w:hint="cs"/>
          <w:rtl/>
        </w:rPr>
        <w:t>ة</w:t>
      </w:r>
      <w:r w:rsidRPr="00D05EE3">
        <w:rPr>
          <w:rtl/>
        </w:rPr>
        <w:t xml:space="preserve"> الشكوى </w:t>
      </w:r>
      <w:r w:rsidRPr="00D05EE3">
        <w:rPr>
          <w:rFonts w:hint="cs"/>
          <w:rtl/>
          <w:lang w:bidi="ar"/>
        </w:rPr>
        <w:t>قد مُنح</w:t>
      </w:r>
      <w:r>
        <w:rPr>
          <w:rFonts w:hint="cs"/>
          <w:rtl/>
          <w:lang w:bidi="ar"/>
        </w:rPr>
        <w:t>ت</w:t>
      </w:r>
      <w:r>
        <w:rPr>
          <w:rFonts w:hint="cs"/>
          <w:rtl/>
        </w:rPr>
        <w:t xml:space="preserve"> رخصة إقامة ملتمسي اللجوء، </w:t>
      </w:r>
      <w:r w:rsidRPr="00D05EE3">
        <w:rPr>
          <w:rFonts w:hint="cs"/>
          <w:rtl/>
          <w:lang w:bidi="ar"/>
        </w:rPr>
        <w:t>صالحة حتى مارس 2021. وأكدت أن قرار اللجنة قد نُفّذ عل</w:t>
      </w:r>
      <w:r w:rsidR="009B16E8">
        <w:rPr>
          <w:rFonts w:hint="cs"/>
          <w:rtl/>
          <w:lang w:bidi="ar"/>
        </w:rPr>
        <w:t>ى النحو الواجب من خلال اتخاذ الإ</w:t>
      </w:r>
      <w:r w:rsidRPr="00D05EE3">
        <w:rPr>
          <w:rFonts w:hint="cs"/>
          <w:rtl/>
          <w:lang w:bidi="ar"/>
        </w:rPr>
        <w:t>جراء المذكور أعلاه.</w:t>
      </w:r>
    </w:p>
    <w:p w:rsidR="00AC039B" w:rsidRPr="005012C7" w:rsidRDefault="00AC039B" w:rsidP="00AC039B">
      <w:pPr>
        <w:pStyle w:val="SingleTxtGA"/>
        <w:rPr>
          <w:rtl/>
          <w:lang w:bidi="ar-EG"/>
        </w:rPr>
      </w:pPr>
      <w:r>
        <w:rPr>
          <w:rFonts w:hint="cs"/>
          <w:rtl/>
          <w:lang w:bidi="ar-EG"/>
        </w:rPr>
        <w:t>44</w:t>
      </w:r>
      <w:r>
        <w:rPr>
          <w:rtl/>
          <w:lang w:bidi="ar-EG"/>
        </w:rPr>
        <w:t>-</w:t>
      </w:r>
      <w:r>
        <w:rPr>
          <w:rFonts w:hint="cs"/>
          <w:rtl/>
          <w:lang w:bidi="ar-EG"/>
        </w:rPr>
        <w:tab/>
      </w:r>
      <w:r>
        <w:rPr>
          <w:rFonts w:hint="cs"/>
          <w:rtl/>
          <w:lang w:bidi="ar"/>
        </w:rPr>
        <w:t>وفي</w:t>
      </w:r>
      <w:r w:rsidRPr="005C23B6">
        <w:rPr>
          <w:rFonts w:hint="cs"/>
          <w:rtl/>
          <w:lang w:bidi="ar"/>
        </w:rPr>
        <w:t xml:space="preserve"> 7 </w:t>
      </w:r>
      <w:r>
        <w:rPr>
          <w:rFonts w:hint="cs"/>
          <w:rtl/>
          <w:lang w:bidi="ar"/>
        </w:rPr>
        <w:t>أيار/</w:t>
      </w:r>
      <w:r w:rsidRPr="005C23B6">
        <w:rPr>
          <w:rFonts w:hint="cs"/>
          <w:rtl/>
          <w:lang w:bidi="ar"/>
        </w:rPr>
        <w:t xml:space="preserve">مايو، </w:t>
      </w:r>
      <w:r>
        <w:rPr>
          <w:rFonts w:hint="cs"/>
          <w:rtl/>
          <w:lang w:bidi="ar"/>
        </w:rPr>
        <w:t xml:space="preserve">أفادت صاحبة </w:t>
      </w:r>
      <w:r w:rsidRPr="005C23B6">
        <w:rPr>
          <w:rFonts w:hint="cs"/>
          <w:rtl/>
          <w:lang w:bidi="ar"/>
        </w:rPr>
        <w:t xml:space="preserve">الشكوى </w:t>
      </w:r>
      <w:r>
        <w:rPr>
          <w:rFonts w:hint="cs"/>
          <w:rtl/>
          <w:lang w:bidi="ar"/>
        </w:rPr>
        <w:t>بأن</w:t>
      </w:r>
      <w:r w:rsidRPr="005C23B6">
        <w:rPr>
          <w:rFonts w:hint="cs"/>
          <w:rtl/>
          <w:lang w:bidi="ar"/>
        </w:rPr>
        <w:t xml:space="preserve"> ليس لديه</w:t>
      </w:r>
      <w:r>
        <w:rPr>
          <w:rFonts w:hint="cs"/>
          <w:rtl/>
          <w:lang w:bidi="ar"/>
        </w:rPr>
        <w:t>ا أي تعليق على ملاحظات الدولة الطرف</w:t>
      </w:r>
      <w:r w:rsidRPr="005012C7">
        <w:rPr>
          <w:rtl/>
          <w:lang w:bidi="ar-EG"/>
        </w:rPr>
        <w:t>.</w:t>
      </w:r>
      <w:r>
        <w:rPr>
          <w:rFonts w:hint="cs"/>
          <w:rtl/>
          <w:lang w:bidi="ar-EG"/>
        </w:rPr>
        <w:t xml:space="preserve"> </w:t>
      </w:r>
    </w:p>
    <w:p w:rsidR="00AC039B" w:rsidRPr="005012C7" w:rsidRDefault="00AC039B" w:rsidP="00AC039B">
      <w:pPr>
        <w:pStyle w:val="SingleTxtGA"/>
        <w:rPr>
          <w:rtl/>
          <w:lang w:bidi="ar-EG"/>
        </w:rPr>
      </w:pPr>
      <w:r>
        <w:rPr>
          <w:rFonts w:hint="cs"/>
          <w:rtl/>
          <w:lang w:bidi="ar-EG"/>
        </w:rPr>
        <w:t>45</w:t>
      </w:r>
      <w:r w:rsidRPr="005012C7">
        <w:rPr>
          <w:rtl/>
          <w:lang w:bidi="ar-EG"/>
        </w:rPr>
        <w:t>-</w:t>
      </w:r>
      <w:r>
        <w:rPr>
          <w:rFonts w:hint="cs"/>
          <w:rtl/>
          <w:lang w:bidi="ar-EG"/>
        </w:rPr>
        <w:tab/>
      </w:r>
      <w:r w:rsidRPr="00D05EE3">
        <w:rPr>
          <w:rtl/>
        </w:rPr>
        <w:t>وقررت اللجنة إغلاق الحوار، بملاحظة تسوية مرضية</w:t>
      </w:r>
      <w:r w:rsidRPr="005012C7">
        <w:rPr>
          <w:rtl/>
          <w:lang w:bidi="ar-EG"/>
        </w:rPr>
        <w:t>.</w:t>
      </w:r>
      <w:r>
        <w:rPr>
          <w:rFonts w:hint="cs"/>
          <w:rtl/>
          <w:lang w:bidi="ar-EG"/>
        </w:rPr>
        <w:t xml:space="preserve"> </w:t>
      </w:r>
    </w:p>
    <w:p w:rsidR="00AC039B" w:rsidRDefault="00AC039B" w:rsidP="00AC039B">
      <w:pPr>
        <w:pStyle w:val="H1GA"/>
        <w:rPr>
          <w:rtl/>
          <w:lang w:bidi="ar-EG"/>
        </w:rPr>
      </w:pPr>
      <w:r>
        <w:rPr>
          <w:rtl/>
          <w:lang w:bidi="ar-EG"/>
        </w:rPr>
        <w:tab/>
        <w:t>حاء-</w:t>
      </w:r>
      <w:r>
        <w:rPr>
          <w:rFonts w:hint="cs"/>
          <w:rtl/>
          <w:lang w:bidi="ar-EG"/>
        </w:rPr>
        <w:tab/>
      </w:r>
      <w:r w:rsidRPr="005012C7">
        <w:rPr>
          <w:rtl/>
          <w:lang w:bidi="ar-EG"/>
        </w:rPr>
        <w:t>البلاغ رقم 5</w:t>
      </w:r>
      <w:r>
        <w:rPr>
          <w:rFonts w:hint="cs"/>
          <w:rtl/>
          <w:lang w:bidi="ar-EG"/>
        </w:rPr>
        <w:t>44</w:t>
      </w:r>
      <w:r w:rsidRPr="005012C7">
        <w:rPr>
          <w:rtl/>
          <w:lang w:bidi="ar-EG"/>
        </w:rPr>
        <w:t>/201</w:t>
      </w:r>
      <w:r>
        <w:rPr>
          <w:rFonts w:hint="cs"/>
          <w:rtl/>
          <w:lang w:bidi="ar-EG"/>
        </w:rPr>
        <w:t>3</w:t>
      </w: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AC039B" w:rsidRPr="005012C7" w:rsidTr="00F326F9">
        <w:tc>
          <w:tcPr>
            <w:tcW w:w="7513" w:type="dxa"/>
            <w:gridSpan w:val="2"/>
            <w:tcBorders>
              <w:top w:val="single" w:sz="4" w:space="0" w:color="auto"/>
              <w:bottom w:val="single" w:sz="12" w:space="0" w:color="auto"/>
            </w:tcBorders>
            <w:shd w:val="clear" w:color="auto" w:fill="auto"/>
          </w:tcPr>
          <w:p w:rsidR="00AC039B" w:rsidRPr="00B8558E" w:rsidRDefault="00AC039B" w:rsidP="00F326F9">
            <w:pPr>
              <w:keepNext/>
              <w:spacing w:before="40" w:after="120" w:line="320" w:lineRule="exact"/>
              <w:ind w:left="57" w:right="113"/>
              <w:rPr>
                <w:rFonts w:ascii="Traditional Arabic" w:hAnsi="Traditional Arabic"/>
                <w:i/>
                <w:iCs/>
                <w:sz w:val="30"/>
              </w:rPr>
            </w:pPr>
            <w:r w:rsidRPr="00817B85">
              <w:rPr>
                <w:rFonts w:ascii="Traditional Arabic" w:hAnsi="Traditional Arabic"/>
                <w:i/>
                <w:iCs/>
                <w:sz w:val="30"/>
                <w:rtl/>
              </w:rPr>
              <w:t>أ.</w:t>
            </w:r>
            <w:r w:rsidRPr="00817B85">
              <w:rPr>
                <w:rFonts w:ascii="Traditional Arabic" w:hAnsi="Traditional Arabic" w:hint="cs"/>
                <w:i/>
                <w:iCs/>
                <w:sz w:val="30"/>
                <w:rtl/>
              </w:rPr>
              <w:t xml:space="preserve"> </w:t>
            </w:r>
            <w:r w:rsidRPr="00817B85">
              <w:rPr>
                <w:rFonts w:ascii="Traditional Arabic" w:hAnsi="Traditional Arabic"/>
                <w:i/>
                <w:iCs/>
                <w:sz w:val="30"/>
                <w:rtl/>
              </w:rPr>
              <w:t>ك. ضد سويسرا</w:t>
            </w:r>
          </w:p>
        </w:tc>
      </w:tr>
      <w:tr w:rsidR="00AC039B" w:rsidRPr="005012C7" w:rsidTr="00F326F9">
        <w:tc>
          <w:tcPr>
            <w:tcW w:w="2296" w:type="dxa"/>
            <w:tcBorders>
              <w:top w:val="single" w:sz="12" w:space="0" w:color="auto"/>
              <w:bottom w:val="nil"/>
            </w:tcBorders>
            <w:shd w:val="clear" w:color="auto" w:fill="auto"/>
          </w:tcPr>
          <w:p w:rsidR="00AC039B" w:rsidRPr="005012C7" w:rsidRDefault="00AC039B" w:rsidP="00D00C4B">
            <w:pPr>
              <w:spacing w:before="40" w:after="120" w:line="300" w:lineRule="exact"/>
              <w:ind w:left="57"/>
              <w:rPr>
                <w:rFonts w:ascii="Traditional Arabic" w:hAnsi="Traditional Arabic"/>
                <w:sz w:val="30"/>
              </w:rPr>
            </w:pPr>
            <w:r w:rsidRPr="005012C7">
              <w:rPr>
                <w:rFonts w:ascii="Traditional Arabic" w:hAnsi="Traditional Arabic"/>
                <w:sz w:val="30"/>
                <w:rtl/>
              </w:rPr>
              <w:t>تاريخ اعتماد القرار:</w:t>
            </w:r>
          </w:p>
        </w:tc>
        <w:tc>
          <w:tcPr>
            <w:tcW w:w="5217" w:type="dxa"/>
            <w:tcBorders>
              <w:top w:val="single" w:sz="12" w:space="0" w:color="auto"/>
              <w:bottom w:val="nil"/>
            </w:tcBorders>
            <w:shd w:val="clear" w:color="auto" w:fill="auto"/>
          </w:tcPr>
          <w:p w:rsidR="00AC039B" w:rsidRPr="005012C7" w:rsidRDefault="00AC039B" w:rsidP="00D00C4B">
            <w:pPr>
              <w:keepNext/>
              <w:spacing w:before="40" w:after="120" w:line="300" w:lineRule="exact"/>
              <w:ind w:left="57" w:right="113"/>
              <w:rPr>
                <w:rFonts w:ascii="Traditional Arabic" w:hAnsi="Traditional Arabic"/>
                <w:sz w:val="30"/>
              </w:rPr>
            </w:pPr>
            <w:r w:rsidRPr="00817B85">
              <w:rPr>
                <w:rFonts w:ascii="Traditional Arabic" w:hAnsi="Traditional Arabic"/>
                <w:sz w:val="30"/>
                <w:rtl/>
              </w:rPr>
              <w:t>8 أيار/مايو 2015</w:t>
            </w:r>
          </w:p>
        </w:tc>
      </w:tr>
      <w:tr w:rsidR="00AC039B" w:rsidRPr="005012C7" w:rsidTr="00F326F9">
        <w:tc>
          <w:tcPr>
            <w:tcW w:w="2296" w:type="dxa"/>
            <w:tcBorders>
              <w:top w:val="nil"/>
              <w:bottom w:val="nil"/>
            </w:tcBorders>
            <w:shd w:val="clear" w:color="auto" w:fill="auto"/>
          </w:tcPr>
          <w:p w:rsidR="00AC039B" w:rsidRPr="005012C7" w:rsidRDefault="00AC039B" w:rsidP="00D00C4B">
            <w:pPr>
              <w:spacing w:before="40" w:after="120" w:line="300" w:lineRule="exact"/>
              <w:ind w:left="57"/>
              <w:rPr>
                <w:rFonts w:ascii="Traditional Arabic" w:hAnsi="Traditional Arabic"/>
                <w:sz w:val="30"/>
              </w:rPr>
            </w:pPr>
            <w:r w:rsidRPr="005012C7">
              <w:rPr>
                <w:rFonts w:ascii="Traditional Arabic" w:hAnsi="Traditional Arabic"/>
                <w:sz w:val="30"/>
                <w:rtl/>
              </w:rPr>
              <w:t>المواد المنتهكة:</w:t>
            </w:r>
          </w:p>
        </w:tc>
        <w:tc>
          <w:tcPr>
            <w:tcW w:w="5217" w:type="dxa"/>
            <w:tcBorders>
              <w:top w:val="nil"/>
              <w:bottom w:val="nil"/>
            </w:tcBorders>
            <w:shd w:val="clear" w:color="auto" w:fill="auto"/>
          </w:tcPr>
          <w:p w:rsidR="00AC039B" w:rsidRPr="005012C7" w:rsidRDefault="00AC039B" w:rsidP="00D00C4B">
            <w:pPr>
              <w:spacing w:before="40" w:after="120" w:line="300" w:lineRule="exact"/>
              <w:ind w:left="57" w:right="113"/>
              <w:rPr>
                <w:rFonts w:ascii="Traditional Arabic" w:hAnsi="Traditional Arabic"/>
                <w:sz w:val="30"/>
              </w:rPr>
            </w:pPr>
            <w:r w:rsidRPr="00817B85">
              <w:rPr>
                <w:rFonts w:ascii="Traditional Arabic" w:hAnsi="Traditional Arabic"/>
                <w:sz w:val="30"/>
                <w:rtl/>
              </w:rPr>
              <w:t>المادة 3 (الإبعاد إلى تركيا)</w:t>
            </w:r>
          </w:p>
        </w:tc>
      </w:tr>
      <w:tr w:rsidR="00AC039B" w:rsidRPr="005012C7" w:rsidTr="00F326F9">
        <w:tc>
          <w:tcPr>
            <w:tcW w:w="2296" w:type="dxa"/>
            <w:tcBorders>
              <w:top w:val="nil"/>
              <w:bottom w:val="single" w:sz="12" w:space="0" w:color="auto"/>
            </w:tcBorders>
            <w:shd w:val="clear" w:color="auto" w:fill="auto"/>
          </w:tcPr>
          <w:p w:rsidR="00AC039B" w:rsidRPr="005012C7" w:rsidRDefault="00AC039B" w:rsidP="00F326F9">
            <w:pPr>
              <w:spacing w:before="40" w:after="120" w:line="320" w:lineRule="exact"/>
              <w:ind w:left="57"/>
              <w:rPr>
                <w:rFonts w:ascii="Traditional Arabic" w:hAnsi="Traditional Arabic"/>
                <w:sz w:val="30"/>
              </w:rPr>
            </w:pPr>
            <w:r w:rsidRPr="005012C7">
              <w:rPr>
                <w:rFonts w:ascii="Traditional Arabic" w:hAnsi="Traditional Arabic"/>
                <w:sz w:val="30"/>
                <w:rtl/>
              </w:rPr>
              <w:t>الانتصاف:</w:t>
            </w:r>
          </w:p>
        </w:tc>
        <w:tc>
          <w:tcPr>
            <w:tcW w:w="5217" w:type="dxa"/>
            <w:tcBorders>
              <w:top w:val="nil"/>
              <w:bottom w:val="single" w:sz="12" w:space="0" w:color="auto"/>
            </w:tcBorders>
            <w:shd w:val="clear" w:color="auto" w:fill="auto"/>
          </w:tcPr>
          <w:p w:rsidR="00AC039B" w:rsidRPr="00D00C4B" w:rsidRDefault="00AC039B" w:rsidP="00D00C4B">
            <w:pPr>
              <w:spacing w:before="40" w:after="120" w:line="300" w:lineRule="exact"/>
              <w:ind w:left="57" w:right="238"/>
              <w:rPr>
                <w:rFonts w:ascii="Traditional Arabic" w:hAnsi="Traditional Arabic"/>
                <w:spacing w:val="-2"/>
                <w:sz w:val="30"/>
              </w:rPr>
            </w:pPr>
            <w:r w:rsidRPr="00D00C4B">
              <w:rPr>
                <w:rFonts w:ascii="Traditional Arabic" w:hAnsi="Traditional Arabic" w:hint="cs"/>
                <w:spacing w:val="-2"/>
                <w:sz w:val="30"/>
                <w:rtl/>
                <w:lang w:bidi="ar"/>
              </w:rPr>
              <w:t>أعربت اللجنة عن رغبتها في أ</w:t>
            </w:r>
            <w:r w:rsidRPr="00D00C4B">
              <w:rPr>
                <w:rFonts w:ascii="Traditional Arabic" w:hAnsi="Traditional Arabic"/>
                <w:spacing w:val="-2"/>
                <w:sz w:val="30"/>
                <w:rtl/>
              </w:rPr>
              <w:t xml:space="preserve">ن تتلقى في غضون </w:t>
            </w:r>
            <w:r w:rsidRPr="00D00C4B">
              <w:rPr>
                <w:rFonts w:ascii="Traditional Arabic" w:hAnsi="Traditional Arabic" w:hint="cs"/>
                <w:spacing w:val="-2"/>
                <w:sz w:val="30"/>
                <w:rtl/>
              </w:rPr>
              <w:t>90</w:t>
            </w:r>
            <w:r w:rsidRPr="00D00C4B">
              <w:rPr>
                <w:rFonts w:ascii="Traditional Arabic" w:hAnsi="Traditional Arabic"/>
                <w:spacing w:val="-2"/>
                <w:sz w:val="30"/>
                <w:rtl/>
              </w:rPr>
              <w:t xml:space="preserve"> يوماً معلومات عن التدابير التي </w:t>
            </w:r>
            <w:r w:rsidRPr="00D00C4B">
              <w:rPr>
                <w:rFonts w:ascii="Traditional Arabic" w:hAnsi="Traditional Arabic" w:hint="cs"/>
                <w:spacing w:val="-2"/>
                <w:sz w:val="30"/>
                <w:rtl/>
              </w:rPr>
              <w:t>اتخذتها</w:t>
            </w:r>
            <w:r w:rsidRPr="00D00C4B">
              <w:rPr>
                <w:rFonts w:ascii="Traditional Arabic" w:hAnsi="Traditional Arabic"/>
                <w:spacing w:val="-2"/>
                <w:sz w:val="30"/>
                <w:rtl/>
              </w:rPr>
              <w:t xml:space="preserve"> الدولة الطرف في ضوء هذه الملاحظات</w:t>
            </w:r>
            <w:r w:rsidRPr="00D00C4B">
              <w:rPr>
                <w:rFonts w:ascii="Traditional Arabic" w:hAnsi="Traditional Arabic" w:hint="cs"/>
                <w:spacing w:val="-2"/>
                <w:sz w:val="30"/>
                <w:rtl/>
                <w:lang w:bidi="ar"/>
              </w:rPr>
              <w:t>.</w:t>
            </w:r>
          </w:p>
        </w:tc>
      </w:tr>
    </w:tbl>
    <w:p w:rsidR="00AC039B" w:rsidRPr="005012C7" w:rsidRDefault="00AC039B" w:rsidP="00D00C4B">
      <w:pPr>
        <w:pStyle w:val="SingleTxtGA"/>
        <w:spacing w:before="160" w:line="360" w:lineRule="exact"/>
        <w:rPr>
          <w:rtl/>
          <w:lang w:bidi="ar-EG"/>
        </w:rPr>
      </w:pPr>
      <w:r w:rsidRPr="005012C7">
        <w:rPr>
          <w:rtl/>
        </w:rPr>
        <w:t>4</w:t>
      </w:r>
      <w:r>
        <w:rPr>
          <w:rFonts w:hint="cs"/>
          <w:rtl/>
        </w:rPr>
        <w:t>6</w:t>
      </w:r>
      <w:r w:rsidRPr="005012C7">
        <w:rPr>
          <w:rtl/>
        </w:rPr>
        <w:t>-</w:t>
      </w:r>
      <w:r>
        <w:rPr>
          <w:rFonts w:hint="cs"/>
          <w:rtl/>
        </w:rPr>
        <w:tab/>
      </w:r>
      <w:r w:rsidRPr="00817B85">
        <w:rPr>
          <w:rFonts w:hint="cs"/>
          <w:rtl/>
          <w:lang w:bidi="ar"/>
        </w:rPr>
        <w:t xml:space="preserve">في 4 </w:t>
      </w:r>
      <w:r>
        <w:rPr>
          <w:rFonts w:hint="cs"/>
          <w:rtl/>
          <w:lang w:bidi="ar"/>
        </w:rPr>
        <w:t>تشرين الثاني/نوفمبر</w:t>
      </w:r>
      <w:r w:rsidRPr="00817B85">
        <w:rPr>
          <w:rFonts w:hint="cs"/>
          <w:rtl/>
          <w:lang w:bidi="ar"/>
        </w:rPr>
        <w:t xml:space="preserve"> 2015، </w:t>
      </w:r>
      <w:r>
        <w:rPr>
          <w:rFonts w:hint="cs"/>
          <w:rtl/>
          <w:lang w:bidi="ar"/>
        </w:rPr>
        <w:t>أفاد صاحب</w:t>
      </w:r>
      <w:r w:rsidRPr="00817B85">
        <w:rPr>
          <w:rFonts w:hint="cs"/>
          <w:rtl/>
          <w:lang w:bidi="ar"/>
        </w:rPr>
        <w:t xml:space="preserve"> الشكوى </w:t>
      </w:r>
      <w:r>
        <w:rPr>
          <w:rFonts w:hint="cs"/>
          <w:rtl/>
          <w:lang w:bidi="ar"/>
        </w:rPr>
        <w:t>بمنحه وضع لاجئ في سويسرا</w:t>
      </w:r>
      <w:r w:rsidRPr="00817B85">
        <w:rPr>
          <w:rFonts w:hint="cs"/>
          <w:rtl/>
          <w:lang w:bidi="ar"/>
        </w:rPr>
        <w:t xml:space="preserve"> في 1 </w:t>
      </w:r>
      <w:r>
        <w:rPr>
          <w:rFonts w:hint="cs"/>
          <w:rtl/>
          <w:lang w:bidi="ar"/>
        </w:rPr>
        <w:t>تموز/يوليه</w:t>
      </w:r>
      <w:r w:rsidRPr="00817B85">
        <w:rPr>
          <w:rFonts w:hint="cs"/>
          <w:rtl/>
          <w:lang w:bidi="ar"/>
        </w:rPr>
        <w:t xml:space="preserve"> 2015. ومع ذلك،</w:t>
      </w:r>
      <w:r>
        <w:rPr>
          <w:rFonts w:hint="cs"/>
          <w:rtl/>
          <w:lang w:bidi="ar"/>
        </w:rPr>
        <w:t xml:space="preserve"> فقد لاحظ أن الدولة الطرف استبعدت أسرته، بموجب قرار إضافي،</w:t>
      </w:r>
      <w:r w:rsidRPr="00817B85">
        <w:rPr>
          <w:rFonts w:hint="cs"/>
          <w:rtl/>
          <w:lang w:bidi="ar"/>
        </w:rPr>
        <w:t xml:space="preserve"> </w:t>
      </w:r>
      <w:r>
        <w:rPr>
          <w:rFonts w:hint="cs"/>
          <w:rtl/>
          <w:lang w:bidi="ar"/>
        </w:rPr>
        <w:t>من هذا القرار</w:t>
      </w:r>
      <w:r w:rsidRPr="00817B85">
        <w:rPr>
          <w:rFonts w:hint="cs"/>
          <w:rtl/>
          <w:lang w:bidi="ar"/>
        </w:rPr>
        <w:t xml:space="preserve">. وأكد أن الوضع في تركيا مقلق للغاية، وأن </w:t>
      </w:r>
      <w:r>
        <w:rPr>
          <w:rFonts w:hint="cs"/>
          <w:rtl/>
          <w:lang w:bidi="ar"/>
        </w:rPr>
        <w:t>حالة أسرته غير مستقرة حتى الآن</w:t>
      </w:r>
      <w:r w:rsidRPr="00817B85">
        <w:rPr>
          <w:rFonts w:hint="cs"/>
          <w:rtl/>
          <w:lang w:bidi="ar"/>
        </w:rPr>
        <w:t xml:space="preserve">. </w:t>
      </w:r>
      <w:r>
        <w:rPr>
          <w:rFonts w:hint="cs"/>
          <w:rtl/>
          <w:lang w:bidi="ar"/>
        </w:rPr>
        <w:t>و</w:t>
      </w:r>
      <w:r w:rsidRPr="00817B85">
        <w:rPr>
          <w:rFonts w:hint="cs"/>
          <w:rtl/>
          <w:lang w:bidi="ar"/>
        </w:rPr>
        <w:t>قد قدم طلبا</w:t>
      </w:r>
      <w:r>
        <w:rPr>
          <w:rFonts w:hint="cs"/>
          <w:rtl/>
          <w:lang w:bidi="ar"/>
        </w:rPr>
        <w:t>ً</w:t>
      </w:r>
      <w:r w:rsidRPr="00817B85">
        <w:rPr>
          <w:rFonts w:hint="cs"/>
          <w:rtl/>
          <w:lang w:bidi="ar"/>
        </w:rPr>
        <w:t xml:space="preserve"> ل</w:t>
      </w:r>
      <w:r>
        <w:rPr>
          <w:rFonts w:hint="cs"/>
          <w:rtl/>
          <w:lang w:bidi="ar"/>
        </w:rPr>
        <w:t>لم شمل الأسرة في 16 أيلول/سبتمبر 2015</w:t>
      </w:r>
      <w:r w:rsidRPr="005012C7">
        <w:rPr>
          <w:rtl/>
          <w:lang w:bidi="ar-EG"/>
        </w:rPr>
        <w:t xml:space="preserve">. </w:t>
      </w:r>
    </w:p>
    <w:p w:rsidR="00AC039B" w:rsidRDefault="00AC039B" w:rsidP="00D00C4B">
      <w:pPr>
        <w:pStyle w:val="SingleTxtGA"/>
        <w:spacing w:line="360" w:lineRule="exact"/>
        <w:rPr>
          <w:rtl/>
          <w:lang w:bidi="ar-EG"/>
        </w:rPr>
      </w:pPr>
      <w:r w:rsidRPr="005012C7">
        <w:rPr>
          <w:rtl/>
          <w:lang w:bidi="ar-EG"/>
        </w:rPr>
        <w:t>4</w:t>
      </w:r>
      <w:r>
        <w:rPr>
          <w:rFonts w:hint="cs"/>
          <w:rtl/>
          <w:lang w:bidi="ar-EG"/>
        </w:rPr>
        <w:t>7</w:t>
      </w:r>
      <w:r w:rsidRPr="005012C7">
        <w:rPr>
          <w:rtl/>
          <w:lang w:bidi="ar-EG"/>
        </w:rPr>
        <w:t>-</w:t>
      </w:r>
      <w:r>
        <w:rPr>
          <w:rFonts w:hint="cs"/>
          <w:rtl/>
          <w:lang w:bidi="ar-EG"/>
        </w:rPr>
        <w:tab/>
      </w:r>
      <w:r>
        <w:rPr>
          <w:rFonts w:hint="cs"/>
          <w:rtl/>
          <w:lang w:bidi="ar"/>
        </w:rPr>
        <w:t>و</w:t>
      </w:r>
      <w:r w:rsidRPr="00817B85">
        <w:rPr>
          <w:rFonts w:hint="cs"/>
          <w:rtl/>
          <w:lang w:bidi="ar"/>
        </w:rPr>
        <w:t xml:space="preserve">في 12 </w:t>
      </w:r>
      <w:r>
        <w:rPr>
          <w:rFonts w:hint="cs"/>
          <w:rtl/>
          <w:lang w:bidi="ar"/>
        </w:rPr>
        <w:t>كانون الثاني/يناير</w:t>
      </w:r>
      <w:r w:rsidRPr="00817B85">
        <w:rPr>
          <w:rFonts w:hint="cs"/>
          <w:rtl/>
          <w:lang w:bidi="ar"/>
        </w:rPr>
        <w:t xml:space="preserve"> 2016، </w:t>
      </w:r>
      <w:r>
        <w:rPr>
          <w:rFonts w:hint="cs"/>
          <w:rtl/>
          <w:lang w:bidi="ar"/>
        </w:rPr>
        <w:t>أفادت</w:t>
      </w:r>
      <w:r w:rsidRPr="00817B85">
        <w:rPr>
          <w:rFonts w:hint="cs"/>
          <w:rtl/>
          <w:lang w:bidi="ar"/>
        </w:rPr>
        <w:t xml:space="preserve"> الدولة الطرف </w:t>
      </w:r>
      <w:r>
        <w:rPr>
          <w:rFonts w:hint="cs"/>
          <w:rtl/>
          <w:lang w:bidi="ar"/>
        </w:rPr>
        <w:t>ب</w:t>
      </w:r>
      <w:r w:rsidRPr="00817B85">
        <w:rPr>
          <w:rFonts w:hint="cs"/>
          <w:rtl/>
          <w:lang w:bidi="ar"/>
        </w:rPr>
        <w:t>أ</w:t>
      </w:r>
      <w:r>
        <w:rPr>
          <w:rFonts w:hint="cs"/>
          <w:rtl/>
          <w:lang w:bidi="ar"/>
        </w:rPr>
        <w:t>ن أفراد أسرة صاحب الشكوى قد ذُكروا</w:t>
      </w:r>
      <w:r w:rsidRPr="00817B85">
        <w:rPr>
          <w:rFonts w:hint="cs"/>
          <w:rtl/>
          <w:lang w:bidi="ar"/>
        </w:rPr>
        <w:t xml:space="preserve"> </w:t>
      </w:r>
      <w:r>
        <w:rPr>
          <w:rFonts w:hint="cs"/>
          <w:rtl/>
          <w:lang w:bidi="ar"/>
        </w:rPr>
        <w:t>على سبيل</w:t>
      </w:r>
      <w:r w:rsidRPr="00817B85">
        <w:rPr>
          <w:rFonts w:hint="cs"/>
          <w:rtl/>
          <w:lang w:bidi="ar"/>
        </w:rPr>
        <w:t xml:space="preserve"> الخطأ في القرار الأولي </w:t>
      </w:r>
      <w:r>
        <w:rPr>
          <w:rFonts w:hint="cs"/>
          <w:rtl/>
          <w:lang w:bidi="ar"/>
        </w:rPr>
        <w:t>الذي منح بموجبه</w:t>
      </w:r>
      <w:r w:rsidRPr="00817B85">
        <w:rPr>
          <w:rFonts w:hint="cs"/>
          <w:rtl/>
          <w:lang w:bidi="ar"/>
        </w:rPr>
        <w:t xml:space="preserve"> حق اللجوء </w:t>
      </w:r>
      <w:r>
        <w:rPr>
          <w:rFonts w:hint="cs"/>
          <w:rtl/>
          <w:lang w:bidi="ar"/>
        </w:rPr>
        <w:t>وأنهم</w:t>
      </w:r>
      <w:r w:rsidRPr="00817B85">
        <w:rPr>
          <w:rFonts w:hint="cs"/>
          <w:rtl/>
          <w:lang w:bidi="ar"/>
        </w:rPr>
        <w:t xml:space="preserve"> لا</w:t>
      </w:r>
      <w:r w:rsidR="00B46A8E">
        <w:rPr>
          <w:rFonts w:hint="eastAsia"/>
          <w:rtl/>
          <w:lang w:bidi="ar"/>
        </w:rPr>
        <w:t> </w:t>
      </w:r>
      <w:r>
        <w:rPr>
          <w:rFonts w:hint="cs"/>
          <w:rtl/>
          <w:lang w:bidi="ar"/>
        </w:rPr>
        <w:t xml:space="preserve">يزالون </w:t>
      </w:r>
      <w:r w:rsidRPr="00817B85">
        <w:rPr>
          <w:rFonts w:hint="cs"/>
          <w:rtl/>
          <w:lang w:bidi="ar"/>
        </w:rPr>
        <w:t>م</w:t>
      </w:r>
      <w:r>
        <w:rPr>
          <w:rFonts w:hint="cs"/>
          <w:rtl/>
          <w:lang w:bidi="ar"/>
        </w:rPr>
        <w:t>قيمين</w:t>
      </w:r>
      <w:r w:rsidRPr="00817B85">
        <w:rPr>
          <w:rFonts w:hint="cs"/>
          <w:rtl/>
          <w:lang w:bidi="ar"/>
        </w:rPr>
        <w:t xml:space="preserve"> في تركيا. و</w:t>
      </w:r>
      <w:r>
        <w:rPr>
          <w:rFonts w:hint="cs"/>
          <w:rtl/>
          <w:lang w:bidi="ar"/>
        </w:rPr>
        <w:t xml:space="preserve">أفادت </w:t>
      </w:r>
      <w:r w:rsidRPr="00817B85">
        <w:rPr>
          <w:rFonts w:hint="cs"/>
          <w:rtl/>
          <w:lang w:bidi="ar"/>
        </w:rPr>
        <w:t>أيضا</w:t>
      </w:r>
      <w:r>
        <w:rPr>
          <w:rFonts w:hint="cs"/>
          <w:rtl/>
          <w:lang w:bidi="ar"/>
        </w:rPr>
        <w:t>ً بأن قضية صاحب الشكوى فقط</w:t>
      </w:r>
      <w:r w:rsidRPr="00817B85">
        <w:rPr>
          <w:rFonts w:hint="cs"/>
          <w:rtl/>
          <w:lang w:bidi="ar"/>
        </w:rPr>
        <w:t xml:space="preserve"> </w:t>
      </w:r>
      <w:r>
        <w:rPr>
          <w:rFonts w:hint="cs"/>
          <w:rtl/>
          <w:lang w:bidi="ar"/>
        </w:rPr>
        <w:t xml:space="preserve">هي التي عرضت </w:t>
      </w:r>
      <w:r>
        <w:rPr>
          <w:rFonts w:hint="cs"/>
          <w:rtl/>
          <w:lang w:bidi="ar"/>
        </w:rPr>
        <w:lastRenderedPageBreak/>
        <w:t>على</w:t>
      </w:r>
      <w:r w:rsidRPr="00817B85">
        <w:rPr>
          <w:rFonts w:hint="cs"/>
          <w:rtl/>
          <w:lang w:bidi="ar"/>
        </w:rPr>
        <w:t xml:space="preserve"> اللجنة. ومع ذلك، </w:t>
      </w:r>
      <w:r>
        <w:rPr>
          <w:rFonts w:hint="cs"/>
          <w:rtl/>
          <w:lang w:bidi="ar"/>
        </w:rPr>
        <w:t xml:space="preserve">فقد ذكرت بأن سلطات الهجرة السويسرية قد أذنت، </w:t>
      </w:r>
      <w:r w:rsidRPr="00817B85">
        <w:rPr>
          <w:rFonts w:hint="cs"/>
          <w:rtl/>
          <w:lang w:bidi="ar"/>
        </w:rPr>
        <w:t xml:space="preserve">في 22 </w:t>
      </w:r>
      <w:r>
        <w:rPr>
          <w:rFonts w:hint="cs"/>
          <w:rtl/>
          <w:lang w:bidi="ar"/>
        </w:rPr>
        <w:t>كانون الأول/ديسمبر 2015، لزوجة صاحب الشكوى وأبنائه القصر بالدخول إلى سويسرا</w:t>
      </w:r>
      <w:r w:rsidRPr="005012C7">
        <w:rPr>
          <w:rtl/>
          <w:lang w:bidi="ar-EG"/>
        </w:rPr>
        <w:t>.</w:t>
      </w:r>
    </w:p>
    <w:p w:rsidR="00AC039B" w:rsidRPr="005012C7" w:rsidRDefault="00AC039B" w:rsidP="00D00C4B">
      <w:pPr>
        <w:pStyle w:val="SingleTxtGA"/>
        <w:spacing w:line="360" w:lineRule="exact"/>
        <w:rPr>
          <w:rtl/>
          <w:lang w:bidi="ar-EG"/>
        </w:rPr>
      </w:pPr>
      <w:r>
        <w:rPr>
          <w:rFonts w:hint="cs"/>
          <w:rtl/>
          <w:lang w:bidi="ar-EG"/>
        </w:rPr>
        <w:t>48-</w:t>
      </w:r>
      <w:r>
        <w:rPr>
          <w:rFonts w:hint="cs"/>
          <w:rtl/>
          <w:lang w:bidi="ar-EG"/>
        </w:rPr>
        <w:tab/>
        <w:t>و</w:t>
      </w:r>
      <w:r w:rsidRPr="00817B85">
        <w:rPr>
          <w:rFonts w:hint="cs"/>
          <w:rtl/>
          <w:lang w:bidi="ar"/>
        </w:rPr>
        <w:t xml:space="preserve">في </w:t>
      </w:r>
      <w:r>
        <w:rPr>
          <w:rFonts w:hint="cs"/>
          <w:rtl/>
          <w:lang w:bidi="ar"/>
        </w:rPr>
        <w:t xml:space="preserve">شباط/فبراير 2016، أحيلت </w:t>
      </w:r>
      <w:r w:rsidRPr="00817B85">
        <w:rPr>
          <w:rFonts w:hint="cs"/>
          <w:rtl/>
          <w:lang w:bidi="ar"/>
        </w:rPr>
        <w:t>ملاحظات الدول</w:t>
      </w:r>
      <w:r>
        <w:rPr>
          <w:rFonts w:hint="cs"/>
          <w:rtl/>
          <w:lang w:bidi="ar"/>
        </w:rPr>
        <w:t>ة</w:t>
      </w:r>
      <w:r w:rsidRPr="00817B85">
        <w:rPr>
          <w:rFonts w:hint="cs"/>
          <w:rtl/>
          <w:lang w:bidi="ar"/>
        </w:rPr>
        <w:t xml:space="preserve"> </w:t>
      </w:r>
      <w:r>
        <w:rPr>
          <w:rFonts w:hint="cs"/>
          <w:rtl/>
          <w:lang w:bidi="ar"/>
        </w:rPr>
        <w:t>الطرف</w:t>
      </w:r>
      <w:r w:rsidRPr="00817B85">
        <w:rPr>
          <w:rFonts w:hint="cs"/>
          <w:rtl/>
          <w:lang w:bidi="ar"/>
        </w:rPr>
        <w:t xml:space="preserve"> إلى محامي </w:t>
      </w:r>
      <w:r>
        <w:rPr>
          <w:rFonts w:hint="cs"/>
          <w:rtl/>
          <w:lang w:bidi="ar"/>
        </w:rPr>
        <w:t>صاحب</w:t>
      </w:r>
      <w:r w:rsidRPr="00817B85">
        <w:rPr>
          <w:rFonts w:hint="cs"/>
          <w:rtl/>
          <w:lang w:bidi="ar"/>
        </w:rPr>
        <w:t xml:space="preserve"> الشكوى </w:t>
      </w:r>
      <w:r>
        <w:rPr>
          <w:rFonts w:hint="cs"/>
          <w:rtl/>
          <w:lang w:bidi="ar"/>
        </w:rPr>
        <w:t>لإبداء التعليقات</w:t>
      </w:r>
      <w:r w:rsidRPr="00817B85">
        <w:rPr>
          <w:rFonts w:hint="cs"/>
          <w:rtl/>
          <w:lang w:bidi="ar"/>
        </w:rPr>
        <w:t>.</w:t>
      </w:r>
    </w:p>
    <w:p w:rsidR="00AC039B" w:rsidRDefault="00AC039B" w:rsidP="00D00C4B">
      <w:pPr>
        <w:pStyle w:val="SingleTxtGA"/>
        <w:spacing w:line="360" w:lineRule="exact"/>
        <w:rPr>
          <w:lang w:bidi="ar-EG"/>
        </w:rPr>
      </w:pPr>
      <w:r w:rsidRPr="005012C7">
        <w:rPr>
          <w:rtl/>
          <w:lang w:bidi="ar-EG"/>
        </w:rPr>
        <w:t>4</w:t>
      </w:r>
      <w:r>
        <w:rPr>
          <w:rFonts w:hint="cs"/>
          <w:rtl/>
          <w:lang w:bidi="ar-EG"/>
        </w:rPr>
        <w:t>9</w:t>
      </w:r>
      <w:r w:rsidRPr="005012C7">
        <w:rPr>
          <w:rtl/>
          <w:lang w:bidi="ar-EG"/>
        </w:rPr>
        <w:t>-</w:t>
      </w:r>
      <w:r>
        <w:rPr>
          <w:rFonts w:hint="cs"/>
          <w:rtl/>
          <w:lang w:bidi="ar-EG"/>
        </w:rPr>
        <w:tab/>
      </w:r>
      <w:r w:rsidRPr="007E2C73">
        <w:rPr>
          <w:rtl/>
        </w:rPr>
        <w:t>وقررت اللجنة إغلاق الحوار، بملاحظة تسوية مرضية</w:t>
      </w:r>
      <w:r w:rsidRPr="005012C7">
        <w:rPr>
          <w:rtl/>
          <w:lang w:bidi="ar-EG"/>
        </w:rPr>
        <w:t xml:space="preserve">. </w:t>
      </w:r>
    </w:p>
    <w:p w:rsidR="00AC039B" w:rsidRPr="00AC039B" w:rsidRDefault="00AC039B" w:rsidP="00D00C4B">
      <w:pPr>
        <w:spacing w:line="100" w:lineRule="exact"/>
        <w:jc w:val="center"/>
        <w:rPr>
          <w:u w:val="single"/>
          <w:rtl/>
          <w:lang w:bidi="ar-EG"/>
        </w:rPr>
      </w:pPr>
      <w:r>
        <w:rPr>
          <w:u w:val="single"/>
          <w:rtl/>
          <w:lang w:bidi="ar-EG"/>
        </w:rPr>
        <w:tab/>
      </w:r>
      <w:r>
        <w:rPr>
          <w:u w:val="single"/>
          <w:rtl/>
          <w:lang w:bidi="ar-EG"/>
        </w:rPr>
        <w:tab/>
      </w:r>
      <w:r>
        <w:rPr>
          <w:u w:val="single"/>
          <w:rtl/>
          <w:lang w:bidi="ar-EG"/>
        </w:rPr>
        <w:tab/>
      </w:r>
    </w:p>
    <w:sectPr w:rsidR="00AC039B" w:rsidRPr="00AC039B" w:rsidSect="00E62A5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79A" w:rsidRPr="002901D9" w:rsidRDefault="00D9079A" w:rsidP="002901D9">
      <w:pPr>
        <w:spacing w:after="60" w:line="240" w:lineRule="auto"/>
        <w:rPr>
          <w:i/>
          <w:iCs/>
        </w:rPr>
      </w:pPr>
      <w:r>
        <w:rPr>
          <w:rFonts w:hint="cs"/>
          <w:i/>
          <w:iCs/>
          <w:rtl/>
        </w:rPr>
        <w:t>الحواشي</w:t>
      </w:r>
    </w:p>
  </w:endnote>
  <w:endnote w:type="continuationSeparator" w:id="0">
    <w:p w:rsidR="00D9079A" w:rsidRDefault="00D907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C2" w:rsidRPr="009910C2" w:rsidRDefault="009910C2" w:rsidP="009910C2">
    <w:pPr>
      <w:pStyle w:val="Footer"/>
      <w:tabs>
        <w:tab w:val="right" w:pos="9598"/>
      </w:tabs>
      <w:rPr>
        <w:sz w:val="17"/>
      </w:rPr>
    </w:pPr>
    <w:r>
      <w:rPr>
        <w:sz w:val="17"/>
      </w:rPr>
      <w:t>GE.16-08385</w:t>
    </w:r>
    <w:r>
      <w:rPr>
        <w:sz w:val="17"/>
      </w:rPr>
      <w:tab/>
    </w:r>
    <w:r w:rsidRPr="009910C2">
      <w:rPr>
        <w:b/>
        <w:sz w:val="18"/>
      </w:rPr>
      <w:fldChar w:fldCharType="begin"/>
    </w:r>
    <w:r w:rsidRPr="009910C2">
      <w:rPr>
        <w:b/>
        <w:sz w:val="18"/>
      </w:rPr>
      <w:instrText xml:space="preserve"> PAGE  \* MERGEFORMAT </w:instrText>
    </w:r>
    <w:r w:rsidRPr="009910C2">
      <w:rPr>
        <w:b/>
        <w:sz w:val="18"/>
      </w:rPr>
      <w:fldChar w:fldCharType="separate"/>
    </w:r>
    <w:r w:rsidR="00F46B22">
      <w:rPr>
        <w:b/>
        <w:noProof/>
        <w:sz w:val="18"/>
      </w:rPr>
      <w:t>12</w:t>
    </w:r>
    <w:r w:rsidRPr="009910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910C2" w:rsidRDefault="009910C2" w:rsidP="006959B0">
    <w:pPr>
      <w:pStyle w:val="Footer"/>
      <w:tabs>
        <w:tab w:val="right" w:pos="9599"/>
      </w:tabs>
      <w:jc w:val="left"/>
      <w:rPr>
        <w:b/>
        <w:sz w:val="18"/>
        <w:lang w:val="en-US"/>
      </w:rPr>
    </w:pPr>
    <w:r w:rsidRPr="009910C2">
      <w:rPr>
        <w:b/>
        <w:sz w:val="18"/>
        <w:lang w:val="en-US"/>
      </w:rPr>
      <w:fldChar w:fldCharType="begin"/>
    </w:r>
    <w:r w:rsidRPr="009910C2">
      <w:rPr>
        <w:b/>
        <w:sz w:val="18"/>
        <w:lang w:val="en-US"/>
      </w:rPr>
      <w:instrText xml:space="preserve"> PAGE  \* MERGEFORMAT </w:instrText>
    </w:r>
    <w:r w:rsidRPr="009910C2">
      <w:rPr>
        <w:b/>
        <w:sz w:val="18"/>
        <w:lang w:val="en-US"/>
      </w:rPr>
      <w:fldChar w:fldCharType="separate"/>
    </w:r>
    <w:r w:rsidR="00F46B22">
      <w:rPr>
        <w:b/>
        <w:noProof/>
        <w:sz w:val="18"/>
        <w:lang w:val="en-US"/>
      </w:rPr>
      <w:t>11</w:t>
    </w:r>
    <w:r w:rsidRPr="009910C2">
      <w:rPr>
        <w:b/>
        <w:sz w:val="18"/>
        <w:lang w:val="en-US"/>
      </w:rPr>
      <w:fldChar w:fldCharType="end"/>
    </w:r>
    <w:r>
      <w:rPr>
        <w:b/>
        <w:sz w:val="18"/>
        <w:lang w:val="en-US"/>
      </w:rPr>
      <w:tab/>
    </w:r>
    <w:r>
      <w:rPr>
        <w:sz w:val="17"/>
        <w:lang w:val="en-US"/>
      </w:rPr>
      <w:t>GE.16-08385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E62A5C" w:rsidP="00A34EA8">
    <w:pPr>
      <w:pStyle w:val="Footer"/>
      <w:jc w:val="right"/>
      <w:rPr>
        <w:sz w:val="20"/>
        <w:szCs w:val="20"/>
      </w:rPr>
    </w:pPr>
    <w:r>
      <w:rPr>
        <w:sz w:val="20"/>
        <w:szCs w:val="20"/>
      </w:rPr>
      <w:t>GE.16-08385</w:t>
    </w:r>
    <w:r w:rsidR="00A34EA8">
      <w:rPr>
        <w:noProof/>
        <w:lang w:val="en-US"/>
      </w:rPr>
      <w:drawing>
        <wp:anchor distT="0" distB="0" distL="114300" distR="114300" simplePos="0" relativeHeight="251659264" behindDoc="1" locked="1" layoutInCell="0" allowOverlap="1" wp14:anchorId="41BC9B03" wp14:editId="7B938DE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E62A5C" w:rsidRPr="00E62A5C" w:rsidRDefault="00E62A5C" w:rsidP="00E62A5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6B84351" wp14:editId="45FB5743">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57/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79A" w:rsidRPr="004956DC" w:rsidRDefault="00D9079A" w:rsidP="00761849">
      <w:pPr>
        <w:pStyle w:val="Footer"/>
        <w:bidi/>
        <w:spacing w:after="80" w:line="200" w:lineRule="exact"/>
        <w:ind w:left="680"/>
      </w:pPr>
      <w:r>
        <w:rPr>
          <w:rtl/>
        </w:rPr>
        <w:t>__________</w:t>
      </w:r>
    </w:p>
  </w:footnote>
  <w:footnote w:type="continuationSeparator" w:id="0">
    <w:p w:rsidR="00D9079A" w:rsidRDefault="00D9079A" w:rsidP="00656392">
      <w:pPr>
        <w:spacing w:line="240" w:lineRule="auto"/>
      </w:pPr>
      <w:r>
        <w:continuationSeparator/>
      </w:r>
    </w:p>
  </w:footnote>
  <w:footnote w:id="1">
    <w:p w:rsidR="00866478" w:rsidRPr="00866478" w:rsidRDefault="00866478" w:rsidP="00866478">
      <w:pPr>
        <w:pStyle w:val="FootnoteText1"/>
        <w:rPr>
          <w:rtl/>
        </w:rPr>
      </w:pPr>
      <w:r>
        <w:rPr>
          <w:rtl/>
        </w:rPr>
        <w:t>*</w:t>
      </w:r>
      <w:r>
        <w:rPr>
          <w:rtl/>
        </w:rPr>
        <w:tab/>
      </w:r>
      <w:r w:rsidRPr="00866478">
        <w:rPr>
          <w:rtl/>
        </w:rPr>
        <w:t>اعتمدته اللجنة في دورتها السادسة والخمسين (9 تشرين الثاني/نوفمبر - 9 كانون الأول/ديسمبر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C2" w:rsidRPr="009910C2" w:rsidRDefault="009910C2" w:rsidP="009910C2">
    <w:pPr>
      <w:pStyle w:val="Header"/>
      <w:jc w:val="right"/>
    </w:pPr>
    <w:r w:rsidRPr="009910C2">
      <w:t>CAT/C/57/3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C2" w:rsidRPr="009910C2" w:rsidRDefault="009910C2" w:rsidP="009910C2">
    <w:pPr>
      <w:pStyle w:val="Header"/>
      <w:jc w:val="left"/>
    </w:pPr>
    <w:r w:rsidRPr="009910C2">
      <w:t>CAT/C/57/3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CF0CAB"/>
    <w:multiLevelType w:val="hybridMultilevel"/>
    <w:tmpl w:val="3D184892"/>
    <w:lvl w:ilvl="0" w:tplc="100C0001">
      <w:start w:val="1"/>
      <w:numFmt w:val="bullet"/>
      <w:lvlText w:val=""/>
      <w:lvlJc w:val="left"/>
      <w:pPr>
        <w:ind w:left="1984" w:hanging="360"/>
      </w:pPr>
      <w:rPr>
        <w:rFonts w:ascii="Symbol" w:hAnsi="Symbol" w:hint="default"/>
      </w:rPr>
    </w:lvl>
    <w:lvl w:ilvl="1" w:tplc="100C0003" w:tentative="1">
      <w:start w:val="1"/>
      <w:numFmt w:val="bullet"/>
      <w:lvlText w:val="o"/>
      <w:lvlJc w:val="left"/>
      <w:pPr>
        <w:ind w:left="2704" w:hanging="360"/>
      </w:pPr>
      <w:rPr>
        <w:rFonts w:ascii="Courier New" w:hAnsi="Courier New" w:cs="Courier New" w:hint="default"/>
      </w:rPr>
    </w:lvl>
    <w:lvl w:ilvl="2" w:tplc="100C0005" w:tentative="1">
      <w:start w:val="1"/>
      <w:numFmt w:val="bullet"/>
      <w:lvlText w:val=""/>
      <w:lvlJc w:val="left"/>
      <w:pPr>
        <w:ind w:left="3424" w:hanging="360"/>
      </w:pPr>
      <w:rPr>
        <w:rFonts w:ascii="Wingdings" w:hAnsi="Wingdings" w:hint="default"/>
      </w:rPr>
    </w:lvl>
    <w:lvl w:ilvl="3" w:tplc="100C0001" w:tentative="1">
      <w:start w:val="1"/>
      <w:numFmt w:val="bullet"/>
      <w:lvlText w:val=""/>
      <w:lvlJc w:val="left"/>
      <w:pPr>
        <w:ind w:left="4144" w:hanging="360"/>
      </w:pPr>
      <w:rPr>
        <w:rFonts w:ascii="Symbol" w:hAnsi="Symbol" w:hint="default"/>
      </w:rPr>
    </w:lvl>
    <w:lvl w:ilvl="4" w:tplc="100C0003" w:tentative="1">
      <w:start w:val="1"/>
      <w:numFmt w:val="bullet"/>
      <w:lvlText w:val="o"/>
      <w:lvlJc w:val="left"/>
      <w:pPr>
        <w:ind w:left="4864" w:hanging="360"/>
      </w:pPr>
      <w:rPr>
        <w:rFonts w:ascii="Courier New" w:hAnsi="Courier New" w:cs="Courier New" w:hint="default"/>
      </w:rPr>
    </w:lvl>
    <w:lvl w:ilvl="5" w:tplc="100C0005" w:tentative="1">
      <w:start w:val="1"/>
      <w:numFmt w:val="bullet"/>
      <w:lvlText w:val=""/>
      <w:lvlJc w:val="left"/>
      <w:pPr>
        <w:ind w:left="5584" w:hanging="360"/>
      </w:pPr>
      <w:rPr>
        <w:rFonts w:ascii="Wingdings" w:hAnsi="Wingdings" w:hint="default"/>
      </w:rPr>
    </w:lvl>
    <w:lvl w:ilvl="6" w:tplc="100C0001" w:tentative="1">
      <w:start w:val="1"/>
      <w:numFmt w:val="bullet"/>
      <w:lvlText w:val=""/>
      <w:lvlJc w:val="left"/>
      <w:pPr>
        <w:ind w:left="6304" w:hanging="360"/>
      </w:pPr>
      <w:rPr>
        <w:rFonts w:ascii="Symbol" w:hAnsi="Symbol" w:hint="default"/>
      </w:rPr>
    </w:lvl>
    <w:lvl w:ilvl="7" w:tplc="100C0003" w:tentative="1">
      <w:start w:val="1"/>
      <w:numFmt w:val="bullet"/>
      <w:lvlText w:val="o"/>
      <w:lvlJc w:val="left"/>
      <w:pPr>
        <w:ind w:left="7024" w:hanging="360"/>
      </w:pPr>
      <w:rPr>
        <w:rFonts w:ascii="Courier New" w:hAnsi="Courier New" w:cs="Courier New" w:hint="default"/>
      </w:rPr>
    </w:lvl>
    <w:lvl w:ilvl="8" w:tplc="100C0005" w:tentative="1">
      <w:start w:val="1"/>
      <w:numFmt w:val="bullet"/>
      <w:lvlText w:val=""/>
      <w:lvlJc w:val="left"/>
      <w:pPr>
        <w:ind w:left="7744"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B04A46"/>
    <w:multiLevelType w:val="hybridMultilevel"/>
    <w:tmpl w:val="2A30FE90"/>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8">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6"/>
  </w:num>
  <w:num w:numId="3">
    <w:abstractNumId w:val="0"/>
  </w:num>
  <w:num w:numId="4">
    <w:abstractNumId w:val="5"/>
  </w:num>
  <w:num w:numId="5">
    <w:abstractNumId w:val="4"/>
  </w:num>
  <w:num w:numId="6">
    <w:abstractNumId w:val="3"/>
  </w:num>
  <w:num w:numId="7">
    <w:abstractNumId w:val="11"/>
  </w:num>
  <w:num w:numId="8">
    <w:abstractNumId w:val="0"/>
  </w:num>
  <w:num w:numId="9">
    <w:abstractNumId w:val="5"/>
  </w:num>
  <w:num w:numId="10">
    <w:abstractNumId w:val="3"/>
  </w:num>
  <w:num w:numId="11">
    <w:abstractNumId w:val="11"/>
  </w:num>
  <w:num w:numId="12">
    <w:abstractNumId w:val="1"/>
  </w:num>
  <w:num w:numId="13">
    <w:abstractNumId w:val="10"/>
  </w:num>
  <w:num w:numId="14">
    <w:abstractNumId w:val="8"/>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9079A"/>
    <w:rsid w:val="000076D5"/>
    <w:rsid w:val="00043663"/>
    <w:rsid w:val="000505CF"/>
    <w:rsid w:val="000A2113"/>
    <w:rsid w:val="000D701C"/>
    <w:rsid w:val="000E2A71"/>
    <w:rsid w:val="00160263"/>
    <w:rsid w:val="00181F96"/>
    <w:rsid w:val="001A1371"/>
    <w:rsid w:val="001A4DF2"/>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A7729"/>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66478"/>
    <w:rsid w:val="008F49E1"/>
    <w:rsid w:val="0090370F"/>
    <w:rsid w:val="009269D2"/>
    <w:rsid w:val="00942135"/>
    <w:rsid w:val="009521B0"/>
    <w:rsid w:val="00981C12"/>
    <w:rsid w:val="009910C2"/>
    <w:rsid w:val="009A7E9F"/>
    <w:rsid w:val="009B16E8"/>
    <w:rsid w:val="009E5018"/>
    <w:rsid w:val="00A12B37"/>
    <w:rsid w:val="00A34EA8"/>
    <w:rsid w:val="00A67AF5"/>
    <w:rsid w:val="00A94CA3"/>
    <w:rsid w:val="00AB6758"/>
    <w:rsid w:val="00AC039B"/>
    <w:rsid w:val="00B13763"/>
    <w:rsid w:val="00B46A8E"/>
    <w:rsid w:val="00B477A4"/>
    <w:rsid w:val="00B54045"/>
    <w:rsid w:val="00C438D7"/>
    <w:rsid w:val="00C81B50"/>
    <w:rsid w:val="00CD1801"/>
    <w:rsid w:val="00D00C4B"/>
    <w:rsid w:val="00D10EF1"/>
    <w:rsid w:val="00D42810"/>
    <w:rsid w:val="00D9079A"/>
    <w:rsid w:val="00D914A7"/>
    <w:rsid w:val="00DC1D29"/>
    <w:rsid w:val="00DD13C3"/>
    <w:rsid w:val="00DD596E"/>
    <w:rsid w:val="00DD621E"/>
    <w:rsid w:val="00DF0575"/>
    <w:rsid w:val="00E62A5C"/>
    <w:rsid w:val="00E70E04"/>
    <w:rsid w:val="00E76499"/>
    <w:rsid w:val="00EC05A7"/>
    <w:rsid w:val="00EC4B6B"/>
    <w:rsid w:val="00EF1EE5"/>
    <w:rsid w:val="00F46B22"/>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AC039B"/>
    <w:pPr>
      <w:keepNext/>
      <w:keepLines/>
      <w:spacing w:line="400" w:lineRule="exact"/>
      <w:outlineLvl w:val="0"/>
    </w:pPr>
    <w:rPr>
      <w:rFonts w:eastAsiaTheme="minorEastAsia"/>
      <w:b/>
      <w:bCs/>
      <w:w w:val="103"/>
      <w:kern w:val="14"/>
      <w:sz w:val="24"/>
      <w:szCs w:val="34"/>
      <w:lang w:eastAsia="zh-CN"/>
    </w:rPr>
  </w:style>
  <w:style w:type="paragraph" w:customStyle="1" w:styleId="HCh">
    <w:name w:val="_ H _Ch"/>
    <w:basedOn w:val="H1"/>
    <w:next w:val="SingleTxt"/>
    <w:qFormat/>
    <w:rsid w:val="00AC039B"/>
    <w:pPr>
      <w:spacing w:line="450" w:lineRule="exact"/>
    </w:pPr>
    <w:rPr>
      <w:spacing w:val="-2"/>
      <w:sz w:val="28"/>
      <w:szCs w:val="38"/>
    </w:rPr>
  </w:style>
  <w:style w:type="character" w:styleId="CommentReference">
    <w:name w:val="annotation reference"/>
    <w:basedOn w:val="DefaultParagraphFont"/>
    <w:semiHidden/>
    <w:rsid w:val="00AC039B"/>
    <w:rPr>
      <w:sz w:val="6"/>
      <w:szCs w:val="9"/>
    </w:rPr>
  </w:style>
  <w:style w:type="paragraph" w:customStyle="1" w:styleId="HM">
    <w:name w:val="_ H __M"/>
    <w:basedOn w:val="HCh"/>
    <w:next w:val="Normal"/>
    <w:qFormat/>
    <w:rsid w:val="00AC039B"/>
    <w:pPr>
      <w:suppressAutoHyphens/>
      <w:spacing w:line="540" w:lineRule="exact"/>
    </w:pPr>
    <w:rPr>
      <w:spacing w:val="-3"/>
      <w:w w:val="99"/>
      <w:sz w:val="34"/>
      <w:szCs w:val="51"/>
    </w:rPr>
  </w:style>
  <w:style w:type="paragraph" w:customStyle="1" w:styleId="SingleTxt">
    <w:name w:val="__Single Txt"/>
    <w:basedOn w:val="Normal"/>
    <w:qFormat/>
    <w:rsid w:val="00AC039B"/>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EastAsia"/>
      <w:w w:val="103"/>
      <w:kern w:val="14"/>
      <w:lang w:eastAsia="zh-CN"/>
    </w:rPr>
  </w:style>
  <w:style w:type="paragraph" w:customStyle="1" w:styleId="H23">
    <w:name w:val="_ H_2/3"/>
    <w:basedOn w:val="H1"/>
    <w:next w:val="SingleTxt"/>
    <w:qFormat/>
    <w:rsid w:val="00AC039B"/>
    <w:pPr>
      <w:suppressAutoHyphens/>
      <w:outlineLvl w:val="1"/>
    </w:pPr>
    <w:rPr>
      <w:spacing w:val="2"/>
      <w:sz w:val="20"/>
      <w:szCs w:val="30"/>
    </w:rPr>
  </w:style>
  <w:style w:type="paragraph" w:customStyle="1" w:styleId="H4">
    <w:name w:val="_ H_4"/>
    <w:basedOn w:val="Normal"/>
    <w:next w:val="Normal"/>
    <w:qFormat/>
    <w:rsid w:val="00AC039B"/>
    <w:pPr>
      <w:keepNext/>
      <w:keepLines/>
      <w:suppressAutoHyphens/>
      <w:spacing w:line="360" w:lineRule="exact"/>
      <w:outlineLvl w:val="3"/>
    </w:pPr>
    <w:rPr>
      <w:rFonts w:eastAsiaTheme="minorEastAsia"/>
      <w:i/>
      <w:iCs/>
      <w:spacing w:val="3"/>
      <w:w w:val="103"/>
      <w:kern w:val="14"/>
      <w:lang w:eastAsia="zh-CN"/>
    </w:rPr>
  </w:style>
  <w:style w:type="paragraph" w:customStyle="1" w:styleId="H56">
    <w:name w:val="_ H_5/6"/>
    <w:basedOn w:val="Normal"/>
    <w:next w:val="Normal"/>
    <w:qFormat/>
    <w:rsid w:val="00AC039B"/>
    <w:pPr>
      <w:keepNext/>
      <w:keepLines/>
      <w:suppressAutoHyphens/>
      <w:spacing w:line="360" w:lineRule="exact"/>
      <w:outlineLvl w:val="4"/>
    </w:pPr>
    <w:rPr>
      <w:rFonts w:eastAsiaTheme="minorEastAsia"/>
      <w:w w:val="103"/>
      <w:kern w:val="14"/>
      <w:lang w:eastAsia="zh-CN"/>
    </w:rPr>
  </w:style>
  <w:style w:type="paragraph" w:customStyle="1" w:styleId="DualTxt">
    <w:name w:val="__Dual Txt"/>
    <w:basedOn w:val="Normal"/>
    <w:qFormat/>
    <w:rsid w:val="00AC039B"/>
    <w:pPr>
      <w:tabs>
        <w:tab w:val="left" w:pos="662"/>
        <w:tab w:val="left" w:pos="1325"/>
        <w:tab w:val="left" w:pos="1987"/>
        <w:tab w:val="left" w:pos="2650"/>
        <w:tab w:val="left" w:pos="3312"/>
        <w:tab w:val="left" w:pos="3974"/>
        <w:tab w:val="left" w:pos="4637"/>
      </w:tabs>
      <w:spacing w:after="120" w:line="400" w:lineRule="exact"/>
    </w:pPr>
    <w:rPr>
      <w:rFonts w:eastAsiaTheme="minorEastAsia"/>
      <w:w w:val="103"/>
      <w:kern w:val="14"/>
      <w:lang w:eastAsia="zh-CN"/>
    </w:rPr>
  </w:style>
  <w:style w:type="paragraph" w:customStyle="1" w:styleId="JDualTxt">
    <w:name w:val="J__Dual Txt"/>
    <w:basedOn w:val="Normal"/>
    <w:qFormat/>
    <w:rsid w:val="00AC039B"/>
    <w:pPr>
      <w:tabs>
        <w:tab w:val="left" w:pos="475"/>
        <w:tab w:val="left" w:pos="950"/>
        <w:tab w:val="left" w:pos="1426"/>
        <w:tab w:val="left" w:pos="1901"/>
        <w:tab w:val="center" w:pos="2563"/>
        <w:tab w:val="right" w:pos="5040"/>
      </w:tabs>
      <w:spacing w:after="80" w:line="300" w:lineRule="exact"/>
    </w:pPr>
    <w:rPr>
      <w:rFonts w:eastAsiaTheme="minorEastAsia"/>
      <w:w w:val="103"/>
      <w:kern w:val="14"/>
      <w:sz w:val="17"/>
      <w:szCs w:val="26"/>
      <w:lang w:eastAsia="zh-CN"/>
    </w:rPr>
  </w:style>
  <w:style w:type="paragraph" w:customStyle="1" w:styleId="JSingleTxt">
    <w:name w:val="J__Single Txt"/>
    <w:basedOn w:val="Normal"/>
    <w:qFormat/>
    <w:rsid w:val="00AC039B"/>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EastAsia"/>
      <w:w w:val="103"/>
      <w:kern w:val="14"/>
      <w:sz w:val="17"/>
      <w:szCs w:val="26"/>
      <w:lang w:eastAsia="zh-CN"/>
    </w:rPr>
  </w:style>
  <w:style w:type="paragraph" w:customStyle="1" w:styleId="JCH">
    <w:name w:val="J_C_H"/>
    <w:basedOn w:val="JSingleTxt"/>
    <w:qFormat/>
    <w:rsid w:val="00AC039B"/>
    <w:pPr>
      <w:spacing w:after="120" w:line="440" w:lineRule="exact"/>
      <w:jc w:val="center"/>
    </w:pPr>
    <w:rPr>
      <w:b/>
      <w:bCs/>
      <w:sz w:val="25"/>
      <w:szCs w:val="38"/>
    </w:rPr>
  </w:style>
  <w:style w:type="paragraph" w:customStyle="1" w:styleId="JH1">
    <w:name w:val="J_H_1"/>
    <w:basedOn w:val="JCH"/>
    <w:qFormat/>
    <w:rsid w:val="00AC039B"/>
    <w:pPr>
      <w:spacing w:line="420" w:lineRule="exact"/>
    </w:pPr>
    <w:rPr>
      <w:sz w:val="23"/>
      <w:szCs w:val="34"/>
    </w:rPr>
  </w:style>
  <w:style w:type="paragraph" w:customStyle="1" w:styleId="JH2">
    <w:name w:val="J_H_2"/>
    <w:basedOn w:val="JH1"/>
    <w:qFormat/>
    <w:rsid w:val="00AC039B"/>
    <w:pPr>
      <w:spacing w:line="400" w:lineRule="exact"/>
    </w:pPr>
    <w:rPr>
      <w:sz w:val="20"/>
      <w:szCs w:val="30"/>
    </w:rPr>
  </w:style>
  <w:style w:type="paragraph" w:customStyle="1" w:styleId="JSmall">
    <w:name w:val="J_Small"/>
    <w:basedOn w:val="JSingleTxt"/>
    <w:next w:val="JSingleTxt"/>
    <w:qFormat/>
    <w:rsid w:val="00AC039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C039B"/>
    <w:pPr>
      <w:tabs>
        <w:tab w:val="right" w:leader="dot" w:pos="360"/>
      </w:tabs>
      <w:spacing w:line="310" w:lineRule="exact"/>
      <w:jc w:val="right"/>
    </w:pPr>
    <w:rPr>
      <w:rFonts w:eastAsiaTheme="minorEastAsia"/>
      <w:spacing w:val="5"/>
      <w:w w:val="104"/>
      <w:kern w:val="14"/>
      <w:sz w:val="17"/>
      <w:szCs w:val="25"/>
      <w:lang w:eastAsia="zh-CN"/>
    </w:rPr>
  </w:style>
  <w:style w:type="character" w:styleId="LineNumber">
    <w:name w:val="line number"/>
    <w:basedOn w:val="DefaultParagraphFont"/>
    <w:qFormat/>
    <w:rsid w:val="00AC039B"/>
    <w:rPr>
      <w:sz w:val="14"/>
      <w:szCs w:val="16"/>
    </w:rPr>
  </w:style>
  <w:style w:type="paragraph" w:customStyle="1" w:styleId="SmallX">
    <w:name w:val="SmallX"/>
    <w:basedOn w:val="Small"/>
    <w:next w:val="Normal"/>
    <w:qFormat/>
    <w:rsid w:val="00AC039B"/>
    <w:pPr>
      <w:spacing w:line="240" w:lineRule="exact"/>
    </w:pPr>
    <w:rPr>
      <w:spacing w:val="6"/>
      <w:w w:val="106"/>
      <w:sz w:val="14"/>
      <w:szCs w:val="21"/>
    </w:rPr>
  </w:style>
  <w:style w:type="paragraph" w:customStyle="1" w:styleId="XLarge">
    <w:name w:val="XLarge"/>
    <w:basedOn w:val="HM"/>
    <w:qFormat/>
    <w:rsid w:val="00AC039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C039B"/>
    <w:pPr>
      <w:spacing w:line="820" w:lineRule="exact"/>
    </w:pPr>
    <w:rPr>
      <w:spacing w:val="-8"/>
      <w:w w:val="96"/>
      <w:sz w:val="57"/>
      <w:szCs w:val="86"/>
    </w:rPr>
  </w:style>
  <w:style w:type="paragraph" w:customStyle="1" w:styleId="Distribution">
    <w:name w:val="Distribution"/>
    <w:basedOn w:val="Normal"/>
    <w:next w:val="Normal"/>
    <w:qFormat/>
    <w:rsid w:val="00AC039B"/>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Publication">
    <w:name w:val="Publication"/>
    <w:basedOn w:val="Normal"/>
    <w:next w:val="Normal"/>
    <w:qFormat/>
    <w:rsid w:val="00AC039B"/>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Original">
    <w:name w:val="Original"/>
    <w:basedOn w:val="Normal"/>
    <w:next w:val="Normal"/>
    <w:qFormat/>
    <w:rsid w:val="00AC039B"/>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ReleaseDate">
    <w:name w:val="Release Date"/>
    <w:next w:val="Footer"/>
    <w:qFormat/>
    <w:rsid w:val="00AC039B"/>
    <w:pPr>
      <w:tabs>
        <w:tab w:val="center" w:pos="4320"/>
        <w:tab w:val="right" w:pos="8640"/>
      </w:tabs>
      <w:spacing w:after="0" w:line="210" w:lineRule="exact"/>
      <w:jc w:val="right"/>
    </w:pPr>
    <w:rPr>
      <w:rFonts w:ascii="Times New Roman" w:eastAsiaTheme="minorEastAsia" w:hAnsi="Times New Roman" w:cs="Traditional Arabic"/>
      <w:w w:val="103"/>
      <w:kern w:val="14"/>
      <w:sz w:val="20"/>
      <w:szCs w:val="30"/>
      <w:lang w:eastAsia="zh-CN"/>
    </w:rPr>
  </w:style>
  <w:style w:type="paragraph" w:customStyle="1" w:styleId="Session">
    <w:name w:val="Session"/>
    <w:basedOn w:val="H23"/>
    <w:qFormat/>
    <w:rsid w:val="00AC039B"/>
    <w:pPr>
      <w:tabs>
        <w:tab w:val="left" w:pos="662"/>
        <w:tab w:val="left" w:pos="1267"/>
        <w:tab w:val="left" w:pos="1987"/>
        <w:tab w:val="left" w:pos="2650"/>
      </w:tabs>
      <w:ind w:left="663" w:hanging="663"/>
    </w:pPr>
  </w:style>
  <w:style w:type="paragraph" w:customStyle="1" w:styleId="Committee">
    <w:name w:val="Committee"/>
    <w:basedOn w:val="H1"/>
    <w:qFormat/>
    <w:rsid w:val="00AC039B"/>
    <w:pPr>
      <w:tabs>
        <w:tab w:val="left" w:pos="662"/>
        <w:tab w:val="left" w:pos="1267"/>
        <w:tab w:val="left" w:pos="1987"/>
        <w:tab w:val="left" w:pos="2650"/>
      </w:tabs>
      <w:ind w:right="1264"/>
    </w:pPr>
  </w:style>
  <w:style w:type="paragraph" w:customStyle="1" w:styleId="AgendaTitle">
    <w:name w:val="AgendaTitle"/>
    <w:basedOn w:val="Normal"/>
    <w:next w:val="Normal"/>
    <w:qFormat/>
    <w:rsid w:val="00AC039B"/>
    <w:pPr>
      <w:tabs>
        <w:tab w:val="left" w:pos="662"/>
        <w:tab w:val="left" w:pos="1267"/>
        <w:tab w:val="left" w:pos="1325"/>
        <w:tab w:val="left" w:pos="1987"/>
        <w:tab w:val="left" w:pos="2650"/>
        <w:tab w:val="left" w:pos="3312"/>
      </w:tabs>
      <w:spacing w:line="400" w:lineRule="exact"/>
      <w:ind w:left="1264" w:hanging="1264"/>
    </w:pPr>
    <w:rPr>
      <w:rFonts w:eastAsiaTheme="minorEastAsia"/>
      <w:w w:val="103"/>
      <w:kern w:val="14"/>
      <w:lang w:eastAsia="zh-CN"/>
    </w:rPr>
  </w:style>
  <w:style w:type="paragraph" w:customStyle="1" w:styleId="Sponsors">
    <w:name w:val="Sponsors"/>
    <w:basedOn w:val="H23"/>
    <w:qFormat/>
    <w:rsid w:val="00AC039B"/>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AC039B"/>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AC039B"/>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AC039B"/>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AC039B"/>
    <w:rPr>
      <w:color w:val="0000FF" w:themeColor="hyperlink"/>
      <w:u w:val="single"/>
    </w:rPr>
  </w:style>
  <w:style w:type="character" w:styleId="FollowedHyperlink">
    <w:name w:val="FollowedHyperlink"/>
    <w:basedOn w:val="DefaultParagraphFont"/>
    <w:rsid w:val="00AC039B"/>
    <w:rPr>
      <w:color w:val="0000FF"/>
      <w:u w:val="single"/>
    </w:rPr>
  </w:style>
  <w:style w:type="paragraph" w:customStyle="1" w:styleId="Bullet1">
    <w:name w:val="Bullet 1"/>
    <w:basedOn w:val="Normal"/>
    <w:qFormat/>
    <w:rsid w:val="00AC039B"/>
    <w:pPr>
      <w:numPr>
        <w:numId w:val="12"/>
      </w:numPr>
      <w:spacing w:after="120" w:line="240" w:lineRule="exact"/>
      <w:ind w:left="1743" w:right="1267" w:hanging="130"/>
    </w:pPr>
    <w:rPr>
      <w:rFonts w:eastAsiaTheme="minorEastAsia"/>
      <w:w w:val="103"/>
      <w:kern w:val="14"/>
      <w:lang w:eastAsia="zh-CN"/>
    </w:rPr>
  </w:style>
  <w:style w:type="paragraph" w:customStyle="1" w:styleId="Bullet2">
    <w:name w:val="Bullet 2"/>
    <w:basedOn w:val="Normal"/>
    <w:qFormat/>
    <w:rsid w:val="00AC039B"/>
    <w:pPr>
      <w:numPr>
        <w:numId w:val="13"/>
      </w:numPr>
      <w:spacing w:after="120" w:line="240" w:lineRule="exact"/>
      <w:ind w:left="2218" w:right="1267" w:hanging="130"/>
    </w:pPr>
    <w:rPr>
      <w:rFonts w:eastAsiaTheme="minorEastAsia"/>
      <w:w w:val="103"/>
      <w:kern w:val="14"/>
      <w:lang w:eastAsia="zh-CN"/>
    </w:rPr>
  </w:style>
  <w:style w:type="paragraph" w:customStyle="1" w:styleId="Bullet3">
    <w:name w:val="Bullet 3"/>
    <w:basedOn w:val="SingleTxt"/>
    <w:qFormat/>
    <w:rsid w:val="00AC039B"/>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C039B"/>
    <w:pPr>
      <w:spacing w:line="240" w:lineRule="auto"/>
    </w:pPr>
    <w:rPr>
      <w:rFonts w:eastAsiaTheme="minorEastAsia"/>
      <w:w w:val="103"/>
      <w:kern w:val="14"/>
      <w:szCs w:val="20"/>
      <w:lang w:eastAsia="zh-CN"/>
    </w:rPr>
  </w:style>
  <w:style w:type="character" w:customStyle="1" w:styleId="CommentTextChar">
    <w:name w:val="Comment Text Char"/>
    <w:basedOn w:val="DefaultParagraphFont"/>
    <w:link w:val="CommentText"/>
    <w:rsid w:val="00AC039B"/>
    <w:rPr>
      <w:rFonts w:ascii="Times New Roman" w:eastAsiaTheme="minorEastAsia" w:hAnsi="Times New Roman" w:cs="Traditional Arabic"/>
      <w:w w:val="103"/>
      <w:kern w:val="14"/>
      <w:sz w:val="20"/>
      <w:szCs w:val="20"/>
      <w:lang w:eastAsia="zh-CN"/>
    </w:rPr>
  </w:style>
  <w:style w:type="paragraph" w:styleId="CommentSubject">
    <w:name w:val="annotation subject"/>
    <w:basedOn w:val="CommentText"/>
    <w:next w:val="CommentText"/>
    <w:link w:val="CommentSubjectChar"/>
    <w:rsid w:val="00AC039B"/>
    <w:rPr>
      <w:b/>
      <w:bCs/>
    </w:rPr>
  </w:style>
  <w:style w:type="character" w:customStyle="1" w:styleId="CommentSubjectChar">
    <w:name w:val="Comment Subject Char"/>
    <w:basedOn w:val="CommentTextChar"/>
    <w:link w:val="CommentSubject"/>
    <w:rsid w:val="00AC039B"/>
    <w:rPr>
      <w:rFonts w:ascii="Times New Roman" w:eastAsiaTheme="minorEastAsia" w:hAnsi="Times New Roman" w:cs="Traditional Arabic"/>
      <w:b/>
      <w:bCs/>
      <w:w w:val="103"/>
      <w:kern w:val="14"/>
      <w:sz w:val="20"/>
      <w:szCs w:val="20"/>
      <w:lang w:eastAsia="zh-CN"/>
    </w:rPr>
  </w:style>
  <w:style w:type="paragraph" w:customStyle="1" w:styleId="SingleTxtG">
    <w:name w:val="_ Single Txt_G"/>
    <w:basedOn w:val="Normal"/>
    <w:rsid w:val="00AC039B"/>
    <w:pPr>
      <w:suppressAutoHyphens/>
      <w:bidi w:val="0"/>
      <w:spacing w:after="120"/>
      <w:ind w:left="1134" w:right="1134"/>
      <w:jc w:val="both"/>
    </w:pPr>
    <w:rPr>
      <w:rFonts w:cs="Times New Roman"/>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AC039B"/>
    <w:pPr>
      <w:keepNext/>
      <w:keepLines/>
      <w:spacing w:line="400" w:lineRule="exact"/>
      <w:outlineLvl w:val="0"/>
    </w:pPr>
    <w:rPr>
      <w:rFonts w:eastAsiaTheme="minorEastAsia"/>
      <w:b/>
      <w:bCs/>
      <w:w w:val="103"/>
      <w:kern w:val="14"/>
      <w:sz w:val="24"/>
      <w:szCs w:val="34"/>
      <w:lang w:eastAsia="zh-CN"/>
    </w:rPr>
  </w:style>
  <w:style w:type="paragraph" w:customStyle="1" w:styleId="HCh">
    <w:name w:val="_ H _Ch"/>
    <w:basedOn w:val="H1"/>
    <w:next w:val="SingleTxt"/>
    <w:qFormat/>
    <w:rsid w:val="00AC039B"/>
    <w:pPr>
      <w:spacing w:line="450" w:lineRule="exact"/>
    </w:pPr>
    <w:rPr>
      <w:spacing w:val="-2"/>
      <w:sz w:val="28"/>
      <w:szCs w:val="38"/>
    </w:rPr>
  </w:style>
  <w:style w:type="character" w:styleId="CommentReference">
    <w:name w:val="annotation reference"/>
    <w:basedOn w:val="DefaultParagraphFont"/>
    <w:semiHidden/>
    <w:rsid w:val="00AC039B"/>
    <w:rPr>
      <w:sz w:val="6"/>
      <w:szCs w:val="9"/>
    </w:rPr>
  </w:style>
  <w:style w:type="paragraph" w:customStyle="1" w:styleId="HM">
    <w:name w:val="_ H __M"/>
    <w:basedOn w:val="HCh"/>
    <w:next w:val="Normal"/>
    <w:qFormat/>
    <w:rsid w:val="00AC039B"/>
    <w:pPr>
      <w:suppressAutoHyphens/>
      <w:spacing w:line="540" w:lineRule="exact"/>
    </w:pPr>
    <w:rPr>
      <w:spacing w:val="-3"/>
      <w:w w:val="99"/>
      <w:sz w:val="34"/>
      <w:szCs w:val="51"/>
    </w:rPr>
  </w:style>
  <w:style w:type="paragraph" w:customStyle="1" w:styleId="SingleTxt">
    <w:name w:val="__Single Txt"/>
    <w:basedOn w:val="Normal"/>
    <w:qFormat/>
    <w:rsid w:val="00AC039B"/>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EastAsia"/>
      <w:w w:val="103"/>
      <w:kern w:val="14"/>
      <w:lang w:eastAsia="zh-CN"/>
    </w:rPr>
  </w:style>
  <w:style w:type="paragraph" w:customStyle="1" w:styleId="H23">
    <w:name w:val="_ H_2/3"/>
    <w:basedOn w:val="H1"/>
    <w:next w:val="SingleTxt"/>
    <w:qFormat/>
    <w:rsid w:val="00AC039B"/>
    <w:pPr>
      <w:suppressAutoHyphens/>
      <w:outlineLvl w:val="1"/>
    </w:pPr>
    <w:rPr>
      <w:spacing w:val="2"/>
      <w:sz w:val="20"/>
      <w:szCs w:val="30"/>
    </w:rPr>
  </w:style>
  <w:style w:type="paragraph" w:customStyle="1" w:styleId="H4">
    <w:name w:val="_ H_4"/>
    <w:basedOn w:val="Normal"/>
    <w:next w:val="Normal"/>
    <w:qFormat/>
    <w:rsid w:val="00AC039B"/>
    <w:pPr>
      <w:keepNext/>
      <w:keepLines/>
      <w:suppressAutoHyphens/>
      <w:spacing w:line="360" w:lineRule="exact"/>
      <w:outlineLvl w:val="3"/>
    </w:pPr>
    <w:rPr>
      <w:rFonts w:eastAsiaTheme="minorEastAsia"/>
      <w:i/>
      <w:iCs/>
      <w:spacing w:val="3"/>
      <w:w w:val="103"/>
      <w:kern w:val="14"/>
      <w:lang w:eastAsia="zh-CN"/>
    </w:rPr>
  </w:style>
  <w:style w:type="paragraph" w:customStyle="1" w:styleId="H56">
    <w:name w:val="_ H_5/6"/>
    <w:basedOn w:val="Normal"/>
    <w:next w:val="Normal"/>
    <w:qFormat/>
    <w:rsid w:val="00AC039B"/>
    <w:pPr>
      <w:keepNext/>
      <w:keepLines/>
      <w:suppressAutoHyphens/>
      <w:spacing w:line="360" w:lineRule="exact"/>
      <w:outlineLvl w:val="4"/>
    </w:pPr>
    <w:rPr>
      <w:rFonts w:eastAsiaTheme="minorEastAsia"/>
      <w:w w:val="103"/>
      <w:kern w:val="14"/>
      <w:lang w:eastAsia="zh-CN"/>
    </w:rPr>
  </w:style>
  <w:style w:type="paragraph" w:customStyle="1" w:styleId="DualTxt">
    <w:name w:val="__Dual Txt"/>
    <w:basedOn w:val="Normal"/>
    <w:qFormat/>
    <w:rsid w:val="00AC039B"/>
    <w:pPr>
      <w:tabs>
        <w:tab w:val="left" w:pos="662"/>
        <w:tab w:val="left" w:pos="1325"/>
        <w:tab w:val="left" w:pos="1987"/>
        <w:tab w:val="left" w:pos="2650"/>
        <w:tab w:val="left" w:pos="3312"/>
        <w:tab w:val="left" w:pos="3974"/>
        <w:tab w:val="left" w:pos="4637"/>
      </w:tabs>
      <w:spacing w:after="120" w:line="400" w:lineRule="exact"/>
    </w:pPr>
    <w:rPr>
      <w:rFonts w:eastAsiaTheme="minorEastAsia"/>
      <w:w w:val="103"/>
      <w:kern w:val="14"/>
      <w:lang w:eastAsia="zh-CN"/>
    </w:rPr>
  </w:style>
  <w:style w:type="paragraph" w:customStyle="1" w:styleId="JDualTxt">
    <w:name w:val="J__Dual Txt"/>
    <w:basedOn w:val="Normal"/>
    <w:qFormat/>
    <w:rsid w:val="00AC039B"/>
    <w:pPr>
      <w:tabs>
        <w:tab w:val="left" w:pos="475"/>
        <w:tab w:val="left" w:pos="950"/>
        <w:tab w:val="left" w:pos="1426"/>
        <w:tab w:val="left" w:pos="1901"/>
        <w:tab w:val="center" w:pos="2563"/>
        <w:tab w:val="right" w:pos="5040"/>
      </w:tabs>
      <w:spacing w:after="80" w:line="300" w:lineRule="exact"/>
    </w:pPr>
    <w:rPr>
      <w:rFonts w:eastAsiaTheme="minorEastAsia"/>
      <w:w w:val="103"/>
      <w:kern w:val="14"/>
      <w:sz w:val="17"/>
      <w:szCs w:val="26"/>
      <w:lang w:eastAsia="zh-CN"/>
    </w:rPr>
  </w:style>
  <w:style w:type="paragraph" w:customStyle="1" w:styleId="JSingleTxt">
    <w:name w:val="J__Single Txt"/>
    <w:basedOn w:val="Normal"/>
    <w:qFormat/>
    <w:rsid w:val="00AC039B"/>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EastAsia"/>
      <w:w w:val="103"/>
      <w:kern w:val="14"/>
      <w:sz w:val="17"/>
      <w:szCs w:val="26"/>
      <w:lang w:eastAsia="zh-CN"/>
    </w:rPr>
  </w:style>
  <w:style w:type="paragraph" w:customStyle="1" w:styleId="JCH">
    <w:name w:val="J_C_H"/>
    <w:basedOn w:val="JSingleTxt"/>
    <w:qFormat/>
    <w:rsid w:val="00AC039B"/>
    <w:pPr>
      <w:spacing w:after="120" w:line="440" w:lineRule="exact"/>
      <w:jc w:val="center"/>
    </w:pPr>
    <w:rPr>
      <w:b/>
      <w:bCs/>
      <w:sz w:val="25"/>
      <w:szCs w:val="38"/>
    </w:rPr>
  </w:style>
  <w:style w:type="paragraph" w:customStyle="1" w:styleId="JH1">
    <w:name w:val="J_H_1"/>
    <w:basedOn w:val="JCH"/>
    <w:qFormat/>
    <w:rsid w:val="00AC039B"/>
    <w:pPr>
      <w:spacing w:line="420" w:lineRule="exact"/>
    </w:pPr>
    <w:rPr>
      <w:sz w:val="23"/>
      <w:szCs w:val="34"/>
    </w:rPr>
  </w:style>
  <w:style w:type="paragraph" w:customStyle="1" w:styleId="JH2">
    <w:name w:val="J_H_2"/>
    <w:basedOn w:val="JH1"/>
    <w:qFormat/>
    <w:rsid w:val="00AC039B"/>
    <w:pPr>
      <w:spacing w:line="400" w:lineRule="exact"/>
    </w:pPr>
    <w:rPr>
      <w:sz w:val="20"/>
      <w:szCs w:val="30"/>
    </w:rPr>
  </w:style>
  <w:style w:type="paragraph" w:customStyle="1" w:styleId="JSmall">
    <w:name w:val="J_Small"/>
    <w:basedOn w:val="JSingleTxt"/>
    <w:next w:val="JSingleTxt"/>
    <w:qFormat/>
    <w:rsid w:val="00AC039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C039B"/>
    <w:pPr>
      <w:tabs>
        <w:tab w:val="right" w:leader="dot" w:pos="360"/>
      </w:tabs>
      <w:spacing w:line="310" w:lineRule="exact"/>
      <w:jc w:val="right"/>
    </w:pPr>
    <w:rPr>
      <w:rFonts w:eastAsiaTheme="minorEastAsia"/>
      <w:spacing w:val="5"/>
      <w:w w:val="104"/>
      <w:kern w:val="14"/>
      <w:sz w:val="17"/>
      <w:szCs w:val="25"/>
      <w:lang w:eastAsia="zh-CN"/>
    </w:rPr>
  </w:style>
  <w:style w:type="character" w:styleId="LineNumber">
    <w:name w:val="line number"/>
    <w:basedOn w:val="DefaultParagraphFont"/>
    <w:qFormat/>
    <w:rsid w:val="00AC039B"/>
    <w:rPr>
      <w:sz w:val="14"/>
      <w:szCs w:val="16"/>
    </w:rPr>
  </w:style>
  <w:style w:type="paragraph" w:customStyle="1" w:styleId="SmallX">
    <w:name w:val="SmallX"/>
    <w:basedOn w:val="Small"/>
    <w:next w:val="Normal"/>
    <w:qFormat/>
    <w:rsid w:val="00AC039B"/>
    <w:pPr>
      <w:spacing w:line="240" w:lineRule="exact"/>
    </w:pPr>
    <w:rPr>
      <w:spacing w:val="6"/>
      <w:w w:val="106"/>
      <w:sz w:val="14"/>
      <w:szCs w:val="21"/>
    </w:rPr>
  </w:style>
  <w:style w:type="paragraph" w:customStyle="1" w:styleId="XLarge">
    <w:name w:val="XLarge"/>
    <w:basedOn w:val="HM"/>
    <w:qFormat/>
    <w:rsid w:val="00AC039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C039B"/>
    <w:pPr>
      <w:spacing w:line="820" w:lineRule="exact"/>
    </w:pPr>
    <w:rPr>
      <w:spacing w:val="-8"/>
      <w:w w:val="96"/>
      <w:sz w:val="57"/>
      <w:szCs w:val="86"/>
    </w:rPr>
  </w:style>
  <w:style w:type="paragraph" w:customStyle="1" w:styleId="Distribution">
    <w:name w:val="Distribution"/>
    <w:basedOn w:val="Normal"/>
    <w:next w:val="Normal"/>
    <w:qFormat/>
    <w:rsid w:val="00AC039B"/>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Publication">
    <w:name w:val="Publication"/>
    <w:basedOn w:val="Normal"/>
    <w:next w:val="Normal"/>
    <w:qFormat/>
    <w:rsid w:val="00AC039B"/>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Original">
    <w:name w:val="Original"/>
    <w:basedOn w:val="Normal"/>
    <w:next w:val="Normal"/>
    <w:qFormat/>
    <w:rsid w:val="00AC039B"/>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ReleaseDate">
    <w:name w:val="Release Date"/>
    <w:next w:val="Footer"/>
    <w:qFormat/>
    <w:rsid w:val="00AC039B"/>
    <w:pPr>
      <w:tabs>
        <w:tab w:val="center" w:pos="4320"/>
        <w:tab w:val="right" w:pos="8640"/>
      </w:tabs>
      <w:spacing w:after="0" w:line="210" w:lineRule="exact"/>
      <w:jc w:val="right"/>
    </w:pPr>
    <w:rPr>
      <w:rFonts w:ascii="Times New Roman" w:eastAsiaTheme="minorEastAsia" w:hAnsi="Times New Roman" w:cs="Traditional Arabic"/>
      <w:w w:val="103"/>
      <w:kern w:val="14"/>
      <w:sz w:val="20"/>
      <w:szCs w:val="30"/>
      <w:lang w:eastAsia="zh-CN"/>
    </w:rPr>
  </w:style>
  <w:style w:type="paragraph" w:customStyle="1" w:styleId="Session">
    <w:name w:val="Session"/>
    <w:basedOn w:val="H23"/>
    <w:qFormat/>
    <w:rsid w:val="00AC039B"/>
    <w:pPr>
      <w:tabs>
        <w:tab w:val="left" w:pos="662"/>
        <w:tab w:val="left" w:pos="1267"/>
        <w:tab w:val="left" w:pos="1987"/>
        <w:tab w:val="left" w:pos="2650"/>
      </w:tabs>
      <w:ind w:left="663" w:hanging="663"/>
    </w:pPr>
  </w:style>
  <w:style w:type="paragraph" w:customStyle="1" w:styleId="Committee">
    <w:name w:val="Committee"/>
    <w:basedOn w:val="H1"/>
    <w:qFormat/>
    <w:rsid w:val="00AC039B"/>
    <w:pPr>
      <w:tabs>
        <w:tab w:val="left" w:pos="662"/>
        <w:tab w:val="left" w:pos="1267"/>
        <w:tab w:val="left" w:pos="1987"/>
        <w:tab w:val="left" w:pos="2650"/>
      </w:tabs>
      <w:ind w:right="1264"/>
    </w:pPr>
  </w:style>
  <w:style w:type="paragraph" w:customStyle="1" w:styleId="AgendaTitle">
    <w:name w:val="AgendaTitle"/>
    <w:basedOn w:val="Normal"/>
    <w:next w:val="Normal"/>
    <w:qFormat/>
    <w:rsid w:val="00AC039B"/>
    <w:pPr>
      <w:tabs>
        <w:tab w:val="left" w:pos="662"/>
        <w:tab w:val="left" w:pos="1267"/>
        <w:tab w:val="left" w:pos="1325"/>
        <w:tab w:val="left" w:pos="1987"/>
        <w:tab w:val="left" w:pos="2650"/>
        <w:tab w:val="left" w:pos="3312"/>
      </w:tabs>
      <w:spacing w:line="400" w:lineRule="exact"/>
      <w:ind w:left="1264" w:hanging="1264"/>
    </w:pPr>
    <w:rPr>
      <w:rFonts w:eastAsiaTheme="minorEastAsia"/>
      <w:w w:val="103"/>
      <w:kern w:val="14"/>
      <w:lang w:eastAsia="zh-CN"/>
    </w:rPr>
  </w:style>
  <w:style w:type="paragraph" w:customStyle="1" w:styleId="Sponsors">
    <w:name w:val="Sponsors"/>
    <w:basedOn w:val="H23"/>
    <w:qFormat/>
    <w:rsid w:val="00AC039B"/>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AC039B"/>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AC039B"/>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AC039B"/>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AC039B"/>
    <w:rPr>
      <w:color w:val="0000FF" w:themeColor="hyperlink"/>
      <w:u w:val="single"/>
    </w:rPr>
  </w:style>
  <w:style w:type="character" w:styleId="FollowedHyperlink">
    <w:name w:val="FollowedHyperlink"/>
    <w:basedOn w:val="DefaultParagraphFont"/>
    <w:rsid w:val="00AC039B"/>
    <w:rPr>
      <w:color w:val="0000FF"/>
      <w:u w:val="single"/>
    </w:rPr>
  </w:style>
  <w:style w:type="paragraph" w:customStyle="1" w:styleId="Bullet1">
    <w:name w:val="Bullet 1"/>
    <w:basedOn w:val="Normal"/>
    <w:qFormat/>
    <w:rsid w:val="00AC039B"/>
    <w:pPr>
      <w:numPr>
        <w:numId w:val="12"/>
      </w:numPr>
      <w:spacing w:after="120" w:line="240" w:lineRule="exact"/>
      <w:ind w:left="1743" w:right="1267" w:hanging="130"/>
    </w:pPr>
    <w:rPr>
      <w:rFonts w:eastAsiaTheme="minorEastAsia"/>
      <w:w w:val="103"/>
      <w:kern w:val="14"/>
      <w:lang w:eastAsia="zh-CN"/>
    </w:rPr>
  </w:style>
  <w:style w:type="paragraph" w:customStyle="1" w:styleId="Bullet2">
    <w:name w:val="Bullet 2"/>
    <w:basedOn w:val="Normal"/>
    <w:qFormat/>
    <w:rsid w:val="00AC039B"/>
    <w:pPr>
      <w:numPr>
        <w:numId w:val="13"/>
      </w:numPr>
      <w:spacing w:after="120" w:line="240" w:lineRule="exact"/>
      <w:ind w:left="2218" w:right="1267" w:hanging="130"/>
    </w:pPr>
    <w:rPr>
      <w:rFonts w:eastAsiaTheme="minorEastAsia"/>
      <w:w w:val="103"/>
      <w:kern w:val="14"/>
      <w:lang w:eastAsia="zh-CN"/>
    </w:rPr>
  </w:style>
  <w:style w:type="paragraph" w:customStyle="1" w:styleId="Bullet3">
    <w:name w:val="Bullet 3"/>
    <w:basedOn w:val="SingleTxt"/>
    <w:qFormat/>
    <w:rsid w:val="00AC039B"/>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C039B"/>
    <w:pPr>
      <w:spacing w:line="240" w:lineRule="auto"/>
    </w:pPr>
    <w:rPr>
      <w:rFonts w:eastAsiaTheme="minorEastAsia"/>
      <w:w w:val="103"/>
      <w:kern w:val="14"/>
      <w:szCs w:val="20"/>
      <w:lang w:eastAsia="zh-CN"/>
    </w:rPr>
  </w:style>
  <w:style w:type="character" w:customStyle="1" w:styleId="CommentTextChar">
    <w:name w:val="Comment Text Char"/>
    <w:basedOn w:val="DefaultParagraphFont"/>
    <w:link w:val="CommentText"/>
    <w:rsid w:val="00AC039B"/>
    <w:rPr>
      <w:rFonts w:ascii="Times New Roman" w:eastAsiaTheme="minorEastAsia" w:hAnsi="Times New Roman" w:cs="Traditional Arabic"/>
      <w:w w:val="103"/>
      <w:kern w:val="14"/>
      <w:sz w:val="20"/>
      <w:szCs w:val="20"/>
      <w:lang w:eastAsia="zh-CN"/>
    </w:rPr>
  </w:style>
  <w:style w:type="paragraph" w:styleId="CommentSubject">
    <w:name w:val="annotation subject"/>
    <w:basedOn w:val="CommentText"/>
    <w:next w:val="CommentText"/>
    <w:link w:val="CommentSubjectChar"/>
    <w:rsid w:val="00AC039B"/>
    <w:rPr>
      <w:b/>
      <w:bCs/>
    </w:rPr>
  </w:style>
  <w:style w:type="character" w:customStyle="1" w:styleId="CommentSubjectChar">
    <w:name w:val="Comment Subject Char"/>
    <w:basedOn w:val="CommentTextChar"/>
    <w:link w:val="CommentSubject"/>
    <w:rsid w:val="00AC039B"/>
    <w:rPr>
      <w:rFonts w:ascii="Times New Roman" w:eastAsiaTheme="minorEastAsia" w:hAnsi="Times New Roman" w:cs="Traditional Arabic"/>
      <w:b/>
      <w:bCs/>
      <w:w w:val="103"/>
      <w:kern w:val="14"/>
      <w:sz w:val="20"/>
      <w:szCs w:val="20"/>
      <w:lang w:eastAsia="zh-CN"/>
    </w:rPr>
  </w:style>
  <w:style w:type="paragraph" w:customStyle="1" w:styleId="SingleTxtG">
    <w:name w:val="_ Single Txt_G"/>
    <w:basedOn w:val="Normal"/>
    <w:rsid w:val="00AC039B"/>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AD29C-6A62-4420-9DF5-1191C7305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3074</Words>
  <Characters>17523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CAT/C/57/3</vt:lpstr>
    </vt:vector>
  </TitlesOfParts>
  <Company>DCM</Company>
  <LinksUpToDate>false</LinksUpToDate>
  <CharactersWithSpaces>20556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CAT/C/57/3</dc:title>
  <dc:subject>GE.1608385</dc:subject>
  <dc:creator>MBUH42</dc:creator>
  <cp:keywords>ODS No.1610312</cp:keywords>
  <dc:description>Distribution:_x000d_
Original: English_x000d_
Date:</dc:description>
  <cp:lastModifiedBy>El-Maseri M.</cp:lastModifiedBy>
  <cp:revision>2</cp:revision>
  <cp:lastPrinted>2016-06-09T06:52:00Z</cp:lastPrinted>
  <dcterms:created xsi:type="dcterms:W3CDTF">2016-06-09T13:34:00Z</dcterms:created>
  <dcterms:modified xsi:type="dcterms:W3CDTF">2016-06-09T13:34:00Z</dcterms:modified>
  <cp:category>Final</cp:category>
</cp:coreProperties>
</file>