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678ª sesión</w:t>
      </w:r>
    </w:p>
    <w:p w:rsidR="00000000" w:rsidRDefault="00000000">
      <w:r>
        <w:t>Celebrada en la Sede, Nueva York, el martes 20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Belmihoub-Zerdani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t>Informes periódicos cuarto y quinto combinados de Turquía (</w:t>
      </w:r>
      <w:r>
        <w:rPr>
          <w:i/>
        </w:rPr>
        <w:t>continuación</w:t>
      </w:r>
      <w:r>
        <w:t>)</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Presidenta, ocupa la Presidencia la Sra. Belmihoub-Zerdani (Vicepresidenta).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n-GB"/>
        </w:rPr>
      </w:pPr>
      <w:r>
        <w:t xml:space="preserve">Examen de los informes presentados por los Estados partes en virtud del artículo 18 de la Convención </w:t>
      </w:r>
      <w:r>
        <w:rPr>
          <w:b w:val="0"/>
        </w:rPr>
        <w:t>(</w:t>
      </w:r>
      <w:r>
        <w:rPr>
          <w:b w:val="0"/>
          <w:i/>
        </w:rPr>
        <w:t>continuación</w:t>
      </w:r>
      <w:r>
        <w:rPr>
          <w:b w:val="0"/>
        </w:rPr>
        <w:t xml:space="preserve">) </w:t>
      </w:r>
      <w:r>
        <w:rPr>
          <w:b w:val="0"/>
          <w:lang w:val="en-GB"/>
        </w:rPr>
        <w:t>(CEDAW/C/TUR/4-5, CEDAW/PSWG/2005/I/CRP.1/Add.8 y CEDAW/PSWG/2005/I/CRP.2/Add.7)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Informes periódicos cuarto y quinto combinados de Turquía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rPr>
          <w:i/>
        </w:rPr>
      </w:pPr>
      <w:r>
        <w:t>1.</w:t>
      </w:r>
      <w:r>
        <w:tab/>
      </w:r>
      <w:r>
        <w:rPr>
          <w:i/>
        </w:rPr>
        <w:t>Por invitación de la Presidenta, los miembros de la delegación de Turquía ocupan sendos asientos en la mesa del Comité.</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pPr>
      <w:r>
        <w:t>2.</w:t>
      </w:r>
      <w:r>
        <w:tab/>
      </w:r>
      <w:r>
        <w:rPr>
          <w:b/>
        </w:rPr>
        <w:t>La Sra. Gaspard</w:t>
      </w:r>
      <w:r>
        <w:t xml:space="preserve"> dice que, aunque Turquía oc</w:t>
      </w:r>
      <w:r>
        <w:t>u</w:t>
      </w:r>
      <w:r>
        <w:t>pó un puesto de vanguardia en la promoción de los d</w:t>
      </w:r>
      <w:r>
        <w:t>e</w:t>
      </w:r>
      <w:r>
        <w:t>rechos de la mujer en el decenio de 1920, años en que se otorgó a las mujeres el derecho a votar y a ser eleg</w:t>
      </w:r>
      <w:r>
        <w:t>i</w:t>
      </w:r>
      <w:r>
        <w:t>das, no parece que desee entonces se hayan hecho grandes progresos. Hay poquísimas mujeres miembros del Parlamento o que hayan sido elegidas para ocupar cargos locales y, a pesar de la activa función que d</w:t>
      </w:r>
      <w:r>
        <w:t>e</w:t>
      </w:r>
      <w:r>
        <w:t>sempeñan las mujeres en la sociedad civil y en las o</w:t>
      </w:r>
      <w:r>
        <w:t>r</w:t>
      </w:r>
      <w:r>
        <w:t>ganizaciones no gubernamentales, están escasamente representadas en los niveles en que se adoptan las dec</w:t>
      </w:r>
      <w:r>
        <w:t>i</w:t>
      </w:r>
      <w:r>
        <w:t>siones políticas. La oradora se pregunta si se ha llevado a cabo alguna investigación para explicar esa escasa representación y si los partidos políticos están consid</w:t>
      </w:r>
      <w:r>
        <w:t>e</w:t>
      </w:r>
      <w:r>
        <w:t>rando la conveniencia de imponer cuotas para aumentar la representación de la mujer. Habida cuenta del papel de ejemplo que representa Turquía en la región y del hecho de que el artículo 10 de la Constitución concede a hombres y mujeres la igualdad de derechos y el art</w:t>
      </w:r>
      <w:r>
        <w:t>í</w:t>
      </w:r>
      <w:r>
        <w:t>culo 90 otorga supremacía a los convenios internaci</w:t>
      </w:r>
      <w:r>
        <w:t>o</w:t>
      </w:r>
      <w:r>
        <w:t xml:space="preserve">nales, el Estado Parte debería estudiar la conveniencia de aplicar medidas especiales temporales como las cuotas para alcanzar la igualdad de representación de la </w:t>
      </w:r>
      <w:r>
        <w:rPr>
          <w:spacing w:val="2"/>
        </w:rPr>
        <w:t>mujer en la vida política y en la administración públ</w:t>
      </w:r>
      <w:r>
        <w:rPr>
          <w:spacing w:val="2"/>
        </w:rPr>
        <w:t>i</w:t>
      </w:r>
      <w:r>
        <w:t>ca.</w:t>
      </w:r>
    </w:p>
    <w:p w:rsidR="00000000" w:rsidRDefault="00000000">
      <w:pPr>
        <w:pStyle w:val="DualTxt"/>
      </w:pPr>
      <w:r>
        <w:t>3.</w:t>
      </w:r>
      <w:r>
        <w:tab/>
      </w:r>
      <w:r>
        <w:rPr>
          <w:b/>
        </w:rPr>
        <w:t>La Sra. Zou Xiaquiao</w:t>
      </w:r>
      <w:r>
        <w:t xml:space="preserve"> se congratula de la dete</w:t>
      </w:r>
      <w:r>
        <w:t>r</w:t>
      </w:r>
      <w:r>
        <w:t>minación del Estado Parte de aplicar la Convención y subraya la importancia de velar por que las mujeres d</w:t>
      </w:r>
      <w:r>
        <w:t>e</w:t>
      </w:r>
      <w:r>
        <w:t>sempeñen un importante papel en la vida pública y p</w:t>
      </w:r>
      <w:r>
        <w:t>o</w:t>
      </w:r>
      <w:r>
        <w:t>lítica en todo el país. Se pregunta si se ha llevado a c</w:t>
      </w:r>
      <w:r>
        <w:t>a</w:t>
      </w:r>
      <w:r>
        <w:t>bo algún estudio acerca de si las mujeres desean inte</w:t>
      </w:r>
      <w:r>
        <w:t>r</w:t>
      </w:r>
      <w:r>
        <w:t>venir en la vida política, si los ciudadanos apoyan el que las mujeres desempeñen un papel más importante en la vida política y si el Estado Parte tiene previsto a</w:t>
      </w:r>
      <w:r>
        <w:t>l</w:t>
      </w:r>
      <w:r>
        <w:t>gún plan para promover una intervención más impo</w:t>
      </w:r>
      <w:r>
        <w:t>r</w:t>
      </w:r>
      <w:r>
        <w:t>tante de las mujeres en la vida política y pública, en cooperación con las organizaciones no gubernament</w:t>
      </w:r>
      <w:r>
        <w:t>a</w:t>
      </w:r>
      <w:r>
        <w:t>les. Dice que tal vez fuese necesario aplicar medidas especiales temporales para promover ese o</w:t>
      </w:r>
      <w:r>
        <w:t>b</w:t>
      </w:r>
      <w:r>
        <w:t>jetivo.</w:t>
      </w:r>
    </w:p>
    <w:p w:rsidR="00000000" w:rsidRDefault="00000000">
      <w:pPr>
        <w:pStyle w:val="DualTxt"/>
      </w:pPr>
      <w:r>
        <w:t>4.</w:t>
      </w:r>
      <w:r>
        <w:tab/>
      </w:r>
      <w:r>
        <w:rPr>
          <w:b/>
        </w:rPr>
        <w:t xml:space="preserve">La Sra. Šimonović </w:t>
      </w:r>
      <w:r>
        <w:t>recuerda la obligación del Estado Parte, en virtud del artículo 17 de la Conve</w:t>
      </w:r>
      <w:r>
        <w:t>n</w:t>
      </w:r>
      <w:r>
        <w:t>ción, de eliminar la discriminación, directa o indirecta, contra la mujer en la vida política. Los índices de pa</w:t>
      </w:r>
      <w:r>
        <w:t>r</w:t>
      </w:r>
      <w:r>
        <w:t>ticipación de las mujeres en la vida política son tan bajos que parece haber claramente por lo menos una discriminación indirecta contra las mujeres. Refirié</w:t>
      </w:r>
      <w:r>
        <w:t>n</w:t>
      </w:r>
      <w:r>
        <w:t>dose al artículo 8 de la Convención, observa que sólo el 12% de los embajadores son mujeres y pregunta qué expl</w:t>
      </w:r>
      <w:r>
        <w:t>i</w:t>
      </w:r>
      <w:r>
        <w:t>cación tiene semejante situación.</w:t>
      </w:r>
    </w:p>
    <w:p w:rsidR="00000000" w:rsidRDefault="00000000">
      <w:pPr>
        <w:pStyle w:val="DualTxt"/>
      </w:pPr>
      <w:r>
        <w:t>5.</w:t>
      </w:r>
      <w:r>
        <w:tab/>
      </w:r>
      <w:r>
        <w:rPr>
          <w:b/>
        </w:rPr>
        <w:t>La Sra. Akşit</w:t>
      </w:r>
      <w:r>
        <w:t xml:space="preserve"> (Turquía) dice que la cultura pol</w:t>
      </w:r>
      <w:r>
        <w:t>í</w:t>
      </w:r>
      <w:r>
        <w:t>tica prevaleciente puede explicar el bajo índice de pa</w:t>
      </w:r>
      <w:r>
        <w:t>r</w:t>
      </w:r>
      <w:r>
        <w:t>ticipación de la mujer en la política, a pesar de que antaño Turquía ocupase un lugar de vanguardia en la promoción de los derechos de la mujer. De hecho, los partidos políticos desean aumentar el papel desemp</w:t>
      </w:r>
      <w:r>
        <w:t>e</w:t>
      </w:r>
      <w:r>
        <w:t>ñado por las mujeres en el proceso político. Las cuotas pueden ser una solución, pero la participación en la v</w:t>
      </w:r>
      <w:r>
        <w:t>i</w:t>
      </w:r>
      <w:r>
        <w:t>da política no es el único instrumento existente para medir la participación de la mujer en la sociedad. No hay obstáculos reales a la participación de la mujer en la vida política y la mujer que lo desee tiene tantas p</w:t>
      </w:r>
      <w:r>
        <w:t>o</w:t>
      </w:r>
      <w:r>
        <w:t>sibilidades de triunfar como un hombre. En cuanto a los artículos 10 y 90 de la Constitución, subraya que su Gobierno tiene plena conciencia de su responsabilidad de promover la igualdad de género y de la posibilidad de aplicar discrecionalmente medidas específicas.</w:t>
      </w:r>
    </w:p>
    <w:p w:rsidR="00000000" w:rsidRDefault="00000000">
      <w:pPr>
        <w:pStyle w:val="DualTxt"/>
      </w:pPr>
      <w:r>
        <w:t>6.</w:t>
      </w:r>
      <w:r>
        <w:tab/>
      </w:r>
      <w:r>
        <w:rPr>
          <w:b/>
        </w:rPr>
        <w:t>El Sr. Ates</w:t>
      </w:r>
      <w:r>
        <w:t xml:space="preserve"> (Turquía), a propósito del número de embajadoras de su país, dice que normalmente se d</w:t>
      </w:r>
      <w:r>
        <w:t>e</w:t>
      </w:r>
      <w:r>
        <w:t>signa a los embajadores por su antigüedad en la carrera diplomática; como actualmente hay relativamente p</w:t>
      </w:r>
      <w:r>
        <w:t>o</w:t>
      </w:r>
      <w:r>
        <w:t>cas mujeres en los niveles superiores del servicio d</w:t>
      </w:r>
      <w:r>
        <w:t>i</w:t>
      </w:r>
      <w:r>
        <w:t>plomático, hay pocas embajadoras. En un futuro pr</w:t>
      </w:r>
      <w:r>
        <w:t>ó</w:t>
      </w:r>
      <w:r>
        <w:t>ximo, aumentarán las cifras correspondientes, ya que el 23% de los jefes de departamento son mujeres, que normalmente pueden esperar ser designadas embajad</w:t>
      </w:r>
      <w:r>
        <w:t>o</w:t>
      </w:r>
      <w:r>
        <w:t>ras tras varios años más de servicio. En los cuatro años anteriores, más de un tercio de las personas que han i</w:t>
      </w:r>
      <w:r>
        <w:t>n</w:t>
      </w:r>
      <w:r>
        <w:t>gresado en el servicio diplomático son mujeres.</w:t>
      </w:r>
    </w:p>
    <w:p w:rsidR="00000000" w:rsidRDefault="00000000">
      <w:pPr>
        <w:pStyle w:val="DualTxt"/>
      </w:pPr>
      <w:r>
        <w:t>7.</w:t>
      </w:r>
      <w:r>
        <w:tab/>
      </w:r>
      <w:r>
        <w:rPr>
          <w:b/>
          <w:spacing w:val="2"/>
          <w:w w:val="101"/>
        </w:rPr>
        <w:t>La Sra. Yesildaglar</w:t>
      </w:r>
      <w:r>
        <w:rPr>
          <w:spacing w:val="2"/>
          <w:w w:val="101"/>
        </w:rPr>
        <w:t xml:space="preserve"> (Turquía) dice que, aunque no se han promulgado medidas legislativas que con</w:t>
      </w:r>
      <w:r>
        <w:t>templen medidas especiales temporales, en la práctica se han adoptado medidas específicas para mejorar la situación de la mujer. Por ejemplo, el Ministerio del Trabajo y Seguridad Social, en un proyecto de 50 millones de e</w:t>
      </w:r>
      <w:r>
        <w:t>u</w:t>
      </w:r>
      <w:r>
        <w:t>ros financiado conjuntamente por Turquía y la Unión Europea, ha facilitado subvenciones para promover el empleo de colectivos como los desempleados, los j</w:t>
      </w:r>
      <w:r>
        <w:t>ó</w:t>
      </w:r>
      <w:r>
        <w:t>venes y asimismo las mujeres. Se exhorta a las mujeres a que se presenten a los exámenes de entrada a la a</w:t>
      </w:r>
      <w:r>
        <w:t>d</w:t>
      </w:r>
      <w:r>
        <w:t>ministración pública y actualmente se están utilizando exámenes para ascender a los funcionarios públicos con arreglo a criterios objetivos. Se está alentando a las funcionarias a que se presenten a esos exámenes. Ad</w:t>
      </w:r>
      <w:r>
        <w:t>e</w:t>
      </w:r>
      <w:r>
        <w:t>más, a fin de asegurar la igualdad de trato de las muj</w:t>
      </w:r>
      <w:r>
        <w:t>e</w:t>
      </w:r>
      <w:r>
        <w:t>res cuando ingresan en el mercado laboral, en 2004 la Oficina del Primer Ministro emitió una circular por la que se prohíbe a los empleados anunciar vacantes r</w:t>
      </w:r>
      <w:r>
        <w:t>e</w:t>
      </w:r>
      <w:r>
        <w:t>servadas únicamente a ho</w:t>
      </w:r>
      <w:r>
        <w:t>m</w:t>
      </w:r>
      <w:r>
        <w:t>bres.</w:t>
      </w:r>
    </w:p>
    <w:p w:rsidR="00000000" w:rsidRDefault="00000000">
      <w:pPr>
        <w:pStyle w:val="DualTxt"/>
      </w:pPr>
      <w:r>
        <w:t>8.</w:t>
      </w:r>
      <w:r>
        <w:tab/>
      </w:r>
      <w:r>
        <w:rPr>
          <w:b/>
        </w:rPr>
        <w:t>La Sra. Aksit</w:t>
      </w:r>
      <w:r>
        <w:t xml:space="preserve"> (Turquía) reitera que, para a</w:t>
      </w:r>
      <w:r>
        <w:t>u</w:t>
      </w:r>
      <w:r>
        <w:t>mentar el empleo de las mujeres, la Dirección General de la Condición y los Problemas de la Mujer ha dado prioridad al fomento del empleo de las mujeres y, por recomendación de la Dirección General, la Oficina del Primer Ministro ha emitido su circular sobre la no di</w:t>
      </w:r>
      <w:r>
        <w:t>s</w:t>
      </w:r>
      <w:r>
        <w:t>criminación en los anuncios de vacantes laborales.</w:t>
      </w:r>
    </w:p>
    <w:p w:rsidR="00000000" w:rsidRDefault="00000000">
      <w:pPr>
        <w:pStyle w:val="DualTxt"/>
      </w:pPr>
      <w:r>
        <w:t>9.</w:t>
      </w:r>
      <w:r>
        <w:tab/>
      </w:r>
      <w:r>
        <w:rPr>
          <w:b/>
        </w:rPr>
        <w:t xml:space="preserve">La Sra. Odyakmaz </w:t>
      </w:r>
      <w:r>
        <w:t>(Turquía), a propósito de la cuestión de las medidas especiales temporales, dice que, en una causa relativa a una denuncia por trato di</w:t>
      </w:r>
      <w:r>
        <w:t>s</w:t>
      </w:r>
      <w:r>
        <w:t>criminatorio a favor de mujeres, el Tribunal Constit</w:t>
      </w:r>
      <w:r>
        <w:t>u</w:t>
      </w:r>
      <w:r>
        <w:t>cional ha reafirmado el derecho de una empresa a ign</w:t>
      </w:r>
      <w:r>
        <w:t>o</w:t>
      </w:r>
      <w:r>
        <w:t>rar el principio, garantizado normalmente, de la igua</w:t>
      </w:r>
      <w:r>
        <w:t>l</w:t>
      </w:r>
      <w:r>
        <w:t>dad de trato y a aplicar medidas encaminadas a corregir el desequilibrio de género. Habida cuenta de las facu</w:t>
      </w:r>
      <w:r>
        <w:t>l</w:t>
      </w:r>
      <w:r>
        <w:t>tades discrecionales del Tribunal para interpretar la Constitución a la luz de la Convención, será posible aplicar medidas especiales temporales, por ejemplo cuotas, en la ley electoral para promover la particip</w:t>
      </w:r>
      <w:r>
        <w:t>a</w:t>
      </w:r>
      <w:r>
        <w:t>ción de la mujer en la política.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10.</w:t>
      </w:r>
      <w:r>
        <w:tab/>
      </w:r>
      <w:r>
        <w:rPr>
          <w:b/>
        </w:rPr>
        <w:t>La Sra. Gabr</w:t>
      </w:r>
      <w:r>
        <w:t xml:space="preserve"> encomia la ampliación de la ed</w:t>
      </w:r>
      <w:r>
        <w:t>u</w:t>
      </w:r>
      <w:r>
        <w:t>cación básica obligatoria a ocho años de escolariz</w:t>
      </w:r>
      <w:r>
        <w:t>a</w:t>
      </w:r>
      <w:r>
        <w:t>ción, pero solicita más información sobre los valores patriarcales y la situación económica desfavorable que influyen negativamente en la educación de las niñas y muchachas, como se indica en el informe escrito (CEDAW/C/TUR/4-5, pág. 27). Subraya que la educ</w:t>
      </w:r>
      <w:r>
        <w:t>a</w:t>
      </w:r>
      <w:r>
        <w:t>ción es un derecho humano fundamental al que las n</w:t>
      </w:r>
      <w:r>
        <w:t>i</w:t>
      </w:r>
      <w:r>
        <w:t>ñas y muchachas deben tener igualdad de acceso y se pregunta si la ampliación de la escolarización obligat</w:t>
      </w:r>
      <w:r>
        <w:t>o</w:t>
      </w:r>
      <w:r>
        <w:t>ria hasta un total de ocho años ha beneficiado a todas las mujeres, comprendidas las de todas las clases s</w:t>
      </w:r>
      <w:r>
        <w:t>o</w:t>
      </w:r>
      <w:r>
        <w:t>ciales y todas las provincias. Solicita más información sobre la prohibición a las niñas de cubrirse la cabeza con un pañuelo, comprendida la situación reinante al respecto en las escuelas e instituciones privadas y en la enseñanza superior. Añade que la enseñanza a distancia puede ser una alternativa viable para que todas las mujeres tengan acceso a la educación.</w:t>
      </w:r>
    </w:p>
    <w:p w:rsidR="00000000" w:rsidRDefault="00000000">
      <w:pPr>
        <w:pStyle w:val="DualTxt"/>
      </w:pPr>
      <w:r>
        <w:t>11.</w:t>
      </w:r>
      <w:r>
        <w:tab/>
      </w:r>
      <w:r>
        <w:rPr>
          <w:b/>
        </w:rPr>
        <w:t>La Sra. Gaspard</w:t>
      </w:r>
      <w:r>
        <w:t xml:space="preserve"> dice que, a pesar de los esfue</w:t>
      </w:r>
      <w:r>
        <w:t>r</w:t>
      </w:r>
      <w:r>
        <w:t>zos desplegados para acabar con el analfabetismo y promover la enseñanza básica, más del 20% de la p</w:t>
      </w:r>
      <w:r>
        <w:t>o</w:t>
      </w:r>
      <w:r>
        <w:t>blación femenina, rural y urbana, es analfabeta (CEDAW/C/TUR/4-5, pág. 26) y que muchas niñas o no asisten a la escuela o no completan el período de e</w:t>
      </w:r>
      <w:r>
        <w:t>s</w:t>
      </w:r>
      <w:r>
        <w:t>colarización obligatoria de ocho años. En las zonas r</w:t>
      </w:r>
      <w:r>
        <w:t>u</w:t>
      </w:r>
      <w:r>
        <w:t>rales o remotas, las largas distancias que es preciso r</w:t>
      </w:r>
      <w:r>
        <w:t>e</w:t>
      </w:r>
      <w:r>
        <w:t>correr para llegar a la escuela más próxima constituyen una forma de discriminación indirecta contra las niñas que viven en ellas. Se pregunta qué está haciendo el Estado Parte para poner remedio a la situación, mejorar los índices de alfabetización de las mujeres, cuidar de que todas las niñas y muchachas estén escolarizadas y permanezcan en la escuela y eliminar los estereotipos en cuanto a la elección de los estudios.</w:t>
      </w:r>
    </w:p>
    <w:p w:rsidR="00000000" w:rsidRDefault="00000000">
      <w:pPr>
        <w:pStyle w:val="DualTxt"/>
      </w:pPr>
      <w:r>
        <w:t>12.</w:t>
      </w:r>
      <w:r>
        <w:tab/>
        <w:t>Volviendo a la cuestión de la situación de las mujeres pertenecientes a minorías, la oradora observa que en la respuesta del Estado Parte a la pregunta Nº 17 del Comité (CEDAW/PSWG/2005/I/CRP.2/Add.7, pág. 12), se dice que en Turquía no hay discriminación basada en el origen étnico y que no se recogen datos desglosados por orígenes étnicos. Ahora bien, al igual que en todos los países, en Turquía hay minorías, entre ellas minorías étnicas como los kurdos, que hablan un idioma propio y que abundan sobre todo en las zonas rurales. La oradora se pregunta qué índice de integr</w:t>
      </w:r>
      <w:r>
        <w:t>a</w:t>
      </w:r>
      <w:r>
        <w:t>ción en la sociedad turca tienen esos colectivos, sobre todo las mujeres de los mismos.</w:t>
      </w:r>
    </w:p>
    <w:p w:rsidR="00000000" w:rsidRDefault="00000000">
      <w:pPr>
        <w:pStyle w:val="DualTxt"/>
      </w:pPr>
      <w:r>
        <w:t>13.</w:t>
      </w:r>
      <w:r>
        <w:tab/>
        <w:t>Por último, con respecto a la respuesta Nº 26 acerca de los pañuelos de cabeza (CEDAW/PSWG/2005/I/CRP1/Add.7, págs. 19 y 20), aunque la norma Nº 17537 impone a las estudiantes llevar la cabeza descubierta y la norma Nº 17849 a las empleadas de oficinas e instituciones públicas llevar al descubierto la cabeza, la oradora expresa preocupación por que esas disposiciones sean incompatibles con el derecho a la igualdad de acceso a la educación y el empleo. Una mujer adulta que decida ponerse un pañuelo de cabeza puede ser excluida de determinados puestos de trabajo y una menor a la que su familia i</w:t>
      </w:r>
      <w:r>
        <w:t>m</w:t>
      </w:r>
      <w:r>
        <w:t>ponga llevar un pañuelo en la cabeza puede ser expu</w:t>
      </w:r>
      <w:r>
        <w:t>l</w:t>
      </w:r>
      <w:r>
        <w:t>sada de la escuela.</w:t>
      </w:r>
    </w:p>
    <w:p w:rsidR="00000000" w:rsidRDefault="00000000">
      <w:pPr>
        <w:pStyle w:val="DualTxt"/>
      </w:pPr>
      <w:r>
        <w:t>14.</w:t>
      </w:r>
      <w:r>
        <w:tab/>
      </w:r>
      <w:r>
        <w:rPr>
          <w:b/>
        </w:rPr>
        <w:t>La Sra. Popescu</w:t>
      </w:r>
      <w:r>
        <w:t xml:space="preserve"> se congratula de los importantes progresos alcanzados por Turquía, sobre todo en lo que se refiere a reformas de las leyes. Ahora bien, todavía hay graves discrepancias entre las muchachas y los muchachos en los que se refiere al acceso a las disti</w:t>
      </w:r>
      <w:r>
        <w:t>n</w:t>
      </w:r>
      <w:r>
        <w:t>tas modalidades de la educación. A ese respecto, la oradora se pregunta qué medidas ha adoptado el G</w:t>
      </w:r>
      <w:r>
        <w:t>o</w:t>
      </w:r>
      <w:r>
        <w:t>bierno para asegurar la puesta en práctica de la Ley s</w:t>
      </w:r>
      <w:r>
        <w:t>o</w:t>
      </w:r>
      <w:r>
        <w:t>bre enseñanza primaria obligatoria. Observando que la mayoría de las niñas y muchachas están matriculadas en cursos de humanidades y los muchachos en cursos de carácter técnico, desea saber qué medidas está adoptando el Gobierno para eliminar ese enfoque est</w:t>
      </w:r>
      <w:r>
        <w:t>e</w:t>
      </w:r>
      <w:r>
        <w:t>reotipado de la educación, que también influye negat</w:t>
      </w:r>
      <w:r>
        <w:t>i</w:t>
      </w:r>
      <w:r>
        <w:t>vamente en las oportunidades de empleo de las muj</w:t>
      </w:r>
      <w:r>
        <w:t>e</w:t>
      </w:r>
      <w:r>
        <w:t>res. Agradecería que se le facilitase información sobre las medidas concretas adoptadas para alentar a las n</w:t>
      </w:r>
      <w:r>
        <w:t>i</w:t>
      </w:r>
      <w:r>
        <w:t>ñas y muchachas que han abandonado los estudios a causa de matrimonios o embarazos precoces a que re</w:t>
      </w:r>
      <w:r>
        <w:t>a</w:t>
      </w:r>
      <w:r>
        <w:t>nuden los estudios.</w:t>
      </w:r>
    </w:p>
    <w:p w:rsidR="00000000" w:rsidRDefault="00000000">
      <w:pPr>
        <w:pStyle w:val="DualTxt"/>
      </w:pPr>
      <w:r>
        <w:t>15.</w:t>
      </w:r>
      <w:r>
        <w:tab/>
      </w:r>
      <w:r>
        <w:rPr>
          <w:b/>
        </w:rPr>
        <w:t xml:space="preserve">El Sr. Flinterman </w:t>
      </w:r>
      <w:r>
        <w:t>solicita aclaraciones acerca de lo dispuesto en el nuevo Código Penal a propósito de la cuestión de los crímenes consuetudinarios o por mot</w:t>
      </w:r>
      <w:r>
        <w:t>i</w:t>
      </w:r>
      <w:r>
        <w:t>vos de honor.</w:t>
      </w:r>
    </w:p>
    <w:p w:rsidR="00000000" w:rsidRDefault="00000000">
      <w:pPr>
        <w:pStyle w:val="DualTxt"/>
      </w:pPr>
      <w:r>
        <w:t>16.</w:t>
      </w:r>
      <w:r>
        <w:tab/>
      </w:r>
      <w:r>
        <w:rPr>
          <w:b/>
        </w:rPr>
        <w:t>La Sra. Shin</w:t>
      </w:r>
      <w:r>
        <w:t xml:space="preserve"> dice que el próximo informe de Turquía contendrá cifras acerca de los índices de esc</w:t>
      </w:r>
      <w:r>
        <w:t>o</w:t>
      </w:r>
      <w:r>
        <w:t>larización, desglosados no sólo por zonas urbanas y r</w:t>
      </w:r>
      <w:r>
        <w:t>u</w:t>
      </w:r>
      <w:r>
        <w:t>rales, sino también por regiones. Le ha sorprendido enterarse de que la falta de interés por la escuela es el motivo principal de que haya niños que no estén esc</w:t>
      </w:r>
      <w:r>
        <w:t>o</w:t>
      </w:r>
      <w:r>
        <w:t>larizados. Otros motivos aducidos son las tareas d</w:t>
      </w:r>
      <w:r>
        <w:t>o</w:t>
      </w:r>
      <w:r>
        <w:t>mésticas y la falta de permiso de la familia. Le interesa saber qué medidas está adoptando el Gobierno para r</w:t>
      </w:r>
      <w:r>
        <w:t>e</w:t>
      </w:r>
      <w:r>
        <w:t>solver este problema. Al respecto, sería interesante s</w:t>
      </w:r>
      <w:r>
        <w:t>a</w:t>
      </w:r>
      <w:r>
        <w:t>ber si se ha llevado a cabo algún estudio para determ</w:t>
      </w:r>
      <w:r>
        <w:t>i</w:t>
      </w:r>
      <w:r>
        <w:t>nar los motivos del bajo índice de empleo de las muj</w:t>
      </w:r>
      <w:r>
        <w:t>e</w:t>
      </w:r>
      <w:r>
        <w:t>res. También desea obtener información acerca de los servicios de guardería.</w:t>
      </w:r>
    </w:p>
    <w:p w:rsidR="00000000" w:rsidRDefault="00000000">
      <w:pPr>
        <w:pStyle w:val="DualTxt"/>
      </w:pPr>
      <w:r>
        <w:t>17.</w:t>
      </w:r>
      <w:r>
        <w:tab/>
      </w:r>
      <w:r>
        <w:rPr>
          <w:b/>
        </w:rPr>
        <w:t>La Sra. Arocha Domínguez</w:t>
      </w:r>
      <w:r>
        <w:t xml:space="preserve"> pregunta si hay a</w:t>
      </w:r>
      <w:r>
        <w:t>l</w:t>
      </w:r>
      <w:r>
        <w:t>gún indicador del que se desprenda un análisis global de las condiciones de trabajo de las mujeres emple</w:t>
      </w:r>
      <w:r>
        <w:t>a</w:t>
      </w:r>
      <w:r>
        <w:t>das en la agricultura y si se ha llevado algún estudio acerca de los ingresos que obtienen las mujeres por su trabajo remunerado y no remunerado. También desea información sobre el porcentaje de los ingresos de las mujeres con respecto a la seguridad social y si se ha llevado algún estudio, sobre todo en las zonas rurales, sobre las consecuencias reales de la prohibición del pañuelo de cabeza en la asistencia de niñas y mujeres a la escuela.</w:t>
      </w:r>
    </w:p>
    <w:p w:rsidR="00000000" w:rsidRDefault="00000000">
      <w:pPr>
        <w:pStyle w:val="DualTxt"/>
      </w:pPr>
      <w:r>
        <w:t>18.</w:t>
      </w:r>
      <w:r>
        <w:tab/>
      </w:r>
      <w:r>
        <w:rPr>
          <w:b/>
        </w:rPr>
        <w:t>La Sra. Akşit</w:t>
      </w:r>
      <w:r>
        <w:t xml:space="preserve"> (Turquía) dice que siempre ha h</w:t>
      </w:r>
      <w:r>
        <w:t>a</w:t>
      </w:r>
      <w:r>
        <w:t>bido igualdad de oportunidades entre los sexos en la enseñanza básica y superior. En general, el nivel de instrucción de las niñas y muchachas es inferior al de los niños y muchachos, sobre todo por factores econ</w:t>
      </w:r>
      <w:r>
        <w:t>ó</w:t>
      </w:r>
      <w:r>
        <w:t>micos y culturales. En las zonas de menores ingresos, las familias dan prioridad a los muchachos sobre las muchachas. Para abordar esta situación, el Gobierno facilita incentivos en metálico mayores a las familias que envían a sus hijas a la escuela, política que ha dado lugar a un aumento importante, el 21,9%, de la asiste</w:t>
      </w:r>
      <w:r>
        <w:t>n</w:t>
      </w:r>
      <w:r>
        <w:t>cia de niñas y muchachas a la escuela. Para eliminar esa preferencia, el Gobierno ha elaborado además m</w:t>
      </w:r>
      <w:r>
        <w:t>e</w:t>
      </w:r>
      <w:r>
        <w:t>didas que han dado lugar a un aumento del 134% de las niñas que cursan estudios secundarios, por ejemplo. El objetivo fijado para 2010 es la escolarización del 100% de las muchachas. Hay varios programas más, entre ellos uno copatrocinado por el UNICEF. En todas las regiones de Turquía, comprendidas las zonas urbanas, hay diferencia entre el nivel de asistencia escolar de las muchachas y el de los muchachos.</w:t>
      </w:r>
    </w:p>
    <w:p w:rsidR="00000000" w:rsidRDefault="00000000">
      <w:pPr>
        <w:pStyle w:val="DualTxt"/>
      </w:pPr>
      <w:r>
        <w:t>19.</w:t>
      </w:r>
      <w:r>
        <w:tab/>
      </w:r>
      <w:r>
        <w:rPr>
          <w:b/>
        </w:rPr>
        <w:t>La Sra. Atabay</w:t>
      </w:r>
      <w:r>
        <w:t xml:space="preserve"> (Turquía) dice que, en el año académico 2002-2003, el Gobierno facilitó gratuit</w:t>
      </w:r>
      <w:r>
        <w:t>a</w:t>
      </w:r>
      <w:r>
        <w:t>mente manuales escolares a los alumnos de las familias pobres y estableció internados en los que se imparte la enseñanza primaria para niños de familias pobres y n</w:t>
      </w:r>
      <w:r>
        <w:t>i</w:t>
      </w:r>
      <w:r>
        <w:t>ños en edad de cursar estudios primarios en aldeas y asentamientos carentes de escuelas. Se han abierto unos 230 de esos establecimientos escolares con inte</w:t>
      </w:r>
      <w:r>
        <w:t>r</w:t>
      </w:r>
      <w:r>
        <w:t>nado. Según una encuesta efectuada entre las alu</w:t>
      </w:r>
      <w:r>
        <w:t>m</w:t>
      </w:r>
      <w:r>
        <w:t>nas de enseñanza primaria, desean cursar estudios s</w:t>
      </w:r>
      <w:r>
        <w:t>e</w:t>
      </w:r>
      <w:r>
        <w:t>cundarios. Además, en el año académico 2003-2004, el Ministerio de Educación ha organizado unos 2.105 cu</w:t>
      </w:r>
      <w:r>
        <w:t>r</w:t>
      </w:r>
      <w:r>
        <w:t>sos de alfabetización de adultos. El 61% de los partic</w:t>
      </w:r>
      <w:r>
        <w:t>i</w:t>
      </w:r>
      <w:r>
        <w:t>pantes en ellos han sido mujeres.</w:t>
      </w:r>
    </w:p>
    <w:p w:rsidR="00000000" w:rsidRDefault="00000000">
      <w:pPr>
        <w:pStyle w:val="DualTxt"/>
      </w:pPr>
      <w:r>
        <w:t>20.</w:t>
      </w:r>
      <w:r>
        <w:tab/>
      </w:r>
      <w:r>
        <w:rPr>
          <w:b/>
        </w:rPr>
        <w:t>La Sra. Yesildaglar</w:t>
      </w:r>
      <w:r>
        <w:t xml:space="preserve"> (Turquía) reconoce que el índice actual de participación de mujeres en la pobl</w:t>
      </w:r>
      <w:r>
        <w:t>a</w:t>
      </w:r>
      <w:r>
        <w:t>ción activa, 16,6%, es bajísimo. Ahora bien, el empleo femenino no siempre es visible, ya que la mayoría de las mujeres llevan a cabo un trabajo no registrado o tienen pautas laborales flexibles, motivo por el cual las cifras no constituyen una representación correcta de la </w:t>
      </w:r>
      <w:r>
        <w:rPr>
          <w:spacing w:val="6"/>
        </w:rPr>
        <w:t xml:space="preserve">situación del mercado laboral. Hasta la reciente </w:t>
      </w:r>
      <w:r>
        <w:t xml:space="preserve">enmienda </w:t>
      </w:r>
      <w:r>
        <w:rPr>
          <w:spacing w:val="6"/>
        </w:rPr>
        <w:t xml:space="preserve">del Código de Trabajo, todos los tipos de empleo </w:t>
      </w:r>
      <w:r>
        <w:t>informal, comprendido el trabajo a tiempo pa</w:t>
      </w:r>
      <w:r>
        <w:t>r</w:t>
      </w:r>
      <w:r>
        <w:t>cial y el trabajo a jornada completa, habían quedado excluidos del ámbito de aplicación del Código.</w:t>
      </w:r>
    </w:p>
    <w:p w:rsidR="00000000" w:rsidRDefault="00000000">
      <w:pPr>
        <w:pStyle w:val="DualTxt"/>
      </w:pPr>
      <w:r>
        <w:t>21.</w:t>
      </w:r>
      <w:r>
        <w:tab/>
        <w:t>La integración en la estrategia laboral europea s</w:t>
      </w:r>
      <w:r>
        <w:t>e</w:t>
      </w:r>
      <w:r>
        <w:t>rá otro paso adelante más hacia el aumento de la part</w:t>
      </w:r>
      <w:r>
        <w:t>i</w:t>
      </w:r>
      <w:r>
        <w:t>cipación de la mujer en la población activa. Turquía ha elaborado un informe exhaustivo sobre la situación de su mercado de trabajo, del que forma parte un amplio análisis de los motivos de los bajos índices de empleo de las mujeres. El próximo paso será que el Gobierno prepare prioridades y compromisos para promover el empleo de la mujer. En cuanto a las prestaciones de la seguridad social a las trabajadoras agrícolas, la oradora observa que, debido a la índole muy tradicional del trabajo agrícola en Turquía, resulta dificilísimo inco</w:t>
      </w:r>
      <w:r>
        <w:t>r</w:t>
      </w:r>
      <w:r>
        <w:t>porar al ámbito de aplicación del Código de Trabajo las explotaciones agrícolas, que normalmente son empr</w:t>
      </w:r>
      <w:r>
        <w:t>e</w:t>
      </w:r>
      <w:r>
        <w:t>sas familiares. Ello no obstante, el Gobierno está est</w:t>
      </w:r>
      <w:r>
        <w:t>u</w:t>
      </w:r>
      <w:r>
        <w:t>diando la conveniencia de adoptar otras formas de protección, como la generalización del seguro de e</w:t>
      </w:r>
      <w:r>
        <w:t>n</w:t>
      </w:r>
      <w:r>
        <w:t>fermedad. En el marco del Código de Trabajo, las e</w:t>
      </w:r>
      <w:r>
        <w:t>m</w:t>
      </w:r>
      <w:r>
        <w:t>presas en que haya 150 trabajadoras o más deben abrir un servicio de guardería para los hijos de aquéllas.</w:t>
      </w:r>
    </w:p>
    <w:p w:rsidR="00000000" w:rsidRDefault="00000000">
      <w:pPr>
        <w:pStyle w:val="DualTxt"/>
      </w:pPr>
      <w:r>
        <w:t>22.</w:t>
      </w:r>
      <w:r>
        <w:tab/>
      </w:r>
      <w:r>
        <w:rPr>
          <w:b/>
        </w:rPr>
        <w:t>La Sra. Koseli</w:t>
      </w:r>
      <w:r>
        <w:t xml:space="preserve"> (Turquía), interviniendo a prop</w:t>
      </w:r>
      <w:r>
        <w:t>ó</w:t>
      </w:r>
      <w:r>
        <w:t>sito de la atención de salud, dice que el eje de la actu</w:t>
      </w:r>
      <w:r>
        <w:t>a</w:t>
      </w:r>
      <w:r>
        <w:t>ción del Ministerio de Sanidad es reducir las tasas de mortalidad infantil de los menores de 5 años de edad, sobre todo la mortalidad neonatal, evitando problemas como las diarreas. Los centros de trabajo en que hay más de 150 empleadas deben, además de establecer una guardería, facilitar habitaciones donde se pueda llevar a cabo la lactancia natural.</w:t>
      </w:r>
    </w:p>
    <w:p w:rsidR="00000000" w:rsidRDefault="00000000">
      <w:pPr>
        <w:pStyle w:val="DualTxt"/>
      </w:pPr>
      <w:r>
        <w:t>23.</w:t>
      </w:r>
      <w:r>
        <w:tab/>
      </w:r>
      <w:r>
        <w:rPr>
          <w:b/>
        </w:rPr>
        <w:t>La Sra. Yesildaglar</w:t>
      </w:r>
      <w:r>
        <w:t xml:space="preserve"> (Turquía) dice que, por ley, todas las personas que ocupan un empleo formal regi</w:t>
      </w:r>
      <w:r>
        <w:t>s</w:t>
      </w:r>
      <w:r>
        <w:t>trado deben estar amparadas por el régimen de segur</w:t>
      </w:r>
      <w:r>
        <w:t>i</w:t>
      </w:r>
      <w:r>
        <w:t>dad social. De haber una discriminación, se trata de una discriminación positiva en favor de las mujeres. La cobertura de dicho régimen ha sido ampliada recient</w:t>
      </w:r>
      <w:r>
        <w:t>e</w:t>
      </w:r>
      <w:r>
        <w:t>mente a las empleadas por cuenta propia del sector agrícola y se ha suprimido la condición antes vigente de que estuvieran al frente de una familia para recibir las prestaciones. Además, el número de trabajadores familiares no remunerados ha disminuido consider</w:t>
      </w:r>
      <w:r>
        <w:t>a</w:t>
      </w:r>
      <w:r>
        <w:t>blemente, del 70% en 1988 al 49% en 2003. Las muj</w:t>
      </w:r>
      <w:r>
        <w:t>e</w:t>
      </w:r>
      <w:r>
        <w:t>res cada vez pasan en mayor número al sector de los servicios y ha aumentado enormemente la cantidad de mujeres que trabajan por cuenta propia.</w:t>
      </w:r>
    </w:p>
    <w:p w:rsidR="00000000" w:rsidRDefault="00000000">
      <w:pPr>
        <w:pStyle w:val="DualTxt"/>
      </w:pPr>
      <w:r>
        <w:t>24.</w:t>
      </w:r>
      <w:r>
        <w:tab/>
      </w:r>
      <w:r>
        <w:rPr>
          <w:b/>
        </w:rPr>
        <w:t>La Sra. Atabay</w:t>
      </w:r>
      <w:r>
        <w:t xml:space="preserve"> (Turquía) dice que las much</w:t>
      </w:r>
      <w:r>
        <w:t>a</w:t>
      </w:r>
      <w:r>
        <w:t>chas menores de 18 años de edad que han abandonado los estudios por embarazo o matrimonio precoces están autorizadas a asistir a clases o reanudar los estudios. De hecho, como la enseñanza primaria es obligatoria, se multa a las familias que impiden a sus hijos asistir a la escuela. En las zonas rurales, el Ministerio de Ed</w:t>
      </w:r>
      <w:r>
        <w:t>u</w:t>
      </w:r>
      <w:r>
        <w:t>cación ha puesto en marcha el proyecto de enseñanza primaria en autobuses en el curso escolar 1989-1990 para impartir enseñanza a los niños en edad de cursar estudios primarios que viven en las zonas menos p</w:t>
      </w:r>
      <w:r>
        <w:t>o</w:t>
      </w:r>
      <w:r>
        <w:t>bladas o con asentamientos diseminados. En la ens</w:t>
      </w:r>
      <w:r>
        <w:t>e</w:t>
      </w:r>
      <w:r>
        <w:t>ñanza primaria la ley prohíbe a las niñas llevar pañuelo de cabeza. No existe ninguna universidad privada para muchachas que lleven pañuelo de cabeza.</w:t>
      </w:r>
    </w:p>
    <w:p w:rsidR="00000000" w:rsidRDefault="00000000">
      <w:pPr>
        <w:pStyle w:val="DualTxt"/>
      </w:pPr>
      <w:r>
        <w:t>25.</w:t>
      </w:r>
      <w:r>
        <w:tab/>
      </w:r>
      <w:r>
        <w:rPr>
          <w:b/>
        </w:rPr>
        <w:t>La Sra. Akşit</w:t>
      </w:r>
      <w:r>
        <w:t xml:space="preserve"> (Turquía) dice que todas las e</w:t>
      </w:r>
      <w:r>
        <w:t>s</w:t>
      </w:r>
      <w:r>
        <w:t>cuelas dependientes del Ministerio de Educación tienen un código de vestimenta para los alumnos y las alu</w:t>
      </w:r>
      <w:r>
        <w:t>m</w:t>
      </w:r>
      <w:r>
        <w:t>nas. Aunque existen universidades privadas, en general en ellas no existen reglamentos al respecto.</w:t>
      </w:r>
    </w:p>
    <w:p w:rsidR="00000000" w:rsidRDefault="00000000">
      <w:pPr>
        <w:pStyle w:val="DualTxt"/>
      </w:pPr>
      <w:r>
        <w:t>26.</w:t>
      </w:r>
      <w:r>
        <w:tab/>
      </w:r>
      <w:r>
        <w:rPr>
          <w:b/>
        </w:rPr>
        <w:t>La Sra. Aytac</w:t>
      </w:r>
      <w:r>
        <w:t xml:space="preserve"> (Turquía) dice que, aunque ha disminuido el número de asesinatos por motivos de honor, la disposición legislativa en virtud del cual se considera atenuante perpetrar un homicidio al fragor de una reyerta o por una honda tristeza provocada por una provocación injusta no se aplica a quienes c</w:t>
      </w:r>
      <w:r>
        <w:t>o</w:t>
      </w:r>
      <w:r>
        <w:t>meten asesinatos por motivos de honor, que son actos prem</w:t>
      </w:r>
      <w:r>
        <w:t>e</w:t>
      </w:r>
      <w:r>
        <w:t>ditados.</w:t>
      </w:r>
    </w:p>
    <w:p w:rsidR="00000000" w:rsidRDefault="00000000">
      <w:pPr>
        <w:pStyle w:val="DualTxt"/>
      </w:pPr>
      <w:r>
        <w:t>27.</w:t>
      </w:r>
      <w:r>
        <w:tab/>
      </w:r>
      <w:r>
        <w:rPr>
          <w:b/>
        </w:rPr>
        <w:t>La Sra. Dairiam</w:t>
      </w:r>
      <w:r>
        <w:t xml:space="preserve"> dice que, teniendo presentes los obstáculos dimanantes de la crisis económica, las c</w:t>
      </w:r>
      <w:r>
        <w:t>a</w:t>
      </w:r>
      <w:r>
        <w:t>tástrofes naturales y la persistencia de actitudes est</w:t>
      </w:r>
      <w:r>
        <w:t>e</w:t>
      </w:r>
      <w:r>
        <w:t>reotipadas y prácticas discriminatorias, desea saber cuántos derechos económicos de la mujer han sido i</w:t>
      </w:r>
      <w:r>
        <w:t>n</w:t>
      </w:r>
      <w:r>
        <w:t>tegrados en los distintos elementos del Plan de Des</w:t>
      </w:r>
      <w:r>
        <w:t>a</w:t>
      </w:r>
      <w:r>
        <w:t>rrollo Quinquenal de Turquía. Está claro que el Estado todavía no ha cumplido totalmente su obligación legal de asegurar la igualdad económica entre las mujeres y los hombres, ya que las mujeres aún son objeto de s</w:t>
      </w:r>
      <w:r>
        <w:t>e</w:t>
      </w:r>
      <w:r>
        <w:t>gregación horizontal y vertical en los centros de trab</w:t>
      </w:r>
      <w:r>
        <w:t>a</w:t>
      </w:r>
      <w:r>
        <w:t>jo, se les deniegan posibilidades de ascenso y siguen ganando salarios inferiores a los de sus homólogos masculinos. Desea saber qué tiene previsto el Gobierno para resolver la situación de manera global y, en co</w:t>
      </w:r>
      <w:r>
        <w:t>n</w:t>
      </w:r>
      <w:r>
        <w:t>creto, qué medidas se han previsto para atenuar el i</w:t>
      </w:r>
      <w:r>
        <w:t>m</w:t>
      </w:r>
      <w:r>
        <w:t>pacto de la crisis económica sobre las mujeres e int</w:t>
      </w:r>
      <w:r>
        <w:t>e</w:t>
      </w:r>
      <w:r>
        <w:t>grarlas en la red macroeconómica.</w:t>
      </w:r>
    </w:p>
    <w:p w:rsidR="00000000" w:rsidRDefault="00000000">
      <w:pPr>
        <w:pStyle w:val="DualTxt"/>
      </w:pPr>
      <w:r>
        <w:t>28.</w:t>
      </w:r>
      <w:r>
        <w:tab/>
      </w:r>
      <w:r>
        <w:rPr>
          <w:b/>
          <w:spacing w:val="2"/>
          <w:w w:val="101"/>
        </w:rPr>
        <w:t>La Sra. Tavares Da Silva</w:t>
      </w:r>
      <w:r>
        <w:rPr>
          <w:spacing w:val="2"/>
          <w:w w:val="101"/>
        </w:rPr>
        <w:t xml:space="preserve"> pregunta si se han efe</w:t>
      </w:r>
      <w:r>
        <w:rPr>
          <w:spacing w:val="2"/>
          <w:w w:val="101"/>
        </w:rPr>
        <w:t>c</w:t>
      </w:r>
      <w:r>
        <w:rPr>
          <w:spacing w:val="2"/>
          <w:w w:val="101"/>
        </w:rPr>
        <w:t>tuado investigaciones para determinar los obstá</w:t>
      </w:r>
      <w:r>
        <w:t>culos concretos al empleo de la mujer, como la necesidad de obtener el consentimiento de sus esposos o la existe</w:t>
      </w:r>
      <w:r>
        <w:t>n</w:t>
      </w:r>
      <w:r>
        <w:t>cia de presiones sociales ocultas, y señala que, según una encuesta llevada a cabo por una organización no gubernamental, el 55% de las adultas de Turquía tod</w:t>
      </w:r>
      <w:r>
        <w:t>a</w:t>
      </w:r>
      <w:r>
        <w:t>vía piden permiso a sus esposos antes de salir del h</w:t>
      </w:r>
      <w:r>
        <w:t>o</w:t>
      </w:r>
      <w:r>
        <w:t>gar. Además, las mujeres que trabajan en el sector i</w:t>
      </w:r>
      <w:r>
        <w:t>n</w:t>
      </w:r>
      <w:r>
        <w:t>formal no tienen acceso a servicios de guard</w:t>
      </w:r>
      <w:r>
        <w:t>e</w:t>
      </w:r>
      <w:r>
        <w:t>ría.</w:t>
      </w:r>
    </w:p>
    <w:p w:rsidR="00000000" w:rsidRDefault="00000000">
      <w:pPr>
        <w:pStyle w:val="DualTxt"/>
      </w:pPr>
      <w:r>
        <w:t>29.</w:t>
      </w:r>
      <w:r>
        <w:tab/>
        <w:t>Agradecería que se le facilitara más información acerca de las medidas adoptadas por el Gobierno turco para establecer programas de formación profesional p</w:t>
      </w:r>
      <w:r>
        <w:t>a</w:t>
      </w:r>
      <w:r>
        <w:t>ra mujeres. Aunque la igualdad de género es uno de los pilares de la estrategia de empleo oficial, no se ha h</w:t>
      </w:r>
      <w:r>
        <w:t>e</w:t>
      </w:r>
      <w:r>
        <w:t>cho bastante para resolver la situación concreta de las mujeres en los centros de trabajo desde el punto de vista cultural y, a ese respecto, la oradora pregunta si se va a elaborar un plan de acción para resolver la cuestión de forma global.</w:t>
      </w:r>
    </w:p>
    <w:p w:rsidR="00000000" w:rsidRDefault="00000000">
      <w:pPr>
        <w:pStyle w:val="DualTxt"/>
      </w:pPr>
      <w:r>
        <w:t>30.</w:t>
      </w:r>
      <w:r>
        <w:tab/>
        <w:t>Por último, aunque reconoce que los cambios culturales llevan tiempo, subraya que no basta con el tiempo. Si no se adoptan medidas positivas, harán falta 227 años para alcanzar la igualdad de género en el Parlamento turco.</w:t>
      </w:r>
    </w:p>
    <w:p w:rsidR="00000000" w:rsidRDefault="00000000">
      <w:pPr>
        <w:pStyle w:val="DualTxt"/>
      </w:pPr>
      <w:r>
        <w:t>31.</w:t>
      </w:r>
      <w:r>
        <w:tab/>
      </w:r>
      <w:r>
        <w:rPr>
          <w:b/>
        </w:rPr>
        <w:t>La Sra. Shöpp-Schilling</w:t>
      </w:r>
      <w:r>
        <w:t xml:space="preserve"> desea saber qué po</w:t>
      </w:r>
      <w:r>
        <w:t>r</w:t>
      </w:r>
      <w:r>
        <w:t>centaje de niños de edades comprendidas entre 3 y 5 años son atendidos en guarderías públicas o privadas. Refiriéndose a la nueva Ley sobre el seguro obligatorio de las trabajadoras agrícolas autónomas, pregunta por la definición precisa de "trabajador agrícola autón</w:t>
      </w:r>
      <w:r>
        <w:t>o</w:t>
      </w:r>
      <w:r>
        <w:t>mo". Quiere saber la cuantía de las primas del seguro y pregunta si la inexistencia de cotizaciones de los e</w:t>
      </w:r>
      <w:r>
        <w:t>m</w:t>
      </w:r>
      <w:r>
        <w:t>pleadores significa que las personas aseguradas deben ab</w:t>
      </w:r>
      <w:r>
        <w:t>o</w:t>
      </w:r>
      <w:r>
        <w:t>nar una doble cotización.</w:t>
      </w:r>
    </w:p>
    <w:p w:rsidR="00000000" w:rsidRDefault="00000000">
      <w:pPr>
        <w:pStyle w:val="DualTxt"/>
      </w:pPr>
      <w:r>
        <w:t>32.</w:t>
      </w:r>
      <w:r>
        <w:tab/>
        <w:t>Según el informe, las mujeres rurales "necesit</w:t>
      </w:r>
      <w:r>
        <w:t>a</w:t>
      </w:r>
      <w:r>
        <w:t>das" tienen derecho a una pensión estatal. Pregunta qué criterios se aplican para determinar ese "estado de n</w:t>
      </w:r>
      <w:r>
        <w:t>e</w:t>
      </w:r>
      <w:r>
        <w:t>cesidad" y pregunta si la pensión se abona tanto a las mujeres casadas como a las solteras. Observa que más del 80% de las mujeres rurales empleadas en labores agrícolas son trabajadoras familiares no remuneradas y, a ese respecto, exhorta al Gobierno a adoptar medidas para que esas mujeres no sean objeto de discriminación indirecta.</w:t>
      </w:r>
    </w:p>
    <w:p w:rsidR="00000000" w:rsidRDefault="00000000">
      <w:pPr>
        <w:pStyle w:val="DualTxt"/>
      </w:pPr>
      <w:r>
        <w:t>33.</w:t>
      </w:r>
      <w:r>
        <w:tab/>
      </w:r>
      <w:r>
        <w:rPr>
          <w:b/>
        </w:rPr>
        <w:t>La Sra. Patten</w:t>
      </w:r>
      <w:r>
        <w:t xml:space="preserve"> observa que el informe menciona el debilitamiento de los sindicatos turcos y, al respecto, desea saber qué medidas ha adoptado el Gobierno para promover la elección de mujeres a cargos oficiales de los sindicatos y qué medidas se han adoptado para garantizar la seguridad laboral y la seguridad física de las candidatas.</w:t>
      </w:r>
    </w:p>
    <w:p w:rsidR="00000000" w:rsidRDefault="00000000">
      <w:pPr>
        <w:pStyle w:val="DualTxt"/>
      </w:pPr>
      <w:r>
        <w:t>34.</w:t>
      </w:r>
      <w:r>
        <w:tab/>
        <w:t>¿Qué ha hecho el Ministerio de Trabajo y Segur</w:t>
      </w:r>
      <w:r>
        <w:t>i</w:t>
      </w:r>
      <w:r>
        <w:t>dad Social para eliminar la segregación laboral basada en el sexo y promover la participación de la mujer en profesiones especializadas y sectores no tradicionales, en particular en los campos científico y técnico? ¿Ha apoyado el Ministerio programas concretos para f</w:t>
      </w:r>
      <w:r>
        <w:t>o</w:t>
      </w:r>
      <w:r>
        <w:t>mentar la autonomía entre grupos minoritarios de las mujeres? La oradora desea saber si las mujeres tienen igualdad de acceso a los programas de formación de los centros de trabajo y si se ha adoptado alguna med</w:t>
      </w:r>
      <w:r>
        <w:t>i</w:t>
      </w:r>
      <w:r>
        <w:t>da para formar a desempleadas y a las mujeres que r</w:t>
      </w:r>
      <w:r>
        <w:t>e</w:t>
      </w:r>
      <w:r>
        <w:t>ingresan en el mercado laboral.</w:t>
      </w:r>
    </w:p>
    <w:p w:rsidR="00000000" w:rsidRDefault="00000000">
      <w:pPr>
        <w:pStyle w:val="DualTxt"/>
      </w:pPr>
      <w:r>
        <w:t>35.</w:t>
      </w:r>
      <w:r>
        <w:tab/>
        <w:t>En cuanto al sector privado, pregunta cómo vela el Gobierno por que los contratos de empleo no sean discriminatorios, se contrate a mujeres para ocupar cargos de dirección y se observe toda la legislación pertinente relativa a la mujer en los centros de trabajo.</w:t>
      </w:r>
    </w:p>
    <w:p w:rsidR="00000000" w:rsidRDefault="00000000">
      <w:pPr>
        <w:pStyle w:val="DualTxt"/>
      </w:pPr>
      <w:r>
        <w:t>36.</w:t>
      </w:r>
      <w:r>
        <w:tab/>
      </w:r>
      <w:r>
        <w:rPr>
          <w:b/>
        </w:rPr>
        <w:t>La Sra. Manalo</w:t>
      </w:r>
      <w:r>
        <w:t xml:space="preserve"> dice que, aunque respeta el planteamiento del Gobierno turco de la cuestión de las minorías, no puede aceptarlo, ya que mujeres margin</w:t>
      </w:r>
      <w:r>
        <w:t>a</w:t>
      </w:r>
      <w:r>
        <w:t>das, entre ellas las de origen, afinidad y extracción kurdos y las de otras minorías étnicas, son objeto de múltiples formas de discriminación, las más graves de las cuales se deben a su situación de mujeres. Presume que, habida cuenta del deseo de Turquía de adherirse a la Unión Europea y de la necesidad consiguiente de demostrar su respeto de los principios de la democr</w:t>
      </w:r>
      <w:r>
        <w:t>a</w:t>
      </w:r>
      <w:r>
        <w:t>cia, los derechos humanos, la gobernanza y el imperio del derecho, el Gobierno turco ha elaborado una visión política que aborde la cuestión de las mujeres margin</w:t>
      </w:r>
      <w:r>
        <w:t>a</w:t>
      </w:r>
      <w:r>
        <w:t>das. Desea obtener más informaciones acerca de med</w:t>
      </w:r>
      <w:r>
        <w:t>i</w:t>
      </w:r>
      <w:r>
        <w:t>das concretas para integrar a las mujeres en la corriente general de la sociedad y velar por que disfruten de sus der</w:t>
      </w:r>
      <w:r>
        <w:t>e</w:t>
      </w:r>
      <w:r>
        <w:t>chos humanos.</w:t>
      </w:r>
    </w:p>
    <w:p w:rsidR="00000000" w:rsidRDefault="00000000">
      <w:pPr>
        <w:pStyle w:val="DualTxt"/>
      </w:pPr>
      <w:r>
        <w:t>37.</w:t>
      </w:r>
      <w:r>
        <w:tab/>
      </w:r>
      <w:r>
        <w:rPr>
          <w:b/>
        </w:rPr>
        <w:t>El Sr. Ilkin</w:t>
      </w:r>
      <w:r>
        <w:t xml:space="preserve"> (Turquía) dice que reafirma sus d</w:t>
      </w:r>
      <w:r>
        <w:t>e</w:t>
      </w:r>
      <w:r>
        <w:t>claraciones anteriores acerca de la composición de la nación turca y la inexistencia de cualquier discrimin</w:t>
      </w:r>
      <w:r>
        <w:t>a</w:t>
      </w:r>
      <w:r>
        <w:t>ción en el país basada en la raza, aunque nadie puede negar que algunos colectivos del país están en mejor situación ni que algunos grupos de mujeres necesitan más ayuda. Hasta ahora, el informe de su Gobierno ha sido analizado pormenorizadamente y se han reconoc</w:t>
      </w:r>
      <w:r>
        <w:t>i</w:t>
      </w:r>
      <w:r>
        <w:t>do las reformas que Turquía ha llevado a cabo. De t</w:t>
      </w:r>
      <w:r>
        <w:t>e</w:t>
      </w:r>
      <w:r>
        <w:t>ner que abordarse el tema de la marginación, la única que ha habido ha sido la de las discusiones, por dete</w:t>
      </w:r>
      <w:r>
        <w:t>r</w:t>
      </w:r>
      <w:r>
        <w:t>minado miembro del Comité.</w:t>
      </w:r>
    </w:p>
    <w:p w:rsidR="00000000" w:rsidRDefault="00000000">
      <w:pPr>
        <w:pStyle w:val="DualTxt"/>
      </w:pPr>
      <w:r>
        <w:t>38.</w:t>
      </w:r>
      <w:r>
        <w:tab/>
      </w:r>
      <w:r>
        <w:rPr>
          <w:b/>
        </w:rPr>
        <w:t xml:space="preserve">La Sra. Akşit </w:t>
      </w:r>
      <w:r>
        <w:t>(Turquía) dice que está de acuerdo en que el tema de la marginación no es pertinente y está siendo politizado.</w:t>
      </w:r>
    </w:p>
    <w:p w:rsidR="00000000" w:rsidRDefault="00000000">
      <w:pPr>
        <w:pStyle w:val="DualTxt"/>
      </w:pPr>
      <w:r>
        <w:t>39.</w:t>
      </w:r>
      <w:r>
        <w:tab/>
      </w:r>
      <w:r>
        <w:rPr>
          <w:b/>
        </w:rPr>
        <w:t xml:space="preserve">La Sra. Morvai </w:t>
      </w:r>
      <w:r>
        <w:t>dice que los hombres turcos d</w:t>
      </w:r>
      <w:r>
        <w:t>e</w:t>
      </w:r>
      <w:r>
        <w:t>ben ser conscientes del doble rasero de sus actitudes hacia las mujeres, ya que, por un lado, están obsesi</w:t>
      </w:r>
      <w:r>
        <w:t>o</w:t>
      </w:r>
      <w:r>
        <w:t>nados con la necesidad de proteger la virginidad de las mujeres, pero, por otro, es legal la prostitución autor</w:t>
      </w:r>
      <w:r>
        <w:t>i</w:t>
      </w:r>
      <w:r>
        <w:t>zada. A ese respecto, pregunta si existe algún programa para hacer tomar conciencia a los hombres de que ese doble rasero es insostenible y de que es necesario que se abstengan de utilizar los cuerpos de las mujeres c</w:t>
      </w:r>
      <w:r>
        <w:t>o</w:t>
      </w:r>
      <w:r>
        <w:t>mo objetos.</w:t>
      </w:r>
    </w:p>
    <w:p w:rsidR="00000000" w:rsidRDefault="00000000">
      <w:pPr>
        <w:pStyle w:val="DualTxt"/>
      </w:pPr>
      <w:r>
        <w:t>40.</w:t>
      </w:r>
      <w:r>
        <w:tab/>
        <w:t>En el informe se dice que los propietarios de bu</w:t>
      </w:r>
      <w:r>
        <w:t>r</w:t>
      </w:r>
      <w:r>
        <w:t>deles son responsables de adoptar las medidas neces</w:t>
      </w:r>
      <w:r>
        <w:t>a</w:t>
      </w:r>
      <w:r>
        <w:t>rias para evitar las enfermedades de transmisión sexual y que las trabajadoras del sexo son sometidas a exám</w:t>
      </w:r>
      <w:r>
        <w:t>e</w:t>
      </w:r>
      <w:r>
        <w:t>nes periódicos para determinar si están infectadas o no por esas enfermedades. Esas disposiciones son clar</w:t>
      </w:r>
      <w:r>
        <w:t>a</w:t>
      </w:r>
      <w:r>
        <w:t>mente discriminatorias, ya que en un acto sexual inte</w:t>
      </w:r>
      <w:r>
        <w:t>r</w:t>
      </w:r>
      <w:r>
        <w:t>vienen dos personas y los clientes pueden infectar f</w:t>
      </w:r>
      <w:r>
        <w:t>á</w:t>
      </w:r>
      <w:r>
        <w:t>cilmente a las mujeres con enfermedades de transm</w:t>
      </w:r>
      <w:r>
        <w:t>i</w:t>
      </w:r>
      <w:r>
        <w:t>sión sexual o con el VIH/SIDA.</w:t>
      </w:r>
    </w:p>
    <w:p w:rsidR="00000000" w:rsidRDefault="00000000">
      <w:pPr>
        <w:pStyle w:val="DualTxt"/>
      </w:pPr>
      <w:r>
        <w:t>41.</w:t>
      </w:r>
      <w:r>
        <w:tab/>
      </w:r>
      <w:r>
        <w:rPr>
          <w:b/>
        </w:rPr>
        <w:t>La Sra. Yesildaglar</w:t>
      </w:r>
      <w:r>
        <w:t xml:space="preserve"> (Turquía) reconoce que el índice de empleo femenino de Turquía es insatisfact</w:t>
      </w:r>
      <w:r>
        <w:t>o</w:t>
      </w:r>
      <w:r>
        <w:t>rio, pero subraya que el Gobierno está haciendo todo lo posible para mejorar la situación. En los centros de tr</w:t>
      </w:r>
      <w:r>
        <w:t>a</w:t>
      </w:r>
      <w:r>
        <w:t xml:space="preserve">bajo, las mujeres disfrutan de la igualdad </w:t>
      </w:r>
      <w:r>
        <w:rPr>
          <w:i/>
        </w:rPr>
        <w:t>de jure</w:t>
      </w:r>
      <w:r>
        <w:t>, ya que el artículo 5 del Código del Trabajo turco prohíbe cualquier forma de discriminación mientras dure una "relación comercial", o desde la firma de un contrato de empleo hasta su conclusión, y no se permite que, por razones de género, se abone un salario inferior por idéntico trabajo o trabajo de igual valor. Ahora bien, en la práctica, sigue habiendo desigualdades, sobre todo en el sector informal de la economía, y existe la cons</w:t>
      </w:r>
      <w:r>
        <w:t>i</w:t>
      </w:r>
      <w:r>
        <w:t>guiente necesidad de aumentar la conciencia del pr</w:t>
      </w:r>
      <w:r>
        <w:t>o</w:t>
      </w:r>
      <w:r>
        <w:t>blema entre todos los interesados. En 2004, el Gobie</w:t>
      </w:r>
      <w:r>
        <w:t>r</w:t>
      </w:r>
      <w:r>
        <w:t>no dio a conocer dos informes sobre el empleo info</w:t>
      </w:r>
      <w:r>
        <w:t>r</w:t>
      </w:r>
      <w:r>
        <w:t>mal y no registrado y se están desplegando esfuerzos para elaborar un plan de acción sobre este problema concreto.</w:t>
      </w:r>
    </w:p>
    <w:p w:rsidR="00000000" w:rsidRDefault="00000000">
      <w:pPr>
        <w:pStyle w:val="DualTxt"/>
      </w:pPr>
      <w:r>
        <w:t>42.</w:t>
      </w:r>
      <w:r>
        <w:tab/>
      </w:r>
      <w:r>
        <w:rPr>
          <w:b/>
        </w:rPr>
        <w:t xml:space="preserve">La Sra. Akşit </w:t>
      </w:r>
      <w:r>
        <w:t>(Turquía) dice que el octavo Plan de Desarrollo Quinquenal contiene medidas concretas para aumentar la participación de la mujer en la pobl</w:t>
      </w:r>
      <w:r>
        <w:t>a</w:t>
      </w:r>
      <w:r>
        <w:t>ción activa. Ello no obstante, aunque el derecho civil da libertad a las mujeres para llevar a cabo o no activ</w:t>
      </w:r>
      <w:r>
        <w:t>i</w:t>
      </w:r>
      <w:r>
        <w:t>dades comerciales, en la práctica la situación es muy diferente, ya que las responsabilidades del hogar co</w:t>
      </w:r>
      <w:r>
        <w:t>m</w:t>
      </w:r>
      <w:r>
        <w:t>plican la situación. Por ello, se está haciendo esfuerzos para poner en práctica programas que alienten a las mujeres a hallar el modo de equilibrar el empleo rem</w:t>
      </w:r>
      <w:r>
        <w:t>u</w:t>
      </w:r>
      <w:r>
        <w:t>nerado con las tareas del hogar y para impartir form</w:t>
      </w:r>
      <w:r>
        <w:t>a</w:t>
      </w:r>
      <w:r>
        <w:t>ción técnica.</w:t>
      </w:r>
    </w:p>
    <w:p w:rsidR="00000000" w:rsidRDefault="00000000">
      <w:pPr>
        <w:pStyle w:val="DualTxt"/>
      </w:pPr>
      <w:r>
        <w:t>43.</w:t>
      </w:r>
      <w:r>
        <w:tab/>
      </w:r>
      <w:r>
        <w:rPr>
          <w:b/>
        </w:rPr>
        <w:t>La Sra. Yesildaglar</w:t>
      </w:r>
      <w:r>
        <w:t xml:space="preserve"> (Turquía), respondiendo a las observaciones de la Sra. Schöpp</w:t>
      </w:r>
      <w:r>
        <w:noBreakHyphen/>
        <w:t>Schilling, dice que todos los trabajadores autónomos están obligados a asegurarse. Los trabajadores empleados se rigen por un sistema diferente.</w:t>
      </w:r>
    </w:p>
    <w:p w:rsidR="00000000" w:rsidRDefault="00000000">
      <w:pPr>
        <w:pStyle w:val="DualTxt"/>
      </w:pPr>
      <w:r>
        <w:t>44.</w:t>
      </w:r>
      <w:r>
        <w:tab/>
      </w:r>
      <w:r>
        <w:rPr>
          <w:b/>
        </w:rPr>
        <w:t>La Sra. Akşit</w:t>
      </w:r>
      <w:r>
        <w:t xml:space="preserve"> (Turquía) dice que, aunque no cabe duda de que el Gobierno turco desea alentar a las muj</w:t>
      </w:r>
      <w:r>
        <w:t>e</w:t>
      </w:r>
      <w:r>
        <w:t>res a que participen más activamente en los sindicatos, el tema de la participación de la mujer en ellos es asunto de la competencia de las organizaciones no g</w:t>
      </w:r>
      <w:r>
        <w:t>u</w:t>
      </w:r>
      <w:r>
        <w:t>bernamentales.</w:t>
      </w:r>
    </w:p>
    <w:p w:rsidR="00000000" w:rsidRDefault="00000000">
      <w:pPr>
        <w:pStyle w:val="DualTxt"/>
      </w:pPr>
      <w:r>
        <w:t>45.</w:t>
      </w:r>
      <w:r>
        <w:tab/>
      </w:r>
      <w:r>
        <w:rPr>
          <w:b/>
        </w:rPr>
        <w:t>La Sra. Yesildaglar</w:t>
      </w:r>
      <w:r>
        <w:t xml:space="preserve"> (Turquía) señala que, según las estadísticas más recientes del Ministerio del Tr</w:t>
      </w:r>
      <w:r>
        <w:t>a</w:t>
      </w:r>
      <w:r>
        <w:t>bajo y la Seguridad Social, el 44% de las mujeres pa</w:t>
      </w:r>
      <w:r>
        <w:t>r</w:t>
      </w:r>
      <w:r>
        <w:t>ticipan en organizaciones sindicales, frente al 43,4% de los hombres. Las mujeres no tienen ningún problema para afiliarse a esas organizaciones, pero con frecue</w:t>
      </w:r>
      <w:r>
        <w:t>n</w:t>
      </w:r>
      <w:r>
        <w:t>cia no alcanzan cargos de responsabilidad en ellas. P</w:t>
      </w:r>
      <w:r>
        <w:t>a</w:t>
      </w:r>
      <w:r>
        <w:t>ra resolver este problema, el principal sindicato turco ha establecido una plataforma a favor de la mujer y </w:t>
      </w:r>
      <w:r>
        <w:rPr>
          <w:spacing w:val="6"/>
        </w:rPr>
        <w:t>está efectuando una encuesta de opinión para d</w:t>
      </w:r>
      <w:r>
        <w:rPr>
          <w:spacing w:val="6"/>
        </w:rPr>
        <w:t>e</w:t>
      </w:r>
      <w:r>
        <w:rPr>
          <w:spacing w:val="6"/>
        </w:rPr>
        <w:t>ter</w:t>
      </w:r>
      <w:r>
        <w:t>minar por qué tan pocas mujeres ocupan cargos de respons</w:t>
      </w:r>
      <w:r>
        <w:t>a</w:t>
      </w:r>
      <w:r>
        <w:t>bilidad.</w:t>
      </w:r>
    </w:p>
    <w:p w:rsidR="00000000" w:rsidRDefault="00000000">
      <w:pPr>
        <w:pStyle w:val="DualTxt"/>
      </w:pPr>
      <w:r>
        <w:t>46.</w:t>
      </w:r>
      <w:r>
        <w:tab/>
      </w:r>
      <w:r>
        <w:rPr>
          <w:b/>
        </w:rPr>
        <w:t>La Sra. Akşit</w:t>
      </w:r>
      <w:r>
        <w:t xml:space="preserve"> (Turquía) dice que, por el m</w:t>
      </w:r>
      <w:r>
        <w:t>o</w:t>
      </w:r>
      <w:r>
        <w:t>mento, no puede facilitar datos sobre las guarderías existentes para niños de 3 a 6 años de edad. En cuanto al doble rasero existente en Turquía con respecto a las enfermedades de transmisión sexual, no tiene el co</w:t>
      </w:r>
      <w:r>
        <w:t>n</w:t>
      </w:r>
      <w:r>
        <w:t>venc</w:t>
      </w:r>
      <w:r>
        <w:t>i</w:t>
      </w:r>
      <w:r>
        <w:t>miento de que se trate de un problema.</w:t>
      </w:r>
    </w:p>
    <w:p w:rsidR="00000000" w:rsidRDefault="00000000">
      <w:pPr>
        <w:pStyle w:val="DualTxt"/>
      </w:pPr>
      <w:r>
        <w:t>47.</w:t>
      </w:r>
      <w:r>
        <w:tab/>
      </w:r>
      <w:r>
        <w:rPr>
          <w:b/>
        </w:rPr>
        <w:t>El Sr. Kurnaz</w:t>
      </w:r>
      <w:r>
        <w:t xml:space="preserve"> (Turquía) dice que se supervisa cuidadosamente la salud de las prostitutas que trabajan en burdeles y que se las somete con frecuencia a pru</w:t>
      </w:r>
      <w:r>
        <w:t>e</w:t>
      </w:r>
      <w:r>
        <w:t>bas para averiguar si tienen enfermedades de transm</w:t>
      </w:r>
      <w:r>
        <w:t>i</w:t>
      </w:r>
      <w:r>
        <w:t xml:space="preserve">sión sexual como medida de protección. Las que están </w:t>
      </w:r>
      <w:r>
        <w:rPr>
          <w:spacing w:val="2"/>
          <w:w w:val="101"/>
        </w:rPr>
        <w:t>infectadas pierden su licencia para trabajar en ese se</w:t>
      </w:r>
      <w:r>
        <w:rPr>
          <w:spacing w:val="2"/>
          <w:w w:val="101"/>
        </w:rPr>
        <w:t>c</w:t>
      </w:r>
      <w:r>
        <w:t>tor.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 de la Convención</w:t>
      </w:r>
    </w:p>
    <w:p w:rsidR="00000000" w:rsidRDefault="00000000">
      <w:pPr>
        <w:pStyle w:val="DualTxt"/>
        <w:spacing w:after="0" w:line="120" w:lineRule="exact"/>
        <w:rPr>
          <w:sz w:val="10"/>
        </w:rPr>
      </w:pPr>
    </w:p>
    <w:p w:rsidR="00000000" w:rsidRDefault="00000000">
      <w:pPr>
        <w:pStyle w:val="DualTxt"/>
      </w:pPr>
      <w:r>
        <w:t>48.</w:t>
      </w:r>
      <w:r>
        <w:tab/>
      </w:r>
      <w:r>
        <w:rPr>
          <w:b/>
        </w:rPr>
        <w:t>La Sra. Tan</w:t>
      </w:r>
      <w:r>
        <w:t xml:space="preserve"> pregunta cuántas denuncias de vi</w:t>
      </w:r>
      <w:r>
        <w:t>o</w:t>
      </w:r>
      <w:r>
        <w:t>lencia familiar se han presentado y cuántos mand</w:t>
      </w:r>
      <w:r>
        <w:t>a</w:t>
      </w:r>
      <w:r>
        <w:t>mientos de protección se han emitido, cuántas mujeres han padecido violencia y cuántas personas que la han perpetrado han sido convictas y qué sanciones se les han impuesto, en virtud de la Ley de protección de la familia (informe, págs. 3 y 9). ¿Tiene el Gobierno un plan general de creación de más refugios para mujeres maltratadas, cuyo número se reconoce que es insuf</w:t>
      </w:r>
      <w:r>
        <w:t>i</w:t>
      </w:r>
      <w:r>
        <w:t>ciente? En los municipios de más de 50.000 habitantes, donde el Gobierno tiene previsto iniciar la aplicación de estas medidas, ¿qué requisitos y disposiciones exi</w:t>
      </w:r>
      <w:r>
        <w:t>s</w:t>
      </w:r>
      <w:r>
        <w:t xml:space="preserve">tirán en los refugios y quién se ocupará de supervisar su impacto en las familias? ¿Existe algún programa de rehabilitación de las personas que han cometido actos de violencia, comprendidos los ex cónyuges, y hay funcionarios de policía, personal médico, fiscales </w:t>
      </w:r>
      <w:r>
        <w:rPr>
          <w:spacing w:val="6"/>
        </w:rPr>
        <w:t>y jueces formados y sensibilizados con respecto al pro</w:t>
      </w:r>
      <w:r>
        <w:t>blema?</w:t>
      </w:r>
    </w:p>
    <w:p w:rsidR="00000000" w:rsidRDefault="00000000">
      <w:pPr>
        <w:pStyle w:val="DualTxt"/>
      </w:pPr>
      <w:r>
        <w:t>49.</w:t>
      </w:r>
      <w:r>
        <w:tab/>
      </w:r>
      <w:r>
        <w:rPr>
          <w:b/>
        </w:rPr>
        <w:t>La Sra. Coker-Appiah</w:t>
      </w:r>
      <w:r>
        <w:t xml:space="preserve"> dice que se congratula de la existencia del nuevo Código Civil de Turquía, ya que el matrimonio es una institución social en la que se violan sistemáticamente los derechos humanos de la mujer. Ahora bien, aunque se ha aumentado la edad a partir de la cual se puede contraer el matrimonio civil, según informaciones exteriores, hay muchos matrim</w:t>
      </w:r>
      <w:r>
        <w:t>o</w:t>
      </w:r>
      <w:r>
        <w:t>nios de carácter no civil que se llevan a cabo conforme a ritos religiosos, sobre todo en Anatolia, donde se casa a novias muy jóvenes. Además, se sigue obligando a las viudas a contraer matrimonio con sus cuñados y existe la poligamia. Por sí solas, las leyes no impo</w:t>
      </w:r>
      <w:r>
        <w:t>n</w:t>
      </w:r>
      <w:r>
        <w:t>drán la verdadera igualdad y, por consiguiente, el G</w:t>
      </w:r>
      <w:r>
        <w:t>o</w:t>
      </w:r>
      <w:r>
        <w:t>bierno debe actuar con apremio para suprimir prácticas culturales que chocan con la ley, tal vez empezando por efectuar encuestas para conocer la realidad de la situ</w:t>
      </w:r>
      <w:r>
        <w:t>a</w:t>
      </w:r>
      <w:r>
        <w:t>ción.</w:t>
      </w:r>
    </w:p>
    <w:p w:rsidR="00000000" w:rsidRDefault="00000000">
      <w:pPr>
        <w:pStyle w:val="DualTxt"/>
      </w:pPr>
      <w:r>
        <w:t>50.</w:t>
      </w:r>
      <w:r>
        <w:tab/>
      </w:r>
      <w:r>
        <w:rPr>
          <w:b/>
        </w:rPr>
        <w:t>La Sra. Dairiam</w:t>
      </w:r>
      <w:r>
        <w:t xml:space="preserve"> pregunta qué otras medidas está adoptando el Gobierno para que las mujeres se benef</w:t>
      </w:r>
      <w:r>
        <w:t>i</w:t>
      </w:r>
      <w:r>
        <w:t>cien realmente de las varias disposiciones positivas de la Constitución y de la legislación laboral. Las empr</w:t>
      </w:r>
      <w:r>
        <w:t>e</w:t>
      </w:r>
      <w:r>
        <w:t>sas tienen prohibido discriminar en contra de la mujer, pero no se ha dicho nada acerca de la existencia de controles para evitar medidas discriminatorias de otras instituciones privadas y otros individuos, tal como se dice en el apartado e) del artículo 2 de la Convención. La oradora desea saber qué se está haciendo para apl</w:t>
      </w:r>
      <w:r>
        <w:t>i</w:t>
      </w:r>
      <w:r>
        <w:t>car el artículo 5 de la Constitución de Turquía, que e</w:t>
      </w:r>
      <w:r>
        <w:t>s</w:t>
      </w:r>
      <w:r>
        <w:t>tablece la supresión de las restricciones a la igualdad de derechos y la creación de las condiciones necesarias para la igualdad; si se han establecido mecanismos de supervisión para identificar los obstáculos que se oponen a la igualdad de la mujer y si se ha determin</w:t>
      </w:r>
      <w:r>
        <w:t>a</w:t>
      </w:r>
      <w:r>
        <w:t>do los tipos de datos que es necesario acopiar, si se ha facultado a los tribunales para fallar a propósito de omisiones además de acerca de los delitos o para crear las condiciones necesarias y si existen las normas pr</w:t>
      </w:r>
      <w:r>
        <w:t>e</w:t>
      </w:r>
      <w:r>
        <w:t>cisas. El Gobierno debe adoptar una ley sobre la igua</w:t>
      </w:r>
      <w:r>
        <w:t>l</w:t>
      </w:r>
      <w:r>
        <w:t>dad de género que establezca mecanismos globales p</w:t>
      </w:r>
      <w:r>
        <w:t>a</w:t>
      </w:r>
      <w:r>
        <w:t>ra hacer cumplir la Constitución, entre ellos la desi</w:t>
      </w:r>
      <w:r>
        <w:t>g</w:t>
      </w:r>
      <w:r>
        <w:t>nación de un Defensor de la igualdad de gén</w:t>
      </w:r>
      <w:r>
        <w:t>e</w:t>
      </w:r>
      <w:r>
        <w:t>ro.</w:t>
      </w:r>
    </w:p>
    <w:p w:rsidR="00000000" w:rsidRDefault="00000000">
      <w:pPr>
        <w:pStyle w:val="DualTxt"/>
      </w:pPr>
      <w:r>
        <w:t>51.</w:t>
      </w:r>
      <w:r>
        <w:tab/>
      </w:r>
      <w:r>
        <w:rPr>
          <w:b/>
        </w:rPr>
        <w:t>La Sra. Gnacadja</w:t>
      </w:r>
      <w:r>
        <w:t xml:space="preserve"> solicita más aclaraciones s</w:t>
      </w:r>
      <w:r>
        <w:t>o</w:t>
      </w:r>
      <w:r>
        <w:t>bre los derechos a los bienes matrimoniales y la pos</w:t>
      </w:r>
      <w:r>
        <w:t>i</w:t>
      </w:r>
      <w:r>
        <w:t>bilidad de que ambos cónyuges revisen las disposici</w:t>
      </w:r>
      <w:r>
        <w:t>o</w:t>
      </w:r>
      <w:r>
        <w:t>nes en materia de bienes matrimoniales. En el informe figura una información adecuada acerca de la reforma de la legislación sobre la familia, pero también sería conveniente contar con una evaluación en que se co</w:t>
      </w:r>
      <w:r>
        <w:t>m</w:t>
      </w:r>
      <w:r>
        <w:t>parasen esas disposiciones con la situación de hecho, habida cuenta de que persisten valores patriarcales c</w:t>
      </w:r>
      <w:r>
        <w:t>o</w:t>
      </w:r>
      <w:r>
        <w:rPr>
          <w:spacing w:val="2"/>
          <w:w w:val="102"/>
        </w:rPr>
        <w:t>mo la poligamia, el levirato y los matrimonios prec</w:t>
      </w:r>
      <w:r>
        <w:rPr>
          <w:spacing w:val="2"/>
          <w:w w:val="102"/>
        </w:rPr>
        <w:t>o</w:t>
      </w:r>
      <w:r>
        <w:t>ces.</w:t>
      </w:r>
    </w:p>
    <w:p w:rsidR="00000000" w:rsidRDefault="00000000">
      <w:pPr>
        <w:pStyle w:val="DualTxt"/>
      </w:pPr>
      <w:r>
        <w:t>52.</w:t>
      </w:r>
      <w:r>
        <w:tab/>
      </w:r>
      <w:r>
        <w:rPr>
          <w:b/>
        </w:rPr>
        <w:t>La Sra. Akşit</w:t>
      </w:r>
      <w:r>
        <w:t xml:space="preserve"> (Turquía) dice que, aunque no puede facilitar estadísticas exhaustivas sobre el número de casos de violencia en el hogar en Turquía, el G</w:t>
      </w:r>
      <w:r>
        <w:t>o</w:t>
      </w:r>
      <w:r>
        <w:t>bierno está recogiendo datos de administraciones n</w:t>
      </w:r>
      <w:r>
        <w:t>a</w:t>
      </w:r>
      <w:r>
        <w:t>cionales y locales de todo el país sobre el número de casos y sus causas y ella puede informar de que, desde que en 1998 se promulgó la Ley de protección de la familia, se han presentado más de 18.000 denuncias. El Gobierno está trabajando para evitar la violencia d</w:t>
      </w:r>
      <w:r>
        <w:t>o</w:t>
      </w:r>
      <w:r>
        <w:t>méstica. Por ejemplo, todas las instituciones públicas han participado en una campaña en los medios de c</w:t>
      </w:r>
      <w:r>
        <w:t>o</w:t>
      </w:r>
      <w:r>
        <w:t>municación nacionales, en televisión y en los diarios, para aumentar la conciencia del problema, y en breve presentará sus conclusiones al respecto una subcom</w:t>
      </w:r>
      <w:r>
        <w:t>i</w:t>
      </w:r>
      <w:r>
        <w:t>sión. Además, habida cuenta de la importancia de las prácticas religiosas en el país, se ha dado instrucciones a los dirigentes religiosos para que en las oraciones del viernes prediquen en contra de la violencia en el hogar. Naturalmente, es necesario rehabilitar a quienes c</w:t>
      </w:r>
      <w:r>
        <w:t>o</w:t>
      </w:r>
      <w:r>
        <w:t>meten actos de violencia en el hogar y el Gobierno ti</w:t>
      </w:r>
      <w:r>
        <w:t>e</w:t>
      </w:r>
      <w:r>
        <w:t>ne el propósito de elaborar un programa al respecto. El Ministerio de Justicia ha empezado a prestar asesor</w:t>
      </w:r>
      <w:r>
        <w:t>a</w:t>
      </w:r>
      <w:r>
        <w:t>miento social y psicológico en las cárceles, y se está formando a trabajadores sociales, profesionales de la atención de salud y policías para que aprendan a rec</w:t>
      </w:r>
      <w:r>
        <w:t>o</w:t>
      </w:r>
      <w:r>
        <w:t>nocer los indicios de violencia doméstica.</w:t>
      </w:r>
    </w:p>
    <w:p w:rsidR="00000000" w:rsidRDefault="00000000">
      <w:pPr>
        <w:pStyle w:val="DualTxt"/>
      </w:pPr>
      <w:r>
        <w:t>53.</w:t>
      </w:r>
      <w:r>
        <w:tab/>
      </w:r>
      <w:r>
        <w:rPr>
          <w:spacing w:val="6"/>
        </w:rPr>
        <w:t xml:space="preserve">El Gobierno está alentando a las autoridades </w:t>
      </w:r>
      <w:r>
        <w:t>l</w:t>
      </w:r>
      <w:r>
        <w:t>o</w:t>
      </w:r>
      <w:r>
        <w:rPr>
          <w:spacing w:val="6"/>
        </w:rPr>
        <w:t>cales a que asuman en parte la responsabilidad del nú</w:t>
      </w:r>
      <w:r>
        <w:t>mero insuficiente de refugios: hasta ahora, más de 300 ciudades con una población de más de 50.000 pe</w:t>
      </w:r>
      <w:r>
        <w:t>r</w:t>
      </w:r>
      <w:r>
        <w:t>sonas tienen uno o más refugios, que el Gobierno s</w:t>
      </w:r>
      <w:r>
        <w:t>e</w:t>
      </w:r>
      <w:r>
        <w:t>guirá su</w:t>
      </w:r>
      <w:r>
        <w:rPr>
          <w:spacing w:val="2"/>
          <w:w w:val="102"/>
        </w:rPr>
        <w:t xml:space="preserve">pervisando a medida que se abren otros nuevos, según </w:t>
      </w:r>
      <w:r>
        <w:t>se precise. Por ahora no se dispone de más datos co</w:t>
      </w:r>
      <w:r>
        <w:t>n</w:t>
      </w:r>
      <w:r>
        <w:t>cretos.</w:t>
      </w:r>
    </w:p>
    <w:p w:rsidR="00000000" w:rsidRDefault="00000000">
      <w:pPr>
        <w:pStyle w:val="DualTxt"/>
      </w:pPr>
      <w:r>
        <w:t>54.</w:t>
      </w:r>
      <w:r>
        <w:tab/>
        <w:t>Por lo que se refiere a la reforma de las leyes, se está actualizando el Plan de Acción Nacional sobre Educación, salud y Empleo, de 1996.</w:t>
      </w:r>
    </w:p>
    <w:p w:rsidR="00000000" w:rsidRDefault="00000000">
      <w:pPr>
        <w:pStyle w:val="DualTxt"/>
      </w:pPr>
      <w:r>
        <w:t>55.</w:t>
      </w:r>
      <w:r>
        <w:tab/>
      </w:r>
      <w:r>
        <w:rPr>
          <w:b/>
        </w:rPr>
        <w:t>La Sra. Gaspard</w:t>
      </w:r>
      <w:r>
        <w:t xml:space="preserve"> recuerda que Turquía hizo una declaración acerca de la nacionalidad a propósito del párrafo 1 del artículo 9, cuando ratificó la Convención, y se pregunta si la revisión de la Ley de nacionalidad la ajustará a la Convención. Además, pregunta si, cuando las mujeres piden asilo, pueden actuar autónomamente o si su petición debe estar vinculada a la de sus esposos y si se consideran motivos para conceder asilo las amenazas de matrimonio forzoso o de mutilación de los órganos genitales femeninos.</w:t>
      </w:r>
    </w:p>
    <w:p w:rsidR="00000000" w:rsidRDefault="00000000">
      <w:pPr>
        <w:pStyle w:val="DualTxt"/>
      </w:pPr>
      <w:r>
        <w:t>56.</w:t>
      </w:r>
      <w:r>
        <w:tab/>
      </w:r>
      <w:r>
        <w:rPr>
          <w:b/>
        </w:rPr>
        <w:t>La Sra. Atabay</w:t>
      </w:r>
      <w:r>
        <w:t xml:space="preserve"> (Turquía) dice que la enseñanza es obligatoria hasta la edad de 15 años, con la posibil</w:t>
      </w:r>
      <w:r>
        <w:t>i</w:t>
      </w:r>
      <w:r>
        <w:t>dad de cursar estudios hasta los 17, y que las personas mayores de esa edad pueden cursar estudios generales, primarios y secundarios a su disposición.</w:t>
      </w:r>
    </w:p>
    <w:p w:rsidR="00000000" w:rsidRDefault="00000000">
      <w:pPr>
        <w:pStyle w:val="DualTxt"/>
      </w:pPr>
      <w:r>
        <w:t>57</w:t>
      </w:r>
      <w:r>
        <w:tab/>
      </w:r>
      <w:r>
        <w:rPr>
          <w:b/>
        </w:rPr>
        <w:t xml:space="preserve">La Sra. Akşit </w:t>
      </w:r>
      <w:r>
        <w:t>(Turquía) dice que el 93% de los matrimonios que se celebran en Turquía son matrim</w:t>
      </w:r>
      <w:r>
        <w:t>o</w:t>
      </w:r>
      <w:r>
        <w:t>nios civiles reconocidos y sólo el 7,5% matrimonios religiosos, que la ley no reconoce, pero que el Gobie</w:t>
      </w:r>
      <w:r>
        <w:t>r</w:t>
      </w:r>
      <w:r>
        <w:t>no está tratando de registrar como matrimonios no of</w:t>
      </w:r>
      <w:r>
        <w:t>i</w:t>
      </w:r>
      <w:r>
        <w:t>ciales. En virtud del Código Penal, la poligamia es a</w:t>
      </w:r>
      <w:r>
        <w:t>b</w:t>
      </w:r>
      <w:r>
        <w:t>solutamente ilegal y se sanciona con pena de cárcel de seis meses a dos años.</w:t>
      </w:r>
    </w:p>
    <w:p w:rsidR="00000000" w:rsidRDefault="00000000">
      <w:pPr>
        <w:pStyle w:val="DualTxt"/>
      </w:pPr>
      <w:r>
        <w:t>58.</w:t>
      </w:r>
      <w:r>
        <w:tab/>
      </w:r>
      <w:r>
        <w:rPr>
          <w:b/>
        </w:rPr>
        <w:t xml:space="preserve">La Sra. Odyakmaz </w:t>
      </w:r>
      <w:r>
        <w:t>(Turquía) dice que para que un matrimonio sea legal en Turquía debe celebrarse ante un funcionario del registro civil que actúa de te</w:t>
      </w:r>
      <w:r>
        <w:t>s</w:t>
      </w:r>
      <w:r>
        <w:t>tigo. Tanto el Código Penal anterior como el revisado fijan sanciones a las personas que contraigan matrim</w:t>
      </w:r>
      <w:r>
        <w:t>o</w:t>
      </w:r>
      <w:r>
        <w:t>nio religioso antes del matrimonio civil y a los religi</w:t>
      </w:r>
      <w:r>
        <w:t>o</w:t>
      </w:r>
      <w:r>
        <w:t>sos que oficien esos matrimonios.</w:t>
      </w:r>
    </w:p>
    <w:p w:rsidR="00000000" w:rsidRDefault="00000000">
      <w:pPr>
        <w:pStyle w:val="DualTxt"/>
      </w:pPr>
      <w:r>
        <w:t>59.</w:t>
      </w:r>
      <w:r>
        <w:tab/>
        <w:t>El Ministerio de Justicia y su División de Der</w:t>
      </w:r>
      <w:r>
        <w:t>e</w:t>
      </w:r>
      <w:r>
        <w:t>chos Humanos han establecido sendas comisiones en 1997 y 2004 para redactar una Ley del defensor, que ya ha alcanzado el estadio de proyecto de ley, en el que se dispone la existencia de un defensor y cinco a diez v</w:t>
      </w:r>
      <w:r>
        <w:t>i</w:t>
      </w:r>
      <w:r>
        <w:t>cedefensores, cuyas funciones, comprendida la cue</w:t>
      </w:r>
      <w:r>
        <w:t>s</w:t>
      </w:r>
      <w:r>
        <w:t>tión de la igualdad de género, se determinarán en los reglamentos de aplicación posteriores, en lugar de en la propia ley.</w:t>
      </w:r>
    </w:p>
    <w:p w:rsidR="00000000" w:rsidRDefault="00000000">
      <w:pPr>
        <w:pStyle w:val="DualTxt"/>
      </w:pPr>
      <w:r>
        <w:t>60.</w:t>
      </w:r>
      <w:r>
        <w:tab/>
      </w:r>
      <w:r>
        <w:rPr>
          <w:b/>
        </w:rPr>
        <w:t>La Sra. Akşit</w:t>
      </w:r>
      <w:r>
        <w:t xml:space="preserve"> (Turquía) dice que, para fomentar la autonomía de las mujeres y disminuir la diferencia </w:t>
      </w:r>
      <w:r>
        <w:rPr>
          <w:spacing w:val="6"/>
        </w:rPr>
        <w:t xml:space="preserve">entre los sexos, el Gobierno ha establecido centros </w:t>
      </w:r>
      <w:r>
        <w:t>comunitarios en unas 30 ciudades, centros de recursos familiares en cerca de 20 ciudades, y en unas 10, ce</w:t>
      </w:r>
      <w:r>
        <w:t>n</w:t>
      </w:r>
      <w:r>
        <w:t>tros educativos especiales para mujeres, en los que se imparte educación básica sobre derechos humanos además de formación profesional.</w:t>
      </w:r>
    </w:p>
    <w:p w:rsidR="00000000" w:rsidRDefault="00000000">
      <w:pPr>
        <w:pStyle w:val="DualTxt"/>
      </w:pPr>
      <w:r>
        <w:t>61.</w:t>
      </w:r>
      <w:r>
        <w:tab/>
      </w:r>
      <w:r>
        <w:rPr>
          <w:b/>
        </w:rPr>
        <w:t>La Sra. Cinar</w:t>
      </w:r>
      <w:r>
        <w:t xml:space="preserve"> (Turquía) dice que la revisión efectuada en 2002 de la Ley de ciudadanía y del art</w:t>
      </w:r>
      <w:r>
        <w:t>í</w:t>
      </w:r>
      <w:r>
        <w:t>culo 66 de la Constitución abrogó las disposiciones discriminatorias hasta entonces vigentes.</w:t>
      </w:r>
    </w:p>
    <w:p w:rsidR="00000000" w:rsidRDefault="00000000">
      <w:pPr>
        <w:pStyle w:val="DualTxt"/>
      </w:pPr>
      <w:r>
        <w:t>62.</w:t>
      </w:r>
      <w:r>
        <w:tab/>
      </w:r>
      <w:r>
        <w:rPr>
          <w:b/>
        </w:rPr>
        <w:t>El Sr. Ates</w:t>
      </w:r>
      <w:r>
        <w:t xml:space="preserve"> (Turquía) dice que las reformas l</w:t>
      </w:r>
      <w:r>
        <w:t>e</w:t>
      </w:r>
      <w:r>
        <w:t>gislativas de 2002 suprimieron la necesidad de la d</w:t>
      </w:r>
      <w:r>
        <w:t>e</w:t>
      </w:r>
      <w:r>
        <w:t>claración relativa al artículo 9 de la Convención y que se ha eliminado toda discriminación contra la mujer en las leyes relativas a la nacionalidad.</w:t>
      </w:r>
    </w:p>
    <w:p w:rsidR="00000000" w:rsidRDefault="00000000">
      <w:pPr>
        <w:pStyle w:val="DualTxt"/>
      </w:pPr>
      <w:r>
        <w:t>63.</w:t>
      </w:r>
      <w:r>
        <w:tab/>
      </w:r>
      <w:r>
        <w:rPr>
          <w:b/>
        </w:rPr>
        <w:t>La Sra. Manalo</w:t>
      </w:r>
      <w:r>
        <w:t>, observando que un miembro de la delegación turca ha acusado a un experto del Comité de marginar la discusión a lo largo del día, dice que no ha lugar a un ataque personal de esa índole en un d</w:t>
      </w:r>
      <w:r>
        <w:t>e</w:t>
      </w:r>
      <w:r>
        <w:t>bate civilizado y que además, como todos pueden ate</w:t>
      </w:r>
      <w:r>
        <w:t>s</w:t>
      </w:r>
      <w:r>
        <w:t>tiguar, carece de fundamento. Atribuye esa reacción a la mera incapacidad de la delegación de responder a las preguntas que ella había formulado acerca de la visión política de Turquía.</w:t>
      </w:r>
    </w:p>
    <w:p w:rsidR="00000000" w:rsidRDefault="00000000">
      <w:pPr>
        <w:pStyle w:val="DualTxt"/>
      </w:pPr>
      <w:r>
        <w:t>64.</w:t>
      </w:r>
      <w:r>
        <w:tab/>
      </w:r>
      <w:r>
        <w:rPr>
          <w:b/>
        </w:rPr>
        <w:t>La Presidenta</w:t>
      </w:r>
      <w:r>
        <w:t xml:space="preserve"> explica que los miembros del Comité formulan preguntas a las delegaciones basá</w:t>
      </w:r>
      <w:r>
        <w:t>n</w:t>
      </w:r>
      <w:r>
        <w:t>dose en la Convención, para hacer progresar su aplic</w:t>
      </w:r>
      <w:r>
        <w:t>a</w:t>
      </w:r>
      <w:r>
        <w:t>ción por los Estados Partes en la ley y en la práctica. El Comité tiene por función verificar si los Estados Partes han avanzado en el plano interno y su único interés es hacer progresar la causa de la mujer. Compartirá el o</w:t>
      </w:r>
      <w:r>
        <w:t>r</w:t>
      </w:r>
      <w:r>
        <w:t>gullo de Turquía si ésta consigue aumentar la presencia de mujeres en el Parlamento y, en general, hacer que las mujeres sean más visibles en el Gobierno, ya que ello ayudará a los hombres turcos y a la sociedad turca en general.</w:t>
      </w:r>
    </w:p>
    <w:p w:rsidR="00000000" w:rsidRDefault="00000000">
      <w:pPr>
        <w:pStyle w:val="DualTxt"/>
      </w:pPr>
      <w:r>
        <w:t>65.</w:t>
      </w:r>
      <w:r>
        <w:tab/>
        <w:t>Agradece a los miembros de la delegación su diálogo constructivo con el Comité.</w:t>
      </w:r>
    </w:p>
    <w:p w:rsidR="00000000" w:rsidRDefault="00000000">
      <w:pPr>
        <w:pStyle w:val="DualTxt"/>
        <w:rPr>
          <w:i/>
        </w:rPr>
      </w:pPr>
      <w:r>
        <w:rPr>
          <w:i/>
        </w:rPr>
        <w:t>Se levanta la sesión a las 17.35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NO&gt;&gt;N0521474S&lt;&lt;ODS JOB NO&gt;&gt;</w:t>
      </w:r>
    </w:p>
    <w:p w:rsidR="00000000" w:rsidRDefault="00000000">
      <w:pPr>
        <w:pStyle w:val="CommentText"/>
      </w:pPr>
      <w:r>
        <w:t>&lt;&lt;ODS DOC SYMBOL1&gt;&gt;CEDAW/C/SR.678&lt;&lt;ODS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0521474s.doc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0521474s.doc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05-21474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*0526659*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7/2005 8:13: PM"/>
    <w:docVar w:name="DocCategory" w:val="SROthers"/>
    <w:docVar w:name="DocType" w:val="Final"/>
    <w:docVar w:name="JobNo" w:val="0521474S"/>
    <w:docVar w:name="OandT" w:val="pl"/>
    <w:docVar w:name="Symbol1" w:val="CEDAW/C/SR.6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Pages>
  <Words>5643</Words>
  <Characters>32167</Characters>
  <Application>Microsoft Office Word</Application>
  <DocSecurity>4</DocSecurity>
  <Lines>268</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39503</CharactersWithSpaces>
  <SharedDoc>false</SharedDoc>
  <HLinks>
    <vt:vector size="6" baseType="variant">
      <vt:variant>
        <vt:i4>4522087</vt:i4>
      </vt:variant>
      <vt:variant>
        <vt:i4>43433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Guerrero, Miryam</cp:lastModifiedBy>
  <cp:revision>16</cp:revision>
  <cp:lastPrinted>2005-07-26T09:30:00Z</cp:lastPrinted>
  <dcterms:created xsi:type="dcterms:W3CDTF">2005-07-26T09:23:00Z</dcterms:created>
  <dcterms:modified xsi:type="dcterms:W3CDTF">2005-07-26T16:08:00Z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0521474</vt:lpwstr>
  </property>
  <property fmtid="{D5CDD505-2E9C-101B-9397-08002B2CF9AE}" pid="3" name="Symbol1">
    <vt:lpwstr>CEDAW/C/SR.678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pl/MGuerrero</vt:lpwstr>
  </property>
</Properties>
</file>