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11593BC3" w14:textId="77777777" w:rsidTr="00AB3619">
        <w:trPr>
          <w:trHeight w:hRule="exact" w:val="851"/>
        </w:trPr>
        <w:tc>
          <w:tcPr>
            <w:tcW w:w="1280" w:type="dxa"/>
            <w:tcBorders>
              <w:bottom w:val="single" w:sz="4" w:space="0" w:color="auto"/>
            </w:tcBorders>
          </w:tcPr>
          <w:p w14:paraId="2813B590"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17292C3B"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2192A1E3" w14:textId="77777777" w:rsidR="000A2080" w:rsidRPr="00C20B6F" w:rsidRDefault="00C20B6F" w:rsidP="00AB3619">
            <w:pPr>
              <w:spacing w:line="240" w:lineRule="atLeast"/>
              <w:jc w:val="right"/>
              <w:rPr>
                <w:sz w:val="20"/>
                <w:szCs w:val="21"/>
              </w:rPr>
            </w:pPr>
            <w:r w:rsidRPr="00C20B6F">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PHL</w:t>
            </w:r>
            <w:proofErr w:type="spellEnd"/>
            <w:r>
              <w:rPr>
                <w:sz w:val="20"/>
                <w:szCs w:val="21"/>
              </w:rPr>
              <w:t>/CO/7</w:t>
            </w:r>
          </w:p>
        </w:tc>
      </w:tr>
      <w:tr w:rsidR="000A2080" w:rsidRPr="002C14C6" w14:paraId="6237B7FF" w14:textId="77777777" w:rsidTr="00AB3619">
        <w:trPr>
          <w:trHeight w:hRule="exact" w:val="2835"/>
        </w:trPr>
        <w:tc>
          <w:tcPr>
            <w:tcW w:w="1280" w:type="dxa"/>
            <w:tcBorders>
              <w:top w:val="single" w:sz="4" w:space="0" w:color="auto"/>
              <w:bottom w:val="single" w:sz="12" w:space="0" w:color="auto"/>
            </w:tcBorders>
          </w:tcPr>
          <w:p w14:paraId="27566775" w14:textId="77777777" w:rsidR="000A2080" w:rsidRPr="002C14C6" w:rsidRDefault="000A2080" w:rsidP="00AB3619">
            <w:pPr>
              <w:spacing w:line="120" w:lineRule="atLeast"/>
              <w:rPr>
                <w:sz w:val="10"/>
                <w:szCs w:val="10"/>
              </w:rPr>
            </w:pPr>
          </w:p>
          <w:p w14:paraId="38CBAF26"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5D9FEE0E" wp14:editId="5B7C755D">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0B0EC1"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38420D08" w14:textId="43EBC896" w:rsidR="000A2080" w:rsidRPr="002C14C6" w:rsidRDefault="000A2080" w:rsidP="00AB3619">
            <w:pPr>
              <w:spacing w:before="240" w:line="240" w:lineRule="atLeast"/>
              <w:rPr>
                <w:sz w:val="20"/>
              </w:rPr>
            </w:pPr>
            <w:r w:rsidRPr="002C14C6">
              <w:rPr>
                <w:sz w:val="20"/>
              </w:rPr>
              <w:t xml:space="preserve">Distr.: </w:t>
            </w:r>
            <w:r w:rsidR="00AB4303" w:rsidRPr="00AB4303">
              <w:rPr>
                <w:sz w:val="20"/>
              </w:rPr>
              <w:t>General</w:t>
            </w:r>
          </w:p>
          <w:p w14:paraId="58FABCC1" w14:textId="6205549D" w:rsidR="000A2080" w:rsidRPr="002C14C6" w:rsidRDefault="00AB4303" w:rsidP="00AB3619">
            <w:pPr>
              <w:spacing w:line="240" w:lineRule="atLeast"/>
              <w:rPr>
                <w:sz w:val="20"/>
              </w:rPr>
            </w:pPr>
            <w:r>
              <w:rPr>
                <w:rFonts w:hint="eastAsia"/>
                <w:sz w:val="20"/>
              </w:rPr>
              <w:t xml:space="preserve">25 </w:t>
            </w:r>
            <w:r w:rsidRPr="00AB4303">
              <w:rPr>
                <w:sz w:val="20"/>
              </w:rPr>
              <w:t>March</w:t>
            </w:r>
            <w:r w:rsidR="00B45B2F">
              <w:rPr>
                <w:sz w:val="20"/>
              </w:rPr>
              <w:t xml:space="preserve"> 20</w:t>
            </w:r>
            <w:r w:rsidR="007064A4">
              <w:rPr>
                <w:sz w:val="20"/>
              </w:rPr>
              <w:t>25</w:t>
            </w:r>
          </w:p>
          <w:p w14:paraId="26281194" w14:textId="77777777" w:rsidR="000A2080" w:rsidRPr="002C14C6" w:rsidRDefault="000A2080" w:rsidP="00AB3619">
            <w:pPr>
              <w:spacing w:line="240" w:lineRule="atLeast"/>
              <w:rPr>
                <w:sz w:val="20"/>
              </w:rPr>
            </w:pPr>
            <w:r w:rsidRPr="002C14C6">
              <w:rPr>
                <w:sz w:val="20"/>
              </w:rPr>
              <w:t xml:space="preserve">Chinese </w:t>
            </w:r>
          </w:p>
          <w:p w14:paraId="6A372FF5" w14:textId="77777777" w:rsidR="000A2080" w:rsidRPr="002C14C6" w:rsidRDefault="000A2080" w:rsidP="00AB3619">
            <w:pPr>
              <w:spacing w:line="240" w:lineRule="atLeast"/>
            </w:pPr>
            <w:r w:rsidRPr="002C14C6">
              <w:rPr>
                <w:sz w:val="20"/>
              </w:rPr>
              <w:t>Original: English</w:t>
            </w:r>
          </w:p>
        </w:tc>
      </w:tr>
    </w:tbl>
    <w:p w14:paraId="472D8B5D" w14:textId="77777777" w:rsidR="00E17CF3" w:rsidRPr="00AB4303" w:rsidRDefault="00E17CF3" w:rsidP="00E17CF3">
      <w:pPr>
        <w:spacing w:before="120"/>
        <w:rPr>
          <w:rFonts w:ascii="Time New Roman" w:eastAsia="黑体" w:hAnsi="Time New Roman" w:hint="eastAsia"/>
          <w:bCs/>
          <w:sz w:val="24"/>
        </w:rPr>
      </w:pPr>
      <w:r w:rsidRPr="00AB4303">
        <w:rPr>
          <w:rFonts w:ascii="Time New Roman" w:eastAsia="黑体" w:hAnsi="Time New Roman" w:cs="宋体" w:hint="eastAsia"/>
          <w:bCs/>
          <w:sz w:val="24"/>
        </w:rPr>
        <w:t>经济、社会及文化权利委员会</w:t>
      </w:r>
    </w:p>
    <w:p w14:paraId="3948506B" w14:textId="77777777" w:rsidR="00E17CF3" w:rsidRPr="00E17CF3" w:rsidRDefault="00E17CF3" w:rsidP="00AB4303">
      <w:pPr>
        <w:pStyle w:val="HChGC"/>
      </w:pPr>
      <w:r w:rsidRPr="00E17CF3">
        <w:tab/>
      </w:r>
      <w:r w:rsidRPr="00E17CF3">
        <w:tab/>
      </w:r>
      <w:r w:rsidRPr="00E17CF3">
        <w:rPr>
          <w:rFonts w:hint="eastAsia"/>
        </w:rPr>
        <w:t>关于菲律宾第七次定期报告的结论性意见</w:t>
      </w:r>
      <w:r w:rsidRPr="00AB4303">
        <w:rPr>
          <w:sz w:val="21"/>
          <w:szCs w:val="21"/>
        </w:rPr>
        <w:footnoteReference w:customMarkFollows="1" w:id="2"/>
        <w:t>*</w:t>
      </w:r>
    </w:p>
    <w:p w14:paraId="2641E659" w14:textId="57DCC6F9" w:rsidR="00E17CF3" w:rsidRPr="00E17CF3" w:rsidRDefault="00E17CF3" w:rsidP="00AB4303">
      <w:pPr>
        <w:pStyle w:val="SingleTxtGC"/>
      </w:pPr>
      <w:r w:rsidRPr="00E17CF3">
        <w:t>1.</w:t>
      </w:r>
      <w:r w:rsidRPr="00E17CF3">
        <w:tab/>
      </w:r>
      <w:r w:rsidRPr="00E17CF3">
        <w:t>委员会在</w:t>
      </w:r>
      <w:r w:rsidRPr="00E17CF3">
        <w:t>2025</w:t>
      </w:r>
      <w:r w:rsidRPr="00E17CF3">
        <w:t>年</w:t>
      </w:r>
      <w:r w:rsidRPr="00E17CF3">
        <w:t>2</w:t>
      </w:r>
      <w:r w:rsidRPr="00E17CF3">
        <w:t>月</w:t>
      </w:r>
      <w:r w:rsidRPr="00E17CF3">
        <w:t>18</w:t>
      </w:r>
      <w:r w:rsidRPr="00E17CF3">
        <w:t>日和</w:t>
      </w:r>
      <w:r w:rsidRPr="00E17CF3">
        <w:t>19</w:t>
      </w:r>
      <w:r w:rsidRPr="00E17CF3">
        <w:t>日举行的第</w:t>
      </w:r>
      <w:r w:rsidRPr="00E17CF3">
        <w:t>14</w:t>
      </w:r>
      <w:r w:rsidRPr="00E17CF3">
        <w:t>次和第</w:t>
      </w:r>
      <w:r w:rsidRPr="00E17CF3">
        <w:t>15</w:t>
      </w:r>
      <w:r w:rsidRPr="00E17CF3">
        <w:t>次会议</w:t>
      </w:r>
      <w:r w:rsidRPr="003D3870">
        <w:rPr>
          <w:rStyle w:val="a8"/>
          <w:rFonts w:ascii="Time New Roman" w:eastAsia="宋体" w:hAnsi="Time New Roman"/>
          <w:bCs/>
          <w:sz w:val="22"/>
          <w:szCs w:val="22"/>
        </w:rPr>
        <w:footnoteReference w:id="3"/>
      </w:r>
      <w:r w:rsidR="00AB4303">
        <w:rPr>
          <w:rFonts w:hint="eastAsia"/>
        </w:rPr>
        <w:t xml:space="preserve"> </w:t>
      </w:r>
      <w:r w:rsidRPr="00E17CF3">
        <w:t>上审议了菲律宾的第七次定期报告，</w:t>
      </w:r>
      <w:r w:rsidRPr="003D3870">
        <w:rPr>
          <w:rStyle w:val="a8"/>
          <w:rFonts w:ascii="Time New Roman" w:eastAsia="宋体" w:hAnsi="Time New Roman"/>
          <w:bCs/>
          <w:sz w:val="22"/>
          <w:szCs w:val="22"/>
        </w:rPr>
        <w:footnoteReference w:id="4"/>
      </w:r>
      <w:r w:rsidR="00AB4303">
        <w:rPr>
          <w:rFonts w:hint="eastAsia"/>
        </w:rPr>
        <w:t xml:space="preserve"> </w:t>
      </w:r>
      <w:r w:rsidRPr="00E17CF3">
        <w:t>并在</w:t>
      </w:r>
      <w:r w:rsidRPr="00E17CF3">
        <w:t>2025</w:t>
      </w:r>
      <w:r w:rsidRPr="00E17CF3">
        <w:t>年</w:t>
      </w:r>
      <w:r w:rsidRPr="00E17CF3">
        <w:t>2</w:t>
      </w:r>
      <w:r w:rsidRPr="00E17CF3">
        <w:t>月</w:t>
      </w:r>
      <w:r w:rsidRPr="00E17CF3">
        <w:t>28</w:t>
      </w:r>
      <w:r w:rsidRPr="00E17CF3">
        <w:t>日举行的第</w:t>
      </w:r>
      <w:r w:rsidRPr="00E17CF3">
        <w:t>30</w:t>
      </w:r>
      <w:r w:rsidRPr="00E17CF3">
        <w:t>次会议上通过了本结论性意见。</w:t>
      </w:r>
    </w:p>
    <w:p w14:paraId="492EB721" w14:textId="77777777" w:rsidR="00E17CF3" w:rsidRPr="00E17CF3" w:rsidRDefault="00E17CF3" w:rsidP="00AB4303">
      <w:pPr>
        <w:pStyle w:val="H1GC"/>
      </w:pPr>
      <w:r w:rsidRPr="00E17CF3">
        <w:tab/>
        <w:t>A.</w:t>
      </w:r>
      <w:r w:rsidRPr="00E17CF3">
        <w:tab/>
      </w:r>
      <w:r w:rsidRPr="00E17CF3">
        <w:rPr>
          <w:rFonts w:hint="eastAsia"/>
        </w:rPr>
        <w:t>导言</w:t>
      </w:r>
    </w:p>
    <w:p w14:paraId="20343BD1" w14:textId="2A63DE68" w:rsidR="00E17CF3" w:rsidRPr="00E17CF3" w:rsidRDefault="00E17CF3" w:rsidP="00AB4303">
      <w:pPr>
        <w:pStyle w:val="SingleTxtGC"/>
      </w:pPr>
      <w:r w:rsidRPr="00E17CF3">
        <w:t>2.</w:t>
      </w:r>
      <w:r w:rsidRPr="00E17CF3">
        <w:tab/>
      </w:r>
      <w:r w:rsidRPr="00E17CF3">
        <w:t>委员会欢迎缔约国提交第七次定期报告以及在对问题清单的答复中提供补充资料。</w:t>
      </w:r>
      <w:r w:rsidRPr="00D434ED">
        <w:rPr>
          <w:rStyle w:val="a8"/>
          <w:rFonts w:ascii="Time New Roman" w:eastAsia="宋体" w:hAnsi="Time New Roman"/>
          <w:bCs/>
          <w:sz w:val="22"/>
          <w:szCs w:val="22"/>
        </w:rPr>
        <w:footnoteReference w:id="5"/>
      </w:r>
      <w:r w:rsidR="00D434ED" w:rsidRPr="00D434ED">
        <w:rPr>
          <w:rFonts w:ascii="Time New Roman" w:hAnsi="Time New Roman" w:hint="eastAsia"/>
        </w:rPr>
        <w:t xml:space="preserve"> </w:t>
      </w:r>
      <w:r w:rsidRPr="00E17CF3">
        <w:t>委员会对与缔约国高级别代表团举行的建设性对话表示赞赏。</w:t>
      </w:r>
    </w:p>
    <w:p w14:paraId="0EE777B4" w14:textId="77777777" w:rsidR="00E17CF3" w:rsidRPr="00E17CF3" w:rsidRDefault="00E17CF3" w:rsidP="00AB4303">
      <w:pPr>
        <w:pStyle w:val="H1GC"/>
      </w:pPr>
      <w:r w:rsidRPr="00E17CF3">
        <w:tab/>
        <w:t>B.</w:t>
      </w:r>
      <w:r w:rsidRPr="00E17CF3">
        <w:tab/>
      </w:r>
      <w:r w:rsidRPr="00E17CF3">
        <w:rPr>
          <w:rFonts w:hint="eastAsia"/>
        </w:rPr>
        <w:t>积极方面</w:t>
      </w:r>
    </w:p>
    <w:p w14:paraId="60E7DF66" w14:textId="77777777" w:rsidR="00E17CF3" w:rsidRPr="00E17CF3" w:rsidRDefault="00E17CF3" w:rsidP="00AB4303">
      <w:pPr>
        <w:pStyle w:val="SingleTxtGC"/>
      </w:pPr>
      <w:r w:rsidRPr="00E17CF3">
        <w:t>3.</w:t>
      </w:r>
      <w:r w:rsidRPr="00E17CF3">
        <w:tab/>
      </w:r>
      <w:r w:rsidRPr="00E17CF3">
        <w:t>委员会欢迎缔约国为</w:t>
      </w:r>
      <w:r w:rsidRPr="00E17CF3">
        <w:rPr>
          <w:rFonts w:hint="eastAsia"/>
        </w:rPr>
        <w:t>进一步</w:t>
      </w:r>
      <w:r w:rsidRPr="00E17CF3">
        <w:t>保护经济、社会</w:t>
      </w:r>
      <w:r w:rsidRPr="00E17CF3">
        <w:rPr>
          <w:rFonts w:hint="eastAsia"/>
        </w:rPr>
        <w:t>、</w:t>
      </w:r>
      <w:r w:rsidRPr="00E17CF3">
        <w:t>文化权利而采取的立法、体制和政策措施，例如通过了《安全空间法》和《禁止网上</w:t>
      </w:r>
      <w:r w:rsidRPr="00E17CF3">
        <w:rPr>
          <w:rFonts w:hint="eastAsia"/>
        </w:rPr>
        <w:t>对儿童</w:t>
      </w:r>
      <w:r w:rsidRPr="00E17CF3">
        <w:t>性</w:t>
      </w:r>
      <w:r w:rsidRPr="00E17CF3">
        <w:rPr>
          <w:rFonts w:hint="eastAsia"/>
        </w:rPr>
        <w:t>侵害</w:t>
      </w:r>
      <w:r w:rsidRPr="00E17CF3">
        <w:t>或</w:t>
      </w:r>
      <w:r w:rsidRPr="00E17CF3">
        <w:rPr>
          <w:rFonts w:hint="eastAsia"/>
        </w:rPr>
        <w:t>性</w:t>
      </w:r>
      <w:r w:rsidRPr="00E17CF3">
        <w:t>剥削和</w:t>
      </w:r>
      <w:r w:rsidRPr="00E17CF3">
        <w:rPr>
          <w:rFonts w:hint="eastAsia"/>
        </w:rPr>
        <w:t>取缔对</w:t>
      </w:r>
      <w:r w:rsidRPr="00E17CF3">
        <w:t>儿童</w:t>
      </w:r>
      <w:r w:rsidRPr="00E17CF3">
        <w:rPr>
          <w:rFonts w:hint="eastAsia"/>
        </w:rPr>
        <w:t>进行</w:t>
      </w:r>
      <w:r w:rsidRPr="00E17CF3">
        <w:t>性</w:t>
      </w:r>
      <w:r w:rsidRPr="00E17CF3">
        <w:rPr>
          <w:rFonts w:hint="eastAsia"/>
        </w:rPr>
        <w:t>侵害</w:t>
      </w:r>
      <w:r w:rsidRPr="00E17CF3">
        <w:t>或性剥削材料法》</w:t>
      </w:r>
      <w:r w:rsidRPr="00E17CF3">
        <w:rPr>
          <w:rFonts w:hint="eastAsia"/>
        </w:rPr>
        <w:t>，</w:t>
      </w:r>
      <w:r w:rsidRPr="00E17CF3">
        <w:t>以及</w:t>
      </w:r>
      <w:r w:rsidRPr="00E17CF3">
        <w:rPr>
          <w:rFonts w:hint="eastAsia"/>
        </w:rPr>
        <w:t>采取了</w:t>
      </w:r>
      <w:r w:rsidRPr="00E17CF3">
        <w:t>本结论性意见中提</w:t>
      </w:r>
      <w:r w:rsidRPr="00E17CF3">
        <w:rPr>
          <w:rFonts w:hint="eastAsia"/>
        </w:rPr>
        <w:t>及</w:t>
      </w:r>
      <w:r w:rsidRPr="00E17CF3">
        <w:t>的</w:t>
      </w:r>
      <w:r w:rsidRPr="00E17CF3">
        <w:rPr>
          <w:rFonts w:hint="eastAsia"/>
        </w:rPr>
        <w:t>其他</w:t>
      </w:r>
      <w:r w:rsidRPr="00E17CF3">
        <w:t>措施。</w:t>
      </w:r>
    </w:p>
    <w:p w14:paraId="3A722FEF" w14:textId="77777777" w:rsidR="00E17CF3" w:rsidRPr="00E17CF3" w:rsidRDefault="00E17CF3" w:rsidP="00572717">
      <w:pPr>
        <w:pStyle w:val="H1GC"/>
      </w:pPr>
      <w:r w:rsidRPr="00E17CF3">
        <w:tab/>
        <w:t>C.</w:t>
      </w:r>
      <w:r w:rsidRPr="00E17CF3">
        <w:tab/>
      </w:r>
      <w:r w:rsidRPr="00E17CF3">
        <w:rPr>
          <w:rFonts w:hint="eastAsia"/>
        </w:rPr>
        <w:t>关注的主要问题和建议</w:t>
      </w:r>
    </w:p>
    <w:p w14:paraId="49A5C289" w14:textId="77777777" w:rsidR="00E17CF3" w:rsidRPr="00E17CF3" w:rsidRDefault="00E17CF3" w:rsidP="00572717">
      <w:pPr>
        <w:pStyle w:val="H23GC"/>
      </w:pPr>
      <w:r w:rsidRPr="00E17CF3">
        <w:tab/>
      </w:r>
      <w:r w:rsidRPr="00E17CF3">
        <w:tab/>
      </w:r>
      <w:r w:rsidRPr="00E17CF3">
        <w:rPr>
          <w:rFonts w:hint="eastAsia"/>
        </w:rPr>
        <w:t>《经济社会文化权利国际公约》在国内的适用</w:t>
      </w:r>
    </w:p>
    <w:p w14:paraId="7724CC05" w14:textId="7DB8CF68" w:rsidR="00E17CF3" w:rsidRPr="00E17CF3" w:rsidRDefault="00E17CF3" w:rsidP="00572717">
      <w:pPr>
        <w:pStyle w:val="SingleTxtGC"/>
      </w:pPr>
      <w:r w:rsidRPr="00E17CF3">
        <w:t>4.</w:t>
      </w:r>
      <w:r w:rsidRPr="00E17CF3">
        <w:tab/>
      </w:r>
      <w:r w:rsidRPr="00E17CF3">
        <w:t>委员会注意到缔约国提供的关于最近颁布的保护和维护经济、社会</w:t>
      </w:r>
      <w:r w:rsidRPr="00E17CF3">
        <w:rPr>
          <w:rFonts w:hint="eastAsia"/>
        </w:rPr>
        <w:t>、</w:t>
      </w:r>
      <w:r w:rsidRPr="00E17CF3">
        <w:t>文化权利的立法措施和政策干预</w:t>
      </w:r>
      <w:r w:rsidRPr="00E17CF3">
        <w:rPr>
          <w:rFonts w:hint="eastAsia"/>
        </w:rPr>
        <w:t>举措</w:t>
      </w:r>
      <w:r w:rsidRPr="00E17CF3">
        <w:t>的资料，以及最高法院对《经济社会文化权利国际公约》的引用，但委员会仍然</w:t>
      </w:r>
      <w:r w:rsidRPr="00E17CF3">
        <w:rPr>
          <w:rFonts w:hint="eastAsia"/>
        </w:rPr>
        <w:t>关切地注意到，</w:t>
      </w:r>
      <w:r w:rsidRPr="00E17CF3">
        <w:t>国内法院</w:t>
      </w:r>
      <w:r w:rsidRPr="00E17CF3">
        <w:rPr>
          <w:rFonts w:hint="eastAsia"/>
        </w:rPr>
        <w:t>尤其</w:t>
      </w:r>
      <w:r w:rsidRPr="00E17CF3">
        <w:t>是下级法院直接适用《公约》的程度仍然</w:t>
      </w:r>
      <w:r w:rsidRPr="00E17CF3">
        <w:rPr>
          <w:rFonts w:hint="eastAsia"/>
        </w:rPr>
        <w:t>较</w:t>
      </w:r>
      <w:r w:rsidRPr="00E17CF3">
        <w:t>低。</w:t>
      </w:r>
    </w:p>
    <w:p w14:paraId="59B3DC3E" w14:textId="48D57C46" w:rsidR="00E17CF3" w:rsidRPr="00E17CF3" w:rsidRDefault="00E17CF3" w:rsidP="0064302E">
      <w:pPr>
        <w:pStyle w:val="SingleTxtGC"/>
      </w:pPr>
      <w:r w:rsidRPr="00E17CF3">
        <w:t>5.</w:t>
      </w:r>
      <w:r w:rsidRPr="00E17CF3">
        <w:tab/>
      </w:r>
      <w:r w:rsidRPr="004B1BA4">
        <w:rPr>
          <w:rFonts w:ascii="Time New Roman" w:eastAsia="黑体" w:hAnsi="Time New Roman"/>
        </w:rPr>
        <w:t>委员会重申其先前的建议，即缔约国采取一切适当措施，确保在宪法层面保护经济、社会</w:t>
      </w:r>
      <w:r w:rsidRPr="004B1BA4">
        <w:rPr>
          <w:rFonts w:ascii="Time New Roman" w:eastAsia="黑体" w:hAnsi="Time New Roman" w:hint="eastAsia"/>
        </w:rPr>
        <w:t>、</w:t>
      </w:r>
      <w:r w:rsidRPr="004B1BA4">
        <w:rPr>
          <w:rFonts w:ascii="Time New Roman" w:eastAsia="黑体" w:hAnsi="Time New Roman"/>
        </w:rPr>
        <w:t>文化权利，将有关《公约》权利的宪法权利保护令制度化，并确</w:t>
      </w:r>
      <w:r w:rsidRPr="004B1BA4">
        <w:rPr>
          <w:rFonts w:ascii="Time New Roman" w:eastAsia="黑体" w:hAnsi="Time New Roman"/>
        </w:rPr>
        <w:lastRenderedPageBreak/>
        <w:t>保这些权利受到国内各级法院的保护</w:t>
      </w:r>
      <w:r w:rsidRPr="004B1BA4">
        <w:rPr>
          <w:rFonts w:ascii="Time New Roman" w:eastAsia="黑体" w:hAnsi="Time New Roman" w:hint="eastAsia"/>
        </w:rPr>
        <w:t>；</w:t>
      </w:r>
      <w:r w:rsidRPr="004B1BA4">
        <w:rPr>
          <w:rFonts w:ascii="Time New Roman" w:eastAsia="黑体" w:hAnsi="Time New Roman"/>
        </w:rPr>
        <w:t>缔约国加强对法官、律师和公职人员的《公约》培训。</w:t>
      </w:r>
      <w:r w:rsidRPr="004B1BA4">
        <w:rPr>
          <w:rStyle w:val="a8"/>
          <w:rFonts w:ascii="Time New Roman" w:eastAsia="黑体" w:hAnsi="Time New Roman"/>
          <w:bCs/>
          <w:sz w:val="22"/>
          <w:szCs w:val="22"/>
        </w:rPr>
        <w:footnoteReference w:id="6"/>
      </w:r>
      <w:r w:rsidR="004B1BA4">
        <w:rPr>
          <w:rFonts w:ascii="Time New Roman" w:eastAsia="黑体" w:hAnsi="Time New Roman" w:hint="eastAsia"/>
        </w:rPr>
        <w:t xml:space="preserve"> </w:t>
      </w:r>
      <w:r w:rsidRPr="004B1BA4">
        <w:rPr>
          <w:rFonts w:ascii="Time New Roman" w:eastAsia="黑体" w:hAnsi="Time New Roman"/>
        </w:rPr>
        <w:t>在这方面，委员会</w:t>
      </w:r>
      <w:r w:rsidRPr="004B1BA4">
        <w:rPr>
          <w:rFonts w:ascii="Time New Roman" w:eastAsia="黑体" w:hAnsi="Time New Roman" w:hint="eastAsia"/>
        </w:rPr>
        <w:t>提及</w:t>
      </w:r>
      <w:r w:rsidRPr="004B1BA4">
        <w:rPr>
          <w:rFonts w:ascii="Time New Roman" w:eastAsia="黑体" w:hAnsi="Time New Roman"/>
        </w:rPr>
        <w:t>其关于《公约》在国内的适用的第</w:t>
      </w:r>
      <w:r w:rsidRPr="004B1BA4">
        <w:rPr>
          <w:rFonts w:ascii="Time New Roman" w:eastAsia="黑体" w:hAnsi="Time New Roman"/>
        </w:rPr>
        <w:t>9</w:t>
      </w:r>
      <w:r w:rsidRPr="004B1BA4">
        <w:rPr>
          <w:rFonts w:ascii="Time New Roman" w:eastAsia="黑体" w:hAnsi="Time New Roman"/>
        </w:rPr>
        <w:t>号一般性意见</w:t>
      </w:r>
      <w:r w:rsidRPr="004B1BA4">
        <w:rPr>
          <w:rFonts w:ascii="Time New Roman" w:eastAsia="黑体" w:hAnsi="Time New Roman"/>
        </w:rPr>
        <w:t>(1998</w:t>
      </w:r>
      <w:r w:rsidRPr="004B1BA4">
        <w:rPr>
          <w:rFonts w:ascii="Time New Roman" w:eastAsia="黑体" w:hAnsi="Time New Roman"/>
        </w:rPr>
        <w:t>年</w:t>
      </w:r>
      <w:r w:rsidRPr="004B1BA4">
        <w:rPr>
          <w:rFonts w:ascii="Time New Roman" w:eastAsia="黑体" w:hAnsi="Time New Roman"/>
        </w:rPr>
        <w:t>)</w:t>
      </w:r>
      <w:r w:rsidRPr="004B1BA4">
        <w:rPr>
          <w:rFonts w:ascii="Time New Roman" w:eastAsia="黑体" w:hAnsi="Time New Roman"/>
        </w:rPr>
        <w:t>。</w:t>
      </w:r>
    </w:p>
    <w:p w14:paraId="64151D40" w14:textId="77777777" w:rsidR="00E17CF3" w:rsidRPr="00E17CF3" w:rsidRDefault="00E17CF3" w:rsidP="004B1BA4">
      <w:pPr>
        <w:pStyle w:val="H23GC"/>
      </w:pPr>
      <w:r w:rsidRPr="00E17CF3">
        <w:tab/>
      </w:r>
      <w:r w:rsidRPr="00E17CF3">
        <w:tab/>
      </w:r>
      <w:r w:rsidRPr="00E17CF3">
        <w:rPr>
          <w:rFonts w:hint="eastAsia"/>
        </w:rPr>
        <w:t>国家人权机构</w:t>
      </w:r>
    </w:p>
    <w:p w14:paraId="190FFB37" w14:textId="77777777" w:rsidR="00E17CF3" w:rsidRPr="00E17CF3" w:rsidRDefault="00E17CF3" w:rsidP="004B1BA4">
      <w:pPr>
        <w:pStyle w:val="SingleTxtGC"/>
      </w:pPr>
      <w:r w:rsidRPr="00E17CF3">
        <w:t>6.</w:t>
      </w:r>
      <w:r w:rsidRPr="00E17CF3">
        <w:tab/>
      </w:r>
      <w:r w:rsidRPr="00E17CF3">
        <w:t>委员会关切</w:t>
      </w:r>
      <w:r w:rsidRPr="00E17CF3">
        <w:rPr>
          <w:rFonts w:hint="eastAsia"/>
        </w:rPr>
        <w:t>地注意到</w:t>
      </w:r>
      <w:r w:rsidRPr="00E17CF3">
        <w:t>，</w:t>
      </w:r>
      <w:r w:rsidRPr="00E17CF3">
        <w:rPr>
          <w:rFonts w:hint="eastAsia"/>
        </w:rPr>
        <w:t>菲律宾</w:t>
      </w:r>
      <w:r w:rsidRPr="00E17CF3">
        <w:t>人权委员</w:t>
      </w:r>
      <w:r w:rsidRPr="00E17CF3">
        <w:rPr>
          <w:rFonts w:hint="eastAsia"/>
        </w:rPr>
        <w:t>会缺乏创始</w:t>
      </w:r>
      <w:r w:rsidRPr="00E17CF3">
        <w:t>章程，也</w:t>
      </w:r>
      <w:r w:rsidRPr="00E17CF3">
        <w:rPr>
          <w:rFonts w:hint="eastAsia"/>
        </w:rPr>
        <w:t>未承担对</w:t>
      </w:r>
      <w:r w:rsidRPr="00E17CF3">
        <w:t>经济、社会</w:t>
      </w:r>
      <w:r w:rsidRPr="00E17CF3">
        <w:rPr>
          <w:rFonts w:hint="eastAsia"/>
        </w:rPr>
        <w:t>、</w:t>
      </w:r>
      <w:r w:rsidRPr="00E17CF3">
        <w:t>文化权利</w:t>
      </w:r>
      <w:r w:rsidRPr="00E17CF3">
        <w:rPr>
          <w:rFonts w:hint="eastAsia"/>
        </w:rPr>
        <w:t>进行监测</w:t>
      </w:r>
      <w:r w:rsidRPr="00E17CF3">
        <w:t>的明确</w:t>
      </w:r>
      <w:r w:rsidRPr="00E17CF3">
        <w:rPr>
          <w:rFonts w:hint="eastAsia"/>
        </w:rPr>
        <w:t>任务</w:t>
      </w:r>
      <w:r w:rsidRPr="00E17CF3">
        <w:t>。委员会仍感关切的是，</w:t>
      </w:r>
      <w:r w:rsidRPr="00E17CF3">
        <w:rPr>
          <w:rFonts w:hint="eastAsia"/>
        </w:rPr>
        <w:t>拨</w:t>
      </w:r>
      <w:r w:rsidRPr="00E17CF3">
        <w:t>给该委员会的</w:t>
      </w:r>
      <w:r w:rsidRPr="00E17CF3">
        <w:rPr>
          <w:rFonts w:hint="eastAsia"/>
        </w:rPr>
        <w:t>资金</w:t>
      </w:r>
      <w:r w:rsidRPr="00E17CF3">
        <w:t>有限，</w:t>
      </w:r>
      <w:r w:rsidRPr="00E17CF3">
        <w:rPr>
          <w:rFonts w:hint="eastAsia"/>
        </w:rPr>
        <w:t>这会使其无法</w:t>
      </w:r>
      <w:r w:rsidRPr="00E17CF3">
        <w:t>充分履行任务，包括受理据称人权</w:t>
      </w:r>
      <w:r w:rsidRPr="00E17CF3">
        <w:rPr>
          <w:rFonts w:hint="eastAsia"/>
        </w:rPr>
        <w:t>遭受侵犯的</w:t>
      </w:r>
      <w:r w:rsidRPr="00E17CF3">
        <w:t>受害者</w:t>
      </w:r>
      <w:r w:rsidRPr="00E17CF3">
        <w:rPr>
          <w:rFonts w:hint="eastAsia"/>
        </w:rPr>
        <w:t>提出</w:t>
      </w:r>
      <w:r w:rsidRPr="00E17CF3">
        <w:t>的</w:t>
      </w:r>
      <w:r w:rsidRPr="00E17CF3">
        <w:rPr>
          <w:rFonts w:hint="eastAsia"/>
        </w:rPr>
        <w:t>申诉</w:t>
      </w:r>
      <w:r w:rsidRPr="00E17CF3">
        <w:t>(</w:t>
      </w:r>
      <w:r w:rsidRPr="00E17CF3">
        <w:t>第二条第一款</w:t>
      </w:r>
      <w:r w:rsidRPr="00E17CF3">
        <w:t>)</w:t>
      </w:r>
      <w:r w:rsidRPr="00E17CF3">
        <w:t>。</w:t>
      </w:r>
    </w:p>
    <w:p w14:paraId="15253417" w14:textId="38DFC8AA" w:rsidR="00E17CF3" w:rsidRPr="004B1BA4" w:rsidRDefault="00E17CF3" w:rsidP="004B1BA4">
      <w:pPr>
        <w:pStyle w:val="SingleTxtGC"/>
        <w:rPr>
          <w:rFonts w:ascii="Time New Roman" w:eastAsia="黑体" w:hAnsi="Time New Roman" w:hint="eastAsia"/>
        </w:rPr>
      </w:pPr>
      <w:r w:rsidRPr="004B1BA4">
        <w:rPr>
          <w:rFonts w:ascii="Time New Roman" w:eastAsia="黑体" w:hAnsi="Time New Roman"/>
        </w:rPr>
        <w:t>7.</w:t>
      </w:r>
      <w:r w:rsidRPr="004B1BA4">
        <w:rPr>
          <w:rFonts w:ascii="Time New Roman" w:eastAsia="黑体" w:hAnsi="Time New Roman"/>
        </w:rPr>
        <w:tab/>
      </w:r>
      <w:r w:rsidRPr="004B1BA4">
        <w:rPr>
          <w:rFonts w:ascii="Time New Roman" w:eastAsia="黑体" w:hAnsi="Time New Roman"/>
        </w:rPr>
        <w:t>委员会建议缔约国制定人权委员会</w:t>
      </w:r>
      <w:r w:rsidRPr="004B1BA4">
        <w:rPr>
          <w:rFonts w:ascii="Time New Roman" w:eastAsia="黑体" w:hAnsi="Time New Roman" w:hint="eastAsia"/>
        </w:rPr>
        <w:t>创始</w:t>
      </w:r>
      <w:r w:rsidRPr="004B1BA4">
        <w:rPr>
          <w:rFonts w:ascii="Time New Roman" w:eastAsia="黑体" w:hAnsi="Time New Roman"/>
        </w:rPr>
        <w:t>章程，包括明确</w:t>
      </w:r>
      <w:r w:rsidRPr="004B1BA4">
        <w:rPr>
          <w:rFonts w:ascii="Time New Roman" w:eastAsia="黑体" w:hAnsi="Time New Roman" w:hint="eastAsia"/>
        </w:rPr>
        <w:t>规定对</w:t>
      </w:r>
      <w:r w:rsidRPr="004B1BA4">
        <w:rPr>
          <w:rFonts w:ascii="Time New Roman" w:eastAsia="黑体" w:hAnsi="Time New Roman"/>
        </w:rPr>
        <w:t>经济、社会</w:t>
      </w:r>
      <w:r w:rsidRPr="004B1BA4">
        <w:rPr>
          <w:rFonts w:ascii="Time New Roman" w:eastAsia="黑体" w:hAnsi="Time New Roman" w:hint="eastAsia"/>
        </w:rPr>
        <w:t>、</w:t>
      </w:r>
      <w:r w:rsidRPr="004B1BA4">
        <w:rPr>
          <w:rFonts w:ascii="Time New Roman" w:eastAsia="黑体" w:hAnsi="Time New Roman"/>
        </w:rPr>
        <w:t>文化权利</w:t>
      </w:r>
      <w:r w:rsidRPr="004B1BA4">
        <w:rPr>
          <w:rFonts w:ascii="Time New Roman" w:eastAsia="黑体" w:hAnsi="Time New Roman" w:hint="eastAsia"/>
        </w:rPr>
        <w:t>进行监测的任务</w:t>
      </w:r>
      <w:r w:rsidRPr="004B1BA4">
        <w:rPr>
          <w:rFonts w:ascii="Time New Roman" w:eastAsia="黑体" w:hAnsi="Time New Roman"/>
        </w:rPr>
        <w:t>。委员会重申其先前的建议，即缔约国应确保</w:t>
      </w:r>
      <w:r w:rsidRPr="004B1BA4">
        <w:rPr>
          <w:rFonts w:ascii="Time New Roman" w:eastAsia="黑体" w:hAnsi="Time New Roman" w:hint="eastAsia"/>
        </w:rPr>
        <w:t>为人权</w:t>
      </w:r>
      <w:r w:rsidRPr="004B1BA4">
        <w:rPr>
          <w:rFonts w:ascii="Time New Roman" w:eastAsia="黑体" w:hAnsi="Time New Roman"/>
        </w:rPr>
        <w:t>委员会</w:t>
      </w:r>
      <w:r w:rsidRPr="004B1BA4">
        <w:rPr>
          <w:rFonts w:ascii="Time New Roman" w:eastAsia="黑体" w:hAnsi="Time New Roman" w:hint="eastAsia"/>
        </w:rPr>
        <w:t>调拨</w:t>
      </w:r>
      <w:r w:rsidRPr="004B1BA4">
        <w:rPr>
          <w:rFonts w:ascii="Time New Roman" w:eastAsia="黑体" w:hAnsi="Time New Roman"/>
        </w:rPr>
        <w:t>足够的</w:t>
      </w:r>
      <w:r w:rsidRPr="004B1BA4">
        <w:rPr>
          <w:rFonts w:ascii="Time New Roman" w:eastAsia="黑体" w:hAnsi="Time New Roman" w:hint="eastAsia"/>
        </w:rPr>
        <w:t>资金</w:t>
      </w:r>
      <w:r w:rsidRPr="004B1BA4">
        <w:rPr>
          <w:rFonts w:ascii="Time New Roman" w:eastAsia="黑体" w:hAnsi="Time New Roman"/>
        </w:rPr>
        <w:t>，</w:t>
      </w:r>
      <w:r w:rsidRPr="004B1BA4">
        <w:rPr>
          <w:rFonts w:ascii="Time New Roman" w:eastAsia="黑体" w:hAnsi="Time New Roman" w:hint="eastAsia"/>
        </w:rPr>
        <w:t>在编制</w:t>
      </w:r>
      <w:r w:rsidRPr="004B1BA4">
        <w:rPr>
          <w:rFonts w:ascii="Time New Roman" w:eastAsia="黑体" w:hAnsi="Time New Roman"/>
        </w:rPr>
        <w:t>和管理</w:t>
      </w:r>
      <w:r w:rsidRPr="004B1BA4">
        <w:rPr>
          <w:rFonts w:ascii="Time New Roman" w:eastAsia="黑体" w:hAnsi="Time New Roman" w:hint="eastAsia"/>
        </w:rPr>
        <w:t>自身</w:t>
      </w:r>
      <w:r w:rsidRPr="004B1BA4">
        <w:rPr>
          <w:rFonts w:ascii="Time New Roman" w:eastAsia="黑体" w:hAnsi="Time New Roman"/>
        </w:rPr>
        <w:t>预算</w:t>
      </w:r>
      <w:r w:rsidRPr="004B1BA4">
        <w:rPr>
          <w:rFonts w:ascii="Time New Roman" w:eastAsia="黑体" w:hAnsi="Time New Roman" w:hint="eastAsia"/>
        </w:rPr>
        <w:t>方面拥有自主权</w:t>
      </w:r>
      <w:r w:rsidRPr="004B1BA4">
        <w:rPr>
          <w:rFonts w:ascii="Time New Roman" w:eastAsia="黑体" w:hAnsi="Time New Roman"/>
        </w:rPr>
        <w:t>，</w:t>
      </w:r>
      <w:r w:rsidRPr="004B1BA4">
        <w:rPr>
          <w:rStyle w:val="a8"/>
          <w:rFonts w:ascii="Time New Roman" w:eastAsia="黑体" w:hAnsi="Time New Roman"/>
          <w:bCs/>
          <w:sz w:val="22"/>
          <w:szCs w:val="22"/>
        </w:rPr>
        <w:footnoteReference w:id="7"/>
      </w:r>
      <w:r w:rsidR="004B1BA4" w:rsidRPr="004B1BA4">
        <w:rPr>
          <w:rFonts w:ascii="Time New Roman" w:eastAsia="黑体" w:hAnsi="Time New Roman" w:hint="eastAsia"/>
        </w:rPr>
        <w:t xml:space="preserve"> </w:t>
      </w:r>
      <w:r w:rsidRPr="004B1BA4">
        <w:rPr>
          <w:rFonts w:ascii="Time New Roman" w:eastAsia="黑体" w:hAnsi="Time New Roman" w:hint="eastAsia"/>
        </w:rPr>
        <w:t>以</w:t>
      </w:r>
      <w:r w:rsidRPr="004B1BA4">
        <w:rPr>
          <w:rFonts w:ascii="Time New Roman" w:eastAsia="黑体" w:hAnsi="Time New Roman"/>
        </w:rPr>
        <w:t>使其能够</w:t>
      </w:r>
      <w:r w:rsidRPr="004B1BA4">
        <w:rPr>
          <w:rFonts w:ascii="Time New Roman" w:eastAsia="黑体" w:hAnsi="Time New Roman" w:hint="eastAsia"/>
        </w:rPr>
        <w:t>在充分遵守</w:t>
      </w:r>
      <w:r w:rsidRPr="004B1BA4">
        <w:rPr>
          <w:rFonts w:ascii="Time New Roman" w:eastAsia="黑体" w:hAnsi="Time New Roman"/>
        </w:rPr>
        <w:t>关于促进和保护人权的国家机构的地位的原则</w:t>
      </w:r>
      <w:r w:rsidRPr="004B1BA4">
        <w:rPr>
          <w:rFonts w:ascii="Time New Roman" w:eastAsia="黑体" w:hAnsi="Time New Roman"/>
        </w:rPr>
        <w:t>(</w:t>
      </w:r>
      <w:r w:rsidRPr="004B1BA4">
        <w:rPr>
          <w:rFonts w:ascii="Time New Roman" w:eastAsia="黑体" w:hAnsi="Time New Roman"/>
        </w:rPr>
        <w:t>《巴黎原则》</w:t>
      </w:r>
      <w:r w:rsidRPr="004B1BA4">
        <w:rPr>
          <w:rFonts w:ascii="Time New Roman" w:eastAsia="黑体" w:hAnsi="Time New Roman"/>
        </w:rPr>
        <w:t>)</w:t>
      </w:r>
      <w:r w:rsidRPr="004B1BA4">
        <w:rPr>
          <w:rFonts w:ascii="Time New Roman" w:eastAsia="黑体" w:hAnsi="Time New Roman" w:hint="eastAsia"/>
        </w:rPr>
        <w:t>的前提下</w:t>
      </w:r>
      <w:r w:rsidRPr="004B1BA4">
        <w:rPr>
          <w:rFonts w:ascii="Time New Roman" w:eastAsia="黑体" w:hAnsi="Time New Roman"/>
        </w:rPr>
        <w:t>，</w:t>
      </w:r>
      <w:r w:rsidRPr="004B1BA4">
        <w:rPr>
          <w:rFonts w:ascii="Time New Roman" w:eastAsia="黑体" w:hAnsi="Time New Roman" w:hint="eastAsia"/>
        </w:rPr>
        <w:t>切实有效、</w:t>
      </w:r>
      <w:r w:rsidRPr="004B1BA4">
        <w:rPr>
          <w:rFonts w:ascii="Time New Roman" w:eastAsia="黑体" w:hAnsi="Time New Roman"/>
        </w:rPr>
        <w:t>独立地履行</w:t>
      </w:r>
      <w:r w:rsidRPr="004B1BA4">
        <w:rPr>
          <w:rFonts w:ascii="Time New Roman" w:eastAsia="黑体" w:hAnsi="Time New Roman" w:hint="eastAsia"/>
        </w:rPr>
        <w:t>各项</w:t>
      </w:r>
      <w:r w:rsidRPr="004B1BA4">
        <w:rPr>
          <w:rFonts w:ascii="Time New Roman" w:eastAsia="黑体" w:hAnsi="Time New Roman"/>
        </w:rPr>
        <w:t>职责</w:t>
      </w:r>
      <w:r w:rsidRPr="004B1BA4">
        <w:rPr>
          <w:rFonts w:ascii="Time New Roman" w:eastAsia="黑体" w:hAnsi="Time New Roman" w:hint="eastAsia"/>
        </w:rPr>
        <w:t>，</w:t>
      </w:r>
      <w:r w:rsidRPr="004B1BA4">
        <w:rPr>
          <w:rFonts w:ascii="Time New Roman" w:eastAsia="黑体" w:hAnsi="Time New Roman"/>
        </w:rPr>
        <w:t>并</w:t>
      </w:r>
      <w:r w:rsidRPr="004B1BA4">
        <w:rPr>
          <w:rFonts w:ascii="Time New Roman" w:eastAsia="黑体" w:hAnsi="Time New Roman" w:hint="eastAsia"/>
        </w:rPr>
        <w:t>确保</w:t>
      </w:r>
      <w:r w:rsidRPr="004B1BA4">
        <w:rPr>
          <w:rFonts w:ascii="Time New Roman" w:eastAsia="黑体" w:hAnsi="Time New Roman"/>
        </w:rPr>
        <w:t>其独立性。在这方面，委员会回顾其关于国家人权机构在保护经济、社会</w:t>
      </w:r>
      <w:r w:rsidRPr="004B1BA4">
        <w:rPr>
          <w:rFonts w:ascii="Time New Roman" w:eastAsia="黑体" w:hAnsi="Time New Roman" w:hint="eastAsia"/>
        </w:rPr>
        <w:t>、</w:t>
      </w:r>
      <w:r w:rsidRPr="004B1BA4">
        <w:rPr>
          <w:rFonts w:ascii="Time New Roman" w:eastAsia="黑体" w:hAnsi="Time New Roman"/>
        </w:rPr>
        <w:t>文化权利方面的作用的第</w:t>
      </w:r>
      <w:r w:rsidRPr="004B1BA4">
        <w:rPr>
          <w:rFonts w:ascii="Time New Roman" w:eastAsia="黑体" w:hAnsi="Time New Roman"/>
        </w:rPr>
        <w:t>10</w:t>
      </w:r>
      <w:r w:rsidRPr="004B1BA4">
        <w:rPr>
          <w:rFonts w:ascii="Time New Roman" w:eastAsia="黑体" w:hAnsi="Time New Roman"/>
        </w:rPr>
        <w:t>号一般性意见</w:t>
      </w:r>
      <w:r w:rsidRPr="004B1BA4">
        <w:rPr>
          <w:rFonts w:ascii="Time New Roman" w:eastAsia="黑体" w:hAnsi="Time New Roman"/>
        </w:rPr>
        <w:t>(1998</w:t>
      </w:r>
      <w:r w:rsidRPr="004B1BA4">
        <w:rPr>
          <w:rFonts w:ascii="Time New Roman" w:eastAsia="黑体" w:hAnsi="Time New Roman"/>
        </w:rPr>
        <w:t>年</w:t>
      </w:r>
      <w:r w:rsidRPr="004B1BA4">
        <w:rPr>
          <w:rFonts w:ascii="Time New Roman" w:eastAsia="黑体" w:hAnsi="Time New Roman"/>
        </w:rPr>
        <w:t>)</w:t>
      </w:r>
      <w:r w:rsidRPr="004B1BA4">
        <w:rPr>
          <w:rFonts w:ascii="Time New Roman" w:eastAsia="黑体" w:hAnsi="Time New Roman"/>
        </w:rPr>
        <w:t>。</w:t>
      </w:r>
    </w:p>
    <w:p w14:paraId="4F4C184B" w14:textId="77777777" w:rsidR="00E17CF3" w:rsidRPr="00E17CF3" w:rsidRDefault="00E17CF3" w:rsidP="004B1BA4">
      <w:pPr>
        <w:pStyle w:val="H23GC"/>
      </w:pPr>
      <w:r w:rsidRPr="00E17CF3">
        <w:tab/>
      </w:r>
      <w:r w:rsidRPr="00E17CF3">
        <w:tab/>
      </w:r>
      <w:r w:rsidRPr="00E17CF3">
        <w:rPr>
          <w:rFonts w:hint="eastAsia"/>
        </w:rPr>
        <w:t>司法机构的独立</w:t>
      </w:r>
    </w:p>
    <w:p w14:paraId="354CC918" w14:textId="77777777" w:rsidR="00E17CF3" w:rsidRPr="00E17CF3" w:rsidRDefault="00E17CF3" w:rsidP="004B1BA4">
      <w:pPr>
        <w:pStyle w:val="SingleTxtGC"/>
      </w:pPr>
      <w:r w:rsidRPr="00E17CF3">
        <w:t>8.</w:t>
      </w:r>
      <w:r w:rsidRPr="00E17CF3">
        <w:tab/>
      </w:r>
      <w:r w:rsidRPr="00E17CF3">
        <w:t>委员会注意到缔约国提供的资料，但</w:t>
      </w:r>
      <w:r w:rsidRPr="00E17CF3">
        <w:rPr>
          <w:rFonts w:hint="eastAsia"/>
        </w:rPr>
        <w:t>感到</w:t>
      </w:r>
      <w:r w:rsidRPr="00E17CF3">
        <w:t>关切的是，</w:t>
      </w:r>
      <w:r w:rsidRPr="00E17CF3">
        <w:rPr>
          <w:rFonts w:hint="eastAsia"/>
        </w:rPr>
        <w:t>据说存在</w:t>
      </w:r>
      <w:r w:rsidRPr="00E17CF3">
        <w:t>公职人员</w:t>
      </w:r>
      <w:r w:rsidRPr="00E17CF3">
        <w:rPr>
          <w:rFonts w:hint="eastAsia"/>
        </w:rPr>
        <w:t>对</w:t>
      </w:r>
      <w:r w:rsidRPr="00E17CF3">
        <w:t>国家、地区</w:t>
      </w:r>
      <w:r w:rsidRPr="00E17CF3">
        <w:rPr>
          <w:rFonts w:hint="eastAsia"/>
        </w:rPr>
        <w:t>、</w:t>
      </w:r>
      <w:r w:rsidRPr="00E17CF3">
        <w:t>市</w:t>
      </w:r>
      <w:r w:rsidRPr="00E17CF3">
        <w:rPr>
          <w:rFonts w:hint="eastAsia"/>
        </w:rPr>
        <w:t>三</w:t>
      </w:r>
      <w:r w:rsidRPr="00E17CF3">
        <w:t>级司法系统施</w:t>
      </w:r>
      <w:r w:rsidRPr="00E17CF3">
        <w:rPr>
          <w:rFonts w:hint="eastAsia"/>
        </w:rPr>
        <w:t>加压力，进行</w:t>
      </w:r>
      <w:r w:rsidRPr="00E17CF3">
        <w:t>威胁、恐吓和干预的情况。</w:t>
      </w:r>
      <w:r w:rsidRPr="00E17CF3">
        <w:t xml:space="preserve"> </w:t>
      </w:r>
    </w:p>
    <w:p w14:paraId="5DCB5B02" w14:textId="77777777" w:rsidR="00E17CF3" w:rsidRPr="00C53813" w:rsidRDefault="00E17CF3" w:rsidP="004B1BA4">
      <w:pPr>
        <w:pStyle w:val="SingleTxtGC"/>
        <w:rPr>
          <w:rFonts w:ascii="Time New Roman" w:eastAsia="黑体" w:hAnsi="Time New Roman" w:hint="eastAsia"/>
        </w:rPr>
      </w:pPr>
      <w:r w:rsidRPr="00C53813">
        <w:rPr>
          <w:rFonts w:ascii="Time New Roman" w:eastAsia="黑体" w:hAnsi="Time New Roman"/>
        </w:rPr>
        <w:t>9.</w:t>
      </w:r>
      <w:r w:rsidRPr="00C53813">
        <w:rPr>
          <w:rFonts w:ascii="Time New Roman" w:eastAsia="黑体" w:hAnsi="Time New Roman"/>
        </w:rPr>
        <w:tab/>
      </w:r>
      <w:r w:rsidRPr="00C53813">
        <w:rPr>
          <w:rFonts w:ascii="Time New Roman" w:eastAsia="黑体" w:hAnsi="Time New Roman"/>
        </w:rPr>
        <w:t>委员会建议缔约国在法律和实践中</w:t>
      </w:r>
      <w:r w:rsidRPr="00C53813">
        <w:rPr>
          <w:rFonts w:ascii="Time New Roman" w:eastAsia="黑体" w:hAnsi="Time New Roman" w:hint="eastAsia"/>
        </w:rPr>
        <w:t>确保</w:t>
      </w:r>
      <w:r w:rsidRPr="00C53813">
        <w:rPr>
          <w:rFonts w:ascii="Time New Roman" w:eastAsia="黑体" w:hAnsi="Time New Roman"/>
        </w:rPr>
        <w:t>法官和检察官的完全独立、公正和安全，防止他们的决策受到任何形式的不当政治压力、暴力、威胁或腐败的影响。</w:t>
      </w:r>
    </w:p>
    <w:p w14:paraId="5D6F4BE5" w14:textId="77777777" w:rsidR="00E17CF3" w:rsidRPr="00E17CF3" w:rsidRDefault="00E17CF3" w:rsidP="004B1BA4">
      <w:pPr>
        <w:pStyle w:val="H23GC"/>
      </w:pPr>
      <w:r w:rsidRPr="00E17CF3">
        <w:tab/>
      </w:r>
      <w:r w:rsidRPr="00E17CF3">
        <w:tab/>
      </w:r>
      <w:r w:rsidRPr="00E17CF3">
        <w:rPr>
          <w:rFonts w:hint="eastAsia"/>
        </w:rPr>
        <w:t>人权维护者、记者和</w:t>
      </w:r>
      <w:r w:rsidRPr="00E17CF3">
        <w:t>从事人权工作的</w:t>
      </w:r>
      <w:r w:rsidRPr="00E17CF3">
        <w:rPr>
          <w:rFonts w:hint="eastAsia"/>
        </w:rPr>
        <w:t>律师</w:t>
      </w:r>
    </w:p>
    <w:p w14:paraId="11BF66D0" w14:textId="77777777" w:rsidR="00E17CF3" w:rsidRPr="00E17CF3" w:rsidRDefault="00E17CF3" w:rsidP="000D164B">
      <w:pPr>
        <w:pStyle w:val="SingleTxtGC"/>
      </w:pPr>
      <w:r w:rsidRPr="00E17CF3">
        <w:t>10.</w:t>
      </w:r>
      <w:r w:rsidRPr="00E17CF3">
        <w:tab/>
      </w:r>
      <w:r w:rsidRPr="00E17CF3">
        <w:t>委员会仍然关切</w:t>
      </w:r>
      <w:r w:rsidRPr="00E17CF3">
        <w:rPr>
          <w:rFonts w:hint="eastAsia"/>
        </w:rPr>
        <w:t>地注意到</w:t>
      </w:r>
      <w:r w:rsidRPr="00E17CF3">
        <w:t>，有报告称，人权维护者、</w:t>
      </w:r>
      <w:r w:rsidRPr="00E17CF3">
        <w:rPr>
          <w:rFonts w:hint="eastAsia"/>
        </w:rPr>
        <w:t>环境保护者、记者及</w:t>
      </w:r>
      <w:r w:rsidRPr="00E17CF3">
        <w:t>经济、社会</w:t>
      </w:r>
      <w:r w:rsidRPr="00E17CF3">
        <w:rPr>
          <w:rFonts w:hint="eastAsia"/>
        </w:rPr>
        <w:t>、</w:t>
      </w:r>
      <w:r w:rsidRPr="00E17CF3">
        <w:t>文化权利律师因</w:t>
      </w:r>
      <w:r w:rsidRPr="00E17CF3">
        <w:rPr>
          <w:rFonts w:hint="eastAsia"/>
        </w:rPr>
        <w:t>从事的</w:t>
      </w:r>
      <w:r w:rsidRPr="00E17CF3">
        <w:t>工作而遭到报复，</w:t>
      </w:r>
      <w:r w:rsidRPr="00E17CF3">
        <w:rPr>
          <w:rFonts w:hint="eastAsia"/>
        </w:rPr>
        <w:t>相关做法有“贴</w:t>
      </w:r>
      <w:r w:rsidRPr="00E17CF3">
        <w:t>红色标签</w:t>
      </w:r>
      <w:r w:rsidRPr="00E17CF3">
        <w:rPr>
          <w:rFonts w:hint="eastAsia"/>
        </w:rPr>
        <w:t>”</w:t>
      </w:r>
      <w:r w:rsidRPr="00E17CF3">
        <w:t>、</w:t>
      </w:r>
      <w:r w:rsidRPr="00E17CF3">
        <w:rPr>
          <w:rFonts w:hint="eastAsia"/>
        </w:rPr>
        <w:t>经济制裁</w:t>
      </w:r>
      <w:r w:rsidRPr="00E17CF3">
        <w:t>、威胁、强迫失踪和法外处决</w:t>
      </w:r>
      <w:r w:rsidRPr="00E17CF3">
        <w:rPr>
          <w:rFonts w:hint="eastAsia"/>
        </w:rPr>
        <w:t>等</w:t>
      </w:r>
      <w:r w:rsidRPr="00E17CF3">
        <w:t>，而且《反恐怖主义法》被</w:t>
      </w:r>
      <w:r w:rsidRPr="00E17CF3">
        <w:rPr>
          <w:rFonts w:hint="eastAsia"/>
        </w:rPr>
        <w:t>用来为</w:t>
      </w:r>
      <w:r w:rsidRPr="00E17CF3">
        <w:t>这类行动</w:t>
      </w:r>
      <w:r w:rsidRPr="00E17CF3">
        <w:rPr>
          <w:rFonts w:hint="eastAsia"/>
        </w:rPr>
        <w:t>提供依据</w:t>
      </w:r>
      <w:r w:rsidRPr="00E17CF3">
        <w:t>。</w:t>
      </w:r>
      <w:r w:rsidRPr="00E17CF3">
        <w:t xml:space="preserve"> </w:t>
      </w:r>
    </w:p>
    <w:p w14:paraId="76D7EC23" w14:textId="1A00B11B" w:rsidR="00E17CF3" w:rsidRPr="00124C02" w:rsidRDefault="00E17CF3" w:rsidP="000D164B">
      <w:pPr>
        <w:pStyle w:val="SingleTxtGC"/>
        <w:rPr>
          <w:rFonts w:ascii="Time New Roman" w:eastAsia="黑体" w:hAnsi="Time New Roman" w:hint="eastAsia"/>
        </w:rPr>
      </w:pPr>
      <w:r w:rsidRPr="00124C02">
        <w:rPr>
          <w:rFonts w:ascii="Time New Roman" w:eastAsia="黑体" w:hAnsi="Time New Roman"/>
        </w:rPr>
        <w:t>11.</w:t>
      </w:r>
      <w:r w:rsidRPr="00124C02">
        <w:rPr>
          <w:rFonts w:ascii="Time New Roman" w:eastAsia="黑体" w:hAnsi="Time New Roman"/>
        </w:rPr>
        <w:tab/>
      </w:r>
      <w:r w:rsidRPr="00124C02">
        <w:rPr>
          <w:rFonts w:ascii="Time New Roman" w:eastAsia="黑体" w:hAnsi="Time New Roman"/>
        </w:rPr>
        <w:t>委员会回顾其关于人权维护者与经济、社会</w:t>
      </w:r>
      <w:r w:rsidRPr="00124C02">
        <w:rPr>
          <w:rFonts w:ascii="Time New Roman" w:eastAsia="黑体" w:hAnsi="Time New Roman" w:hint="eastAsia"/>
        </w:rPr>
        <w:t>、</w:t>
      </w:r>
      <w:r w:rsidRPr="00124C02">
        <w:rPr>
          <w:rFonts w:ascii="Time New Roman" w:eastAsia="黑体" w:hAnsi="Time New Roman"/>
        </w:rPr>
        <w:t>文化权利的声明，</w:t>
      </w:r>
      <w:r w:rsidRPr="00124C02">
        <w:rPr>
          <w:rStyle w:val="a8"/>
          <w:rFonts w:ascii="Time New Roman" w:eastAsia="黑体" w:hAnsi="Time New Roman"/>
          <w:bCs/>
          <w:sz w:val="22"/>
          <w:szCs w:val="22"/>
        </w:rPr>
        <w:footnoteReference w:id="8"/>
      </w:r>
      <w:r w:rsidR="00E770B7" w:rsidRPr="00124C02">
        <w:rPr>
          <w:rFonts w:ascii="Time New Roman" w:eastAsia="黑体" w:hAnsi="Time New Roman" w:hint="eastAsia"/>
        </w:rPr>
        <w:t xml:space="preserve"> </w:t>
      </w:r>
      <w:r w:rsidRPr="00124C02">
        <w:rPr>
          <w:rFonts w:ascii="Time New Roman" w:eastAsia="黑体" w:hAnsi="Time New Roman"/>
        </w:rPr>
        <w:t>建议缔约国</w:t>
      </w:r>
      <w:r w:rsidRPr="00124C02">
        <w:rPr>
          <w:rFonts w:ascii="Time New Roman" w:eastAsia="黑体" w:hAnsi="Time New Roman" w:hint="eastAsia"/>
        </w:rPr>
        <w:t>：</w:t>
      </w:r>
    </w:p>
    <w:p w14:paraId="548AEBDB" w14:textId="77777777" w:rsidR="00E17CF3" w:rsidRPr="00124C02" w:rsidRDefault="00E17CF3" w:rsidP="000D164B">
      <w:pPr>
        <w:pStyle w:val="SingleTxtGC"/>
        <w:rPr>
          <w:rFonts w:ascii="Time New Roman" w:eastAsia="黑体" w:hAnsi="Time New Roman" w:hint="eastAsia"/>
        </w:rPr>
      </w:pPr>
      <w:r w:rsidRPr="00124C02">
        <w:rPr>
          <w:rFonts w:ascii="Time New Roman" w:eastAsia="黑体" w:hAnsi="Time New Roman"/>
        </w:rPr>
        <w:tab/>
        <w:t>(a)</w:t>
      </w:r>
      <w:r w:rsidRPr="00124C02">
        <w:rPr>
          <w:rFonts w:ascii="Time New Roman" w:eastAsia="黑体" w:hAnsi="Time New Roman"/>
        </w:rPr>
        <w:tab/>
      </w:r>
      <w:r w:rsidRPr="00124C02">
        <w:rPr>
          <w:rFonts w:ascii="Time New Roman" w:eastAsia="黑体" w:hAnsi="Time New Roman"/>
        </w:rPr>
        <w:t>加快通过人权维护者保护法案，其中</w:t>
      </w:r>
      <w:r w:rsidRPr="00124C02">
        <w:rPr>
          <w:rFonts w:ascii="Time New Roman" w:eastAsia="黑体" w:hAnsi="Time New Roman" w:hint="eastAsia"/>
        </w:rPr>
        <w:t>载有关于</w:t>
      </w:r>
      <w:r w:rsidRPr="00124C02">
        <w:rPr>
          <w:rFonts w:ascii="Time New Roman" w:eastAsia="黑体" w:hAnsi="Time New Roman"/>
        </w:rPr>
        <w:t>政府</w:t>
      </w:r>
      <w:r w:rsidRPr="00124C02">
        <w:rPr>
          <w:rFonts w:ascii="Time New Roman" w:eastAsia="黑体" w:hAnsi="Time New Roman" w:hint="eastAsia"/>
        </w:rPr>
        <w:t>为</w:t>
      </w:r>
      <w:r w:rsidRPr="00124C02">
        <w:rPr>
          <w:rFonts w:ascii="Time New Roman" w:eastAsia="黑体" w:hAnsi="Time New Roman"/>
        </w:rPr>
        <w:t>人权维护者</w:t>
      </w:r>
      <w:r w:rsidRPr="00124C02">
        <w:rPr>
          <w:rFonts w:ascii="Time New Roman" w:eastAsia="黑体" w:hAnsi="Time New Roman" w:hint="eastAsia"/>
        </w:rPr>
        <w:t>提供保护</w:t>
      </w:r>
      <w:r w:rsidRPr="00124C02">
        <w:rPr>
          <w:rFonts w:ascii="Time New Roman" w:eastAsia="黑体" w:hAnsi="Time New Roman"/>
        </w:rPr>
        <w:t>的具体条款；</w:t>
      </w:r>
    </w:p>
    <w:p w14:paraId="7087152F" w14:textId="77777777" w:rsidR="00E17CF3" w:rsidRPr="00124C02" w:rsidRDefault="00E17CF3" w:rsidP="000D164B">
      <w:pPr>
        <w:pStyle w:val="SingleTxtGC"/>
        <w:rPr>
          <w:rFonts w:ascii="Time New Roman" w:eastAsia="黑体" w:hAnsi="Time New Roman" w:hint="eastAsia"/>
        </w:rPr>
      </w:pPr>
      <w:r w:rsidRPr="00124C02">
        <w:rPr>
          <w:rFonts w:ascii="Time New Roman" w:eastAsia="黑体" w:hAnsi="Time New Roman"/>
        </w:rPr>
        <w:tab/>
        <w:t>(b)</w:t>
      </w:r>
      <w:r w:rsidRPr="00124C02">
        <w:rPr>
          <w:rFonts w:ascii="Time New Roman" w:eastAsia="黑体" w:hAnsi="Time New Roman"/>
        </w:rPr>
        <w:tab/>
      </w:r>
      <w:r w:rsidRPr="00124C02">
        <w:rPr>
          <w:rFonts w:ascii="Time New Roman" w:eastAsia="黑体" w:hAnsi="Time New Roman"/>
        </w:rPr>
        <w:t>加强对人权维护者、记者</w:t>
      </w:r>
      <w:r w:rsidRPr="00124C02">
        <w:rPr>
          <w:rFonts w:ascii="Time New Roman" w:eastAsia="黑体" w:hAnsi="Time New Roman" w:hint="eastAsia"/>
        </w:rPr>
        <w:t>及</w:t>
      </w:r>
      <w:r w:rsidRPr="00124C02">
        <w:rPr>
          <w:rFonts w:ascii="Time New Roman" w:eastAsia="黑体" w:hAnsi="Time New Roman"/>
        </w:rPr>
        <w:t>经济、社会</w:t>
      </w:r>
      <w:r w:rsidRPr="00124C02">
        <w:rPr>
          <w:rFonts w:ascii="Time New Roman" w:eastAsia="黑体" w:hAnsi="Time New Roman" w:hint="eastAsia"/>
        </w:rPr>
        <w:t>、</w:t>
      </w:r>
      <w:r w:rsidRPr="00124C02">
        <w:rPr>
          <w:rFonts w:ascii="Time New Roman" w:eastAsia="黑体" w:hAnsi="Time New Roman"/>
        </w:rPr>
        <w:t>文化</w:t>
      </w:r>
      <w:r w:rsidRPr="00124C02">
        <w:rPr>
          <w:rFonts w:ascii="Time New Roman" w:eastAsia="黑体" w:hAnsi="Time New Roman" w:hint="eastAsia"/>
        </w:rPr>
        <w:t>人权</w:t>
      </w:r>
      <w:r w:rsidRPr="00124C02">
        <w:rPr>
          <w:rFonts w:ascii="Time New Roman" w:eastAsia="黑体" w:hAnsi="Time New Roman"/>
        </w:rPr>
        <w:t>律师及其家庭成员的保护；</w:t>
      </w:r>
    </w:p>
    <w:p w14:paraId="0944AA1B" w14:textId="77777777" w:rsidR="00E17CF3" w:rsidRPr="00124C02" w:rsidRDefault="00E17CF3" w:rsidP="000D164B">
      <w:pPr>
        <w:pStyle w:val="SingleTxtGC"/>
        <w:rPr>
          <w:rFonts w:ascii="Time New Roman" w:eastAsia="黑体" w:hAnsi="Time New Roman" w:hint="eastAsia"/>
        </w:rPr>
      </w:pPr>
      <w:r w:rsidRPr="00124C02">
        <w:rPr>
          <w:rFonts w:ascii="Time New Roman" w:eastAsia="黑体" w:hAnsi="Time New Roman"/>
        </w:rPr>
        <w:tab/>
        <w:t>(c)</w:t>
      </w:r>
      <w:r w:rsidRPr="00124C02">
        <w:rPr>
          <w:rFonts w:ascii="Time New Roman" w:eastAsia="黑体" w:hAnsi="Time New Roman"/>
        </w:rPr>
        <w:tab/>
      </w:r>
      <w:r w:rsidRPr="00124C02">
        <w:rPr>
          <w:rFonts w:ascii="Time New Roman" w:eastAsia="黑体" w:hAnsi="Time New Roman"/>
        </w:rPr>
        <w:t>确保所有侵权行为</w:t>
      </w:r>
      <w:r w:rsidRPr="00124C02">
        <w:rPr>
          <w:rFonts w:ascii="Time New Roman" w:eastAsia="黑体" w:hAnsi="Time New Roman" w:hint="eastAsia"/>
        </w:rPr>
        <w:t>都</w:t>
      </w:r>
      <w:r w:rsidRPr="00124C02">
        <w:rPr>
          <w:rFonts w:ascii="Time New Roman" w:eastAsia="黑体" w:hAnsi="Time New Roman"/>
        </w:rPr>
        <w:t>得到</w:t>
      </w:r>
      <w:r w:rsidRPr="00124C02">
        <w:rPr>
          <w:rFonts w:ascii="Time New Roman" w:eastAsia="黑体" w:hAnsi="Time New Roman" w:hint="eastAsia"/>
        </w:rPr>
        <w:t>迅速</w:t>
      </w:r>
      <w:r w:rsidRPr="00124C02">
        <w:rPr>
          <w:rFonts w:ascii="Time New Roman" w:eastAsia="黑体" w:hAnsi="Time New Roman"/>
        </w:rPr>
        <w:t>、有效和公正的调查，责任人受到起诉，如果被判有罪，受到与罪行严重程度相称的惩罚，</w:t>
      </w:r>
      <w:r w:rsidRPr="00124C02">
        <w:rPr>
          <w:rFonts w:ascii="Time New Roman" w:eastAsia="黑体" w:hAnsi="Time New Roman" w:hint="eastAsia"/>
        </w:rPr>
        <w:t>并确保</w:t>
      </w:r>
      <w:r w:rsidRPr="00124C02">
        <w:rPr>
          <w:rFonts w:ascii="Time New Roman" w:eastAsia="黑体" w:hAnsi="Time New Roman"/>
        </w:rPr>
        <w:t>受害者获得补救和充分赔偿；</w:t>
      </w:r>
      <w:r w:rsidRPr="00124C02">
        <w:rPr>
          <w:rFonts w:ascii="Time New Roman" w:eastAsia="黑体" w:hAnsi="Time New Roman"/>
        </w:rPr>
        <w:t xml:space="preserve"> </w:t>
      </w:r>
    </w:p>
    <w:p w14:paraId="2A3E955E" w14:textId="77777777" w:rsidR="00E17CF3" w:rsidRPr="00124C02" w:rsidRDefault="00E17CF3" w:rsidP="000D164B">
      <w:pPr>
        <w:pStyle w:val="SingleTxtGC"/>
        <w:rPr>
          <w:rFonts w:ascii="Time New Roman" w:eastAsia="黑体" w:hAnsi="Time New Roman" w:hint="eastAsia"/>
        </w:rPr>
      </w:pPr>
      <w:r w:rsidRPr="00124C02">
        <w:rPr>
          <w:rFonts w:ascii="Time New Roman" w:eastAsia="黑体" w:hAnsi="Time New Roman"/>
        </w:rPr>
        <w:tab/>
        <w:t>(d)</w:t>
      </w:r>
      <w:r w:rsidRPr="00124C02">
        <w:rPr>
          <w:rFonts w:ascii="Time New Roman" w:eastAsia="黑体" w:hAnsi="Time New Roman"/>
        </w:rPr>
        <w:tab/>
      </w:r>
      <w:r w:rsidRPr="00124C02">
        <w:rPr>
          <w:rFonts w:ascii="Time New Roman" w:eastAsia="黑体" w:hAnsi="Time New Roman" w:hint="eastAsia"/>
        </w:rPr>
        <w:t>不要</w:t>
      </w:r>
      <w:r w:rsidRPr="00124C02">
        <w:rPr>
          <w:rFonts w:ascii="Time New Roman" w:eastAsia="黑体" w:hAnsi="Time New Roman"/>
        </w:rPr>
        <w:t>利用反</w:t>
      </w:r>
      <w:proofErr w:type="gramStart"/>
      <w:r w:rsidRPr="00124C02">
        <w:rPr>
          <w:rFonts w:ascii="Time New Roman" w:eastAsia="黑体" w:hAnsi="Time New Roman"/>
        </w:rPr>
        <w:t>恐立法</w:t>
      </w:r>
      <w:proofErr w:type="gramEnd"/>
      <w:r w:rsidRPr="00124C02">
        <w:rPr>
          <w:rFonts w:ascii="Time New Roman" w:eastAsia="黑体" w:hAnsi="Time New Roman"/>
        </w:rPr>
        <w:t>限制和压制</w:t>
      </w:r>
      <w:r w:rsidRPr="00124C02">
        <w:rPr>
          <w:rFonts w:ascii="Time New Roman" w:eastAsia="黑体" w:hAnsi="Time New Roman" w:hint="eastAsia"/>
        </w:rPr>
        <w:t>批评</w:t>
      </w:r>
      <w:r w:rsidRPr="00124C02">
        <w:rPr>
          <w:rFonts w:ascii="Time New Roman" w:eastAsia="黑体" w:hAnsi="Time New Roman"/>
        </w:rPr>
        <w:t>政府者、人权维护者和记者的</w:t>
      </w:r>
      <w:r w:rsidRPr="00124C02">
        <w:rPr>
          <w:rFonts w:ascii="Time New Roman" w:eastAsia="黑体" w:hAnsi="Time New Roman" w:hint="eastAsia"/>
        </w:rPr>
        <w:t>表达</w:t>
      </w:r>
      <w:r w:rsidRPr="00124C02">
        <w:rPr>
          <w:rFonts w:ascii="Time New Roman" w:eastAsia="黑体" w:hAnsi="Time New Roman"/>
        </w:rPr>
        <w:t>、集会和结社自由</w:t>
      </w:r>
      <w:r w:rsidRPr="00124C02">
        <w:rPr>
          <w:rFonts w:ascii="Time New Roman" w:eastAsia="黑体" w:hAnsi="Time New Roman" w:hint="eastAsia"/>
        </w:rPr>
        <w:t>，这也是</w:t>
      </w:r>
      <w:r w:rsidRPr="00124C02">
        <w:rPr>
          <w:rFonts w:ascii="Time New Roman" w:eastAsia="黑体" w:hAnsi="Time New Roman"/>
        </w:rPr>
        <w:t>人权事务委员会</w:t>
      </w:r>
      <w:r w:rsidRPr="00124C02">
        <w:rPr>
          <w:rFonts w:ascii="Time New Roman" w:eastAsia="黑体" w:hAnsi="Time New Roman" w:hint="eastAsia"/>
        </w:rPr>
        <w:t>曾经提出</w:t>
      </w:r>
      <w:r w:rsidRPr="00124C02">
        <w:rPr>
          <w:rFonts w:ascii="Time New Roman" w:eastAsia="黑体" w:hAnsi="Time New Roman"/>
        </w:rPr>
        <w:t>的建议。</w:t>
      </w:r>
      <w:r w:rsidRPr="00124C02">
        <w:rPr>
          <w:rStyle w:val="a8"/>
          <w:rFonts w:ascii="Time New Roman" w:eastAsia="黑体" w:hAnsi="Time New Roman"/>
          <w:bCs/>
          <w:sz w:val="22"/>
          <w:szCs w:val="22"/>
        </w:rPr>
        <w:footnoteReference w:id="9"/>
      </w:r>
    </w:p>
    <w:p w14:paraId="3DF4FC88" w14:textId="77777777" w:rsidR="00E17CF3" w:rsidRPr="00E17CF3" w:rsidRDefault="00E17CF3" w:rsidP="00584A91">
      <w:pPr>
        <w:pStyle w:val="H23GC"/>
      </w:pPr>
      <w:r w:rsidRPr="00E17CF3">
        <w:tab/>
      </w:r>
      <w:r w:rsidRPr="00E17CF3">
        <w:tab/>
      </w:r>
      <w:r w:rsidRPr="00E17CF3">
        <w:rPr>
          <w:rFonts w:hint="eastAsia"/>
        </w:rPr>
        <w:t>工商企业与经济、社会、文化权利</w:t>
      </w:r>
    </w:p>
    <w:p w14:paraId="7A88CEE2" w14:textId="77777777" w:rsidR="00E17CF3" w:rsidRPr="00E17CF3" w:rsidRDefault="00E17CF3" w:rsidP="00584A91">
      <w:pPr>
        <w:pStyle w:val="SingleTxtGC"/>
      </w:pPr>
      <w:r w:rsidRPr="00E17CF3">
        <w:t>12.</w:t>
      </w:r>
      <w:r w:rsidRPr="00E17CF3">
        <w:tab/>
      </w:r>
      <w:r w:rsidRPr="00E17CF3">
        <w:t>委员会注意到在与缔约国对话</w:t>
      </w:r>
      <w:r w:rsidRPr="00E17CF3">
        <w:rPr>
          <w:rFonts w:hint="eastAsia"/>
        </w:rPr>
        <w:t>过程中</w:t>
      </w:r>
      <w:r w:rsidRPr="00E17CF3">
        <w:t>提供的信息，但关切</w:t>
      </w:r>
      <w:r w:rsidRPr="00E17CF3">
        <w:rPr>
          <w:rFonts w:hint="eastAsia"/>
        </w:rPr>
        <w:t>地注意到</w:t>
      </w:r>
      <w:r w:rsidRPr="00E17CF3">
        <w:t>，</w:t>
      </w:r>
      <w:r w:rsidRPr="00E17CF3">
        <w:rPr>
          <w:rFonts w:hint="eastAsia"/>
        </w:rPr>
        <w:t>对受</w:t>
      </w:r>
      <w:r w:rsidRPr="00E17CF3">
        <w:t>缔约国管辖的企业</w:t>
      </w:r>
      <w:r w:rsidRPr="00E17CF3">
        <w:rPr>
          <w:rFonts w:hint="eastAsia"/>
        </w:rPr>
        <w:t>规定的进行</w:t>
      </w:r>
      <w:r w:rsidRPr="00E17CF3">
        <w:t>人权尽职调查的法律义务不</w:t>
      </w:r>
      <w:r w:rsidRPr="00E17CF3">
        <w:rPr>
          <w:rFonts w:hint="eastAsia"/>
        </w:rPr>
        <w:t>充分</w:t>
      </w:r>
      <w:r w:rsidRPr="00E17CF3">
        <w:t>，</w:t>
      </w:r>
      <w:r w:rsidRPr="00E17CF3">
        <w:rPr>
          <w:rFonts w:hint="eastAsia"/>
        </w:rPr>
        <w:t>还缺乏</w:t>
      </w:r>
      <w:r w:rsidRPr="00E17CF3">
        <w:t>企业与人权国家行动计划。委员会还关切</w:t>
      </w:r>
      <w:r w:rsidRPr="00E17CF3">
        <w:rPr>
          <w:rFonts w:hint="eastAsia"/>
        </w:rPr>
        <w:t>地注意到</w:t>
      </w:r>
      <w:r w:rsidRPr="00E17CF3">
        <w:t>，有报告称，在</w:t>
      </w:r>
      <w:r w:rsidRPr="00E17CF3">
        <w:rPr>
          <w:rFonts w:hint="eastAsia"/>
        </w:rPr>
        <w:t>创办</w:t>
      </w:r>
      <w:r w:rsidRPr="00E17CF3">
        <w:t>经济特区和</w:t>
      </w:r>
      <w:r w:rsidRPr="00E17CF3">
        <w:rPr>
          <w:rFonts w:hint="eastAsia"/>
        </w:rPr>
        <w:t>执行</w:t>
      </w:r>
      <w:r w:rsidRPr="00E17CF3">
        <w:t>采矿、伐木和开发项目</w:t>
      </w:r>
      <w:r w:rsidRPr="00E17CF3">
        <w:rPr>
          <w:rFonts w:hint="eastAsia"/>
        </w:rPr>
        <w:t>过程中</w:t>
      </w:r>
      <w:r w:rsidRPr="00E17CF3">
        <w:t>，</w:t>
      </w:r>
      <w:r w:rsidRPr="00E17CF3">
        <w:rPr>
          <w:rFonts w:hint="eastAsia"/>
        </w:rPr>
        <w:t>往往没有进行充分的</w:t>
      </w:r>
      <w:r w:rsidRPr="00E17CF3">
        <w:t>环境和所有权影响评估</w:t>
      </w:r>
      <w:r w:rsidRPr="00E17CF3">
        <w:rPr>
          <w:rFonts w:hint="eastAsia"/>
        </w:rPr>
        <w:t>，也没有</w:t>
      </w:r>
      <w:r w:rsidRPr="00E17CF3">
        <w:t>与受影响的当地社区</w:t>
      </w:r>
      <w:r w:rsidRPr="00E17CF3">
        <w:rPr>
          <w:rFonts w:hint="eastAsia"/>
        </w:rPr>
        <w:t>进行充分</w:t>
      </w:r>
      <w:r w:rsidRPr="00E17CF3">
        <w:t>协商，</w:t>
      </w:r>
      <w:r w:rsidRPr="00E17CF3">
        <w:rPr>
          <w:rFonts w:hint="eastAsia"/>
        </w:rPr>
        <w:t>而且此种评估和协商</w:t>
      </w:r>
      <w:r w:rsidRPr="00E17CF3">
        <w:t>未能防止《公约》</w:t>
      </w:r>
      <w:r w:rsidRPr="00E17CF3">
        <w:rPr>
          <w:rFonts w:hint="eastAsia"/>
        </w:rPr>
        <w:t>之下</w:t>
      </w:r>
      <w:r w:rsidRPr="00E17CF3">
        <w:t>的</w:t>
      </w:r>
      <w:r w:rsidRPr="00E17CF3">
        <w:rPr>
          <w:rFonts w:hint="eastAsia"/>
        </w:rPr>
        <w:t>义务受到违反</w:t>
      </w:r>
      <w:r w:rsidRPr="00E17CF3">
        <w:t>(</w:t>
      </w:r>
      <w:r w:rsidRPr="00E17CF3">
        <w:t>第二条第一款</w:t>
      </w:r>
      <w:r w:rsidRPr="00E17CF3">
        <w:t>)</w:t>
      </w:r>
      <w:r w:rsidRPr="00E17CF3">
        <w:t>。</w:t>
      </w:r>
    </w:p>
    <w:p w14:paraId="6D75C05D" w14:textId="77777777" w:rsidR="00E17CF3" w:rsidRPr="00584A91" w:rsidRDefault="00E17CF3" w:rsidP="00584A91">
      <w:pPr>
        <w:pStyle w:val="SingleTxtGC"/>
        <w:rPr>
          <w:rFonts w:ascii="Time New Roman" w:eastAsia="黑体" w:hAnsi="Time New Roman" w:hint="eastAsia"/>
        </w:rPr>
      </w:pPr>
      <w:r w:rsidRPr="00584A91">
        <w:rPr>
          <w:rFonts w:ascii="Time New Roman" w:eastAsia="黑体" w:hAnsi="Time New Roman"/>
        </w:rPr>
        <w:t>13.</w:t>
      </w:r>
      <w:r w:rsidRPr="00584A91">
        <w:rPr>
          <w:rFonts w:ascii="Time New Roman" w:eastAsia="黑体" w:hAnsi="Time New Roman"/>
        </w:rPr>
        <w:tab/>
      </w:r>
      <w:r w:rsidRPr="00584A91">
        <w:rPr>
          <w:rFonts w:ascii="Time New Roman" w:eastAsia="黑体" w:hAnsi="Time New Roman"/>
        </w:rPr>
        <w:t>委员会回顾其关于国家在</w:t>
      </w:r>
      <w:r w:rsidRPr="00584A91">
        <w:rPr>
          <w:rFonts w:ascii="Time New Roman" w:eastAsia="黑体" w:hAnsi="Time New Roman" w:hint="eastAsia"/>
        </w:rPr>
        <w:t>工</w:t>
      </w:r>
      <w:r w:rsidRPr="00584A91">
        <w:rPr>
          <w:rFonts w:ascii="Time New Roman" w:eastAsia="黑体" w:hAnsi="Time New Roman"/>
        </w:rPr>
        <w:t>商业活动</w:t>
      </w:r>
      <w:r w:rsidRPr="00584A91">
        <w:rPr>
          <w:rFonts w:ascii="Time New Roman" w:eastAsia="黑体" w:hAnsi="Time New Roman" w:hint="eastAsia"/>
        </w:rPr>
        <w:t>方面在</w:t>
      </w:r>
      <w:r w:rsidRPr="00584A91">
        <w:rPr>
          <w:rFonts w:ascii="Time New Roman" w:eastAsia="黑体" w:hAnsi="Time New Roman"/>
        </w:rPr>
        <w:t>《公约》</w:t>
      </w:r>
      <w:r w:rsidRPr="00584A91">
        <w:rPr>
          <w:rFonts w:ascii="Time New Roman" w:eastAsia="黑体" w:hAnsi="Time New Roman" w:hint="eastAsia"/>
        </w:rPr>
        <w:t>之下的</w:t>
      </w:r>
      <w:r w:rsidRPr="00584A91">
        <w:rPr>
          <w:rFonts w:ascii="Time New Roman" w:eastAsia="黑体" w:hAnsi="Time New Roman"/>
        </w:rPr>
        <w:t>义务的第</w:t>
      </w:r>
      <w:r w:rsidRPr="00584A91">
        <w:rPr>
          <w:rFonts w:ascii="Time New Roman" w:eastAsia="黑体" w:hAnsi="Time New Roman"/>
        </w:rPr>
        <w:t>24</w:t>
      </w:r>
      <w:r w:rsidRPr="00584A91">
        <w:rPr>
          <w:rFonts w:ascii="Time New Roman" w:eastAsia="黑体" w:hAnsi="Time New Roman"/>
        </w:rPr>
        <w:t>号一般性意见</w:t>
      </w:r>
      <w:r w:rsidRPr="00584A91">
        <w:rPr>
          <w:rFonts w:ascii="Time New Roman" w:eastAsia="黑体" w:hAnsi="Time New Roman"/>
        </w:rPr>
        <w:t>(2017</w:t>
      </w:r>
      <w:r w:rsidRPr="00584A91">
        <w:rPr>
          <w:rFonts w:ascii="Time New Roman" w:eastAsia="黑体" w:hAnsi="Time New Roman"/>
        </w:rPr>
        <w:t>年</w:t>
      </w:r>
      <w:r w:rsidRPr="00584A91">
        <w:rPr>
          <w:rFonts w:ascii="Time New Roman" w:eastAsia="黑体" w:hAnsi="Time New Roman"/>
        </w:rPr>
        <w:t>)</w:t>
      </w:r>
      <w:r w:rsidRPr="00584A91">
        <w:rPr>
          <w:rFonts w:ascii="Time New Roman" w:eastAsia="黑体" w:hAnsi="Time New Roman"/>
        </w:rPr>
        <w:t>，建议缔约国</w:t>
      </w:r>
      <w:r w:rsidRPr="00584A91">
        <w:rPr>
          <w:rFonts w:ascii="Time New Roman" w:eastAsia="黑体" w:hAnsi="Time New Roman" w:hint="eastAsia"/>
        </w:rPr>
        <w:t>：</w:t>
      </w:r>
    </w:p>
    <w:p w14:paraId="5961B12F" w14:textId="77777777" w:rsidR="00E17CF3" w:rsidRPr="00584A91" w:rsidRDefault="00E17CF3" w:rsidP="00584A91">
      <w:pPr>
        <w:pStyle w:val="SingleTxtGC"/>
        <w:rPr>
          <w:rFonts w:ascii="Time New Roman" w:eastAsia="黑体" w:hAnsi="Time New Roman" w:hint="eastAsia"/>
        </w:rPr>
      </w:pPr>
      <w:r w:rsidRPr="00584A91">
        <w:rPr>
          <w:rFonts w:ascii="Time New Roman" w:eastAsia="黑体" w:hAnsi="Time New Roman"/>
        </w:rPr>
        <w:tab/>
        <w:t>(a)</w:t>
      </w:r>
      <w:r w:rsidRPr="00584A91">
        <w:rPr>
          <w:rFonts w:ascii="Time New Roman" w:eastAsia="黑体" w:hAnsi="Time New Roman"/>
        </w:rPr>
        <w:tab/>
      </w:r>
      <w:r w:rsidRPr="00584A91">
        <w:rPr>
          <w:rFonts w:ascii="Time New Roman" w:eastAsia="黑体" w:hAnsi="Time New Roman"/>
        </w:rPr>
        <w:t>与民间社会协商，通过一项企业与人权国家行动计划，包括</w:t>
      </w:r>
      <w:r w:rsidRPr="00584A91">
        <w:rPr>
          <w:rFonts w:ascii="Time New Roman" w:eastAsia="黑体" w:hAnsi="Time New Roman" w:hint="eastAsia"/>
        </w:rPr>
        <w:t>以期</w:t>
      </w:r>
      <w:r w:rsidRPr="00584A91">
        <w:rPr>
          <w:rFonts w:ascii="Time New Roman" w:eastAsia="黑体" w:hAnsi="Time New Roman"/>
        </w:rPr>
        <w:t>确保企业</w:t>
      </w:r>
      <w:r w:rsidRPr="00584A91">
        <w:rPr>
          <w:rFonts w:ascii="Time New Roman" w:eastAsia="黑体" w:hAnsi="Time New Roman" w:hint="eastAsia"/>
        </w:rPr>
        <w:t>进行</w:t>
      </w:r>
      <w:r w:rsidRPr="00584A91">
        <w:rPr>
          <w:rFonts w:ascii="Time New Roman" w:eastAsia="黑体" w:hAnsi="Time New Roman"/>
        </w:rPr>
        <w:t>人权尽职调查，以避免或减轻其活动对经济、社会</w:t>
      </w:r>
      <w:r w:rsidRPr="00584A91">
        <w:rPr>
          <w:rFonts w:ascii="Time New Roman" w:eastAsia="黑体" w:hAnsi="Time New Roman" w:hint="eastAsia"/>
        </w:rPr>
        <w:t>、</w:t>
      </w:r>
      <w:r w:rsidRPr="00584A91">
        <w:rPr>
          <w:rFonts w:ascii="Time New Roman" w:eastAsia="黑体" w:hAnsi="Time New Roman"/>
        </w:rPr>
        <w:t>文化权利的任何负面影响；</w:t>
      </w:r>
    </w:p>
    <w:p w14:paraId="13D74C97" w14:textId="51BE7FA2" w:rsidR="00E17CF3" w:rsidRPr="00584A91" w:rsidRDefault="00E17CF3" w:rsidP="00584A91">
      <w:pPr>
        <w:pStyle w:val="SingleTxtGC"/>
        <w:rPr>
          <w:rFonts w:ascii="Time New Roman" w:eastAsia="黑体" w:hAnsi="Time New Roman" w:hint="eastAsia"/>
        </w:rPr>
      </w:pPr>
      <w:r w:rsidRPr="00584A91">
        <w:rPr>
          <w:rFonts w:ascii="Time New Roman" w:eastAsia="黑体" w:hAnsi="Time New Roman"/>
        </w:rPr>
        <w:tab/>
        <w:t>(b)</w:t>
      </w:r>
      <w:r w:rsidRPr="00584A91">
        <w:rPr>
          <w:rFonts w:ascii="Time New Roman" w:eastAsia="黑体" w:hAnsi="Time New Roman"/>
        </w:rPr>
        <w:tab/>
      </w:r>
      <w:r w:rsidRPr="00584A91">
        <w:rPr>
          <w:rFonts w:ascii="Time New Roman" w:eastAsia="黑体" w:hAnsi="Time New Roman"/>
        </w:rPr>
        <w:t>颁布</w:t>
      </w:r>
      <w:proofErr w:type="gramStart"/>
      <w:r w:rsidRPr="00584A91">
        <w:rPr>
          <w:rFonts w:ascii="Time New Roman" w:eastAsia="黑体" w:hAnsi="Time New Roman"/>
        </w:rPr>
        <w:t>待</w:t>
      </w:r>
      <w:r w:rsidRPr="00584A91">
        <w:rPr>
          <w:rFonts w:ascii="Time New Roman" w:eastAsia="黑体" w:hAnsi="Time New Roman" w:hint="eastAsia"/>
        </w:rPr>
        <w:t>讨论</w:t>
      </w:r>
      <w:proofErr w:type="gramEnd"/>
      <w:r w:rsidRPr="00584A91">
        <w:rPr>
          <w:rFonts w:ascii="Time New Roman" w:eastAsia="黑体" w:hAnsi="Time New Roman"/>
        </w:rPr>
        <w:t>的《</w:t>
      </w:r>
      <w:r w:rsidRPr="00584A91">
        <w:rPr>
          <w:rFonts w:ascii="Time New Roman" w:eastAsia="黑体" w:hAnsi="Time New Roman" w:hint="eastAsia"/>
        </w:rPr>
        <w:t>公司</w:t>
      </w:r>
      <w:r w:rsidRPr="00584A91">
        <w:rPr>
          <w:rFonts w:ascii="Time New Roman" w:eastAsia="黑体" w:hAnsi="Time New Roman"/>
        </w:rPr>
        <w:t>社会责任法》</w:t>
      </w:r>
      <w:r w:rsidRPr="00584A91">
        <w:rPr>
          <w:rFonts w:ascii="Time New Roman" w:eastAsia="黑体" w:hAnsi="Time New Roman"/>
        </w:rPr>
        <w:t>(</w:t>
      </w:r>
      <w:r w:rsidRPr="00584A91">
        <w:rPr>
          <w:rFonts w:ascii="Time New Roman" w:eastAsia="黑体" w:hAnsi="Time New Roman"/>
        </w:rPr>
        <w:t>题为</w:t>
      </w:r>
      <w:r w:rsidRPr="00584A91">
        <w:rPr>
          <w:rFonts w:ascii="Time New Roman" w:eastAsia="黑体" w:hAnsi="Time New Roman" w:hint="eastAsia"/>
        </w:rPr>
        <w:t>“</w:t>
      </w:r>
      <w:r w:rsidRPr="00584A91">
        <w:rPr>
          <w:rFonts w:ascii="Time New Roman" w:eastAsia="黑体" w:hAnsi="Time New Roman"/>
        </w:rPr>
        <w:t>鼓励</w:t>
      </w:r>
      <w:r w:rsidRPr="00584A91">
        <w:rPr>
          <w:rFonts w:ascii="Time New Roman" w:eastAsia="黑体" w:hAnsi="Time New Roman" w:hint="eastAsia"/>
        </w:rPr>
        <w:t>公司承担</w:t>
      </w:r>
      <w:r w:rsidRPr="00584A91">
        <w:rPr>
          <w:rFonts w:ascii="Time New Roman" w:eastAsia="黑体" w:hAnsi="Time New Roman"/>
        </w:rPr>
        <w:t>社会责任并为此提供激励措施</w:t>
      </w:r>
      <w:r w:rsidRPr="00584A91">
        <w:rPr>
          <w:rFonts w:ascii="Time New Roman" w:eastAsia="黑体" w:hAnsi="Time New Roman" w:hint="eastAsia"/>
        </w:rPr>
        <w:t>”的</w:t>
      </w:r>
      <w:r w:rsidRPr="00584A91">
        <w:rPr>
          <w:rFonts w:ascii="Time New Roman" w:eastAsia="黑体" w:hAnsi="Time New Roman"/>
        </w:rPr>
        <w:t>第</w:t>
      </w:r>
      <w:r w:rsidRPr="00584A91">
        <w:rPr>
          <w:rFonts w:ascii="Time New Roman" w:eastAsia="黑体" w:hAnsi="Time New Roman"/>
        </w:rPr>
        <w:t>2355</w:t>
      </w:r>
      <w:r w:rsidRPr="00584A91">
        <w:rPr>
          <w:rFonts w:ascii="Time New Roman" w:eastAsia="黑体" w:hAnsi="Time New Roman"/>
        </w:rPr>
        <w:t>号和第</w:t>
      </w:r>
      <w:r w:rsidRPr="00584A91">
        <w:rPr>
          <w:rFonts w:ascii="Time New Roman" w:eastAsia="黑体" w:hAnsi="Time New Roman"/>
        </w:rPr>
        <w:t>2722</w:t>
      </w:r>
      <w:r w:rsidRPr="00584A91">
        <w:rPr>
          <w:rFonts w:ascii="Time New Roman" w:eastAsia="黑体" w:hAnsi="Time New Roman"/>
        </w:rPr>
        <w:t>号</w:t>
      </w:r>
      <w:r w:rsidRPr="00584A91">
        <w:rPr>
          <w:rFonts w:ascii="Time New Roman" w:eastAsia="黑体" w:hAnsi="Time New Roman" w:hint="eastAsia"/>
        </w:rPr>
        <w:t>参议院法案</w:t>
      </w:r>
      <w:r w:rsidRPr="00584A91">
        <w:rPr>
          <w:rFonts w:ascii="Time New Roman" w:eastAsia="黑体" w:hAnsi="Time New Roman"/>
        </w:rPr>
        <w:t>)</w:t>
      </w:r>
      <w:r w:rsidRPr="00584A91">
        <w:rPr>
          <w:rFonts w:ascii="Time New Roman" w:eastAsia="黑体" w:hAnsi="Time New Roman"/>
        </w:rPr>
        <w:t>；</w:t>
      </w:r>
      <w:r w:rsidRPr="00584A91">
        <w:rPr>
          <w:rFonts w:ascii="Time New Roman" w:eastAsia="黑体" w:hAnsi="Time New Roman"/>
        </w:rPr>
        <w:t xml:space="preserve"> </w:t>
      </w:r>
    </w:p>
    <w:p w14:paraId="45A201A4" w14:textId="77777777" w:rsidR="00E17CF3" w:rsidRPr="00584A91" w:rsidRDefault="00E17CF3" w:rsidP="00584A91">
      <w:pPr>
        <w:pStyle w:val="SingleTxtGC"/>
        <w:rPr>
          <w:rFonts w:ascii="Time New Roman" w:eastAsia="黑体" w:hAnsi="Time New Roman" w:hint="eastAsia"/>
        </w:rPr>
      </w:pPr>
      <w:r w:rsidRPr="00584A91">
        <w:rPr>
          <w:rFonts w:ascii="Time New Roman" w:eastAsia="黑体" w:hAnsi="Time New Roman"/>
        </w:rPr>
        <w:tab/>
        <w:t>(c)</w:t>
      </w:r>
      <w:r w:rsidRPr="00584A91">
        <w:rPr>
          <w:rFonts w:ascii="Time New Roman" w:eastAsia="黑体" w:hAnsi="Time New Roman"/>
        </w:rPr>
        <w:tab/>
      </w:r>
      <w:r w:rsidRPr="00584A91">
        <w:rPr>
          <w:rFonts w:ascii="Time New Roman" w:eastAsia="黑体" w:hAnsi="Time New Roman"/>
        </w:rPr>
        <w:t>确保</w:t>
      </w:r>
      <w:r w:rsidRPr="00584A91">
        <w:rPr>
          <w:rFonts w:ascii="Time New Roman" w:eastAsia="黑体" w:hAnsi="Time New Roman" w:hint="eastAsia"/>
        </w:rPr>
        <w:t>因</w:t>
      </w:r>
      <w:r w:rsidRPr="00584A91">
        <w:rPr>
          <w:rFonts w:ascii="Time New Roman" w:eastAsia="黑体" w:hAnsi="Time New Roman"/>
        </w:rPr>
        <w:t>侵犯经济、社会和文化权利</w:t>
      </w:r>
      <w:r w:rsidRPr="00584A91">
        <w:rPr>
          <w:rFonts w:ascii="Time New Roman" w:eastAsia="黑体" w:hAnsi="Time New Roman" w:hint="eastAsia"/>
        </w:rPr>
        <w:t>而追究企业</w:t>
      </w:r>
      <w:r w:rsidRPr="00584A91">
        <w:rPr>
          <w:rFonts w:ascii="Time New Roman" w:eastAsia="黑体" w:hAnsi="Time New Roman"/>
        </w:rPr>
        <w:t>实体包括其供应商的</w:t>
      </w:r>
      <w:r w:rsidRPr="00584A91">
        <w:rPr>
          <w:rFonts w:ascii="Time New Roman" w:eastAsia="黑体" w:hAnsi="Time New Roman" w:hint="eastAsia"/>
        </w:rPr>
        <w:t>责任</w:t>
      </w:r>
      <w:r w:rsidRPr="00584A91">
        <w:rPr>
          <w:rFonts w:ascii="Time New Roman" w:eastAsia="黑体" w:hAnsi="Time New Roman"/>
        </w:rPr>
        <w:t>，</w:t>
      </w:r>
      <w:r w:rsidRPr="00584A91">
        <w:rPr>
          <w:rFonts w:ascii="Time New Roman" w:eastAsia="黑体" w:hAnsi="Time New Roman" w:hint="eastAsia"/>
        </w:rPr>
        <w:t>尤其</w:t>
      </w:r>
      <w:r w:rsidRPr="00584A91">
        <w:rPr>
          <w:rFonts w:ascii="Time New Roman" w:eastAsia="黑体" w:hAnsi="Time New Roman"/>
        </w:rPr>
        <w:t>关注建立和经营经济特区</w:t>
      </w:r>
      <w:r w:rsidRPr="00584A91">
        <w:rPr>
          <w:rFonts w:ascii="Time New Roman" w:eastAsia="黑体" w:hAnsi="Time New Roman" w:hint="eastAsia"/>
        </w:rPr>
        <w:t>，以及执行</w:t>
      </w:r>
      <w:r w:rsidRPr="00584A91">
        <w:rPr>
          <w:rFonts w:ascii="Time New Roman" w:eastAsia="黑体" w:hAnsi="Time New Roman"/>
        </w:rPr>
        <w:t>采矿、伐木、房地产和基础设施项目</w:t>
      </w:r>
      <w:r w:rsidRPr="00584A91">
        <w:rPr>
          <w:rFonts w:ascii="Time New Roman" w:eastAsia="黑体" w:hAnsi="Time New Roman" w:hint="eastAsia"/>
        </w:rPr>
        <w:t>背景下</w:t>
      </w:r>
      <w:r w:rsidRPr="00584A91">
        <w:rPr>
          <w:rFonts w:ascii="Time New Roman" w:eastAsia="黑体" w:hAnsi="Time New Roman"/>
        </w:rPr>
        <w:t>土著人民和农民的土地权、环境影响</w:t>
      </w:r>
      <w:r w:rsidRPr="00584A91">
        <w:rPr>
          <w:rFonts w:ascii="Time New Roman" w:eastAsia="黑体" w:hAnsi="Time New Roman" w:hint="eastAsia"/>
        </w:rPr>
        <w:t>和</w:t>
      </w:r>
      <w:r w:rsidRPr="00584A91">
        <w:rPr>
          <w:rFonts w:ascii="Time New Roman" w:eastAsia="黑体" w:hAnsi="Time New Roman"/>
        </w:rPr>
        <w:t>征用</w:t>
      </w:r>
      <w:r w:rsidRPr="00584A91">
        <w:rPr>
          <w:rFonts w:ascii="Time New Roman" w:eastAsia="黑体" w:hAnsi="Time New Roman" w:hint="eastAsia"/>
        </w:rPr>
        <w:t>问题</w:t>
      </w:r>
      <w:r w:rsidRPr="00584A91">
        <w:rPr>
          <w:rFonts w:ascii="Time New Roman" w:eastAsia="黑体" w:hAnsi="Time New Roman"/>
        </w:rPr>
        <w:t>；</w:t>
      </w:r>
      <w:r w:rsidRPr="00584A91">
        <w:rPr>
          <w:rFonts w:ascii="Time New Roman" w:eastAsia="黑体" w:hAnsi="Time New Roman"/>
        </w:rPr>
        <w:t xml:space="preserve"> </w:t>
      </w:r>
    </w:p>
    <w:p w14:paraId="7325C0AC" w14:textId="77777777" w:rsidR="00E17CF3" w:rsidRPr="00584A91" w:rsidRDefault="00E17CF3" w:rsidP="00584A91">
      <w:pPr>
        <w:pStyle w:val="SingleTxtGC"/>
        <w:rPr>
          <w:rFonts w:ascii="Time New Roman" w:eastAsia="黑体" w:hAnsi="Time New Roman" w:hint="eastAsia"/>
        </w:rPr>
      </w:pPr>
      <w:r w:rsidRPr="00584A91">
        <w:rPr>
          <w:rFonts w:ascii="Time New Roman" w:eastAsia="黑体" w:hAnsi="Time New Roman"/>
        </w:rPr>
        <w:tab/>
        <w:t>(d)</w:t>
      </w:r>
      <w:r w:rsidRPr="00584A91">
        <w:rPr>
          <w:rFonts w:ascii="Time New Roman" w:eastAsia="黑体" w:hAnsi="Time New Roman"/>
        </w:rPr>
        <w:tab/>
      </w:r>
      <w:r w:rsidRPr="00584A91">
        <w:rPr>
          <w:rFonts w:ascii="Time New Roman" w:eastAsia="黑体" w:hAnsi="Time New Roman"/>
        </w:rPr>
        <w:t>确保</w:t>
      </w:r>
      <w:r w:rsidRPr="00584A91">
        <w:rPr>
          <w:rFonts w:ascii="Time New Roman" w:eastAsia="黑体" w:hAnsi="Time New Roman" w:hint="eastAsia"/>
        </w:rPr>
        <w:t>建立</w:t>
      </w:r>
      <w:r w:rsidRPr="00584A91">
        <w:rPr>
          <w:rFonts w:ascii="Time New Roman" w:eastAsia="黑体" w:hAnsi="Time New Roman"/>
        </w:rPr>
        <w:t>后续和监测机制，</w:t>
      </w:r>
      <w:r w:rsidRPr="00584A91">
        <w:rPr>
          <w:rFonts w:ascii="Time New Roman" w:eastAsia="黑体" w:hAnsi="Time New Roman" w:hint="eastAsia"/>
        </w:rPr>
        <w:t>以便因</w:t>
      </w:r>
      <w:r w:rsidRPr="00584A91">
        <w:rPr>
          <w:rFonts w:ascii="Time New Roman" w:eastAsia="黑体" w:hAnsi="Time New Roman"/>
        </w:rPr>
        <w:t>侵犯经济、社会</w:t>
      </w:r>
      <w:r w:rsidRPr="00584A91">
        <w:rPr>
          <w:rFonts w:ascii="Time New Roman" w:eastAsia="黑体" w:hAnsi="Time New Roman" w:hint="eastAsia"/>
        </w:rPr>
        <w:t>、</w:t>
      </w:r>
      <w:r w:rsidRPr="00584A91">
        <w:rPr>
          <w:rFonts w:ascii="Time New Roman" w:eastAsia="黑体" w:hAnsi="Time New Roman"/>
        </w:rPr>
        <w:t>文化权利的活动</w:t>
      </w:r>
      <w:r w:rsidRPr="00584A91">
        <w:rPr>
          <w:rFonts w:ascii="Time New Roman" w:eastAsia="黑体" w:hAnsi="Time New Roman" w:hint="eastAsia"/>
        </w:rPr>
        <w:t>而对企业实体进行调查，对其进行惩罚</w:t>
      </w:r>
      <w:r w:rsidRPr="00584A91">
        <w:rPr>
          <w:rFonts w:ascii="Time New Roman" w:eastAsia="黑体" w:hAnsi="Time New Roman"/>
        </w:rPr>
        <w:t>；</w:t>
      </w:r>
    </w:p>
    <w:p w14:paraId="0A5D8D5C" w14:textId="77777777" w:rsidR="00E17CF3" w:rsidRPr="00584A91" w:rsidRDefault="00E17CF3" w:rsidP="00584A91">
      <w:pPr>
        <w:pStyle w:val="SingleTxtGC"/>
        <w:rPr>
          <w:rFonts w:ascii="Time New Roman" w:eastAsia="黑体" w:hAnsi="Time New Roman" w:hint="eastAsia"/>
        </w:rPr>
      </w:pPr>
      <w:r w:rsidRPr="00584A91">
        <w:rPr>
          <w:rFonts w:ascii="Time New Roman" w:eastAsia="黑体" w:hAnsi="Time New Roman"/>
        </w:rPr>
        <w:tab/>
        <w:t>(e)</w:t>
      </w:r>
      <w:r w:rsidRPr="00584A91">
        <w:rPr>
          <w:rFonts w:ascii="Time New Roman" w:eastAsia="黑体" w:hAnsi="Time New Roman"/>
        </w:rPr>
        <w:tab/>
      </w:r>
      <w:r w:rsidRPr="00584A91">
        <w:rPr>
          <w:rFonts w:ascii="Time New Roman" w:eastAsia="黑体" w:hAnsi="Time New Roman"/>
        </w:rPr>
        <w:t>确保</w:t>
      </w:r>
      <w:r w:rsidRPr="00584A91">
        <w:rPr>
          <w:rFonts w:ascii="Time New Roman" w:eastAsia="黑体" w:hAnsi="Time New Roman" w:hint="eastAsia"/>
        </w:rPr>
        <w:t>因</w:t>
      </w:r>
      <w:r w:rsidRPr="00584A91">
        <w:rPr>
          <w:rFonts w:ascii="Time New Roman" w:eastAsia="黑体" w:hAnsi="Time New Roman"/>
        </w:rPr>
        <w:t>企业侵犯经济、社会</w:t>
      </w:r>
      <w:r w:rsidRPr="00584A91">
        <w:rPr>
          <w:rFonts w:ascii="Time New Roman" w:eastAsia="黑体" w:hAnsi="Time New Roman" w:hint="eastAsia"/>
        </w:rPr>
        <w:t>、</w:t>
      </w:r>
      <w:r w:rsidRPr="00584A91">
        <w:rPr>
          <w:rFonts w:ascii="Time New Roman" w:eastAsia="黑体" w:hAnsi="Time New Roman"/>
        </w:rPr>
        <w:t>文化权利</w:t>
      </w:r>
      <w:r w:rsidRPr="00584A91">
        <w:rPr>
          <w:rFonts w:ascii="Time New Roman" w:eastAsia="黑体" w:hAnsi="Time New Roman" w:hint="eastAsia"/>
        </w:rPr>
        <w:t>而</w:t>
      </w:r>
      <w:r w:rsidRPr="00584A91">
        <w:rPr>
          <w:rFonts w:ascii="Time New Roman" w:eastAsia="黑体" w:hAnsi="Time New Roman"/>
        </w:rPr>
        <w:t>受害</w:t>
      </w:r>
      <w:r w:rsidRPr="00584A91">
        <w:rPr>
          <w:rFonts w:ascii="Time New Roman" w:eastAsia="黑体" w:hAnsi="Time New Roman" w:hint="eastAsia"/>
        </w:rPr>
        <w:t>的人</w:t>
      </w:r>
      <w:r w:rsidRPr="00584A91">
        <w:rPr>
          <w:rFonts w:ascii="Time New Roman" w:eastAsia="黑体" w:hAnsi="Time New Roman"/>
        </w:rPr>
        <w:t>能够</w:t>
      </w:r>
      <w:r w:rsidRPr="00584A91">
        <w:rPr>
          <w:rFonts w:ascii="Time New Roman" w:eastAsia="黑体" w:hAnsi="Time New Roman" w:hint="eastAsia"/>
        </w:rPr>
        <w:t>利用</w:t>
      </w:r>
      <w:r w:rsidRPr="00584A91">
        <w:rPr>
          <w:rFonts w:ascii="Time New Roman" w:eastAsia="黑体" w:hAnsi="Time New Roman"/>
        </w:rPr>
        <w:t>有效</w:t>
      </w:r>
      <w:r w:rsidRPr="00584A91">
        <w:rPr>
          <w:rFonts w:ascii="Time New Roman" w:eastAsia="黑体" w:hAnsi="Time New Roman" w:hint="eastAsia"/>
        </w:rPr>
        <w:t>、负担得起</w:t>
      </w:r>
      <w:r w:rsidRPr="00584A91">
        <w:rPr>
          <w:rFonts w:ascii="Time New Roman" w:eastAsia="黑体" w:hAnsi="Time New Roman"/>
        </w:rPr>
        <w:t>的投诉机制</w:t>
      </w:r>
      <w:r w:rsidRPr="00584A91">
        <w:rPr>
          <w:rFonts w:ascii="Time New Roman" w:eastAsia="黑体" w:hAnsi="Time New Roman" w:hint="eastAsia"/>
        </w:rPr>
        <w:t>并获得</w:t>
      </w:r>
      <w:r w:rsidRPr="00584A91">
        <w:rPr>
          <w:rFonts w:ascii="Time New Roman" w:eastAsia="黑体" w:hAnsi="Time New Roman"/>
        </w:rPr>
        <w:t>有效补救，包括司法补救和适当赔偿。</w:t>
      </w:r>
    </w:p>
    <w:p w14:paraId="4204B419" w14:textId="77777777" w:rsidR="00E17CF3" w:rsidRPr="00E17CF3" w:rsidRDefault="00E17CF3" w:rsidP="00584A91">
      <w:pPr>
        <w:pStyle w:val="H23GC"/>
      </w:pPr>
      <w:r w:rsidRPr="00E17CF3">
        <w:tab/>
      </w:r>
      <w:r w:rsidRPr="00E17CF3">
        <w:tab/>
      </w:r>
      <w:r w:rsidRPr="00E17CF3">
        <w:rPr>
          <w:rFonts w:hint="eastAsia"/>
        </w:rPr>
        <w:t>土著人民权利</w:t>
      </w:r>
      <w:r w:rsidRPr="00E17CF3">
        <w:t xml:space="preserve"> </w:t>
      </w:r>
    </w:p>
    <w:p w14:paraId="497E0D55" w14:textId="77777777" w:rsidR="00E17CF3" w:rsidRPr="00E17CF3" w:rsidRDefault="00E17CF3" w:rsidP="00584A91">
      <w:pPr>
        <w:pStyle w:val="SingleTxtGC"/>
      </w:pPr>
      <w:r w:rsidRPr="00E17CF3">
        <w:t>14.</w:t>
      </w:r>
      <w:r w:rsidRPr="00E17CF3">
        <w:tab/>
      </w:r>
      <w:r w:rsidRPr="00E17CF3">
        <w:t>委员会注意到缔约国提供的关于自</w:t>
      </w:r>
      <w:r w:rsidRPr="00E17CF3">
        <w:rPr>
          <w:rFonts w:hint="eastAsia"/>
        </w:rPr>
        <w:t>上次</w:t>
      </w:r>
      <w:r w:rsidRPr="00E17CF3">
        <w:rPr>
          <w:rFonts w:hint="eastAsia"/>
        </w:rPr>
        <w:t>(</w:t>
      </w:r>
      <w:r w:rsidRPr="00E17CF3">
        <w:t>2016</w:t>
      </w:r>
      <w:r w:rsidRPr="00E17CF3">
        <w:t>年</w:t>
      </w:r>
      <w:r w:rsidRPr="00E17CF3">
        <w:rPr>
          <w:rFonts w:hint="eastAsia"/>
        </w:rPr>
        <w:t>)</w:t>
      </w:r>
      <w:r w:rsidRPr="00E17CF3">
        <w:rPr>
          <w:rFonts w:hint="eastAsia"/>
        </w:rPr>
        <w:t>对</w:t>
      </w:r>
      <w:r w:rsidRPr="00E17CF3">
        <w:t>缔约国</w:t>
      </w:r>
      <w:r w:rsidRPr="00E17CF3">
        <w:rPr>
          <w:rFonts w:hint="eastAsia"/>
        </w:rPr>
        <w:t>进行</w:t>
      </w:r>
      <w:r w:rsidRPr="00E17CF3">
        <w:t>审议以来所采取的措施及其影响的</w:t>
      </w:r>
      <w:r w:rsidRPr="00E17CF3">
        <w:rPr>
          <w:rFonts w:hint="eastAsia"/>
        </w:rPr>
        <w:t>资料</w:t>
      </w:r>
      <w:r w:rsidRPr="00E17CF3">
        <w:t>，但仍然关切</w:t>
      </w:r>
      <w:r w:rsidRPr="00E17CF3">
        <w:rPr>
          <w:rFonts w:hint="eastAsia"/>
        </w:rPr>
        <w:t>地注意到：</w:t>
      </w:r>
      <w:r w:rsidRPr="00E17CF3">
        <w:t xml:space="preserve"> </w:t>
      </w:r>
    </w:p>
    <w:p w14:paraId="03D23F16" w14:textId="77777777" w:rsidR="00E17CF3" w:rsidRPr="00E17CF3" w:rsidRDefault="00E17CF3" w:rsidP="00584A91">
      <w:pPr>
        <w:pStyle w:val="SingleTxtGC"/>
      </w:pPr>
      <w:r w:rsidRPr="00E17CF3">
        <w:tab/>
        <w:t>(a)</w:t>
      </w:r>
      <w:r w:rsidRPr="00E17CF3">
        <w:tab/>
      </w:r>
      <w:r w:rsidRPr="00E17CF3">
        <w:t>在土著人民领地的划界和登记方面，《土著人民权利法》的执行情况不能令人满意；</w:t>
      </w:r>
      <w:r w:rsidRPr="00E17CF3">
        <w:t xml:space="preserve"> </w:t>
      </w:r>
    </w:p>
    <w:p w14:paraId="33CAF43A" w14:textId="77777777" w:rsidR="00E17CF3" w:rsidRPr="00E17CF3" w:rsidRDefault="00E17CF3" w:rsidP="00584A91">
      <w:pPr>
        <w:pStyle w:val="SingleTxtGC"/>
      </w:pPr>
      <w:r w:rsidRPr="00E17CF3">
        <w:tab/>
        <w:t>(b)</w:t>
      </w:r>
      <w:r w:rsidRPr="00E17CF3">
        <w:tab/>
      </w:r>
      <w:r w:rsidRPr="00E17CF3">
        <w:t>缔约国在维护土著人民</w:t>
      </w:r>
      <w:r w:rsidRPr="00E17CF3">
        <w:rPr>
          <w:rFonts w:hint="eastAsia"/>
        </w:rPr>
        <w:t>就</w:t>
      </w:r>
      <w:r w:rsidRPr="00E17CF3">
        <w:t>对其土地和领</w:t>
      </w:r>
      <w:r w:rsidRPr="00E17CF3">
        <w:rPr>
          <w:rFonts w:hint="eastAsia"/>
        </w:rPr>
        <w:t>地的</w:t>
      </w:r>
      <w:r w:rsidRPr="00E17CF3">
        <w:t>用途</w:t>
      </w:r>
      <w:r w:rsidRPr="00E17CF3">
        <w:rPr>
          <w:rFonts w:hint="eastAsia"/>
        </w:rPr>
        <w:t>的</w:t>
      </w:r>
      <w:r w:rsidRPr="00E17CF3">
        <w:t>任何</w:t>
      </w:r>
      <w:r w:rsidRPr="00E17CF3">
        <w:rPr>
          <w:rFonts w:hint="eastAsia"/>
        </w:rPr>
        <w:t>变更</w:t>
      </w:r>
      <w:proofErr w:type="gramStart"/>
      <w:r w:rsidRPr="00E17CF3">
        <w:rPr>
          <w:rFonts w:hint="eastAsia"/>
        </w:rPr>
        <w:t>作出</w:t>
      </w:r>
      <w:proofErr w:type="gramEnd"/>
      <w:r w:rsidRPr="00E17CF3">
        <w:t>自由、事先和知情同意的权利，以及</w:t>
      </w:r>
      <w:r w:rsidRPr="00E17CF3">
        <w:rPr>
          <w:rFonts w:hint="eastAsia"/>
        </w:rPr>
        <w:t>落实</w:t>
      </w:r>
      <w:r w:rsidRPr="00E17CF3">
        <w:t>土著人民在地方决策机构中的强制性代表</w:t>
      </w:r>
      <w:r w:rsidRPr="00E17CF3">
        <w:rPr>
          <w:rFonts w:hint="eastAsia"/>
        </w:rPr>
        <w:t>性</w:t>
      </w:r>
      <w:r w:rsidRPr="00E17CF3">
        <w:t>方面</w:t>
      </w:r>
      <w:r w:rsidRPr="00E17CF3">
        <w:rPr>
          <w:rFonts w:hint="eastAsia"/>
        </w:rPr>
        <w:t>不力</w:t>
      </w:r>
      <w:r w:rsidRPr="00E17CF3">
        <w:t>；</w:t>
      </w:r>
    </w:p>
    <w:p w14:paraId="0C08289E" w14:textId="77777777" w:rsidR="00E17CF3" w:rsidRPr="00E17CF3" w:rsidRDefault="00E17CF3" w:rsidP="00584A91">
      <w:pPr>
        <w:pStyle w:val="SingleTxtGC"/>
      </w:pPr>
      <w:r w:rsidRPr="00E17CF3">
        <w:tab/>
        <w:t>(c)</w:t>
      </w:r>
      <w:r w:rsidRPr="00E17CF3">
        <w:tab/>
      </w:r>
      <w:r w:rsidRPr="00E17CF3">
        <w:t>土著人民特别是棉兰老岛的土著人民</w:t>
      </w:r>
      <w:r w:rsidRPr="00E17CF3">
        <w:rPr>
          <w:rFonts w:hint="eastAsia"/>
        </w:rPr>
        <w:t>，因</w:t>
      </w:r>
      <w:r w:rsidRPr="00E17CF3">
        <w:t>武装冲突和部落间冲突，以及资源开采和伐木作业</w:t>
      </w:r>
      <w:r w:rsidRPr="00E17CF3">
        <w:rPr>
          <w:rFonts w:hint="eastAsia"/>
        </w:rPr>
        <w:t>等而</w:t>
      </w:r>
      <w:r w:rsidRPr="00E17CF3">
        <w:t>流离失所；</w:t>
      </w:r>
    </w:p>
    <w:p w14:paraId="300AFD2E" w14:textId="77777777" w:rsidR="00E17CF3" w:rsidRPr="00E17CF3" w:rsidRDefault="00E17CF3" w:rsidP="00584A91">
      <w:pPr>
        <w:pStyle w:val="SingleTxtGC"/>
      </w:pPr>
      <w:r w:rsidRPr="00E17CF3">
        <w:tab/>
        <w:t>(d)</w:t>
      </w:r>
      <w:r w:rsidRPr="00E17CF3">
        <w:tab/>
      </w:r>
      <w:r w:rsidRPr="00E17CF3">
        <w:t>土著人民获得医疗保健、教育和其他基本服务的机会有限</w:t>
      </w:r>
      <w:r w:rsidRPr="00E17CF3">
        <w:t>(</w:t>
      </w:r>
      <w:r w:rsidRPr="00E17CF3">
        <w:t>第</w:t>
      </w:r>
      <w:r w:rsidRPr="00E17CF3">
        <w:rPr>
          <w:rFonts w:hint="eastAsia"/>
        </w:rPr>
        <w:t>一条、第</w:t>
      </w:r>
      <w:r w:rsidRPr="00E17CF3">
        <w:t>二条</w:t>
      </w:r>
      <w:r w:rsidRPr="00E17CF3">
        <w:rPr>
          <w:rFonts w:hint="eastAsia"/>
        </w:rPr>
        <w:t>第一款、第十二条</w:t>
      </w:r>
      <w:r w:rsidRPr="00E17CF3">
        <w:t>和第</w:t>
      </w:r>
      <w:r w:rsidRPr="00E17CF3">
        <w:rPr>
          <w:rFonts w:hint="eastAsia"/>
        </w:rPr>
        <w:t>十</w:t>
      </w:r>
      <w:r w:rsidRPr="00E17CF3">
        <w:t>三条</w:t>
      </w:r>
      <w:r w:rsidRPr="00E17CF3">
        <w:t>)</w:t>
      </w:r>
      <w:r w:rsidRPr="00E17CF3">
        <w:t>。</w:t>
      </w:r>
      <w:r w:rsidRPr="00E17CF3">
        <w:t xml:space="preserve"> </w:t>
      </w:r>
    </w:p>
    <w:p w14:paraId="309FA800" w14:textId="14333FA6" w:rsidR="00E17CF3" w:rsidRPr="005868CD" w:rsidRDefault="00E17CF3" w:rsidP="00584A91">
      <w:pPr>
        <w:pStyle w:val="SingleTxtGC"/>
        <w:rPr>
          <w:rFonts w:ascii="Time New Roman" w:eastAsia="黑体" w:hAnsi="Time New Roman" w:hint="eastAsia"/>
        </w:rPr>
      </w:pPr>
      <w:r w:rsidRPr="00E17CF3">
        <w:t>15.</w:t>
      </w:r>
      <w:r w:rsidRPr="00E17CF3">
        <w:tab/>
      </w:r>
      <w:r w:rsidRPr="005868CD">
        <w:rPr>
          <w:rFonts w:ascii="Time New Roman" w:eastAsia="黑体" w:hAnsi="Time New Roman"/>
        </w:rPr>
        <w:t>委员会回顾其关于土地</w:t>
      </w:r>
      <w:r w:rsidRPr="005868CD">
        <w:rPr>
          <w:rFonts w:ascii="Time New Roman" w:eastAsia="黑体" w:hAnsi="Time New Roman" w:hint="eastAsia"/>
        </w:rPr>
        <w:t>与</w:t>
      </w:r>
      <w:r w:rsidRPr="005868CD">
        <w:rPr>
          <w:rFonts w:ascii="Time New Roman" w:eastAsia="黑体" w:hAnsi="Time New Roman"/>
        </w:rPr>
        <w:t>经济、社会</w:t>
      </w:r>
      <w:r w:rsidRPr="005868CD">
        <w:rPr>
          <w:rFonts w:ascii="Time New Roman" w:eastAsia="黑体" w:hAnsi="Time New Roman" w:hint="eastAsia"/>
        </w:rPr>
        <w:t>、</w:t>
      </w:r>
      <w:r w:rsidRPr="005868CD">
        <w:rPr>
          <w:rFonts w:ascii="Time New Roman" w:eastAsia="黑体" w:hAnsi="Time New Roman"/>
        </w:rPr>
        <w:t>文化权利的第</w:t>
      </w:r>
      <w:r w:rsidRPr="005868CD">
        <w:rPr>
          <w:rFonts w:ascii="Time New Roman" w:eastAsia="黑体" w:hAnsi="Time New Roman"/>
        </w:rPr>
        <w:t>26</w:t>
      </w:r>
      <w:r w:rsidRPr="005868CD">
        <w:rPr>
          <w:rFonts w:ascii="Time New Roman" w:eastAsia="黑体" w:hAnsi="Time New Roman"/>
        </w:rPr>
        <w:t>号一般性意见</w:t>
      </w:r>
      <w:r w:rsidRPr="005868CD">
        <w:rPr>
          <w:rFonts w:ascii="Time New Roman" w:eastAsia="黑体" w:hAnsi="Time New Roman"/>
        </w:rPr>
        <w:t>(2022</w:t>
      </w:r>
      <w:r w:rsidRPr="005868CD">
        <w:rPr>
          <w:rFonts w:ascii="Time New Roman" w:eastAsia="黑体" w:hAnsi="Time New Roman"/>
        </w:rPr>
        <w:t>年</w:t>
      </w:r>
      <w:r w:rsidRPr="005868CD">
        <w:rPr>
          <w:rFonts w:ascii="Time New Roman" w:eastAsia="黑体" w:hAnsi="Time New Roman"/>
        </w:rPr>
        <w:t>)</w:t>
      </w:r>
      <w:r w:rsidRPr="005868CD">
        <w:rPr>
          <w:rFonts w:ascii="Time New Roman" w:eastAsia="黑体" w:hAnsi="Time New Roman"/>
        </w:rPr>
        <w:t>、其先前的建议</w:t>
      </w:r>
      <w:r w:rsidRPr="005868CD">
        <w:rPr>
          <w:rFonts w:ascii="Time New Roman" w:eastAsia="黑体" w:hAnsi="Time New Roman" w:hint="eastAsia"/>
        </w:rPr>
        <w:t>，</w:t>
      </w:r>
      <w:r w:rsidRPr="005868CD">
        <w:rPr>
          <w:rStyle w:val="a8"/>
          <w:rFonts w:ascii="Time New Roman" w:eastAsia="黑体" w:hAnsi="Time New Roman"/>
          <w:bCs/>
          <w:sz w:val="22"/>
          <w:szCs w:val="22"/>
        </w:rPr>
        <w:footnoteReference w:id="10"/>
      </w:r>
      <w:r w:rsidR="00584A91" w:rsidRPr="005868CD">
        <w:rPr>
          <w:rFonts w:ascii="Time New Roman" w:eastAsia="黑体" w:hAnsi="Time New Roman" w:hint="eastAsia"/>
        </w:rPr>
        <w:t xml:space="preserve"> </w:t>
      </w:r>
      <w:r w:rsidRPr="005868CD">
        <w:rPr>
          <w:rFonts w:ascii="Time New Roman" w:eastAsia="黑体" w:hAnsi="Time New Roman" w:hint="eastAsia"/>
        </w:rPr>
        <w:t>并回顾</w:t>
      </w:r>
      <w:r w:rsidRPr="005868CD">
        <w:rPr>
          <w:rFonts w:ascii="Time New Roman" w:eastAsia="黑体" w:hAnsi="Time New Roman"/>
        </w:rPr>
        <w:t>缔约国是《联合国农民和农村地区</w:t>
      </w:r>
      <w:r w:rsidRPr="005868CD">
        <w:rPr>
          <w:rFonts w:ascii="Time New Roman" w:eastAsia="黑体" w:hAnsi="Time New Roman" w:hint="eastAsia"/>
        </w:rPr>
        <w:t>其他</w:t>
      </w:r>
      <w:r w:rsidRPr="005868CD">
        <w:rPr>
          <w:rFonts w:ascii="Time New Roman" w:eastAsia="黑体" w:hAnsi="Time New Roman"/>
        </w:rPr>
        <w:t>劳动者权利宣言》的签署国，建议缔约国</w:t>
      </w:r>
      <w:r w:rsidRPr="005868CD">
        <w:rPr>
          <w:rFonts w:ascii="Time New Roman" w:eastAsia="黑体" w:hAnsi="Time New Roman" w:hint="eastAsia"/>
        </w:rPr>
        <w:t>：</w:t>
      </w:r>
    </w:p>
    <w:p w14:paraId="77FCDD1E"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(a)</w:t>
      </w:r>
      <w:r w:rsidRPr="005868CD">
        <w:rPr>
          <w:rFonts w:ascii="Time New Roman" w:eastAsia="黑体" w:hAnsi="Time New Roman"/>
        </w:rPr>
        <w:tab/>
      </w:r>
      <w:r w:rsidRPr="005868CD">
        <w:rPr>
          <w:rFonts w:ascii="Time New Roman" w:eastAsia="黑体" w:hAnsi="Time New Roman" w:hint="eastAsia"/>
        </w:rPr>
        <w:t>切实</w:t>
      </w:r>
      <w:r w:rsidRPr="005868CD">
        <w:rPr>
          <w:rFonts w:ascii="Time New Roman" w:eastAsia="黑体" w:hAnsi="Time New Roman"/>
        </w:rPr>
        <w:t>执行《土著人民权利法》，以简化承认土著人民及其传统土地的程序；</w:t>
      </w:r>
      <w:r w:rsidRPr="005868CD">
        <w:rPr>
          <w:rFonts w:ascii="Time New Roman" w:eastAsia="黑体" w:hAnsi="Time New Roman"/>
        </w:rPr>
        <w:t xml:space="preserve"> </w:t>
      </w:r>
    </w:p>
    <w:p w14:paraId="3ABBAEED"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(b)</w:t>
      </w:r>
      <w:r w:rsidRPr="005868CD">
        <w:rPr>
          <w:rFonts w:ascii="Time New Roman" w:eastAsia="黑体" w:hAnsi="Time New Roman"/>
        </w:rPr>
        <w:tab/>
      </w:r>
      <w:r w:rsidRPr="005868CD">
        <w:rPr>
          <w:rFonts w:ascii="Time New Roman" w:eastAsia="黑体" w:hAnsi="Time New Roman"/>
        </w:rPr>
        <w:t>加快努力，保障土著人民拥有、使用、控制和开发他们</w:t>
      </w:r>
      <w:r w:rsidRPr="005868CD">
        <w:rPr>
          <w:rFonts w:ascii="Time New Roman" w:eastAsia="黑体" w:hAnsi="Time New Roman" w:hint="eastAsia"/>
        </w:rPr>
        <w:t>向来</w:t>
      </w:r>
      <w:r w:rsidRPr="005868CD">
        <w:rPr>
          <w:rFonts w:ascii="Time New Roman" w:eastAsia="黑体" w:hAnsi="Time New Roman"/>
        </w:rPr>
        <w:t>拥有、占有或以其他方式使用或获得的土地、领</w:t>
      </w:r>
      <w:r w:rsidRPr="005868CD">
        <w:rPr>
          <w:rFonts w:ascii="Time New Roman" w:eastAsia="黑体" w:hAnsi="Time New Roman" w:hint="eastAsia"/>
        </w:rPr>
        <w:t>地</w:t>
      </w:r>
      <w:r w:rsidRPr="005868CD">
        <w:rPr>
          <w:rFonts w:ascii="Time New Roman" w:eastAsia="黑体" w:hAnsi="Time New Roman"/>
        </w:rPr>
        <w:t>和资源的权利；</w:t>
      </w:r>
    </w:p>
    <w:p w14:paraId="4D328AA5"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(c)</w:t>
      </w:r>
      <w:r w:rsidRPr="005868CD">
        <w:rPr>
          <w:rFonts w:ascii="Time New Roman" w:eastAsia="黑体" w:hAnsi="Time New Roman"/>
        </w:rPr>
        <w:tab/>
      </w:r>
      <w:r w:rsidRPr="005868CD">
        <w:rPr>
          <w:rFonts w:ascii="Time New Roman" w:eastAsia="黑体" w:hAnsi="Time New Roman"/>
        </w:rPr>
        <w:t>废除或修订损害土著人民</w:t>
      </w:r>
      <w:r w:rsidRPr="005868CD">
        <w:rPr>
          <w:rFonts w:ascii="Time New Roman" w:eastAsia="黑体" w:hAnsi="Time New Roman" w:hint="eastAsia"/>
        </w:rPr>
        <w:t>的</w:t>
      </w:r>
      <w:r w:rsidRPr="005868CD">
        <w:rPr>
          <w:rFonts w:ascii="Time New Roman" w:eastAsia="黑体" w:hAnsi="Time New Roman"/>
        </w:rPr>
        <w:t>土地使用权和</w:t>
      </w:r>
      <w:r w:rsidRPr="005868CD">
        <w:rPr>
          <w:rFonts w:ascii="Time New Roman" w:eastAsia="黑体" w:hAnsi="Time New Roman"/>
        </w:rPr>
        <w:t>/</w:t>
      </w:r>
      <w:r w:rsidRPr="005868CD">
        <w:rPr>
          <w:rFonts w:ascii="Time New Roman" w:eastAsia="黑体" w:hAnsi="Time New Roman"/>
        </w:rPr>
        <w:t>或</w:t>
      </w:r>
      <w:r w:rsidRPr="005868CD">
        <w:rPr>
          <w:rFonts w:ascii="Time New Roman" w:eastAsia="黑体" w:hAnsi="Time New Roman" w:hint="eastAsia"/>
        </w:rPr>
        <w:t>不让</w:t>
      </w:r>
      <w:r w:rsidRPr="005868CD">
        <w:rPr>
          <w:rFonts w:ascii="Time New Roman" w:eastAsia="黑体" w:hAnsi="Time New Roman"/>
        </w:rPr>
        <w:t>他们参与</w:t>
      </w:r>
      <w:r w:rsidRPr="005868CD">
        <w:rPr>
          <w:rFonts w:ascii="Time New Roman" w:eastAsia="黑体" w:hAnsi="Time New Roman" w:hint="eastAsia"/>
        </w:rPr>
        <w:t>在影响到他们的</w:t>
      </w:r>
      <w:r w:rsidRPr="005868CD">
        <w:rPr>
          <w:rFonts w:ascii="Time New Roman" w:eastAsia="黑体" w:hAnsi="Time New Roman"/>
        </w:rPr>
        <w:t>所有</w:t>
      </w:r>
      <w:r w:rsidRPr="005868CD">
        <w:rPr>
          <w:rFonts w:ascii="Time New Roman" w:eastAsia="黑体" w:hAnsi="Time New Roman" w:hint="eastAsia"/>
        </w:rPr>
        <w:t>事项上</w:t>
      </w:r>
      <w:r w:rsidRPr="005868CD">
        <w:rPr>
          <w:rFonts w:ascii="Time New Roman" w:eastAsia="黑体" w:hAnsi="Time New Roman"/>
        </w:rPr>
        <w:t>的决策的</w:t>
      </w:r>
      <w:r w:rsidRPr="005868CD">
        <w:rPr>
          <w:rFonts w:ascii="Time New Roman" w:eastAsia="黑体" w:hAnsi="Time New Roman" w:hint="eastAsia"/>
        </w:rPr>
        <w:t>法规</w:t>
      </w:r>
      <w:r w:rsidRPr="005868CD">
        <w:rPr>
          <w:rFonts w:ascii="Time New Roman" w:eastAsia="黑体" w:hAnsi="Time New Roman"/>
        </w:rPr>
        <w:t>；</w:t>
      </w:r>
      <w:r w:rsidRPr="005868CD">
        <w:rPr>
          <w:rFonts w:ascii="Time New Roman" w:eastAsia="黑体" w:hAnsi="Time New Roman"/>
        </w:rPr>
        <w:t xml:space="preserve"> </w:t>
      </w:r>
    </w:p>
    <w:p w14:paraId="26FDBFE6"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(d)</w:t>
      </w:r>
      <w:r w:rsidRPr="005868CD">
        <w:rPr>
          <w:rFonts w:ascii="Time New Roman" w:eastAsia="黑体" w:hAnsi="Time New Roman"/>
        </w:rPr>
        <w:tab/>
      </w:r>
      <w:r w:rsidRPr="005868CD">
        <w:rPr>
          <w:rFonts w:ascii="Time New Roman" w:eastAsia="黑体" w:hAnsi="Time New Roman"/>
        </w:rPr>
        <w:t>采取一切必要措施，</w:t>
      </w:r>
      <w:r w:rsidRPr="005868CD">
        <w:rPr>
          <w:rFonts w:ascii="Time New Roman" w:eastAsia="黑体" w:hAnsi="Time New Roman" w:hint="eastAsia"/>
        </w:rPr>
        <w:t>确保</w:t>
      </w:r>
      <w:r w:rsidRPr="005868CD">
        <w:rPr>
          <w:rFonts w:ascii="Time New Roman" w:eastAsia="黑体" w:hAnsi="Time New Roman"/>
        </w:rPr>
        <w:t>以</w:t>
      </w:r>
      <w:r w:rsidRPr="005868CD">
        <w:rPr>
          <w:rFonts w:ascii="Time New Roman" w:eastAsia="黑体" w:hAnsi="Time New Roman" w:hint="eastAsia"/>
        </w:rPr>
        <w:t>有计划有步骤</w:t>
      </w:r>
      <w:r w:rsidRPr="005868CD">
        <w:rPr>
          <w:rFonts w:ascii="Time New Roman" w:eastAsia="黑体" w:hAnsi="Time New Roman"/>
        </w:rPr>
        <w:t>和透明的方式进行事先磋商，以便在做出可能影响</w:t>
      </w:r>
      <w:r w:rsidRPr="005868CD">
        <w:rPr>
          <w:rFonts w:ascii="Time New Roman" w:eastAsia="黑体" w:hAnsi="Time New Roman" w:hint="eastAsia"/>
        </w:rPr>
        <w:t>到</w:t>
      </w:r>
      <w:r w:rsidRPr="005868CD">
        <w:rPr>
          <w:rFonts w:ascii="Time New Roman" w:eastAsia="黑体" w:hAnsi="Time New Roman"/>
        </w:rPr>
        <w:t>土著人民的决定</w:t>
      </w:r>
      <w:r w:rsidRPr="005868CD">
        <w:rPr>
          <w:rFonts w:ascii="Time New Roman" w:eastAsia="黑体" w:hAnsi="Time New Roman" w:hint="eastAsia"/>
        </w:rPr>
        <w:t>方面</w:t>
      </w:r>
      <w:r w:rsidRPr="005868CD">
        <w:rPr>
          <w:rFonts w:ascii="Time New Roman" w:eastAsia="黑体" w:hAnsi="Time New Roman"/>
        </w:rPr>
        <w:t>，</w:t>
      </w:r>
      <w:r w:rsidRPr="005868CD">
        <w:rPr>
          <w:rFonts w:ascii="Time New Roman" w:eastAsia="黑体" w:hAnsi="Time New Roman" w:hint="eastAsia"/>
        </w:rPr>
        <w:t>尤其是对</w:t>
      </w:r>
      <w:r w:rsidRPr="005868CD">
        <w:rPr>
          <w:rFonts w:ascii="Time New Roman" w:eastAsia="黑体" w:hAnsi="Time New Roman"/>
        </w:rPr>
        <w:t>在</w:t>
      </w:r>
      <w:r w:rsidRPr="005868CD">
        <w:rPr>
          <w:rFonts w:ascii="Time New Roman" w:eastAsia="黑体" w:hAnsi="Time New Roman" w:hint="eastAsia"/>
        </w:rPr>
        <w:t>土著人民向来</w:t>
      </w:r>
      <w:r w:rsidRPr="005868CD">
        <w:rPr>
          <w:rFonts w:ascii="Time New Roman" w:eastAsia="黑体" w:hAnsi="Time New Roman"/>
        </w:rPr>
        <w:t>拥有、占有或使用的土地和领土上的</w:t>
      </w:r>
      <w:r w:rsidRPr="005868CD">
        <w:rPr>
          <w:rFonts w:ascii="Time New Roman" w:eastAsia="黑体" w:hAnsi="Time New Roman" w:hint="eastAsia"/>
        </w:rPr>
        <w:t>进行的</w:t>
      </w:r>
      <w:r w:rsidRPr="005868CD">
        <w:rPr>
          <w:rFonts w:ascii="Time New Roman" w:eastAsia="黑体" w:hAnsi="Time New Roman"/>
        </w:rPr>
        <w:t>开发项目和</w:t>
      </w:r>
      <w:r w:rsidRPr="005868CD">
        <w:rPr>
          <w:rFonts w:ascii="Time New Roman" w:eastAsia="黑体" w:hAnsi="Time New Roman" w:hint="eastAsia"/>
        </w:rPr>
        <w:t>经营</w:t>
      </w:r>
      <w:r w:rsidRPr="005868CD">
        <w:rPr>
          <w:rFonts w:ascii="Time New Roman" w:eastAsia="黑体" w:hAnsi="Time New Roman"/>
        </w:rPr>
        <w:t>活动，特别是伐木、种植和采矿活动发放许可证之前</w:t>
      </w:r>
      <w:r w:rsidRPr="005868CD">
        <w:rPr>
          <w:rFonts w:ascii="Time New Roman" w:eastAsia="黑体" w:hAnsi="Time New Roman" w:hint="eastAsia"/>
        </w:rPr>
        <w:t>，事先征得</w:t>
      </w:r>
      <w:r w:rsidRPr="005868CD">
        <w:rPr>
          <w:rFonts w:ascii="Time New Roman" w:eastAsia="黑体" w:hAnsi="Time New Roman"/>
        </w:rPr>
        <w:t>他们的自由和知情同意；</w:t>
      </w:r>
      <w:r w:rsidRPr="005868CD">
        <w:rPr>
          <w:rFonts w:ascii="Time New Roman" w:eastAsia="黑体" w:hAnsi="Time New Roman"/>
        </w:rPr>
        <w:t xml:space="preserve"> </w:t>
      </w:r>
    </w:p>
    <w:p w14:paraId="6FB799DE"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(e)</w:t>
      </w:r>
      <w:r w:rsidRPr="005868CD">
        <w:rPr>
          <w:rFonts w:ascii="Time New Roman" w:eastAsia="黑体" w:hAnsi="Time New Roman"/>
        </w:rPr>
        <w:tab/>
      </w:r>
      <w:r w:rsidRPr="005868CD">
        <w:rPr>
          <w:rFonts w:ascii="Time New Roman" w:eastAsia="黑体" w:hAnsi="Time New Roman"/>
        </w:rPr>
        <w:t>采取适当措施，减轻武装冲突、部落间冲突和自然灾害对土著人民的影响；</w:t>
      </w:r>
    </w:p>
    <w:p w14:paraId="7196C624"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(f)</w:t>
      </w:r>
      <w:r w:rsidRPr="005868CD">
        <w:rPr>
          <w:rFonts w:ascii="Time New Roman" w:eastAsia="黑体" w:hAnsi="Time New Roman"/>
        </w:rPr>
        <w:tab/>
      </w:r>
      <w:r w:rsidRPr="005868CD">
        <w:rPr>
          <w:rFonts w:ascii="Time New Roman" w:eastAsia="黑体" w:hAnsi="Time New Roman"/>
        </w:rPr>
        <w:t>采取一切必要措施，确保土著人民充分获得医疗保健、教育和其他基本服务；</w:t>
      </w:r>
    </w:p>
    <w:p w14:paraId="403C53E1" w14:textId="77777777" w:rsidR="00E17CF3" w:rsidRPr="005868CD" w:rsidRDefault="00E17CF3" w:rsidP="00584A91">
      <w:pPr>
        <w:pStyle w:val="SingleTxtGC"/>
        <w:rPr>
          <w:rFonts w:ascii="Time New Roman" w:eastAsia="黑体" w:hAnsi="Time New Roman" w:hint="eastAsia"/>
        </w:rPr>
      </w:pPr>
      <w:r w:rsidRPr="005868CD">
        <w:rPr>
          <w:rFonts w:ascii="Time New Roman" w:eastAsia="黑体" w:hAnsi="Time New Roman"/>
        </w:rPr>
        <w:tab/>
        <w:t>(g)</w:t>
      </w:r>
      <w:r w:rsidRPr="005868CD">
        <w:rPr>
          <w:rFonts w:ascii="Time New Roman" w:eastAsia="黑体" w:hAnsi="Time New Roman"/>
        </w:rPr>
        <w:tab/>
      </w:r>
      <w:r w:rsidRPr="005868CD">
        <w:rPr>
          <w:rFonts w:ascii="Time New Roman" w:eastAsia="黑体" w:hAnsi="Time New Roman"/>
        </w:rPr>
        <w:t>考虑批准国际劳工组织</w:t>
      </w:r>
      <w:r w:rsidRPr="005868CD">
        <w:rPr>
          <w:rFonts w:ascii="Time New Roman" w:eastAsia="黑体" w:hAnsi="Time New Roman"/>
        </w:rPr>
        <w:t>(</w:t>
      </w:r>
      <w:r w:rsidRPr="005868CD">
        <w:rPr>
          <w:rFonts w:ascii="Time New Roman" w:eastAsia="黑体" w:hAnsi="Time New Roman"/>
        </w:rPr>
        <w:t>劳工组织</w:t>
      </w:r>
      <w:r w:rsidRPr="005868CD">
        <w:rPr>
          <w:rFonts w:ascii="Time New Roman" w:eastAsia="黑体" w:hAnsi="Time New Roman"/>
        </w:rPr>
        <w:t>)1989</w:t>
      </w:r>
      <w:r w:rsidRPr="005868CD">
        <w:rPr>
          <w:rFonts w:ascii="Time New Roman" w:eastAsia="黑体" w:hAnsi="Time New Roman"/>
        </w:rPr>
        <w:t>年《土著和部落人民公约》</w:t>
      </w:r>
      <w:r w:rsidRPr="005868CD">
        <w:rPr>
          <w:rFonts w:ascii="Time New Roman" w:eastAsia="黑体" w:hAnsi="Time New Roman"/>
        </w:rPr>
        <w:t>(</w:t>
      </w:r>
      <w:r w:rsidRPr="005868CD">
        <w:rPr>
          <w:rFonts w:ascii="Time New Roman" w:eastAsia="黑体" w:hAnsi="Time New Roman"/>
        </w:rPr>
        <w:t>第</w:t>
      </w:r>
      <w:r w:rsidRPr="005868CD">
        <w:rPr>
          <w:rFonts w:ascii="Time New Roman" w:eastAsia="黑体" w:hAnsi="Time New Roman"/>
        </w:rPr>
        <w:t>169</w:t>
      </w:r>
      <w:r w:rsidRPr="005868CD">
        <w:rPr>
          <w:rFonts w:ascii="Time New Roman" w:eastAsia="黑体" w:hAnsi="Time New Roman"/>
        </w:rPr>
        <w:t>号</w:t>
      </w:r>
      <w:r w:rsidRPr="005868CD">
        <w:rPr>
          <w:rFonts w:ascii="Time New Roman" w:eastAsia="黑体" w:hAnsi="Time New Roman"/>
        </w:rPr>
        <w:t>)</w:t>
      </w:r>
      <w:r w:rsidRPr="005868CD">
        <w:rPr>
          <w:rFonts w:ascii="Time New Roman" w:eastAsia="黑体" w:hAnsi="Time New Roman"/>
        </w:rPr>
        <w:t>。</w:t>
      </w:r>
    </w:p>
    <w:p w14:paraId="656AC1DE" w14:textId="77777777" w:rsidR="00E17CF3" w:rsidRPr="00E17CF3" w:rsidRDefault="00E17CF3" w:rsidP="005868CD">
      <w:pPr>
        <w:pStyle w:val="H23GC"/>
      </w:pPr>
      <w:r w:rsidRPr="00E17CF3">
        <w:tab/>
      </w:r>
      <w:r w:rsidRPr="00E17CF3">
        <w:tab/>
      </w:r>
      <w:r w:rsidRPr="00E17CF3">
        <w:rPr>
          <w:rFonts w:hint="eastAsia"/>
        </w:rPr>
        <w:t>减缓气候变化</w:t>
      </w:r>
    </w:p>
    <w:p w14:paraId="4B9C4767" w14:textId="77777777" w:rsidR="00E17CF3" w:rsidRPr="00E17CF3" w:rsidRDefault="00E17CF3" w:rsidP="005868CD">
      <w:pPr>
        <w:pStyle w:val="SingleTxtGC"/>
      </w:pPr>
      <w:r w:rsidRPr="00E17CF3">
        <w:t>16.</w:t>
      </w:r>
      <w:r w:rsidRPr="00E17CF3">
        <w:tab/>
      </w:r>
      <w:r w:rsidRPr="00E17CF3">
        <w:t>委员会注意到缔约国提供的</w:t>
      </w:r>
      <w:r w:rsidRPr="00E17CF3">
        <w:rPr>
          <w:rFonts w:hint="eastAsia"/>
        </w:rPr>
        <w:t>关于</w:t>
      </w:r>
      <w:r w:rsidRPr="00E17CF3">
        <w:t>首次提交承诺减少温室气体排放</w:t>
      </w:r>
      <w:r w:rsidRPr="00E17CF3">
        <w:rPr>
          <w:rFonts w:hint="eastAsia"/>
        </w:rPr>
        <w:t>方面的</w:t>
      </w:r>
      <w:r w:rsidRPr="00E17CF3">
        <w:t>国家</w:t>
      </w:r>
      <w:r w:rsidRPr="00E17CF3">
        <w:rPr>
          <w:rFonts w:hint="eastAsia"/>
        </w:rPr>
        <w:t>自主</w:t>
      </w:r>
      <w:r w:rsidRPr="00E17CF3">
        <w:t>贡献</w:t>
      </w:r>
      <w:r w:rsidRPr="00E17CF3">
        <w:rPr>
          <w:rFonts w:hint="eastAsia"/>
        </w:rPr>
        <w:t>的资料</w:t>
      </w:r>
      <w:r w:rsidRPr="00E17CF3">
        <w:t>，但委员会感到关切的是，</w:t>
      </w:r>
      <w:proofErr w:type="gramStart"/>
      <w:r w:rsidRPr="00E17CF3">
        <w:rPr>
          <w:rFonts w:hint="eastAsia"/>
        </w:rPr>
        <w:t>现行</w:t>
      </w:r>
      <w:r w:rsidRPr="00E17CF3">
        <w:t>产业</w:t>
      </w:r>
      <w:proofErr w:type="gramEnd"/>
      <w:r w:rsidRPr="00E17CF3">
        <w:t>政策包括液化天然气项目和减排政策，可能不足以</w:t>
      </w:r>
      <w:r w:rsidRPr="00E17CF3">
        <w:rPr>
          <w:rFonts w:hint="eastAsia"/>
        </w:rPr>
        <w:t>使</w:t>
      </w:r>
      <w:r w:rsidRPr="00E17CF3">
        <w:t>缔约国</w:t>
      </w:r>
      <w:r w:rsidRPr="00E17CF3">
        <w:rPr>
          <w:rFonts w:hint="eastAsia"/>
        </w:rPr>
        <w:t>能够</w:t>
      </w:r>
      <w:r w:rsidRPr="00E17CF3">
        <w:t>履行《巴黎协定》</w:t>
      </w:r>
      <w:r w:rsidRPr="00E17CF3">
        <w:rPr>
          <w:rFonts w:hint="eastAsia"/>
        </w:rPr>
        <w:t>之下</w:t>
      </w:r>
      <w:r w:rsidRPr="00E17CF3">
        <w:t>的义务，因为减排目标</w:t>
      </w:r>
      <w:r w:rsidRPr="00E17CF3">
        <w:rPr>
          <w:rFonts w:hint="eastAsia"/>
        </w:rPr>
        <w:t>主要为</w:t>
      </w:r>
      <w:r w:rsidRPr="00E17CF3">
        <w:t>有条件的承诺，</w:t>
      </w:r>
      <w:r w:rsidRPr="00E17CF3">
        <w:rPr>
          <w:rFonts w:hint="eastAsia"/>
        </w:rPr>
        <w:t>致使</w:t>
      </w:r>
      <w:r w:rsidRPr="00E17CF3">
        <w:t>减排取决于不</w:t>
      </w:r>
      <w:r w:rsidRPr="00E17CF3">
        <w:rPr>
          <w:rFonts w:hint="eastAsia"/>
        </w:rPr>
        <w:t>稳定</w:t>
      </w:r>
      <w:r w:rsidRPr="00E17CF3">
        <w:t>的国际援助。委员会还关切</w:t>
      </w:r>
      <w:r w:rsidRPr="00E17CF3">
        <w:rPr>
          <w:rFonts w:hint="eastAsia"/>
        </w:rPr>
        <w:t>地注意到</w:t>
      </w:r>
      <w:r w:rsidRPr="00E17CF3">
        <w:t>，近年来毁林现象加剧，</w:t>
      </w:r>
      <w:r w:rsidRPr="00E17CF3">
        <w:rPr>
          <w:rFonts w:hint="eastAsia"/>
        </w:rPr>
        <w:t>而且</w:t>
      </w:r>
      <w:r w:rsidRPr="00E17CF3">
        <w:t>缔约国的能源组合</w:t>
      </w:r>
      <w:r w:rsidRPr="00E17CF3">
        <w:rPr>
          <w:rFonts w:hint="eastAsia"/>
        </w:rPr>
        <w:t>仍然</w:t>
      </w:r>
      <w:r w:rsidRPr="00E17CF3">
        <w:t>依赖化石燃料。</w:t>
      </w:r>
      <w:r w:rsidRPr="00E17CF3">
        <w:t xml:space="preserve"> </w:t>
      </w:r>
    </w:p>
    <w:p w14:paraId="456C0785" w14:textId="3FE1AD4D" w:rsidR="00E17CF3" w:rsidRPr="00E24ABC" w:rsidRDefault="00E17CF3" w:rsidP="005868CD">
      <w:pPr>
        <w:pStyle w:val="SingleTxtGC"/>
        <w:rPr>
          <w:rFonts w:ascii="Time New Roman" w:eastAsia="黑体" w:hAnsi="Time New Roman" w:hint="eastAsia"/>
        </w:rPr>
      </w:pPr>
      <w:r w:rsidRPr="00E24ABC">
        <w:rPr>
          <w:rFonts w:ascii="Time New Roman" w:eastAsia="黑体" w:hAnsi="Time New Roman"/>
        </w:rPr>
        <w:t>17.</w:t>
      </w:r>
      <w:r w:rsidRPr="00E24ABC">
        <w:rPr>
          <w:rFonts w:ascii="Time New Roman" w:eastAsia="黑体" w:hAnsi="Time New Roman"/>
        </w:rPr>
        <w:tab/>
      </w:r>
      <w:r w:rsidRPr="00E24ABC">
        <w:rPr>
          <w:rFonts w:ascii="Time New Roman" w:eastAsia="黑体" w:hAnsi="Time New Roman"/>
        </w:rPr>
        <w:t>委员会回顾其关于气候变化和《公约》的声明，</w:t>
      </w:r>
      <w:r w:rsidRPr="00E24ABC">
        <w:rPr>
          <w:rStyle w:val="a8"/>
          <w:rFonts w:ascii="Time New Roman" w:eastAsia="黑体" w:hAnsi="Time New Roman"/>
          <w:bCs/>
          <w:sz w:val="22"/>
          <w:szCs w:val="22"/>
        </w:rPr>
        <w:footnoteReference w:id="11"/>
      </w:r>
      <w:r w:rsidR="00E24ABC" w:rsidRPr="00E24ABC">
        <w:rPr>
          <w:rFonts w:ascii="Time New Roman" w:eastAsia="黑体" w:hAnsi="Time New Roman" w:hint="eastAsia"/>
        </w:rPr>
        <w:t xml:space="preserve"> </w:t>
      </w:r>
      <w:r w:rsidRPr="00E24ABC">
        <w:rPr>
          <w:rFonts w:ascii="Time New Roman" w:eastAsia="黑体" w:hAnsi="Time New Roman"/>
        </w:rPr>
        <w:t>建议缔约国采取措施，通过</w:t>
      </w:r>
      <w:r w:rsidRPr="00E24ABC">
        <w:rPr>
          <w:rFonts w:ascii="Time New Roman" w:eastAsia="黑体" w:hAnsi="Time New Roman" w:hint="eastAsia"/>
        </w:rPr>
        <w:t>采取</w:t>
      </w:r>
      <w:r w:rsidRPr="00E24ABC">
        <w:rPr>
          <w:rFonts w:ascii="Time New Roman" w:eastAsia="黑体" w:hAnsi="Time New Roman"/>
        </w:rPr>
        <w:t>以下</w:t>
      </w:r>
      <w:r w:rsidRPr="00E24ABC">
        <w:rPr>
          <w:rFonts w:ascii="Time New Roman" w:eastAsia="黑体" w:hAnsi="Time New Roman" w:hint="eastAsia"/>
        </w:rPr>
        <w:t>行动落实</w:t>
      </w:r>
      <w:r w:rsidRPr="00E24ABC">
        <w:rPr>
          <w:rFonts w:ascii="Time New Roman" w:eastAsia="黑体" w:hAnsi="Time New Roman"/>
        </w:rPr>
        <w:t>《巴黎协定》</w:t>
      </w:r>
      <w:r w:rsidRPr="00E24ABC">
        <w:rPr>
          <w:rFonts w:ascii="Time New Roman" w:eastAsia="黑体" w:hAnsi="Time New Roman" w:hint="eastAsia"/>
        </w:rPr>
        <w:t>之</w:t>
      </w:r>
      <w:r w:rsidRPr="00E24ABC">
        <w:rPr>
          <w:rFonts w:ascii="Time New Roman" w:eastAsia="黑体" w:hAnsi="Time New Roman"/>
        </w:rPr>
        <w:t>下</w:t>
      </w:r>
      <w:r w:rsidRPr="00E24ABC">
        <w:rPr>
          <w:rFonts w:ascii="Time New Roman" w:eastAsia="黑体" w:hAnsi="Time New Roman" w:hint="eastAsia"/>
        </w:rPr>
        <w:t>的</w:t>
      </w:r>
      <w:r w:rsidRPr="00E24ABC">
        <w:rPr>
          <w:rFonts w:ascii="Time New Roman" w:eastAsia="黑体" w:hAnsi="Time New Roman"/>
        </w:rPr>
        <w:t>国家</w:t>
      </w:r>
      <w:r w:rsidRPr="00E24ABC">
        <w:rPr>
          <w:rFonts w:ascii="Time New Roman" w:eastAsia="黑体" w:hAnsi="Time New Roman" w:hint="eastAsia"/>
        </w:rPr>
        <w:t>自主</w:t>
      </w:r>
      <w:r w:rsidRPr="00E24ABC">
        <w:rPr>
          <w:rFonts w:ascii="Time New Roman" w:eastAsia="黑体" w:hAnsi="Time New Roman"/>
        </w:rPr>
        <w:t>贡献</w:t>
      </w:r>
      <w:r w:rsidRPr="00E24ABC">
        <w:rPr>
          <w:rFonts w:ascii="Time New Roman" w:eastAsia="黑体" w:hAnsi="Time New Roman" w:hint="eastAsia"/>
        </w:rPr>
        <w:t>：</w:t>
      </w:r>
    </w:p>
    <w:p w14:paraId="5C694FA2" w14:textId="77777777" w:rsidR="00E17CF3" w:rsidRPr="00E24ABC" w:rsidRDefault="00E17CF3" w:rsidP="005868CD">
      <w:pPr>
        <w:pStyle w:val="SingleTxtGC"/>
        <w:rPr>
          <w:rFonts w:ascii="Time New Roman" w:eastAsia="黑体" w:hAnsi="Time New Roman" w:hint="eastAsia"/>
        </w:rPr>
      </w:pPr>
      <w:r w:rsidRPr="00E24ABC">
        <w:rPr>
          <w:rFonts w:ascii="Time New Roman" w:eastAsia="黑体" w:hAnsi="Time New Roman"/>
        </w:rPr>
        <w:tab/>
        <w:t>(a)</w:t>
      </w:r>
      <w:r w:rsidRPr="00E24ABC">
        <w:rPr>
          <w:rFonts w:ascii="Time New Roman" w:eastAsia="黑体" w:hAnsi="Time New Roman"/>
        </w:rPr>
        <w:tab/>
      </w:r>
      <w:r w:rsidRPr="00E24ABC">
        <w:rPr>
          <w:rFonts w:ascii="Time New Roman" w:eastAsia="黑体" w:hAnsi="Time New Roman"/>
        </w:rPr>
        <w:t>更新和调整国家</w:t>
      </w:r>
      <w:r w:rsidRPr="00E24ABC">
        <w:rPr>
          <w:rFonts w:ascii="Time New Roman" w:eastAsia="黑体" w:hAnsi="Time New Roman" w:hint="eastAsia"/>
        </w:rPr>
        <w:t>自主</w:t>
      </w:r>
      <w:r w:rsidRPr="00E24ABC">
        <w:rPr>
          <w:rFonts w:ascii="Time New Roman" w:eastAsia="黑体" w:hAnsi="Time New Roman"/>
        </w:rPr>
        <w:t>贡献，以减少有条件的承诺，</w:t>
      </w:r>
      <w:r w:rsidRPr="00E24ABC">
        <w:rPr>
          <w:rFonts w:ascii="Time New Roman" w:eastAsia="黑体" w:hAnsi="Time New Roman" w:hint="eastAsia"/>
        </w:rPr>
        <w:t>提高</w:t>
      </w:r>
      <w:r w:rsidRPr="00E24ABC">
        <w:rPr>
          <w:rFonts w:ascii="Time New Roman" w:eastAsia="黑体" w:hAnsi="Time New Roman"/>
        </w:rPr>
        <w:t>无条件减排目标；</w:t>
      </w:r>
    </w:p>
    <w:p w14:paraId="4F20DD48" w14:textId="77777777" w:rsidR="00E17CF3" w:rsidRPr="00E24ABC" w:rsidRDefault="00E17CF3" w:rsidP="005868CD">
      <w:pPr>
        <w:pStyle w:val="SingleTxtGC"/>
        <w:rPr>
          <w:rFonts w:ascii="Time New Roman" w:eastAsia="黑体" w:hAnsi="Time New Roman" w:hint="eastAsia"/>
        </w:rPr>
      </w:pPr>
      <w:r w:rsidRPr="00E24ABC">
        <w:rPr>
          <w:rFonts w:ascii="Time New Roman" w:eastAsia="黑体" w:hAnsi="Time New Roman"/>
        </w:rPr>
        <w:tab/>
        <w:t>(b)</w:t>
      </w:r>
      <w:r w:rsidRPr="00E24ABC">
        <w:rPr>
          <w:rFonts w:ascii="Time New Roman" w:eastAsia="黑体" w:hAnsi="Time New Roman"/>
        </w:rPr>
        <w:tab/>
      </w:r>
      <w:r w:rsidRPr="00E24ABC">
        <w:rPr>
          <w:rFonts w:ascii="Time New Roman" w:eastAsia="黑体" w:hAnsi="Time New Roman"/>
        </w:rPr>
        <w:t>根据《扩大的国家综合保护区系统法》，指定佛得岛通道为保护区；</w:t>
      </w:r>
    </w:p>
    <w:p w14:paraId="3AD5EE6B" w14:textId="77777777" w:rsidR="00E17CF3" w:rsidRPr="00E24ABC" w:rsidRDefault="00E17CF3" w:rsidP="005868CD">
      <w:pPr>
        <w:pStyle w:val="SingleTxtGC"/>
        <w:rPr>
          <w:rFonts w:ascii="Time New Roman" w:eastAsia="黑体" w:hAnsi="Time New Roman" w:hint="eastAsia"/>
        </w:rPr>
      </w:pPr>
      <w:r w:rsidRPr="00E24ABC">
        <w:rPr>
          <w:rFonts w:ascii="Time New Roman" w:eastAsia="黑体" w:hAnsi="Time New Roman"/>
        </w:rPr>
        <w:tab/>
        <w:t>(c)</w:t>
      </w:r>
      <w:r w:rsidRPr="00E24ABC">
        <w:rPr>
          <w:rFonts w:ascii="Time New Roman" w:eastAsia="黑体" w:hAnsi="Time New Roman"/>
        </w:rPr>
        <w:tab/>
      </w:r>
      <w:proofErr w:type="gramStart"/>
      <w:r w:rsidRPr="00E24ABC">
        <w:rPr>
          <w:rFonts w:ascii="Time New Roman" w:eastAsia="黑体" w:hAnsi="Time New Roman" w:hint="eastAsia"/>
        </w:rPr>
        <w:t>作出</w:t>
      </w:r>
      <w:proofErr w:type="gramEnd"/>
      <w:r w:rsidRPr="00E24ABC">
        <w:rPr>
          <w:rFonts w:ascii="Time New Roman" w:eastAsia="黑体" w:hAnsi="Time New Roman" w:hint="eastAsia"/>
        </w:rPr>
        <w:t>更大</w:t>
      </w:r>
      <w:r w:rsidRPr="00E24ABC">
        <w:rPr>
          <w:rFonts w:ascii="Time New Roman" w:eastAsia="黑体" w:hAnsi="Time New Roman"/>
        </w:rPr>
        <w:t>努力，争取</w:t>
      </w:r>
      <w:r w:rsidRPr="00E24ABC">
        <w:rPr>
          <w:rFonts w:ascii="Time New Roman" w:eastAsia="黑体" w:hAnsi="Time New Roman" w:hint="eastAsia"/>
        </w:rPr>
        <w:t>获得</w:t>
      </w:r>
      <w:r w:rsidRPr="00E24ABC">
        <w:rPr>
          <w:rFonts w:ascii="Time New Roman" w:eastAsia="黑体" w:hAnsi="Time New Roman"/>
        </w:rPr>
        <w:t>国际伙伴</w:t>
      </w:r>
      <w:r w:rsidRPr="00E24ABC">
        <w:rPr>
          <w:rFonts w:ascii="Time New Roman" w:eastAsia="黑体" w:hAnsi="Time New Roman" w:hint="eastAsia"/>
        </w:rPr>
        <w:t>提供</w:t>
      </w:r>
      <w:r w:rsidRPr="00E24ABC">
        <w:rPr>
          <w:rFonts w:ascii="Time New Roman" w:eastAsia="黑体" w:hAnsi="Time New Roman"/>
        </w:rPr>
        <w:t>的援助，以便获得和</w:t>
      </w:r>
      <w:r w:rsidRPr="00E24ABC">
        <w:rPr>
          <w:rFonts w:ascii="Time New Roman" w:eastAsia="黑体" w:hAnsi="Time New Roman" w:hint="eastAsia"/>
        </w:rPr>
        <w:t>落实实现</w:t>
      </w:r>
      <w:r w:rsidRPr="00E24ABC">
        <w:rPr>
          <w:rFonts w:ascii="Time New Roman" w:eastAsia="黑体" w:hAnsi="Time New Roman"/>
        </w:rPr>
        <w:t>有条件的减排目标</w:t>
      </w:r>
      <w:r w:rsidRPr="00E24ABC">
        <w:rPr>
          <w:rFonts w:ascii="Time New Roman" w:eastAsia="黑体" w:hAnsi="Time New Roman" w:hint="eastAsia"/>
        </w:rPr>
        <w:t>所需的</w:t>
      </w:r>
      <w:r w:rsidRPr="00E24ABC">
        <w:rPr>
          <w:rFonts w:ascii="Time New Roman" w:eastAsia="黑体" w:hAnsi="Time New Roman"/>
        </w:rPr>
        <w:t>资金；</w:t>
      </w:r>
    </w:p>
    <w:p w14:paraId="3C2861DA" w14:textId="77777777" w:rsidR="00E17CF3" w:rsidRPr="00E24ABC" w:rsidRDefault="00E17CF3" w:rsidP="005868CD">
      <w:pPr>
        <w:pStyle w:val="SingleTxtGC"/>
        <w:rPr>
          <w:rFonts w:ascii="Time New Roman" w:eastAsia="黑体" w:hAnsi="Time New Roman" w:hint="eastAsia"/>
        </w:rPr>
      </w:pPr>
      <w:r w:rsidRPr="00E24ABC">
        <w:rPr>
          <w:rFonts w:ascii="Time New Roman" w:eastAsia="黑体" w:hAnsi="Time New Roman"/>
        </w:rPr>
        <w:tab/>
        <w:t>(d)</w:t>
      </w:r>
      <w:r w:rsidRPr="00E24ABC">
        <w:rPr>
          <w:rFonts w:ascii="Time New Roman" w:eastAsia="黑体" w:hAnsi="Time New Roman"/>
        </w:rPr>
        <w:tab/>
      </w:r>
      <w:r w:rsidRPr="00E24ABC">
        <w:rPr>
          <w:rFonts w:ascii="Time New Roman" w:eastAsia="黑体" w:hAnsi="Time New Roman"/>
        </w:rPr>
        <w:t>增加排放税</w:t>
      </w:r>
      <w:r w:rsidRPr="00E24ABC">
        <w:rPr>
          <w:rFonts w:ascii="Time New Roman" w:eastAsia="黑体" w:hAnsi="Time New Roman" w:hint="eastAsia"/>
        </w:rPr>
        <w:t>，并</w:t>
      </w:r>
      <w:r w:rsidRPr="00E24ABC">
        <w:rPr>
          <w:rFonts w:ascii="Time New Roman" w:eastAsia="黑体" w:hAnsi="Time New Roman"/>
        </w:rPr>
        <w:t>通过扩大地热</w:t>
      </w:r>
      <w:r w:rsidRPr="00E24ABC">
        <w:rPr>
          <w:rFonts w:ascii="Time New Roman" w:eastAsia="黑体" w:hAnsi="Time New Roman" w:hint="eastAsia"/>
        </w:rPr>
        <w:t>能</w:t>
      </w:r>
      <w:r w:rsidRPr="00E24ABC">
        <w:rPr>
          <w:rFonts w:ascii="Time New Roman" w:eastAsia="黑体" w:hAnsi="Time New Roman"/>
        </w:rPr>
        <w:t>、风能和太阳能等可再生能源的使用，包括增加减税奖励计划，开发化石燃料</w:t>
      </w:r>
      <w:r w:rsidRPr="00E24ABC">
        <w:rPr>
          <w:rFonts w:ascii="Time New Roman" w:eastAsia="黑体" w:hAnsi="Time New Roman" w:hint="eastAsia"/>
        </w:rPr>
        <w:t>替代品</w:t>
      </w:r>
      <w:r w:rsidRPr="00E24ABC">
        <w:rPr>
          <w:rFonts w:ascii="Time New Roman" w:eastAsia="黑体" w:hAnsi="Time New Roman"/>
        </w:rPr>
        <w:t>；</w:t>
      </w:r>
    </w:p>
    <w:p w14:paraId="743EC002" w14:textId="77777777" w:rsidR="00E17CF3" w:rsidRPr="00E17CF3" w:rsidRDefault="00E17CF3" w:rsidP="005868CD">
      <w:pPr>
        <w:pStyle w:val="SingleTxtGC"/>
      </w:pPr>
      <w:r w:rsidRPr="00E24ABC">
        <w:rPr>
          <w:rFonts w:ascii="Time New Roman" w:eastAsia="黑体" w:hAnsi="Time New Roman"/>
        </w:rPr>
        <w:tab/>
        <w:t>(e)</w:t>
      </w:r>
      <w:r w:rsidRPr="00E24ABC">
        <w:rPr>
          <w:rFonts w:ascii="Time New Roman" w:eastAsia="黑体" w:hAnsi="Time New Roman"/>
        </w:rPr>
        <w:tab/>
      </w:r>
      <w:r w:rsidRPr="00E24ABC">
        <w:rPr>
          <w:rFonts w:ascii="Time New Roman" w:eastAsia="黑体" w:hAnsi="Time New Roman" w:hint="eastAsia"/>
        </w:rPr>
        <w:t>制止</w:t>
      </w:r>
      <w:r w:rsidRPr="00E24ABC">
        <w:rPr>
          <w:rFonts w:ascii="Time New Roman" w:eastAsia="黑体" w:hAnsi="Time New Roman"/>
        </w:rPr>
        <w:t>非法伐木的做法，并尽可能</w:t>
      </w:r>
      <w:r w:rsidRPr="00E24ABC">
        <w:rPr>
          <w:rFonts w:ascii="Time New Roman" w:eastAsia="黑体" w:hAnsi="Time New Roman" w:hint="eastAsia"/>
        </w:rPr>
        <w:t>停止</w:t>
      </w:r>
      <w:r w:rsidRPr="00E24ABC">
        <w:rPr>
          <w:rFonts w:ascii="Time New Roman" w:eastAsia="黑体" w:hAnsi="Time New Roman"/>
        </w:rPr>
        <w:t>其他</w:t>
      </w:r>
      <w:r w:rsidRPr="00E24ABC">
        <w:rPr>
          <w:rFonts w:ascii="Time New Roman" w:eastAsia="黑体" w:hAnsi="Time New Roman" w:hint="eastAsia"/>
        </w:rPr>
        <w:t>以</w:t>
      </w:r>
      <w:r w:rsidRPr="00E24ABC">
        <w:rPr>
          <w:rFonts w:ascii="Time New Roman" w:eastAsia="黑体" w:hAnsi="Time New Roman"/>
        </w:rPr>
        <w:t>不可持续</w:t>
      </w:r>
      <w:r w:rsidRPr="00E24ABC">
        <w:rPr>
          <w:rFonts w:ascii="Time New Roman" w:eastAsia="黑体" w:hAnsi="Time New Roman" w:hint="eastAsia"/>
        </w:rPr>
        <w:t>方式</w:t>
      </w:r>
      <w:r w:rsidRPr="00E24ABC">
        <w:rPr>
          <w:rFonts w:ascii="Time New Roman" w:eastAsia="黑体" w:hAnsi="Time New Roman"/>
        </w:rPr>
        <w:t>使用</w:t>
      </w:r>
      <w:r w:rsidRPr="00E24ABC">
        <w:rPr>
          <w:rFonts w:ascii="Time New Roman" w:eastAsia="黑体" w:hAnsi="Time New Roman" w:hint="eastAsia"/>
        </w:rPr>
        <w:t>自然资源包括森岭的做法</w:t>
      </w:r>
      <w:r w:rsidRPr="00E24ABC">
        <w:rPr>
          <w:rFonts w:ascii="Time New Roman" w:eastAsia="黑体" w:hAnsi="Time New Roman"/>
        </w:rPr>
        <w:t>。</w:t>
      </w:r>
    </w:p>
    <w:p w14:paraId="2659086F" w14:textId="77777777" w:rsidR="00E17CF3" w:rsidRPr="00E17CF3" w:rsidRDefault="00E17CF3" w:rsidP="00E24ABC">
      <w:pPr>
        <w:pStyle w:val="H23GC"/>
      </w:pPr>
      <w:r w:rsidRPr="00E17CF3">
        <w:tab/>
      </w:r>
      <w:r w:rsidRPr="00E17CF3">
        <w:tab/>
      </w:r>
      <w:r w:rsidRPr="00E17CF3">
        <w:rPr>
          <w:rFonts w:hint="eastAsia"/>
        </w:rPr>
        <w:t>腐败</w:t>
      </w:r>
    </w:p>
    <w:p w14:paraId="40A55FF8" w14:textId="77777777" w:rsidR="00E17CF3" w:rsidRPr="00E17CF3" w:rsidRDefault="00E17CF3" w:rsidP="00E24ABC">
      <w:pPr>
        <w:pStyle w:val="SingleTxtGC"/>
      </w:pPr>
      <w:r w:rsidRPr="00E17CF3">
        <w:t>18.</w:t>
      </w:r>
      <w:r w:rsidRPr="00E17CF3">
        <w:tab/>
      </w:r>
      <w:r w:rsidRPr="00E17CF3">
        <w:t>委员会注意到缔约国提供的关于努力打击腐败的资料，但重申其关切，即在政府</w:t>
      </w:r>
      <w:r w:rsidRPr="00E17CF3">
        <w:rPr>
          <w:rFonts w:hint="eastAsia"/>
        </w:rPr>
        <w:t>的三个</w:t>
      </w:r>
      <w:r w:rsidRPr="00E17CF3">
        <w:t>部门</w:t>
      </w:r>
      <w:r w:rsidRPr="00E17CF3">
        <w:rPr>
          <w:rFonts w:hint="eastAsia"/>
        </w:rPr>
        <w:t>乃至整个</w:t>
      </w:r>
      <w:r w:rsidRPr="00E17CF3">
        <w:t>公共部门</w:t>
      </w:r>
      <w:r w:rsidRPr="00E17CF3">
        <w:rPr>
          <w:rFonts w:hint="eastAsia"/>
        </w:rPr>
        <w:t>，腐败现象依然十分普遍</w:t>
      </w:r>
      <w:r w:rsidRPr="00E17CF3">
        <w:t>。委员会关切</w:t>
      </w:r>
      <w:r w:rsidRPr="00E17CF3">
        <w:rPr>
          <w:rFonts w:hint="eastAsia"/>
        </w:rPr>
        <w:t>地注意到</w:t>
      </w:r>
      <w:r w:rsidRPr="00E17CF3">
        <w:t>，有报告称，监察员办公室和审计委员会等反腐机构缺乏足够的</w:t>
      </w:r>
      <w:r w:rsidRPr="00E17CF3">
        <w:rPr>
          <w:rFonts w:hint="eastAsia"/>
        </w:rPr>
        <w:t>资金</w:t>
      </w:r>
      <w:r w:rsidRPr="00E17CF3">
        <w:t>和技术资源</w:t>
      </w:r>
      <w:r w:rsidRPr="00E17CF3">
        <w:rPr>
          <w:rFonts w:hint="eastAsia"/>
        </w:rPr>
        <w:t>，因而难以切实对</w:t>
      </w:r>
      <w:r w:rsidRPr="00E17CF3">
        <w:t>所有腐败指</w:t>
      </w:r>
      <w:r w:rsidRPr="00E17CF3">
        <w:rPr>
          <w:rFonts w:hint="eastAsia"/>
        </w:rPr>
        <w:t>称进行调查</w:t>
      </w:r>
      <w:r w:rsidRPr="00E17CF3">
        <w:t>(</w:t>
      </w:r>
      <w:r w:rsidRPr="00E17CF3">
        <w:t>第二条第一款</w:t>
      </w:r>
      <w:r w:rsidRPr="00E17CF3">
        <w:t>)</w:t>
      </w:r>
      <w:r w:rsidRPr="00E17CF3">
        <w:t>。</w:t>
      </w:r>
    </w:p>
    <w:p w14:paraId="235F782D" w14:textId="77777777" w:rsidR="00E17CF3" w:rsidRPr="00E24ABC" w:rsidRDefault="00E17CF3" w:rsidP="00E24ABC">
      <w:pPr>
        <w:pStyle w:val="SingleTxtGC"/>
        <w:rPr>
          <w:rFonts w:ascii="Time New Roman" w:eastAsia="黑体" w:hAnsi="Time New Roman" w:hint="eastAsia"/>
        </w:rPr>
      </w:pPr>
      <w:r w:rsidRPr="00E24ABC">
        <w:rPr>
          <w:rFonts w:ascii="Time New Roman" w:eastAsia="黑体" w:hAnsi="Time New Roman"/>
        </w:rPr>
        <w:t>19.</w:t>
      </w:r>
      <w:r w:rsidRPr="00E24ABC">
        <w:rPr>
          <w:rFonts w:ascii="Time New Roman" w:eastAsia="黑体" w:hAnsi="Time New Roman"/>
        </w:rPr>
        <w:tab/>
      </w:r>
      <w:r w:rsidRPr="00E24ABC">
        <w:rPr>
          <w:rFonts w:ascii="Time New Roman" w:eastAsia="黑体" w:hAnsi="Time New Roman"/>
        </w:rPr>
        <w:t>委员会建议缔约国</w:t>
      </w:r>
      <w:r w:rsidRPr="00E24ABC">
        <w:rPr>
          <w:rFonts w:ascii="Time New Roman" w:eastAsia="黑体" w:hAnsi="Time New Roman" w:hint="eastAsia"/>
        </w:rPr>
        <w:t>：</w:t>
      </w:r>
      <w:r w:rsidRPr="00E24ABC">
        <w:rPr>
          <w:rFonts w:ascii="Time New Roman" w:eastAsia="黑体" w:hAnsi="Time New Roman"/>
        </w:rPr>
        <w:t xml:space="preserve"> </w:t>
      </w:r>
    </w:p>
    <w:p w14:paraId="209209FA" w14:textId="77777777" w:rsidR="00E17CF3" w:rsidRPr="00E24ABC" w:rsidRDefault="00E17CF3" w:rsidP="00E24ABC">
      <w:pPr>
        <w:pStyle w:val="SingleTxtGC"/>
        <w:rPr>
          <w:rFonts w:ascii="Time New Roman" w:eastAsia="黑体" w:hAnsi="Time New Roman" w:hint="eastAsia"/>
        </w:rPr>
      </w:pPr>
      <w:r w:rsidRPr="00E24ABC">
        <w:rPr>
          <w:rFonts w:ascii="Time New Roman" w:eastAsia="黑体" w:hAnsi="Time New Roman"/>
        </w:rPr>
        <w:tab/>
        <w:t>(a)</w:t>
      </w:r>
      <w:r w:rsidRPr="00E24ABC">
        <w:rPr>
          <w:rFonts w:ascii="Time New Roman" w:eastAsia="黑体" w:hAnsi="Time New Roman"/>
        </w:rPr>
        <w:tab/>
      </w:r>
      <w:r w:rsidRPr="00E24ABC">
        <w:rPr>
          <w:rFonts w:ascii="Time New Roman" w:eastAsia="黑体" w:hAnsi="Time New Roman" w:hint="eastAsia"/>
        </w:rPr>
        <w:t>对</w:t>
      </w:r>
      <w:r w:rsidRPr="00E24ABC">
        <w:rPr>
          <w:rFonts w:ascii="Time New Roman" w:eastAsia="黑体" w:hAnsi="Time New Roman"/>
        </w:rPr>
        <w:t>所有腐败案件，</w:t>
      </w:r>
      <w:r w:rsidRPr="00E24ABC">
        <w:rPr>
          <w:rFonts w:ascii="Time New Roman" w:eastAsia="黑体" w:hAnsi="Time New Roman" w:hint="eastAsia"/>
        </w:rPr>
        <w:t>尤其</w:t>
      </w:r>
      <w:r w:rsidRPr="00E24ABC">
        <w:rPr>
          <w:rFonts w:ascii="Time New Roman" w:eastAsia="黑体" w:hAnsi="Time New Roman"/>
        </w:rPr>
        <w:t>是高层腐败</w:t>
      </w:r>
      <w:r w:rsidRPr="00E24ABC">
        <w:rPr>
          <w:rFonts w:ascii="Time New Roman" w:eastAsia="黑体" w:hAnsi="Time New Roman" w:hint="eastAsia"/>
        </w:rPr>
        <w:t>案件</w:t>
      </w:r>
      <w:r w:rsidRPr="00E24ABC">
        <w:rPr>
          <w:rFonts w:ascii="Time New Roman" w:eastAsia="黑体" w:hAnsi="Time New Roman"/>
        </w:rPr>
        <w:t>，包括政府和司法</w:t>
      </w:r>
      <w:r w:rsidRPr="00E24ABC">
        <w:rPr>
          <w:rFonts w:ascii="Time New Roman" w:eastAsia="黑体" w:hAnsi="Time New Roman" w:hint="eastAsia"/>
        </w:rPr>
        <w:t>机构</w:t>
      </w:r>
      <w:r w:rsidRPr="00E24ABC">
        <w:rPr>
          <w:rFonts w:ascii="Time New Roman" w:eastAsia="黑体" w:hAnsi="Time New Roman"/>
        </w:rPr>
        <w:t>的腐败</w:t>
      </w:r>
      <w:r w:rsidRPr="00E24ABC">
        <w:rPr>
          <w:rFonts w:ascii="Time New Roman" w:eastAsia="黑体" w:hAnsi="Time New Roman" w:hint="eastAsia"/>
        </w:rPr>
        <w:t>案件进行</w:t>
      </w:r>
      <w:r w:rsidRPr="00E24ABC">
        <w:rPr>
          <w:rFonts w:ascii="Time New Roman" w:eastAsia="黑体" w:hAnsi="Time New Roman"/>
        </w:rPr>
        <w:t>迅速、独立和公正</w:t>
      </w:r>
      <w:r w:rsidRPr="00E24ABC">
        <w:rPr>
          <w:rFonts w:ascii="Time New Roman" w:eastAsia="黑体" w:hAnsi="Time New Roman" w:hint="eastAsia"/>
        </w:rPr>
        <w:t>的</w:t>
      </w:r>
      <w:r w:rsidRPr="00E24ABC">
        <w:rPr>
          <w:rFonts w:ascii="Time New Roman" w:eastAsia="黑体" w:hAnsi="Time New Roman"/>
        </w:rPr>
        <w:t>调查，</w:t>
      </w:r>
      <w:r w:rsidRPr="00E24ABC">
        <w:rPr>
          <w:rFonts w:ascii="Time New Roman" w:eastAsia="黑体" w:hAnsi="Time New Roman" w:hint="eastAsia"/>
        </w:rPr>
        <w:t>对责任人提起诉讼，</w:t>
      </w:r>
      <w:r w:rsidRPr="00E24ABC">
        <w:rPr>
          <w:rFonts w:ascii="Time New Roman" w:eastAsia="黑体" w:hAnsi="Time New Roman"/>
        </w:rPr>
        <w:t>如果某人被定罪，则</w:t>
      </w:r>
      <w:r w:rsidRPr="00E24ABC">
        <w:rPr>
          <w:rFonts w:ascii="Time New Roman" w:eastAsia="黑体" w:hAnsi="Time New Roman" w:hint="eastAsia"/>
        </w:rPr>
        <w:t>对其</w:t>
      </w:r>
      <w:r w:rsidRPr="00E24ABC">
        <w:rPr>
          <w:rFonts w:ascii="Time New Roman" w:eastAsia="黑体" w:hAnsi="Time New Roman"/>
        </w:rPr>
        <w:t>适用与罪行严重程度相称的处罚；</w:t>
      </w:r>
    </w:p>
    <w:p w14:paraId="1D957511" w14:textId="77777777" w:rsidR="00E17CF3" w:rsidRPr="00E17CF3" w:rsidRDefault="00E17CF3" w:rsidP="00E24ABC">
      <w:pPr>
        <w:pStyle w:val="SingleTxtGC"/>
      </w:pPr>
      <w:r w:rsidRPr="00E24ABC">
        <w:rPr>
          <w:rFonts w:ascii="Time New Roman" w:eastAsia="黑体" w:hAnsi="Time New Roman"/>
        </w:rPr>
        <w:tab/>
        <w:t>(b)</w:t>
      </w:r>
      <w:r w:rsidRPr="00E24ABC">
        <w:rPr>
          <w:rFonts w:ascii="Time New Roman" w:eastAsia="黑体" w:hAnsi="Time New Roman"/>
        </w:rPr>
        <w:tab/>
      </w:r>
      <w:r w:rsidRPr="00E24ABC">
        <w:rPr>
          <w:rFonts w:ascii="Time New Roman" w:eastAsia="黑体" w:hAnsi="Time New Roman"/>
        </w:rPr>
        <w:t>确保反腐败机构的有效性，</w:t>
      </w:r>
      <w:r w:rsidRPr="00E24ABC">
        <w:rPr>
          <w:rFonts w:ascii="Time New Roman" w:eastAsia="黑体" w:hAnsi="Time New Roman" w:hint="eastAsia"/>
        </w:rPr>
        <w:t>为此</w:t>
      </w:r>
      <w:r w:rsidRPr="00E24ABC">
        <w:rPr>
          <w:rFonts w:ascii="Time New Roman" w:eastAsia="黑体" w:hAnsi="Time New Roman"/>
        </w:rPr>
        <w:t>立即向其提供充足的人力、技术</w:t>
      </w:r>
      <w:r w:rsidRPr="00E24ABC">
        <w:rPr>
          <w:rFonts w:ascii="Time New Roman" w:eastAsia="黑体" w:hAnsi="Time New Roman" w:hint="eastAsia"/>
        </w:rPr>
        <w:t>资源和资金</w:t>
      </w:r>
      <w:r w:rsidRPr="00E24ABC">
        <w:rPr>
          <w:rFonts w:ascii="Time New Roman" w:eastAsia="黑体" w:hAnsi="Time New Roman"/>
        </w:rPr>
        <w:t>，使其能够有效和独立地履行任务。</w:t>
      </w:r>
    </w:p>
    <w:p w14:paraId="09B8DE54" w14:textId="77777777" w:rsidR="00E17CF3" w:rsidRPr="00E17CF3" w:rsidRDefault="00E17CF3" w:rsidP="00654DFC">
      <w:pPr>
        <w:pStyle w:val="H23GC"/>
      </w:pPr>
      <w:r w:rsidRPr="00E17CF3">
        <w:tab/>
      </w:r>
      <w:r w:rsidRPr="00E17CF3">
        <w:tab/>
      </w:r>
      <w:r w:rsidRPr="00E17CF3">
        <w:rPr>
          <w:rFonts w:hint="eastAsia"/>
        </w:rPr>
        <w:t>最大限度增加可用资源</w:t>
      </w:r>
    </w:p>
    <w:p w14:paraId="1435E521" w14:textId="77777777" w:rsidR="00E17CF3" w:rsidRPr="00E17CF3" w:rsidRDefault="00E17CF3" w:rsidP="00654DFC">
      <w:pPr>
        <w:pStyle w:val="SingleTxtGC"/>
      </w:pPr>
      <w:r w:rsidRPr="00E17CF3">
        <w:t>20.</w:t>
      </w:r>
      <w:r w:rsidRPr="00E17CF3">
        <w:tab/>
      </w:r>
      <w:r w:rsidRPr="00E17CF3">
        <w:t>委员会感到关切的是，缔约国的</w:t>
      </w:r>
      <w:r w:rsidRPr="00E17CF3">
        <w:rPr>
          <w:rFonts w:hint="eastAsia"/>
        </w:rPr>
        <w:t>“不增</w:t>
      </w:r>
      <w:r w:rsidRPr="00E17CF3">
        <w:t>税</w:t>
      </w:r>
      <w:r w:rsidRPr="00E17CF3">
        <w:rPr>
          <w:rFonts w:hint="eastAsia"/>
        </w:rPr>
        <w:t>”</w:t>
      </w:r>
      <w:r w:rsidRPr="00E17CF3">
        <w:t>政策</w:t>
      </w:r>
      <w:r w:rsidRPr="00E17CF3">
        <w:rPr>
          <w:rFonts w:hint="eastAsia"/>
        </w:rPr>
        <w:t>会</w:t>
      </w:r>
      <w:r w:rsidRPr="00E17CF3">
        <w:t>因</w:t>
      </w:r>
      <w:r w:rsidRPr="00E17CF3">
        <w:rPr>
          <w:rFonts w:hint="eastAsia"/>
        </w:rPr>
        <w:t>免征</w:t>
      </w:r>
      <w:proofErr w:type="gramStart"/>
      <w:r w:rsidRPr="00E17CF3">
        <w:t>财富税</w:t>
      </w:r>
      <w:proofErr w:type="gramEnd"/>
      <w:r w:rsidRPr="00E17CF3">
        <w:t>和奢侈品税</w:t>
      </w:r>
      <w:r w:rsidRPr="00E17CF3">
        <w:rPr>
          <w:rFonts w:hint="eastAsia"/>
        </w:rPr>
        <w:t>而</w:t>
      </w:r>
      <w:r w:rsidRPr="00E17CF3">
        <w:t>缩小税基，限制收入潜力，从而限制社会支出和教育的财政空间，</w:t>
      </w:r>
      <w:r w:rsidRPr="00E17CF3">
        <w:rPr>
          <w:rFonts w:hint="eastAsia"/>
        </w:rPr>
        <w:t>并</w:t>
      </w:r>
      <w:r w:rsidRPr="00E17CF3">
        <w:t>限制缔约国为旨在改善经济、社会</w:t>
      </w:r>
      <w:r w:rsidRPr="00E17CF3">
        <w:rPr>
          <w:rFonts w:hint="eastAsia"/>
        </w:rPr>
        <w:t>、</w:t>
      </w:r>
      <w:r w:rsidRPr="00E17CF3">
        <w:t>文化权利的政策供资的总体能力</w:t>
      </w:r>
      <w:r w:rsidRPr="00E17CF3">
        <w:t>(</w:t>
      </w:r>
      <w:r w:rsidRPr="00E17CF3">
        <w:t>第二条第一款、第九条、第十三条和第十四条</w:t>
      </w:r>
      <w:r w:rsidRPr="00E17CF3">
        <w:t>)</w:t>
      </w:r>
      <w:r w:rsidRPr="00E17CF3">
        <w:t>。</w:t>
      </w:r>
    </w:p>
    <w:p w14:paraId="72A3E7B2" w14:textId="77777777" w:rsidR="00E17CF3" w:rsidRPr="00654DFC" w:rsidRDefault="00E17CF3" w:rsidP="00654DFC">
      <w:pPr>
        <w:pStyle w:val="SingleTxtGC"/>
        <w:rPr>
          <w:rFonts w:ascii="Time New Roman" w:eastAsia="黑体" w:hAnsi="Time New Roman" w:hint="eastAsia"/>
        </w:rPr>
      </w:pPr>
      <w:r w:rsidRPr="00654DFC">
        <w:rPr>
          <w:rFonts w:ascii="Time New Roman" w:eastAsia="黑体" w:hAnsi="Time New Roman"/>
        </w:rPr>
        <w:t>21.</w:t>
      </w:r>
      <w:r w:rsidRPr="00654DFC">
        <w:rPr>
          <w:rFonts w:ascii="Time New Roman" w:eastAsia="黑体" w:hAnsi="Time New Roman"/>
        </w:rPr>
        <w:tab/>
      </w:r>
      <w:r w:rsidRPr="00654DFC">
        <w:rPr>
          <w:rFonts w:ascii="Time New Roman" w:eastAsia="黑体" w:hAnsi="Time New Roman"/>
        </w:rPr>
        <w:t>委员会回顾</w:t>
      </w:r>
      <w:r w:rsidRPr="00654DFC">
        <w:rPr>
          <w:rFonts w:ascii="Time New Roman" w:eastAsia="黑体" w:hAnsi="Time New Roman" w:hint="eastAsia"/>
        </w:rPr>
        <w:t>《</w:t>
      </w:r>
      <w:r w:rsidRPr="00654DFC">
        <w:rPr>
          <w:rFonts w:ascii="Time New Roman" w:eastAsia="黑体" w:hAnsi="Time New Roman"/>
        </w:rPr>
        <w:t>2030</w:t>
      </w:r>
      <w:r w:rsidRPr="00654DFC">
        <w:rPr>
          <w:rFonts w:ascii="Time New Roman" w:eastAsia="黑体" w:hAnsi="Time New Roman"/>
        </w:rPr>
        <w:t>年可持续发展议程</w:t>
      </w:r>
      <w:r w:rsidRPr="00654DFC">
        <w:rPr>
          <w:rFonts w:ascii="Time New Roman" w:eastAsia="黑体" w:hAnsi="Time New Roman" w:hint="eastAsia"/>
        </w:rPr>
        <w:t>》</w:t>
      </w:r>
      <w:r w:rsidRPr="00654DFC">
        <w:rPr>
          <w:rFonts w:ascii="Time New Roman" w:eastAsia="黑体" w:hAnsi="Time New Roman"/>
        </w:rPr>
        <w:t>和不让</w:t>
      </w:r>
      <w:r w:rsidRPr="00654DFC">
        <w:rPr>
          <w:rFonts w:ascii="Time New Roman" w:eastAsia="黑体" w:hAnsi="Time New Roman" w:hint="eastAsia"/>
        </w:rPr>
        <w:t>任何</w:t>
      </w:r>
      <w:r w:rsidRPr="00654DFC">
        <w:rPr>
          <w:rFonts w:ascii="Time New Roman" w:eastAsia="黑体" w:hAnsi="Time New Roman"/>
        </w:rPr>
        <w:t>人掉队的原则，建议缔约国提高其税收与国内生产总值的比率，审查现行税收政策，以期</w:t>
      </w:r>
      <w:r w:rsidRPr="00654DFC">
        <w:rPr>
          <w:rFonts w:ascii="Time New Roman" w:eastAsia="黑体" w:hAnsi="Time New Roman" w:hint="eastAsia"/>
        </w:rPr>
        <w:t>改善此种政策的</w:t>
      </w:r>
      <w:r w:rsidRPr="00654DFC">
        <w:rPr>
          <w:rFonts w:ascii="Time New Roman" w:eastAsia="黑体" w:hAnsi="Time New Roman"/>
        </w:rPr>
        <w:t>再分配效果，增加</w:t>
      </w:r>
      <w:r w:rsidRPr="00654DFC">
        <w:rPr>
          <w:rFonts w:ascii="Time New Roman" w:eastAsia="黑体" w:hAnsi="Time New Roman" w:hint="eastAsia"/>
        </w:rPr>
        <w:t>专门</w:t>
      </w:r>
      <w:r w:rsidRPr="00654DFC">
        <w:rPr>
          <w:rFonts w:ascii="Time New Roman" w:eastAsia="黑体" w:hAnsi="Time New Roman"/>
        </w:rPr>
        <w:t>用于社会支出和教育的预算，并普遍提高缔约国调动国内资源充分实现经济、社会</w:t>
      </w:r>
      <w:r w:rsidRPr="00654DFC">
        <w:rPr>
          <w:rFonts w:ascii="Time New Roman" w:eastAsia="黑体" w:hAnsi="Time New Roman" w:hint="eastAsia"/>
        </w:rPr>
        <w:t>、</w:t>
      </w:r>
      <w:r w:rsidRPr="00654DFC">
        <w:rPr>
          <w:rFonts w:ascii="Time New Roman" w:eastAsia="黑体" w:hAnsi="Time New Roman"/>
        </w:rPr>
        <w:t>文化权利的能力。</w:t>
      </w:r>
    </w:p>
    <w:p w14:paraId="14FC8729" w14:textId="77777777" w:rsidR="00E17CF3" w:rsidRPr="00E17CF3" w:rsidRDefault="00E17CF3" w:rsidP="00654DFC">
      <w:pPr>
        <w:pStyle w:val="H23GC"/>
      </w:pPr>
      <w:r w:rsidRPr="00E17CF3">
        <w:tab/>
      </w:r>
      <w:r w:rsidRPr="00E17CF3">
        <w:tab/>
      </w:r>
      <w:r w:rsidRPr="00E17CF3">
        <w:rPr>
          <w:rFonts w:hint="eastAsia"/>
        </w:rPr>
        <w:t>不歧视</w:t>
      </w:r>
    </w:p>
    <w:p w14:paraId="36D9EE29" w14:textId="68CA0C44" w:rsidR="00E17CF3" w:rsidRPr="00E17CF3" w:rsidRDefault="00E17CF3" w:rsidP="00654DFC">
      <w:pPr>
        <w:pStyle w:val="SingleTxtGC"/>
      </w:pPr>
      <w:r w:rsidRPr="00E17CF3">
        <w:t>22.</w:t>
      </w:r>
      <w:r w:rsidRPr="00E17CF3">
        <w:tab/>
      </w:r>
      <w:r w:rsidRPr="00E17CF3">
        <w:t>委员会注意到缔约国提供的</w:t>
      </w:r>
      <w:r w:rsidRPr="00E17CF3">
        <w:rPr>
          <w:rFonts w:hint="eastAsia"/>
        </w:rPr>
        <w:t>关于</w:t>
      </w:r>
      <w:r w:rsidRPr="00E17CF3">
        <w:t>颁布一系列反歧视措施</w:t>
      </w:r>
      <w:r w:rsidRPr="00E17CF3">
        <w:rPr>
          <w:rFonts w:hint="eastAsia"/>
        </w:rPr>
        <w:t>，包括就业领域的反歧视措施的资料</w:t>
      </w:r>
      <w:r w:rsidRPr="00E17CF3">
        <w:t>，但仍然关切</w:t>
      </w:r>
      <w:r w:rsidRPr="00E17CF3">
        <w:rPr>
          <w:rFonts w:hint="eastAsia"/>
        </w:rPr>
        <w:t>地注意到</w:t>
      </w:r>
      <w:r w:rsidRPr="00E17CF3">
        <w:t>，全面的反歧视法迟迟未能通过，而且有报告称有人因性取向和</w:t>
      </w:r>
      <w:r w:rsidRPr="00E17CF3">
        <w:t>/</w:t>
      </w:r>
      <w:r w:rsidRPr="00E17CF3">
        <w:t>或性别认同而受到歧视</w:t>
      </w:r>
      <w:r w:rsidRPr="00E17CF3">
        <w:t>(</w:t>
      </w:r>
      <w:r w:rsidRPr="00E17CF3">
        <w:t>第二条第二款</w:t>
      </w:r>
      <w:r w:rsidRPr="00E17CF3">
        <w:t>)</w:t>
      </w:r>
      <w:r w:rsidRPr="00E17CF3">
        <w:t>。</w:t>
      </w:r>
    </w:p>
    <w:p w14:paraId="6192728F" w14:textId="2C6CA1BC" w:rsidR="00E17CF3" w:rsidRPr="00AD58FD" w:rsidRDefault="00E17CF3" w:rsidP="00654DFC">
      <w:pPr>
        <w:pStyle w:val="SingleTxtGC"/>
        <w:rPr>
          <w:rFonts w:ascii="Time New Roman" w:eastAsia="黑体" w:hAnsi="Time New Roman" w:hint="eastAsia"/>
        </w:rPr>
      </w:pPr>
      <w:r w:rsidRPr="00AD58FD">
        <w:rPr>
          <w:rFonts w:ascii="Time New Roman" w:eastAsia="黑体" w:hAnsi="Time New Roman"/>
        </w:rPr>
        <w:t>23.</w:t>
      </w:r>
      <w:r w:rsidRPr="00AD58FD">
        <w:rPr>
          <w:rFonts w:ascii="Time New Roman" w:eastAsia="黑体" w:hAnsi="Time New Roman"/>
        </w:rPr>
        <w:tab/>
      </w:r>
      <w:r w:rsidRPr="00AD58FD">
        <w:rPr>
          <w:rFonts w:ascii="Time New Roman" w:eastAsia="黑体" w:hAnsi="Time New Roman"/>
        </w:rPr>
        <w:t>委员会回顾其先前的建议</w:t>
      </w:r>
      <w:r w:rsidRPr="00AD58FD">
        <w:rPr>
          <w:rStyle w:val="a8"/>
          <w:rFonts w:ascii="Time New Roman" w:eastAsia="黑体" w:hAnsi="Time New Roman"/>
          <w:bCs/>
          <w:sz w:val="22"/>
          <w:szCs w:val="22"/>
        </w:rPr>
        <w:footnoteReference w:id="12"/>
      </w:r>
      <w:r w:rsidR="00AD58FD" w:rsidRPr="00AD58FD">
        <w:rPr>
          <w:rFonts w:ascii="Time New Roman" w:eastAsia="黑体" w:hAnsi="Time New Roman" w:hint="eastAsia"/>
        </w:rPr>
        <w:t xml:space="preserve"> </w:t>
      </w:r>
      <w:r w:rsidRPr="00AD58FD">
        <w:rPr>
          <w:rFonts w:ascii="Time New Roman" w:eastAsia="黑体" w:hAnsi="Time New Roman"/>
        </w:rPr>
        <w:t>及其关于经济、社会</w:t>
      </w:r>
      <w:r w:rsidRPr="00AD58FD">
        <w:rPr>
          <w:rFonts w:ascii="Time New Roman" w:eastAsia="黑体" w:hAnsi="Time New Roman" w:hint="eastAsia"/>
        </w:rPr>
        <w:t>、</w:t>
      </w:r>
      <w:r w:rsidRPr="00AD58FD">
        <w:rPr>
          <w:rFonts w:ascii="Time New Roman" w:eastAsia="黑体" w:hAnsi="Time New Roman"/>
        </w:rPr>
        <w:t>文化权利方面</w:t>
      </w:r>
      <w:r w:rsidRPr="00AD58FD">
        <w:rPr>
          <w:rFonts w:ascii="Time New Roman" w:eastAsia="黑体" w:hAnsi="Time New Roman" w:hint="eastAsia"/>
        </w:rPr>
        <w:t>的</w:t>
      </w:r>
      <w:r w:rsidRPr="00AD58FD">
        <w:rPr>
          <w:rFonts w:ascii="Time New Roman" w:eastAsia="黑体" w:hAnsi="Time New Roman"/>
        </w:rPr>
        <w:t>不歧视的第</w:t>
      </w:r>
      <w:r w:rsidRPr="00AD58FD">
        <w:rPr>
          <w:rFonts w:ascii="Time New Roman" w:eastAsia="黑体" w:hAnsi="Time New Roman"/>
        </w:rPr>
        <w:t>20</w:t>
      </w:r>
      <w:r w:rsidRPr="00AD58FD">
        <w:rPr>
          <w:rFonts w:ascii="Time New Roman" w:eastAsia="黑体" w:hAnsi="Time New Roman"/>
        </w:rPr>
        <w:t>号一般性意见</w:t>
      </w:r>
      <w:r w:rsidRPr="00AD58FD">
        <w:rPr>
          <w:rFonts w:ascii="Time New Roman" w:eastAsia="黑体" w:hAnsi="Time New Roman"/>
        </w:rPr>
        <w:t>(2009</w:t>
      </w:r>
      <w:r w:rsidRPr="00AD58FD">
        <w:rPr>
          <w:rFonts w:ascii="Time New Roman" w:eastAsia="黑体" w:hAnsi="Time New Roman"/>
        </w:rPr>
        <w:t>年</w:t>
      </w:r>
      <w:r w:rsidRPr="00AD58FD">
        <w:rPr>
          <w:rFonts w:ascii="Time New Roman" w:eastAsia="黑体" w:hAnsi="Time New Roman"/>
        </w:rPr>
        <w:t>)</w:t>
      </w:r>
      <w:r w:rsidRPr="00AD58FD">
        <w:rPr>
          <w:rFonts w:ascii="Time New Roman" w:eastAsia="黑体" w:hAnsi="Time New Roman"/>
        </w:rPr>
        <w:t>，建议缔约国加快通过</w:t>
      </w:r>
      <w:r w:rsidRPr="00AD58FD">
        <w:rPr>
          <w:rFonts w:ascii="Time New Roman" w:eastAsia="黑体" w:hAnsi="Time New Roman" w:hint="eastAsia"/>
        </w:rPr>
        <w:t>有待</w:t>
      </w:r>
      <w:r w:rsidRPr="00AD58FD">
        <w:rPr>
          <w:rFonts w:ascii="Time New Roman" w:eastAsia="黑体" w:hAnsi="Time New Roman"/>
        </w:rPr>
        <w:t>通过的全面反歧视法，该法</w:t>
      </w:r>
      <w:r w:rsidRPr="00AD58FD">
        <w:rPr>
          <w:rFonts w:ascii="Time New Roman" w:eastAsia="黑体" w:hAnsi="Time New Roman" w:hint="eastAsia"/>
        </w:rPr>
        <w:t>将</w:t>
      </w:r>
      <w:r w:rsidRPr="00AD58FD">
        <w:rPr>
          <w:rFonts w:ascii="Time New Roman" w:eastAsia="黑体" w:hAnsi="Time New Roman"/>
        </w:rPr>
        <w:t>禁止在《公约》涵盖的所有领域</w:t>
      </w:r>
      <w:r w:rsidRPr="00AD58FD">
        <w:rPr>
          <w:rFonts w:ascii="Time New Roman" w:eastAsia="黑体" w:hAnsi="Time New Roman" w:hint="eastAsia"/>
        </w:rPr>
        <w:t>实行</w:t>
      </w:r>
      <w:r w:rsidRPr="00AD58FD">
        <w:rPr>
          <w:rFonts w:ascii="Time New Roman" w:eastAsia="黑体" w:hAnsi="Time New Roman"/>
        </w:rPr>
        <w:t>基于任何理由的直接和间接歧视。委员会还建议缔约国加快通过众议院第</w:t>
      </w:r>
      <w:r w:rsidRPr="00AD58FD">
        <w:rPr>
          <w:rFonts w:ascii="Time New Roman" w:eastAsia="黑体" w:hAnsi="Time New Roman"/>
        </w:rPr>
        <w:t>4982</w:t>
      </w:r>
      <w:r w:rsidRPr="00AD58FD">
        <w:rPr>
          <w:rFonts w:ascii="Time New Roman" w:eastAsia="黑体" w:hAnsi="Time New Roman"/>
        </w:rPr>
        <w:t>号法案，这是一项反歧视法案</w:t>
      </w:r>
      <w:r w:rsidR="00654DFC" w:rsidRPr="00AD58FD">
        <w:rPr>
          <w:rFonts w:ascii="Time New Roman" w:eastAsia="黑体" w:hAnsi="Time New Roman" w:hint="eastAsia"/>
          <w:spacing w:val="-50"/>
        </w:rPr>
        <w:t>―</w:t>
      </w:r>
      <w:r w:rsidR="00654DFC" w:rsidRPr="00AD58FD">
        <w:rPr>
          <w:rFonts w:ascii="Time New Roman" w:eastAsia="黑体" w:hAnsi="Time New Roman" w:hint="eastAsia"/>
        </w:rPr>
        <w:t>―</w:t>
      </w:r>
      <w:r w:rsidRPr="00AD58FD">
        <w:rPr>
          <w:rFonts w:ascii="Time New Roman" w:eastAsia="黑体" w:hAnsi="Time New Roman"/>
        </w:rPr>
        <w:t>也称为</w:t>
      </w:r>
      <w:r w:rsidRPr="00AD58FD">
        <w:rPr>
          <w:rFonts w:ascii="Time New Roman" w:eastAsia="黑体" w:hAnsi="Time New Roman" w:hint="eastAsia"/>
        </w:rPr>
        <w:t>“</w:t>
      </w:r>
      <w:r w:rsidRPr="00AD58FD">
        <w:rPr>
          <w:rFonts w:ascii="Time New Roman" w:eastAsia="黑体" w:hAnsi="Time New Roman"/>
        </w:rPr>
        <w:t>性取向和性别认同表达法案</w:t>
      </w:r>
      <w:r w:rsidRPr="00AD58FD">
        <w:rPr>
          <w:rFonts w:ascii="Time New Roman" w:eastAsia="黑体" w:hAnsi="Time New Roman" w:hint="eastAsia"/>
        </w:rPr>
        <w:t>”</w:t>
      </w:r>
      <w:r w:rsidRPr="00AD58FD">
        <w:rPr>
          <w:rFonts w:ascii="Time New Roman" w:eastAsia="黑体" w:hAnsi="Time New Roman"/>
        </w:rPr>
        <w:t>，确保所有人</w:t>
      </w:r>
      <w:r w:rsidRPr="00AD58FD">
        <w:rPr>
          <w:rFonts w:ascii="Time New Roman" w:eastAsia="黑体" w:hAnsi="Time New Roman" w:hint="eastAsia"/>
        </w:rPr>
        <w:t>都能</w:t>
      </w:r>
      <w:r w:rsidRPr="00AD58FD">
        <w:rPr>
          <w:rFonts w:ascii="Time New Roman" w:eastAsia="黑体" w:hAnsi="Time New Roman"/>
        </w:rPr>
        <w:t>不受歧视地享有《公约》涵盖的权利。</w:t>
      </w:r>
      <w:r w:rsidRPr="00AD58FD">
        <w:rPr>
          <w:rFonts w:ascii="Time New Roman" w:eastAsia="黑体" w:hAnsi="Time New Roman"/>
        </w:rPr>
        <w:t xml:space="preserve"> </w:t>
      </w:r>
    </w:p>
    <w:p w14:paraId="4A41C5B8" w14:textId="77777777" w:rsidR="00E17CF3" w:rsidRPr="00E17CF3" w:rsidRDefault="00E17CF3" w:rsidP="006B15B3">
      <w:pPr>
        <w:pStyle w:val="H23GC"/>
      </w:pPr>
      <w:r w:rsidRPr="00E17CF3">
        <w:tab/>
      </w:r>
      <w:r w:rsidRPr="00E17CF3">
        <w:tab/>
      </w:r>
      <w:r w:rsidRPr="00E17CF3">
        <w:rPr>
          <w:rFonts w:hint="eastAsia"/>
        </w:rPr>
        <w:t>境内流离失所者</w:t>
      </w:r>
    </w:p>
    <w:p w14:paraId="584B01A7" w14:textId="77777777" w:rsidR="00E17CF3" w:rsidRPr="00E17CF3" w:rsidRDefault="00E17CF3" w:rsidP="006B15B3">
      <w:pPr>
        <w:pStyle w:val="SingleTxtGC"/>
      </w:pPr>
      <w:r w:rsidRPr="00E17CF3">
        <w:t>24.</w:t>
      </w:r>
      <w:r w:rsidRPr="00E17CF3">
        <w:tab/>
      </w:r>
      <w:r w:rsidRPr="00E17CF3">
        <w:t>委员会关切</w:t>
      </w:r>
      <w:r w:rsidRPr="00E17CF3">
        <w:rPr>
          <w:rFonts w:hint="eastAsia"/>
        </w:rPr>
        <w:t>地注意到</w:t>
      </w:r>
      <w:r w:rsidRPr="00E17CF3">
        <w:t>，境内流离失所者</w:t>
      </w:r>
      <w:r w:rsidRPr="00E17CF3">
        <w:rPr>
          <w:rFonts w:hint="eastAsia"/>
        </w:rPr>
        <w:t>无法充分</w:t>
      </w:r>
      <w:r w:rsidRPr="00E17CF3">
        <w:t>享有某些经济、社会</w:t>
      </w:r>
      <w:r w:rsidRPr="00E17CF3">
        <w:rPr>
          <w:rFonts w:hint="eastAsia"/>
        </w:rPr>
        <w:t>、</w:t>
      </w:r>
      <w:r w:rsidRPr="00E17CF3">
        <w:t>文化权利，包括无法充分获得适足住房、医疗保健、教育和其他基本服务，</w:t>
      </w:r>
      <w:r w:rsidRPr="00E17CF3">
        <w:rPr>
          <w:rFonts w:hint="eastAsia"/>
        </w:rPr>
        <w:t>而且还</w:t>
      </w:r>
      <w:r w:rsidRPr="00E17CF3">
        <w:t>无法实现他们的返回权</w:t>
      </w:r>
      <w:r w:rsidRPr="00E17CF3">
        <w:t>(</w:t>
      </w:r>
      <w:r w:rsidRPr="00E17CF3">
        <w:t>第二条</w:t>
      </w:r>
      <w:r w:rsidRPr="00E17CF3">
        <w:rPr>
          <w:rFonts w:hint="eastAsia"/>
        </w:rPr>
        <w:t>第二款和第十一至十四条</w:t>
      </w:r>
      <w:r w:rsidRPr="00E17CF3">
        <w:rPr>
          <w:rFonts w:hint="eastAsia"/>
        </w:rPr>
        <w:t>)</w:t>
      </w:r>
      <w:r w:rsidRPr="00E17CF3">
        <w:t>。</w:t>
      </w:r>
    </w:p>
    <w:p w14:paraId="508B4D64" w14:textId="77777777" w:rsidR="00E17CF3" w:rsidRPr="00093527" w:rsidRDefault="00E17CF3" w:rsidP="006B15B3">
      <w:pPr>
        <w:pStyle w:val="SingleTxtGC"/>
        <w:rPr>
          <w:rFonts w:ascii="Time New Roman" w:eastAsia="黑体" w:hAnsi="Time New Roman" w:hint="eastAsia"/>
        </w:rPr>
      </w:pPr>
      <w:r w:rsidRPr="00093527">
        <w:rPr>
          <w:rFonts w:ascii="Time New Roman" w:eastAsia="黑体" w:hAnsi="Time New Roman"/>
        </w:rPr>
        <w:t>25.</w:t>
      </w:r>
      <w:r w:rsidRPr="00093527">
        <w:rPr>
          <w:rFonts w:ascii="Time New Roman" w:eastAsia="黑体" w:hAnsi="Time New Roman"/>
        </w:rPr>
        <w:tab/>
      </w:r>
      <w:r w:rsidRPr="00093527">
        <w:rPr>
          <w:rFonts w:ascii="Time New Roman" w:eastAsia="黑体" w:hAnsi="Time New Roman"/>
        </w:rPr>
        <w:t>委员会建议缔约国</w:t>
      </w:r>
      <w:r w:rsidRPr="00093527">
        <w:rPr>
          <w:rFonts w:ascii="Time New Roman" w:eastAsia="黑体" w:hAnsi="Time New Roman" w:hint="eastAsia"/>
        </w:rPr>
        <w:t>设法</w:t>
      </w:r>
      <w:r w:rsidRPr="00093527">
        <w:rPr>
          <w:rFonts w:ascii="Time New Roman" w:eastAsia="黑体" w:hAnsi="Time New Roman"/>
        </w:rPr>
        <w:t>保护国内流离失所者，</w:t>
      </w:r>
      <w:r w:rsidRPr="00093527">
        <w:rPr>
          <w:rFonts w:ascii="Time New Roman" w:eastAsia="黑体" w:hAnsi="Time New Roman" w:hint="eastAsia"/>
        </w:rPr>
        <w:t>确保</w:t>
      </w:r>
      <w:r w:rsidRPr="00093527">
        <w:rPr>
          <w:rFonts w:ascii="Time New Roman" w:eastAsia="黑体" w:hAnsi="Time New Roman"/>
        </w:rPr>
        <w:t>他们享有《公约》</w:t>
      </w:r>
      <w:r w:rsidRPr="00093527">
        <w:rPr>
          <w:rFonts w:ascii="Time New Roman" w:eastAsia="黑体" w:hAnsi="Time New Roman" w:hint="eastAsia"/>
        </w:rPr>
        <w:t>之下</w:t>
      </w:r>
      <w:r w:rsidRPr="00093527">
        <w:rPr>
          <w:rFonts w:ascii="Time New Roman" w:eastAsia="黑体" w:hAnsi="Time New Roman"/>
        </w:rPr>
        <w:t>的权利，</w:t>
      </w:r>
      <w:r w:rsidRPr="00093527">
        <w:rPr>
          <w:rFonts w:ascii="Time New Roman" w:eastAsia="黑体" w:hAnsi="Time New Roman" w:hint="eastAsia"/>
        </w:rPr>
        <w:t>尤其</w:t>
      </w:r>
      <w:r w:rsidRPr="00093527">
        <w:rPr>
          <w:rFonts w:ascii="Time New Roman" w:eastAsia="黑体" w:hAnsi="Time New Roman"/>
        </w:rPr>
        <w:t>是</w:t>
      </w:r>
      <w:r w:rsidRPr="00093527">
        <w:rPr>
          <w:rFonts w:ascii="Time New Roman" w:eastAsia="黑体" w:hAnsi="Time New Roman" w:hint="eastAsia"/>
        </w:rPr>
        <w:t>为此</w:t>
      </w:r>
      <w:r w:rsidRPr="00093527">
        <w:rPr>
          <w:rFonts w:ascii="Time New Roman" w:eastAsia="黑体" w:hAnsi="Time New Roman"/>
        </w:rPr>
        <w:t>确保提供适足的住房、医疗保健、教育和其他基本服务，</w:t>
      </w:r>
      <w:r w:rsidRPr="00093527">
        <w:rPr>
          <w:rFonts w:ascii="Time New Roman" w:eastAsia="黑体" w:hAnsi="Time New Roman" w:hint="eastAsia"/>
        </w:rPr>
        <w:t>并</w:t>
      </w:r>
      <w:r w:rsidRPr="00093527">
        <w:rPr>
          <w:rFonts w:ascii="Time New Roman" w:eastAsia="黑体" w:hAnsi="Time New Roman"/>
        </w:rPr>
        <w:t>确保他们的返回权。</w:t>
      </w:r>
    </w:p>
    <w:p w14:paraId="0B24DA7C" w14:textId="77777777" w:rsidR="00E17CF3" w:rsidRPr="00E17CF3" w:rsidRDefault="00E17CF3" w:rsidP="00093527">
      <w:pPr>
        <w:pStyle w:val="H23GC"/>
      </w:pPr>
      <w:r w:rsidRPr="00E17CF3">
        <w:tab/>
      </w:r>
      <w:r w:rsidRPr="00E17CF3">
        <w:tab/>
      </w:r>
      <w:r w:rsidRPr="00E17CF3">
        <w:rPr>
          <w:rFonts w:hint="eastAsia"/>
        </w:rPr>
        <w:t>男女平等</w:t>
      </w:r>
    </w:p>
    <w:p w14:paraId="1FDE82C4" w14:textId="77777777" w:rsidR="00E17CF3" w:rsidRPr="00E17CF3" w:rsidRDefault="00E17CF3" w:rsidP="00093527">
      <w:pPr>
        <w:pStyle w:val="SingleTxtGC"/>
      </w:pPr>
      <w:r w:rsidRPr="00E17CF3">
        <w:t>26.</w:t>
      </w:r>
      <w:r w:rsidRPr="00E17CF3">
        <w:tab/>
      </w:r>
      <w:r w:rsidRPr="00E17CF3">
        <w:t>委员会注意到缔约国提供的关于</w:t>
      </w:r>
      <w:r w:rsidRPr="00E17CF3">
        <w:rPr>
          <w:rFonts w:hint="eastAsia"/>
        </w:rPr>
        <w:t>让</w:t>
      </w:r>
      <w:r w:rsidRPr="00E17CF3">
        <w:t>妇女</w:t>
      </w:r>
      <w:r w:rsidRPr="00E17CF3">
        <w:rPr>
          <w:rFonts w:hint="eastAsia"/>
        </w:rPr>
        <w:t>更多地</w:t>
      </w:r>
      <w:r w:rsidRPr="00E17CF3">
        <w:t>参与劳动力市场的措施的资料，但仍然关切</w:t>
      </w:r>
      <w:r w:rsidRPr="00E17CF3">
        <w:rPr>
          <w:rFonts w:hint="eastAsia"/>
        </w:rPr>
        <w:t>地注意到</w:t>
      </w:r>
      <w:r w:rsidRPr="00E17CF3">
        <w:t>，</w:t>
      </w:r>
      <w:r w:rsidRPr="00E17CF3">
        <w:rPr>
          <w:rFonts w:hint="eastAsia"/>
        </w:rPr>
        <w:t>在男女参与</w:t>
      </w:r>
      <w:r w:rsidRPr="00E17CF3">
        <w:t>劳动力市场方面仍然存在</w:t>
      </w:r>
      <w:r w:rsidRPr="00E17CF3">
        <w:rPr>
          <w:rFonts w:hint="eastAsia"/>
        </w:rPr>
        <w:t>极大</w:t>
      </w:r>
      <w:r w:rsidRPr="00E17CF3">
        <w:t>的</w:t>
      </w:r>
      <w:r w:rsidRPr="00E17CF3">
        <w:rPr>
          <w:rFonts w:hint="eastAsia"/>
        </w:rPr>
        <w:t>差异</w:t>
      </w:r>
      <w:r w:rsidRPr="00E17CF3">
        <w:t>，</w:t>
      </w:r>
      <w:r w:rsidRPr="00E17CF3">
        <w:rPr>
          <w:rFonts w:hint="eastAsia"/>
        </w:rPr>
        <w:t>造成这种状况的</w:t>
      </w:r>
      <w:r w:rsidRPr="00E17CF3">
        <w:t>主要</w:t>
      </w:r>
      <w:r w:rsidRPr="00E17CF3">
        <w:rPr>
          <w:rFonts w:hint="eastAsia"/>
        </w:rPr>
        <w:t>原因在于</w:t>
      </w:r>
      <w:r w:rsidRPr="00E17CF3">
        <w:t>性别</w:t>
      </w:r>
      <w:r w:rsidRPr="00E17CF3">
        <w:rPr>
          <w:rFonts w:hint="eastAsia"/>
        </w:rPr>
        <w:t>成见依然存在以及</w:t>
      </w:r>
      <w:r w:rsidRPr="00E17CF3">
        <w:t>男女</w:t>
      </w:r>
      <w:r w:rsidRPr="00E17CF3">
        <w:rPr>
          <w:rFonts w:hint="eastAsia"/>
        </w:rPr>
        <w:t>未能</w:t>
      </w:r>
      <w:r w:rsidRPr="00E17CF3">
        <w:t>平等</w:t>
      </w:r>
      <w:r w:rsidRPr="00E17CF3">
        <w:rPr>
          <w:rFonts w:hint="eastAsia"/>
        </w:rPr>
        <w:t>分担</w:t>
      </w:r>
      <w:r w:rsidRPr="00E17CF3">
        <w:t>家庭责任。委员会还仍然关切</w:t>
      </w:r>
      <w:r w:rsidRPr="00E17CF3">
        <w:rPr>
          <w:rFonts w:hint="eastAsia"/>
        </w:rPr>
        <w:t>地注意到</w:t>
      </w:r>
      <w:r w:rsidRPr="00E17CF3">
        <w:t>，由于妇女主要从事低技能和低收入工作，</w:t>
      </w:r>
      <w:r w:rsidRPr="00E17CF3">
        <w:rPr>
          <w:rFonts w:hint="eastAsia"/>
        </w:rPr>
        <w:t>因此</w:t>
      </w:r>
      <w:r w:rsidRPr="00E17CF3">
        <w:t>男女薪酬差距很大</w:t>
      </w:r>
      <w:r w:rsidRPr="00E17CF3">
        <w:t>(</w:t>
      </w:r>
      <w:r w:rsidRPr="00E17CF3">
        <w:t>第</w:t>
      </w:r>
      <w:r w:rsidRPr="00E17CF3">
        <w:rPr>
          <w:rFonts w:hint="eastAsia"/>
        </w:rPr>
        <w:t>三、第六</w:t>
      </w:r>
      <w:r w:rsidRPr="00E17CF3">
        <w:t>条和第</w:t>
      </w:r>
      <w:r w:rsidRPr="00E17CF3">
        <w:rPr>
          <w:rFonts w:hint="eastAsia"/>
        </w:rPr>
        <w:t>七</w:t>
      </w:r>
      <w:r w:rsidRPr="00E17CF3">
        <w:t>条</w:t>
      </w:r>
      <w:r w:rsidRPr="00E17CF3">
        <w:t>)</w:t>
      </w:r>
      <w:r w:rsidRPr="00E17CF3">
        <w:t>。</w:t>
      </w:r>
      <w:r w:rsidRPr="00E17CF3">
        <w:t xml:space="preserve"> </w:t>
      </w:r>
    </w:p>
    <w:p w14:paraId="364B6A20" w14:textId="4D32ABE4" w:rsidR="00E17CF3" w:rsidRPr="0022248E" w:rsidRDefault="00E17CF3" w:rsidP="00093527">
      <w:pPr>
        <w:pStyle w:val="SingleTxtGC"/>
        <w:rPr>
          <w:rFonts w:ascii="Time New Roman" w:eastAsia="黑体" w:hAnsi="Time New Roman" w:hint="eastAsia"/>
        </w:rPr>
      </w:pPr>
      <w:r w:rsidRPr="0022248E">
        <w:rPr>
          <w:rFonts w:ascii="Time New Roman" w:eastAsia="黑体" w:hAnsi="Time New Roman"/>
        </w:rPr>
        <w:t>27.</w:t>
      </w:r>
      <w:r w:rsidRPr="0022248E">
        <w:rPr>
          <w:rFonts w:ascii="Time New Roman" w:eastAsia="黑体" w:hAnsi="Time New Roman"/>
        </w:rPr>
        <w:tab/>
      </w:r>
      <w:r w:rsidRPr="0022248E">
        <w:rPr>
          <w:rFonts w:ascii="Time New Roman" w:eastAsia="黑体" w:hAnsi="Time New Roman"/>
        </w:rPr>
        <w:t>委员会回顾其关于男女享有一切经济、社会</w:t>
      </w:r>
      <w:r w:rsidRPr="0022248E">
        <w:rPr>
          <w:rFonts w:ascii="Time New Roman" w:eastAsia="黑体" w:hAnsi="Time New Roman" w:hint="eastAsia"/>
        </w:rPr>
        <w:t>、</w:t>
      </w:r>
      <w:r w:rsidRPr="0022248E">
        <w:rPr>
          <w:rFonts w:ascii="Time New Roman" w:eastAsia="黑体" w:hAnsi="Time New Roman"/>
        </w:rPr>
        <w:t>文化权利的平等权利的第</w:t>
      </w:r>
      <w:r w:rsidRPr="0022248E">
        <w:rPr>
          <w:rFonts w:ascii="Time New Roman" w:eastAsia="黑体" w:hAnsi="Time New Roman"/>
        </w:rPr>
        <w:t>16</w:t>
      </w:r>
      <w:r w:rsidRPr="0022248E">
        <w:rPr>
          <w:rFonts w:ascii="Time New Roman" w:eastAsia="黑体" w:hAnsi="Time New Roman"/>
        </w:rPr>
        <w:t>号一般性意见</w:t>
      </w:r>
      <w:r w:rsidRPr="0022248E">
        <w:rPr>
          <w:rFonts w:ascii="Time New Roman" w:eastAsia="黑体" w:hAnsi="Time New Roman"/>
        </w:rPr>
        <w:t>(2005</w:t>
      </w:r>
      <w:r w:rsidRPr="0022248E">
        <w:rPr>
          <w:rFonts w:ascii="Time New Roman" w:eastAsia="黑体" w:hAnsi="Time New Roman"/>
        </w:rPr>
        <w:t>年</w:t>
      </w:r>
      <w:r w:rsidRPr="0022248E">
        <w:rPr>
          <w:rFonts w:ascii="Time New Roman" w:eastAsia="黑体" w:hAnsi="Time New Roman"/>
        </w:rPr>
        <w:t>)</w:t>
      </w:r>
      <w:r w:rsidRPr="0022248E">
        <w:rPr>
          <w:rFonts w:ascii="Time New Roman" w:eastAsia="黑体" w:hAnsi="Time New Roman"/>
        </w:rPr>
        <w:t>，重申其先前的建议，</w:t>
      </w:r>
      <w:r w:rsidRPr="0022248E">
        <w:rPr>
          <w:rStyle w:val="a8"/>
          <w:rFonts w:ascii="Time New Roman" w:eastAsia="黑体" w:hAnsi="Time New Roman"/>
          <w:bCs/>
          <w:sz w:val="22"/>
          <w:szCs w:val="22"/>
        </w:rPr>
        <w:footnoteReference w:id="13"/>
      </w:r>
      <w:r w:rsidR="00093527" w:rsidRPr="0022248E">
        <w:rPr>
          <w:rFonts w:ascii="Time New Roman" w:eastAsia="黑体" w:hAnsi="Time New Roman" w:hint="eastAsia"/>
        </w:rPr>
        <w:t xml:space="preserve"> </w:t>
      </w:r>
      <w:r w:rsidRPr="0022248E">
        <w:rPr>
          <w:rFonts w:ascii="Time New Roman" w:eastAsia="黑体" w:hAnsi="Time New Roman"/>
        </w:rPr>
        <w:t>并建议缔约国制定政策，</w:t>
      </w:r>
      <w:r w:rsidRPr="0022248E">
        <w:rPr>
          <w:rFonts w:ascii="Time New Roman" w:eastAsia="黑体" w:hAnsi="Time New Roman" w:hint="eastAsia"/>
        </w:rPr>
        <w:t>提倡</w:t>
      </w:r>
      <w:r w:rsidRPr="0022248E">
        <w:rPr>
          <w:rFonts w:ascii="Time New Roman" w:eastAsia="黑体" w:hAnsi="Time New Roman"/>
        </w:rPr>
        <w:t>男女分担家庭责任，</w:t>
      </w:r>
      <w:r w:rsidRPr="0022248E">
        <w:rPr>
          <w:rFonts w:ascii="Time New Roman" w:eastAsia="黑体" w:hAnsi="Time New Roman" w:hint="eastAsia"/>
        </w:rPr>
        <w:t>从而</w:t>
      </w:r>
      <w:r w:rsidRPr="0022248E">
        <w:rPr>
          <w:rFonts w:ascii="Time New Roman" w:eastAsia="黑体" w:hAnsi="Time New Roman"/>
        </w:rPr>
        <w:t>减轻妇女的无偿家务和护理工作负担，并制定政策，确保</w:t>
      </w:r>
      <w:r w:rsidRPr="0022248E">
        <w:rPr>
          <w:rFonts w:ascii="Time New Roman" w:eastAsia="黑体" w:hAnsi="Time New Roman" w:hint="eastAsia"/>
        </w:rPr>
        <w:t>担任</w:t>
      </w:r>
      <w:r w:rsidRPr="0022248E">
        <w:rPr>
          <w:rFonts w:ascii="Time New Roman" w:eastAsia="黑体" w:hAnsi="Time New Roman"/>
        </w:rPr>
        <w:t>公共和私营部门高级职位</w:t>
      </w:r>
      <w:r w:rsidRPr="0022248E">
        <w:rPr>
          <w:rFonts w:ascii="Time New Roman" w:eastAsia="黑体" w:hAnsi="Time New Roman" w:hint="eastAsia"/>
        </w:rPr>
        <w:t>方面</w:t>
      </w:r>
      <w:r w:rsidRPr="0022248E">
        <w:rPr>
          <w:rFonts w:ascii="Time New Roman" w:eastAsia="黑体" w:hAnsi="Time New Roman"/>
        </w:rPr>
        <w:t>的性别平等。</w:t>
      </w:r>
    </w:p>
    <w:p w14:paraId="06332E10" w14:textId="77777777" w:rsidR="00E17CF3" w:rsidRPr="00E17CF3" w:rsidRDefault="00E17CF3" w:rsidP="00093527">
      <w:pPr>
        <w:pStyle w:val="H23GC"/>
      </w:pPr>
      <w:r w:rsidRPr="00E17CF3">
        <w:tab/>
      </w:r>
      <w:r w:rsidRPr="00E17CF3">
        <w:tab/>
      </w:r>
      <w:r w:rsidRPr="00E17CF3">
        <w:rPr>
          <w:rFonts w:hint="eastAsia"/>
        </w:rPr>
        <w:t>工作权</w:t>
      </w:r>
    </w:p>
    <w:p w14:paraId="747AC685" w14:textId="77777777" w:rsidR="00E17CF3" w:rsidRPr="00E17CF3" w:rsidRDefault="00E17CF3" w:rsidP="00093527">
      <w:pPr>
        <w:pStyle w:val="SingleTxtGC"/>
      </w:pPr>
      <w:r w:rsidRPr="00E17CF3">
        <w:t>28.</w:t>
      </w:r>
      <w:r w:rsidRPr="00E17CF3">
        <w:tab/>
      </w:r>
      <w:r w:rsidRPr="00E17CF3">
        <w:t>委员会注意到，自</w:t>
      </w:r>
      <w:r w:rsidRPr="00E17CF3">
        <w:rPr>
          <w:rFonts w:hint="eastAsia"/>
        </w:rPr>
        <w:t>上次对</w:t>
      </w:r>
      <w:r w:rsidRPr="00E17CF3">
        <w:t>缔约国</w:t>
      </w:r>
      <w:r w:rsidRPr="00E17CF3">
        <w:rPr>
          <w:rFonts w:hint="eastAsia"/>
        </w:rPr>
        <w:t>进行</w:t>
      </w:r>
      <w:r w:rsidRPr="00E17CF3">
        <w:t>审议以来，非正规经济规模缩小，但</w:t>
      </w:r>
      <w:r w:rsidRPr="00E17CF3">
        <w:rPr>
          <w:rFonts w:hint="eastAsia"/>
        </w:rPr>
        <w:t>仍然</w:t>
      </w:r>
      <w:r w:rsidRPr="00E17CF3">
        <w:t>关切</w:t>
      </w:r>
      <w:r w:rsidRPr="00E17CF3">
        <w:rPr>
          <w:rFonts w:hint="eastAsia"/>
        </w:rPr>
        <w:t>地注意到</w:t>
      </w:r>
      <w:r w:rsidRPr="00E17CF3">
        <w:t>，关于</w:t>
      </w:r>
      <w:r w:rsidRPr="00E17CF3">
        <w:rPr>
          <w:rFonts w:hint="eastAsia"/>
        </w:rPr>
        <w:t>使</w:t>
      </w:r>
      <w:r w:rsidRPr="00E17CF3">
        <w:t>非正规工作和非正规经济正规化的法案，包括《非正规经济</w:t>
      </w:r>
      <w:r w:rsidRPr="00E17CF3">
        <w:rPr>
          <w:rFonts w:hint="eastAsia"/>
        </w:rPr>
        <w:t>部门</w:t>
      </w:r>
      <w:r w:rsidRPr="00E17CF3">
        <w:t>工人大宪章》以及</w:t>
      </w:r>
      <w:r w:rsidRPr="00E17CF3">
        <w:rPr>
          <w:rFonts w:hint="eastAsia"/>
        </w:rPr>
        <w:t>处理“</w:t>
      </w:r>
      <w:r w:rsidRPr="00E17CF3">
        <w:t>合同化</w:t>
      </w:r>
      <w:r w:rsidRPr="00E17CF3">
        <w:rPr>
          <w:rFonts w:hint="eastAsia"/>
        </w:rPr>
        <w:t>”</w:t>
      </w:r>
      <w:r w:rsidRPr="00E17CF3">
        <w:t>(</w:t>
      </w:r>
      <w:r w:rsidRPr="00E17CF3">
        <w:rPr>
          <w:rFonts w:hint="eastAsia"/>
        </w:rPr>
        <w:t>普遍</w:t>
      </w:r>
      <w:r w:rsidRPr="00E17CF3">
        <w:t>使用短期合同</w:t>
      </w:r>
      <w:r w:rsidRPr="00E17CF3">
        <w:t>)</w:t>
      </w:r>
      <w:r w:rsidRPr="00E17CF3">
        <w:t>问题的拟议措施</w:t>
      </w:r>
      <w:r w:rsidRPr="00E17CF3">
        <w:rPr>
          <w:rFonts w:hint="eastAsia"/>
        </w:rPr>
        <w:t>等</w:t>
      </w:r>
      <w:r w:rsidRPr="00E17CF3">
        <w:t>，仍有待缔约国立法机构审议</w:t>
      </w:r>
      <w:r w:rsidRPr="00E17CF3">
        <w:rPr>
          <w:rFonts w:hint="eastAsia"/>
        </w:rPr>
        <w:t>。因此，</w:t>
      </w:r>
      <w:r w:rsidRPr="00E17CF3">
        <w:t>很大一部分劳动力在非正规经济</w:t>
      </w:r>
      <w:r w:rsidRPr="00E17CF3">
        <w:rPr>
          <w:rFonts w:hint="eastAsia"/>
        </w:rPr>
        <w:t>部门工作</w:t>
      </w:r>
      <w:r w:rsidRPr="00E17CF3">
        <w:t>或</w:t>
      </w:r>
      <w:r w:rsidRPr="00E17CF3">
        <w:rPr>
          <w:rFonts w:hint="eastAsia"/>
        </w:rPr>
        <w:t>从事</w:t>
      </w:r>
      <w:r w:rsidRPr="00E17CF3">
        <w:t>非标准形式的</w:t>
      </w:r>
      <w:r w:rsidRPr="00E17CF3">
        <w:rPr>
          <w:rFonts w:hint="eastAsia"/>
        </w:rPr>
        <w:t>工作</w:t>
      </w:r>
      <w:r w:rsidRPr="00E17CF3">
        <w:t>，不受劳动法或社会保护制度的保护，农村和边缘地区</w:t>
      </w:r>
      <w:r w:rsidRPr="00E17CF3">
        <w:rPr>
          <w:rFonts w:hint="eastAsia"/>
        </w:rPr>
        <w:t>的情况尤其如此</w:t>
      </w:r>
      <w:r w:rsidRPr="00E17CF3">
        <w:t>(</w:t>
      </w:r>
      <w:r w:rsidRPr="00E17CF3">
        <w:t>第六、第七和第九条</w:t>
      </w:r>
      <w:r w:rsidRPr="00E17CF3">
        <w:t>)</w:t>
      </w:r>
      <w:r w:rsidRPr="00E17CF3">
        <w:t>。</w:t>
      </w:r>
      <w:r w:rsidRPr="00E17CF3">
        <w:t xml:space="preserve"> </w:t>
      </w:r>
    </w:p>
    <w:p w14:paraId="251ECAB0" w14:textId="0CC29258" w:rsidR="00E17CF3" w:rsidRPr="0022248E" w:rsidRDefault="00E17CF3" w:rsidP="00093527">
      <w:pPr>
        <w:pStyle w:val="SingleTxtGC"/>
        <w:rPr>
          <w:rFonts w:ascii="Time New Roman" w:eastAsia="黑体" w:hAnsi="Time New Roman" w:hint="eastAsia"/>
        </w:rPr>
      </w:pPr>
      <w:r w:rsidRPr="0022248E">
        <w:rPr>
          <w:rFonts w:ascii="Time New Roman" w:eastAsia="黑体" w:hAnsi="Time New Roman"/>
        </w:rPr>
        <w:t>29.</w:t>
      </w:r>
      <w:r w:rsidRPr="0022248E">
        <w:rPr>
          <w:rFonts w:ascii="Time New Roman" w:eastAsia="黑体" w:hAnsi="Time New Roman"/>
        </w:rPr>
        <w:tab/>
      </w:r>
      <w:r w:rsidRPr="0022248E">
        <w:rPr>
          <w:rFonts w:ascii="Time New Roman" w:eastAsia="黑体" w:hAnsi="Time New Roman"/>
        </w:rPr>
        <w:t>委员会回顾其先前的建议，</w:t>
      </w:r>
      <w:r w:rsidRPr="0022248E">
        <w:rPr>
          <w:rStyle w:val="a8"/>
          <w:rFonts w:ascii="Time New Roman" w:eastAsia="黑体" w:hAnsi="Time New Roman"/>
          <w:bCs/>
          <w:sz w:val="22"/>
          <w:szCs w:val="22"/>
        </w:rPr>
        <w:footnoteReference w:id="14"/>
      </w:r>
      <w:r w:rsidR="00F55614" w:rsidRPr="0022248E">
        <w:rPr>
          <w:rFonts w:ascii="Time New Roman" w:eastAsia="黑体" w:hAnsi="Time New Roman" w:hint="eastAsia"/>
        </w:rPr>
        <w:t xml:space="preserve"> </w:t>
      </w:r>
      <w:r w:rsidRPr="0022248E">
        <w:rPr>
          <w:rFonts w:ascii="Time New Roman" w:eastAsia="黑体" w:hAnsi="Time New Roman"/>
        </w:rPr>
        <w:t>建议缔约国加快通过有待通过的立法和措施，以便利工人从非正规经济部门</w:t>
      </w:r>
      <w:r w:rsidRPr="0022248E">
        <w:rPr>
          <w:rFonts w:ascii="Time New Roman" w:eastAsia="黑体" w:hAnsi="Time New Roman" w:hint="eastAsia"/>
        </w:rPr>
        <w:t>转</w:t>
      </w:r>
      <w:r w:rsidRPr="0022248E">
        <w:rPr>
          <w:rFonts w:ascii="Time New Roman" w:eastAsia="黑体" w:hAnsi="Time New Roman"/>
        </w:rPr>
        <w:t>向正规经济部门，特别是在农村和边缘地区，并建议缔约国为</w:t>
      </w:r>
      <w:r w:rsidRPr="0022248E">
        <w:rPr>
          <w:rFonts w:ascii="Time New Roman" w:eastAsia="黑体" w:hAnsi="Time New Roman" w:hint="eastAsia"/>
        </w:rPr>
        <w:t>此</w:t>
      </w:r>
      <w:r w:rsidRPr="0022248E">
        <w:rPr>
          <w:rFonts w:ascii="Time New Roman" w:eastAsia="黑体" w:hAnsi="Time New Roman"/>
        </w:rPr>
        <w:t>向区域和地方行政部门划拨专项资金</w:t>
      </w:r>
      <w:r w:rsidRPr="0022248E">
        <w:rPr>
          <w:rFonts w:ascii="Time New Roman" w:eastAsia="黑体" w:hAnsi="Time New Roman" w:hint="eastAsia"/>
        </w:rPr>
        <w:t>并增加向这两者转拨的</w:t>
      </w:r>
      <w:r w:rsidRPr="0022248E">
        <w:rPr>
          <w:rFonts w:ascii="Time New Roman" w:eastAsia="黑体" w:hAnsi="Time New Roman"/>
        </w:rPr>
        <w:t>资金。</w:t>
      </w:r>
    </w:p>
    <w:p w14:paraId="29528AD8" w14:textId="77777777" w:rsidR="00E17CF3" w:rsidRPr="00E17CF3" w:rsidRDefault="00E17CF3" w:rsidP="00093527">
      <w:pPr>
        <w:pStyle w:val="SingleTxtGC"/>
      </w:pPr>
      <w:r w:rsidRPr="00E17CF3">
        <w:t>30.</w:t>
      </w:r>
      <w:r w:rsidRPr="00E17CF3">
        <w:tab/>
      </w:r>
      <w:r w:rsidRPr="00E17CF3">
        <w:t>委员会注意到近年来失业率持续下降的总体趋势。然而，委员会</w:t>
      </w:r>
      <w:r w:rsidRPr="00E17CF3">
        <w:rPr>
          <w:rFonts w:hint="eastAsia"/>
        </w:rPr>
        <w:t>仍然</w:t>
      </w:r>
      <w:r w:rsidRPr="00E17CF3">
        <w:t>关切</w:t>
      </w:r>
      <w:r w:rsidRPr="00E17CF3">
        <w:rPr>
          <w:rFonts w:hint="eastAsia"/>
        </w:rPr>
        <w:t>地注意到</w:t>
      </w:r>
      <w:r w:rsidRPr="00E17CF3">
        <w:t>，尽管缔约国的数据收集系统无法对劳动力市场参与、失业和就业不足情况进行明确评估，但现有信息表明，劳动力市场的总体就业不足</w:t>
      </w:r>
      <w:r w:rsidRPr="00E17CF3">
        <w:rPr>
          <w:rFonts w:hint="eastAsia"/>
        </w:rPr>
        <w:t>程度仍然较高</w:t>
      </w:r>
      <w:r w:rsidRPr="00E17CF3">
        <w:t>，</w:t>
      </w:r>
      <w:r w:rsidRPr="00E17CF3">
        <w:rPr>
          <w:rFonts w:hint="eastAsia"/>
        </w:rPr>
        <w:t>造成这种状况的</w:t>
      </w:r>
      <w:r w:rsidRPr="00E17CF3">
        <w:t>主要原因</w:t>
      </w:r>
      <w:r w:rsidRPr="00E17CF3">
        <w:rPr>
          <w:rFonts w:hint="eastAsia"/>
        </w:rPr>
        <w:t>在于</w:t>
      </w:r>
      <w:r w:rsidRPr="00E17CF3">
        <w:t>体面工作机会</w:t>
      </w:r>
      <w:r w:rsidRPr="00E17CF3">
        <w:rPr>
          <w:rFonts w:hint="eastAsia"/>
        </w:rPr>
        <w:t>缺乏，</w:t>
      </w:r>
      <w:r w:rsidRPr="00E17CF3">
        <w:t>供需不匹配</w:t>
      </w:r>
      <w:r w:rsidRPr="00E17CF3">
        <w:t>(</w:t>
      </w:r>
      <w:r w:rsidRPr="00E17CF3">
        <w:t>第</w:t>
      </w:r>
      <w:r w:rsidRPr="00E17CF3">
        <w:rPr>
          <w:rFonts w:hint="eastAsia"/>
        </w:rPr>
        <w:t>三</w:t>
      </w:r>
      <w:r w:rsidRPr="00E17CF3">
        <w:t>、第</w:t>
      </w:r>
      <w:r w:rsidRPr="00E17CF3">
        <w:rPr>
          <w:rFonts w:hint="eastAsia"/>
        </w:rPr>
        <w:t>六</w:t>
      </w:r>
      <w:r w:rsidRPr="00E17CF3">
        <w:t>和第</w:t>
      </w:r>
      <w:r w:rsidRPr="00E17CF3">
        <w:rPr>
          <w:rFonts w:hint="eastAsia"/>
        </w:rPr>
        <w:t>七条</w:t>
      </w:r>
      <w:r w:rsidRPr="00E17CF3">
        <w:t>)</w:t>
      </w:r>
      <w:r w:rsidRPr="00E17CF3">
        <w:t>。</w:t>
      </w:r>
    </w:p>
    <w:p w14:paraId="5EA55031" w14:textId="5B825889" w:rsidR="00E17CF3" w:rsidRPr="00EA3E80" w:rsidRDefault="00E17CF3" w:rsidP="00093527">
      <w:pPr>
        <w:pStyle w:val="SingleTxtGC"/>
        <w:rPr>
          <w:rFonts w:ascii="Time New Roman" w:eastAsia="黑体" w:hAnsi="Time New Roman" w:hint="eastAsia"/>
        </w:rPr>
      </w:pPr>
      <w:r w:rsidRPr="00EA3E80">
        <w:rPr>
          <w:rFonts w:ascii="Time New Roman" w:eastAsia="黑体" w:hAnsi="Time New Roman"/>
        </w:rPr>
        <w:t>31.</w:t>
      </w:r>
      <w:r w:rsidRPr="00EA3E80">
        <w:rPr>
          <w:rFonts w:ascii="Time New Roman" w:eastAsia="黑体" w:hAnsi="Time New Roman"/>
        </w:rPr>
        <w:tab/>
      </w:r>
      <w:r w:rsidRPr="00EA3E80">
        <w:rPr>
          <w:rFonts w:ascii="Time New Roman" w:eastAsia="黑体" w:hAnsi="Time New Roman"/>
        </w:rPr>
        <w:t>委员会回顾其先前的建议</w:t>
      </w:r>
      <w:r w:rsidRPr="00EA3E80">
        <w:rPr>
          <w:rStyle w:val="a8"/>
          <w:rFonts w:ascii="Time New Roman" w:eastAsia="黑体" w:hAnsi="Time New Roman"/>
          <w:b/>
          <w:sz w:val="22"/>
          <w:szCs w:val="22"/>
        </w:rPr>
        <w:footnoteReference w:id="15"/>
      </w:r>
      <w:r w:rsidR="0022248E" w:rsidRPr="00EA3E80">
        <w:rPr>
          <w:rFonts w:ascii="Time New Roman" w:eastAsia="黑体" w:hAnsi="Time New Roman" w:hint="eastAsia"/>
        </w:rPr>
        <w:t xml:space="preserve"> </w:t>
      </w:r>
      <w:r w:rsidRPr="00EA3E80">
        <w:rPr>
          <w:rFonts w:ascii="Time New Roman" w:eastAsia="黑体" w:hAnsi="Time New Roman"/>
        </w:rPr>
        <w:t>和关于工作权的第</w:t>
      </w:r>
      <w:r w:rsidRPr="00EA3E80">
        <w:rPr>
          <w:rFonts w:ascii="Time New Roman" w:eastAsia="黑体" w:hAnsi="Time New Roman"/>
        </w:rPr>
        <w:t>18</w:t>
      </w:r>
      <w:r w:rsidRPr="00EA3E80">
        <w:rPr>
          <w:rFonts w:ascii="Time New Roman" w:eastAsia="黑体" w:hAnsi="Time New Roman"/>
        </w:rPr>
        <w:t>号一般性意见</w:t>
      </w:r>
      <w:r w:rsidRPr="00EA3E80">
        <w:rPr>
          <w:rFonts w:ascii="Time New Roman" w:eastAsia="黑体" w:hAnsi="Time New Roman"/>
        </w:rPr>
        <w:t>(2005</w:t>
      </w:r>
      <w:r w:rsidRPr="00EA3E80">
        <w:rPr>
          <w:rFonts w:ascii="Time New Roman" w:eastAsia="黑体" w:hAnsi="Time New Roman"/>
        </w:rPr>
        <w:t>年</w:t>
      </w:r>
      <w:r w:rsidRPr="00EA3E80">
        <w:rPr>
          <w:rFonts w:ascii="Time New Roman" w:eastAsia="黑体" w:hAnsi="Time New Roman"/>
        </w:rPr>
        <w:t>)</w:t>
      </w:r>
      <w:r w:rsidRPr="00EA3E80">
        <w:rPr>
          <w:rFonts w:ascii="Time New Roman" w:eastAsia="黑体" w:hAnsi="Time New Roman"/>
        </w:rPr>
        <w:t>，建议缔约国</w:t>
      </w:r>
      <w:r w:rsidRPr="00EA3E80">
        <w:rPr>
          <w:rFonts w:ascii="Time New Roman" w:eastAsia="黑体" w:hAnsi="Time New Roman" w:hint="eastAsia"/>
        </w:rPr>
        <w:t>：</w:t>
      </w:r>
    </w:p>
    <w:p w14:paraId="07024BD5" w14:textId="77777777" w:rsidR="00E17CF3" w:rsidRPr="00EA3E80" w:rsidRDefault="00E17CF3" w:rsidP="00093527">
      <w:pPr>
        <w:pStyle w:val="SingleTxtGC"/>
        <w:rPr>
          <w:rFonts w:ascii="Time New Roman" w:eastAsia="黑体" w:hAnsi="Time New Roman" w:hint="eastAsia"/>
        </w:rPr>
      </w:pPr>
      <w:r w:rsidRPr="00EA3E80">
        <w:rPr>
          <w:rFonts w:ascii="Time New Roman" w:eastAsia="黑体" w:hAnsi="Time New Roman"/>
        </w:rPr>
        <w:tab/>
        <w:t>(a)</w:t>
      </w:r>
      <w:r w:rsidRPr="00EA3E80">
        <w:rPr>
          <w:rFonts w:ascii="Time New Roman" w:eastAsia="黑体" w:hAnsi="Time New Roman"/>
        </w:rPr>
        <w:tab/>
      </w:r>
      <w:r w:rsidRPr="00EA3E80">
        <w:rPr>
          <w:rFonts w:ascii="Time New Roman" w:eastAsia="黑体" w:hAnsi="Time New Roman"/>
        </w:rPr>
        <w:t>改善数据收集系统，包括</w:t>
      </w:r>
      <w:r w:rsidRPr="00EA3E80">
        <w:rPr>
          <w:rFonts w:ascii="Time New Roman" w:eastAsia="黑体" w:hAnsi="Time New Roman" w:hint="eastAsia"/>
        </w:rPr>
        <w:t>为此</w:t>
      </w:r>
      <w:r w:rsidRPr="00EA3E80">
        <w:rPr>
          <w:rFonts w:ascii="Time New Roman" w:eastAsia="黑体" w:hAnsi="Time New Roman"/>
        </w:rPr>
        <w:t>与联合国开发计划署、劳工组织和国际金融机构</w:t>
      </w:r>
      <w:r w:rsidRPr="00EA3E80">
        <w:rPr>
          <w:rFonts w:ascii="Time New Roman" w:eastAsia="黑体" w:hAnsi="Time New Roman" w:hint="eastAsia"/>
        </w:rPr>
        <w:t>等</w:t>
      </w:r>
      <w:r w:rsidRPr="00EA3E80">
        <w:rPr>
          <w:rFonts w:ascii="Time New Roman" w:eastAsia="黑体" w:hAnsi="Time New Roman"/>
        </w:rPr>
        <w:t>国际伙伴合作；</w:t>
      </w:r>
    </w:p>
    <w:p w14:paraId="7E23F0A8" w14:textId="77777777" w:rsidR="00E17CF3" w:rsidRPr="00E17CF3" w:rsidRDefault="00E17CF3" w:rsidP="00093527">
      <w:pPr>
        <w:pStyle w:val="SingleTxtGC"/>
      </w:pPr>
      <w:r w:rsidRPr="00EA3E80">
        <w:rPr>
          <w:rFonts w:ascii="Time New Roman" w:eastAsia="黑体" w:hAnsi="Time New Roman"/>
        </w:rPr>
        <w:tab/>
        <w:t>(b)</w:t>
      </w:r>
      <w:r w:rsidRPr="00EA3E80">
        <w:rPr>
          <w:rFonts w:ascii="Time New Roman" w:eastAsia="黑体" w:hAnsi="Time New Roman"/>
        </w:rPr>
        <w:tab/>
      </w:r>
      <w:r w:rsidRPr="00EA3E80">
        <w:rPr>
          <w:rFonts w:ascii="Time New Roman" w:eastAsia="黑体" w:hAnsi="Time New Roman"/>
        </w:rPr>
        <w:t>进一步提高技术和职业培训及教育的质量，</w:t>
      </w:r>
      <w:r w:rsidRPr="00EA3E80">
        <w:rPr>
          <w:rFonts w:ascii="Time New Roman" w:eastAsia="黑体" w:hAnsi="Time New Roman" w:hint="eastAsia"/>
        </w:rPr>
        <w:t>处理</w:t>
      </w:r>
      <w:r w:rsidRPr="00EA3E80">
        <w:rPr>
          <w:rFonts w:ascii="Time New Roman" w:eastAsia="黑体" w:hAnsi="Time New Roman"/>
        </w:rPr>
        <w:t>教育与劳动力市场需求之间的不匹配问题，并继续加强国家技术和职业教育及培训系统，使技能和资格</w:t>
      </w:r>
      <w:r w:rsidRPr="00EA3E80">
        <w:rPr>
          <w:rFonts w:ascii="Time New Roman" w:eastAsia="黑体" w:hAnsi="Time New Roman" w:hint="eastAsia"/>
        </w:rPr>
        <w:t>适合</w:t>
      </w:r>
      <w:r w:rsidRPr="00EA3E80">
        <w:rPr>
          <w:rFonts w:ascii="Time New Roman" w:eastAsia="黑体" w:hAnsi="Time New Roman"/>
        </w:rPr>
        <w:t>劳动力市场</w:t>
      </w:r>
      <w:r w:rsidRPr="00EA3E80">
        <w:rPr>
          <w:rFonts w:ascii="Time New Roman" w:eastAsia="黑体" w:hAnsi="Time New Roman" w:hint="eastAsia"/>
        </w:rPr>
        <w:t>需求</w:t>
      </w:r>
      <w:r w:rsidRPr="00EA3E80">
        <w:rPr>
          <w:rFonts w:ascii="Time New Roman" w:eastAsia="黑体" w:hAnsi="Time New Roman"/>
        </w:rPr>
        <w:t>，重点</w:t>
      </w:r>
      <w:proofErr w:type="gramStart"/>
      <w:r w:rsidRPr="00EA3E80">
        <w:rPr>
          <w:rFonts w:ascii="Time New Roman" w:eastAsia="黑体" w:hAnsi="Time New Roman"/>
        </w:rPr>
        <w:t>关注受</w:t>
      </w:r>
      <w:proofErr w:type="gramEnd"/>
      <w:r w:rsidRPr="00EA3E80">
        <w:rPr>
          <w:rFonts w:ascii="Time New Roman" w:eastAsia="黑体" w:hAnsi="Time New Roman"/>
        </w:rPr>
        <w:t>失业影响最大的人的需求，以便他们能够通过</w:t>
      </w:r>
      <w:r w:rsidRPr="00EA3E80">
        <w:rPr>
          <w:rFonts w:ascii="Time New Roman" w:eastAsia="黑体" w:hAnsi="Time New Roman" w:hint="eastAsia"/>
        </w:rPr>
        <w:t>从事本人</w:t>
      </w:r>
      <w:r w:rsidRPr="00EA3E80">
        <w:rPr>
          <w:rFonts w:ascii="Time New Roman" w:eastAsia="黑体" w:hAnsi="Time New Roman"/>
        </w:rPr>
        <w:t>自由选择或接受的工作谋生。</w:t>
      </w:r>
    </w:p>
    <w:p w14:paraId="43D46BC5" w14:textId="77777777" w:rsidR="00E17CF3" w:rsidRPr="00E17CF3" w:rsidRDefault="00E17CF3" w:rsidP="00EA3E80">
      <w:pPr>
        <w:pStyle w:val="H23GC"/>
      </w:pPr>
      <w:r w:rsidRPr="00E17CF3">
        <w:tab/>
      </w:r>
      <w:r w:rsidRPr="00E17CF3">
        <w:tab/>
      </w:r>
      <w:r w:rsidRPr="00E17CF3">
        <w:rPr>
          <w:rFonts w:hint="eastAsia"/>
        </w:rPr>
        <w:t>公正良好工作条件权</w:t>
      </w:r>
    </w:p>
    <w:p w14:paraId="47373F74" w14:textId="77777777" w:rsidR="00E17CF3" w:rsidRPr="00E17CF3" w:rsidRDefault="00E17CF3" w:rsidP="00685058">
      <w:pPr>
        <w:pStyle w:val="SingleTxtGC"/>
      </w:pPr>
      <w:r w:rsidRPr="00E17CF3">
        <w:t>32.</w:t>
      </w:r>
      <w:r w:rsidRPr="00E17CF3">
        <w:tab/>
      </w:r>
      <w:r w:rsidRPr="00E17CF3">
        <w:t>委员会关切</w:t>
      </w:r>
      <w:r w:rsidRPr="00E17CF3">
        <w:rPr>
          <w:rFonts w:hint="eastAsia"/>
        </w:rPr>
        <w:t>地注意到</w:t>
      </w:r>
      <w:r w:rsidRPr="00E17CF3">
        <w:t>，有报告称，</w:t>
      </w:r>
      <w:r w:rsidRPr="00E17CF3">
        <w:rPr>
          <w:rFonts w:hint="eastAsia"/>
        </w:rPr>
        <w:t>《</w:t>
      </w:r>
      <w:r w:rsidRPr="00E17CF3">
        <w:t>第</w:t>
      </w:r>
      <w:r w:rsidRPr="00E17CF3">
        <w:t>11058</w:t>
      </w:r>
      <w:r w:rsidRPr="00E17CF3">
        <w:t>号法</w:t>
      </w:r>
      <w:r w:rsidRPr="00E17CF3">
        <w:rPr>
          <w:rFonts w:hint="eastAsia"/>
        </w:rPr>
        <w:t>令》</w:t>
      </w:r>
      <w:r w:rsidRPr="00E17CF3">
        <w:t>的通过</w:t>
      </w:r>
      <w:r w:rsidRPr="00E17CF3">
        <w:rPr>
          <w:rFonts w:hint="eastAsia"/>
        </w:rPr>
        <w:t>没有</w:t>
      </w:r>
      <w:r w:rsidRPr="00E17CF3">
        <w:t>对职业安全和健康标准包括对血汗工厂</w:t>
      </w:r>
      <w:r w:rsidRPr="00E17CF3">
        <w:rPr>
          <w:rFonts w:hint="eastAsia"/>
        </w:rPr>
        <w:t>产生充分</w:t>
      </w:r>
      <w:r w:rsidRPr="00E17CF3">
        <w:t>影响，</w:t>
      </w:r>
      <w:r w:rsidRPr="00E17CF3">
        <w:rPr>
          <w:rFonts w:hint="eastAsia"/>
        </w:rPr>
        <w:t>因而</w:t>
      </w:r>
      <w:r w:rsidRPr="00E17CF3">
        <w:t>血汗工厂的工作条件</w:t>
      </w:r>
      <w:r w:rsidRPr="00E17CF3">
        <w:rPr>
          <w:rFonts w:hint="eastAsia"/>
        </w:rPr>
        <w:t>仍然欠佳</w:t>
      </w:r>
      <w:r w:rsidRPr="00E17CF3">
        <w:t>，包括工资低于法定最低工资</w:t>
      </w:r>
      <w:r w:rsidRPr="00E17CF3">
        <w:rPr>
          <w:rFonts w:hint="eastAsia"/>
        </w:rPr>
        <w:t>，</w:t>
      </w:r>
      <w:r w:rsidRPr="00E17CF3">
        <w:t>工时长</w:t>
      </w:r>
      <w:r w:rsidRPr="00E17CF3">
        <w:rPr>
          <w:rFonts w:hint="eastAsia"/>
        </w:rPr>
        <w:t>，</w:t>
      </w:r>
      <w:r w:rsidRPr="00E17CF3">
        <w:t>工作条件不安全</w:t>
      </w:r>
      <w:r w:rsidRPr="00E17CF3">
        <w:rPr>
          <w:rFonts w:hint="eastAsia"/>
        </w:rPr>
        <w:t>、</w:t>
      </w:r>
      <w:r w:rsidRPr="00E17CF3">
        <w:t>不健康，以及遭受虐待和性骚扰，特别是对妇女而言</w:t>
      </w:r>
      <w:r w:rsidRPr="00E17CF3">
        <w:t>(</w:t>
      </w:r>
      <w:r w:rsidRPr="00E17CF3">
        <w:t>第</w:t>
      </w:r>
      <w:r w:rsidRPr="00E17CF3">
        <w:rPr>
          <w:rFonts w:hint="eastAsia"/>
        </w:rPr>
        <w:t>三、第六</w:t>
      </w:r>
      <w:r w:rsidRPr="00E17CF3">
        <w:t>和第</w:t>
      </w:r>
      <w:r w:rsidRPr="00E17CF3">
        <w:rPr>
          <w:rFonts w:hint="eastAsia"/>
        </w:rPr>
        <w:t>七</w:t>
      </w:r>
      <w:r w:rsidRPr="00E17CF3">
        <w:t>条</w:t>
      </w:r>
      <w:r w:rsidRPr="00E17CF3">
        <w:t>)</w:t>
      </w:r>
      <w:r w:rsidRPr="00E17CF3">
        <w:t>。</w:t>
      </w:r>
    </w:p>
    <w:p w14:paraId="2D8A2BA5" w14:textId="77777777" w:rsidR="00E17CF3" w:rsidRPr="00E33537" w:rsidRDefault="00E17CF3" w:rsidP="00685058">
      <w:pPr>
        <w:pStyle w:val="SingleTxtGC"/>
        <w:rPr>
          <w:rFonts w:ascii="Time New Roman" w:eastAsia="黑体" w:hAnsi="Time New Roman" w:hint="eastAsia"/>
        </w:rPr>
      </w:pPr>
      <w:r w:rsidRPr="00E33537">
        <w:rPr>
          <w:rFonts w:ascii="Time New Roman" w:eastAsia="黑体" w:hAnsi="Time New Roman"/>
        </w:rPr>
        <w:t>33.</w:t>
      </w:r>
      <w:r w:rsidRPr="00E33537">
        <w:rPr>
          <w:rFonts w:ascii="Time New Roman" w:eastAsia="黑体" w:hAnsi="Time New Roman"/>
        </w:rPr>
        <w:tab/>
      </w:r>
      <w:r w:rsidRPr="00E33537">
        <w:rPr>
          <w:rFonts w:ascii="Time New Roman" w:eastAsia="黑体" w:hAnsi="Time New Roman"/>
        </w:rPr>
        <w:t>委员会回顾其关于享有公正和良好工作条件的权利的第</w:t>
      </w:r>
      <w:r w:rsidRPr="00E33537">
        <w:rPr>
          <w:rFonts w:ascii="Time New Roman" w:eastAsia="黑体" w:hAnsi="Time New Roman"/>
        </w:rPr>
        <w:t>23</w:t>
      </w:r>
      <w:r w:rsidRPr="00E33537">
        <w:rPr>
          <w:rFonts w:ascii="Time New Roman" w:eastAsia="黑体" w:hAnsi="Time New Roman"/>
        </w:rPr>
        <w:t>号一般性意见</w:t>
      </w:r>
      <w:r w:rsidRPr="00E33537">
        <w:rPr>
          <w:rFonts w:ascii="Time New Roman" w:eastAsia="黑体" w:hAnsi="Time New Roman"/>
        </w:rPr>
        <w:t>(2016</w:t>
      </w:r>
      <w:r w:rsidRPr="00E33537">
        <w:rPr>
          <w:rFonts w:ascii="Time New Roman" w:eastAsia="黑体" w:hAnsi="Time New Roman"/>
        </w:rPr>
        <w:t>年</w:t>
      </w:r>
      <w:r w:rsidRPr="00E33537">
        <w:rPr>
          <w:rFonts w:ascii="Time New Roman" w:eastAsia="黑体" w:hAnsi="Time New Roman"/>
        </w:rPr>
        <w:t>)</w:t>
      </w:r>
      <w:r w:rsidRPr="00E33537">
        <w:rPr>
          <w:rFonts w:ascii="Time New Roman" w:eastAsia="黑体" w:hAnsi="Time New Roman"/>
        </w:rPr>
        <w:t>，重申其先前的建议，即缔约国</w:t>
      </w:r>
      <w:r w:rsidRPr="00E33537">
        <w:rPr>
          <w:rFonts w:ascii="Time New Roman" w:eastAsia="黑体" w:hAnsi="Time New Roman" w:hint="eastAsia"/>
        </w:rPr>
        <w:t>应当：</w:t>
      </w:r>
    </w:p>
    <w:p w14:paraId="28B91F00" w14:textId="77777777" w:rsidR="00E17CF3" w:rsidRPr="00E33537" w:rsidRDefault="00E17CF3" w:rsidP="00685058">
      <w:pPr>
        <w:pStyle w:val="SingleTxtGC"/>
        <w:rPr>
          <w:rFonts w:ascii="Time New Roman" w:eastAsia="黑体" w:hAnsi="Time New Roman" w:hint="eastAsia"/>
        </w:rPr>
      </w:pPr>
      <w:r w:rsidRPr="00E33537">
        <w:rPr>
          <w:rFonts w:ascii="Time New Roman" w:eastAsia="黑体" w:hAnsi="Time New Roman"/>
        </w:rPr>
        <w:tab/>
        <w:t>(a)</w:t>
      </w:r>
      <w:r w:rsidRPr="00E33537">
        <w:rPr>
          <w:rFonts w:ascii="Time New Roman" w:eastAsia="黑体" w:hAnsi="Time New Roman"/>
        </w:rPr>
        <w:tab/>
      </w:r>
      <w:r w:rsidRPr="00E33537">
        <w:rPr>
          <w:rFonts w:ascii="Time New Roman" w:eastAsia="黑体" w:hAnsi="Time New Roman"/>
        </w:rPr>
        <w:t>确保劳工立法严格适用于血汗工厂工人，</w:t>
      </w:r>
      <w:r w:rsidRPr="00E33537">
        <w:rPr>
          <w:rFonts w:ascii="Time New Roman" w:eastAsia="黑体" w:hAnsi="Time New Roman" w:hint="eastAsia"/>
        </w:rPr>
        <w:t>并确保</w:t>
      </w:r>
      <w:r w:rsidRPr="00E33537">
        <w:rPr>
          <w:rFonts w:ascii="Time New Roman" w:eastAsia="黑体" w:hAnsi="Time New Roman"/>
        </w:rPr>
        <w:t>所有工人</w:t>
      </w:r>
      <w:r w:rsidRPr="00E33537">
        <w:rPr>
          <w:rFonts w:ascii="Time New Roman" w:eastAsia="黑体" w:hAnsi="Time New Roman" w:hint="eastAsia"/>
        </w:rPr>
        <w:t>都能</w:t>
      </w:r>
      <w:r w:rsidRPr="00E33537">
        <w:rPr>
          <w:rFonts w:ascii="Time New Roman" w:eastAsia="黑体" w:hAnsi="Time New Roman"/>
        </w:rPr>
        <w:t>享有安全和健康的工作条件，并受到保护，</w:t>
      </w:r>
      <w:proofErr w:type="gramStart"/>
      <w:r w:rsidRPr="00E33537">
        <w:rPr>
          <w:rFonts w:ascii="Time New Roman" w:eastAsia="黑体" w:hAnsi="Time New Roman" w:hint="eastAsia"/>
        </w:rPr>
        <w:t>不</w:t>
      </w:r>
      <w:proofErr w:type="gramEnd"/>
      <w:r w:rsidRPr="00E33537">
        <w:rPr>
          <w:rFonts w:ascii="Time New Roman" w:eastAsia="黑体" w:hAnsi="Time New Roman" w:hint="eastAsia"/>
        </w:rPr>
        <w:t>面临工伤事故，免遭</w:t>
      </w:r>
      <w:r w:rsidRPr="00E33537">
        <w:rPr>
          <w:rFonts w:ascii="Time New Roman" w:eastAsia="黑体" w:hAnsi="Time New Roman"/>
        </w:rPr>
        <w:t>剥削和</w:t>
      </w:r>
      <w:r w:rsidRPr="00E33537">
        <w:rPr>
          <w:rFonts w:ascii="Time New Roman" w:eastAsia="黑体" w:hAnsi="Time New Roman" w:hint="eastAsia"/>
        </w:rPr>
        <w:t>侵害</w:t>
      </w:r>
      <w:r w:rsidRPr="00E33537">
        <w:rPr>
          <w:rFonts w:ascii="Time New Roman" w:eastAsia="黑体" w:hAnsi="Time New Roman"/>
        </w:rPr>
        <w:t>；</w:t>
      </w:r>
    </w:p>
    <w:p w14:paraId="60E71678" w14:textId="77777777" w:rsidR="00E17CF3" w:rsidRPr="00E33537" w:rsidRDefault="00E17CF3" w:rsidP="00685058">
      <w:pPr>
        <w:pStyle w:val="SingleTxtGC"/>
        <w:rPr>
          <w:rFonts w:ascii="Time New Roman" w:eastAsia="黑体" w:hAnsi="Time New Roman" w:hint="eastAsia"/>
        </w:rPr>
      </w:pPr>
      <w:r w:rsidRPr="00E33537">
        <w:rPr>
          <w:rFonts w:ascii="Time New Roman" w:eastAsia="黑体" w:hAnsi="Time New Roman"/>
        </w:rPr>
        <w:tab/>
        <w:t>(b)</w:t>
      </w:r>
      <w:r w:rsidRPr="00E33537">
        <w:rPr>
          <w:rFonts w:ascii="Time New Roman" w:eastAsia="黑体" w:hAnsi="Time New Roman"/>
        </w:rPr>
        <w:tab/>
      </w:r>
      <w:r w:rsidRPr="00E33537">
        <w:rPr>
          <w:rFonts w:ascii="Time New Roman" w:eastAsia="黑体" w:hAnsi="Time New Roman"/>
        </w:rPr>
        <w:t>加强劳动监察员的任务和资源，使其能够</w:t>
      </w:r>
      <w:r w:rsidRPr="00E33537">
        <w:rPr>
          <w:rFonts w:ascii="Time New Roman" w:eastAsia="黑体" w:hAnsi="Time New Roman" w:hint="eastAsia"/>
        </w:rPr>
        <w:t>切实监测</w:t>
      </w:r>
      <w:r w:rsidRPr="00E33537">
        <w:rPr>
          <w:rFonts w:ascii="Time New Roman" w:eastAsia="黑体" w:hAnsi="Time New Roman"/>
        </w:rPr>
        <w:t>所有工作环境中的工作条件。</w:t>
      </w:r>
      <w:r w:rsidRPr="00E33537">
        <w:rPr>
          <w:rStyle w:val="a8"/>
          <w:rFonts w:ascii="Time New Roman" w:eastAsia="黑体" w:hAnsi="Time New Roman"/>
          <w:bCs/>
          <w:sz w:val="22"/>
          <w:szCs w:val="22"/>
        </w:rPr>
        <w:footnoteReference w:id="16"/>
      </w:r>
    </w:p>
    <w:p w14:paraId="1C55E0C6" w14:textId="77777777" w:rsidR="00E17CF3" w:rsidRPr="00E17CF3" w:rsidRDefault="00E17CF3" w:rsidP="00685058">
      <w:pPr>
        <w:pStyle w:val="SingleTxtGC"/>
      </w:pPr>
      <w:r w:rsidRPr="00E17CF3">
        <w:t>34.</w:t>
      </w:r>
      <w:r w:rsidRPr="00E17CF3">
        <w:tab/>
      </w:r>
      <w:r w:rsidRPr="00E17CF3">
        <w:t>委员会关切</w:t>
      </w:r>
      <w:r w:rsidRPr="00E17CF3">
        <w:rPr>
          <w:rFonts w:hint="eastAsia"/>
        </w:rPr>
        <w:t>地注意到</w:t>
      </w:r>
      <w:r w:rsidRPr="00E17CF3">
        <w:t>，缔约国</w:t>
      </w:r>
      <w:r w:rsidRPr="00E17CF3">
        <w:rPr>
          <w:rFonts w:hint="eastAsia"/>
        </w:rPr>
        <w:t>有</w:t>
      </w:r>
      <w:r w:rsidRPr="00E17CF3">
        <w:t>46</w:t>
      </w:r>
      <w:r w:rsidRPr="00E17CF3">
        <w:t>种不同的最低工资，据</w:t>
      </w:r>
      <w:r w:rsidRPr="00E17CF3">
        <w:rPr>
          <w:rFonts w:hint="eastAsia"/>
        </w:rPr>
        <w:t>说</w:t>
      </w:r>
      <w:r w:rsidRPr="00E17CF3">
        <w:t>这造成透明度</w:t>
      </w:r>
      <w:r w:rsidRPr="00E17CF3">
        <w:rPr>
          <w:rFonts w:hint="eastAsia"/>
        </w:rPr>
        <w:t>缺乏</w:t>
      </w:r>
      <w:r w:rsidRPr="00E17CF3">
        <w:t>，工人确保领取工资的能力</w:t>
      </w:r>
      <w:r w:rsidRPr="00E17CF3">
        <w:rPr>
          <w:rFonts w:hint="eastAsia"/>
        </w:rPr>
        <w:t>受到损害</w:t>
      </w:r>
      <w:r w:rsidRPr="00E17CF3">
        <w:t>。委员会还关切</w:t>
      </w:r>
      <w:r w:rsidRPr="00E17CF3">
        <w:rPr>
          <w:rFonts w:hint="eastAsia"/>
        </w:rPr>
        <w:t>地注意到</w:t>
      </w:r>
      <w:r w:rsidRPr="00E17CF3">
        <w:t>，三种最低工资标准都没有超过</w:t>
      </w:r>
      <w:r w:rsidRPr="00E17CF3">
        <w:t>2018</w:t>
      </w:r>
      <w:r w:rsidRPr="00E17CF3">
        <w:t>年的贫困线，最低工资普遍较低，而且仍然没有完全达到最低工资标准</w:t>
      </w:r>
      <w:r w:rsidRPr="00E17CF3">
        <w:t>(</w:t>
      </w:r>
      <w:r w:rsidRPr="00E17CF3">
        <w:t>第七条</w:t>
      </w:r>
      <w:r w:rsidRPr="00E17CF3">
        <w:t>)</w:t>
      </w:r>
      <w:r w:rsidRPr="00E17CF3">
        <w:t>。</w:t>
      </w:r>
    </w:p>
    <w:p w14:paraId="259CC3FA" w14:textId="77777777" w:rsidR="00E17CF3" w:rsidRPr="00E33537" w:rsidRDefault="00E17CF3" w:rsidP="00685058">
      <w:pPr>
        <w:pStyle w:val="SingleTxtGC"/>
        <w:rPr>
          <w:rFonts w:ascii="Time New Roman" w:eastAsia="黑体" w:hAnsi="Time New Roman" w:hint="eastAsia"/>
        </w:rPr>
      </w:pPr>
      <w:r w:rsidRPr="00E33537">
        <w:rPr>
          <w:rFonts w:ascii="Time New Roman" w:eastAsia="黑体" w:hAnsi="Time New Roman"/>
        </w:rPr>
        <w:t>35.</w:t>
      </w:r>
      <w:r w:rsidRPr="00E33537">
        <w:rPr>
          <w:rFonts w:ascii="Time New Roman" w:eastAsia="黑体" w:hAnsi="Time New Roman"/>
        </w:rPr>
        <w:tab/>
      </w:r>
      <w:r w:rsidRPr="00E33537">
        <w:rPr>
          <w:rFonts w:ascii="Time New Roman" w:eastAsia="黑体" w:hAnsi="Time New Roman"/>
        </w:rPr>
        <w:t>委员会重申其先前的建议，即</w:t>
      </w:r>
      <w:r w:rsidRPr="00E33537">
        <w:rPr>
          <w:rFonts w:ascii="Time New Roman" w:eastAsia="黑体" w:hAnsi="Time New Roman" w:hint="eastAsia"/>
        </w:rPr>
        <w:t>建议</w:t>
      </w:r>
      <w:r w:rsidRPr="00E33537">
        <w:rPr>
          <w:rFonts w:ascii="Time New Roman" w:eastAsia="黑体" w:hAnsi="Time New Roman"/>
        </w:rPr>
        <w:t>缔约国</w:t>
      </w:r>
      <w:r w:rsidRPr="00E33537">
        <w:rPr>
          <w:rFonts w:ascii="Time New Roman" w:eastAsia="黑体" w:hAnsi="Time New Roman" w:hint="eastAsia"/>
        </w:rPr>
        <w:t>：</w:t>
      </w:r>
      <w:r w:rsidRPr="00E33537">
        <w:rPr>
          <w:rFonts w:ascii="Time New Roman" w:eastAsia="黑体" w:hAnsi="Time New Roman"/>
        </w:rPr>
        <w:t xml:space="preserve"> </w:t>
      </w:r>
    </w:p>
    <w:p w14:paraId="0A172291" w14:textId="77777777" w:rsidR="00E17CF3" w:rsidRPr="00E33537" w:rsidRDefault="00E17CF3" w:rsidP="00685058">
      <w:pPr>
        <w:pStyle w:val="SingleTxtGC"/>
        <w:rPr>
          <w:rFonts w:ascii="Time New Roman" w:eastAsia="黑体" w:hAnsi="Time New Roman" w:hint="eastAsia"/>
        </w:rPr>
      </w:pPr>
      <w:r w:rsidRPr="00E33537">
        <w:rPr>
          <w:rFonts w:ascii="Time New Roman" w:eastAsia="黑体" w:hAnsi="Time New Roman"/>
        </w:rPr>
        <w:tab/>
        <w:t>(a)</w:t>
      </w:r>
      <w:r w:rsidRPr="00E33537">
        <w:rPr>
          <w:rFonts w:ascii="Time New Roman" w:eastAsia="黑体" w:hAnsi="Time New Roman"/>
        </w:rPr>
        <w:tab/>
      </w:r>
      <w:r w:rsidRPr="00E33537">
        <w:rPr>
          <w:rFonts w:ascii="Time New Roman" w:eastAsia="黑体" w:hAnsi="Time New Roman"/>
        </w:rPr>
        <w:t>审查</w:t>
      </w:r>
      <w:r w:rsidRPr="00E33537">
        <w:rPr>
          <w:rFonts w:ascii="Time New Roman" w:eastAsia="黑体" w:hAnsi="Time New Roman"/>
        </w:rPr>
        <w:t>1989</w:t>
      </w:r>
      <w:r w:rsidRPr="00E33537">
        <w:rPr>
          <w:rFonts w:ascii="Time New Roman" w:eastAsia="黑体" w:hAnsi="Time New Roman"/>
        </w:rPr>
        <w:t>年《工资合理化法》，以期恢复</w:t>
      </w:r>
      <w:r w:rsidRPr="00E33537">
        <w:rPr>
          <w:rFonts w:ascii="Time New Roman" w:eastAsia="黑体" w:hAnsi="Time New Roman" w:hint="eastAsia"/>
        </w:rPr>
        <w:t>实行</w:t>
      </w:r>
      <w:r w:rsidRPr="00E33537">
        <w:rPr>
          <w:rFonts w:ascii="Time New Roman" w:eastAsia="黑体" w:hAnsi="Time New Roman"/>
        </w:rPr>
        <w:t>全国最低工资；</w:t>
      </w:r>
    </w:p>
    <w:p w14:paraId="3495D8DD" w14:textId="77777777" w:rsidR="00E17CF3" w:rsidRPr="00E33537" w:rsidRDefault="00E17CF3" w:rsidP="00685058">
      <w:pPr>
        <w:pStyle w:val="SingleTxtGC"/>
        <w:rPr>
          <w:rFonts w:ascii="Time New Roman" w:eastAsia="黑体" w:hAnsi="Time New Roman" w:hint="eastAsia"/>
        </w:rPr>
      </w:pPr>
      <w:r w:rsidRPr="00E33537">
        <w:rPr>
          <w:rFonts w:ascii="Time New Roman" w:eastAsia="黑体" w:hAnsi="Time New Roman"/>
        </w:rPr>
        <w:tab/>
        <w:t>(b)</w:t>
      </w:r>
      <w:r w:rsidRPr="00E33537">
        <w:rPr>
          <w:rFonts w:ascii="Time New Roman" w:eastAsia="黑体" w:hAnsi="Time New Roman"/>
        </w:rPr>
        <w:tab/>
      </w:r>
      <w:r w:rsidRPr="00E33537">
        <w:rPr>
          <w:rFonts w:ascii="Time New Roman" w:eastAsia="黑体" w:hAnsi="Time New Roman"/>
        </w:rPr>
        <w:t>采取必要步骤，确保所有工人</w:t>
      </w:r>
      <w:r w:rsidRPr="00E33537">
        <w:rPr>
          <w:rFonts w:ascii="Time New Roman" w:eastAsia="黑体" w:hAnsi="Time New Roman" w:hint="eastAsia"/>
        </w:rPr>
        <w:t>都能领取最低工资</w:t>
      </w:r>
      <w:r w:rsidRPr="00E33537">
        <w:rPr>
          <w:rFonts w:ascii="Time New Roman" w:eastAsia="黑体" w:hAnsi="Time New Roman"/>
        </w:rPr>
        <w:t>，</w:t>
      </w:r>
      <w:r w:rsidRPr="00E33537">
        <w:rPr>
          <w:rFonts w:ascii="Time New Roman" w:eastAsia="黑体" w:hAnsi="Time New Roman" w:hint="eastAsia"/>
        </w:rPr>
        <w:t>定期</w:t>
      </w:r>
      <w:r w:rsidRPr="00E33537">
        <w:rPr>
          <w:rFonts w:ascii="Time New Roman" w:eastAsia="黑体" w:hAnsi="Time New Roman"/>
        </w:rPr>
        <w:t>根据生活费用调整</w:t>
      </w:r>
      <w:r w:rsidRPr="00E33537">
        <w:rPr>
          <w:rFonts w:ascii="Time New Roman" w:eastAsia="黑体" w:hAnsi="Time New Roman" w:hint="eastAsia"/>
        </w:rPr>
        <w:t>最低工资</w:t>
      </w:r>
      <w:r w:rsidRPr="00E33537">
        <w:rPr>
          <w:rFonts w:ascii="Time New Roman" w:eastAsia="黑体" w:hAnsi="Time New Roman"/>
        </w:rPr>
        <w:t>，并通过劳动监察和投诉机制</w:t>
      </w:r>
      <w:r w:rsidRPr="00E33537">
        <w:rPr>
          <w:rFonts w:ascii="Time New Roman" w:eastAsia="黑体" w:hAnsi="Time New Roman" w:hint="eastAsia"/>
        </w:rPr>
        <w:t>使</w:t>
      </w:r>
      <w:r w:rsidRPr="00E33537">
        <w:rPr>
          <w:rFonts w:ascii="Time New Roman" w:eastAsia="黑体" w:hAnsi="Time New Roman"/>
        </w:rPr>
        <w:t>雇主</w:t>
      </w:r>
      <w:r w:rsidRPr="00E33537">
        <w:rPr>
          <w:rFonts w:ascii="Time New Roman" w:eastAsia="黑体" w:hAnsi="Time New Roman" w:hint="eastAsia"/>
        </w:rPr>
        <w:t>更好地</w:t>
      </w:r>
      <w:r w:rsidRPr="00E33537">
        <w:rPr>
          <w:rFonts w:ascii="Time New Roman" w:eastAsia="黑体" w:hAnsi="Time New Roman"/>
        </w:rPr>
        <w:t>遵守最低工资</w:t>
      </w:r>
      <w:r w:rsidRPr="00E33537">
        <w:rPr>
          <w:rFonts w:ascii="Time New Roman" w:eastAsia="黑体" w:hAnsi="Time New Roman" w:hint="eastAsia"/>
        </w:rPr>
        <w:t>规定</w:t>
      </w:r>
      <w:r w:rsidRPr="00E33537">
        <w:rPr>
          <w:rFonts w:ascii="Time New Roman" w:eastAsia="黑体" w:hAnsi="Time New Roman"/>
        </w:rPr>
        <w:t>，确保未支付最低工资者受到与罪行相称的处罚。</w:t>
      </w:r>
      <w:r w:rsidRPr="00E33537">
        <w:rPr>
          <w:rStyle w:val="a8"/>
          <w:rFonts w:ascii="Time New Roman" w:eastAsia="黑体" w:hAnsi="Time New Roman"/>
          <w:bCs/>
          <w:sz w:val="22"/>
          <w:szCs w:val="22"/>
        </w:rPr>
        <w:footnoteReference w:id="17"/>
      </w:r>
    </w:p>
    <w:p w14:paraId="73AD54FF" w14:textId="77777777" w:rsidR="00E17CF3" w:rsidRPr="00E17CF3" w:rsidRDefault="00E17CF3" w:rsidP="000D6197">
      <w:pPr>
        <w:pStyle w:val="H23GC"/>
      </w:pPr>
      <w:r w:rsidRPr="00E17CF3">
        <w:tab/>
      </w:r>
      <w:r w:rsidRPr="00E17CF3">
        <w:tab/>
      </w:r>
      <w:r w:rsidRPr="00E17CF3">
        <w:rPr>
          <w:rFonts w:hint="eastAsia"/>
        </w:rPr>
        <w:t>工会权利</w:t>
      </w:r>
    </w:p>
    <w:p w14:paraId="5BA2BC1D" w14:textId="77777777" w:rsidR="00E17CF3" w:rsidRPr="00E17CF3" w:rsidRDefault="00E17CF3" w:rsidP="00133A13">
      <w:pPr>
        <w:pStyle w:val="SingleTxtGC"/>
      </w:pPr>
      <w:r w:rsidRPr="00E17CF3">
        <w:t>36.</w:t>
      </w:r>
      <w:r w:rsidRPr="00E17CF3">
        <w:tab/>
      </w:r>
      <w:r w:rsidRPr="00E17CF3">
        <w:t>委员会关切</w:t>
      </w:r>
      <w:r w:rsidRPr="00E17CF3">
        <w:rPr>
          <w:rFonts w:hint="eastAsia"/>
        </w:rPr>
        <w:t>地注意到</w:t>
      </w:r>
      <w:r w:rsidRPr="00E17CF3">
        <w:t>，《菲律宾劳动法》</w:t>
      </w:r>
      <w:r w:rsidRPr="00E17CF3">
        <w:rPr>
          <w:rFonts w:hint="eastAsia"/>
        </w:rPr>
        <w:t>所载</w:t>
      </w:r>
      <w:r w:rsidRPr="00E17CF3">
        <w:t>以下条款对</w:t>
      </w:r>
      <w:r w:rsidRPr="00E17CF3">
        <w:rPr>
          <w:rFonts w:hint="eastAsia"/>
        </w:rPr>
        <w:t>成立</w:t>
      </w:r>
      <w:r w:rsidRPr="00E17CF3">
        <w:t>和加入工会的权利</w:t>
      </w:r>
      <w:r w:rsidRPr="00E17CF3">
        <w:rPr>
          <w:rFonts w:hint="eastAsia"/>
        </w:rPr>
        <w:t>实行</w:t>
      </w:r>
      <w:r w:rsidRPr="00E17CF3">
        <w:t>限制，</w:t>
      </w:r>
      <w:r w:rsidRPr="00E17CF3">
        <w:rPr>
          <w:rFonts w:hint="eastAsia"/>
        </w:rPr>
        <w:t>这些限制</w:t>
      </w:r>
      <w:r w:rsidRPr="00E17CF3">
        <w:t>可能违反《公约》</w:t>
      </w:r>
      <w:r w:rsidRPr="00E17CF3">
        <w:t>(</w:t>
      </w:r>
      <w:r w:rsidRPr="00E17CF3">
        <w:t>第八条</w:t>
      </w:r>
      <w:r w:rsidRPr="00E17CF3">
        <w:t>)</w:t>
      </w:r>
      <w:r w:rsidRPr="00E17CF3">
        <w:rPr>
          <w:rFonts w:hint="eastAsia"/>
        </w:rPr>
        <w:t>：</w:t>
      </w:r>
    </w:p>
    <w:p w14:paraId="0D177995" w14:textId="267AB3DE" w:rsidR="00E17CF3" w:rsidRPr="00E17CF3" w:rsidRDefault="00E17CF3" w:rsidP="00133A13">
      <w:pPr>
        <w:pStyle w:val="SingleTxtGC"/>
      </w:pPr>
      <w:r w:rsidRPr="00E17CF3">
        <w:tab/>
        <w:t>(a)</w:t>
      </w:r>
      <w:r w:rsidRPr="00E17CF3">
        <w:tab/>
      </w:r>
      <w:r w:rsidRPr="00E17CF3">
        <w:t>第</w:t>
      </w:r>
      <w:r w:rsidRPr="00E17CF3">
        <w:t>240</w:t>
      </w:r>
      <w:r w:rsidRPr="00E17CF3">
        <w:rPr>
          <w:rFonts w:hint="eastAsia"/>
        </w:rPr>
        <w:t>条</w:t>
      </w:r>
      <w:r w:rsidRPr="00E17CF3">
        <w:t>(c)</w:t>
      </w:r>
      <w:r w:rsidRPr="00E17CF3">
        <w:rPr>
          <w:rFonts w:hint="eastAsia"/>
        </w:rPr>
        <w:t>款。</w:t>
      </w:r>
      <w:r w:rsidRPr="00E17CF3">
        <w:t>该条</w:t>
      </w:r>
      <w:r w:rsidRPr="00E17CF3">
        <w:rPr>
          <w:rFonts w:hint="eastAsia"/>
        </w:rPr>
        <w:t>规定</w:t>
      </w:r>
      <w:r w:rsidRPr="00E17CF3">
        <w:t>，</w:t>
      </w:r>
      <w:r w:rsidRPr="00E17CF3">
        <w:rPr>
          <w:rFonts w:hint="eastAsia"/>
        </w:rPr>
        <w:t>要成立</w:t>
      </w:r>
      <w:r w:rsidRPr="00E17CF3">
        <w:t>工会</w:t>
      </w:r>
      <w:r w:rsidRPr="00E17CF3">
        <w:rPr>
          <w:rFonts w:hint="eastAsia"/>
        </w:rPr>
        <w:t>，成员数目</w:t>
      </w:r>
      <w:r w:rsidRPr="00E17CF3">
        <w:t>须达到实体中雇员</w:t>
      </w:r>
      <w:r w:rsidRPr="00E17CF3">
        <w:rPr>
          <w:rFonts w:hint="eastAsia"/>
        </w:rPr>
        <w:t>总数</w:t>
      </w:r>
      <w:r w:rsidRPr="00E17CF3">
        <w:t>的</w:t>
      </w:r>
      <w:r w:rsidRPr="00E17CF3">
        <w:t>20%</w:t>
      </w:r>
      <w:r w:rsidRPr="00E17CF3">
        <w:rPr>
          <w:rFonts w:hint="eastAsia"/>
        </w:rPr>
        <w:t>这一</w:t>
      </w:r>
      <w:r w:rsidRPr="00E17CF3">
        <w:t>门槛；</w:t>
      </w:r>
      <w:r w:rsidRPr="00E17CF3">
        <w:t xml:space="preserve"> </w:t>
      </w:r>
    </w:p>
    <w:p w14:paraId="58A002D3" w14:textId="1BA17555" w:rsidR="00E17CF3" w:rsidRPr="00E17CF3" w:rsidRDefault="00E17CF3" w:rsidP="00133A13">
      <w:pPr>
        <w:pStyle w:val="SingleTxtGC"/>
      </w:pPr>
      <w:r w:rsidRPr="00E17CF3">
        <w:tab/>
        <w:t>(b)</w:t>
      </w:r>
      <w:r w:rsidRPr="00E17CF3">
        <w:tab/>
      </w:r>
      <w:r w:rsidRPr="00E17CF3">
        <w:t>第</w:t>
      </w:r>
      <w:r w:rsidRPr="00E17CF3">
        <w:t>244</w:t>
      </w:r>
      <w:r w:rsidRPr="00E17CF3">
        <w:rPr>
          <w:rFonts w:hint="eastAsia"/>
        </w:rPr>
        <w:t>条</w:t>
      </w:r>
      <w:r w:rsidRPr="00E17CF3">
        <w:t>(a</w:t>
      </w:r>
      <w:r w:rsidRPr="00E17CF3">
        <w:rPr>
          <w:rFonts w:hint="eastAsia"/>
        </w:rPr>
        <w:t>)</w:t>
      </w:r>
      <w:r w:rsidRPr="00E17CF3">
        <w:rPr>
          <w:rFonts w:hint="eastAsia"/>
        </w:rPr>
        <w:t>款。该条规定</w:t>
      </w:r>
      <w:r w:rsidRPr="00E17CF3">
        <w:t>，要注册一个联合会或全国性工会，至少</w:t>
      </w:r>
      <w:r w:rsidRPr="00E17CF3">
        <w:rPr>
          <w:rFonts w:hint="eastAsia"/>
        </w:rPr>
        <w:t>须</w:t>
      </w:r>
      <w:r w:rsidRPr="00E17CF3">
        <w:t>要有</w:t>
      </w:r>
      <w:r w:rsidRPr="00E17CF3">
        <w:t>10</w:t>
      </w:r>
      <w:r w:rsidRPr="00E17CF3">
        <w:t>个被承认为集体谈判代理人的地方工会或分会；</w:t>
      </w:r>
      <w:r w:rsidRPr="00E17CF3">
        <w:t xml:space="preserve"> </w:t>
      </w:r>
    </w:p>
    <w:p w14:paraId="0D992D40" w14:textId="0C6B2088" w:rsidR="00E17CF3" w:rsidRPr="00E17CF3" w:rsidRDefault="00E17CF3" w:rsidP="00133A13">
      <w:pPr>
        <w:pStyle w:val="SingleTxtGC"/>
      </w:pPr>
      <w:r w:rsidRPr="00E17CF3">
        <w:tab/>
        <w:t>(c)</w:t>
      </w:r>
      <w:r w:rsidRPr="00E17CF3">
        <w:tab/>
      </w:r>
      <w:r w:rsidRPr="00E17CF3">
        <w:t>第</w:t>
      </w:r>
      <w:r w:rsidRPr="00E17CF3">
        <w:t>278</w:t>
      </w:r>
      <w:r w:rsidRPr="00E17CF3">
        <w:rPr>
          <w:rFonts w:hint="eastAsia"/>
        </w:rPr>
        <w:t>条</w:t>
      </w:r>
      <w:r w:rsidRPr="00E17CF3">
        <w:t>(g)</w:t>
      </w:r>
      <w:r w:rsidRPr="00E17CF3">
        <w:rPr>
          <w:rFonts w:hint="eastAsia"/>
        </w:rPr>
        <w:t>款。</w:t>
      </w:r>
      <w:r w:rsidRPr="00E17CF3">
        <w:t>该条规定</w:t>
      </w:r>
      <w:r w:rsidRPr="00E17CF3">
        <w:rPr>
          <w:rFonts w:hint="eastAsia"/>
        </w:rPr>
        <w:t>，</w:t>
      </w:r>
      <w:r w:rsidRPr="00E17CF3">
        <w:t>劳动和就业部长可对</w:t>
      </w:r>
      <w:r w:rsidRPr="00E17CF3">
        <w:rPr>
          <w:rFonts w:hint="eastAsia"/>
        </w:rPr>
        <w:t>争端</w:t>
      </w:r>
      <w:r w:rsidRPr="00E17CF3">
        <w:t>行使管辖权并做出裁决。</w:t>
      </w:r>
    </w:p>
    <w:p w14:paraId="4869A67F" w14:textId="77777777" w:rsidR="00E17CF3" w:rsidRPr="003F445D" w:rsidRDefault="00E17CF3" w:rsidP="00133A13">
      <w:pPr>
        <w:pStyle w:val="SingleTxtGC"/>
        <w:rPr>
          <w:rFonts w:ascii="Time New Roman" w:eastAsia="黑体" w:hAnsi="Time New Roman" w:hint="eastAsia"/>
        </w:rPr>
      </w:pPr>
      <w:r w:rsidRPr="003F445D">
        <w:rPr>
          <w:rFonts w:ascii="Time New Roman" w:eastAsia="黑体" w:hAnsi="Time New Roman"/>
        </w:rPr>
        <w:t>37.</w:t>
      </w:r>
      <w:r w:rsidRPr="003F445D">
        <w:rPr>
          <w:rFonts w:ascii="Time New Roman" w:eastAsia="黑体" w:hAnsi="Time New Roman"/>
        </w:rPr>
        <w:tab/>
      </w:r>
      <w:r w:rsidRPr="003F445D">
        <w:rPr>
          <w:rFonts w:ascii="Time New Roman" w:eastAsia="黑体" w:hAnsi="Time New Roman"/>
        </w:rPr>
        <w:t>委员会建议缔约国修订《劳动法》第</w:t>
      </w:r>
      <w:r w:rsidRPr="003F445D">
        <w:rPr>
          <w:rFonts w:ascii="Time New Roman" w:eastAsia="黑体" w:hAnsi="Time New Roman"/>
        </w:rPr>
        <w:t>240</w:t>
      </w:r>
      <w:r w:rsidRPr="003F445D">
        <w:rPr>
          <w:rFonts w:ascii="Time New Roman" w:eastAsia="黑体" w:hAnsi="Time New Roman"/>
        </w:rPr>
        <w:t>条</w:t>
      </w:r>
      <w:r w:rsidRPr="003F445D">
        <w:rPr>
          <w:rFonts w:ascii="Time New Roman" w:eastAsia="黑体" w:hAnsi="Time New Roman"/>
        </w:rPr>
        <w:t>(c)</w:t>
      </w:r>
      <w:r w:rsidRPr="003F445D">
        <w:rPr>
          <w:rFonts w:ascii="Time New Roman" w:eastAsia="黑体" w:hAnsi="Time New Roman"/>
        </w:rPr>
        <w:t>款、第</w:t>
      </w:r>
      <w:r w:rsidRPr="003F445D">
        <w:rPr>
          <w:rFonts w:ascii="Time New Roman" w:eastAsia="黑体" w:hAnsi="Time New Roman"/>
        </w:rPr>
        <w:t>244</w:t>
      </w:r>
      <w:r w:rsidRPr="003F445D">
        <w:rPr>
          <w:rFonts w:ascii="Time New Roman" w:eastAsia="黑体" w:hAnsi="Time New Roman"/>
        </w:rPr>
        <w:t>条</w:t>
      </w:r>
      <w:r w:rsidRPr="003F445D">
        <w:rPr>
          <w:rFonts w:ascii="Time New Roman" w:eastAsia="黑体" w:hAnsi="Time New Roman"/>
        </w:rPr>
        <w:t>(a)</w:t>
      </w:r>
      <w:r w:rsidRPr="003F445D">
        <w:rPr>
          <w:rFonts w:ascii="Time New Roman" w:eastAsia="黑体" w:hAnsi="Time New Roman"/>
        </w:rPr>
        <w:t>款和第</w:t>
      </w:r>
      <w:r w:rsidRPr="003F445D">
        <w:rPr>
          <w:rFonts w:ascii="Time New Roman" w:eastAsia="黑体" w:hAnsi="Time New Roman"/>
        </w:rPr>
        <w:t>278</w:t>
      </w:r>
      <w:r w:rsidRPr="003F445D">
        <w:rPr>
          <w:rFonts w:ascii="Time New Roman" w:eastAsia="黑体" w:hAnsi="Time New Roman"/>
        </w:rPr>
        <w:t>条</w:t>
      </w:r>
      <w:r w:rsidRPr="003F445D">
        <w:rPr>
          <w:rFonts w:ascii="Time New Roman" w:eastAsia="黑体" w:hAnsi="Time New Roman"/>
        </w:rPr>
        <w:t>(g)</w:t>
      </w:r>
      <w:r w:rsidRPr="003F445D">
        <w:rPr>
          <w:rFonts w:ascii="Time New Roman" w:eastAsia="黑体" w:hAnsi="Time New Roman"/>
        </w:rPr>
        <w:t>款，以确保</w:t>
      </w:r>
      <w:r w:rsidRPr="003F445D">
        <w:rPr>
          <w:rFonts w:ascii="Time New Roman" w:eastAsia="黑体" w:hAnsi="Time New Roman" w:hint="eastAsia"/>
        </w:rPr>
        <w:t>这些条款与</w:t>
      </w:r>
      <w:r w:rsidRPr="003F445D">
        <w:rPr>
          <w:rFonts w:ascii="Time New Roman" w:eastAsia="黑体" w:hAnsi="Time New Roman"/>
        </w:rPr>
        <w:t>《公约》</w:t>
      </w:r>
      <w:r w:rsidRPr="003F445D">
        <w:rPr>
          <w:rFonts w:ascii="Time New Roman" w:eastAsia="黑体" w:hAnsi="Time New Roman" w:hint="eastAsia"/>
        </w:rPr>
        <w:t>相一致</w:t>
      </w:r>
      <w:r w:rsidRPr="003F445D">
        <w:rPr>
          <w:rFonts w:ascii="Time New Roman" w:eastAsia="黑体" w:hAnsi="Time New Roman"/>
        </w:rPr>
        <w:t>。</w:t>
      </w:r>
      <w:r w:rsidRPr="003F445D">
        <w:rPr>
          <w:rFonts w:ascii="Time New Roman" w:eastAsia="黑体" w:hAnsi="Time New Roman" w:hint="eastAsia"/>
        </w:rPr>
        <w:t>为此</w:t>
      </w:r>
      <w:r w:rsidRPr="003F445D">
        <w:rPr>
          <w:rFonts w:ascii="Time New Roman" w:eastAsia="黑体" w:hAnsi="Time New Roman"/>
        </w:rPr>
        <w:t>，委员会建议缔约国与国家一级的相关利益攸关方合作，包括</w:t>
      </w:r>
      <w:r w:rsidRPr="003F445D">
        <w:rPr>
          <w:rFonts w:ascii="Time New Roman" w:eastAsia="黑体" w:hAnsi="Time New Roman" w:hint="eastAsia"/>
        </w:rPr>
        <w:t>与</w:t>
      </w:r>
      <w:r w:rsidRPr="003F445D">
        <w:rPr>
          <w:rFonts w:ascii="Time New Roman" w:eastAsia="黑体" w:hAnsi="Time New Roman"/>
        </w:rPr>
        <w:t>民间社会组织和人权委员会</w:t>
      </w:r>
      <w:r w:rsidRPr="003F445D">
        <w:rPr>
          <w:rFonts w:ascii="Time New Roman" w:eastAsia="黑体" w:hAnsi="Time New Roman" w:hint="eastAsia"/>
        </w:rPr>
        <w:t>合作</w:t>
      </w:r>
      <w:r w:rsidRPr="003F445D">
        <w:rPr>
          <w:rFonts w:ascii="Time New Roman" w:eastAsia="黑体" w:hAnsi="Time New Roman"/>
        </w:rPr>
        <w:t>，并在必要时</w:t>
      </w:r>
      <w:r w:rsidRPr="003F445D">
        <w:rPr>
          <w:rFonts w:ascii="Time New Roman" w:eastAsia="黑体" w:hAnsi="Time New Roman" w:hint="eastAsia"/>
        </w:rPr>
        <w:t>请</w:t>
      </w:r>
      <w:r w:rsidRPr="003F445D">
        <w:rPr>
          <w:rFonts w:ascii="Time New Roman" w:eastAsia="黑体" w:hAnsi="Time New Roman"/>
        </w:rPr>
        <w:t>联合国人权事务高级专员办事处</w:t>
      </w:r>
      <w:r w:rsidRPr="003F445D">
        <w:rPr>
          <w:rFonts w:ascii="Time New Roman" w:eastAsia="黑体" w:hAnsi="Time New Roman"/>
        </w:rPr>
        <w:t>(</w:t>
      </w:r>
      <w:r w:rsidRPr="003F445D">
        <w:rPr>
          <w:rFonts w:ascii="Time New Roman" w:eastAsia="黑体" w:hAnsi="Time New Roman"/>
        </w:rPr>
        <w:t>人权高专办</w:t>
      </w:r>
      <w:r w:rsidRPr="003F445D">
        <w:rPr>
          <w:rFonts w:ascii="Time New Roman" w:eastAsia="黑体" w:hAnsi="Time New Roman"/>
        </w:rPr>
        <w:t>)</w:t>
      </w:r>
      <w:r w:rsidRPr="003F445D">
        <w:rPr>
          <w:rFonts w:ascii="Time New Roman" w:eastAsia="黑体" w:hAnsi="Time New Roman"/>
        </w:rPr>
        <w:t>和劳工组织</w:t>
      </w:r>
      <w:r w:rsidRPr="003F445D">
        <w:rPr>
          <w:rFonts w:ascii="Time New Roman" w:eastAsia="黑体" w:hAnsi="Time New Roman" w:hint="eastAsia"/>
        </w:rPr>
        <w:t>提供</w:t>
      </w:r>
      <w:r w:rsidRPr="003F445D">
        <w:rPr>
          <w:rFonts w:ascii="Time New Roman" w:eastAsia="黑体" w:hAnsi="Time New Roman"/>
        </w:rPr>
        <w:t>技术援助。</w:t>
      </w:r>
      <w:r w:rsidRPr="003F445D">
        <w:rPr>
          <w:rFonts w:ascii="Time New Roman" w:eastAsia="黑体" w:hAnsi="Time New Roman"/>
        </w:rPr>
        <w:t xml:space="preserve"> </w:t>
      </w:r>
    </w:p>
    <w:p w14:paraId="18254376" w14:textId="77777777" w:rsidR="00E17CF3" w:rsidRPr="00E17CF3" w:rsidRDefault="00E17CF3" w:rsidP="00133A13">
      <w:pPr>
        <w:pStyle w:val="SingleTxtGC"/>
      </w:pPr>
      <w:r w:rsidRPr="00E17CF3">
        <w:t>38.</w:t>
      </w:r>
      <w:r w:rsidRPr="00E17CF3">
        <w:tab/>
      </w:r>
      <w:r w:rsidRPr="00E17CF3">
        <w:t>委员会关切</w:t>
      </w:r>
      <w:r w:rsidRPr="00E17CF3">
        <w:rPr>
          <w:rFonts w:hint="eastAsia"/>
        </w:rPr>
        <w:t>地注意到</w:t>
      </w:r>
      <w:r w:rsidRPr="00E17CF3">
        <w:t>，有报告称工会成员遭到迫害</w:t>
      </w:r>
      <w:r w:rsidRPr="00E17CF3">
        <w:t>(</w:t>
      </w:r>
      <w:r w:rsidRPr="00E17CF3">
        <w:rPr>
          <w:rFonts w:hint="eastAsia"/>
        </w:rPr>
        <w:t>被“贴</w:t>
      </w:r>
      <w:r w:rsidRPr="00E17CF3">
        <w:t>红色标签</w:t>
      </w:r>
      <w:r w:rsidRPr="00E17CF3">
        <w:rPr>
          <w:rFonts w:hint="eastAsia"/>
        </w:rPr>
        <w:t>”</w:t>
      </w:r>
      <w:r w:rsidRPr="00E17CF3">
        <w:t>)</w:t>
      </w:r>
      <w:r w:rsidRPr="00E17CF3">
        <w:t>、骚扰、杀害</w:t>
      </w:r>
      <w:r w:rsidRPr="00E17CF3">
        <w:rPr>
          <w:rFonts w:hint="eastAsia"/>
        </w:rPr>
        <w:t>，遭遇</w:t>
      </w:r>
      <w:r w:rsidRPr="00E17CF3">
        <w:t>强迫失踪</w:t>
      </w:r>
      <w:r w:rsidRPr="00E17CF3">
        <w:rPr>
          <w:rFonts w:hint="eastAsia"/>
        </w:rPr>
        <w:t>，遭受</w:t>
      </w:r>
      <w:r w:rsidRPr="00E17CF3">
        <w:t>其他暴力侵害，而且缔约国没有有效调查和起诉此类行为的责任人，据称这是政府和警方不作为的结果。委员会还关切</w:t>
      </w:r>
      <w:r w:rsidRPr="00E17CF3">
        <w:rPr>
          <w:rFonts w:hint="eastAsia"/>
        </w:rPr>
        <w:t>地注意到</w:t>
      </w:r>
      <w:r w:rsidRPr="00E17CF3">
        <w:t>，有报告称，企业压制工会和反工会歧视，包括破坏工会和侵犯罢工权。委员会还关切</w:t>
      </w:r>
      <w:r w:rsidRPr="00E17CF3">
        <w:rPr>
          <w:rFonts w:hint="eastAsia"/>
        </w:rPr>
        <w:t>地注意到</w:t>
      </w:r>
      <w:r w:rsidRPr="00E17CF3">
        <w:t>，有报告称，负责</w:t>
      </w:r>
      <w:r w:rsidRPr="00E17CF3">
        <w:rPr>
          <w:rFonts w:hint="eastAsia"/>
        </w:rPr>
        <w:t>对</w:t>
      </w:r>
      <w:r w:rsidRPr="00E17CF3">
        <w:t>侵犯结社自由和工会权利</w:t>
      </w:r>
      <w:r w:rsidRPr="00E17CF3">
        <w:rPr>
          <w:rFonts w:hint="eastAsia"/>
        </w:rPr>
        <w:t>的</w:t>
      </w:r>
      <w:r w:rsidRPr="00E17CF3">
        <w:t>行为</w:t>
      </w:r>
      <w:r w:rsidRPr="00E17CF3">
        <w:rPr>
          <w:rFonts w:hint="eastAsia"/>
        </w:rPr>
        <w:t>实行监督的机制的作用有限，</w:t>
      </w:r>
      <w:r w:rsidRPr="00E17CF3">
        <w:t>不足以防止和惩</w:t>
      </w:r>
      <w:r w:rsidRPr="00E17CF3">
        <w:rPr>
          <w:rFonts w:hint="eastAsia"/>
        </w:rPr>
        <w:t>治</w:t>
      </w:r>
      <w:r w:rsidRPr="00E17CF3">
        <w:t>此类侵权行为</w:t>
      </w:r>
      <w:r w:rsidRPr="00E17CF3">
        <w:t>(</w:t>
      </w:r>
      <w:r w:rsidRPr="00E17CF3">
        <w:t>第八条</w:t>
      </w:r>
      <w:r w:rsidRPr="00E17CF3">
        <w:t>)</w:t>
      </w:r>
      <w:r w:rsidRPr="00E17CF3">
        <w:t>。</w:t>
      </w:r>
      <w:r w:rsidRPr="00E17CF3">
        <w:t xml:space="preserve"> </w:t>
      </w:r>
    </w:p>
    <w:p w14:paraId="6899B9DE" w14:textId="2094ED95" w:rsidR="00E17CF3" w:rsidRPr="003F445D" w:rsidRDefault="00E17CF3" w:rsidP="00133A13">
      <w:pPr>
        <w:pStyle w:val="SingleTxtGC"/>
        <w:rPr>
          <w:rFonts w:ascii="Time New Roman" w:eastAsia="黑体" w:hAnsi="Time New Roman" w:hint="eastAsia"/>
        </w:rPr>
      </w:pPr>
      <w:r w:rsidRPr="003F445D">
        <w:rPr>
          <w:rFonts w:ascii="Time New Roman" w:eastAsia="黑体" w:hAnsi="Time New Roman"/>
        </w:rPr>
        <w:t>39.</w:t>
      </w:r>
      <w:r w:rsidRPr="003F445D">
        <w:rPr>
          <w:rFonts w:ascii="Time New Roman" w:eastAsia="黑体" w:hAnsi="Time New Roman"/>
        </w:rPr>
        <w:tab/>
      </w:r>
      <w:r w:rsidRPr="003F445D">
        <w:rPr>
          <w:rFonts w:ascii="Time New Roman" w:eastAsia="黑体" w:hAnsi="Time New Roman"/>
        </w:rPr>
        <w:t>委员会回顾其与人权事务委员会</w:t>
      </w:r>
      <w:r w:rsidRPr="003F445D">
        <w:rPr>
          <w:rFonts w:ascii="Time New Roman" w:eastAsia="黑体" w:hAnsi="Time New Roman" w:hint="eastAsia"/>
        </w:rPr>
        <w:t>发表的</w:t>
      </w:r>
      <w:r w:rsidRPr="003F445D">
        <w:rPr>
          <w:rFonts w:ascii="Time New Roman" w:eastAsia="黑体" w:hAnsi="Time New Roman"/>
        </w:rPr>
        <w:t>关于结社自由包括</w:t>
      </w:r>
      <w:r w:rsidRPr="003F445D">
        <w:rPr>
          <w:rFonts w:ascii="Time New Roman" w:eastAsia="黑体" w:hAnsi="Time New Roman" w:hint="eastAsia"/>
        </w:rPr>
        <w:t>成立</w:t>
      </w:r>
      <w:r w:rsidRPr="003F445D">
        <w:rPr>
          <w:rFonts w:ascii="Time New Roman" w:eastAsia="黑体" w:hAnsi="Time New Roman"/>
        </w:rPr>
        <w:t>和加入工会</w:t>
      </w:r>
      <w:r w:rsidRPr="003F445D">
        <w:rPr>
          <w:rFonts w:ascii="Time New Roman" w:eastAsia="黑体" w:hAnsi="Time New Roman" w:hint="eastAsia"/>
        </w:rPr>
        <w:t>的</w:t>
      </w:r>
      <w:r w:rsidRPr="003F445D">
        <w:rPr>
          <w:rFonts w:ascii="Time New Roman" w:eastAsia="黑体" w:hAnsi="Time New Roman"/>
        </w:rPr>
        <w:t>权利的联合声明，</w:t>
      </w:r>
      <w:r w:rsidRPr="003F445D">
        <w:rPr>
          <w:rStyle w:val="a8"/>
          <w:rFonts w:ascii="Time New Roman" w:eastAsia="黑体" w:hAnsi="Time New Roman"/>
          <w:bCs/>
          <w:sz w:val="22"/>
          <w:szCs w:val="22"/>
        </w:rPr>
        <w:footnoteReference w:id="18"/>
      </w:r>
      <w:r w:rsidR="00133A13" w:rsidRPr="003F445D">
        <w:rPr>
          <w:rFonts w:ascii="Time New Roman" w:eastAsia="黑体" w:hAnsi="Time New Roman" w:hint="eastAsia"/>
        </w:rPr>
        <w:t xml:space="preserve"> </w:t>
      </w:r>
      <w:r w:rsidRPr="003F445D">
        <w:rPr>
          <w:rFonts w:ascii="Time New Roman" w:eastAsia="黑体" w:hAnsi="Time New Roman"/>
        </w:rPr>
        <w:t>建议缔约国</w:t>
      </w:r>
      <w:r w:rsidRPr="003F445D">
        <w:rPr>
          <w:rFonts w:ascii="Time New Roman" w:eastAsia="黑体" w:hAnsi="Time New Roman" w:hint="eastAsia"/>
        </w:rPr>
        <w:t>：</w:t>
      </w:r>
    </w:p>
    <w:p w14:paraId="6C7C55BC" w14:textId="77777777" w:rsidR="00E17CF3" w:rsidRPr="003F445D" w:rsidRDefault="00E17CF3" w:rsidP="00133A13">
      <w:pPr>
        <w:pStyle w:val="SingleTxtGC"/>
        <w:rPr>
          <w:rFonts w:ascii="Time New Roman" w:eastAsia="黑体" w:hAnsi="Time New Roman" w:hint="eastAsia"/>
        </w:rPr>
      </w:pPr>
      <w:r w:rsidRPr="003F445D">
        <w:rPr>
          <w:rFonts w:ascii="Time New Roman" w:eastAsia="黑体" w:hAnsi="Time New Roman"/>
        </w:rPr>
        <w:tab/>
        <w:t>(a)</w:t>
      </w:r>
      <w:r w:rsidRPr="003F445D">
        <w:rPr>
          <w:rFonts w:ascii="Time New Roman" w:eastAsia="黑体" w:hAnsi="Time New Roman"/>
        </w:rPr>
        <w:tab/>
      </w:r>
      <w:r w:rsidRPr="003F445D">
        <w:rPr>
          <w:rFonts w:ascii="Time New Roman" w:eastAsia="黑体" w:hAnsi="Time New Roman"/>
        </w:rPr>
        <w:t>加强保护工会活动分子</w:t>
      </w:r>
      <w:r w:rsidRPr="003F445D">
        <w:rPr>
          <w:rFonts w:ascii="Time New Roman" w:eastAsia="黑体" w:hAnsi="Time New Roman" w:hint="eastAsia"/>
        </w:rPr>
        <w:t>，使其</w:t>
      </w:r>
      <w:r w:rsidRPr="003F445D">
        <w:rPr>
          <w:rFonts w:ascii="Time New Roman" w:eastAsia="黑体" w:hAnsi="Time New Roman"/>
        </w:rPr>
        <w:t>免遭任何形式的威胁、骚扰、绑架、酷刑、强迫失踪和杀害；</w:t>
      </w:r>
    </w:p>
    <w:p w14:paraId="78F1F033" w14:textId="77777777" w:rsidR="00E17CF3" w:rsidRPr="003F445D" w:rsidRDefault="00E17CF3" w:rsidP="00133A13">
      <w:pPr>
        <w:pStyle w:val="SingleTxtGC"/>
        <w:rPr>
          <w:rFonts w:ascii="Time New Roman" w:eastAsia="黑体" w:hAnsi="Time New Roman" w:hint="eastAsia"/>
        </w:rPr>
      </w:pPr>
      <w:r w:rsidRPr="003F445D">
        <w:rPr>
          <w:rFonts w:ascii="Time New Roman" w:eastAsia="黑体" w:hAnsi="Time New Roman"/>
        </w:rPr>
        <w:tab/>
        <w:t>(b)</w:t>
      </w:r>
      <w:r w:rsidRPr="003F445D">
        <w:rPr>
          <w:rFonts w:ascii="Time New Roman" w:eastAsia="黑体" w:hAnsi="Time New Roman"/>
        </w:rPr>
        <w:tab/>
      </w:r>
      <w:r w:rsidRPr="003F445D">
        <w:rPr>
          <w:rFonts w:ascii="Time New Roman" w:eastAsia="黑体" w:hAnsi="Time New Roman"/>
        </w:rPr>
        <w:t>确保所有侵权行为</w:t>
      </w:r>
      <w:r w:rsidRPr="003F445D">
        <w:rPr>
          <w:rFonts w:ascii="Time New Roman" w:eastAsia="黑体" w:hAnsi="Time New Roman" w:hint="eastAsia"/>
        </w:rPr>
        <w:t>都能</w:t>
      </w:r>
      <w:r w:rsidRPr="003F445D">
        <w:rPr>
          <w:rFonts w:ascii="Time New Roman" w:eastAsia="黑体" w:hAnsi="Time New Roman"/>
        </w:rPr>
        <w:t>得到及时、有效和公正的调查，责任人受到起诉，如果被判有罪，受到与罪行严重程度相称的惩罚，受害者获得补救和充分赔偿；</w:t>
      </w:r>
      <w:r w:rsidRPr="003F445D">
        <w:rPr>
          <w:rFonts w:ascii="Time New Roman" w:eastAsia="黑体" w:hAnsi="Time New Roman"/>
        </w:rPr>
        <w:t xml:space="preserve"> </w:t>
      </w:r>
    </w:p>
    <w:p w14:paraId="7498CBBC" w14:textId="77777777" w:rsidR="00E17CF3" w:rsidRPr="003F445D" w:rsidRDefault="00E17CF3" w:rsidP="00133A13">
      <w:pPr>
        <w:pStyle w:val="SingleTxtGC"/>
        <w:rPr>
          <w:rFonts w:ascii="Time New Roman" w:eastAsia="黑体" w:hAnsi="Time New Roman" w:hint="eastAsia"/>
        </w:rPr>
      </w:pPr>
      <w:r w:rsidRPr="003F445D">
        <w:rPr>
          <w:rFonts w:ascii="Time New Roman" w:eastAsia="黑体" w:hAnsi="Time New Roman"/>
        </w:rPr>
        <w:tab/>
        <w:t>(c)</w:t>
      </w:r>
      <w:r w:rsidRPr="003F445D">
        <w:rPr>
          <w:rFonts w:ascii="Time New Roman" w:eastAsia="黑体" w:hAnsi="Time New Roman"/>
        </w:rPr>
        <w:tab/>
      </w:r>
      <w:r w:rsidRPr="003F445D">
        <w:rPr>
          <w:rFonts w:ascii="Time New Roman" w:eastAsia="黑体" w:hAnsi="Time New Roman"/>
        </w:rPr>
        <w:t>采取一切必要措施，确保执行</w:t>
      </w:r>
      <w:r w:rsidRPr="003F445D">
        <w:rPr>
          <w:rFonts w:ascii="Time New Roman" w:eastAsia="黑体" w:hAnsi="Time New Roman" w:hint="eastAsia"/>
        </w:rPr>
        <w:t>打击</w:t>
      </w:r>
      <w:r w:rsidRPr="003F445D">
        <w:rPr>
          <w:rFonts w:ascii="Time New Roman" w:eastAsia="黑体" w:hAnsi="Time New Roman"/>
        </w:rPr>
        <w:t>歧视</w:t>
      </w:r>
      <w:r w:rsidRPr="003F445D">
        <w:rPr>
          <w:rFonts w:ascii="Time New Roman" w:eastAsia="黑体" w:hAnsi="Time New Roman" w:hint="eastAsia"/>
        </w:rPr>
        <w:t>工会现象</w:t>
      </w:r>
      <w:r w:rsidRPr="003F445D">
        <w:rPr>
          <w:rFonts w:ascii="Time New Roman" w:eastAsia="黑体" w:hAnsi="Time New Roman"/>
        </w:rPr>
        <w:t>的法律；</w:t>
      </w:r>
    </w:p>
    <w:p w14:paraId="24CCEB34" w14:textId="77777777" w:rsidR="00E17CF3" w:rsidRPr="003F445D" w:rsidRDefault="00E17CF3" w:rsidP="00133A13">
      <w:pPr>
        <w:pStyle w:val="SingleTxtGC"/>
        <w:rPr>
          <w:rFonts w:ascii="Time New Roman" w:eastAsia="黑体" w:hAnsi="Time New Roman" w:hint="eastAsia"/>
        </w:rPr>
      </w:pPr>
      <w:r w:rsidRPr="003F445D">
        <w:rPr>
          <w:rFonts w:ascii="Time New Roman" w:eastAsia="黑体" w:hAnsi="Time New Roman"/>
        </w:rPr>
        <w:tab/>
        <w:t>(d)</w:t>
      </w:r>
      <w:r w:rsidRPr="003F445D">
        <w:rPr>
          <w:rFonts w:ascii="Time New Roman" w:eastAsia="黑体" w:hAnsi="Time New Roman"/>
        </w:rPr>
        <w:tab/>
      </w:r>
      <w:r w:rsidRPr="003F445D">
        <w:rPr>
          <w:rFonts w:ascii="Time New Roman" w:eastAsia="黑体" w:hAnsi="Time New Roman"/>
        </w:rPr>
        <w:t>加大对侵犯结社自由权、集体谈判权和罢工权的</w:t>
      </w:r>
      <w:r w:rsidRPr="003F445D">
        <w:rPr>
          <w:rFonts w:ascii="Time New Roman" w:eastAsia="黑体" w:hAnsi="Time New Roman" w:hint="eastAsia"/>
        </w:rPr>
        <w:t>行为进行</w:t>
      </w:r>
      <w:r w:rsidRPr="003F445D">
        <w:rPr>
          <w:rFonts w:ascii="Time New Roman" w:eastAsia="黑体" w:hAnsi="Time New Roman"/>
        </w:rPr>
        <w:t>处罚</w:t>
      </w:r>
      <w:r w:rsidRPr="003F445D">
        <w:rPr>
          <w:rFonts w:ascii="Time New Roman" w:eastAsia="黑体" w:hAnsi="Time New Roman" w:hint="eastAsia"/>
        </w:rPr>
        <w:t>的</w:t>
      </w:r>
      <w:r w:rsidRPr="003F445D">
        <w:rPr>
          <w:rFonts w:ascii="Time New Roman" w:eastAsia="黑体" w:hAnsi="Time New Roman"/>
        </w:rPr>
        <w:t>力度，以遏制此类侵权行为。</w:t>
      </w:r>
    </w:p>
    <w:p w14:paraId="6467DFC3" w14:textId="77777777" w:rsidR="00E17CF3" w:rsidRPr="00E17CF3" w:rsidRDefault="00E17CF3" w:rsidP="003F445D">
      <w:pPr>
        <w:pStyle w:val="H23GC"/>
      </w:pPr>
      <w:r w:rsidRPr="00E17CF3">
        <w:tab/>
      </w:r>
      <w:r w:rsidRPr="00E17CF3">
        <w:tab/>
      </w:r>
      <w:r w:rsidRPr="00E17CF3">
        <w:rPr>
          <w:rFonts w:hint="eastAsia"/>
        </w:rPr>
        <w:t>社会保障权</w:t>
      </w:r>
    </w:p>
    <w:p w14:paraId="00002CB0" w14:textId="77777777" w:rsidR="00E17CF3" w:rsidRPr="00E17CF3" w:rsidRDefault="00E17CF3" w:rsidP="003F445D">
      <w:pPr>
        <w:pStyle w:val="SingleTxtGC"/>
      </w:pPr>
      <w:r w:rsidRPr="00E17CF3">
        <w:t>40.</w:t>
      </w:r>
      <w:r w:rsidRPr="00E17CF3">
        <w:tab/>
      </w:r>
      <w:r w:rsidRPr="00E17CF3">
        <w:t>委员会注意到缔约国在扩大社会保障制度和提高社会保护最低标准方面取得的进展，但关切</w:t>
      </w:r>
      <w:r w:rsidRPr="00E17CF3">
        <w:rPr>
          <w:rFonts w:hint="eastAsia"/>
        </w:rPr>
        <w:t>地注意到</w:t>
      </w:r>
      <w:r w:rsidRPr="00E17CF3">
        <w:t>，</w:t>
      </w:r>
      <w:r w:rsidRPr="00E17CF3">
        <w:rPr>
          <w:rFonts w:hint="eastAsia"/>
        </w:rPr>
        <w:t>仍有</w:t>
      </w:r>
      <w:r w:rsidRPr="00E17CF3">
        <w:t>相当多的人未被社会保障制度覆盖，</w:t>
      </w:r>
      <w:r w:rsidRPr="00E17CF3">
        <w:rPr>
          <w:rFonts w:hint="eastAsia"/>
        </w:rPr>
        <w:t>这些人</w:t>
      </w:r>
      <w:r w:rsidRPr="00E17CF3">
        <w:t>包括非正规经济部门的工人、属于最弱势和边缘化群体的人，特别是街头流浪</w:t>
      </w:r>
      <w:r w:rsidRPr="00E17CF3">
        <w:rPr>
          <w:rFonts w:hint="eastAsia"/>
        </w:rPr>
        <w:t>者</w:t>
      </w:r>
      <w:r w:rsidRPr="00E17CF3">
        <w:t>和老年人</w:t>
      </w:r>
      <w:r w:rsidRPr="00E17CF3">
        <w:rPr>
          <w:rFonts w:hint="eastAsia"/>
        </w:rPr>
        <w:t>等</w:t>
      </w:r>
      <w:r w:rsidRPr="00E17CF3">
        <w:t>(</w:t>
      </w:r>
      <w:r w:rsidRPr="00E17CF3">
        <w:t>第九条</w:t>
      </w:r>
      <w:r w:rsidRPr="00E17CF3">
        <w:t>)</w:t>
      </w:r>
      <w:r w:rsidRPr="00E17CF3">
        <w:t>。</w:t>
      </w:r>
      <w:r w:rsidRPr="00E17CF3">
        <w:t xml:space="preserve"> </w:t>
      </w:r>
    </w:p>
    <w:p w14:paraId="21BEFE2F" w14:textId="39D326A6" w:rsidR="00E17CF3" w:rsidRPr="003F445D" w:rsidRDefault="00E17CF3" w:rsidP="003F445D">
      <w:pPr>
        <w:pStyle w:val="SingleTxtGC"/>
        <w:rPr>
          <w:rFonts w:ascii="Time New Roman" w:eastAsia="黑体" w:hAnsi="Time New Roman" w:hint="eastAsia"/>
        </w:rPr>
      </w:pPr>
      <w:r w:rsidRPr="003F445D">
        <w:rPr>
          <w:rFonts w:ascii="Time New Roman" w:eastAsia="黑体" w:hAnsi="Time New Roman"/>
        </w:rPr>
        <w:t>41.</w:t>
      </w:r>
      <w:r w:rsidRPr="003F445D">
        <w:rPr>
          <w:rFonts w:ascii="Time New Roman" w:eastAsia="黑体" w:hAnsi="Time New Roman"/>
        </w:rPr>
        <w:tab/>
      </w:r>
      <w:r w:rsidRPr="003F445D">
        <w:rPr>
          <w:rFonts w:ascii="Time New Roman" w:eastAsia="黑体" w:hAnsi="Time New Roman"/>
        </w:rPr>
        <w:t>委员会建议缔约国扩大社会保障计划，将基本的全民社会保障包括在内，并加倍努力</w:t>
      </w:r>
      <w:r w:rsidRPr="003F445D">
        <w:rPr>
          <w:rFonts w:ascii="Time New Roman" w:eastAsia="黑体" w:hAnsi="Time New Roman" w:hint="eastAsia"/>
        </w:rPr>
        <w:t>确保</w:t>
      </w:r>
      <w:r w:rsidRPr="003F445D">
        <w:rPr>
          <w:rFonts w:ascii="Time New Roman" w:eastAsia="黑体" w:hAnsi="Time New Roman"/>
        </w:rPr>
        <w:t>全民覆盖，为所有人</w:t>
      </w:r>
      <w:r w:rsidRPr="003F445D">
        <w:rPr>
          <w:rFonts w:ascii="Time New Roman" w:eastAsia="黑体" w:hAnsi="Time New Roman" w:hint="eastAsia"/>
        </w:rPr>
        <w:t>，尤其</w:t>
      </w:r>
      <w:r w:rsidRPr="003F445D">
        <w:rPr>
          <w:rFonts w:ascii="Time New Roman" w:eastAsia="黑体" w:hAnsi="Time New Roman"/>
        </w:rPr>
        <w:t>是非</w:t>
      </w:r>
      <w:r w:rsidRPr="003F445D">
        <w:rPr>
          <w:rFonts w:ascii="Time New Roman" w:eastAsia="黑体" w:hAnsi="Time New Roman" w:hint="eastAsia"/>
        </w:rPr>
        <w:t>正规</w:t>
      </w:r>
      <w:r w:rsidRPr="003F445D">
        <w:rPr>
          <w:rFonts w:ascii="Time New Roman" w:eastAsia="黑体" w:hAnsi="Time New Roman"/>
        </w:rPr>
        <w:t>经济</w:t>
      </w:r>
      <w:r w:rsidRPr="003F445D">
        <w:rPr>
          <w:rFonts w:ascii="Time New Roman" w:eastAsia="黑体" w:hAnsi="Time New Roman" w:hint="eastAsia"/>
        </w:rPr>
        <w:t>部门</w:t>
      </w:r>
      <w:r w:rsidRPr="003F445D">
        <w:rPr>
          <w:rFonts w:ascii="Time New Roman" w:eastAsia="黑体" w:hAnsi="Time New Roman"/>
        </w:rPr>
        <w:t>的人、属于最弱势和</w:t>
      </w:r>
      <w:r w:rsidRPr="003F445D">
        <w:rPr>
          <w:rFonts w:ascii="Time New Roman" w:eastAsia="黑体" w:hAnsi="Time New Roman" w:hint="eastAsia"/>
        </w:rPr>
        <w:t>最</w:t>
      </w:r>
      <w:r w:rsidRPr="003F445D">
        <w:rPr>
          <w:rFonts w:ascii="Time New Roman" w:eastAsia="黑体" w:hAnsi="Time New Roman"/>
        </w:rPr>
        <w:t>边缘化群体的人以及老年人，提供足够的福利</w:t>
      </w:r>
      <w:r w:rsidRPr="003F445D">
        <w:rPr>
          <w:rFonts w:ascii="Time New Roman" w:eastAsia="黑体" w:hAnsi="Time New Roman" w:hint="eastAsia"/>
        </w:rPr>
        <w:t>，</w:t>
      </w:r>
      <w:r w:rsidRPr="003F445D">
        <w:rPr>
          <w:rFonts w:ascii="Time New Roman" w:eastAsia="黑体" w:hAnsi="Time New Roman"/>
        </w:rPr>
        <w:t>以确保他们</w:t>
      </w:r>
      <w:r w:rsidRPr="003F445D">
        <w:rPr>
          <w:rFonts w:ascii="Time New Roman" w:eastAsia="黑体" w:hAnsi="Time New Roman" w:hint="eastAsia"/>
        </w:rPr>
        <w:t>达到</w:t>
      </w:r>
      <w:r w:rsidRPr="003F445D">
        <w:rPr>
          <w:rFonts w:ascii="Time New Roman" w:eastAsia="黑体" w:hAnsi="Time New Roman"/>
        </w:rPr>
        <w:t>体面的生活水平。在这方面，委员会回顾其关于社会保障权的第</w:t>
      </w:r>
      <w:r w:rsidRPr="003F445D">
        <w:rPr>
          <w:rFonts w:ascii="Time New Roman" w:eastAsia="黑体" w:hAnsi="Time New Roman"/>
        </w:rPr>
        <w:t>19</w:t>
      </w:r>
      <w:r w:rsidRPr="003F445D">
        <w:rPr>
          <w:rFonts w:ascii="Time New Roman" w:eastAsia="黑体" w:hAnsi="Time New Roman"/>
        </w:rPr>
        <w:t>号一般性意见</w:t>
      </w:r>
      <w:r w:rsidRPr="003F445D">
        <w:rPr>
          <w:rFonts w:ascii="Time New Roman" w:eastAsia="黑体" w:hAnsi="Time New Roman"/>
        </w:rPr>
        <w:t>(2007</w:t>
      </w:r>
      <w:r w:rsidRPr="003F445D">
        <w:rPr>
          <w:rFonts w:ascii="Time New Roman" w:eastAsia="黑体" w:hAnsi="Time New Roman"/>
        </w:rPr>
        <w:t>年</w:t>
      </w:r>
      <w:r w:rsidRPr="003F445D">
        <w:rPr>
          <w:rFonts w:ascii="Time New Roman" w:eastAsia="黑体" w:hAnsi="Time New Roman"/>
        </w:rPr>
        <w:t>)</w:t>
      </w:r>
      <w:r w:rsidRPr="003F445D">
        <w:rPr>
          <w:rFonts w:ascii="Time New Roman" w:eastAsia="黑体" w:hAnsi="Time New Roman"/>
        </w:rPr>
        <w:t>及其题为</w:t>
      </w:r>
      <w:r w:rsidRPr="003F445D">
        <w:rPr>
          <w:rFonts w:ascii="Time New Roman" w:eastAsia="黑体" w:hAnsi="Time New Roman" w:hint="eastAsia"/>
        </w:rPr>
        <w:t>“</w:t>
      </w:r>
      <w:r w:rsidRPr="003F445D">
        <w:rPr>
          <w:rFonts w:ascii="Time New Roman" w:eastAsia="黑体" w:hAnsi="Time New Roman"/>
        </w:rPr>
        <w:t>社会保护</w:t>
      </w:r>
      <w:r w:rsidRPr="003F445D">
        <w:rPr>
          <w:rFonts w:ascii="Time New Roman" w:eastAsia="黑体" w:hAnsi="Time New Roman" w:hint="eastAsia"/>
        </w:rPr>
        <w:t>的底线：</w:t>
      </w:r>
      <w:r w:rsidRPr="003F445D">
        <w:rPr>
          <w:rFonts w:ascii="Time New Roman" w:eastAsia="黑体" w:hAnsi="Time New Roman"/>
        </w:rPr>
        <w:t>社会保障权和可持续发展目标的一个基本要素</w:t>
      </w:r>
      <w:r w:rsidRPr="003F445D">
        <w:rPr>
          <w:rFonts w:ascii="Time New Roman" w:eastAsia="黑体" w:hAnsi="Time New Roman" w:hint="eastAsia"/>
        </w:rPr>
        <w:t>”</w:t>
      </w:r>
      <w:r w:rsidRPr="003F445D">
        <w:rPr>
          <w:rFonts w:ascii="Time New Roman" w:eastAsia="黑体" w:hAnsi="Time New Roman"/>
        </w:rPr>
        <w:t>的声明。</w:t>
      </w:r>
      <w:r w:rsidRPr="003F445D">
        <w:rPr>
          <w:rStyle w:val="a8"/>
          <w:rFonts w:ascii="Time New Roman" w:eastAsia="黑体" w:hAnsi="Time New Roman"/>
          <w:bCs/>
          <w:sz w:val="22"/>
          <w:szCs w:val="22"/>
        </w:rPr>
        <w:footnoteReference w:id="19"/>
      </w:r>
      <w:r w:rsidR="003F445D" w:rsidRPr="003F445D">
        <w:rPr>
          <w:rFonts w:ascii="Time New Roman" w:eastAsia="黑体" w:hAnsi="Time New Roman" w:hint="eastAsia"/>
        </w:rPr>
        <w:t xml:space="preserve"> </w:t>
      </w:r>
      <w:r w:rsidRPr="003F445D">
        <w:rPr>
          <w:rFonts w:ascii="Time New Roman" w:eastAsia="黑体" w:hAnsi="Time New Roman"/>
        </w:rPr>
        <w:t>委员会鼓励缔约国批准劳工组织</w:t>
      </w:r>
      <w:r w:rsidRPr="003F445D">
        <w:rPr>
          <w:rFonts w:ascii="Time New Roman" w:eastAsia="黑体" w:hAnsi="Time New Roman"/>
        </w:rPr>
        <w:t>1952</w:t>
      </w:r>
      <w:r w:rsidRPr="003F445D">
        <w:rPr>
          <w:rFonts w:ascii="Time New Roman" w:eastAsia="黑体" w:hAnsi="Time New Roman"/>
        </w:rPr>
        <w:t>年《社会保障</w:t>
      </w:r>
      <w:r w:rsidRPr="003F445D">
        <w:rPr>
          <w:rFonts w:ascii="Time New Roman" w:eastAsia="黑体" w:hAnsi="Time New Roman"/>
        </w:rPr>
        <w:t>(</w:t>
      </w:r>
      <w:r w:rsidRPr="003F445D">
        <w:rPr>
          <w:rFonts w:ascii="Time New Roman" w:eastAsia="黑体" w:hAnsi="Time New Roman"/>
        </w:rPr>
        <w:t>最低标准</w:t>
      </w:r>
      <w:r w:rsidRPr="003F445D">
        <w:rPr>
          <w:rFonts w:ascii="Time New Roman" w:eastAsia="黑体" w:hAnsi="Time New Roman"/>
        </w:rPr>
        <w:t>)</w:t>
      </w:r>
      <w:r w:rsidRPr="003F445D">
        <w:rPr>
          <w:rFonts w:ascii="Time New Roman" w:eastAsia="黑体" w:hAnsi="Time New Roman"/>
        </w:rPr>
        <w:t>公约》</w:t>
      </w:r>
      <w:r w:rsidRPr="003F445D">
        <w:rPr>
          <w:rFonts w:ascii="Time New Roman" w:eastAsia="黑体" w:hAnsi="Time New Roman"/>
        </w:rPr>
        <w:t>(</w:t>
      </w:r>
      <w:r w:rsidRPr="003F445D">
        <w:rPr>
          <w:rFonts w:ascii="Time New Roman" w:eastAsia="黑体" w:hAnsi="Time New Roman"/>
        </w:rPr>
        <w:t>第</w:t>
      </w:r>
      <w:r w:rsidRPr="003F445D">
        <w:rPr>
          <w:rFonts w:ascii="Time New Roman" w:eastAsia="黑体" w:hAnsi="Time New Roman"/>
        </w:rPr>
        <w:t>102</w:t>
      </w:r>
      <w:r w:rsidRPr="003F445D">
        <w:rPr>
          <w:rFonts w:ascii="Time New Roman" w:eastAsia="黑体" w:hAnsi="Time New Roman"/>
        </w:rPr>
        <w:t>号</w:t>
      </w:r>
      <w:r w:rsidRPr="003F445D">
        <w:rPr>
          <w:rFonts w:ascii="Time New Roman" w:eastAsia="黑体" w:hAnsi="Time New Roman"/>
        </w:rPr>
        <w:t>)</w:t>
      </w:r>
      <w:r w:rsidRPr="003F445D">
        <w:rPr>
          <w:rFonts w:ascii="Time New Roman" w:eastAsia="黑体" w:hAnsi="Time New Roman"/>
        </w:rPr>
        <w:t>。</w:t>
      </w:r>
    </w:p>
    <w:p w14:paraId="372A04ED" w14:textId="77777777" w:rsidR="00E17CF3" w:rsidRPr="00E17CF3" w:rsidRDefault="00E17CF3" w:rsidP="0031502B">
      <w:pPr>
        <w:pStyle w:val="H23GC"/>
      </w:pPr>
      <w:r w:rsidRPr="00E17CF3">
        <w:tab/>
      </w:r>
      <w:r w:rsidRPr="00E17CF3">
        <w:tab/>
      </w:r>
      <w:r w:rsidRPr="00E17CF3">
        <w:rPr>
          <w:rFonts w:hint="eastAsia"/>
        </w:rPr>
        <w:t>保护家庭和儿童</w:t>
      </w:r>
    </w:p>
    <w:p w14:paraId="620BD408" w14:textId="77777777" w:rsidR="00E17CF3" w:rsidRPr="00E17CF3" w:rsidRDefault="00E17CF3" w:rsidP="0031502B">
      <w:pPr>
        <w:pStyle w:val="SingleTxtGC"/>
      </w:pPr>
      <w:r w:rsidRPr="00E17CF3">
        <w:t>42.</w:t>
      </w:r>
      <w:r w:rsidRPr="00E17CF3">
        <w:tab/>
      </w:r>
      <w:r w:rsidRPr="00E17CF3">
        <w:t>委员会</w:t>
      </w:r>
      <w:r w:rsidRPr="00E17CF3">
        <w:rPr>
          <w:rFonts w:hint="eastAsia"/>
        </w:rPr>
        <w:t>仍然</w:t>
      </w:r>
      <w:r w:rsidRPr="00E17CF3">
        <w:t>关切</w:t>
      </w:r>
      <w:r w:rsidRPr="00E17CF3">
        <w:rPr>
          <w:rFonts w:hint="eastAsia"/>
        </w:rPr>
        <w:t>地注意到</w:t>
      </w:r>
      <w:r w:rsidRPr="00E17CF3">
        <w:t>，</w:t>
      </w:r>
      <w:r w:rsidRPr="00E17CF3">
        <w:rPr>
          <w:rFonts w:hint="eastAsia"/>
        </w:rPr>
        <w:t>仍有</w:t>
      </w:r>
      <w:r w:rsidRPr="00E17CF3">
        <w:t>大量儿童从事童工劳动，包括在危险的条件下</w:t>
      </w:r>
      <w:r w:rsidRPr="00E17CF3">
        <w:rPr>
          <w:rFonts w:hint="eastAsia"/>
        </w:rPr>
        <w:t>从事劳动</w:t>
      </w:r>
      <w:r w:rsidRPr="00E17CF3">
        <w:t>(</w:t>
      </w:r>
      <w:r w:rsidRPr="00E17CF3">
        <w:t>第</w:t>
      </w:r>
      <w:r w:rsidRPr="00E17CF3">
        <w:rPr>
          <w:rFonts w:hint="eastAsia"/>
        </w:rPr>
        <w:t>七</w:t>
      </w:r>
      <w:r w:rsidRPr="00E17CF3">
        <w:t>条和第</w:t>
      </w:r>
      <w:r w:rsidRPr="00E17CF3">
        <w:rPr>
          <w:rFonts w:hint="eastAsia"/>
        </w:rPr>
        <w:t>十</w:t>
      </w:r>
      <w:r w:rsidRPr="00E17CF3">
        <w:t>条</w:t>
      </w:r>
      <w:r w:rsidRPr="00E17CF3">
        <w:t>)</w:t>
      </w:r>
      <w:r w:rsidRPr="00E17CF3">
        <w:t>。</w:t>
      </w:r>
    </w:p>
    <w:p w14:paraId="7AD2323C" w14:textId="3918B61F" w:rsidR="00E17CF3" w:rsidRPr="0031502B" w:rsidRDefault="00E17CF3" w:rsidP="0031502B">
      <w:pPr>
        <w:pStyle w:val="SingleTxtGC"/>
        <w:rPr>
          <w:rFonts w:ascii="Time New Roman" w:eastAsia="黑体" w:hAnsi="Time New Roman" w:hint="eastAsia"/>
        </w:rPr>
      </w:pPr>
      <w:r w:rsidRPr="0031502B">
        <w:rPr>
          <w:rFonts w:ascii="Time New Roman" w:eastAsia="黑体" w:hAnsi="Time New Roman"/>
        </w:rPr>
        <w:t>43.</w:t>
      </w:r>
      <w:r w:rsidRPr="0031502B">
        <w:rPr>
          <w:rFonts w:ascii="Time New Roman" w:eastAsia="黑体" w:hAnsi="Time New Roman"/>
        </w:rPr>
        <w:tab/>
      </w:r>
      <w:r w:rsidRPr="0031502B">
        <w:rPr>
          <w:rFonts w:ascii="Time New Roman" w:eastAsia="黑体" w:hAnsi="Time New Roman"/>
        </w:rPr>
        <w:t>委员会回顾其先前的建议，</w:t>
      </w:r>
      <w:r w:rsidRPr="000B32DC">
        <w:rPr>
          <w:rStyle w:val="a8"/>
          <w:rFonts w:ascii="Time New Roman" w:eastAsia="宋体" w:hAnsi="Time New Roman"/>
          <w:bCs/>
          <w:sz w:val="22"/>
          <w:szCs w:val="22"/>
        </w:rPr>
        <w:footnoteReference w:id="20"/>
      </w:r>
      <w:r w:rsidR="0031502B" w:rsidRPr="0031502B">
        <w:rPr>
          <w:rFonts w:ascii="Time New Roman" w:eastAsia="黑体" w:hAnsi="Time New Roman" w:hint="eastAsia"/>
        </w:rPr>
        <w:t xml:space="preserve"> </w:t>
      </w:r>
      <w:r w:rsidRPr="0031502B">
        <w:rPr>
          <w:rFonts w:ascii="Time New Roman" w:eastAsia="黑体" w:hAnsi="Time New Roman"/>
        </w:rPr>
        <w:t>建议缔约国采取紧急措施</w:t>
      </w:r>
      <w:r w:rsidRPr="0031502B">
        <w:rPr>
          <w:rFonts w:ascii="Time New Roman" w:eastAsia="黑体" w:hAnsi="Time New Roman" w:hint="eastAsia"/>
        </w:rPr>
        <w:t>，</w:t>
      </w:r>
      <w:r w:rsidRPr="0031502B">
        <w:rPr>
          <w:rFonts w:ascii="Time New Roman" w:eastAsia="黑体" w:hAnsi="Time New Roman"/>
        </w:rPr>
        <w:t>消除最</w:t>
      </w:r>
      <w:r w:rsidRPr="0031502B">
        <w:rPr>
          <w:rFonts w:ascii="Time New Roman" w:eastAsia="黑体" w:hAnsi="Time New Roman" w:hint="eastAsia"/>
        </w:rPr>
        <w:t>恶劣形式</w:t>
      </w:r>
      <w:r w:rsidRPr="0031502B">
        <w:rPr>
          <w:rFonts w:ascii="Time New Roman" w:eastAsia="黑体" w:hAnsi="Time New Roman"/>
        </w:rPr>
        <w:t>童工</w:t>
      </w:r>
      <w:r w:rsidRPr="0031502B">
        <w:rPr>
          <w:rFonts w:ascii="Time New Roman" w:eastAsia="黑体" w:hAnsi="Time New Roman" w:hint="eastAsia"/>
        </w:rPr>
        <w:t>劳动现象</w:t>
      </w:r>
      <w:r w:rsidRPr="0031502B">
        <w:rPr>
          <w:rFonts w:ascii="Time New Roman" w:eastAsia="黑体" w:hAnsi="Time New Roman"/>
        </w:rPr>
        <w:t>，加强劳动监察机制，特别关注童工</w:t>
      </w:r>
      <w:r w:rsidRPr="0031502B">
        <w:rPr>
          <w:rFonts w:ascii="Time New Roman" w:eastAsia="黑体" w:hAnsi="Time New Roman" w:hint="eastAsia"/>
        </w:rPr>
        <w:t>劳动</w:t>
      </w:r>
      <w:r w:rsidRPr="0031502B">
        <w:rPr>
          <w:rFonts w:ascii="Time New Roman" w:eastAsia="黑体" w:hAnsi="Time New Roman"/>
        </w:rPr>
        <w:t>问题，并确保严格执行关于童工的法律。</w:t>
      </w:r>
    </w:p>
    <w:p w14:paraId="6CDE273F" w14:textId="77777777" w:rsidR="00E17CF3" w:rsidRPr="00E17CF3" w:rsidRDefault="00E17CF3" w:rsidP="0031502B">
      <w:pPr>
        <w:pStyle w:val="H23GC"/>
      </w:pPr>
      <w:r w:rsidRPr="00E17CF3">
        <w:tab/>
      </w:r>
      <w:r w:rsidRPr="00E17CF3">
        <w:tab/>
      </w:r>
      <w:r w:rsidRPr="00E17CF3">
        <w:rPr>
          <w:rFonts w:hint="eastAsia"/>
        </w:rPr>
        <w:t>平困</w:t>
      </w:r>
    </w:p>
    <w:p w14:paraId="21949B0B" w14:textId="5DDD516E" w:rsidR="00E17CF3" w:rsidRPr="00E17CF3" w:rsidRDefault="00E17CF3" w:rsidP="0031502B">
      <w:pPr>
        <w:pStyle w:val="SingleTxtGC"/>
      </w:pPr>
      <w:r w:rsidRPr="00E17CF3">
        <w:t>44.</w:t>
      </w:r>
      <w:r w:rsidRPr="00E17CF3">
        <w:tab/>
      </w:r>
      <w:r w:rsidRPr="00E17CF3">
        <w:t>委员会注意到缔约国提供的解释，并承认冠状病毒病</w:t>
      </w:r>
      <w:r w:rsidRPr="00E17CF3">
        <w:t>(</w:t>
      </w:r>
      <w:r w:rsidRPr="00E17CF3">
        <w:rPr>
          <w:rFonts w:hint="eastAsia"/>
        </w:rPr>
        <w:t>COVID-19</w:t>
      </w:r>
      <w:r w:rsidRPr="00E17CF3">
        <w:t>)</w:t>
      </w:r>
      <w:r w:rsidRPr="00E17CF3">
        <w:rPr>
          <w:rFonts w:hint="eastAsia"/>
        </w:rPr>
        <w:t>大流行</w:t>
      </w:r>
      <w:r w:rsidRPr="00E17CF3">
        <w:t>对其经济的影响，但感到遗憾的是，贫困水平没有降</w:t>
      </w:r>
      <w:r w:rsidRPr="00E17CF3">
        <w:rPr>
          <w:rFonts w:hint="eastAsia"/>
        </w:rPr>
        <w:t>至</w:t>
      </w:r>
      <w:r w:rsidRPr="00E17CF3">
        <w:t>2023</w:t>
      </w:r>
      <w:r w:rsidRPr="00E17CF3">
        <w:t>年记录</w:t>
      </w:r>
      <w:r w:rsidRPr="00E17CF3">
        <w:rPr>
          <w:rFonts w:hint="eastAsia"/>
        </w:rPr>
        <w:t>到</w:t>
      </w:r>
      <w:r w:rsidRPr="00E17CF3">
        <w:t>的</w:t>
      </w:r>
      <w:r w:rsidRPr="00E17CF3">
        <w:t>15.5%</w:t>
      </w:r>
      <w:r w:rsidRPr="00E17CF3">
        <w:t>以下，</w:t>
      </w:r>
      <w:r w:rsidRPr="00E17CF3">
        <w:rPr>
          <w:rFonts w:hint="eastAsia"/>
        </w:rPr>
        <w:t>尤其</w:t>
      </w:r>
      <w:r w:rsidRPr="00E17CF3">
        <w:t>是鉴于自</w:t>
      </w:r>
      <w:r w:rsidRPr="00E17CF3">
        <w:t>2016</w:t>
      </w:r>
      <w:r w:rsidRPr="00E17CF3">
        <w:t>年审议缔约国第五次和第六次定期报告以来，缔约国的国内生产总值增长了约</w:t>
      </w:r>
      <w:r w:rsidRPr="00E17CF3">
        <w:t>35%</w:t>
      </w:r>
      <w:r w:rsidRPr="00E17CF3">
        <w:t>。委员会关切</w:t>
      </w:r>
      <w:r w:rsidRPr="00E17CF3">
        <w:rPr>
          <w:rFonts w:hint="eastAsia"/>
        </w:rPr>
        <w:t>地注意到</w:t>
      </w:r>
      <w:r w:rsidRPr="00E17CF3">
        <w:t>，尽管采取了诸如</w:t>
      </w:r>
      <w:r w:rsidRPr="00E17CF3">
        <w:t xml:space="preserve">Pantawid </w:t>
      </w:r>
      <w:proofErr w:type="spellStart"/>
      <w:r w:rsidRPr="00E17CF3">
        <w:t>Pamilyang</w:t>
      </w:r>
      <w:proofErr w:type="spellEnd"/>
      <w:r w:rsidRPr="00E17CF3">
        <w:t>方案</w:t>
      </w:r>
      <w:r w:rsidRPr="00E17CF3">
        <w:t>(</w:t>
      </w:r>
      <w:r w:rsidRPr="00E17CF3">
        <w:t>有条件现金转移方案</w:t>
      </w:r>
      <w:r w:rsidRPr="00E17CF3">
        <w:t>)</w:t>
      </w:r>
      <w:r w:rsidRPr="00E17CF3">
        <w:t>等反贫困措施，但土著人民以及弱势和边缘化人口中的贫困和极端贫困率仍然特别高</w:t>
      </w:r>
      <w:r w:rsidRPr="00E17CF3">
        <w:t>(</w:t>
      </w:r>
      <w:r w:rsidRPr="00E17CF3">
        <w:t>第</w:t>
      </w:r>
      <w:r w:rsidRPr="00E17CF3">
        <w:rPr>
          <w:rFonts w:hint="eastAsia"/>
        </w:rPr>
        <w:t>一条、第</w:t>
      </w:r>
      <w:r w:rsidRPr="00E17CF3">
        <w:t>二条</w:t>
      </w:r>
      <w:r w:rsidRPr="00E17CF3">
        <w:rPr>
          <w:rFonts w:hint="eastAsia"/>
        </w:rPr>
        <w:t>第二款、第九条和第十一条</w:t>
      </w:r>
      <w:r w:rsidRPr="00E17CF3">
        <w:t>)</w:t>
      </w:r>
      <w:r w:rsidRPr="00E17CF3">
        <w:t>。</w:t>
      </w:r>
    </w:p>
    <w:p w14:paraId="5D0CB1E9" w14:textId="3680414F" w:rsidR="00E17CF3" w:rsidRPr="0031502B" w:rsidRDefault="00E17CF3" w:rsidP="0031502B">
      <w:pPr>
        <w:pStyle w:val="SingleTxtGC"/>
        <w:rPr>
          <w:rFonts w:ascii="Time New Roman" w:eastAsia="黑体" w:hAnsi="Time New Roman" w:hint="eastAsia"/>
        </w:rPr>
      </w:pPr>
      <w:r w:rsidRPr="0031502B">
        <w:rPr>
          <w:rFonts w:ascii="Time New Roman" w:eastAsia="黑体" w:hAnsi="Time New Roman"/>
        </w:rPr>
        <w:t>45.</w:t>
      </w:r>
      <w:r w:rsidRPr="0031502B">
        <w:rPr>
          <w:rFonts w:ascii="Time New Roman" w:eastAsia="黑体" w:hAnsi="Time New Roman"/>
        </w:rPr>
        <w:tab/>
      </w:r>
      <w:r w:rsidRPr="0031502B">
        <w:rPr>
          <w:rFonts w:ascii="Time New Roman" w:eastAsia="黑体" w:hAnsi="Time New Roman"/>
        </w:rPr>
        <w:t>委员会建议缔约国加紧努力消除贫困，特别是极端贫困，</w:t>
      </w:r>
      <w:r w:rsidRPr="0031502B">
        <w:rPr>
          <w:rFonts w:ascii="Time New Roman" w:eastAsia="黑体" w:hAnsi="Time New Roman" w:hint="eastAsia"/>
        </w:rPr>
        <w:t>为此</w:t>
      </w:r>
      <w:r w:rsidRPr="0031502B">
        <w:rPr>
          <w:rFonts w:ascii="Time New Roman" w:eastAsia="黑体" w:hAnsi="Time New Roman"/>
        </w:rPr>
        <w:t>增加分配给现有方案和战略的资源</w:t>
      </w:r>
      <w:r w:rsidRPr="0031502B">
        <w:rPr>
          <w:rFonts w:ascii="Time New Roman" w:eastAsia="黑体" w:hAnsi="Time New Roman" w:hint="eastAsia"/>
        </w:rPr>
        <w:t>，</w:t>
      </w:r>
      <w:r w:rsidRPr="0031502B">
        <w:rPr>
          <w:rFonts w:ascii="Time New Roman" w:eastAsia="黑体" w:hAnsi="Time New Roman"/>
        </w:rPr>
        <w:t>并对</w:t>
      </w:r>
      <w:r w:rsidRPr="0031502B">
        <w:rPr>
          <w:rFonts w:ascii="Time New Roman" w:eastAsia="黑体" w:hAnsi="Time New Roman" w:hint="eastAsia"/>
        </w:rPr>
        <w:t>这些方案和战略</w:t>
      </w:r>
      <w:r w:rsidRPr="0031502B">
        <w:rPr>
          <w:rFonts w:ascii="Time New Roman" w:eastAsia="黑体" w:hAnsi="Time New Roman"/>
        </w:rPr>
        <w:t>进行彻底评估，以查明障碍并</w:t>
      </w:r>
      <w:proofErr w:type="gramStart"/>
      <w:r w:rsidRPr="0031502B">
        <w:rPr>
          <w:rFonts w:ascii="Time New Roman" w:eastAsia="黑体" w:hAnsi="Time New Roman"/>
        </w:rPr>
        <w:t>作出</w:t>
      </w:r>
      <w:proofErr w:type="gramEnd"/>
      <w:r w:rsidRPr="0031502B">
        <w:rPr>
          <w:rFonts w:ascii="Time New Roman" w:eastAsia="黑体" w:hAnsi="Time New Roman"/>
        </w:rPr>
        <w:t>必要的改变，实现预期的减贫目标</w:t>
      </w:r>
      <w:r w:rsidRPr="0031502B">
        <w:rPr>
          <w:rFonts w:ascii="Time New Roman" w:eastAsia="黑体" w:hAnsi="Time New Roman" w:hint="eastAsia"/>
        </w:rPr>
        <w:t>；</w:t>
      </w:r>
      <w:r w:rsidRPr="0031502B">
        <w:rPr>
          <w:rFonts w:ascii="Time New Roman" w:eastAsia="黑体" w:hAnsi="Time New Roman"/>
        </w:rPr>
        <w:t>包括</w:t>
      </w:r>
      <w:r w:rsidRPr="0031502B">
        <w:rPr>
          <w:rFonts w:ascii="Time New Roman" w:eastAsia="黑体" w:hAnsi="Time New Roman" w:hint="eastAsia"/>
        </w:rPr>
        <w:t>以</w:t>
      </w:r>
      <w:r w:rsidRPr="0031502B">
        <w:rPr>
          <w:rFonts w:ascii="Time New Roman" w:eastAsia="黑体" w:hAnsi="Time New Roman"/>
        </w:rPr>
        <w:t>土著人民、农村和贫困城市地区的人民、妇女和女童、残疾人以及族裔和宗教少数群体</w:t>
      </w:r>
      <w:r w:rsidRPr="0031502B">
        <w:rPr>
          <w:rFonts w:ascii="Time New Roman" w:eastAsia="黑体" w:hAnsi="Time New Roman" w:hint="eastAsia"/>
        </w:rPr>
        <w:t>为扶持对象</w:t>
      </w:r>
      <w:r w:rsidRPr="0031502B">
        <w:rPr>
          <w:rFonts w:ascii="Time New Roman" w:eastAsia="黑体" w:hAnsi="Time New Roman"/>
        </w:rPr>
        <w:t>，</w:t>
      </w:r>
      <w:r w:rsidRPr="0031502B">
        <w:rPr>
          <w:rFonts w:ascii="Time New Roman" w:eastAsia="黑体" w:hAnsi="Time New Roman" w:hint="eastAsia"/>
        </w:rPr>
        <w:t>同时</w:t>
      </w:r>
      <w:r w:rsidRPr="0031502B">
        <w:rPr>
          <w:rFonts w:ascii="Time New Roman" w:eastAsia="黑体" w:hAnsi="Time New Roman"/>
        </w:rPr>
        <w:t>特别注意纳入人权。在这方面，委员会回顾其关于贫困</w:t>
      </w:r>
      <w:r w:rsidRPr="0031502B">
        <w:rPr>
          <w:rFonts w:ascii="Time New Roman" w:eastAsia="黑体" w:hAnsi="Time New Roman" w:hint="eastAsia"/>
        </w:rPr>
        <w:t>与</w:t>
      </w:r>
      <w:r w:rsidRPr="0031502B">
        <w:rPr>
          <w:rFonts w:ascii="Time New Roman" w:eastAsia="黑体" w:hAnsi="Time New Roman"/>
        </w:rPr>
        <w:t>《公约》的声明。</w:t>
      </w:r>
      <w:r w:rsidRPr="0031502B">
        <w:rPr>
          <w:rStyle w:val="a8"/>
          <w:rFonts w:ascii="Time New Roman" w:eastAsia="黑体" w:hAnsi="Time New Roman"/>
          <w:bCs/>
          <w:sz w:val="22"/>
          <w:szCs w:val="22"/>
        </w:rPr>
        <w:footnoteReference w:id="21"/>
      </w:r>
    </w:p>
    <w:p w14:paraId="4B122B55" w14:textId="77777777" w:rsidR="00E17CF3" w:rsidRPr="00E17CF3" w:rsidRDefault="00E17CF3" w:rsidP="0031502B">
      <w:pPr>
        <w:pStyle w:val="H23GC"/>
      </w:pPr>
      <w:r w:rsidRPr="00E17CF3">
        <w:tab/>
      </w:r>
      <w:r w:rsidRPr="00E17CF3">
        <w:tab/>
      </w:r>
      <w:r w:rsidRPr="00E17CF3">
        <w:rPr>
          <w:rFonts w:hint="eastAsia"/>
        </w:rPr>
        <w:t>食物权</w:t>
      </w:r>
    </w:p>
    <w:p w14:paraId="1315471B" w14:textId="77777777" w:rsidR="00E17CF3" w:rsidRPr="00E17CF3" w:rsidRDefault="00E17CF3" w:rsidP="000B32DC">
      <w:pPr>
        <w:pStyle w:val="SingleTxtGC"/>
      </w:pPr>
      <w:r w:rsidRPr="00E17CF3">
        <w:t>46.</w:t>
      </w:r>
      <w:r w:rsidRPr="00E17CF3">
        <w:tab/>
      </w:r>
      <w:r w:rsidRPr="00E17CF3">
        <w:t>委员会注意到缔约国提供的关于努力加强粮食安全的资料，但</w:t>
      </w:r>
      <w:r w:rsidRPr="00E17CF3">
        <w:rPr>
          <w:rFonts w:hint="eastAsia"/>
        </w:rPr>
        <w:t>仍然关切地注意到，</w:t>
      </w:r>
      <w:r w:rsidRPr="00E17CF3">
        <w:t>缔约国营养不良和儿童发育迟缓的比率</w:t>
      </w:r>
      <w:r w:rsidRPr="00E17CF3">
        <w:rPr>
          <w:rFonts w:hint="eastAsia"/>
        </w:rPr>
        <w:t>较高</w:t>
      </w:r>
      <w:r w:rsidRPr="00E17CF3">
        <w:t>。委员会还关切</w:t>
      </w:r>
      <w:r w:rsidRPr="00E17CF3">
        <w:rPr>
          <w:rFonts w:hint="eastAsia"/>
        </w:rPr>
        <w:t>地注意到</w:t>
      </w:r>
      <w:r w:rsidRPr="00E17CF3">
        <w:t>，贫困、营养食品供应有限以及气候变化和灾害对农业生产的影响</w:t>
      </w:r>
      <w:r w:rsidRPr="00E17CF3">
        <w:rPr>
          <w:rFonts w:hint="eastAsia"/>
        </w:rPr>
        <w:t>等挑战依然存在</w:t>
      </w:r>
      <w:r w:rsidRPr="00E17CF3">
        <w:t>，</w:t>
      </w:r>
      <w:r w:rsidRPr="00E17CF3">
        <w:rPr>
          <w:rFonts w:hint="eastAsia"/>
        </w:rPr>
        <w:t>这些挑战致使</w:t>
      </w:r>
      <w:r w:rsidRPr="00E17CF3">
        <w:t>获得和负担营养食品方面</w:t>
      </w:r>
      <w:r w:rsidRPr="00E17CF3">
        <w:rPr>
          <w:rFonts w:hint="eastAsia"/>
        </w:rPr>
        <w:t>存在</w:t>
      </w:r>
      <w:r w:rsidRPr="00E17CF3">
        <w:t>差距，特别是在农村和偏远地区</w:t>
      </w:r>
      <w:r w:rsidRPr="00E17CF3">
        <w:t>(</w:t>
      </w:r>
      <w:r w:rsidRPr="00E17CF3">
        <w:t>第十一条</w:t>
      </w:r>
      <w:r w:rsidRPr="00E17CF3">
        <w:t>)</w:t>
      </w:r>
      <w:r w:rsidRPr="00E17CF3">
        <w:t>。</w:t>
      </w:r>
    </w:p>
    <w:p w14:paraId="32558783" w14:textId="6F6796CD" w:rsidR="00E17CF3" w:rsidRPr="00C3344A" w:rsidRDefault="00E17CF3" w:rsidP="000B32DC">
      <w:pPr>
        <w:pStyle w:val="SingleTxtGC"/>
        <w:rPr>
          <w:rFonts w:ascii="Time New Roman" w:eastAsia="黑体" w:hAnsi="Time New Roman" w:hint="eastAsia"/>
        </w:rPr>
      </w:pPr>
      <w:r w:rsidRPr="00C3344A">
        <w:rPr>
          <w:rFonts w:ascii="Time New Roman" w:eastAsia="黑体" w:hAnsi="Time New Roman"/>
        </w:rPr>
        <w:t>47.</w:t>
      </w:r>
      <w:r w:rsidRPr="00C3344A">
        <w:rPr>
          <w:rFonts w:ascii="Time New Roman" w:eastAsia="黑体" w:hAnsi="Time New Roman"/>
        </w:rPr>
        <w:tab/>
      </w:r>
      <w:r w:rsidRPr="00C3344A">
        <w:rPr>
          <w:rFonts w:ascii="Time New Roman" w:eastAsia="黑体" w:hAnsi="Time New Roman"/>
        </w:rPr>
        <w:t>委员会回顾其先前的建议</w:t>
      </w:r>
      <w:r w:rsidRPr="00C3344A">
        <w:rPr>
          <w:rStyle w:val="a8"/>
          <w:rFonts w:ascii="Time New Roman" w:eastAsia="黑体" w:hAnsi="Time New Roman"/>
          <w:bCs/>
          <w:sz w:val="22"/>
          <w:szCs w:val="22"/>
        </w:rPr>
        <w:footnoteReference w:id="22"/>
      </w:r>
      <w:r w:rsidR="000B32DC" w:rsidRPr="00C3344A">
        <w:rPr>
          <w:rFonts w:ascii="Time New Roman" w:eastAsia="黑体" w:hAnsi="Time New Roman" w:hint="eastAsia"/>
        </w:rPr>
        <w:t xml:space="preserve"> </w:t>
      </w:r>
      <w:r w:rsidRPr="00C3344A">
        <w:rPr>
          <w:rFonts w:ascii="Time New Roman" w:eastAsia="黑体" w:hAnsi="Time New Roman"/>
        </w:rPr>
        <w:t>和关于适足</w:t>
      </w:r>
      <w:proofErr w:type="gramStart"/>
      <w:r w:rsidRPr="00C3344A">
        <w:rPr>
          <w:rFonts w:ascii="Time New Roman" w:eastAsia="黑体" w:hAnsi="Time New Roman"/>
        </w:rPr>
        <w:t>食物权</w:t>
      </w:r>
      <w:proofErr w:type="gramEnd"/>
      <w:r w:rsidRPr="00C3344A">
        <w:rPr>
          <w:rFonts w:ascii="Time New Roman" w:eastAsia="黑体" w:hAnsi="Time New Roman"/>
        </w:rPr>
        <w:t>的第</w:t>
      </w:r>
      <w:r w:rsidRPr="00C3344A">
        <w:rPr>
          <w:rFonts w:ascii="Time New Roman" w:eastAsia="黑体" w:hAnsi="Time New Roman"/>
        </w:rPr>
        <w:t>12</w:t>
      </w:r>
      <w:r w:rsidRPr="00C3344A">
        <w:rPr>
          <w:rFonts w:ascii="Time New Roman" w:eastAsia="黑体" w:hAnsi="Time New Roman"/>
        </w:rPr>
        <w:t>号一般性意见</w:t>
      </w:r>
      <w:r w:rsidRPr="00C3344A">
        <w:rPr>
          <w:rFonts w:ascii="Time New Roman" w:eastAsia="黑体" w:hAnsi="Time New Roman"/>
        </w:rPr>
        <w:t>(1999</w:t>
      </w:r>
      <w:r w:rsidRPr="00C3344A">
        <w:rPr>
          <w:rFonts w:ascii="Time New Roman" w:eastAsia="黑体" w:hAnsi="Time New Roman"/>
        </w:rPr>
        <w:t>年</w:t>
      </w:r>
      <w:r w:rsidRPr="00C3344A">
        <w:rPr>
          <w:rFonts w:ascii="Time New Roman" w:eastAsia="黑体" w:hAnsi="Time New Roman"/>
        </w:rPr>
        <w:t>)</w:t>
      </w:r>
      <w:r w:rsidRPr="00C3344A">
        <w:rPr>
          <w:rFonts w:ascii="Time New Roman" w:eastAsia="黑体" w:hAnsi="Time New Roman"/>
        </w:rPr>
        <w:t>，建议缔约国</w:t>
      </w:r>
      <w:r w:rsidRPr="00C3344A">
        <w:rPr>
          <w:rFonts w:ascii="Time New Roman" w:eastAsia="黑体" w:hAnsi="Time New Roman" w:hint="eastAsia"/>
        </w:rPr>
        <w:t>：</w:t>
      </w:r>
      <w:r w:rsidRPr="00C3344A">
        <w:rPr>
          <w:rFonts w:ascii="Time New Roman" w:eastAsia="黑体" w:hAnsi="Time New Roman"/>
        </w:rPr>
        <w:t xml:space="preserve"> </w:t>
      </w:r>
    </w:p>
    <w:p w14:paraId="163C88FB" w14:textId="77777777" w:rsidR="00E17CF3" w:rsidRPr="00C3344A" w:rsidRDefault="00E17CF3" w:rsidP="000B32DC">
      <w:pPr>
        <w:pStyle w:val="SingleTxtGC"/>
        <w:rPr>
          <w:rFonts w:ascii="Time New Roman" w:eastAsia="黑体" w:hAnsi="Time New Roman" w:hint="eastAsia"/>
        </w:rPr>
      </w:pPr>
      <w:r w:rsidRPr="00C3344A">
        <w:rPr>
          <w:rFonts w:ascii="Time New Roman" w:eastAsia="黑体" w:hAnsi="Time New Roman"/>
        </w:rPr>
        <w:tab/>
        <w:t>(a)</w:t>
      </w:r>
      <w:r w:rsidRPr="00C3344A">
        <w:rPr>
          <w:rFonts w:ascii="Time New Roman" w:eastAsia="黑体" w:hAnsi="Time New Roman"/>
        </w:rPr>
        <w:tab/>
      </w:r>
      <w:r w:rsidRPr="00C3344A">
        <w:rPr>
          <w:rFonts w:ascii="Time New Roman" w:eastAsia="黑体" w:hAnsi="Time New Roman"/>
        </w:rPr>
        <w:t>为落实适足</w:t>
      </w:r>
      <w:proofErr w:type="gramStart"/>
      <w:r w:rsidRPr="00C3344A">
        <w:rPr>
          <w:rFonts w:ascii="Time New Roman" w:eastAsia="黑体" w:hAnsi="Time New Roman"/>
        </w:rPr>
        <w:t>食物权制定</w:t>
      </w:r>
      <w:proofErr w:type="gramEnd"/>
      <w:r w:rsidRPr="00C3344A">
        <w:rPr>
          <w:rFonts w:ascii="Time New Roman" w:eastAsia="黑体" w:hAnsi="Time New Roman"/>
        </w:rPr>
        <w:t>一项全面的国家战略，并制定一项涵盖与落实这项权利相关的所有政策领域的国家框架法律；</w:t>
      </w:r>
    </w:p>
    <w:p w14:paraId="2B5FB73D" w14:textId="77777777" w:rsidR="00E17CF3" w:rsidRPr="00C3344A" w:rsidRDefault="00E17CF3" w:rsidP="000B32DC">
      <w:pPr>
        <w:pStyle w:val="SingleTxtGC"/>
        <w:rPr>
          <w:rFonts w:ascii="Time New Roman" w:eastAsia="黑体" w:hAnsi="Time New Roman" w:hint="eastAsia"/>
        </w:rPr>
      </w:pPr>
      <w:r w:rsidRPr="00C3344A">
        <w:rPr>
          <w:rFonts w:ascii="Time New Roman" w:eastAsia="黑体" w:hAnsi="Time New Roman"/>
        </w:rPr>
        <w:tab/>
        <w:t>(b)</w:t>
      </w:r>
      <w:r w:rsidRPr="00C3344A">
        <w:rPr>
          <w:rFonts w:ascii="Time New Roman" w:eastAsia="黑体" w:hAnsi="Time New Roman"/>
        </w:rPr>
        <w:tab/>
      </w:r>
      <w:r w:rsidRPr="00C3344A">
        <w:rPr>
          <w:rFonts w:ascii="Time New Roman" w:eastAsia="黑体" w:hAnsi="Time New Roman"/>
        </w:rPr>
        <w:t>加倍努力</w:t>
      </w:r>
      <w:r w:rsidRPr="00C3344A">
        <w:rPr>
          <w:rFonts w:ascii="Time New Roman" w:eastAsia="黑体" w:hAnsi="Time New Roman" w:hint="eastAsia"/>
        </w:rPr>
        <w:t>，</w:t>
      </w:r>
      <w:r w:rsidRPr="00C3344A">
        <w:rPr>
          <w:rFonts w:ascii="Time New Roman" w:eastAsia="黑体" w:hAnsi="Time New Roman"/>
        </w:rPr>
        <w:t>加强受饥饿和营养不良影响最严重地区的粮食安全，投资于当地农业生产，</w:t>
      </w:r>
      <w:r w:rsidRPr="00C3344A">
        <w:rPr>
          <w:rFonts w:ascii="Time New Roman" w:eastAsia="黑体" w:hAnsi="Time New Roman" w:hint="eastAsia"/>
        </w:rPr>
        <w:t>在</w:t>
      </w:r>
      <w:r w:rsidRPr="00C3344A">
        <w:rPr>
          <w:rFonts w:ascii="Time New Roman" w:eastAsia="黑体" w:hAnsi="Time New Roman"/>
        </w:rPr>
        <w:t>种子、温室和牲畜等</w:t>
      </w:r>
      <w:r w:rsidRPr="00C3344A">
        <w:rPr>
          <w:rFonts w:ascii="Time New Roman" w:eastAsia="黑体" w:hAnsi="Time New Roman" w:hint="eastAsia"/>
        </w:rPr>
        <w:t>方面提供</w:t>
      </w:r>
      <w:r w:rsidRPr="00C3344A">
        <w:rPr>
          <w:rFonts w:ascii="Time New Roman" w:eastAsia="黑体" w:hAnsi="Time New Roman"/>
        </w:rPr>
        <w:t>支持，并通过收入多样化和备灾提高自给农业和女户主家庭的复原力</w:t>
      </w:r>
      <w:r w:rsidRPr="00C3344A">
        <w:rPr>
          <w:rFonts w:ascii="Time New Roman" w:eastAsia="黑体" w:hAnsi="Time New Roman" w:hint="eastAsia"/>
        </w:rPr>
        <w:t>；</w:t>
      </w:r>
    </w:p>
    <w:p w14:paraId="12055F87" w14:textId="77777777" w:rsidR="00E17CF3" w:rsidRPr="00C3344A" w:rsidRDefault="00E17CF3" w:rsidP="000B32DC">
      <w:pPr>
        <w:pStyle w:val="SingleTxtGC"/>
        <w:rPr>
          <w:rFonts w:ascii="Time New Roman" w:eastAsia="黑体" w:hAnsi="Time New Roman" w:hint="eastAsia"/>
        </w:rPr>
      </w:pPr>
      <w:r w:rsidRPr="00C3344A">
        <w:rPr>
          <w:rFonts w:ascii="Time New Roman" w:eastAsia="黑体" w:hAnsi="Time New Roman"/>
        </w:rPr>
        <w:tab/>
        <w:t>(c)</w:t>
      </w:r>
      <w:r w:rsidRPr="00C3344A">
        <w:rPr>
          <w:rFonts w:ascii="Time New Roman" w:eastAsia="黑体" w:hAnsi="Time New Roman"/>
        </w:rPr>
        <w:tab/>
      </w:r>
      <w:r w:rsidRPr="00C3344A">
        <w:rPr>
          <w:rFonts w:ascii="Time New Roman" w:eastAsia="黑体" w:hAnsi="Time New Roman"/>
        </w:rPr>
        <w:t>继续与世界粮食计划署和联合国粮食及农业组织</w:t>
      </w:r>
      <w:r w:rsidRPr="00C3344A">
        <w:rPr>
          <w:rFonts w:ascii="Time New Roman" w:eastAsia="黑体" w:hAnsi="Time New Roman" w:hint="eastAsia"/>
        </w:rPr>
        <w:t>开展</w:t>
      </w:r>
      <w:r w:rsidRPr="00C3344A">
        <w:rPr>
          <w:rFonts w:ascii="Time New Roman" w:eastAsia="黑体" w:hAnsi="Time New Roman"/>
        </w:rPr>
        <w:t>合作与协调</w:t>
      </w:r>
      <w:r w:rsidRPr="00C3344A">
        <w:rPr>
          <w:rFonts w:ascii="Time New Roman" w:eastAsia="黑体" w:hAnsi="Time New Roman" w:hint="eastAsia"/>
        </w:rPr>
        <w:t>，并加强此种合作与协调</w:t>
      </w:r>
      <w:r w:rsidRPr="00C3344A">
        <w:rPr>
          <w:rFonts w:ascii="Time New Roman" w:eastAsia="黑体" w:hAnsi="Time New Roman"/>
        </w:rPr>
        <w:t>；</w:t>
      </w:r>
    </w:p>
    <w:p w14:paraId="732E72A4" w14:textId="77777777" w:rsidR="00E17CF3" w:rsidRPr="00C3344A" w:rsidRDefault="00E17CF3" w:rsidP="000B32DC">
      <w:pPr>
        <w:pStyle w:val="SingleTxtGC"/>
        <w:rPr>
          <w:rFonts w:ascii="Time New Roman" w:eastAsia="黑体" w:hAnsi="Time New Roman" w:hint="eastAsia"/>
        </w:rPr>
      </w:pPr>
      <w:r w:rsidRPr="00C3344A">
        <w:rPr>
          <w:rFonts w:ascii="Time New Roman" w:eastAsia="黑体" w:hAnsi="Time New Roman"/>
        </w:rPr>
        <w:tab/>
        <w:t>(d)</w:t>
      </w:r>
      <w:r w:rsidRPr="00C3344A">
        <w:rPr>
          <w:rFonts w:ascii="Time New Roman" w:eastAsia="黑体" w:hAnsi="Time New Roman"/>
        </w:rPr>
        <w:tab/>
      </w:r>
      <w:r w:rsidRPr="00C3344A">
        <w:rPr>
          <w:rFonts w:ascii="Time New Roman" w:eastAsia="黑体" w:hAnsi="Time New Roman"/>
        </w:rPr>
        <w:t>加快实施全面土地改革方案，</w:t>
      </w:r>
      <w:r w:rsidRPr="00C3344A">
        <w:rPr>
          <w:rFonts w:ascii="Time New Roman" w:eastAsia="黑体" w:hAnsi="Time New Roman" w:hint="eastAsia"/>
        </w:rPr>
        <w:t>进一步确保</w:t>
      </w:r>
      <w:r w:rsidRPr="00C3344A">
        <w:rPr>
          <w:rFonts w:ascii="Time New Roman" w:eastAsia="黑体" w:hAnsi="Time New Roman"/>
        </w:rPr>
        <w:t>最弱势群体的土地保有权；</w:t>
      </w:r>
    </w:p>
    <w:p w14:paraId="57F0EB0C" w14:textId="77777777" w:rsidR="00E17CF3" w:rsidRPr="00C3344A" w:rsidRDefault="00E17CF3" w:rsidP="000B32DC">
      <w:pPr>
        <w:pStyle w:val="SingleTxtGC"/>
        <w:rPr>
          <w:rFonts w:ascii="Time New Roman" w:eastAsia="黑体" w:hAnsi="Time New Roman" w:hint="eastAsia"/>
        </w:rPr>
      </w:pPr>
      <w:r w:rsidRPr="00C3344A">
        <w:rPr>
          <w:rFonts w:ascii="Time New Roman" w:eastAsia="黑体" w:hAnsi="Time New Roman"/>
        </w:rPr>
        <w:tab/>
        <w:t>(e)</w:t>
      </w:r>
      <w:r w:rsidRPr="00C3344A">
        <w:rPr>
          <w:rFonts w:ascii="Time New Roman" w:eastAsia="黑体" w:hAnsi="Time New Roman"/>
        </w:rPr>
        <w:tab/>
      </w:r>
      <w:r w:rsidRPr="00C3344A">
        <w:rPr>
          <w:rFonts w:ascii="Time New Roman" w:eastAsia="黑体" w:hAnsi="Time New Roman"/>
        </w:rPr>
        <w:t>保护沿海水域的海洋和渔业资源，</w:t>
      </w:r>
      <w:r w:rsidRPr="00C3344A">
        <w:rPr>
          <w:rFonts w:ascii="Time New Roman" w:eastAsia="黑体" w:hAnsi="Time New Roman" w:hint="eastAsia"/>
        </w:rPr>
        <w:t>允许从事</w:t>
      </w:r>
      <w:r w:rsidRPr="00C3344A">
        <w:rPr>
          <w:rFonts w:ascii="Time New Roman" w:eastAsia="黑体" w:hAnsi="Time New Roman"/>
        </w:rPr>
        <w:t>小规模手工渔业，</w:t>
      </w:r>
      <w:r w:rsidRPr="00C3344A">
        <w:rPr>
          <w:rFonts w:ascii="Time New Roman" w:eastAsia="黑体" w:hAnsi="Time New Roman" w:hint="eastAsia"/>
        </w:rPr>
        <w:t>禁止</w:t>
      </w:r>
      <w:r w:rsidRPr="00C3344A">
        <w:rPr>
          <w:rFonts w:ascii="Time New Roman" w:eastAsia="黑体" w:hAnsi="Time New Roman"/>
        </w:rPr>
        <w:t>非法、</w:t>
      </w:r>
      <w:r w:rsidRPr="00C3344A">
        <w:rPr>
          <w:rFonts w:ascii="Time New Roman" w:eastAsia="黑体" w:hAnsi="Time New Roman" w:hint="eastAsia"/>
        </w:rPr>
        <w:t>不报告</w:t>
      </w:r>
      <w:r w:rsidRPr="00C3344A">
        <w:rPr>
          <w:rFonts w:ascii="Time New Roman" w:eastAsia="黑体" w:hAnsi="Time New Roman"/>
        </w:rPr>
        <w:t>和</w:t>
      </w:r>
      <w:r w:rsidRPr="00C3344A">
        <w:rPr>
          <w:rFonts w:ascii="Time New Roman" w:eastAsia="黑体" w:hAnsi="Time New Roman" w:hint="eastAsia"/>
        </w:rPr>
        <w:t>不受</w:t>
      </w:r>
      <w:r w:rsidRPr="00C3344A">
        <w:rPr>
          <w:rFonts w:ascii="Time New Roman" w:eastAsia="黑体" w:hAnsi="Time New Roman"/>
        </w:rPr>
        <w:t>管制的捕捞活动。</w:t>
      </w:r>
    </w:p>
    <w:p w14:paraId="507613BC" w14:textId="77777777" w:rsidR="00E17CF3" w:rsidRPr="00E17CF3" w:rsidRDefault="00E17CF3" w:rsidP="00C3344A">
      <w:pPr>
        <w:pStyle w:val="H23GC"/>
      </w:pPr>
      <w:r w:rsidRPr="00E17CF3">
        <w:tab/>
      </w:r>
      <w:r w:rsidRPr="00E17CF3">
        <w:tab/>
      </w:r>
      <w:r w:rsidRPr="00E17CF3">
        <w:rPr>
          <w:rFonts w:hint="eastAsia"/>
        </w:rPr>
        <w:t>适应气候变化</w:t>
      </w:r>
    </w:p>
    <w:p w14:paraId="5CDFEE1C" w14:textId="77777777" w:rsidR="00E17CF3" w:rsidRPr="00E17CF3" w:rsidRDefault="00E17CF3" w:rsidP="00C3344A">
      <w:pPr>
        <w:pStyle w:val="SingleTxtGC"/>
      </w:pPr>
      <w:r w:rsidRPr="00E17CF3">
        <w:t>48.</w:t>
      </w:r>
      <w:r w:rsidRPr="00E17CF3">
        <w:tab/>
      </w:r>
      <w:r w:rsidRPr="00E17CF3">
        <w:t>委员会注意到缔约国提供的关于各种气候适应措施的资料，如《</w:t>
      </w:r>
      <w:r w:rsidRPr="00E17CF3">
        <w:t>2011-2028</w:t>
      </w:r>
      <w:r w:rsidRPr="00E17CF3">
        <w:t>年国家气候变化行动计划》和《地方气候变化行动计划》，但委员会关切</w:t>
      </w:r>
      <w:r w:rsidRPr="00E17CF3">
        <w:rPr>
          <w:rFonts w:hint="eastAsia"/>
        </w:rPr>
        <w:t>地注意到</w:t>
      </w:r>
      <w:r w:rsidRPr="00E17CF3">
        <w:t>，缔约国没有采取足够的措施</w:t>
      </w:r>
      <w:r w:rsidRPr="00E17CF3">
        <w:rPr>
          <w:rFonts w:hint="eastAsia"/>
        </w:rPr>
        <w:t>处理较为易受</w:t>
      </w:r>
      <w:r w:rsidRPr="00E17CF3">
        <w:t>气候变化</w:t>
      </w:r>
      <w:r w:rsidRPr="00E17CF3">
        <w:rPr>
          <w:rFonts w:hint="eastAsia"/>
        </w:rPr>
        <w:t>的</w:t>
      </w:r>
      <w:r w:rsidRPr="00E17CF3">
        <w:t>影响</w:t>
      </w:r>
      <w:r w:rsidRPr="00E17CF3">
        <w:rPr>
          <w:rFonts w:hint="eastAsia"/>
        </w:rPr>
        <w:t>这一问题。这些影响有</w:t>
      </w:r>
      <w:r w:rsidRPr="00E17CF3">
        <w:t>洪水和干旱等极端天气事件，以及海平面上升、降雨模式</w:t>
      </w:r>
      <w:r w:rsidRPr="00E17CF3">
        <w:rPr>
          <w:rFonts w:hint="eastAsia"/>
        </w:rPr>
        <w:t>改变</w:t>
      </w:r>
      <w:r w:rsidRPr="00E17CF3">
        <w:t>和气温上升带来的长期变化。委员会还关切</w:t>
      </w:r>
      <w:r w:rsidRPr="00E17CF3">
        <w:rPr>
          <w:rFonts w:hint="eastAsia"/>
        </w:rPr>
        <w:t>地注意到</w:t>
      </w:r>
      <w:r w:rsidRPr="00E17CF3">
        <w:t>，有报告称，包括土地开垦项目在内的发展项目</w:t>
      </w:r>
      <w:r w:rsidRPr="00E17CF3">
        <w:rPr>
          <w:rFonts w:hint="eastAsia"/>
        </w:rPr>
        <w:t>会</w:t>
      </w:r>
      <w:r w:rsidRPr="00E17CF3">
        <w:t>加剧这些脆弱性</w:t>
      </w:r>
      <w:r w:rsidRPr="00E17CF3">
        <w:t>(</w:t>
      </w:r>
      <w:r w:rsidRPr="00E17CF3">
        <w:t>第十一条</w:t>
      </w:r>
      <w:r w:rsidRPr="00E17CF3">
        <w:t>)</w:t>
      </w:r>
      <w:r w:rsidRPr="00E17CF3">
        <w:t>。</w:t>
      </w:r>
    </w:p>
    <w:p w14:paraId="15BE87B5" w14:textId="729BC5EF" w:rsidR="00E17CF3" w:rsidRPr="00C3344A" w:rsidRDefault="00E17CF3" w:rsidP="00C3344A">
      <w:pPr>
        <w:pStyle w:val="SingleTxtGC"/>
        <w:rPr>
          <w:rFonts w:ascii="Time New Roman" w:eastAsia="黑体" w:hAnsi="Time New Roman" w:hint="eastAsia"/>
        </w:rPr>
      </w:pPr>
      <w:r w:rsidRPr="00C3344A">
        <w:rPr>
          <w:rFonts w:ascii="Time New Roman" w:eastAsia="黑体" w:hAnsi="Time New Roman"/>
        </w:rPr>
        <w:t>49.</w:t>
      </w:r>
      <w:r w:rsidRPr="00C3344A">
        <w:rPr>
          <w:rFonts w:ascii="Time New Roman" w:eastAsia="黑体" w:hAnsi="Time New Roman"/>
        </w:rPr>
        <w:tab/>
      </w:r>
      <w:r w:rsidRPr="00C3344A">
        <w:rPr>
          <w:rFonts w:ascii="Time New Roman" w:eastAsia="黑体" w:hAnsi="Time New Roman"/>
        </w:rPr>
        <w:t>委员会建议缔约国</w:t>
      </w:r>
      <w:r w:rsidRPr="00C3344A">
        <w:rPr>
          <w:rFonts w:ascii="Time New Roman" w:eastAsia="黑体" w:hAnsi="Time New Roman" w:hint="eastAsia"/>
        </w:rPr>
        <w:t>在</w:t>
      </w:r>
      <w:r w:rsidRPr="00C3344A">
        <w:rPr>
          <w:rFonts w:ascii="Time New Roman" w:eastAsia="黑体" w:hAnsi="Time New Roman"/>
        </w:rPr>
        <w:t>考虑到边缘化和弱势群体，特别是土著人民和受影响社区的需求</w:t>
      </w:r>
      <w:r w:rsidRPr="00C3344A">
        <w:rPr>
          <w:rFonts w:ascii="Time New Roman" w:eastAsia="黑体" w:hAnsi="Time New Roman" w:hint="eastAsia"/>
        </w:rPr>
        <w:t>的前提下</w:t>
      </w:r>
      <w:r w:rsidRPr="00C3344A">
        <w:rPr>
          <w:rFonts w:ascii="Time New Roman" w:eastAsia="黑体" w:hAnsi="Time New Roman"/>
        </w:rPr>
        <w:t>，完成国家适应计划的制定</w:t>
      </w:r>
      <w:r w:rsidRPr="00C3344A">
        <w:rPr>
          <w:rFonts w:ascii="Time New Roman" w:eastAsia="黑体" w:hAnsi="Time New Roman" w:hint="eastAsia"/>
        </w:rPr>
        <w:t>工作</w:t>
      </w:r>
      <w:r w:rsidRPr="00C3344A">
        <w:rPr>
          <w:rFonts w:ascii="Time New Roman" w:eastAsia="黑体" w:hAnsi="Time New Roman"/>
        </w:rPr>
        <w:t>，并纳入尊重经济、社会</w:t>
      </w:r>
      <w:r w:rsidRPr="00C3344A">
        <w:rPr>
          <w:rFonts w:ascii="Time New Roman" w:eastAsia="黑体" w:hAnsi="Time New Roman" w:hint="eastAsia"/>
        </w:rPr>
        <w:t>、</w:t>
      </w:r>
      <w:r w:rsidRPr="00C3344A">
        <w:rPr>
          <w:rFonts w:ascii="Time New Roman" w:eastAsia="黑体" w:hAnsi="Time New Roman"/>
        </w:rPr>
        <w:t>文化权利的气候变化适应措施。委员会还建议缔约国采取一切必要措施，保护沿海社区和人口稠密地区免受海平面上升和</w:t>
      </w:r>
      <w:proofErr w:type="gramStart"/>
      <w:r w:rsidRPr="00C3344A">
        <w:rPr>
          <w:rFonts w:ascii="Time New Roman" w:eastAsia="黑体" w:hAnsi="Time New Roman"/>
        </w:rPr>
        <w:t>潜在洪水</w:t>
      </w:r>
      <w:proofErr w:type="gramEnd"/>
      <w:r w:rsidRPr="00C3344A">
        <w:rPr>
          <w:rFonts w:ascii="Time New Roman" w:eastAsia="黑体" w:hAnsi="Time New Roman"/>
        </w:rPr>
        <w:t>的影响，包括</w:t>
      </w:r>
      <w:r w:rsidRPr="00C3344A">
        <w:rPr>
          <w:rFonts w:ascii="Time New Roman" w:eastAsia="黑体" w:hAnsi="Time New Roman" w:hint="eastAsia"/>
        </w:rPr>
        <w:t>为此对已上马开发项目</w:t>
      </w:r>
      <w:r w:rsidRPr="00C3344A">
        <w:rPr>
          <w:rFonts w:ascii="Time New Roman" w:eastAsia="黑体" w:hAnsi="Time New Roman"/>
        </w:rPr>
        <w:t>和计划</w:t>
      </w:r>
      <w:r w:rsidRPr="00C3344A">
        <w:rPr>
          <w:rFonts w:ascii="Time New Roman" w:eastAsia="黑体" w:hAnsi="Time New Roman" w:hint="eastAsia"/>
        </w:rPr>
        <w:t>执行</w:t>
      </w:r>
      <w:r w:rsidRPr="00C3344A">
        <w:rPr>
          <w:rFonts w:ascii="Time New Roman" w:eastAsia="黑体" w:hAnsi="Time New Roman"/>
        </w:rPr>
        <w:t>的</w:t>
      </w:r>
      <w:r w:rsidRPr="00C3344A">
        <w:rPr>
          <w:rFonts w:ascii="Time New Roman" w:eastAsia="黑体" w:hAnsi="Time New Roman" w:hint="eastAsia"/>
        </w:rPr>
        <w:t>开发</w:t>
      </w:r>
      <w:r w:rsidRPr="00C3344A">
        <w:rPr>
          <w:rFonts w:ascii="Time New Roman" w:eastAsia="黑体" w:hAnsi="Time New Roman"/>
        </w:rPr>
        <w:t>项目</w:t>
      </w:r>
      <w:r w:rsidR="00C3344A" w:rsidRPr="00C3344A">
        <w:rPr>
          <w:rFonts w:ascii="Time New Roman" w:eastAsia="黑体" w:hAnsi="Time New Roman" w:hint="eastAsia"/>
          <w:spacing w:val="-50"/>
        </w:rPr>
        <w:t>―</w:t>
      </w:r>
      <w:r w:rsidR="00C3344A" w:rsidRPr="00C3344A">
        <w:rPr>
          <w:rFonts w:ascii="Time New Roman" w:eastAsia="黑体" w:hAnsi="Time New Roman" w:hint="eastAsia"/>
        </w:rPr>
        <w:t>―</w:t>
      </w:r>
      <w:r w:rsidRPr="00C3344A">
        <w:rPr>
          <w:rFonts w:ascii="Time New Roman" w:eastAsia="黑体" w:hAnsi="Time New Roman"/>
        </w:rPr>
        <w:t>如马尼拉湾填海造地项目</w:t>
      </w:r>
      <w:r w:rsidRPr="00C3344A">
        <w:rPr>
          <w:rFonts w:ascii="Time New Roman" w:eastAsia="黑体" w:hAnsi="Time New Roman" w:hint="eastAsia"/>
        </w:rPr>
        <w:t>等</w:t>
      </w:r>
      <w:r w:rsidR="00C3344A" w:rsidRPr="00C3344A">
        <w:rPr>
          <w:rFonts w:ascii="Time New Roman" w:eastAsia="黑体" w:hAnsi="Time New Roman" w:hint="eastAsia"/>
          <w:spacing w:val="-50"/>
        </w:rPr>
        <w:t>―</w:t>
      </w:r>
      <w:r w:rsidR="00C3344A" w:rsidRPr="00C3344A">
        <w:rPr>
          <w:rFonts w:ascii="Time New Roman" w:eastAsia="黑体" w:hAnsi="Time New Roman" w:hint="eastAsia"/>
        </w:rPr>
        <w:t>―</w:t>
      </w:r>
      <w:r w:rsidRPr="00C3344A">
        <w:rPr>
          <w:rFonts w:ascii="Time New Roman" w:eastAsia="黑体" w:hAnsi="Time New Roman" w:hint="eastAsia"/>
        </w:rPr>
        <w:t>作详细审查</w:t>
      </w:r>
      <w:r w:rsidRPr="00C3344A">
        <w:rPr>
          <w:rFonts w:ascii="Time New Roman" w:eastAsia="黑体" w:hAnsi="Time New Roman"/>
        </w:rPr>
        <w:t>。</w:t>
      </w:r>
    </w:p>
    <w:p w14:paraId="4968F4EF" w14:textId="77777777" w:rsidR="00E17CF3" w:rsidRPr="00E17CF3" w:rsidRDefault="00E17CF3" w:rsidP="00C3344A">
      <w:pPr>
        <w:pStyle w:val="H23GC"/>
      </w:pPr>
      <w:r w:rsidRPr="00E17CF3">
        <w:tab/>
      </w:r>
      <w:r w:rsidRPr="00E17CF3">
        <w:tab/>
      </w:r>
      <w:r w:rsidRPr="00E17CF3">
        <w:rPr>
          <w:rFonts w:hint="eastAsia"/>
        </w:rPr>
        <w:t>身心健康权</w:t>
      </w:r>
    </w:p>
    <w:p w14:paraId="5A8947EB" w14:textId="77777777" w:rsidR="00E17CF3" w:rsidRPr="00E17CF3" w:rsidRDefault="00E17CF3" w:rsidP="000749D1">
      <w:pPr>
        <w:pStyle w:val="SingleTxtGC"/>
      </w:pPr>
      <w:r w:rsidRPr="00E17CF3">
        <w:t>50.</w:t>
      </w:r>
      <w:r w:rsidRPr="00E17CF3">
        <w:tab/>
      </w:r>
      <w:r w:rsidRPr="00E17CF3">
        <w:t>委员会关切</w:t>
      </w:r>
      <w:r w:rsidRPr="00E17CF3">
        <w:rPr>
          <w:rFonts w:hint="eastAsia"/>
        </w:rPr>
        <w:t>地注意到</w:t>
      </w:r>
      <w:r w:rsidRPr="00E17CF3">
        <w:t>，城市地区和农村或偏远地区之间以及土著人民和普通民众之间在医疗保健服务的质量和</w:t>
      </w:r>
      <w:proofErr w:type="gramStart"/>
      <w:r w:rsidRPr="00E17CF3">
        <w:t>可</w:t>
      </w:r>
      <w:proofErr w:type="gramEnd"/>
      <w:r w:rsidRPr="00E17CF3">
        <w:t>获得性方面存在</w:t>
      </w:r>
      <w:r w:rsidRPr="00E17CF3">
        <w:rPr>
          <w:rFonts w:hint="eastAsia"/>
        </w:rPr>
        <w:t>差异</w:t>
      </w:r>
      <w:r w:rsidRPr="00E17CF3">
        <w:t>，医疗保健基础设施普遍不足</w:t>
      </w:r>
      <w:r w:rsidRPr="00E17CF3">
        <w:t>(</w:t>
      </w:r>
      <w:r w:rsidRPr="00E17CF3">
        <w:t>第</w:t>
      </w:r>
      <w:r w:rsidRPr="00E17CF3">
        <w:rPr>
          <w:rFonts w:hint="eastAsia"/>
        </w:rPr>
        <w:t>一条、第</w:t>
      </w:r>
      <w:r w:rsidRPr="00E17CF3">
        <w:t>二条</w:t>
      </w:r>
      <w:r w:rsidRPr="00E17CF3">
        <w:rPr>
          <w:rFonts w:hint="eastAsia"/>
        </w:rPr>
        <w:t>第二款</w:t>
      </w:r>
      <w:r w:rsidRPr="00E17CF3">
        <w:t>和第</w:t>
      </w:r>
      <w:r w:rsidRPr="00E17CF3">
        <w:rPr>
          <w:rFonts w:hint="eastAsia"/>
        </w:rPr>
        <w:t>十二</w:t>
      </w:r>
      <w:r w:rsidRPr="00E17CF3">
        <w:t>条</w:t>
      </w:r>
      <w:r w:rsidRPr="00E17CF3">
        <w:t>)</w:t>
      </w:r>
      <w:r w:rsidRPr="00E17CF3">
        <w:t>。</w:t>
      </w:r>
      <w:r w:rsidRPr="00E17CF3">
        <w:t xml:space="preserve"> </w:t>
      </w:r>
    </w:p>
    <w:p w14:paraId="5F98ED11" w14:textId="77777777" w:rsidR="00E17CF3" w:rsidRPr="000749D1" w:rsidRDefault="00E17CF3" w:rsidP="000749D1">
      <w:pPr>
        <w:pStyle w:val="SingleTxtGC"/>
        <w:rPr>
          <w:rFonts w:ascii="Time New Roman" w:eastAsia="黑体" w:hAnsi="Time New Roman" w:hint="eastAsia"/>
        </w:rPr>
      </w:pPr>
      <w:r w:rsidRPr="000749D1">
        <w:rPr>
          <w:rFonts w:ascii="Time New Roman" w:eastAsia="黑体" w:hAnsi="Time New Roman"/>
        </w:rPr>
        <w:t>51.</w:t>
      </w:r>
      <w:r w:rsidRPr="000749D1">
        <w:rPr>
          <w:rFonts w:ascii="Time New Roman" w:eastAsia="黑体" w:hAnsi="Time New Roman"/>
        </w:rPr>
        <w:tab/>
      </w:r>
      <w:r w:rsidRPr="000749D1">
        <w:rPr>
          <w:rFonts w:ascii="Time New Roman" w:eastAsia="黑体" w:hAnsi="Time New Roman"/>
        </w:rPr>
        <w:t>委员会回顾其关于享有能达到的最高</w:t>
      </w:r>
      <w:r w:rsidRPr="000749D1">
        <w:rPr>
          <w:rFonts w:ascii="Time New Roman" w:eastAsia="黑体" w:hAnsi="Time New Roman" w:hint="eastAsia"/>
        </w:rPr>
        <w:t>标准</w:t>
      </w:r>
      <w:r w:rsidRPr="000749D1">
        <w:rPr>
          <w:rFonts w:ascii="Time New Roman" w:eastAsia="黑体" w:hAnsi="Time New Roman"/>
        </w:rPr>
        <w:t>健康权的第</w:t>
      </w:r>
      <w:r w:rsidRPr="000749D1">
        <w:rPr>
          <w:rFonts w:ascii="Time New Roman" w:eastAsia="黑体" w:hAnsi="Time New Roman"/>
        </w:rPr>
        <w:t>14</w:t>
      </w:r>
      <w:r w:rsidRPr="000749D1">
        <w:rPr>
          <w:rFonts w:ascii="Time New Roman" w:eastAsia="黑体" w:hAnsi="Time New Roman"/>
        </w:rPr>
        <w:t>号一般性意见</w:t>
      </w:r>
      <w:r w:rsidRPr="000749D1">
        <w:rPr>
          <w:rFonts w:ascii="Time New Roman" w:eastAsia="黑体" w:hAnsi="Time New Roman"/>
        </w:rPr>
        <w:t>(2000</w:t>
      </w:r>
      <w:r w:rsidRPr="000749D1">
        <w:rPr>
          <w:rFonts w:ascii="Time New Roman" w:eastAsia="黑体" w:hAnsi="Time New Roman"/>
        </w:rPr>
        <w:t>年</w:t>
      </w:r>
      <w:r w:rsidRPr="000749D1">
        <w:rPr>
          <w:rFonts w:ascii="Time New Roman" w:eastAsia="黑体" w:hAnsi="Time New Roman"/>
        </w:rPr>
        <w:t>)</w:t>
      </w:r>
      <w:r w:rsidRPr="000749D1">
        <w:rPr>
          <w:rFonts w:ascii="Time New Roman" w:eastAsia="黑体" w:hAnsi="Time New Roman"/>
        </w:rPr>
        <w:t>，建议缔约国</w:t>
      </w:r>
      <w:r w:rsidRPr="000749D1">
        <w:rPr>
          <w:rFonts w:ascii="Time New Roman" w:eastAsia="黑体" w:hAnsi="Time New Roman" w:hint="eastAsia"/>
        </w:rPr>
        <w:t>：</w:t>
      </w:r>
    </w:p>
    <w:p w14:paraId="08CB9832" w14:textId="77777777" w:rsidR="00E17CF3" w:rsidRPr="000749D1" w:rsidRDefault="00E17CF3" w:rsidP="000749D1">
      <w:pPr>
        <w:pStyle w:val="SingleTxtGC"/>
        <w:rPr>
          <w:rFonts w:ascii="Time New Roman" w:eastAsia="黑体" w:hAnsi="Time New Roman" w:hint="eastAsia"/>
        </w:rPr>
      </w:pPr>
      <w:r w:rsidRPr="000749D1">
        <w:rPr>
          <w:rFonts w:ascii="Time New Roman" w:eastAsia="黑体" w:hAnsi="Time New Roman"/>
        </w:rPr>
        <w:tab/>
        <w:t>(a)</w:t>
      </w:r>
      <w:r w:rsidRPr="000749D1">
        <w:rPr>
          <w:rFonts w:ascii="Time New Roman" w:eastAsia="黑体" w:hAnsi="Time New Roman"/>
        </w:rPr>
        <w:tab/>
      </w:r>
      <w:r w:rsidRPr="000749D1">
        <w:rPr>
          <w:rFonts w:ascii="Time New Roman" w:eastAsia="黑体" w:hAnsi="Time New Roman"/>
        </w:rPr>
        <w:t>提高基本保健服务的覆盖面和质量，特别是</w:t>
      </w:r>
      <w:r w:rsidRPr="000749D1">
        <w:rPr>
          <w:rFonts w:ascii="Time New Roman" w:eastAsia="黑体" w:hAnsi="Time New Roman" w:hint="eastAsia"/>
        </w:rPr>
        <w:t>提高</w:t>
      </w:r>
      <w:r w:rsidRPr="000749D1">
        <w:rPr>
          <w:rFonts w:ascii="Time New Roman" w:eastAsia="黑体" w:hAnsi="Time New Roman"/>
        </w:rPr>
        <w:t>农村和偏远地区的弱势和边缘化</w:t>
      </w:r>
      <w:r w:rsidRPr="000749D1">
        <w:rPr>
          <w:rFonts w:ascii="Time New Roman" w:eastAsia="黑体" w:hAnsi="Time New Roman" w:hint="eastAsia"/>
        </w:rPr>
        <w:t>人士</w:t>
      </w:r>
      <w:r w:rsidRPr="000749D1">
        <w:rPr>
          <w:rFonts w:ascii="Time New Roman" w:eastAsia="黑体" w:hAnsi="Time New Roman"/>
        </w:rPr>
        <w:t>和群体</w:t>
      </w:r>
      <w:r w:rsidRPr="000749D1">
        <w:rPr>
          <w:rFonts w:ascii="Time New Roman" w:eastAsia="黑体" w:hAnsi="Time New Roman" w:hint="eastAsia"/>
        </w:rPr>
        <w:t>的</w:t>
      </w:r>
      <w:r w:rsidRPr="000749D1">
        <w:rPr>
          <w:rFonts w:ascii="Time New Roman" w:eastAsia="黑体" w:hAnsi="Time New Roman"/>
        </w:rPr>
        <w:t>基本保健服务的覆盖面和质量</w:t>
      </w:r>
      <w:r w:rsidRPr="000749D1">
        <w:rPr>
          <w:rFonts w:ascii="Time New Roman" w:eastAsia="黑体" w:hAnsi="Time New Roman" w:hint="eastAsia"/>
        </w:rPr>
        <w:t>，从而</w:t>
      </w:r>
      <w:r w:rsidRPr="000749D1">
        <w:rPr>
          <w:rFonts w:ascii="Time New Roman" w:eastAsia="黑体" w:hAnsi="Time New Roman"/>
        </w:rPr>
        <w:t>缩小保健方面的</w:t>
      </w:r>
      <w:r w:rsidRPr="000749D1">
        <w:rPr>
          <w:rFonts w:ascii="Time New Roman" w:eastAsia="黑体" w:hAnsi="Time New Roman" w:hint="eastAsia"/>
        </w:rPr>
        <w:t>差异</w:t>
      </w:r>
      <w:r w:rsidRPr="000749D1">
        <w:rPr>
          <w:rFonts w:ascii="Time New Roman" w:eastAsia="黑体" w:hAnsi="Time New Roman"/>
        </w:rPr>
        <w:t>；</w:t>
      </w:r>
      <w:r w:rsidRPr="000749D1">
        <w:rPr>
          <w:rFonts w:ascii="Time New Roman" w:eastAsia="黑体" w:hAnsi="Time New Roman"/>
        </w:rPr>
        <w:t xml:space="preserve"> </w:t>
      </w:r>
    </w:p>
    <w:p w14:paraId="059A62AD" w14:textId="77777777" w:rsidR="00E17CF3" w:rsidRPr="000749D1" w:rsidRDefault="00E17CF3" w:rsidP="000749D1">
      <w:pPr>
        <w:pStyle w:val="SingleTxtGC"/>
        <w:rPr>
          <w:rFonts w:ascii="Time New Roman" w:eastAsia="黑体" w:hAnsi="Time New Roman" w:hint="eastAsia"/>
        </w:rPr>
      </w:pPr>
      <w:r w:rsidRPr="000749D1">
        <w:rPr>
          <w:rFonts w:ascii="Time New Roman" w:eastAsia="黑体" w:hAnsi="Time New Roman"/>
        </w:rPr>
        <w:tab/>
        <w:t>(b)</w:t>
      </w:r>
      <w:r w:rsidRPr="000749D1">
        <w:rPr>
          <w:rFonts w:ascii="Time New Roman" w:eastAsia="黑体" w:hAnsi="Time New Roman"/>
        </w:rPr>
        <w:tab/>
      </w:r>
      <w:r w:rsidRPr="000749D1">
        <w:rPr>
          <w:rFonts w:ascii="Time New Roman" w:eastAsia="黑体" w:hAnsi="Time New Roman"/>
        </w:rPr>
        <w:t>采取措施改善医疗基础设施，特别是农村和偏远地区</w:t>
      </w:r>
      <w:r w:rsidRPr="000749D1">
        <w:rPr>
          <w:rFonts w:ascii="Time New Roman" w:eastAsia="黑体" w:hAnsi="Time New Roman" w:hint="eastAsia"/>
        </w:rPr>
        <w:t>的</w:t>
      </w:r>
      <w:r w:rsidRPr="000749D1">
        <w:rPr>
          <w:rFonts w:ascii="Time New Roman" w:eastAsia="黑体" w:hAnsi="Time New Roman"/>
        </w:rPr>
        <w:t>医疗基础设施，包括</w:t>
      </w:r>
      <w:r w:rsidRPr="000749D1">
        <w:rPr>
          <w:rFonts w:ascii="Time New Roman" w:eastAsia="黑体" w:hAnsi="Time New Roman" w:hint="eastAsia"/>
        </w:rPr>
        <w:t>为此</w:t>
      </w:r>
      <w:r w:rsidRPr="000749D1">
        <w:rPr>
          <w:rFonts w:ascii="Time New Roman" w:eastAsia="黑体" w:hAnsi="Time New Roman"/>
        </w:rPr>
        <w:t>建造医院、诊所和保健中心</w:t>
      </w:r>
      <w:r w:rsidRPr="000749D1">
        <w:rPr>
          <w:rFonts w:ascii="Time New Roman" w:eastAsia="黑体" w:hAnsi="Time New Roman" w:hint="eastAsia"/>
        </w:rPr>
        <w:t>，提升这些医疗机构的能力，并随后不断为其提供资金</w:t>
      </w:r>
      <w:r w:rsidRPr="000749D1">
        <w:rPr>
          <w:rFonts w:ascii="Time New Roman" w:eastAsia="黑体" w:hAnsi="Time New Roman"/>
        </w:rPr>
        <w:t>。</w:t>
      </w:r>
    </w:p>
    <w:p w14:paraId="0EC83648" w14:textId="77777777" w:rsidR="00E17CF3" w:rsidRPr="00E17CF3" w:rsidRDefault="00E17CF3" w:rsidP="000749D1">
      <w:pPr>
        <w:pStyle w:val="H23GC"/>
      </w:pPr>
      <w:r w:rsidRPr="00E17CF3">
        <w:tab/>
      </w:r>
      <w:r w:rsidRPr="00E17CF3">
        <w:tab/>
      </w:r>
      <w:r w:rsidRPr="00E17CF3">
        <w:rPr>
          <w:rFonts w:hint="eastAsia"/>
        </w:rPr>
        <w:t>毒品政策</w:t>
      </w:r>
    </w:p>
    <w:p w14:paraId="31D71ACF" w14:textId="77777777" w:rsidR="00E17CF3" w:rsidRPr="00E17CF3" w:rsidRDefault="00E17CF3" w:rsidP="000749D1">
      <w:pPr>
        <w:pStyle w:val="SingleTxtGC"/>
      </w:pPr>
      <w:r w:rsidRPr="00E17CF3">
        <w:t>52.</w:t>
      </w:r>
      <w:r w:rsidRPr="00E17CF3">
        <w:tab/>
      </w:r>
      <w:r w:rsidRPr="00E17CF3">
        <w:t>委员会注意到缔约国提供的资料，但</w:t>
      </w:r>
      <w:r w:rsidRPr="00E17CF3">
        <w:rPr>
          <w:rFonts w:hint="eastAsia"/>
        </w:rPr>
        <w:t>仍然</w:t>
      </w:r>
      <w:r w:rsidRPr="00E17CF3">
        <w:t>关切</w:t>
      </w:r>
      <w:r w:rsidRPr="00E17CF3">
        <w:rPr>
          <w:rFonts w:hint="eastAsia"/>
        </w:rPr>
        <w:t>地注意到</w:t>
      </w:r>
      <w:r w:rsidRPr="00E17CF3">
        <w:t>，缔约国对吸毒采取了总体惩罚性方针，并有报告称，执法人员在</w:t>
      </w:r>
      <w:r w:rsidRPr="00E17CF3">
        <w:rPr>
          <w:rFonts w:hint="eastAsia"/>
        </w:rPr>
        <w:t>“向毒品宣战”背景下</w:t>
      </w:r>
      <w:r w:rsidRPr="00E17CF3">
        <w:t>大规模侵犯人权，例如</w:t>
      </w:r>
      <w:r w:rsidRPr="00E17CF3">
        <w:rPr>
          <w:rFonts w:hint="eastAsia"/>
        </w:rPr>
        <w:t>对据称的</w:t>
      </w:r>
      <w:r w:rsidRPr="00E17CF3">
        <w:t>贩</w:t>
      </w:r>
      <w:r w:rsidRPr="00E17CF3">
        <w:rPr>
          <w:rFonts w:hint="eastAsia"/>
        </w:rPr>
        <w:t>毒者</w:t>
      </w:r>
      <w:r w:rsidRPr="00E17CF3">
        <w:t>和吸毒者</w:t>
      </w:r>
      <w:r w:rsidRPr="00E17CF3">
        <w:rPr>
          <w:rFonts w:hint="eastAsia"/>
        </w:rPr>
        <w:t>实施</w:t>
      </w:r>
      <w:r w:rsidRPr="00E17CF3">
        <w:t>法外处决和强迫失踪</w:t>
      </w:r>
      <w:r w:rsidRPr="00E17CF3">
        <w:rPr>
          <w:rFonts w:hint="eastAsia"/>
        </w:rPr>
        <w:t>等</w:t>
      </w:r>
      <w:r w:rsidRPr="00E17CF3">
        <w:t>。委员会注意到，菲律宾</w:t>
      </w:r>
      <w:r w:rsidRPr="00E17CF3">
        <w:rPr>
          <w:rFonts w:hint="eastAsia"/>
        </w:rPr>
        <w:t>的《禁</w:t>
      </w:r>
      <w:r w:rsidRPr="00E17CF3">
        <w:t>毒战略</w:t>
      </w:r>
      <w:r w:rsidRPr="00E17CF3">
        <w:rPr>
          <w:rFonts w:hint="eastAsia"/>
        </w:rPr>
        <w:t>》缺乏</w:t>
      </w:r>
      <w:r w:rsidRPr="00E17CF3">
        <w:t>减少</w:t>
      </w:r>
      <w:r w:rsidRPr="00E17CF3">
        <w:rPr>
          <w:rFonts w:hint="eastAsia"/>
        </w:rPr>
        <w:t>伤害</w:t>
      </w:r>
      <w:r w:rsidRPr="00E17CF3">
        <w:t>服务</w:t>
      </w:r>
      <w:r w:rsidRPr="00E17CF3">
        <w:t>(</w:t>
      </w:r>
      <w:r w:rsidRPr="00E17CF3">
        <w:t>第十二条</w:t>
      </w:r>
      <w:r w:rsidRPr="00E17CF3">
        <w:t>)</w:t>
      </w:r>
      <w:r w:rsidRPr="00E17CF3">
        <w:t>。</w:t>
      </w:r>
      <w:r w:rsidRPr="00E17CF3">
        <w:t xml:space="preserve"> </w:t>
      </w:r>
    </w:p>
    <w:p w14:paraId="242C48F3" w14:textId="162B013D" w:rsidR="00E17CF3" w:rsidRPr="003D2230" w:rsidRDefault="00E17CF3" w:rsidP="000749D1">
      <w:pPr>
        <w:pStyle w:val="SingleTxtGC"/>
        <w:rPr>
          <w:rFonts w:ascii="Time New Roman" w:eastAsia="黑体" w:hAnsi="Time New Roman" w:hint="eastAsia"/>
        </w:rPr>
      </w:pPr>
      <w:r w:rsidRPr="003D2230">
        <w:rPr>
          <w:rFonts w:ascii="Time New Roman" w:eastAsia="黑体" w:hAnsi="Time New Roman"/>
        </w:rPr>
        <w:t>53.</w:t>
      </w:r>
      <w:r w:rsidRPr="003D2230">
        <w:rPr>
          <w:rFonts w:ascii="Time New Roman" w:eastAsia="黑体" w:hAnsi="Time New Roman"/>
        </w:rPr>
        <w:tab/>
      </w:r>
      <w:r w:rsidRPr="003D2230">
        <w:rPr>
          <w:rFonts w:ascii="Time New Roman" w:eastAsia="黑体" w:hAnsi="Time New Roman"/>
        </w:rPr>
        <w:t>委员会回顾其先前的建议，</w:t>
      </w:r>
      <w:r w:rsidRPr="003D2230">
        <w:rPr>
          <w:rStyle w:val="a8"/>
          <w:rFonts w:ascii="Time New Roman" w:eastAsia="黑体" w:hAnsi="Time New Roman"/>
          <w:bCs/>
          <w:sz w:val="22"/>
          <w:szCs w:val="22"/>
        </w:rPr>
        <w:footnoteReference w:id="23"/>
      </w:r>
      <w:r w:rsidR="000749D1" w:rsidRPr="003D2230">
        <w:rPr>
          <w:rFonts w:ascii="Time New Roman" w:eastAsia="黑体" w:hAnsi="Time New Roman" w:hint="eastAsia"/>
        </w:rPr>
        <w:t xml:space="preserve"> </w:t>
      </w:r>
      <w:r w:rsidRPr="003D2230">
        <w:rPr>
          <w:rFonts w:ascii="Time New Roman" w:eastAsia="黑体" w:hAnsi="Time New Roman"/>
        </w:rPr>
        <w:t>建议缔约国</w:t>
      </w:r>
      <w:r w:rsidRPr="003D2230">
        <w:rPr>
          <w:rFonts w:ascii="Time New Roman" w:eastAsia="黑体" w:hAnsi="Time New Roman" w:hint="eastAsia"/>
        </w:rPr>
        <w:t>：</w:t>
      </w:r>
    </w:p>
    <w:p w14:paraId="51F74C45" w14:textId="77777777" w:rsidR="00E17CF3" w:rsidRPr="003D2230" w:rsidRDefault="00E17CF3" w:rsidP="000749D1">
      <w:pPr>
        <w:pStyle w:val="SingleTxtGC"/>
        <w:rPr>
          <w:rFonts w:ascii="Time New Roman" w:eastAsia="黑体" w:hAnsi="Time New Roman" w:hint="eastAsia"/>
        </w:rPr>
      </w:pPr>
      <w:r w:rsidRPr="003D2230">
        <w:rPr>
          <w:rFonts w:ascii="Time New Roman" w:eastAsia="黑体" w:hAnsi="Time New Roman"/>
        </w:rPr>
        <w:tab/>
        <w:t>(a)</w:t>
      </w:r>
      <w:r w:rsidRPr="003D2230">
        <w:rPr>
          <w:rFonts w:ascii="Time New Roman" w:eastAsia="黑体" w:hAnsi="Time New Roman"/>
        </w:rPr>
        <w:tab/>
      </w:r>
      <w:r w:rsidRPr="003D2230">
        <w:rPr>
          <w:rFonts w:ascii="Time New Roman" w:eastAsia="黑体" w:hAnsi="Time New Roman" w:hint="eastAsia"/>
        </w:rPr>
        <w:t>终止“向毒品宣战”做法</w:t>
      </w:r>
      <w:r w:rsidRPr="003D2230">
        <w:rPr>
          <w:rFonts w:ascii="Time New Roman" w:eastAsia="黑体" w:hAnsi="Time New Roman"/>
        </w:rPr>
        <w:t>；</w:t>
      </w:r>
      <w:r w:rsidRPr="003D2230">
        <w:rPr>
          <w:rFonts w:ascii="Time New Roman" w:eastAsia="黑体" w:hAnsi="Time New Roman"/>
        </w:rPr>
        <w:t xml:space="preserve"> </w:t>
      </w:r>
    </w:p>
    <w:p w14:paraId="1735E389" w14:textId="77777777" w:rsidR="00E17CF3" w:rsidRPr="003D2230" w:rsidRDefault="00E17CF3" w:rsidP="000749D1">
      <w:pPr>
        <w:pStyle w:val="SingleTxtGC"/>
        <w:rPr>
          <w:rFonts w:ascii="Time New Roman" w:eastAsia="黑体" w:hAnsi="Time New Roman" w:hint="eastAsia"/>
        </w:rPr>
      </w:pPr>
      <w:r w:rsidRPr="003D2230">
        <w:rPr>
          <w:rFonts w:ascii="Time New Roman" w:eastAsia="黑体" w:hAnsi="Time New Roman"/>
        </w:rPr>
        <w:tab/>
        <w:t>(b)</w:t>
      </w:r>
      <w:r w:rsidRPr="003D2230">
        <w:rPr>
          <w:rFonts w:ascii="Time New Roman" w:eastAsia="黑体" w:hAnsi="Time New Roman"/>
        </w:rPr>
        <w:tab/>
      </w:r>
      <w:r w:rsidRPr="003D2230">
        <w:rPr>
          <w:rFonts w:ascii="Time New Roman" w:eastAsia="黑体" w:hAnsi="Time New Roman"/>
        </w:rPr>
        <w:t>迅速、独立和公正地调查</w:t>
      </w:r>
      <w:r w:rsidRPr="003D2230">
        <w:rPr>
          <w:rFonts w:ascii="Time New Roman" w:eastAsia="黑体" w:hAnsi="Time New Roman" w:hint="eastAsia"/>
        </w:rPr>
        <w:t>“向毒品宣战”</w:t>
      </w:r>
      <w:r w:rsidRPr="003D2230">
        <w:rPr>
          <w:rFonts w:ascii="Time New Roman" w:eastAsia="黑体" w:hAnsi="Time New Roman"/>
        </w:rPr>
        <w:t>背景下的所有侵犯人权案件</w:t>
      </w:r>
      <w:r w:rsidRPr="003D2230">
        <w:rPr>
          <w:rFonts w:ascii="Time New Roman" w:eastAsia="黑体" w:hAnsi="Time New Roman" w:hint="eastAsia"/>
        </w:rPr>
        <w:t>，对责任人提起诉讼</w:t>
      </w:r>
      <w:r w:rsidRPr="003D2230">
        <w:rPr>
          <w:rFonts w:ascii="Time New Roman" w:eastAsia="黑体" w:hAnsi="Time New Roman"/>
        </w:rPr>
        <w:t>，如</w:t>
      </w:r>
      <w:r w:rsidRPr="003D2230">
        <w:rPr>
          <w:rFonts w:ascii="Time New Roman" w:eastAsia="黑体" w:hAnsi="Time New Roman" w:hint="eastAsia"/>
        </w:rPr>
        <w:t>有人</w:t>
      </w:r>
      <w:r w:rsidRPr="003D2230">
        <w:rPr>
          <w:rFonts w:ascii="Time New Roman" w:eastAsia="黑体" w:hAnsi="Time New Roman"/>
        </w:rPr>
        <w:t>被定罪，</w:t>
      </w:r>
      <w:r w:rsidRPr="003D2230">
        <w:rPr>
          <w:rFonts w:ascii="Time New Roman" w:eastAsia="黑体" w:hAnsi="Time New Roman" w:hint="eastAsia"/>
        </w:rPr>
        <w:t>对其</w:t>
      </w:r>
      <w:r w:rsidRPr="003D2230">
        <w:rPr>
          <w:rFonts w:ascii="Time New Roman" w:eastAsia="黑体" w:hAnsi="Time New Roman"/>
        </w:rPr>
        <w:t>适用与罪行严重程度相称的处罚；</w:t>
      </w:r>
      <w:r w:rsidRPr="003D2230">
        <w:rPr>
          <w:rFonts w:ascii="Time New Roman" w:eastAsia="黑体" w:hAnsi="Time New Roman"/>
        </w:rPr>
        <w:t xml:space="preserve"> </w:t>
      </w:r>
    </w:p>
    <w:p w14:paraId="0966CAE6" w14:textId="77777777" w:rsidR="00E17CF3" w:rsidRPr="00E17CF3" w:rsidRDefault="00E17CF3" w:rsidP="000749D1">
      <w:pPr>
        <w:pStyle w:val="SingleTxtGC"/>
      </w:pPr>
      <w:r w:rsidRPr="003D2230">
        <w:rPr>
          <w:rFonts w:ascii="Time New Roman" w:eastAsia="黑体" w:hAnsi="Time New Roman"/>
        </w:rPr>
        <w:tab/>
        <w:t>(c)</w:t>
      </w:r>
      <w:r w:rsidRPr="003D2230">
        <w:rPr>
          <w:rFonts w:ascii="Time New Roman" w:eastAsia="黑体" w:hAnsi="Time New Roman"/>
        </w:rPr>
        <w:tab/>
      </w:r>
      <w:r w:rsidRPr="003D2230">
        <w:rPr>
          <w:rFonts w:ascii="Time New Roman" w:eastAsia="黑体" w:hAnsi="Time New Roman"/>
        </w:rPr>
        <w:t>审查毒品政策和</w:t>
      </w:r>
      <w:r w:rsidRPr="003D2230">
        <w:rPr>
          <w:rFonts w:ascii="Time New Roman" w:eastAsia="黑体" w:hAnsi="Time New Roman" w:hint="eastAsia"/>
        </w:rPr>
        <w:t>法规</w:t>
      </w:r>
      <w:r w:rsidRPr="003D2230">
        <w:rPr>
          <w:rFonts w:ascii="Time New Roman" w:eastAsia="黑体" w:hAnsi="Time New Roman"/>
        </w:rPr>
        <w:t>，使其</w:t>
      </w:r>
      <w:r w:rsidRPr="003D2230">
        <w:rPr>
          <w:rFonts w:ascii="Time New Roman" w:eastAsia="黑体" w:hAnsi="Time New Roman" w:hint="eastAsia"/>
        </w:rPr>
        <w:t>与</w:t>
      </w:r>
      <w:r w:rsidRPr="003D2230">
        <w:rPr>
          <w:rFonts w:ascii="Time New Roman" w:eastAsia="黑体" w:hAnsi="Time New Roman"/>
        </w:rPr>
        <w:t>国际义务、国际人权规范和最佳做法</w:t>
      </w:r>
      <w:r w:rsidRPr="003D2230">
        <w:rPr>
          <w:rFonts w:ascii="Time New Roman" w:eastAsia="黑体" w:hAnsi="Time New Roman" w:hint="eastAsia"/>
        </w:rPr>
        <w:t>相一致</w:t>
      </w:r>
      <w:r w:rsidRPr="003D2230">
        <w:rPr>
          <w:rFonts w:ascii="Time New Roman" w:eastAsia="黑体" w:hAnsi="Time New Roman"/>
        </w:rPr>
        <w:t>，包括为吸毒者实施适当的治疗和康复方案以及自愿减少伤害服务。</w:t>
      </w:r>
    </w:p>
    <w:p w14:paraId="4782A203" w14:textId="77777777" w:rsidR="00E17CF3" w:rsidRPr="00E17CF3" w:rsidRDefault="00E17CF3" w:rsidP="003D2230">
      <w:pPr>
        <w:pStyle w:val="H23GC"/>
      </w:pPr>
      <w:r w:rsidRPr="00E17CF3">
        <w:tab/>
      </w:r>
      <w:r w:rsidRPr="00E17CF3">
        <w:tab/>
      </w:r>
      <w:r w:rsidRPr="00E17CF3">
        <w:rPr>
          <w:rFonts w:hint="eastAsia"/>
        </w:rPr>
        <w:t>性健康和生殖健康</w:t>
      </w:r>
    </w:p>
    <w:p w14:paraId="798E195D" w14:textId="77777777" w:rsidR="00E17CF3" w:rsidRPr="00E17CF3" w:rsidRDefault="00E17CF3" w:rsidP="003D2230">
      <w:pPr>
        <w:pStyle w:val="SingleTxtGC"/>
      </w:pPr>
      <w:r w:rsidRPr="00E17CF3">
        <w:t>54.</w:t>
      </w:r>
      <w:r w:rsidRPr="00E17CF3">
        <w:tab/>
      </w:r>
      <w:r w:rsidRPr="00E17CF3">
        <w:t>委员会仍然对缔约国绝对禁止堕胎感到关切。这项禁令使寻求堕胎的妇女和女童以及</w:t>
      </w:r>
      <w:r w:rsidRPr="00E17CF3">
        <w:rPr>
          <w:rFonts w:hint="eastAsia"/>
        </w:rPr>
        <w:t>为</w:t>
      </w:r>
      <w:r w:rsidRPr="00E17CF3">
        <w:t>她们</w:t>
      </w:r>
      <w:r w:rsidRPr="00E17CF3">
        <w:rPr>
          <w:rFonts w:hint="eastAsia"/>
        </w:rPr>
        <w:t>提高帮助</w:t>
      </w:r>
      <w:r w:rsidRPr="00E17CF3">
        <w:t>的保健专业人员受到刑事处罚，并使妇女和女童因求助于普遍存在的不安全堕胎而面临严重的生命和健康风险。委员会还关切</w:t>
      </w:r>
      <w:r w:rsidRPr="00E17CF3">
        <w:rPr>
          <w:rFonts w:hint="eastAsia"/>
        </w:rPr>
        <w:t>地注意到</w:t>
      </w:r>
      <w:r w:rsidRPr="00E17CF3">
        <w:t>，有报告称，寻求堕胎后护理的患者遭到骚扰、歧视性做法</w:t>
      </w:r>
      <w:r w:rsidRPr="00E17CF3">
        <w:rPr>
          <w:rFonts w:hint="eastAsia"/>
        </w:rPr>
        <w:t>侵害</w:t>
      </w:r>
      <w:r w:rsidRPr="00E17CF3">
        <w:t>和虐待。此外，委员会</w:t>
      </w:r>
      <w:r w:rsidRPr="00E17CF3">
        <w:rPr>
          <w:rFonts w:hint="eastAsia"/>
        </w:rPr>
        <w:t>还</w:t>
      </w:r>
      <w:r w:rsidRPr="00E17CF3">
        <w:t>关切</w:t>
      </w:r>
      <w:r w:rsidRPr="00E17CF3">
        <w:rPr>
          <w:rFonts w:hint="eastAsia"/>
        </w:rPr>
        <w:t>地注意到</w:t>
      </w:r>
      <w:r w:rsidRPr="00E17CF3">
        <w:t>，获得性健康和生殖健康服务的机会不足，农村地区和最边缘化的群体</w:t>
      </w:r>
      <w:r w:rsidRPr="00E17CF3">
        <w:rPr>
          <w:rFonts w:hint="eastAsia"/>
        </w:rPr>
        <w:t>的情况尤其如此</w:t>
      </w:r>
      <w:r w:rsidRPr="00E17CF3">
        <w:t>，这种情况因获</w:t>
      </w:r>
      <w:r w:rsidRPr="00E17CF3">
        <w:rPr>
          <w:rFonts w:hint="eastAsia"/>
        </w:rPr>
        <w:t>取</w:t>
      </w:r>
      <w:r w:rsidRPr="00E17CF3">
        <w:t>生殖健康服务</w:t>
      </w:r>
      <w:r w:rsidRPr="00E17CF3">
        <w:rPr>
          <w:rFonts w:hint="eastAsia"/>
        </w:rPr>
        <w:t>不断受到限制</w:t>
      </w:r>
      <w:r w:rsidRPr="00E17CF3">
        <w:t>而加剧。</w:t>
      </w:r>
    </w:p>
    <w:p w14:paraId="5B70018A" w14:textId="77777777" w:rsidR="00E17CF3" w:rsidRPr="003D2230" w:rsidRDefault="00E17CF3" w:rsidP="003D2230">
      <w:pPr>
        <w:pStyle w:val="SingleTxtGC"/>
        <w:rPr>
          <w:rFonts w:ascii="Time New Roman" w:eastAsia="黑体" w:hAnsi="Time New Roman" w:hint="eastAsia"/>
        </w:rPr>
      </w:pPr>
      <w:r w:rsidRPr="003D2230">
        <w:rPr>
          <w:rFonts w:ascii="Time New Roman" w:eastAsia="黑体" w:hAnsi="Time New Roman"/>
        </w:rPr>
        <w:t>55.</w:t>
      </w:r>
      <w:r w:rsidRPr="003D2230">
        <w:rPr>
          <w:rFonts w:ascii="Time New Roman" w:eastAsia="黑体" w:hAnsi="Time New Roman"/>
        </w:rPr>
        <w:tab/>
      </w:r>
      <w:r w:rsidRPr="003D2230">
        <w:rPr>
          <w:rFonts w:ascii="Time New Roman" w:eastAsia="黑体" w:hAnsi="Time New Roman"/>
        </w:rPr>
        <w:t>委员会回顾其关于性健康和生殖健康权利的第</w:t>
      </w:r>
      <w:r w:rsidRPr="003D2230">
        <w:rPr>
          <w:rFonts w:ascii="Time New Roman" w:eastAsia="黑体" w:hAnsi="Time New Roman"/>
        </w:rPr>
        <w:t>22</w:t>
      </w:r>
      <w:r w:rsidRPr="003D2230">
        <w:rPr>
          <w:rFonts w:ascii="Time New Roman" w:eastAsia="黑体" w:hAnsi="Time New Roman"/>
        </w:rPr>
        <w:t>号一般性意见</w:t>
      </w:r>
      <w:r w:rsidRPr="003D2230">
        <w:rPr>
          <w:rFonts w:ascii="Time New Roman" w:eastAsia="黑体" w:hAnsi="Time New Roman"/>
        </w:rPr>
        <w:t>(2016</w:t>
      </w:r>
      <w:r w:rsidRPr="003D2230">
        <w:rPr>
          <w:rFonts w:ascii="Time New Roman" w:eastAsia="黑体" w:hAnsi="Time New Roman"/>
        </w:rPr>
        <w:t>年</w:t>
      </w:r>
      <w:r w:rsidRPr="003D2230">
        <w:rPr>
          <w:rFonts w:ascii="Time New Roman" w:eastAsia="黑体" w:hAnsi="Time New Roman"/>
        </w:rPr>
        <w:t>)</w:t>
      </w:r>
      <w:r w:rsidRPr="003D2230">
        <w:rPr>
          <w:rFonts w:ascii="Time New Roman" w:eastAsia="黑体" w:hAnsi="Time New Roman"/>
        </w:rPr>
        <w:t>以及人权事务委员会关于生命权的第</w:t>
      </w:r>
      <w:r w:rsidRPr="003D2230">
        <w:rPr>
          <w:rFonts w:ascii="Time New Roman" w:eastAsia="黑体" w:hAnsi="Time New Roman"/>
        </w:rPr>
        <w:t>36</w:t>
      </w:r>
      <w:r w:rsidRPr="003D2230">
        <w:rPr>
          <w:rFonts w:ascii="Time New Roman" w:eastAsia="黑体" w:hAnsi="Time New Roman"/>
        </w:rPr>
        <w:t>号一般性意见</w:t>
      </w:r>
      <w:r w:rsidRPr="003D2230">
        <w:rPr>
          <w:rFonts w:ascii="Time New Roman" w:eastAsia="黑体" w:hAnsi="Time New Roman"/>
        </w:rPr>
        <w:t>(2018</w:t>
      </w:r>
      <w:r w:rsidRPr="003D2230">
        <w:rPr>
          <w:rFonts w:ascii="Time New Roman" w:eastAsia="黑体" w:hAnsi="Time New Roman"/>
        </w:rPr>
        <w:t>年</w:t>
      </w:r>
      <w:r w:rsidRPr="003D2230">
        <w:rPr>
          <w:rFonts w:ascii="Time New Roman" w:eastAsia="黑体" w:hAnsi="Time New Roman"/>
        </w:rPr>
        <w:t>)</w:t>
      </w:r>
      <w:r w:rsidRPr="003D2230">
        <w:rPr>
          <w:rFonts w:ascii="Time New Roman" w:eastAsia="黑体" w:hAnsi="Time New Roman"/>
        </w:rPr>
        <w:t>第</w:t>
      </w:r>
      <w:r w:rsidRPr="003D2230">
        <w:rPr>
          <w:rFonts w:ascii="Time New Roman" w:eastAsia="黑体" w:hAnsi="Time New Roman"/>
        </w:rPr>
        <w:t>8</w:t>
      </w:r>
      <w:r w:rsidRPr="003D2230">
        <w:rPr>
          <w:rFonts w:ascii="Time New Roman" w:eastAsia="黑体" w:hAnsi="Time New Roman"/>
        </w:rPr>
        <w:t>段，建议缔约国</w:t>
      </w:r>
      <w:r w:rsidRPr="003D2230">
        <w:rPr>
          <w:rFonts w:ascii="Time New Roman" w:eastAsia="黑体" w:hAnsi="Time New Roman" w:hint="eastAsia"/>
        </w:rPr>
        <w:t>：</w:t>
      </w:r>
    </w:p>
    <w:p w14:paraId="72F7F59A" w14:textId="77777777" w:rsidR="00E17CF3" w:rsidRPr="003D2230" w:rsidRDefault="00E17CF3" w:rsidP="003D2230">
      <w:pPr>
        <w:pStyle w:val="SingleTxtGC"/>
        <w:rPr>
          <w:rFonts w:ascii="Time New Roman" w:eastAsia="黑体" w:hAnsi="Time New Roman" w:hint="eastAsia"/>
        </w:rPr>
      </w:pPr>
      <w:r w:rsidRPr="003D2230">
        <w:rPr>
          <w:rFonts w:ascii="Time New Roman" w:eastAsia="黑体" w:hAnsi="Time New Roman"/>
        </w:rPr>
        <w:tab/>
        <w:t>(a)</w:t>
      </w:r>
      <w:r w:rsidRPr="003D2230">
        <w:rPr>
          <w:rFonts w:ascii="Time New Roman" w:eastAsia="黑体" w:hAnsi="Time New Roman"/>
        </w:rPr>
        <w:tab/>
      </w:r>
      <w:r w:rsidRPr="003D2230">
        <w:rPr>
          <w:rFonts w:ascii="Time New Roman" w:eastAsia="黑体" w:hAnsi="Time New Roman"/>
        </w:rPr>
        <w:t>修</w:t>
      </w:r>
      <w:r w:rsidRPr="003D2230">
        <w:rPr>
          <w:rFonts w:ascii="Time New Roman" w:eastAsia="黑体" w:hAnsi="Time New Roman" w:hint="eastAsia"/>
        </w:rPr>
        <w:t>改</w:t>
      </w:r>
      <w:r w:rsidRPr="003D2230">
        <w:rPr>
          <w:rFonts w:ascii="Time New Roman" w:eastAsia="黑体" w:hAnsi="Time New Roman"/>
        </w:rPr>
        <w:t>立法和体制框架，确保至少在孕妇或女童的生命或健康受到威胁</w:t>
      </w:r>
      <w:r w:rsidRPr="003D2230">
        <w:rPr>
          <w:rFonts w:ascii="Time New Roman" w:eastAsia="黑体" w:hAnsi="Time New Roman" w:hint="eastAsia"/>
        </w:rPr>
        <w:t>，</w:t>
      </w:r>
      <w:r w:rsidRPr="003D2230">
        <w:rPr>
          <w:rFonts w:ascii="Time New Roman" w:eastAsia="黑体" w:hAnsi="Time New Roman"/>
        </w:rPr>
        <w:t>怀孕</w:t>
      </w:r>
      <w:r w:rsidRPr="003D2230">
        <w:rPr>
          <w:rFonts w:ascii="Time New Roman" w:eastAsia="黑体" w:hAnsi="Time New Roman" w:hint="eastAsia"/>
        </w:rPr>
        <w:t>因</w:t>
      </w:r>
      <w:r w:rsidRPr="003D2230">
        <w:rPr>
          <w:rFonts w:ascii="Time New Roman" w:eastAsia="黑体" w:hAnsi="Time New Roman"/>
        </w:rPr>
        <w:t>强奸或乱伦造成以及胎儿严重畸形</w:t>
      </w:r>
      <w:r w:rsidRPr="003D2230">
        <w:rPr>
          <w:rFonts w:ascii="Time New Roman" w:eastAsia="黑体" w:hAnsi="Time New Roman" w:hint="eastAsia"/>
        </w:rPr>
        <w:t>，致使</w:t>
      </w:r>
      <w:r w:rsidRPr="003D2230">
        <w:rPr>
          <w:rFonts w:ascii="Time New Roman" w:eastAsia="黑体" w:hAnsi="Time New Roman"/>
        </w:rPr>
        <w:t>怀孕不可行的情况下，能够有效和安全地获得堕胎服务，并将堕胎非刑罪化；</w:t>
      </w:r>
    </w:p>
    <w:p w14:paraId="2D96196C" w14:textId="77777777" w:rsidR="00E17CF3" w:rsidRPr="003D2230" w:rsidRDefault="00E17CF3" w:rsidP="003D2230">
      <w:pPr>
        <w:pStyle w:val="SingleTxtGC"/>
        <w:rPr>
          <w:rFonts w:ascii="Time New Roman" w:eastAsia="黑体" w:hAnsi="Time New Roman" w:hint="eastAsia"/>
        </w:rPr>
      </w:pPr>
      <w:r w:rsidRPr="003D2230">
        <w:rPr>
          <w:rFonts w:ascii="Time New Roman" w:eastAsia="黑体" w:hAnsi="Time New Roman"/>
        </w:rPr>
        <w:tab/>
        <w:t>(b)</w:t>
      </w:r>
      <w:r w:rsidRPr="003D2230">
        <w:rPr>
          <w:rFonts w:ascii="Time New Roman" w:eastAsia="黑体" w:hAnsi="Time New Roman"/>
        </w:rPr>
        <w:tab/>
      </w:r>
      <w:r w:rsidRPr="003D2230">
        <w:rPr>
          <w:rFonts w:ascii="Time New Roman" w:eastAsia="黑体" w:hAnsi="Time New Roman"/>
        </w:rPr>
        <w:t>废除对堕胎妇女和女童以及</w:t>
      </w:r>
      <w:r w:rsidRPr="003D2230">
        <w:rPr>
          <w:rFonts w:ascii="Time New Roman" w:eastAsia="黑体" w:hAnsi="Time New Roman" w:hint="eastAsia"/>
        </w:rPr>
        <w:t>为</w:t>
      </w:r>
      <w:r w:rsidRPr="003D2230">
        <w:rPr>
          <w:rFonts w:ascii="Time New Roman" w:eastAsia="黑体" w:hAnsi="Time New Roman"/>
        </w:rPr>
        <w:t>她们</w:t>
      </w:r>
      <w:r w:rsidRPr="003D2230">
        <w:rPr>
          <w:rFonts w:ascii="Time New Roman" w:eastAsia="黑体" w:hAnsi="Time New Roman" w:hint="eastAsia"/>
        </w:rPr>
        <w:t>提供协助</w:t>
      </w:r>
      <w:r w:rsidRPr="003D2230">
        <w:rPr>
          <w:rFonts w:ascii="Time New Roman" w:eastAsia="黑体" w:hAnsi="Time New Roman"/>
        </w:rPr>
        <w:t>的医疗保健提供者的刑事制裁，以</w:t>
      </w:r>
      <w:r w:rsidRPr="003D2230">
        <w:rPr>
          <w:rFonts w:ascii="Time New Roman" w:eastAsia="黑体" w:hAnsi="Time New Roman" w:hint="eastAsia"/>
        </w:rPr>
        <w:t>终止私下堕胎这种</w:t>
      </w:r>
      <w:r w:rsidRPr="003D2230">
        <w:rPr>
          <w:rFonts w:ascii="Time New Roman" w:eastAsia="黑体" w:hAnsi="Time New Roman"/>
        </w:rPr>
        <w:t>危险做法，并确保尊重妇女的身体完整</w:t>
      </w:r>
      <w:r w:rsidRPr="003D2230">
        <w:rPr>
          <w:rFonts w:ascii="Time New Roman" w:eastAsia="黑体" w:hAnsi="Time New Roman" w:hint="eastAsia"/>
        </w:rPr>
        <w:t>权</w:t>
      </w:r>
      <w:r w:rsidRPr="003D2230">
        <w:rPr>
          <w:rFonts w:ascii="Time New Roman" w:eastAsia="黑体" w:hAnsi="Time New Roman"/>
        </w:rPr>
        <w:t>、自主</w:t>
      </w:r>
      <w:r w:rsidRPr="003D2230">
        <w:rPr>
          <w:rFonts w:ascii="Time New Roman" w:eastAsia="黑体" w:hAnsi="Time New Roman" w:hint="eastAsia"/>
        </w:rPr>
        <w:t>权</w:t>
      </w:r>
      <w:r w:rsidRPr="003D2230">
        <w:rPr>
          <w:rFonts w:ascii="Time New Roman" w:eastAsia="黑体" w:hAnsi="Time New Roman"/>
        </w:rPr>
        <w:t>和</w:t>
      </w:r>
      <w:r w:rsidRPr="003D2230">
        <w:rPr>
          <w:rFonts w:ascii="Time New Roman" w:eastAsia="黑体" w:hAnsi="Time New Roman" w:hint="eastAsia"/>
        </w:rPr>
        <w:t>维护</w:t>
      </w:r>
      <w:r w:rsidRPr="003D2230">
        <w:rPr>
          <w:rFonts w:ascii="Time New Roman" w:eastAsia="黑体" w:hAnsi="Time New Roman"/>
        </w:rPr>
        <w:t>尊严的权利；</w:t>
      </w:r>
    </w:p>
    <w:p w14:paraId="7259FD1A" w14:textId="77777777" w:rsidR="00E17CF3" w:rsidRPr="003D2230" w:rsidRDefault="00E17CF3" w:rsidP="003D2230">
      <w:pPr>
        <w:pStyle w:val="SingleTxtGC"/>
        <w:rPr>
          <w:rFonts w:ascii="Time New Roman" w:eastAsia="黑体" w:hAnsi="Time New Roman" w:hint="eastAsia"/>
        </w:rPr>
      </w:pPr>
      <w:r w:rsidRPr="003D2230">
        <w:rPr>
          <w:rFonts w:ascii="Time New Roman" w:eastAsia="黑体" w:hAnsi="Time New Roman"/>
        </w:rPr>
        <w:tab/>
        <w:t>(c)</w:t>
      </w:r>
      <w:r w:rsidRPr="003D2230">
        <w:rPr>
          <w:rFonts w:ascii="Time New Roman" w:eastAsia="黑体" w:hAnsi="Time New Roman"/>
        </w:rPr>
        <w:tab/>
      </w:r>
      <w:r w:rsidRPr="003D2230">
        <w:rPr>
          <w:rFonts w:ascii="Time New Roman" w:eastAsia="黑体" w:hAnsi="Time New Roman"/>
        </w:rPr>
        <w:t>确保提供和获得高质量的性健康和生殖健康服务，包括在保密和不歧视的条件下提供堕胎后护理，特别关注农村地区妇女、贫困妇女、残疾妇女、土著人民以及族裔或宗教少数群体成员；</w:t>
      </w:r>
    </w:p>
    <w:p w14:paraId="014FC97B" w14:textId="77777777" w:rsidR="00E17CF3" w:rsidRPr="00E17CF3" w:rsidRDefault="00E17CF3" w:rsidP="003D2230">
      <w:pPr>
        <w:pStyle w:val="SingleTxtGC"/>
      </w:pPr>
      <w:r w:rsidRPr="003D2230">
        <w:rPr>
          <w:rFonts w:ascii="Time New Roman" w:eastAsia="黑体" w:hAnsi="Time New Roman"/>
        </w:rPr>
        <w:tab/>
        <w:t>(d)</w:t>
      </w:r>
      <w:r w:rsidRPr="003D2230">
        <w:rPr>
          <w:rFonts w:ascii="Time New Roman" w:eastAsia="黑体" w:hAnsi="Time New Roman"/>
        </w:rPr>
        <w:tab/>
      </w:r>
      <w:r w:rsidRPr="003D2230">
        <w:rPr>
          <w:rFonts w:ascii="Time New Roman" w:eastAsia="黑体" w:hAnsi="Time New Roman"/>
        </w:rPr>
        <w:t>收集和</w:t>
      </w:r>
      <w:proofErr w:type="gramStart"/>
      <w:r w:rsidRPr="003D2230">
        <w:rPr>
          <w:rFonts w:ascii="Time New Roman" w:eastAsia="黑体" w:hAnsi="Time New Roman"/>
        </w:rPr>
        <w:t>分析按</w:t>
      </w:r>
      <w:r w:rsidRPr="003D2230">
        <w:rPr>
          <w:rFonts w:ascii="Time New Roman" w:eastAsia="黑体" w:hAnsi="Time New Roman" w:hint="eastAsia"/>
        </w:rPr>
        <w:t>关于</w:t>
      </w:r>
      <w:proofErr w:type="gramEnd"/>
      <w:r w:rsidRPr="003D2230">
        <w:rPr>
          <w:rFonts w:ascii="Time New Roman" w:eastAsia="黑体" w:hAnsi="Time New Roman"/>
        </w:rPr>
        <w:t>不安全堕胎的普遍程度及其对妇女健康的影响，包括</w:t>
      </w:r>
      <w:proofErr w:type="gramStart"/>
      <w:r w:rsidRPr="003D2230">
        <w:rPr>
          <w:rFonts w:ascii="Time New Roman" w:eastAsia="黑体" w:hAnsi="Time New Roman"/>
        </w:rPr>
        <w:t>孕</w:t>
      </w:r>
      <w:proofErr w:type="gramEnd"/>
      <w:r w:rsidRPr="003D2230">
        <w:rPr>
          <w:rFonts w:ascii="Time New Roman" w:eastAsia="黑体" w:hAnsi="Time New Roman"/>
        </w:rPr>
        <w:t>产妇死亡率</w:t>
      </w:r>
      <w:r w:rsidRPr="003D2230">
        <w:rPr>
          <w:rFonts w:ascii="Time New Roman" w:eastAsia="黑体" w:hAnsi="Time New Roman" w:hint="eastAsia"/>
        </w:rPr>
        <w:t>的</w:t>
      </w:r>
      <w:r w:rsidRPr="003D2230">
        <w:rPr>
          <w:rFonts w:ascii="Time New Roman" w:eastAsia="黑体" w:hAnsi="Time New Roman"/>
        </w:rPr>
        <w:t>按年龄、地区和社会经济地位分列的数据，以评估当前</w:t>
      </w:r>
      <w:r w:rsidRPr="003D2230">
        <w:rPr>
          <w:rFonts w:ascii="Time New Roman" w:eastAsia="黑体" w:hAnsi="Time New Roman" w:hint="eastAsia"/>
        </w:rPr>
        <w:t>实行的</w:t>
      </w:r>
      <w:r w:rsidRPr="003D2230">
        <w:rPr>
          <w:rFonts w:ascii="Time New Roman" w:eastAsia="黑体" w:hAnsi="Time New Roman"/>
        </w:rPr>
        <w:t>限制的后果，并</w:t>
      </w:r>
      <w:r w:rsidRPr="003D2230">
        <w:rPr>
          <w:rFonts w:ascii="Time New Roman" w:eastAsia="黑体" w:hAnsi="Time New Roman" w:hint="eastAsia"/>
        </w:rPr>
        <w:t>为</w:t>
      </w:r>
      <w:r w:rsidRPr="003D2230">
        <w:rPr>
          <w:rFonts w:ascii="Time New Roman" w:eastAsia="黑体" w:hAnsi="Time New Roman"/>
        </w:rPr>
        <w:t>生殖健康方面的公共政策</w:t>
      </w:r>
      <w:r w:rsidRPr="003D2230">
        <w:rPr>
          <w:rFonts w:ascii="Time New Roman" w:eastAsia="黑体" w:hAnsi="Time New Roman" w:hint="eastAsia"/>
        </w:rPr>
        <w:t>提供指导</w:t>
      </w:r>
      <w:r w:rsidRPr="003D2230">
        <w:rPr>
          <w:rFonts w:ascii="Time New Roman" w:eastAsia="黑体" w:hAnsi="Time New Roman"/>
        </w:rPr>
        <w:t>，同时考虑到世界卫生组织的堕胎护理指南。</w:t>
      </w:r>
    </w:p>
    <w:p w14:paraId="6CF1310C" w14:textId="77777777" w:rsidR="00E17CF3" w:rsidRPr="00E17CF3" w:rsidRDefault="00E17CF3" w:rsidP="003D2230">
      <w:pPr>
        <w:pStyle w:val="H23GC"/>
      </w:pPr>
      <w:r w:rsidRPr="00E17CF3">
        <w:tab/>
      </w:r>
      <w:r w:rsidRPr="00E17CF3">
        <w:tab/>
      </w:r>
      <w:r w:rsidRPr="00E17CF3">
        <w:rPr>
          <w:rFonts w:hint="eastAsia"/>
        </w:rPr>
        <w:t>受教育权</w:t>
      </w:r>
    </w:p>
    <w:p w14:paraId="7BF3907E" w14:textId="77777777" w:rsidR="00E17CF3" w:rsidRPr="00E17CF3" w:rsidRDefault="00E17CF3" w:rsidP="003D2230">
      <w:pPr>
        <w:pStyle w:val="SingleTxtGC"/>
      </w:pPr>
      <w:r w:rsidRPr="00E17CF3">
        <w:t>56.</w:t>
      </w:r>
      <w:r w:rsidRPr="00E17CF3">
        <w:tab/>
      </w:r>
      <w:r w:rsidRPr="00E17CF3">
        <w:t>委员会</w:t>
      </w:r>
      <w:r w:rsidRPr="00E17CF3">
        <w:rPr>
          <w:rFonts w:hint="eastAsia"/>
        </w:rPr>
        <w:t>感到</w:t>
      </w:r>
      <w:r w:rsidRPr="00E17CF3">
        <w:t>关切</w:t>
      </w:r>
      <w:r w:rsidRPr="00E17CF3">
        <w:rPr>
          <w:rFonts w:hint="eastAsia"/>
        </w:rPr>
        <w:t>的是</w:t>
      </w:r>
      <w:r w:rsidRPr="00E17CF3">
        <w:t>，</w:t>
      </w:r>
      <w:r w:rsidRPr="00E17CF3">
        <w:t>2024</w:t>
      </w:r>
      <w:r w:rsidRPr="00E17CF3">
        <w:t>年颁布</w:t>
      </w:r>
      <w:r w:rsidRPr="00E17CF3">
        <w:rPr>
          <w:rFonts w:hint="eastAsia"/>
        </w:rPr>
        <w:t>的《第</w:t>
      </w:r>
      <w:r w:rsidRPr="00E17CF3">
        <w:t>12027</w:t>
      </w:r>
      <w:r w:rsidRPr="00E17CF3">
        <w:t>号法令</w:t>
      </w:r>
      <w:r w:rsidRPr="00E17CF3">
        <w:rPr>
          <w:rFonts w:hint="eastAsia"/>
        </w:rPr>
        <w:t>》所载</w:t>
      </w:r>
      <w:r w:rsidRPr="00E17CF3">
        <w:t>关于</w:t>
      </w:r>
      <w:r w:rsidRPr="00E17CF3">
        <w:rPr>
          <w:rFonts w:hint="eastAsia"/>
        </w:rPr>
        <w:t>不再将</w:t>
      </w:r>
      <w:r w:rsidRPr="00E17CF3">
        <w:t>母语作为教学</w:t>
      </w:r>
      <w:r w:rsidRPr="00E17CF3">
        <w:rPr>
          <w:rFonts w:hint="eastAsia"/>
        </w:rPr>
        <w:t>语言</w:t>
      </w:r>
      <w:r w:rsidRPr="00E17CF3">
        <w:t>的规定可能构成教育领域的倒退措施，</w:t>
      </w:r>
      <w:r w:rsidRPr="00E17CF3">
        <w:rPr>
          <w:rFonts w:hint="eastAsia"/>
        </w:rPr>
        <w:t>关于</w:t>
      </w:r>
      <w:r w:rsidRPr="00E17CF3">
        <w:t>教学</w:t>
      </w:r>
      <w:r w:rsidRPr="00E17CF3">
        <w:rPr>
          <w:rFonts w:hint="eastAsia"/>
        </w:rPr>
        <w:t>语言</w:t>
      </w:r>
      <w:r w:rsidRPr="00E17CF3">
        <w:t>将恢复</w:t>
      </w:r>
      <w:r w:rsidRPr="00E17CF3">
        <w:rPr>
          <w:rFonts w:hint="eastAsia"/>
        </w:rPr>
        <w:t>为</w:t>
      </w:r>
      <w:r w:rsidRPr="00E17CF3">
        <w:t>菲律宾语和英语，而母语将在幼儿园作为</w:t>
      </w:r>
      <w:r w:rsidRPr="00E17CF3">
        <w:rPr>
          <w:rFonts w:hint="eastAsia"/>
        </w:rPr>
        <w:t>“</w:t>
      </w:r>
      <w:r w:rsidRPr="00E17CF3">
        <w:t>辅助教学</w:t>
      </w:r>
      <w:r w:rsidRPr="00E17CF3">
        <w:rPr>
          <w:rFonts w:hint="eastAsia"/>
        </w:rPr>
        <w:t>语言”</w:t>
      </w:r>
      <w:r w:rsidRPr="00E17CF3">
        <w:t>的</w:t>
      </w:r>
      <w:r w:rsidRPr="00E17CF3">
        <w:rPr>
          <w:rFonts w:hint="eastAsia"/>
        </w:rPr>
        <w:t>规定</w:t>
      </w:r>
      <w:r w:rsidRPr="00E17CF3">
        <w:t>(</w:t>
      </w:r>
      <w:r w:rsidRPr="00E17CF3">
        <w:t>第二条</w:t>
      </w:r>
      <w:r w:rsidRPr="00E17CF3">
        <w:rPr>
          <w:rFonts w:hint="eastAsia"/>
        </w:rPr>
        <w:t>第二款</w:t>
      </w:r>
      <w:r w:rsidRPr="00E17CF3">
        <w:t>和第</w:t>
      </w:r>
      <w:r w:rsidRPr="00E17CF3">
        <w:rPr>
          <w:rFonts w:hint="eastAsia"/>
        </w:rPr>
        <w:t>十</w:t>
      </w:r>
      <w:r w:rsidRPr="00E17CF3">
        <w:t>三条</w:t>
      </w:r>
      <w:r w:rsidRPr="00E17CF3">
        <w:t>)</w:t>
      </w:r>
      <w:r w:rsidRPr="00E17CF3">
        <w:rPr>
          <w:rFonts w:hint="eastAsia"/>
        </w:rPr>
        <w:t>也令人感到关切</w:t>
      </w:r>
      <w:r w:rsidRPr="00E17CF3">
        <w:t>。</w:t>
      </w:r>
    </w:p>
    <w:p w14:paraId="49FB362C" w14:textId="77777777" w:rsidR="00E17CF3" w:rsidRPr="00EB68FC" w:rsidRDefault="00E17CF3" w:rsidP="003D2230">
      <w:pPr>
        <w:pStyle w:val="SingleTxtGC"/>
        <w:rPr>
          <w:rFonts w:ascii="Time New Roman" w:eastAsia="黑体" w:hAnsi="Time New Roman" w:hint="eastAsia"/>
        </w:rPr>
      </w:pPr>
      <w:r w:rsidRPr="00EB68FC">
        <w:rPr>
          <w:rFonts w:ascii="Time New Roman" w:eastAsia="黑体" w:hAnsi="Time New Roman"/>
        </w:rPr>
        <w:t>57.</w:t>
      </w:r>
      <w:r w:rsidRPr="00EB68FC">
        <w:rPr>
          <w:rFonts w:ascii="Time New Roman" w:eastAsia="黑体" w:hAnsi="Time New Roman"/>
        </w:rPr>
        <w:tab/>
      </w:r>
      <w:r w:rsidRPr="00EB68FC">
        <w:rPr>
          <w:rFonts w:ascii="Time New Roman" w:eastAsia="黑体" w:hAnsi="Time New Roman"/>
        </w:rPr>
        <w:t>委员会建议缔约国考虑</w:t>
      </w:r>
      <w:r w:rsidRPr="00EB68FC">
        <w:rPr>
          <w:rFonts w:ascii="Time New Roman" w:eastAsia="黑体" w:hAnsi="Time New Roman" w:hint="eastAsia"/>
        </w:rPr>
        <w:t>对规定不再将</w:t>
      </w:r>
      <w:r w:rsidRPr="00EB68FC">
        <w:rPr>
          <w:rFonts w:ascii="Time New Roman" w:eastAsia="黑体" w:hAnsi="Time New Roman"/>
        </w:rPr>
        <w:t>母语作为教学</w:t>
      </w:r>
      <w:r w:rsidRPr="00EB68FC">
        <w:rPr>
          <w:rFonts w:ascii="Time New Roman" w:eastAsia="黑体" w:hAnsi="Time New Roman" w:hint="eastAsia"/>
        </w:rPr>
        <w:t>语言</w:t>
      </w:r>
      <w:r w:rsidRPr="00EB68FC">
        <w:rPr>
          <w:rFonts w:ascii="Time New Roman" w:eastAsia="黑体" w:hAnsi="Time New Roman"/>
        </w:rPr>
        <w:t>的</w:t>
      </w:r>
      <w:r w:rsidRPr="00EB68FC">
        <w:rPr>
          <w:rFonts w:ascii="Time New Roman" w:eastAsia="黑体" w:hAnsi="Time New Roman" w:hint="eastAsia"/>
        </w:rPr>
        <w:t>《</w:t>
      </w:r>
      <w:r w:rsidRPr="00EB68FC">
        <w:rPr>
          <w:rFonts w:ascii="Time New Roman" w:eastAsia="黑体" w:hAnsi="Time New Roman"/>
        </w:rPr>
        <w:t>第</w:t>
      </w:r>
      <w:r w:rsidRPr="00EB68FC">
        <w:rPr>
          <w:rFonts w:ascii="Time New Roman" w:eastAsia="黑体" w:hAnsi="Time New Roman"/>
        </w:rPr>
        <w:t>12027</w:t>
      </w:r>
      <w:r w:rsidRPr="00EB68FC">
        <w:rPr>
          <w:rFonts w:ascii="Time New Roman" w:eastAsia="黑体" w:hAnsi="Time New Roman"/>
        </w:rPr>
        <w:t>号法令</w:t>
      </w:r>
      <w:r w:rsidRPr="00EB68FC">
        <w:rPr>
          <w:rFonts w:ascii="Time New Roman" w:eastAsia="黑体" w:hAnsi="Time New Roman" w:hint="eastAsia"/>
        </w:rPr>
        <w:t>》进行审查</w:t>
      </w:r>
      <w:r w:rsidRPr="00EB68FC">
        <w:rPr>
          <w:rFonts w:ascii="Time New Roman" w:eastAsia="黑体" w:hAnsi="Time New Roman"/>
        </w:rPr>
        <w:t>，以确保</w:t>
      </w:r>
      <w:r w:rsidRPr="00EB68FC">
        <w:rPr>
          <w:rFonts w:ascii="Time New Roman" w:eastAsia="黑体" w:hAnsi="Time New Roman" w:hint="eastAsia"/>
        </w:rPr>
        <w:t>允许将</w:t>
      </w:r>
      <w:r w:rsidRPr="00EB68FC">
        <w:rPr>
          <w:rFonts w:ascii="Time New Roman" w:eastAsia="黑体" w:hAnsi="Time New Roman"/>
        </w:rPr>
        <w:t>缔约国各地的各种母语作为幼儿园的教学</w:t>
      </w:r>
      <w:r w:rsidRPr="00EB68FC">
        <w:rPr>
          <w:rFonts w:ascii="Time New Roman" w:eastAsia="黑体" w:hAnsi="Time New Roman" w:hint="eastAsia"/>
        </w:rPr>
        <w:t>语言</w:t>
      </w:r>
      <w:r w:rsidRPr="00EB68FC">
        <w:rPr>
          <w:rFonts w:ascii="Time New Roman" w:eastAsia="黑体" w:hAnsi="Time New Roman"/>
        </w:rPr>
        <w:t>。</w:t>
      </w:r>
    </w:p>
    <w:p w14:paraId="455A0E53" w14:textId="77777777" w:rsidR="00E17CF3" w:rsidRPr="00E17CF3" w:rsidRDefault="00E17CF3" w:rsidP="003D2230">
      <w:pPr>
        <w:pStyle w:val="SingleTxtGC"/>
      </w:pPr>
      <w:r w:rsidRPr="00E17CF3">
        <w:t>58.</w:t>
      </w:r>
      <w:r w:rsidRPr="00E17CF3">
        <w:tab/>
      </w:r>
      <w:r w:rsidRPr="00E17CF3">
        <w:t>委员会注意到近年来入学率、毕业率和辍学率有所上升，但关切</w:t>
      </w:r>
      <w:r w:rsidRPr="00E17CF3">
        <w:rPr>
          <w:rFonts w:hint="eastAsia"/>
        </w:rPr>
        <w:t>地注意到</w:t>
      </w:r>
      <w:r w:rsidRPr="00E17CF3">
        <w:t>，各级教育质量尤其是残疾儿童、土著儿童和贫困家庭儿童的教育质量</w:t>
      </w:r>
      <w:r w:rsidRPr="00E17CF3">
        <w:rPr>
          <w:rFonts w:hint="eastAsia"/>
        </w:rPr>
        <w:t>欠佳</w:t>
      </w:r>
      <w:r w:rsidRPr="00E17CF3">
        <w:t>，而且残疾儿童、土著儿童和贫困家庭儿童的辍学率相对较高。委员会</w:t>
      </w:r>
      <w:r w:rsidRPr="00E17CF3">
        <w:rPr>
          <w:rFonts w:hint="eastAsia"/>
        </w:rPr>
        <w:t>仍然</w:t>
      </w:r>
      <w:r w:rsidRPr="00E17CF3">
        <w:t>关切</w:t>
      </w:r>
      <w:r w:rsidRPr="00E17CF3">
        <w:rPr>
          <w:rFonts w:hint="eastAsia"/>
        </w:rPr>
        <w:t>地注意到</w:t>
      </w:r>
      <w:r w:rsidRPr="00E17CF3">
        <w:t>，缔约国</w:t>
      </w:r>
      <w:r w:rsidRPr="00E17CF3">
        <w:rPr>
          <w:rFonts w:hint="eastAsia"/>
        </w:rPr>
        <w:t>没有为</w:t>
      </w:r>
      <w:r w:rsidRPr="00E17CF3">
        <w:t>学校设施和</w:t>
      </w:r>
      <w:r w:rsidRPr="00E17CF3">
        <w:rPr>
          <w:rFonts w:hint="eastAsia"/>
        </w:rPr>
        <w:t>聘用</w:t>
      </w:r>
      <w:r w:rsidRPr="00E17CF3">
        <w:t>合格教师</w:t>
      </w:r>
      <w:r w:rsidRPr="00E17CF3">
        <w:rPr>
          <w:rFonts w:hint="eastAsia"/>
        </w:rPr>
        <w:t>以及</w:t>
      </w:r>
      <w:r w:rsidRPr="00E17CF3">
        <w:t>确保</w:t>
      </w:r>
      <w:r w:rsidRPr="00E17CF3">
        <w:rPr>
          <w:rFonts w:hint="eastAsia"/>
        </w:rPr>
        <w:t>人人切实</w:t>
      </w:r>
      <w:r w:rsidRPr="00E17CF3">
        <w:t>享有</w:t>
      </w:r>
      <w:r w:rsidRPr="00E17CF3">
        <w:rPr>
          <w:rFonts w:hint="eastAsia"/>
        </w:rPr>
        <w:t>接受</w:t>
      </w:r>
      <w:r w:rsidRPr="00E17CF3">
        <w:t>免费初等和中等教育的权利</w:t>
      </w:r>
      <w:r w:rsidRPr="00E17CF3">
        <w:rPr>
          <w:rFonts w:hint="eastAsia"/>
        </w:rPr>
        <w:t>划拨足够资金</w:t>
      </w:r>
      <w:r w:rsidRPr="00E17CF3">
        <w:t>(</w:t>
      </w:r>
      <w:r w:rsidRPr="00E17CF3">
        <w:t>第</w:t>
      </w:r>
      <w:r w:rsidRPr="00E17CF3">
        <w:rPr>
          <w:rFonts w:hint="eastAsia"/>
        </w:rPr>
        <w:t>一条、第</w:t>
      </w:r>
      <w:r w:rsidRPr="00E17CF3">
        <w:t>二条</w:t>
      </w:r>
      <w:r w:rsidRPr="00E17CF3">
        <w:rPr>
          <w:rFonts w:hint="eastAsia"/>
        </w:rPr>
        <w:t>第一款、第十三条</w:t>
      </w:r>
      <w:r w:rsidRPr="00E17CF3">
        <w:t>和第</w:t>
      </w:r>
      <w:r w:rsidRPr="00E17CF3">
        <w:rPr>
          <w:rFonts w:hint="eastAsia"/>
        </w:rPr>
        <w:t>十四</w:t>
      </w:r>
      <w:r w:rsidRPr="00E17CF3">
        <w:t>条</w:t>
      </w:r>
      <w:r w:rsidRPr="00E17CF3">
        <w:t>)</w:t>
      </w:r>
      <w:r w:rsidRPr="00E17CF3">
        <w:t>。</w:t>
      </w:r>
    </w:p>
    <w:p w14:paraId="2AE465EA" w14:textId="68B46AEE" w:rsidR="00E17CF3" w:rsidRPr="00D42900" w:rsidRDefault="00E17CF3" w:rsidP="003D2230">
      <w:pPr>
        <w:pStyle w:val="SingleTxtGC"/>
        <w:rPr>
          <w:rFonts w:ascii="Time New Roman" w:eastAsia="黑体" w:hAnsi="Time New Roman" w:hint="eastAsia"/>
          <w:spacing w:val="2"/>
        </w:rPr>
      </w:pPr>
      <w:r w:rsidRPr="00D42900">
        <w:rPr>
          <w:rFonts w:ascii="Time New Roman" w:eastAsia="黑体" w:hAnsi="Time New Roman"/>
        </w:rPr>
        <w:t>59.</w:t>
      </w:r>
      <w:r w:rsidRPr="00D42900">
        <w:rPr>
          <w:rFonts w:ascii="Time New Roman" w:eastAsia="黑体" w:hAnsi="Time New Roman"/>
        </w:rPr>
        <w:tab/>
      </w:r>
      <w:r w:rsidRPr="00D42900">
        <w:rPr>
          <w:rFonts w:ascii="Time New Roman" w:eastAsia="黑体" w:hAnsi="Time New Roman"/>
          <w:spacing w:val="2"/>
        </w:rPr>
        <w:t>委员会回顾其关于受教育权的第</w:t>
      </w:r>
      <w:r w:rsidRPr="00D42900">
        <w:rPr>
          <w:rFonts w:ascii="Time New Roman" w:eastAsia="黑体" w:hAnsi="Time New Roman"/>
          <w:spacing w:val="2"/>
        </w:rPr>
        <w:t>13</w:t>
      </w:r>
      <w:r w:rsidRPr="00D42900">
        <w:rPr>
          <w:rFonts w:ascii="Time New Roman" w:eastAsia="黑体" w:hAnsi="Time New Roman"/>
          <w:spacing w:val="2"/>
        </w:rPr>
        <w:t>号一般性意见</w:t>
      </w:r>
      <w:r w:rsidRPr="00D42900">
        <w:rPr>
          <w:rFonts w:ascii="Time New Roman" w:eastAsia="黑体" w:hAnsi="Time New Roman"/>
          <w:spacing w:val="2"/>
        </w:rPr>
        <w:t>(1999</w:t>
      </w:r>
      <w:r w:rsidRPr="00D42900">
        <w:rPr>
          <w:rFonts w:ascii="Time New Roman" w:eastAsia="黑体" w:hAnsi="Time New Roman"/>
          <w:spacing w:val="2"/>
        </w:rPr>
        <w:t>年</w:t>
      </w:r>
      <w:r w:rsidRPr="00D42900">
        <w:rPr>
          <w:rFonts w:ascii="Time New Roman" w:eastAsia="黑体" w:hAnsi="Time New Roman"/>
          <w:spacing w:val="2"/>
        </w:rPr>
        <w:t>)</w:t>
      </w:r>
      <w:r w:rsidRPr="00D42900">
        <w:rPr>
          <w:rFonts w:ascii="Time New Roman" w:eastAsia="黑体" w:hAnsi="Time New Roman"/>
          <w:spacing w:val="2"/>
        </w:rPr>
        <w:t>及其先前的建议，</w:t>
      </w:r>
      <w:r w:rsidRPr="00D42900">
        <w:rPr>
          <w:rStyle w:val="a8"/>
          <w:rFonts w:ascii="Time New Roman" w:eastAsia="黑体" w:hAnsi="Time New Roman"/>
          <w:bCs/>
          <w:spacing w:val="2"/>
          <w:sz w:val="22"/>
          <w:szCs w:val="22"/>
        </w:rPr>
        <w:footnoteReference w:id="24"/>
      </w:r>
      <w:r w:rsidR="003D2230" w:rsidRPr="00D42900">
        <w:rPr>
          <w:rFonts w:ascii="Time New Roman" w:eastAsia="黑体" w:hAnsi="Time New Roman" w:hint="eastAsia"/>
          <w:spacing w:val="2"/>
        </w:rPr>
        <w:t xml:space="preserve"> </w:t>
      </w:r>
      <w:r w:rsidRPr="00D42900">
        <w:rPr>
          <w:rFonts w:ascii="Time New Roman" w:eastAsia="黑体" w:hAnsi="Time New Roman"/>
          <w:spacing w:val="2"/>
        </w:rPr>
        <w:t>建议缔约国</w:t>
      </w:r>
      <w:r w:rsidRPr="00D42900">
        <w:rPr>
          <w:rFonts w:ascii="Time New Roman" w:eastAsia="黑体" w:hAnsi="Time New Roman" w:hint="eastAsia"/>
          <w:spacing w:val="2"/>
        </w:rPr>
        <w:t>：</w:t>
      </w:r>
    </w:p>
    <w:p w14:paraId="17267ABB" w14:textId="77777777" w:rsidR="00E17CF3" w:rsidRPr="00D42900" w:rsidRDefault="00E17CF3" w:rsidP="003D2230">
      <w:pPr>
        <w:pStyle w:val="SingleTxtGC"/>
        <w:rPr>
          <w:rFonts w:ascii="Time New Roman" w:eastAsia="黑体" w:hAnsi="Time New Roman" w:hint="eastAsia"/>
        </w:rPr>
      </w:pPr>
      <w:r w:rsidRPr="00D42900">
        <w:rPr>
          <w:rFonts w:ascii="Time New Roman" w:eastAsia="黑体" w:hAnsi="Time New Roman"/>
        </w:rPr>
        <w:tab/>
        <w:t>(a)</w:t>
      </w:r>
      <w:r w:rsidRPr="00D42900">
        <w:rPr>
          <w:rFonts w:ascii="Time New Roman" w:eastAsia="黑体" w:hAnsi="Time New Roman"/>
        </w:rPr>
        <w:tab/>
      </w:r>
      <w:r w:rsidRPr="00D42900">
        <w:rPr>
          <w:rFonts w:ascii="Time New Roman" w:eastAsia="黑体" w:hAnsi="Time New Roman"/>
        </w:rPr>
        <w:t>制定和实施一项全面政策，</w:t>
      </w:r>
      <w:r w:rsidRPr="00D42900">
        <w:rPr>
          <w:rFonts w:ascii="Time New Roman" w:eastAsia="黑体" w:hAnsi="Time New Roman" w:hint="eastAsia"/>
        </w:rPr>
        <w:t>以</w:t>
      </w:r>
      <w:r w:rsidRPr="00D42900">
        <w:rPr>
          <w:rFonts w:ascii="Time New Roman" w:eastAsia="黑体" w:hAnsi="Time New Roman"/>
        </w:rPr>
        <w:t>确保</w:t>
      </w:r>
      <w:r w:rsidRPr="00D42900">
        <w:rPr>
          <w:rFonts w:ascii="Time New Roman" w:eastAsia="黑体" w:hAnsi="Time New Roman" w:hint="eastAsia"/>
        </w:rPr>
        <w:t>实行</w:t>
      </w:r>
      <w:r w:rsidRPr="00D42900">
        <w:rPr>
          <w:rFonts w:ascii="Time New Roman" w:eastAsia="黑体" w:hAnsi="Time New Roman"/>
        </w:rPr>
        <w:t>包容性教育，提高入学率，</w:t>
      </w:r>
      <w:r w:rsidRPr="00D42900">
        <w:rPr>
          <w:rFonts w:ascii="Time New Roman" w:eastAsia="黑体" w:hAnsi="Time New Roman" w:hint="eastAsia"/>
        </w:rPr>
        <w:t>处理</w:t>
      </w:r>
      <w:r w:rsidRPr="00D42900">
        <w:rPr>
          <w:rFonts w:ascii="Time New Roman" w:eastAsia="黑体" w:hAnsi="Time New Roman"/>
        </w:rPr>
        <w:t>残疾学生、土著儿童和贫困家庭儿童辍学率相对较高的问题；</w:t>
      </w:r>
    </w:p>
    <w:p w14:paraId="3A3F1EAB" w14:textId="77777777" w:rsidR="00E17CF3" w:rsidRPr="00D42900" w:rsidRDefault="00E17CF3" w:rsidP="003D2230">
      <w:pPr>
        <w:pStyle w:val="SingleTxtGC"/>
        <w:rPr>
          <w:rFonts w:ascii="Time New Roman" w:eastAsia="黑体" w:hAnsi="Time New Roman" w:hint="eastAsia"/>
        </w:rPr>
      </w:pPr>
      <w:r w:rsidRPr="00D42900">
        <w:rPr>
          <w:rFonts w:ascii="Time New Roman" w:eastAsia="黑体" w:hAnsi="Time New Roman"/>
        </w:rPr>
        <w:tab/>
        <w:t>(b)</w:t>
      </w:r>
      <w:r w:rsidRPr="00D42900">
        <w:rPr>
          <w:rFonts w:ascii="Time New Roman" w:eastAsia="黑体" w:hAnsi="Time New Roman"/>
        </w:rPr>
        <w:tab/>
      </w:r>
      <w:r w:rsidRPr="00D42900">
        <w:rPr>
          <w:rFonts w:ascii="Time New Roman" w:eastAsia="黑体" w:hAnsi="Time New Roman"/>
        </w:rPr>
        <w:t>提高教育质量，特别是偏远地区的教育质量，并</w:t>
      </w:r>
      <w:r w:rsidRPr="00D42900">
        <w:rPr>
          <w:rFonts w:ascii="Time New Roman" w:eastAsia="黑体" w:hAnsi="Time New Roman" w:hint="eastAsia"/>
        </w:rPr>
        <w:t>处理</w:t>
      </w:r>
      <w:r w:rsidRPr="00D42900">
        <w:rPr>
          <w:rFonts w:ascii="Time New Roman" w:eastAsia="黑体" w:hAnsi="Time New Roman"/>
        </w:rPr>
        <w:t>教育成果</w:t>
      </w:r>
      <w:r w:rsidRPr="00D42900">
        <w:rPr>
          <w:rFonts w:ascii="Time New Roman" w:eastAsia="黑体" w:hAnsi="Time New Roman" w:hint="eastAsia"/>
        </w:rPr>
        <w:t>欠佳</w:t>
      </w:r>
      <w:r w:rsidRPr="00D42900">
        <w:rPr>
          <w:rFonts w:ascii="Time New Roman" w:eastAsia="黑体" w:hAnsi="Time New Roman"/>
        </w:rPr>
        <w:t>的问题，包括</w:t>
      </w:r>
      <w:r w:rsidRPr="00D42900">
        <w:rPr>
          <w:rFonts w:ascii="Time New Roman" w:eastAsia="黑体" w:hAnsi="Time New Roman" w:hint="eastAsia"/>
        </w:rPr>
        <w:t>为此</w:t>
      </w:r>
      <w:r w:rsidRPr="00D42900">
        <w:rPr>
          <w:rFonts w:ascii="Time New Roman" w:eastAsia="黑体" w:hAnsi="Time New Roman"/>
        </w:rPr>
        <w:t>持续投资于培训</w:t>
      </w:r>
      <w:r w:rsidRPr="00D42900">
        <w:rPr>
          <w:rFonts w:ascii="Time New Roman" w:eastAsia="黑体" w:hAnsi="Time New Roman" w:hint="eastAsia"/>
        </w:rPr>
        <w:t>，</w:t>
      </w:r>
      <w:r w:rsidRPr="00D42900">
        <w:rPr>
          <w:rFonts w:ascii="Time New Roman" w:eastAsia="黑体" w:hAnsi="Time New Roman"/>
        </w:rPr>
        <w:t>改善工作条件</w:t>
      </w:r>
      <w:r w:rsidRPr="00D42900">
        <w:rPr>
          <w:rFonts w:ascii="Time New Roman" w:eastAsia="黑体" w:hAnsi="Time New Roman" w:hint="eastAsia"/>
        </w:rPr>
        <w:t>，</w:t>
      </w:r>
      <w:r w:rsidRPr="00D42900">
        <w:rPr>
          <w:rFonts w:ascii="Time New Roman" w:eastAsia="黑体" w:hAnsi="Time New Roman"/>
        </w:rPr>
        <w:t>提高教师工资；</w:t>
      </w:r>
      <w:r w:rsidRPr="00D42900">
        <w:rPr>
          <w:rFonts w:ascii="Time New Roman" w:eastAsia="黑体" w:hAnsi="Time New Roman"/>
        </w:rPr>
        <w:t xml:space="preserve"> </w:t>
      </w:r>
    </w:p>
    <w:p w14:paraId="22884B95" w14:textId="77777777" w:rsidR="00E17CF3" w:rsidRPr="00D42900" w:rsidRDefault="00E17CF3" w:rsidP="003D2230">
      <w:pPr>
        <w:pStyle w:val="SingleTxtGC"/>
        <w:rPr>
          <w:rFonts w:ascii="Time New Roman" w:eastAsia="黑体" w:hAnsi="Time New Roman" w:hint="eastAsia"/>
        </w:rPr>
      </w:pPr>
      <w:r w:rsidRPr="00D42900">
        <w:rPr>
          <w:rFonts w:ascii="Time New Roman" w:eastAsia="黑体" w:hAnsi="Time New Roman"/>
        </w:rPr>
        <w:tab/>
        <w:t>(c)</w:t>
      </w:r>
      <w:r w:rsidRPr="00D42900">
        <w:rPr>
          <w:rFonts w:ascii="Time New Roman" w:eastAsia="黑体" w:hAnsi="Time New Roman"/>
        </w:rPr>
        <w:tab/>
      </w:r>
      <w:r w:rsidRPr="00D42900">
        <w:rPr>
          <w:rFonts w:ascii="Time New Roman" w:eastAsia="黑体" w:hAnsi="Time New Roman"/>
        </w:rPr>
        <w:t>改善学校基础设施</w:t>
      </w:r>
      <w:r w:rsidRPr="00D42900">
        <w:rPr>
          <w:rFonts w:ascii="Time New Roman" w:eastAsia="黑体" w:hAnsi="Time New Roman" w:hint="eastAsia"/>
        </w:rPr>
        <w:t>，改进</w:t>
      </w:r>
      <w:r w:rsidRPr="00D42900">
        <w:rPr>
          <w:rFonts w:ascii="Time New Roman" w:eastAsia="黑体" w:hAnsi="Time New Roman"/>
        </w:rPr>
        <w:t>学习材料，确保所有学校都</w:t>
      </w:r>
      <w:r w:rsidRPr="00D42900">
        <w:rPr>
          <w:rFonts w:ascii="Time New Roman" w:eastAsia="黑体" w:hAnsi="Time New Roman" w:hint="eastAsia"/>
        </w:rPr>
        <w:t>能用上</w:t>
      </w:r>
      <w:r w:rsidRPr="00D42900">
        <w:rPr>
          <w:rFonts w:ascii="Time New Roman" w:eastAsia="黑体" w:hAnsi="Time New Roman"/>
        </w:rPr>
        <w:t>电和卫生设施；</w:t>
      </w:r>
    </w:p>
    <w:p w14:paraId="61C85537" w14:textId="77777777" w:rsidR="00E17CF3" w:rsidRPr="00E17CF3" w:rsidRDefault="00E17CF3" w:rsidP="003D2230">
      <w:pPr>
        <w:pStyle w:val="SingleTxtGC"/>
      </w:pPr>
      <w:r w:rsidRPr="00D42900">
        <w:rPr>
          <w:rFonts w:ascii="Time New Roman" w:eastAsia="黑体" w:hAnsi="Time New Roman"/>
        </w:rPr>
        <w:tab/>
        <w:t>(d)</w:t>
      </w:r>
      <w:r w:rsidRPr="00D42900">
        <w:rPr>
          <w:rFonts w:ascii="Time New Roman" w:eastAsia="黑体" w:hAnsi="Time New Roman"/>
        </w:rPr>
        <w:tab/>
      </w:r>
      <w:r w:rsidRPr="00D42900">
        <w:rPr>
          <w:rFonts w:ascii="Time New Roman" w:eastAsia="黑体" w:hAnsi="Time New Roman"/>
        </w:rPr>
        <w:t>扩大学前教育覆盖面，</w:t>
      </w:r>
      <w:r w:rsidRPr="00D42900">
        <w:rPr>
          <w:rFonts w:ascii="Time New Roman" w:eastAsia="黑体" w:hAnsi="Time New Roman" w:hint="eastAsia"/>
        </w:rPr>
        <w:t>确保每个人尤其</w:t>
      </w:r>
      <w:r w:rsidRPr="00D42900">
        <w:rPr>
          <w:rFonts w:ascii="Time New Roman" w:eastAsia="黑体" w:hAnsi="Time New Roman"/>
        </w:rPr>
        <w:t>是农村地区</w:t>
      </w:r>
      <w:r w:rsidRPr="00D42900">
        <w:rPr>
          <w:rFonts w:ascii="Time New Roman" w:eastAsia="黑体" w:hAnsi="Time New Roman" w:hint="eastAsia"/>
        </w:rPr>
        <w:t>居民</w:t>
      </w:r>
      <w:r w:rsidRPr="00D42900">
        <w:rPr>
          <w:rFonts w:ascii="Time New Roman" w:eastAsia="黑体" w:hAnsi="Time New Roman"/>
        </w:rPr>
        <w:t>都能获得事实上的普遍和免费基础教育。</w:t>
      </w:r>
    </w:p>
    <w:p w14:paraId="5D7A00C3" w14:textId="77777777" w:rsidR="00E17CF3" w:rsidRPr="00E17CF3" w:rsidRDefault="00E17CF3" w:rsidP="00D42900">
      <w:pPr>
        <w:pStyle w:val="H23GC"/>
      </w:pPr>
      <w:r w:rsidRPr="00E17CF3">
        <w:tab/>
      </w:r>
      <w:r w:rsidRPr="00E17CF3">
        <w:tab/>
      </w:r>
      <w:r w:rsidRPr="00E17CF3">
        <w:rPr>
          <w:rFonts w:hint="eastAsia"/>
        </w:rPr>
        <w:t>互联网接入</w:t>
      </w:r>
    </w:p>
    <w:p w14:paraId="2C7C1441" w14:textId="77777777" w:rsidR="00E17CF3" w:rsidRPr="00E17CF3" w:rsidRDefault="00E17CF3" w:rsidP="00D42900">
      <w:pPr>
        <w:pStyle w:val="SingleTxtGC"/>
      </w:pPr>
      <w:r w:rsidRPr="00E17CF3">
        <w:t>60.</w:t>
      </w:r>
      <w:r w:rsidRPr="00E17CF3">
        <w:tab/>
      </w:r>
      <w:r w:rsidRPr="00E17CF3">
        <w:t>委员会注意到缔约国的互联网接入</w:t>
      </w:r>
      <w:r w:rsidRPr="00E17CF3">
        <w:rPr>
          <w:rFonts w:hint="eastAsia"/>
        </w:rPr>
        <w:t>状况</w:t>
      </w:r>
      <w:r w:rsidRPr="00E17CF3">
        <w:t>持续</w:t>
      </w:r>
      <w:r w:rsidRPr="00E17CF3">
        <w:rPr>
          <w:rFonts w:hint="eastAsia"/>
        </w:rPr>
        <w:t>改善</w:t>
      </w:r>
      <w:r w:rsidRPr="00E17CF3">
        <w:t>，但</w:t>
      </w:r>
      <w:r w:rsidRPr="00E17CF3">
        <w:rPr>
          <w:rFonts w:hint="eastAsia"/>
        </w:rPr>
        <w:t>仍然</w:t>
      </w:r>
      <w:r w:rsidRPr="00E17CF3">
        <w:t>关切</w:t>
      </w:r>
      <w:r w:rsidRPr="00E17CF3">
        <w:rPr>
          <w:rFonts w:hint="eastAsia"/>
        </w:rPr>
        <w:t>地注意到</w:t>
      </w:r>
      <w:r w:rsidRPr="00E17CF3">
        <w:t>，弱势和边缘化</w:t>
      </w:r>
      <w:r w:rsidRPr="00E17CF3">
        <w:rPr>
          <w:rFonts w:hint="eastAsia"/>
        </w:rPr>
        <w:t>人士</w:t>
      </w:r>
      <w:r w:rsidRPr="00E17CF3">
        <w:t>和群体以及农村地区的互联网接入仍然有限，而且低收入和高收入家庭之间在这方面存在</w:t>
      </w:r>
      <w:r w:rsidRPr="00E17CF3">
        <w:rPr>
          <w:rFonts w:hint="eastAsia"/>
        </w:rPr>
        <w:t>差异</w:t>
      </w:r>
      <w:r w:rsidRPr="00E17CF3">
        <w:t>(</w:t>
      </w:r>
      <w:r w:rsidRPr="00E17CF3">
        <w:t>第十五条</w:t>
      </w:r>
      <w:r w:rsidRPr="00E17CF3">
        <w:t>)</w:t>
      </w:r>
      <w:r w:rsidRPr="00E17CF3">
        <w:t>。</w:t>
      </w:r>
    </w:p>
    <w:p w14:paraId="2F21CC2B" w14:textId="77777777" w:rsidR="00E17CF3" w:rsidRPr="00F560DD" w:rsidRDefault="00E17CF3" w:rsidP="00D42900">
      <w:pPr>
        <w:pStyle w:val="SingleTxtGC"/>
        <w:rPr>
          <w:rFonts w:ascii="Time New Roman" w:eastAsia="黑体" w:hAnsi="Time New Roman" w:hint="eastAsia"/>
        </w:rPr>
      </w:pPr>
      <w:r w:rsidRPr="00F560DD">
        <w:rPr>
          <w:rFonts w:ascii="Time New Roman" w:eastAsia="黑体" w:hAnsi="Time New Roman"/>
        </w:rPr>
        <w:t>61.</w:t>
      </w:r>
      <w:r w:rsidRPr="00F560DD">
        <w:rPr>
          <w:rFonts w:ascii="Time New Roman" w:eastAsia="黑体" w:hAnsi="Time New Roman"/>
        </w:rPr>
        <w:tab/>
      </w:r>
      <w:r w:rsidRPr="00F560DD">
        <w:rPr>
          <w:rFonts w:ascii="Time New Roman" w:eastAsia="黑体" w:hAnsi="Time New Roman"/>
        </w:rPr>
        <w:t>委员会重申其先前的建议，即缔约国继续努力缩小数字鸿沟，扩大互联网接入，特别是弱势和边缘化</w:t>
      </w:r>
      <w:r w:rsidRPr="00F560DD">
        <w:rPr>
          <w:rFonts w:ascii="Time New Roman" w:eastAsia="黑体" w:hAnsi="Time New Roman" w:hint="eastAsia"/>
        </w:rPr>
        <w:t>人士</w:t>
      </w:r>
      <w:r w:rsidRPr="00F560DD">
        <w:rPr>
          <w:rFonts w:ascii="Time New Roman" w:eastAsia="黑体" w:hAnsi="Time New Roman"/>
        </w:rPr>
        <w:t>和群体以及低收入家庭的互联网接入。</w:t>
      </w:r>
      <w:r w:rsidRPr="00F560DD">
        <w:rPr>
          <w:rStyle w:val="a8"/>
          <w:rFonts w:ascii="Time New Roman" w:eastAsia="黑体" w:hAnsi="Time New Roman"/>
          <w:bCs/>
          <w:sz w:val="22"/>
          <w:szCs w:val="22"/>
        </w:rPr>
        <w:footnoteReference w:id="25"/>
      </w:r>
    </w:p>
    <w:p w14:paraId="3EA25D32" w14:textId="77777777" w:rsidR="00E17CF3" w:rsidRPr="00E17CF3" w:rsidRDefault="00E17CF3" w:rsidP="00F560DD">
      <w:pPr>
        <w:pStyle w:val="H1GC"/>
      </w:pPr>
      <w:r w:rsidRPr="00E17CF3">
        <w:tab/>
        <w:t>D.</w:t>
      </w:r>
      <w:r w:rsidRPr="00E17CF3">
        <w:tab/>
      </w:r>
      <w:r w:rsidRPr="00E17CF3">
        <w:rPr>
          <w:rFonts w:hint="eastAsia"/>
        </w:rPr>
        <w:t>其他建议</w:t>
      </w:r>
    </w:p>
    <w:p w14:paraId="75DE1D41" w14:textId="77777777"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62.</w:t>
      </w:r>
      <w:r w:rsidRPr="007A2C0C">
        <w:rPr>
          <w:rFonts w:ascii="Time New Roman" w:eastAsia="黑体" w:hAnsi="Time New Roman"/>
        </w:rPr>
        <w:tab/>
      </w:r>
      <w:r w:rsidRPr="007A2C0C">
        <w:rPr>
          <w:rFonts w:ascii="Time New Roman" w:eastAsia="黑体" w:hAnsi="Time New Roman"/>
        </w:rPr>
        <w:t>委员会鼓励缔约国批准《经济、社会、文化权利国际公约任择议定书》。</w:t>
      </w:r>
      <w:r w:rsidRPr="007A2C0C">
        <w:rPr>
          <w:rFonts w:ascii="Time New Roman" w:eastAsia="黑体" w:hAnsi="Time New Roman"/>
        </w:rPr>
        <w:t xml:space="preserve"> </w:t>
      </w:r>
    </w:p>
    <w:p w14:paraId="65153B80" w14:textId="77777777"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63.</w:t>
      </w:r>
      <w:r w:rsidRPr="007A2C0C">
        <w:rPr>
          <w:rFonts w:ascii="Time New Roman" w:eastAsia="黑体" w:hAnsi="Time New Roman"/>
        </w:rPr>
        <w:tab/>
      </w:r>
      <w:r w:rsidRPr="007A2C0C">
        <w:rPr>
          <w:rFonts w:ascii="Time New Roman" w:eastAsia="黑体" w:hAnsi="Time New Roman"/>
        </w:rPr>
        <w:t>委员会建议缔约国考虑批准尚未加入的核心人权文书，即《保护所有人免遭强迫失踪国际公约》、《儿童权利公约关于</w:t>
      </w:r>
      <w:r w:rsidRPr="007A2C0C">
        <w:rPr>
          <w:rFonts w:ascii="Time New Roman" w:eastAsia="黑体" w:hAnsi="Time New Roman" w:hint="eastAsia"/>
        </w:rPr>
        <w:t>设定</w:t>
      </w:r>
      <w:r w:rsidRPr="007A2C0C">
        <w:rPr>
          <w:rFonts w:ascii="Time New Roman" w:eastAsia="黑体" w:hAnsi="Time New Roman"/>
        </w:rPr>
        <w:t>来文程序的任择议定书》和《残疾人权利公约任择议定书》。</w:t>
      </w:r>
      <w:r w:rsidRPr="007A2C0C">
        <w:rPr>
          <w:rFonts w:ascii="Time New Roman" w:eastAsia="黑体" w:hAnsi="Time New Roman"/>
        </w:rPr>
        <w:t xml:space="preserve"> </w:t>
      </w:r>
    </w:p>
    <w:p w14:paraId="7A98851F" w14:textId="77777777"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64.</w:t>
      </w:r>
      <w:r w:rsidRPr="007A2C0C">
        <w:rPr>
          <w:rFonts w:ascii="Time New Roman" w:eastAsia="黑体" w:hAnsi="Time New Roman"/>
        </w:rPr>
        <w:tab/>
      </w:r>
      <w:r w:rsidRPr="007A2C0C">
        <w:rPr>
          <w:rFonts w:ascii="Time New Roman" w:eastAsia="黑体" w:hAnsi="Time New Roman"/>
        </w:rPr>
        <w:t>委员会还建议缔约国充分考虑《公约》规定的义务，确保在国家一级实施</w:t>
      </w:r>
      <w:r w:rsidRPr="007A2C0C">
        <w:rPr>
          <w:rFonts w:ascii="Time New Roman" w:eastAsia="黑体" w:hAnsi="Time New Roman" w:hint="eastAsia"/>
        </w:rPr>
        <w:t>《</w:t>
      </w:r>
      <w:r w:rsidRPr="007A2C0C">
        <w:rPr>
          <w:rFonts w:ascii="Time New Roman" w:eastAsia="黑体" w:hAnsi="Time New Roman"/>
        </w:rPr>
        <w:t>2030</w:t>
      </w:r>
      <w:r w:rsidRPr="007A2C0C">
        <w:rPr>
          <w:rFonts w:ascii="Time New Roman" w:eastAsia="黑体" w:hAnsi="Time New Roman"/>
        </w:rPr>
        <w:t>年议程</w:t>
      </w:r>
      <w:r w:rsidRPr="007A2C0C">
        <w:rPr>
          <w:rFonts w:ascii="Time New Roman" w:eastAsia="黑体" w:hAnsi="Time New Roman" w:hint="eastAsia"/>
        </w:rPr>
        <w:t>》</w:t>
      </w:r>
      <w:r w:rsidRPr="007A2C0C">
        <w:rPr>
          <w:rFonts w:ascii="Time New Roman" w:eastAsia="黑体" w:hAnsi="Time New Roman"/>
        </w:rPr>
        <w:t>时，包括在从</w:t>
      </w:r>
      <w:r w:rsidRPr="007A2C0C">
        <w:rPr>
          <w:rFonts w:ascii="Time New Roman" w:eastAsia="黑体" w:hAnsi="Time New Roman" w:hint="eastAsia"/>
        </w:rPr>
        <w:t>COVID-19</w:t>
      </w:r>
      <w:r w:rsidRPr="007A2C0C">
        <w:rPr>
          <w:rFonts w:ascii="Time New Roman" w:eastAsia="黑体" w:hAnsi="Time New Roman"/>
        </w:rPr>
        <w:t>疫情</w:t>
      </w:r>
      <w:r w:rsidRPr="007A2C0C">
        <w:rPr>
          <w:rFonts w:ascii="Time New Roman" w:eastAsia="黑体" w:hAnsi="Time New Roman" w:hint="eastAsia"/>
        </w:rPr>
        <w:t>中复苏</w:t>
      </w:r>
      <w:r w:rsidRPr="007A2C0C">
        <w:rPr>
          <w:rFonts w:ascii="Time New Roman" w:eastAsia="黑体" w:hAnsi="Time New Roman"/>
        </w:rPr>
        <w:t>的过程中，</w:t>
      </w:r>
      <w:r w:rsidRPr="007A2C0C">
        <w:rPr>
          <w:rFonts w:ascii="Time New Roman" w:eastAsia="黑体" w:hAnsi="Time New Roman" w:hint="eastAsia"/>
        </w:rPr>
        <w:t>人民得以</w:t>
      </w:r>
      <w:r w:rsidRPr="007A2C0C">
        <w:rPr>
          <w:rFonts w:ascii="Time New Roman" w:eastAsia="黑体" w:hAnsi="Time New Roman"/>
        </w:rPr>
        <w:t>充分享有《公约》规定的</w:t>
      </w:r>
      <w:r w:rsidRPr="007A2C0C">
        <w:rPr>
          <w:rFonts w:ascii="Time New Roman" w:eastAsia="黑体" w:hAnsi="Time New Roman" w:hint="eastAsia"/>
        </w:rPr>
        <w:t>各项</w:t>
      </w:r>
      <w:r w:rsidRPr="007A2C0C">
        <w:rPr>
          <w:rFonts w:ascii="Time New Roman" w:eastAsia="黑体" w:hAnsi="Time New Roman"/>
        </w:rPr>
        <w:t>权利，</w:t>
      </w:r>
      <w:r w:rsidRPr="007A2C0C">
        <w:rPr>
          <w:rFonts w:ascii="Time New Roman" w:eastAsia="黑体" w:hAnsi="Time New Roman" w:hint="eastAsia"/>
        </w:rPr>
        <w:t>必要</w:t>
      </w:r>
      <w:r w:rsidRPr="007A2C0C">
        <w:rPr>
          <w:rFonts w:ascii="Time New Roman" w:eastAsia="黑体" w:hAnsi="Time New Roman"/>
        </w:rPr>
        <w:t>时</w:t>
      </w:r>
      <w:r w:rsidRPr="007A2C0C">
        <w:rPr>
          <w:rFonts w:ascii="Time New Roman" w:eastAsia="黑体" w:hAnsi="Time New Roman" w:hint="eastAsia"/>
        </w:rPr>
        <w:t>寻求</w:t>
      </w:r>
      <w:r w:rsidRPr="007A2C0C">
        <w:rPr>
          <w:rFonts w:ascii="Time New Roman" w:eastAsia="黑体" w:hAnsi="Time New Roman"/>
        </w:rPr>
        <w:t>国际援助</w:t>
      </w:r>
      <w:r w:rsidRPr="007A2C0C">
        <w:rPr>
          <w:rFonts w:ascii="Time New Roman" w:eastAsia="黑体" w:hAnsi="Time New Roman" w:hint="eastAsia"/>
        </w:rPr>
        <w:t>与</w:t>
      </w:r>
      <w:r w:rsidRPr="007A2C0C">
        <w:rPr>
          <w:rFonts w:ascii="Time New Roman" w:eastAsia="黑体" w:hAnsi="Time New Roman"/>
        </w:rPr>
        <w:t>合作。缔约国</w:t>
      </w:r>
      <w:r w:rsidRPr="007A2C0C">
        <w:rPr>
          <w:rFonts w:ascii="Time New Roman" w:eastAsia="黑体" w:hAnsi="Time New Roman" w:hint="eastAsia"/>
        </w:rPr>
        <w:t>设立监测进展情况的</w:t>
      </w:r>
      <w:r w:rsidRPr="007A2C0C">
        <w:rPr>
          <w:rFonts w:ascii="Time New Roman" w:eastAsia="黑体" w:hAnsi="Time New Roman"/>
        </w:rPr>
        <w:t>独立机制</w:t>
      </w:r>
      <w:r w:rsidRPr="007A2C0C">
        <w:rPr>
          <w:rFonts w:ascii="Time New Roman" w:eastAsia="黑体" w:hAnsi="Time New Roman" w:hint="eastAsia"/>
        </w:rPr>
        <w:t>和</w:t>
      </w:r>
      <w:r w:rsidRPr="007A2C0C">
        <w:rPr>
          <w:rFonts w:ascii="Time New Roman" w:eastAsia="黑体" w:hAnsi="Time New Roman"/>
        </w:rPr>
        <w:t>将公共方案受益</w:t>
      </w:r>
      <w:r w:rsidRPr="007A2C0C">
        <w:rPr>
          <w:rFonts w:ascii="Time New Roman" w:eastAsia="黑体" w:hAnsi="Time New Roman" w:hint="eastAsia"/>
        </w:rPr>
        <w:t>人</w:t>
      </w:r>
      <w:r w:rsidRPr="007A2C0C">
        <w:rPr>
          <w:rFonts w:ascii="Time New Roman" w:eastAsia="黑体" w:hAnsi="Time New Roman"/>
        </w:rPr>
        <w:t>视为可</w:t>
      </w:r>
      <w:r w:rsidRPr="007A2C0C">
        <w:rPr>
          <w:rFonts w:ascii="Time New Roman" w:eastAsia="黑体" w:hAnsi="Time New Roman" w:hint="eastAsia"/>
        </w:rPr>
        <w:t>提出</w:t>
      </w:r>
      <w:r w:rsidRPr="007A2C0C">
        <w:rPr>
          <w:rFonts w:ascii="Time New Roman" w:eastAsia="黑体" w:hAnsi="Time New Roman"/>
        </w:rPr>
        <w:t>权利</w:t>
      </w:r>
      <w:r w:rsidRPr="007A2C0C">
        <w:rPr>
          <w:rFonts w:ascii="Time New Roman" w:eastAsia="黑体" w:hAnsi="Time New Roman" w:hint="eastAsia"/>
        </w:rPr>
        <w:t>主张</w:t>
      </w:r>
      <w:r w:rsidRPr="007A2C0C">
        <w:rPr>
          <w:rFonts w:ascii="Time New Roman" w:eastAsia="黑体" w:hAnsi="Time New Roman"/>
        </w:rPr>
        <w:t>的权利持有人，将极大促进</w:t>
      </w:r>
      <w:r w:rsidRPr="007A2C0C">
        <w:rPr>
          <w:rFonts w:ascii="Time New Roman" w:eastAsia="黑体" w:hAnsi="Time New Roman" w:hint="eastAsia"/>
        </w:rPr>
        <w:t>《</w:t>
      </w:r>
      <w:r w:rsidRPr="007A2C0C">
        <w:rPr>
          <w:rFonts w:ascii="Time New Roman" w:eastAsia="黑体" w:hAnsi="Time New Roman"/>
        </w:rPr>
        <w:t>可持续发展目标</w:t>
      </w:r>
      <w:r w:rsidRPr="007A2C0C">
        <w:rPr>
          <w:rFonts w:ascii="Time New Roman" w:eastAsia="黑体" w:hAnsi="Time New Roman" w:hint="eastAsia"/>
        </w:rPr>
        <w:t>》</w:t>
      </w:r>
      <w:r w:rsidRPr="007A2C0C">
        <w:rPr>
          <w:rFonts w:ascii="Time New Roman" w:eastAsia="黑体" w:hAnsi="Time New Roman"/>
        </w:rPr>
        <w:t>的实现。此外，委员会建议缔约国支持实现</w:t>
      </w:r>
      <w:r w:rsidRPr="007A2C0C">
        <w:rPr>
          <w:rFonts w:ascii="Time New Roman" w:eastAsia="黑体" w:hAnsi="Time New Roman" w:hint="eastAsia"/>
        </w:rPr>
        <w:t>《</w:t>
      </w:r>
      <w:r w:rsidRPr="007A2C0C">
        <w:rPr>
          <w:rFonts w:ascii="Time New Roman" w:eastAsia="黑体" w:hAnsi="Time New Roman"/>
        </w:rPr>
        <w:t>可持续发展目标</w:t>
      </w:r>
      <w:r w:rsidRPr="007A2C0C">
        <w:rPr>
          <w:rFonts w:ascii="Time New Roman" w:eastAsia="黑体" w:hAnsi="Time New Roman" w:hint="eastAsia"/>
        </w:rPr>
        <w:t>》</w:t>
      </w:r>
      <w:r w:rsidRPr="007A2C0C">
        <w:rPr>
          <w:rFonts w:ascii="Time New Roman" w:eastAsia="黑体" w:hAnsi="Time New Roman"/>
        </w:rPr>
        <w:t>行动十年的全球承诺。在参与、问责和不歧视原则基础上实现</w:t>
      </w:r>
      <w:r w:rsidRPr="007A2C0C">
        <w:rPr>
          <w:rFonts w:ascii="Time New Roman" w:eastAsia="黑体" w:hAnsi="Time New Roman" w:hint="eastAsia"/>
        </w:rPr>
        <w:t>《可持续</w:t>
      </w:r>
      <w:r w:rsidRPr="007A2C0C">
        <w:rPr>
          <w:rFonts w:ascii="Time New Roman" w:eastAsia="黑体" w:hAnsi="Time New Roman"/>
        </w:rPr>
        <w:t>发展目标</w:t>
      </w:r>
      <w:r w:rsidRPr="007A2C0C">
        <w:rPr>
          <w:rFonts w:ascii="Time New Roman" w:eastAsia="黑体" w:hAnsi="Time New Roman" w:hint="eastAsia"/>
        </w:rPr>
        <w:t>》，</w:t>
      </w:r>
      <w:r w:rsidRPr="007A2C0C">
        <w:rPr>
          <w:rFonts w:ascii="Time New Roman" w:eastAsia="黑体" w:hAnsi="Time New Roman"/>
        </w:rPr>
        <w:t>将确保</w:t>
      </w:r>
      <w:r w:rsidRPr="007A2C0C">
        <w:rPr>
          <w:rFonts w:ascii="Time New Roman" w:eastAsia="黑体" w:hAnsi="Time New Roman" w:hint="eastAsia"/>
        </w:rPr>
        <w:t>不让任何人掉队</w:t>
      </w:r>
      <w:r w:rsidRPr="007A2C0C">
        <w:rPr>
          <w:rFonts w:ascii="Time New Roman" w:eastAsia="黑体" w:hAnsi="Time New Roman"/>
        </w:rPr>
        <w:t>。在这方面，委员会提请缔约国注意</w:t>
      </w:r>
      <w:r w:rsidRPr="007A2C0C">
        <w:rPr>
          <w:rFonts w:ascii="Time New Roman" w:eastAsia="黑体" w:hAnsi="Time New Roman" w:hint="eastAsia"/>
        </w:rPr>
        <w:t>委员会</w:t>
      </w:r>
      <w:r w:rsidRPr="007A2C0C">
        <w:rPr>
          <w:rFonts w:ascii="Time New Roman" w:eastAsia="黑体" w:hAnsi="Time New Roman"/>
        </w:rPr>
        <w:t>关于保证不让任何人掉队的声明。</w:t>
      </w:r>
      <w:r w:rsidRPr="007A2C0C">
        <w:rPr>
          <w:rStyle w:val="a8"/>
          <w:rFonts w:ascii="Time New Roman" w:eastAsia="黑体" w:hAnsi="Time New Roman"/>
          <w:bCs/>
          <w:sz w:val="22"/>
          <w:szCs w:val="22"/>
        </w:rPr>
        <w:footnoteReference w:id="26"/>
      </w:r>
    </w:p>
    <w:p w14:paraId="4837FE7B" w14:textId="77777777"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65.</w:t>
      </w:r>
      <w:r w:rsidRPr="007A2C0C">
        <w:rPr>
          <w:rFonts w:ascii="Time New Roman" w:eastAsia="黑体" w:hAnsi="Time New Roman"/>
        </w:rPr>
        <w:tab/>
      </w:r>
      <w:r w:rsidRPr="007A2C0C">
        <w:rPr>
          <w:rFonts w:ascii="Time New Roman" w:eastAsia="黑体" w:hAnsi="Time New Roman"/>
        </w:rPr>
        <w:t>委员会还建议缔约国采取步骤，逐步制定和适用关于经济、社会</w:t>
      </w:r>
      <w:r w:rsidRPr="007A2C0C">
        <w:rPr>
          <w:rFonts w:ascii="Time New Roman" w:eastAsia="黑体" w:hAnsi="Time New Roman" w:hint="eastAsia"/>
        </w:rPr>
        <w:t>、</w:t>
      </w:r>
      <w:r w:rsidRPr="007A2C0C">
        <w:rPr>
          <w:rFonts w:ascii="Time New Roman" w:eastAsia="黑体" w:hAnsi="Time New Roman"/>
        </w:rPr>
        <w:t>文化权利落实情况的适当指标，以便</w:t>
      </w:r>
      <w:r w:rsidRPr="007A2C0C">
        <w:rPr>
          <w:rFonts w:ascii="Time New Roman" w:eastAsia="黑体" w:hAnsi="Time New Roman" w:hint="eastAsia"/>
        </w:rPr>
        <w:t>为</w:t>
      </w:r>
      <w:r w:rsidRPr="007A2C0C">
        <w:rPr>
          <w:rFonts w:ascii="Time New Roman" w:eastAsia="黑体" w:hAnsi="Time New Roman"/>
        </w:rPr>
        <w:t>评估缔约国在</w:t>
      </w:r>
      <w:r w:rsidRPr="007A2C0C">
        <w:rPr>
          <w:rFonts w:ascii="Time New Roman" w:eastAsia="黑体" w:hAnsi="Time New Roman" w:hint="eastAsia"/>
        </w:rPr>
        <w:t>履行</w:t>
      </w:r>
      <w:r w:rsidRPr="007A2C0C">
        <w:rPr>
          <w:rFonts w:ascii="Time New Roman" w:eastAsia="黑体" w:hAnsi="Time New Roman"/>
        </w:rPr>
        <w:t>《公约》</w:t>
      </w:r>
      <w:r w:rsidRPr="007A2C0C">
        <w:rPr>
          <w:rFonts w:ascii="Time New Roman" w:eastAsia="黑体" w:hAnsi="Time New Roman" w:hint="eastAsia"/>
        </w:rPr>
        <w:t>之下的</w:t>
      </w:r>
      <w:r w:rsidRPr="007A2C0C">
        <w:rPr>
          <w:rFonts w:ascii="Time New Roman" w:eastAsia="黑体" w:hAnsi="Time New Roman"/>
        </w:rPr>
        <w:t>义务</w:t>
      </w:r>
      <w:r w:rsidRPr="007A2C0C">
        <w:rPr>
          <w:rFonts w:ascii="Time New Roman" w:eastAsia="黑体" w:hAnsi="Time New Roman" w:hint="eastAsia"/>
        </w:rPr>
        <w:t>以造福于</w:t>
      </w:r>
      <w:r w:rsidRPr="007A2C0C">
        <w:rPr>
          <w:rFonts w:ascii="Time New Roman" w:eastAsia="黑体" w:hAnsi="Time New Roman"/>
        </w:rPr>
        <w:t>各阶层</w:t>
      </w:r>
      <w:r w:rsidRPr="007A2C0C">
        <w:rPr>
          <w:rFonts w:ascii="Time New Roman" w:eastAsia="黑体" w:hAnsi="Time New Roman" w:hint="eastAsia"/>
        </w:rPr>
        <w:t>民众方面</w:t>
      </w:r>
      <w:r w:rsidRPr="007A2C0C">
        <w:rPr>
          <w:rFonts w:ascii="Time New Roman" w:eastAsia="黑体" w:hAnsi="Time New Roman"/>
        </w:rPr>
        <w:t>所取得的进展</w:t>
      </w:r>
      <w:r w:rsidRPr="007A2C0C">
        <w:rPr>
          <w:rFonts w:ascii="Time New Roman" w:eastAsia="黑体" w:hAnsi="Time New Roman" w:hint="eastAsia"/>
        </w:rPr>
        <w:t>提供便利</w:t>
      </w:r>
      <w:r w:rsidRPr="007A2C0C">
        <w:rPr>
          <w:rFonts w:ascii="Time New Roman" w:eastAsia="黑体" w:hAnsi="Time New Roman"/>
        </w:rPr>
        <w:t>。在这方面，委员会请缔约国特别参考人权高专办制</w:t>
      </w:r>
      <w:r w:rsidRPr="007A2C0C">
        <w:rPr>
          <w:rFonts w:ascii="Time New Roman" w:eastAsia="黑体" w:hAnsi="Time New Roman" w:hint="eastAsia"/>
        </w:rPr>
        <w:t>订</w:t>
      </w:r>
      <w:r w:rsidRPr="007A2C0C">
        <w:rPr>
          <w:rFonts w:ascii="Time New Roman" w:eastAsia="黑体" w:hAnsi="Time New Roman"/>
        </w:rPr>
        <w:t>的人权指标概念和方法框架。</w:t>
      </w:r>
      <w:r w:rsidRPr="007A2C0C">
        <w:rPr>
          <w:rStyle w:val="a8"/>
          <w:rFonts w:ascii="Time New Roman" w:eastAsia="黑体" w:hAnsi="Time New Roman"/>
          <w:bCs/>
          <w:sz w:val="22"/>
          <w:szCs w:val="22"/>
        </w:rPr>
        <w:footnoteReference w:id="27"/>
      </w:r>
    </w:p>
    <w:p w14:paraId="272A9737" w14:textId="77777777"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66.</w:t>
      </w:r>
      <w:r w:rsidRPr="007A2C0C">
        <w:rPr>
          <w:rFonts w:ascii="Time New Roman" w:eastAsia="黑体" w:hAnsi="Time New Roman"/>
        </w:rPr>
        <w:tab/>
      </w:r>
      <w:r w:rsidRPr="007A2C0C">
        <w:rPr>
          <w:rFonts w:ascii="Time New Roman" w:eastAsia="黑体" w:hAnsi="Time New Roman"/>
        </w:rPr>
        <w:t>委员会请缔约国在社会各阶层、各地区，特别是</w:t>
      </w:r>
      <w:r w:rsidRPr="007A2C0C">
        <w:rPr>
          <w:rFonts w:ascii="Time New Roman" w:eastAsia="黑体" w:hAnsi="Time New Roman" w:hint="eastAsia"/>
        </w:rPr>
        <w:t>向</w:t>
      </w:r>
      <w:r w:rsidRPr="007A2C0C">
        <w:rPr>
          <w:rFonts w:ascii="Time New Roman" w:eastAsia="黑体" w:hAnsi="Time New Roman"/>
        </w:rPr>
        <w:t>议员、政府官员和司法</w:t>
      </w:r>
      <w:r w:rsidRPr="007A2C0C">
        <w:rPr>
          <w:rFonts w:ascii="Time New Roman" w:eastAsia="黑体" w:hAnsi="Time New Roman" w:hint="eastAsia"/>
        </w:rPr>
        <w:t>机构</w:t>
      </w:r>
      <w:r w:rsidRPr="007A2C0C">
        <w:rPr>
          <w:rFonts w:ascii="Time New Roman" w:eastAsia="黑体" w:hAnsi="Time New Roman"/>
        </w:rPr>
        <w:t>广为传播本结论性意见，并在下次定期报告中向委员会通报为落实这些意见所采取的步骤。委员会强调</w:t>
      </w:r>
      <w:r w:rsidRPr="007A2C0C">
        <w:rPr>
          <w:rFonts w:ascii="Time New Roman" w:eastAsia="黑体" w:hAnsi="Time New Roman" w:hint="eastAsia"/>
        </w:rPr>
        <w:t>，</w:t>
      </w:r>
      <w:r w:rsidRPr="007A2C0C">
        <w:rPr>
          <w:rFonts w:ascii="Time New Roman" w:eastAsia="黑体" w:hAnsi="Time New Roman"/>
        </w:rPr>
        <w:t>议会在执行本结论性意见方面发挥</w:t>
      </w:r>
      <w:r w:rsidRPr="007A2C0C">
        <w:rPr>
          <w:rFonts w:ascii="Time New Roman" w:eastAsia="黑体" w:hAnsi="Time New Roman" w:hint="eastAsia"/>
        </w:rPr>
        <w:t>着</w:t>
      </w:r>
      <w:r w:rsidRPr="007A2C0C">
        <w:rPr>
          <w:rFonts w:ascii="Time New Roman" w:eastAsia="黑体" w:hAnsi="Time New Roman"/>
        </w:rPr>
        <w:t>关键作用，</w:t>
      </w:r>
      <w:r w:rsidRPr="007A2C0C">
        <w:rPr>
          <w:rFonts w:ascii="Time New Roman" w:eastAsia="黑体" w:hAnsi="Time New Roman" w:hint="eastAsia"/>
        </w:rPr>
        <w:t>委员会</w:t>
      </w:r>
      <w:r w:rsidRPr="007A2C0C">
        <w:rPr>
          <w:rFonts w:ascii="Time New Roman" w:eastAsia="黑体" w:hAnsi="Time New Roman"/>
        </w:rPr>
        <w:t>鼓励缔约国确保议会参与今后的报告和后续程序。委员会鼓励缔约国</w:t>
      </w:r>
      <w:r w:rsidRPr="007A2C0C">
        <w:rPr>
          <w:rFonts w:ascii="Time New Roman" w:eastAsia="黑体" w:hAnsi="Time New Roman" w:hint="eastAsia"/>
        </w:rPr>
        <w:t>在贯彻落实</w:t>
      </w:r>
      <w:r w:rsidRPr="007A2C0C">
        <w:rPr>
          <w:rFonts w:ascii="Time New Roman" w:eastAsia="黑体" w:hAnsi="Time New Roman"/>
        </w:rPr>
        <w:t>本结论性意见</w:t>
      </w:r>
      <w:r w:rsidRPr="007A2C0C">
        <w:rPr>
          <w:rFonts w:ascii="Time New Roman" w:eastAsia="黑体" w:hAnsi="Time New Roman" w:hint="eastAsia"/>
        </w:rPr>
        <w:t>方面，以及在</w:t>
      </w:r>
      <w:r w:rsidRPr="007A2C0C">
        <w:rPr>
          <w:rFonts w:ascii="Time New Roman" w:eastAsia="黑体" w:hAnsi="Time New Roman"/>
        </w:rPr>
        <w:t>提交下一次定期报告之前</w:t>
      </w:r>
      <w:r w:rsidRPr="007A2C0C">
        <w:rPr>
          <w:rFonts w:ascii="Time New Roman" w:eastAsia="黑体" w:hAnsi="Time New Roman" w:hint="eastAsia"/>
        </w:rPr>
        <w:t>进行的全国</w:t>
      </w:r>
      <w:r w:rsidRPr="007A2C0C">
        <w:rPr>
          <w:rFonts w:ascii="Time New Roman" w:eastAsia="黑体" w:hAnsi="Time New Roman"/>
        </w:rPr>
        <w:t>磋商</w:t>
      </w:r>
      <w:r w:rsidRPr="007A2C0C">
        <w:rPr>
          <w:rFonts w:ascii="Time New Roman" w:eastAsia="黑体" w:hAnsi="Time New Roman" w:hint="eastAsia"/>
        </w:rPr>
        <w:t>过程中，</w:t>
      </w:r>
      <w:r w:rsidRPr="007A2C0C">
        <w:rPr>
          <w:rFonts w:ascii="Time New Roman" w:eastAsia="黑体" w:hAnsi="Time New Roman"/>
        </w:rPr>
        <w:t>继续与人权委员会、非政府组织和民间社会其他成员</w:t>
      </w:r>
      <w:r w:rsidRPr="007A2C0C">
        <w:rPr>
          <w:rFonts w:ascii="Time New Roman" w:eastAsia="黑体" w:hAnsi="Time New Roman" w:hint="eastAsia"/>
        </w:rPr>
        <w:t>合作</w:t>
      </w:r>
      <w:r w:rsidRPr="007A2C0C">
        <w:rPr>
          <w:rFonts w:ascii="Time New Roman" w:eastAsia="黑体" w:hAnsi="Time New Roman"/>
        </w:rPr>
        <w:t>。</w:t>
      </w:r>
      <w:r w:rsidRPr="007A2C0C">
        <w:rPr>
          <w:rFonts w:ascii="Time New Roman" w:eastAsia="黑体" w:hAnsi="Time New Roman"/>
        </w:rPr>
        <w:t xml:space="preserve"> </w:t>
      </w:r>
    </w:p>
    <w:p w14:paraId="27F7ED5A" w14:textId="6A014AE0"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67.</w:t>
      </w:r>
      <w:r w:rsidRPr="007A2C0C">
        <w:rPr>
          <w:rFonts w:ascii="Time New Roman" w:eastAsia="黑体" w:hAnsi="Time New Roman"/>
        </w:rPr>
        <w:tab/>
      </w:r>
      <w:r w:rsidRPr="007A2C0C">
        <w:rPr>
          <w:rFonts w:ascii="Time New Roman" w:eastAsia="黑体" w:hAnsi="Time New Roman" w:hint="eastAsia"/>
        </w:rPr>
        <w:t>按照</w:t>
      </w:r>
      <w:r w:rsidRPr="007A2C0C">
        <w:rPr>
          <w:rFonts w:ascii="Time New Roman" w:eastAsia="黑体" w:hAnsi="Time New Roman"/>
        </w:rPr>
        <w:t>委员会通过的结论性意见后续</w:t>
      </w:r>
      <w:r w:rsidRPr="007A2C0C">
        <w:rPr>
          <w:rFonts w:ascii="Time New Roman" w:eastAsia="黑体" w:hAnsi="Time New Roman" w:hint="eastAsia"/>
        </w:rPr>
        <w:t>落实</w:t>
      </w:r>
      <w:r w:rsidRPr="007A2C0C">
        <w:rPr>
          <w:rFonts w:ascii="Time New Roman" w:eastAsia="黑体" w:hAnsi="Time New Roman"/>
        </w:rPr>
        <w:t>程序，请缔约国在本结论性意见通过后</w:t>
      </w:r>
      <w:r w:rsidRPr="007A2C0C">
        <w:rPr>
          <w:rFonts w:ascii="Time New Roman" w:eastAsia="黑体" w:hAnsi="Time New Roman"/>
        </w:rPr>
        <w:t>24</w:t>
      </w:r>
      <w:r w:rsidRPr="007A2C0C">
        <w:rPr>
          <w:rFonts w:ascii="Time New Roman" w:eastAsia="黑体" w:hAnsi="Time New Roman"/>
        </w:rPr>
        <w:t>个月内</w:t>
      </w:r>
      <w:r w:rsidRPr="007A2C0C">
        <w:rPr>
          <w:rFonts w:ascii="Time New Roman" w:eastAsia="黑体" w:hAnsi="Time New Roman"/>
        </w:rPr>
        <w:t>(2027</w:t>
      </w:r>
      <w:r w:rsidRPr="007A2C0C">
        <w:rPr>
          <w:rFonts w:ascii="Time New Roman" w:eastAsia="黑体" w:hAnsi="Time New Roman"/>
        </w:rPr>
        <w:t>年</w:t>
      </w:r>
      <w:r w:rsidRPr="007A2C0C">
        <w:rPr>
          <w:rFonts w:ascii="Time New Roman" w:eastAsia="黑体" w:hAnsi="Time New Roman"/>
        </w:rPr>
        <w:t>3</w:t>
      </w:r>
      <w:r w:rsidRPr="007A2C0C">
        <w:rPr>
          <w:rFonts w:ascii="Time New Roman" w:eastAsia="黑体" w:hAnsi="Time New Roman"/>
        </w:rPr>
        <w:t>月</w:t>
      </w:r>
      <w:r w:rsidRPr="007A2C0C">
        <w:rPr>
          <w:rFonts w:ascii="Time New Roman" w:eastAsia="黑体" w:hAnsi="Time New Roman"/>
        </w:rPr>
        <w:t>31</w:t>
      </w:r>
      <w:r w:rsidRPr="007A2C0C">
        <w:rPr>
          <w:rFonts w:ascii="Time New Roman" w:eastAsia="黑体" w:hAnsi="Time New Roman"/>
        </w:rPr>
        <w:t>日</w:t>
      </w:r>
      <w:r w:rsidRPr="007A2C0C">
        <w:rPr>
          <w:rFonts w:ascii="Time New Roman" w:eastAsia="黑体" w:hAnsi="Time New Roman"/>
        </w:rPr>
        <w:t>)</w:t>
      </w:r>
      <w:r w:rsidRPr="007A2C0C">
        <w:rPr>
          <w:rFonts w:ascii="Time New Roman" w:eastAsia="黑体" w:hAnsi="Time New Roman"/>
        </w:rPr>
        <w:t>提供资料，说明</w:t>
      </w:r>
      <w:r w:rsidRPr="007A2C0C">
        <w:rPr>
          <w:rFonts w:ascii="Time New Roman" w:eastAsia="黑体" w:hAnsi="Time New Roman" w:hint="eastAsia"/>
        </w:rPr>
        <w:t>以上</w:t>
      </w:r>
      <w:r w:rsidRPr="007A2C0C">
        <w:rPr>
          <w:rFonts w:ascii="Time New Roman" w:eastAsia="黑体" w:hAnsi="Time New Roman"/>
        </w:rPr>
        <w:t>第</w:t>
      </w:r>
      <w:r w:rsidRPr="007A2C0C">
        <w:rPr>
          <w:rFonts w:ascii="Time New Roman" w:eastAsia="黑体" w:hAnsi="Time New Roman"/>
        </w:rPr>
        <w:t>13</w:t>
      </w:r>
      <w:r w:rsidRPr="007A2C0C">
        <w:rPr>
          <w:rFonts w:ascii="Time New Roman" w:eastAsia="黑体" w:hAnsi="Time New Roman" w:hint="eastAsia"/>
        </w:rPr>
        <w:t>段</w:t>
      </w:r>
      <w:r w:rsidRPr="007A2C0C">
        <w:rPr>
          <w:rFonts w:ascii="Time New Roman" w:eastAsia="黑体" w:hAnsi="Time New Roman"/>
        </w:rPr>
        <w:t>(a)</w:t>
      </w:r>
      <w:r w:rsidRPr="007A2C0C">
        <w:rPr>
          <w:rFonts w:ascii="Time New Roman" w:eastAsia="黑体" w:hAnsi="Time New Roman" w:hint="eastAsia"/>
        </w:rPr>
        <w:t>分</w:t>
      </w:r>
      <w:r w:rsidRPr="007A2C0C">
        <w:rPr>
          <w:rFonts w:ascii="Time New Roman" w:eastAsia="黑体" w:hAnsi="Time New Roman"/>
        </w:rPr>
        <w:t>段</w:t>
      </w:r>
      <w:r w:rsidRPr="007A2C0C">
        <w:rPr>
          <w:rFonts w:ascii="Time New Roman" w:eastAsia="黑体" w:hAnsi="Time New Roman"/>
        </w:rPr>
        <w:t>(</w:t>
      </w:r>
      <w:r w:rsidRPr="007A2C0C">
        <w:rPr>
          <w:rFonts w:ascii="Time New Roman" w:eastAsia="黑体" w:hAnsi="Time New Roman"/>
        </w:rPr>
        <w:t>工商</w:t>
      </w:r>
      <w:r w:rsidRPr="007A2C0C">
        <w:rPr>
          <w:rFonts w:ascii="Time New Roman" w:eastAsia="黑体" w:hAnsi="Time New Roman" w:hint="eastAsia"/>
        </w:rPr>
        <w:t>企</w:t>
      </w:r>
      <w:r w:rsidRPr="007A2C0C">
        <w:rPr>
          <w:rFonts w:ascii="Time New Roman" w:eastAsia="黑体" w:hAnsi="Time New Roman"/>
        </w:rPr>
        <w:t>业</w:t>
      </w:r>
      <w:r w:rsidRPr="007A2C0C">
        <w:rPr>
          <w:rFonts w:ascii="Time New Roman" w:eastAsia="黑体" w:hAnsi="Time New Roman" w:hint="eastAsia"/>
        </w:rPr>
        <w:t>与</w:t>
      </w:r>
      <w:r w:rsidRPr="007A2C0C">
        <w:rPr>
          <w:rFonts w:ascii="Time New Roman" w:eastAsia="黑体" w:hAnsi="Time New Roman"/>
        </w:rPr>
        <w:t>人权国家行动计划</w:t>
      </w:r>
      <w:r w:rsidRPr="007A2C0C">
        <w:rPr>
          <w:rFonts w:ascii="Time New Roman" w:eastAsia="黑体" w:hAnsi="Time New Roman"/>
        </w:rPr>
        <w:t>)</w:t>
      </w:r>
      <w:r w:rsidRPr="007A2C0C">
        <w:rPr>
          <w:rFonts w:ascii="Time New Roman" w:eastAsia="黑体" w:hAnsi="Time New Roman"/>
        </w:rPr>
        <w:t>、第</w:t>
      </w:r>
      <w:r w:rsidRPr="007A2C0C">
        <w:rPr>
          <w:rFonts w:ascii="Time New Roman" w:eastAsia="黑体" w:hAnsi="Time New Roman"/>
        </w:rPr>
        <w:t>17</w:t>
      </w:r>
      <w:r w:rsidRPr="007A2C0C">
        <w:rPr>
          <w:rFonts w:ascii="Time New Roman" w:eastAsia="黑体" w:hAnsi="Time New Roman" w:hint="eastAsia"/>
        </w:rPr>
        <w:t>段</w:t>
      </w:r>
      <w:r w:rsidRPr="007A2C0C">
        <w:rPr>
          <w:rFonts w:ascii="Time New Roman" w:eastAsia="黑体" w:hAnsi="Time New Roman"/>
        </w:rPr>
        <w:t>(b)</w:t>
      </w:r>
      <w:r w:rsidRPr="007A2C0C">
        <w:rPr>
          <w:rFonts w:ascii="Time New Roman" w:eastAsia="黑体" w:hAnsi="Time New Roman" w:hint="eastAsia"/>
        </w:rPr>
        <w:t>分</w:t>
      </w:r>
      <w:r w:rsidRPr="007A2C0C">
        <w:rPr>
          <w:rFonts w:ascii="Time New Roman" w:eastAsia="黑体" w:hAnsi="Time New Roman"/>
        </w:rPr>
        <w:t>段</w:t>
      </w:r>
      <w:r w:rsidRPr="007A2C0C">
        <w:rPr>
          <w:rFonts w:ascii="Time New Roman" w:eastAsia="黑体" w:hAnsi="Time New Roman"/>
        </w:rPr>
        <w:t>(</w:t>
      </w:r>
      <w:r w:rsidRPr="007A2C0C">
        <w:rPr>
          <w:rFonts w:ascii="Time New Roman" w:eastAsia="黑体" w:hAnsi="Time New Roman"/>
        </w:rPr>
        <w:t>佛得</w:t>
      </w:r>
      <w:r w:rsidRPr="007A2C0C">
        <w:rPr>
          <w:rFonts w:ascii="Time New Roman" w:eastAsia="黑体" w:hAnsi="Time New Roman" w:hint="eastAsia"/>
        </w:rPr>
        <w:t>岛</w:t>
      </w:r>
      <w:r w:rsidRPr="007A2C0C">
        <w:rPr>
          <w:rFonts w:ascii="Time New Roman" w:eastAsia="黑体" w:hAnsi="Time New Roman"/>
        </w:rPr>
        <w:t>通道</w:t>
      </w:r>
      <w:r w:rsidRPr="007A2C0C">
        <w:rPr>
          <w:rFonts w:ascii="Time New Roman" w:eastAsia="黑体" w:hAnsi="Time New Roman"/>
        </w:rPr>
        <w:t>)</w:t>
      </w:r>
      <w:r w:rsidRPr="007A2C0C">
        <w:rPr>
          <w:rFonts w:ascii="Time New Roman" w:eastAsia="黑体" w:hAnsi="Time New Roman"/>
        </w:rPr>
        <w:t>和第</w:t>
      </w:r>
      <w:r w:rsidRPr="007A2C0C">
        <w:rPr>
          <w:rFonts w:ascii="Time New Roman" w:eastAsia="黑体" w:hAnsi="Time New Roman"/>
        </w:rPr>
        <w:t>35</w:t>
      </w:r>
      <w:r w:rsidRPr="007A2C0C">
        <w:rPr>
          <w:rFonts w:ascii="Time New Roman" w:eastAsia="黑体" w:hAnsi="Time New Roman" w:hint="eastAsia"/>
        </w:rPr>
        <w:t>段</w:t>
      </w:r>
      <w:r w:rsidRPr="007A2C0C">
        <w:rPr>
          <w:rFonts w:ascii="Time New Roman" w:eastAsia="黑体" w:hAnsi="Time New Roman"/>
        </w:rPr>
        <w:t>(a)</w:t>
      </w:r>
      <w:r w:rsidRPr="007A2C0C">
        <w:rPr>
          <w:rFonts w:ascii="Time New Roman" w:eastAsia="黑体" w:hAnsi="Time New Roman" w:hint="eastAsia"/>
        </w:rPr>
        <w:t>分</w:t>
      </w:r>
      <w:r w:rsidRPr="007A2C0C">
        <w:rPr>
          <w:rFonts w:ascii="Time New Roman" w:eastAsia="黑体" w:hAnsi="Time New Roman"/>
        </w:rPr>
        <w:t>段</w:t>
      </w:r>
      <w:r w:rsidRPr="007A2C0C">
        <w:rPr>
          <w:rFonts w:ascii="Time New Roman" w:eastAsia="黑体" w:hAnsi="Time New Roman"/>
        </w:rPr>
        <w:t>(</w:t>
      </w:r>
      <w:r w:rsidRPr="007A2C0C">
        <w:rPr>
          <w:rFonts w:ascii="Time New Roman" w:eastAsia="黑体" w:hAnsi="Time New Roman"/>
        </w:rPr>
        <w:t>最低工资</w:t>
      </w:r>
      <w:r w:rsidRPr="007A2C0C">
        <w:rPr>
          <w:rFonts w:ascii="Time New Roman" w:eastAsia="黑体" w:hAnsi="Time New Roman"/>
        </w:rPr>
        <w:t>)</w:t>
      </w:r>
      <w:r w:rsidRPr="007A2C0C">
        <w:rPr>
          <w:rFonts w:ascii="Time New Roman" w:eastAsia="黑体" w:hAnsi="Time New Roman"/>
        </w:rPr>
        <w:t>所载建议的执行情况。</w:t>
      </w:r>
    </w:p>
    <w:p w14:paraId="6D595D66" w14:textId="429E77E1" w:rsidR="00E17CF3" w:rsidRPr="007A2C0C" w:rsidRDefault="00E17CF3" w:rsidP="00F560DD">
      <w:pPr>
        <w:pStyle w:val="SingleTxtGC"/>
        <w:rPr>
          <w:rFonts w:ascii="Time New Roman" w:eastAsia="黑体" w:hAnsi="Time New Roman" w:hint="eastAsia"/>
        </w:rPr>
      </w:pPr>
      <w:r w:rsidRPr="007A2C0C">
        <w:rPr>
          <w:rFonts w:ascii="Time New Roman" w:eastAsia="黑体" w:hAnsi="Time New Roman"/>
        </w:rPr>
        <w:t>68.</w:t>
      </w:r>
      <w:r w:rsidRPr="007A2C0C">
        <w:rPr>
          <w:rFonts w:ascii="Time New Roman" w:eastAsia="黑体" w:hAnsi="Time New Roman"/>
        </w:rPr>
        <w:tab/>
      </w:r>
      <w:r w:rsidRPr="007A2C0C">
        <w:rPr>
          <w:rFonts w:ascii="Time New Roman" w:eastAsia="黑体" w:hAnsi="Time New Roman"/>
        </w:rPr>
        <w:t>委员会请缔约国</w:t>
      </w:r>
      <w:r w:rsidRPr="007A2C0C">
        <w:rPr>
          <w:rFonts w:ascii="Time New Roman" w:eastAsia="黑体" w:hAnsi="Time New Roman" w:hint="eastAsia"/>
        </w:rPr>
        <w:t>按照</w:t>
      </w:r>
      <w:r w:rsidRPr="007A2C0C">
        <w:rPr>
          <w:rFonts w:ascii="Time New Roman" w:eastAsia="黑体" w:hAnsi="Time New Roman"/>
        </w:rPr>
        <w:t>《公约》第十六条，在</w:t>
      </w:r>
      <w:r w:rsidRPr="007A2C0C">
        <w:rPr>
          <w:rFonts w:ascii="Time New Roman" w:eastAsia="黑体" w:hAnsi="Time New Roman"/>
        </w:rPr>
        <w:t>2030</w:t>
      </w:r>
      <w:r w:rsidRPr="007A2C0C">
        <w:rPr>
          <w:rFonts w:ascii="Time New Roman" w:eastAsia="黑体" w:hAnsi="Time New Roman"/>
        </w:rPr>
        <w:t>年</w:t>
      </w:r>
      <w:r w:rsidRPr="007A2C0C">
        <w:rPr>
          <w:rFonts w:ascii="Time New Roman" w:eastAsia="黑体" w:hAnsi="Time New Roman"/>
        </w:rPr>
        <w:t>3</w:t>
      </w:r>
      <w:r w:rsidRPr="007A2C0C">
        <w:rPr>
          <w:rFonts w:ascii="Time New Roman" w:eastAsia="黑体" w:hAnsi="Time New Roman"/>
        </w:rPr>
        <w:t>月</w:t>
      </w:r>
      <w:r w:rsidRPr="007A2C0C">
        <w:rPr>
          <w:rFonts w:ascii="Time New Roman" w:eastAsia="黑体" w:hAnsi="Time New Roman"/>
        </w:rPr>
        <w:t>31</w:t>
      </w:r>
      <w:r w:rsidRPr="007A2C0C">
        <w:rPr>
          <w:rFonts w:ascii="Time New Roman" w:eastAsia="黑体" w:hAnsi="Time New Roman"/>
        </w:rPr>
        <w:t>日之前提交第八次定期报告，除非因审查周期</w:t>
      </w:r>
      <w:r w:rsidRPr="007A2C0C">
        <w:rPr>
          <w:rFonts w:ascii="Time New Roman" w:eastAsia="黑体" w:hAnsi="Time New Roman" w:hint="eastAsia"/>
        </w:rPr>
        <w:t>有</w:t>
      </w:r>
      <w:r w:rsidRPr="007A2C0C">
        <w:rPr>
          <w:rFonts w:ascii="Time New Roman" w:eastAsia="黑体" w:hAnsi="Time New Roman"/>
        </w:rPr>
        <w:t>变而另</w:t>
      </w:r>
      <w:r w:rsidRPr="007A2C0C">
        <w:rPr>
          <w:rFonts w:ascii="Time New Roman" w:eastAsia="黑体" w:hAnsi="Time New Roman" w:hint="eastAsia"/>
        </w:rPr>
        <w:t>有</w:t>
      </w:r>
      <w:r w:rsidRPr="007A2C0C">
        <w:rPr>
          <w:rFonts w:ascii="Time New Roman" w:eastAsia="黑体" w:hAnsi="Time New Roman"/>
        </w:rPr>
        <w:t>通知。</w:t>
      </w:r>
      <w:r w:rsidRPr="007A2C0C">
        <w:rPr>
          <w:rFonts w:ascii="Time New Roman" w:eastAsia="黑体" w:hAnsi="Time New Roman" w:hint="eastAsia"/>
        </w:rPr>
        <w:t>按照</w:t>
      </w:r>
      <w:r w:rsidRPr="007A2C0C">
        <w:rPr>
          <w:rFonts w:ascii="Time New Roman" w:eastAsia="黑体" w:hAnsi="Time New Roman"/>
        </w:rPr>
        <w:t>大会第</w:t>
      </w:r>
      <w:r w:rsidRPr="007A2C0C">
        <w:rPr>
          <w:rFonts w:ascii="Time New Roman" w:eastAsia="黑体" w:hAnsi="Time New Roman"/>
        </w:rPr>
        <w:t>68/268</w:t>
      </w:r>
      <w:r w:rsidRPr="007A2C0C">
        <w:rPr>
          <w:rFonts w:ascii="Time New Roman" w:eastAsia="黑体" w:hAnsi="Time New Roman"/>
        </w:rPr>
        <w:t>号决议，报告字数</w:t>
      </w:r>
      <w:r w:rsidRPr="007A2C0C">
        <w:rPr>
          <w:rFonts w:ascii="Time New Roman" w:eastAsia="黑体" w:hAnsi="Time New Roman" w:hint="eastAsia"/>
        </w:rPr>
        <w:t>应</w:t>
      </w:r>
      <w:r w:rsidRPr="007A2C0C">
        <w:rPr>
          <w:rFonts w:ascii="Time New Roman" w:eastAsia="黑体" w:hAnsi="Time New Roman"/>
        </w:rPr>
        <w:t>限制</w:t>
      </w:r>
      <w:r w:rsidRPr="007A2C0C">
        <w:rPr>
          <w:rFonts w:ascii="Time New Roman" w:eastAsia="黑体" w:hAnsi="Time New Roman" w:hint="eastAsia"/>
        </w:rPr>
        <w:t>在</w:t>
      </w:r>
      <w:r w:rsidRPr="007A2C0C">
        <w:rPr>
          <w:rFonts w:ascii="Time New Roman" w:eastAsia="黑体" w:hAnsi="Time New Roman"/>
        </w:rPr>
        <w:t>21</w:t>
      </w:r>
      <w:r w:rsidR="00EB2C30">
        <w:rPr>
          <w:rFonts w:ascii="Time New Roman" w:eastAsia="黑体" w:hAnsi="Time New Roman"/>
        </w:rPr>
        <w:t>,</w:t>
      </w:r>
      <w:r w:rsidRPr="007A2C0C">
        <w:rPr>
          <w:rFonts w:ascii="Time New Roman" w:eastAsia="黑体" w:hAnsi="Time New Roman"/>
        </w:rPr>
        <w:t>200</w:t>
      </w:r>
      <w:r w:rsidRPr="007A2C0C">
        <w:rPr>
          <w:rFonts w:ascii="Time New Roman" w:eastAsia="黑体" w:hAnsi="Time New Roman"/>
        </w:rPr>
        <w:t>字</w:t>
      </w:r>
      <w:r w:rsidRPr="007A2C0C">
        <w:rPr>
          <w:rFonts w:ascii="Time New Roman" w:eastAsia="黑体" w:hAnsi="Time New Roman" w:hint="eastAsia"/>
        </w:rPr>
        <w:t>以内</w:t>
      </w:r>
      <w:r w:rsidRPr="007A2C0C">
        <w:rPr>
          <w:rFonts w:ascii="Time New Roman" w:eastAsia="黑体" w:hAnsi="Time New Roman"/>
        </w:rPr>
        <w:t>。此外，委员会</w:t>
      </w:r>
      <w:r w:rsidRPr="007A2C0C">
        <w:rPr>
          <w:rFonts w:ascii="Time New Roman" w:eastAsia="黑体" w:hAnsi="Time New Roman" w:hint="eastAsia"/>
        </w:rPr>
        <w:t>还</w:t>
      </w:r>
      <w:r w:rsidRPr="007A2C0C">
        <w:rPr>
          <w:rFonts w:ascii="Time New Roman" w:eastAsia="黑体" w:hAnsi="Time New Roman"/>
        </w:rPr>
        <w:t>请缔约国</w:t>
      </w:r>
      <w:r w:rsidRPr="007A2C0C">
        <w:rPr>
          <w:rFonts w:ascii="Time New Roman" w:eastAsia="黑体" w:hAnsi="Time New Roman" w:hint="eastAsia"/>
        </w:rPr>
        <w:t>按照《根据</w:t>
      </w:r>
      <w:r w:rsidRPr="007A2C0C">
        <w:rPr>
          <w:rFonts w:ascii="Time New Roman" w:eastAsia="黑体" w:hAnsi="Time New Roman"/>
        </w:rPr>
        <w:t>国际人权条约提交报告的</w:t>
      </w:r>
      <w:r w:rsidRPr="007A2C0C">
        <w:rPr>
          <w:rFonts w:ascii="Time New Roman" w:eastAsia="黑体" w:hAnsi="Time New Roman" w:hint="eastAsia"/>
        </w:rPr>
        <w:t>协调</w:t>
      </w:r>
      <w:r w:rsidRPr="007A2C0C">
        <w:rPr>
          <w:rFonts w:ascii="Time New Roman" w:eastAsia="黑体" w:hAnsi="Time New Roman"/>
        </w:rPr>
        <w:t>准则</w:t>
      </w:r>
      <w:r w:rsidRPr="007A2C0C">
        <w:rPr>
          <w:rFonts w:ascii="Time New Roman" w:eastAsia="黑体" w:hAnsi="Time New Roman" w:hint="eastAsia"/>
        </w:rPr>
        <w:t>》对其</w:t>
      </w:r>
      <w:r w:rsidRPr="007A2C0C">
        <w:rPr>
          <w:rFonts w:ascii="Time New Roman" w:eastAsia="黑体" w:hAnsi="Time New Roman"/>
        </w:rPr>
        <w:t>共同核心文件</w:t>
      </w:r>
      <w:r w:rsidRPr="007A2C0C">
        <w:rPr>
          <w:rFonts w:ascii="Time New Roman" w:eastAsia="黑体" w:hAnsi="Time New Roman" w:hint="eastAsia"/>
        </w:rPr>
        <w:t>作必要更新</w:t>
      </w:r>
      <w:r w:rsidRPr="007A2C0C">
        <w:rPr>
          <w:rFonts w:ascii="Time New Roman" w:eastAsia="黑体" w:hAnsi="Time New Roman"/>
        </w:rPr>
        <w:t>。</w:t>
      </w:r>
      <w:r w:rsidRPr="007A2C0C">
        <w:rPr>
          <w:rStyle w:val="a8"/>
          <w:rFonts w:ascii="Time New Roman" w:eastAsia="黑体" w:hAnsi="Time New Roman"/>
          <w:bCs/>
          <w:sz w:val="22"/>
          <w:szCs w:val="22"/>
        </w:rPr>
        <w:footnoteReference w:id="28"/>
      </w:r>
    </w:p>
    <w:p w14:paraId="2737D35C" w14:textId="77777777" w:rsidR="00F560DD" w:rsidRPr="002D6A9C" w:rsidRDefault="00F560D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E9AA45B" w14:textId="3F512651" w:rsidR="00C20B6F" w:rsidRPr="00E17CF3" w:rsidRDefault="00C20B6F" w:rsidP="00E17CF3">
      <w:pPr>
        <w:pStyle w:val="SingleTxtGC"/>
      </w:pPr>
    </w:p>
    <w:sectPr w:rsidR="00C20B6F" w:rsidRPr="00E17CF3"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83BC0" w14:textId="77777777" w:rsidR="00AD1358" w:rsidRPr="000D319F" w:rsidRDefault="00AD1358" w:rsidP="000D319F">
      <w:pPr>
        <w:pStyle w:val="af0"/>
        <w:spacing w:after="240"/>
        <w:ind w:left="907"/>
        <w:rPr>
          <w:rFonts w:asciiTheme="majorBidi" w:eastAsia="宋体" w:hAnsiTheme="majorBidi" w:cstheme="majorBidi"/>
          <w:sz w:val="21"/>
          <w:szCs w:val="21"/>
          <w:lang w:val="en-US"/>
        </w:rPr>
      </w:pPr>
    </w:p>
    <w:p w14:paraId="7EB8EB12" w14:textId="77777777" w:rsidR="00AD1358" w:rsidRPr="000D319F" w:rsidRDefault="00AD13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C2F6C43" w14:textId="77777777" w:rsidR="00AD1358" w:rsidRPr="000D319F" w:rsidRDefault="00AD1358" w:rsidP="000D319F">
      <w:pPr>
        <w:pStyle w:val="af0"/>
      </w:pPr>
    </w:p>
  </w:endnote>
  <w:endnote w:type="continuationNotice" w:id="1">
    <w:p w14:paraId="0AD93413" w14:textId="77777777" w:rsidR="00AD1358" w:rsidRDefault="00AD13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A2A3" w14:textId="77777777" w:rsidR="00FB63B6" w:rsidRPr="00C20B6F" w:rsidRDefault="00C20B6F" w:rsidP="00C20B6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20B6F">
      <w:rPr>
        <w:rStyle w:val="af2"/>
        <w:b w:val="0"/>
        <w:snapToGrid w:val="0"/>
        <w:sz w:val="16"/>
      </w:rPr>
      <w:t>GE.25</w:t>
    </w:r>
    <w:proofErr w:type="spellEnd"/>
    <w:r w:rsidRPr="00C20B6F">
      <w:rPr>
        <w:rStyle w:val="af2"/>
        <w:b w:val="0"/>
        <w:snapToGrid w:val="0"/>
        <w:sz w:val="16"/>
      </w:rPr>
      <w:t>-03652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E0B1B" w14:textId="77777777" w:rsidR="00FB63B6" w:rsidRPr="00C20B6F" w:rsidRDefault="00C20B6F" w:rsidP="00C20B6F">
    <w:pPr>
      <w:pStyle w:val="af0"/>
      <w:tabs>
        <w:tab w:val="clear" w:pos="431"/>
        <w:tab w:val="right" w:pos="9638"/>
      </w:tabs>
      <w:rPr>
        <w:rStyle w:val="af2"/>
      </w:rPr>
    </w:pPr>
    <w:proofErr w:type="spellStart"/>
    <w:r>
      <w:t>GE.25</w:t>
    </w:r>
    <w:proofErr w:type="spellEnd"/>
    <w:r>
      <w:t>-03652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BFF8" w14:textId="6E1DB0E2" w:rsidR="00FB63B6" w:rsidRPr="00487939" w:rsidRDefault="00C20B6F"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615B4A" wp14:editId="65F7F00F">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-03652</w:t>
    </w:r>
    <w:r w:rsidR="00731A42" w:rsidRPr="00EE277A">
      <w:rPr>
        <w:sz w:val="20"/>
        <w:lang w:eastAsia="zh-CN"/>
      </w:rPr>
      <w:t xml:space="preserve"> (C)</w:t>
    </w:r>
    <w:r w:rsidR="00B45B2F">
      <w:rPr>
        <w:sz w:val="20"/>
        <w:lang w:eastAsia="zh-CN"/>
      </w:rPr>
      <w:tab/>
      <w:t>0</w:t>
    </w:r>
    <w:r>
      <w:rPr>
        <w:rFonts w:eastAsiaTheme="minorEastAsia" w:hint="eastAsia"/>
        <w:sz w:val="20"/>
        <w:lang w:eastAsia="zh-CN"/>
      </w:rPr>
      <w:t>204</w:t>
    </w:r>
    <w:r w:rsidR="007064A4">
      <w:rPr>
        <w:sz w:val="20"/>
        <w:lang w:eastAsia="zh-CN"/>
      </w:rPr>
      <w:t>25</w:t>
    </w:r>
    <w:r w:rsidR="00731A42">
      <w:rPr>
        <w:sz w:val="20"/>
        <w:lang w:eastAsia="zh-CN"/>
      </w:rPr>
      <w:tab/>
    </w:r>
    <w:r>
      <w:rPr>
        <w:rFonts w:eastAsiaTheme="minorEastAsia" w:hint="eastAsia"/>
        <w:sz w:val="20"/>
        <w:lang w:eastAsia="zh-CN"/>
      </w:rPr>
      <w:t>1</w:t>
    </w:r>
    <w:r w:rsidR="006E2DFB">
      <w:rPr>
        <w:rFonts w:eastAsiaTheme="minorEastAsia"/>
        <w:sz w:val="20"/>
        <w:lang w:eastAsia="zh-CN"/>
      </w:rPr>
      <w:t>6</w:t>
    </w:r>
    <w:r>
      <w:rPr>
        <w:rFonts w:eastAsiaTheme="minorEastAsia" w:hint="eastAsia"/>
        <w:sz w:val="20"/>
        <w:lang w:eastAsia="zh-CN"/>
      </w:rPr>
      <w:t>04</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73C168E8" wp14:editId="5DE276F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A99E0" w14:textId="77777777" w:rsidR="00AD1358" w:rsidRPr="000157B1" w:rsidRDefault="00AD13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3961D29" w14:textId="77777777" w:rsidR="00AD1358" w:rsidRPr="000157B1" w:rsidRDefault="00AD13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E6E18B" w14:textId="77777777" w:rsidR="00AD1358" w:rsidRDefault="00AD1358"/>
  </w:footnote>
  <w:footnote w:id="2">
    <w:p w14:paraId="5E0C2AE6" w14:textId="7939C192" w:rsidR="00E17CF3" w:rsidRPr="00516366" w:rsidRDefault="00E17CF3" w:rsidP="00E770B7">
      <w:pPr>
        <w:pStyle w:val="a6"/>
      </w:pPr>
      <w:r>
        <w:tab/>
      </w:r>
      <w:r w:rsidRPr="00055257">
        <w:rPr>
          <w:sz w:val="20"/>
        </w:rPr>
        <w:t>*</w:t>
      </w:r>
      <w:r>
        <w:tab/>
      </w:r>
      <w:r>
        <w:rPr>
          <w:rFonts w:hint="eastAsia"/>
        </w:rPr>
        <w:t>委员会第七十七届会议</w:t>
      </w:r>
      <w:r w:rsidR="00572717">
        <w:rPr>
          <w:rFonts w:hint="eastAsia"/>
        </w:rPr>
        <w:t>(2</w:t>
      </w:r>
      <w:r>
        <w:rPr>
          <w:rFonts w:hint="eastAsia"/>
        </w:rPr>
        <w:t>0</w:t>
      </w:r>
      <w:r w:rsidR="00572717">
        <w:rPr>
          <w:rFonts w:hint="eastAsia"/>
        </w:rPr>
        <w:t>25</w:t>
      </w:r>
      <w:r>
        <w:rPr>
          <w:rFonts w:hint="eastAsia"/>
        </w:rPr>
        <w:t>年</w:t>
      </w:r>
      <w:r w:rsidR="00572717">
        <w:rPr>
          <w:rFonts w:hint="eastAsia"/>
        </w:rPr>
        <w:t>2</w:t>
      </w:r>
      <w:r>
        <w:rPr>
          <w:rFonts w:hint="eastAsia"/>
        </w:rPr>
        <w:t>月</w:t>
      </w:r>
      <w:r w:rsidR="00572717">
        <w:rPr>
          <w:rFonts w:hint="eastAsia"/>
        </w:rPr>
        <w:t>1</w:t>
      </w:r>
      <w:r>
        <w:rPr>
          <w:rFonts w:hint="eastAsia"/>
        </w:rPr>
        <w:t>0</w:t>
      </w:r>
      <w:r>
        <w:rPr>
          <w:rFonts w:hint="eastAsia"/>
        </w:rPr>
        <w:t>日至</w:t>
      </w:r>
      <w:r w:rsidR="00572717">
        <w:rPr>
          <w:rFonts w:hint="eastAsia"/>
        </w:rPr>
        <w:t>28</w:t>
      </w:r>
      <w:r>
        <w:rPr>
          <w:rFonts w:hint="eastAsia"/>
        </w:rPr>
        <w:t>日</w:t>
      </w:r>
      <w:r w:rsidR="00572717">
        <w:rPr>
          <w:rFonts w:hint="eastAsia"/>
        </w:rPr>
        <w:t>)</w:t>
      </w:r>
      <w:r>
        <w:rPr>
          <w:rFonts w:hint="eastAsia"/>
        </w:rPr>
        <w:t>通过。</w:t>
      </w:r>
    </w:p>
  </w:footnote>
  <w:footnote w:id="3">
    <w:p w14:paraId="2BCCE540" w14:textId="59A3D5CE" w:rsidR="00E17CF3" w:rsidRPr="00460A27" w:rsidRDefault="0064302E" w:rsidP="00E770B7">
      <w:pPr>
        <w:pStyle w:val="a6"/>
        <w:rPr>
          <w:lang w:val="de-DE"/>
        </w:rPr>
      </w:pPr>
      <w:r>
        <w:rPr>
          <w:lang w:val="de-DE"/>
        </w:rPr>
        <w:tab/>
      </w:r>
      <w:r w:rsidR="00E17CF3">
        <w:rPr>
          <w:rStyle w:val="a8"/>
          <w:rFonts w:eastAsia="宋体"/>
        </w:rPr>
        <w:footnoteRef/>
      </w:r>
      <w:r>
        <w:rPr>
          <w:lang w:val="de-DE"/>
        </w:rPr>
        <w:tab/>
      </w:r>
      <w:r w:rsidR="00E17CF3">
        <w:rPr>
          <w:rFonts w:hint="eastAsia"/>
          <w:lang w:val="de-DE"/>
        </w:rPr>
        <w:t>见</w:t>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w:t>
      </w:r>
      <w:proofErr w:type="spellEnd"/>
      <w:r w:rsidR="00572717" w:rsidRPr="00B83659">
        <w:rPr>
          <w:lang w:val="de-DE"/>
        </w:rPr>
        <w:t>/2</w:t>
      </w:r>
      <w:r w:rsidR="00E17CF3" w:rsidRPr="00B83659">
        <w:rPr>
          <w:lang w:val="de-DE"/>
        </w:rPr>
        <w:t>0</w:t>
      </w:r>
      <w:r w:rsidR="00572717" w:rsidRPr="00B83659">
        <w:rPr>
          <w:lang w:val="de-DE"/>
        </w:rPr>
        <w:t>25/</w:t>
      </w:r>
      <w:proofErr w:type="spellStart"/>
      <w:r w:rsidR="00572717" w:rsidRPr="00B83659">
        <w:rPr>
          <w:lang w:val="de-DE"/>
        </w:rPr>
        <w:t>SR</w:t>
      </w:r>
      <w:r w:rsidR="00E17CF3" w:rsidRPr="00B83659">
        <w:rPr>
          <w:lang w:val="de-DE"/>
        </w:rPr>
        <w:t>.</w:t>
      </w:r>
      <w:r w:rsidR="00572717" w:rsidRPr="00B83659">
        <w:rPr>
          <w:lang w:val="de-DE"/>
        </w:rPr>
        <w:t>14</w:t>
      </w:r>
      <w:proofErr w:type="spellEnd"/>
      <w:r w:rsidR="00E17CF3">
        <w:rPr>
          <w:rFonts w:hint="eastAsia"/>
          <w:lang w:val="de-DE"/>
        </w:rPr>
        <w:t>和</w:t>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w:t>
      </w:r>
      <w:proofErr w:type="spellEnd"/>
      <w:r w:rsidR="00572717" w:rsidRPr="00B83659">
        <w:rPr>
          <w:lang w:val="de-DE"/>
        </w:rPr>
        <w:t>/2</w:t>
      </w:r>
      <w:r w:rsidR="00E17CF3" w:rsidRPr="00B83659">
        <w:rPr>
          <w:lang w:val="de-DE"/>
        </w:rPr>
        <w:t>0</w:t>
      </w:r>
      <w:r w:rsidR="00572717" w:rsidRPr="00B83659">
        <w:rPr>
          <w:lang w:val="de-DE"/>
        </w:rPr>
        <w:t>25/</w:t>
      </w:r>
      <w:proofErr w:type="spellStart"/>
      <w:r w:rsidR="00572717" w:rsidRPr="00B83659">
        <w:rPr>
          <w:lang w:val="de-DE"/>
        </w:rPr>
        <w:t>SR</w:t>
      </w:r>
      <w:r w:rsidR="00E17CF3" w:rsidRPr="00B83659">
        <w:rPr>
          <w:lang w:val="de-DE"/>
        </w:rPr>
        <w:t>.</w:t>
      </w:r>
      <w:r w:rsidR="00572717" w:rsidRPr="00B83659">
        <w:rPr>
          <w:lang w:val="de-DE"/>
        </w:rPr>
        <w:t>15</w:t>
      </w:r>
      <w:proofErr w:type="spellEnd"/>
      <w:r w:rsidR="00E17CF3">
        <w:rPr>
          <w:rFonts w:hint="eastAsia"/>
          <w:lang w:val="de-DE"/>
        </w:rPr>
        <w:t>。</w:t>
      </w:r>
    </w:p>
  </w:footnote>
  <w:footnote w:id="4">
    <w:p w14:paraId="48BD973F" w14:textId="3B15F2AC" w:rsidR="00E17CF3" w:rsidRPr="00460A27" w:rsidRDefault="0064302E" w:rsidP="00E770B7">
      <w:pPr>
        <w:pStyle w:val="a6"/>
        <w:rPr>
          <w:lang w:val="de-DE"/>
        </w:rPr>
      </w:pPr>
      <w:r w:rsidRPr="00460A27">
        <w:rPr>
          <w:lang w:val="de-DE"/>
        </w:rPr>
        <w:tab/>
      </w:r>
      <w:r w:rsidR="00E17CF3">
        <w:rPr>
          <w:rStyle w:val="a8"/>
          <w:rFonts w:eastAsia="宋体"/>
        </w:rPr>
        <w:footnoteRef/>
      </w:r>
      <w:r w:rsidRPr="00460A27">
        <w:rPr>
          <w:lang w:val="de-DE"/>
        </w:rPr>
        <w:tab/>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w:t>
      </w:r>
      <w:proofErr w:type="spellEnd"/>
      <w:r w:rsidR="00572717" w:rsidRPr="00B83659">
        <w:rPr>
          <w:lang w:val="de-DE"/>
        </w:rPr>
        <w:t>/</w:t>
      </w:r>
      <w:proofErr w:type="spellStart"/>
      <w:r w:rsidR="00572717" w:rsidRPr="00B83659">
        <w:rPr>
          <w:lang w:val="de-DE"/>
        </w:rPr>
        <w:t>PHL</w:t>
      </w:r>
      <w:proofErr w:type="spellEnd"/>
      <w:r w:rsidR="00572717" w:rsidRPr="00B83659">
        <w:rPr>
          <w:lang w:val="de-DE"/>
        </w:rPr>
        <w:t>/7</w:t>
      </w:r>
      <w:r w:rsidR="00E17CF3" w:rsidRPr="00460A27">
        <w:rPr>
          <w:lang w:val="de-DE"/>
        </w:rPr>
        <w:t>.</w:t>
      </w:r>
    </w:p>
  </w:footnote>
  <w:footnote w:id="5">
    <w:p w14:paraId="7F382661" w14:textId="5811777B" w:rsidR="00E17CF3" w:rsidRPr="00460A27" w:rsidRDefault="0064302E" w:rsidP="00E770B7">
      <w:pPr>
        <w:pStyle w:val="a6"/>
        <w:rPr>
          <w:lang w:val="de-DE"/>
        </w:rPr>
      </w:pPr>
      <w:r w:rsidRPr="00460A27">
        <w:rPr>
          <w:lang w:val="de-DE"/>
        </w:rPr>
        <w:tab/>
      </w:r>
      <w:r w:rsidR="00E17CF3">
        <w:rPr>
          <w:rStyle w:val="a8"/>
          <w:rFonts w:eastAsia="宋体"/>
        </w:rPr>
        <w:footnoteRef/>
      </w:r>
      <w:r w:rsidRPr="00460A27">
        <w:rPr>
          <w:lang w:val="de-DE"/>
        </w:rPr>
        <w:tab/>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w:t>
      </w:r>
      <w:proofErr w:type="spellEnd"/>
      <w:r w:rsidR="00572717" w:rsidRPr="00B83659">
        <w:rPr>
          <w:lang w:val="de-DE"/>
        </w:rPr>
        <w:t>/</w:t>
      </w:r>
      <w:proofErr w:type="spellStart"/>
      <w:r w:rsidR="00572717" w:rsidRPr="00B83659">
        <w:rPr>
          <w:lang w:val="de-DE"/>
        </w:rPr>
        <w:t>PHL</w:t>
      </w:r>
      <w:proofErr w:type="spellEnd"/>
      <w:r w:rsidR="00572717" w:rsidRPr="00B83659">
        <w:rPr>
          <w:lang w:val="de-DE"/>
        </w:rPr>
        <w:t>/</w:t>
      </w:r>
      <w:proofErr w:type="spellStart"/>
      <w:r w:rsidR="00572717" w:rsidRPr="00B83659">
        <w:rPr>
          <w:lang w:val="de-DE"/>
        </w:rPr>
        <w:t>RQ</w:t>
      </w:r>
      <w:proofErr w:type="spellEnd"/>
      <w:r w:rsidR="00572717" w:rsidRPr="00B83659">
        <w:rPr>
          <w:lang w:val="de-DE"/>
        </w:rPr>
        <w:t>/7</w:t>
      </w:r>
      <w:r w:rsidR="00E17CF3" w:rsidRPr="00460A27">
        <w:rPr>
          <w:lang w:val="de-DE"/>
        </w:rPr>
        <w:t>.</w:t>
      </w:r>
    </w:p>
  </w:footnote>
  <w:footnote w:id="6">
    <w:p w14:paraId="384B41D2" w14:textId="11A9E80E" w:rsidR="00E17CF3" w:rsidRPr="00460A27" w:rsidRDefault="006E7E6B" w:rsidP="00E770B7">
      <w:pPr>
        <w:pStyle w:val="a6"/>
        <w:rPr>
          <w:lang w:val="de-DE"/>
        </w:rPr>
      </w:pPr>
      <w:r w:rsidRPr="00460A27">
        <w:rPr>
          <w:lang w:val="de-DE"/>
        </w:rPr>
        <w:tab/>
      </w:r>
      <w:r w:rsidR="00E17CF3">
        <w:rPr>
          <w:rStyle w:val="a8"/>
          <w:rFonts w:eastAsia="宋体"/>
        </w:rPr>
        <w:footnoteRef/>
      </w:r>
      <w:r w:rsidRPr="00460A27">
        <w:rPr>
          <w:lang w:val="de-DE"/>
        </w:rPr>
        <w:tab/>
      </w:r>
      <w:r w:rsidR="00606A70">
        <w:fldChar w:fldCharType="begin"/>
      </w:r>
      <w:r w:rsidR="00606A70" w:rsidRPr="005E2929">
        <w:rPr>
          <w:lang w:val="de-DE"/>
        </w:rPr>
        <w:instrText>HYPERLINK "https://docs.un.org/zh/E/C.12/PHL/CO/5-6"</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w:t>
      </w:r>
      <w:proofErr w:type="spellStart"/>
      <w:r w:rsidR="00572717" w:rsidRPr="00B5019F">
        <w:rPr>
          <w:rStyle w:val="aff4"/>
          <w:lang w:val="de-DE"/>
        </w:rPr>
        <w:t>PHL</w:t>
      </w:r>
      <w:proofErr w:type="spellEnd"/>
      <w:r w:rsidR="00572717" w:rsidRPr="00B5019F">
        <w:rPr>
          <w:rStyle w:val="aff4"/>
          <w:lang w:val="de-DE"/>
        </w:rPr>
        <w:t>/CO/5</w:t>
      </w:r>
      <w:r w:rsidR="00E17CF3" w:rsidRPr="00B5019F">
        <w:rPr>
          <w:rStyle w:val="aff4"/>
          <w:lang w:val="de-DE"/>
        </w:rPr>
        <w:t>-</w:t>
      </w:r>
      <w:r w:rsidR="00572717" w:rsidRPr="00B5019F">
        <w:rPr>
          <w:rStyle w:val="aff4"/>
          <w:lang w:val="de-DE"/>
        </w:rPr>
        <w:t>6</w:t>
      </w:r>
      <w:r w:rsidR="00606A70">
        <w:rPr>
          <w:rStyle w:val="aff4"/>
          <w:lang w:val="de-DE"/>
        </w:rPr>
        <w:fldChar w:fldCharType="end"/>
      </w:r>
      <w:r w:rsidR="00572717" w:rsidRPr="00460A27">
        <w:rPr>
          <w:lang w:val="de-DE"/>
        </w:rPr>
        <w:t xml:space="preserve">, </w:t>
      </w:r>
      <w:r w:rsidR="00E17CF3">
        <w:rPr>
          <w:rFonts w:hint="eastAsia"/>
        </w:rPr>
        <w:t>第</w:t>
      </w:r>
      <w:r w:rsidR="00572717" w:rsidRPr="00460A27">
        <w:rPr>
          <w:lang w:val="de-DE"/>
        </w:rPr>
        <w:t>6</w:t>
      </w:r>
      <w:r w:rsidR="00E17CF3">
        <w:rPr>
          <w:rFonts w:hint="eastAsia"/>
        </w:rPr>
        <w:t>段。</w:t>
      </w:r>
    </w:p>
  </w:footnote>
  <w:footnote w:id="7">
    <w:p w14:paraId="4DFD8715" w14:textId="345E6893" w:rsidR="00E17CF3" w:rsidRPr="0076152E" w:rsidRDefault="006E7E6B" w:rsidP="00E770B7">
      <w:pPr>
        <w:pStyle w:val="a6"/>
        <w:rPr>
          <w:lang w:val="de-DE"/>
        </w:rPr>
      </w:pPr>
      <w:r w:rsidRPr="00460A27">
        <w:rPr>
          <w:lang w:val="de-DE"/>
        </w:rPr>
        <w:tab/>
      </w:r>
      <w:r w:rsidR="00E17CF3">
        <w:rPr>
          <w:rStyle w:val="a8"/>
          <w:rFonts w:eastAsia="宋体"/>
        </w:rPr>
        <w:footnoteRef/>
      </w:r>
      <w:r w:rsidRPr="0076152E">
        <w:rPr>
          <w:lang w:val="de-DE"/>
        </w:rPr>
        <w:tab/>
      </w:r>
      <w:r w:rsidR="00E17CF3">
        <w:rPr>
          <w:rFonts w:hint="eastAsia"/>
        </w:rPr>
        <w:t>同上</w:t>
      </w:r>
      <w:r w:rsidR="00572717" w:rsidRPr="0076152E">
        <w:rPr>
          <w:rFonts w:hint="eastAsia"/>
          <w:lang w:val="de-DE"/>
        </w:rPr>
        <w:t>，</w:t>
      </w:r>
      <w:r w:rsidR="00E17CF3">
        <w:rPr>
          <w:rFonts w:hint="eastAsia"/>
        </w:rPr>
        <w:t>第</w:t>
      </w:r>
      <w:r w:rsidR="00572717" w:rsidRPr="0076152E">
        <w:rPr>
          <w:rFonts w:hint="eastAsia"/>
          <w:lang w:val="de-DE"/>
        </w:rPr>
        <w:t>1</w:t>
      </w:r>
      <w:r w:rsidR="00E17CF3" w:rsidRPr="0076152E">
        <w:rPr>
          <w:rFonts w:hint="eastAsia"/>
          <w:lang w:val="de-DE"/>
        </w:rPr>
        <w:t>0</w:t>
      </w:r>
      <w:r w:rsidR="00E17CF3">
        <w:rPr>
          <w:rFonts w:hint="eastAsia"/>
        </w:rPr>
        <w:t>段。</w:t>
      </w:r>
      <w:r w:rsidR="00E17CF3" w:rsidRPr="0076152E">
        <w:rPr>
          <w:lang w:val="de-DE"/>
        </w:rPr>
        <w:t xml:space="preserve"> </w:t>
      </w:r>
    </w:p>
  </w:footnote>
  <w:footnote w:id="8">
    <w:p w14:paraId="7522E57E" w14:textId="6B788FD2" w:rsidR="00E17CF3" w:rsidRPr="0076152E" w:rsidRDefault="00E770B7" w:rsidP="00E770B7">
      <w:pPr>
        <w:pStyle w:val="a6"/>
        <w:rPr>
          <w:lang w:val="de-DE"/>
        </w:rPr>
      </w:pPr>
      <w:r w:rsidRPr="0076152E">
        <w:rPr>
          <w:lang w:val="de-DE"/>
        </w:rPr>
        <w:tab/>
      </w:r>
      <w:r w:rsidR="00E17CF3">
        <w:rPr>
          <w:rStyle w:val="a8"/>
          <w:rFonts w:eastAsia="宋体"/>
        </w:rPr>
        <w:footnoteRef/>
      </w:r>
      <w:r w:rsidRPr="0076152E">
        <w:rPr>
          <w:lang w:val="de-DE"/>
        </w:rPr>
        <w:tab/>
      </w:r>
      <w:r w:rsidR="00606A70">
        <w:fldChar w:fldCharType="begin"/>
      </w:r>
      <w:r w:rsidR="00606A70" w:rsidRPr="005E2929">
        <w:rPr>
          <w:lang w:val="de-DE"/>
        </w:rPr>
        <w:instrText>HYPERLINK "https://docs.un.org/zh/E/C.12/2016/2"</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/2</w:t>
      </w:r>
      <w:r w:rsidR="00E17CF3" w:rsidRPr="00B5019F">
        <w:rPr>
          <w:rStyle w:val="aff4"/>
          <w:lang w:val="de-DE"/>
        </w:rPr>
        <w:t>0</w:t>
      </w:r>
      <w:r w:rsidR="00572717" w:rsidRPr="00B5019F">
        <w:rPr>
          <w:rStyle w:val="aff4"/>
          <w:lang w:val="de-DE"/>
        </w:rPr>
        <w:t>16/2</w:t>
      </w:r>
      <w:r w:rsidR="00606A70">
        <w:rPr>
          <w:rStyle w:val="aff4"/>
          <w:lang w:val="de-DE"/>
        </w:rPr>
        <w:fldChar w:fldCharType="end"/>
      </w:r>
      <w:r w:rsidR="00E17CF3" w:rsidRPr="0076152E">
        <w:rPr>
          <w:lang w:val="de-DE"/>
        </w:rPr>
        <w:t>.</w:t>
      </w:r>
    </w:p>
  </w:footnote>
  <w:footnote w:id="9">
    <w:p w14:paraId="43906170" w14:textId="1E31AE81" w:rsidR="00E17CF3" w:rsidRPr="0076152E" w:rsidRDefault="00AC14D0" w:rsidP="00AC14D0">
      <w:pPr>
        <w:pStyle w:val="a6"/>
        <w:rPr>
          <w:lang w:val="de-DE"/>
        </w:rPr>
      </w:pPr>
      <w:r w:rsidRPr="0076152E">
        <w:rPr>
          <w:lang w:val="de-DE"/>
        </w:rPr>
        <w:tab/>
      </w:r>
      <w:r w:rsidR="00E17CF3">
        <w:rPr>
          <w:rStyle w:val="a8"/>
          <w:rFonts w:eastAsia="宋体"/>
        </w:rPr>
        <w:footnoteRef/>
      </w:r>
      <w:r w:rsidRPr="0076152E">
        <w:rPr>
          <w:lang w:val="de-DE"/>
        </w:rPr>
        <w:tab/>
      </w:r>
      <w:r w:rsidR="00606A70">
        <w:fldChar w:fldCharType="begin"/>
      </w:r>
      <w:r w:rsidR="00606A70" w:rsidRPr="005E2929">
        <w:rPr>
          <w:lang w:val="de-DE"/>
        </w:rPr>
        <w:instrText>HYPERLINK "https://docs.un.org/zh/CCPR/C/PHL/CO/5"</w:instrText>
      </w:r>
      <w:r w:rsidR="00606A70">
        <w:fldChar w:fldCharType="separate"/>
      </w:r>
      <w:proofErr w:type="spellStart"/>
      <w:r w:rsidR="00572717" w:rsidRPr="00B5019F">
        <w:rPr>
          <w:rStyle w:val="aff4"/>
          <w:lang w:val="de-DE"/>
        </w:rPr>
        <w:t>CCPR</w:t>
      </w:r>
      <w:proofErr w:type="spellEnd"/>
      <w:r w:rsidR="00572717" w:rsidRPr="00B5019F">
        <w:rPr>
          <w:rStyle w:val="aff4"/>
          <w:lang w:val="de-DE"/>
        </w:rPr>
        <w:t>/C/</w:t>
      </w:r>
      <w:proofErr w:type="spellStart"/>
      <w:r w:rsidR="00572717" w:rsidRPr="00B5019F">
        <w:rPr>
          <w:rStyle w:val="aff4"/>
          <w:lang w:val="de-DE"/>
        </w:rPr>
        <w:t>PHL</w:t>
      </w:r>
      <w:proofErr w:type="spellEnd"/>
      <w:r w:rsidR="00572717" w:rsidRPr="00B5019F">
        <w:rPr>
          <w:rStyle w:val="aff4"/>
          <w:lang w:val="de-DE"/>
        </w:rPr>
        <w:t>/CO/5</w:t>
      </w:r>
      <w:r w:rsidR="00606A70">
        <w:rPr>
          <w:rStyle w:val="aff4"/>
          <w:lang w:val="de-DE"/>
        </w:rPr>
        <w:fldChar w:fldCharType="end"/>
      </w:r>
      <w:r w:rsidR="00572717" w:rsidRPr="0076152E">
        <w:rPr>
          <w:lang w:val="de-DE"/>
        </w:rPr>
        <w:t>,</w:t>
      </w:r>
      <w:r w:rsidR="00E17CF3" w:rsidRPr="0076152E">
        <w:rPr>
          <w:lang w:val="de-DE"/>
        </w:rPr>
        <w:t xml:space="preserve"> </w:t>
      </w:r>
      <w:r w:rsidR="00E17CF3">
        <w:rPr>
          <w:rFonts w:hint="eastAsia"/>
        </w:rPr>
        <w:t>第</w:t>
      </w:r>
      <w:r w:rsidR="00572717" w:rsidRPr="0076152E">
        <w:rPr>
          <w:lang w:val="de-DE"/>
        </w:rPr>
        <w:t>14</w:t>
      </w:r>
      <w:r w:rsidR="00E17CF3">
        <w:rPr>
          <w:rFonts w:hint="eastAsia"/>
        </w:rPr>
        <w:t>段</w:t>
      </w:r>
      <w:r w:rsidR="00572717" w:rsidRPr="0076152E">
        <w:rPr>
          <w:lang w:val="de-DE"/>
        </w:rPr>
        <w:t>(e)</w:t>
      </w:r>
      <w:r w:rsidR="00E17CF3">
        <w:rPr>
          <w:rFonts w:hint="eastAsia"/>
        </w:rPr>
        <w:t>分段。</w:t>
      </w:r>
    </w:p>
  </w:footnote>
  <w:footnote w:id="10">
    <w:p w14:paraId="5DD030E1" w14:textId="4A96AF64" w:rsidR="00E17CF3" w:rsidRPr="00EB2C30" w:rsidRDefault="005868CD" w:rsidP="005868CD">
      <w:pPr>
        <w:pStyle w:val="a6"/>
        <w:rPr>
          <w:lang w:val="de-DE"/>
        </w:rPr>
      </w:pPr>
      <w:r w:rsidRPr="0076152E">
        <w:rPr>
          <w:lang w:val="de-DE"/>
        </w:rPr>
        <w:tab/>
      </w:r>
      <w:r w:rsidR="00E17CF3">
        <w:rPr>
          <w:rStyle w:val="a8"/>
          <w:rFonts w:eastAsia="宋体"/>
        </w:rPr>
        <w:footnoteRef/>
      </w:r>
      <w:r w:rsidRPr="00EB2C30">
        <w:rPr>
          <w:lang w:val="de-DE"/>
        </w:rPr>
        <w:tab/>
      </w:r>
      <w:r w:rsidR="00606A70">
        <w:fldChar w:fldCharType="begin"/>
      </w:r>
      <w:r w:rsidR="00606A70" w:rsidRPr="005E2929">
        <w:rPr>
          <w:lang w:val="de-DE"/>
        </w:rPr>
        <w:instrText>HYPERLINK "https://docs.un.org/zh/E/C.12/PHL/CO/5-6"</w:instrText>
      </w:r>
      <w:r w:rsidR="00606A70">
        <w:fldChar w:fldCharType="separate"/>
      </w:r>
      <w:r w:rsidR="00572717" w:rsidRPr="00EB2C30">
        <w:rPr>
          <w:rStyle w:val="aff4"/>
          <w:lang w:val="de-DE"/>
        </w:rPr>
        <w:t>E/</w:t>
      </w:r>
      <w:proofErr w:type="spellStart"/>
      <w:r w:rsidR="00572717" w:rsidRPr="00EB2C30">
        <w:rPr>
          <w:rStyle w:val="aff4"/>
          <w:lang w:val="de-DE"/>
        </w:rPr>
        <w:t>C</w:t>
      </w:r>
      <w:r w:rsidR="00E17CF3" w:rsidRPr="00EB2C30">
        <w:rPr>
          <w:rStyle w:val="aff4"/>
          <w:lang w:val="de-DE"/>
        </w:rPr>
        <w:t>.</w:t>
      </w:r>
      <w:r w:rsidR="00572717" w:rsidRPr="00EB2C30">
        <w:rPr>
          <w:rStyle w:val="aff4"/>
          <w:lang w:val="de-DE"/>
        </w:rPr>
        <w:t>12</w:t>
      </w:r>
      <w:proofErr w:type="spellEnd"/>
      <w:r w:rsidR="00572717" w:rsidRPr="00EB2C30">
        <w:rPr>
          <w:rStyle w:val="aff4"/>
          <w:lang w:val="de-DE"/>
        </w:rPr>
        <w:t>/</w:t>
      </w:r>
      <w:proofErr w:type="spellStart"/>
      <w:r w:rsidR="00572717" w:rsidRPr="00EB2C30">
        <w:rPr>
          <w:rStyle w:val="aff4"/>
          <w:lang w:val="de-DE"/>
        </w:rPr>
        <w:t>PHL</w:t>
      </w:r>
      <w:proofErr w:type="spellEnd"/>
      <w:r w:rsidR="00572717" w:rsidRPr="00EB2C30">
        <w:rPr>
          <w:rStyle w:val="aff4"/>
          <w:lang w:val="de-DE"/>
        </w:rPr>
        <w:t>/CO/5</w:t>
      </w:r>
      <w:r w:rsidR="00E17CF3" w:rsidRPr="00EB2C30">
        <w:rPr>
          <w:rStyle w:val="aff4"/>
          <w:lang w:val="de-DE"/>
        </w:rPr>
        <w:t>-</w:t>
      </w:r>
      <w:r w:rsidR="00572717" w:rsidRPr="00EB2C30">
        <w:rPr>
          <w:rStyle w:val="aff4"/>
          <w:lang w:val="de-DE"/>
        </w:rPr>
        <w:t>6</w:t>
      </w:r>
      <w:r w:rsidR="00606A70">
        <w:rPr>
          <w:rStyle w:val="aff4"/>
          <w:lang w:val="de-DE"/>
        </w:rPr>
        <w:fldChar w:fldCharType="end"/>
      </w:r>
      <w:r w:rsidR="00572717" w:rsidRPr="00EB2C30">
        <w:rPr>
          <w:lang w:val="de-DE"/>
        </w:rPr>
        <w:t xml:space="preserve">, </w:t>
      </w:r>
      <w:r w:rsidR="00E17CF3">
        <w:rPr>
          <w:rFonts w:hint="eastAsia"/>
        </w:rPr>
        <w:t>第</w:t>
      </w:r>
      <w:r w:rsidR="00572717" w:rsidRPr="00EB2C30">
        <w:rPr>
          <w:lang w:val="de-DE"/>
        </w:rPr>
        <w:t>13</w:t>
      </w:r>
      <w:r w:rsidR="00E17CF3">
        <w:rPr>
          <w:rFonts w:hint="eastAsia"/>
        </w:rPr>
        <w:t>段</w:t>
      </w:r>
      <w:r w:rsidR="00572717" w:rsidRPr="00EB2C30">
        <w:rPr>
          <w:lang w:val="de-DE"/>
        </w:rPr>
        <w:t>(a)</w:t>
      </w:r>
      <w:r w:rsidR="00E17CF3">
        <w:rPr>
          <w:rFonts w:hint="eastAsia"/>
        </w:rPr>
        <w:t>、</w:t>
      </w:r>
      <w:r w:rsidR="00572717" w:rsidRPr="00EB2C30">
        <w:rPr>
          <w:lang w:val="de-DE"/>
        </w:rPr>
        <w:t>(b)</w:t>
      </w:r>
      <w:r w:rsidR="00E17CF3">
        <w:rPr>
          <w:rFonts w:hint="eastAsia"/>
        </w:rPr>
        <w:t>、</w:t>
      </w:r>
      <w:r w:rsidR="00572717" w:rsidRPr="00EB2C30">
        <w:rPr>
          <w:lang w:val="de-DE"/>
        </w:rPr>
        <w:t>(d)</w:t>
      </w:r>
      <w:r w:rsidR="00E17CF3">
        <w:rPr>
          <w:rFonts w:hint="eastAsia"/>
        </w:rPr>
        <w:t>、</w:t>
      </w:r>
      <w:r w:rsidR="00572717" w:rsidRPr="00EB2C30">
        <w:rPr>
          <w:lang w:val="de-DE"/>
        </w:rPr>
        <w:t>(e)</w:t>
      </w:r>
      <w:r w:rsidR="00E17CF3">
        <w:rPr>
          <w:rFonts w:hint="eastAsia"/>
        </w:rPr>
        <w:t>和</w:t>
      </w:r>
      <w:r w:rsidR="00572717" w:rsidRPr="00EB2C30">
        <w:rPr>
          <w:lang w:val="de-DE"/>
        </w:rPr>
        <w:t>(f)</w:t>
      </w:r>
      <w:r w:rsidR="00E17CF3">
        <w:rPr>
          <w:rFonts w:hint="eastAsia"/>
        </w:rPr>
        <w:t>分段。</w:t>
      </w:r>
    </w:p>
  </w:footnote>
  <w:footnote w:id="11">
    <w:p w14:paraId="10373F6A" w14:textId="2C41B58F" w:rsidR="00E17CF3" w:rsidRPr="0091111E" w:rsidRDefault="005868CD" w:rsidP="005868CD">
      <w:pPr>
        <w:pStyle w:val="a6"/>
        <w:rPr>
          <w:lang w:val="de-DE"/>
        </w:rPr>
      </w:pPr>
      <w:r w:rsidRPr="00EB2C30">
        <w:rPr>
          <w:lang w:val="de-DE"/>
        </w:rPr>
        <w:tab/>
      </w:r>
      <w:r w:rsidR="00E17CF3">
        <w:rPr>
          <w:rStyle w:val="a8"/>
          <w:rFonts w:eastAsia="宋体"/>
        </w:rPr>
        <w:footnoteRef/>
      </w:r>
      <w:r w:rsidRPr="00EB2C30">
        <w:rPr>
          <w:lang w:val="de-DE"/>
        </w:rPr>
        <w:tab/>
      </w:r>
      <w:r w:rsidR="00606A70">
        <w:fldChar w:fldCharType="begin"/>
      </w:r>
      <w:r w:rsidR="00606A70" w:rsidRPr="005E2929">
        <w:rPr>
          <w:lang w:val="de-DE"/>
        </w:rPr>
        <w:instrText>HYPERLINK "https://docs.un.org/zh/E/C.12/2018/1"</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/2</w:t>
      </w:r>
      <w:r w:rsidR="00E17CF3" w:rsidRPr="00B5019F">
        <w:rPr>
          <w:rStyle w:val="aff4"/>
          <w:lang w:val="de-DE"/>
        </w:rPr>
        <w:t>0</w:t>
      </w:r>
      <w:r w:rsidR="00572717" w:rsidRPr="00B5019F">
        <w:rPr>
          <w:rStyle w:val="aff4"/>
          <w:lang w:val="de-DE"/>
        </w:rPr>
        <w:t>18/1</w:t>
      </w:r>
      <w:r w:rsidR="00606A70">
        <w:rPr>
          <w:rStyle w:val="aff4"/>
          <w:lang w:val="de-DE"/>
        </w:rPr>
        <w:fldChar w:fldCharType="end"/>
      </w:r>
      <w:r w:rsidR="00E17CF3" w:rsidRPr="0091111E">
        <w:rPr>
          <w:lang w:val="de-DE"/>
        </w:rPr>
        <w:t>.</w:t>
      </w:r>
    </w:p>
  </w:footnote>
  <w:footnote w:id="12">
    <w:p w14:paraId="3B39AED4" w14:textId="77297E74" w:rsidR="00E17CF3" w:rsidRPr="00EB2C30" w:rsidRDefault="006B15B3" w:rsidP="006B15B3">
      <w:pPr>
        <w:pStyle w:val="a6"/>
        <w:rPr>
          <w:lang w:val="de-DE"/>
        </w:rPr>
      </w:pPr>
      <w:r w:rsidRPr="00EB2C30">
        <w:rPr>
          <w:lang w:val="de-DE"/>
        </w:rPr>
        <w:tab/>
      </w:r>
      <w:r w:rsidR="00E17CF3">
        <w:rPr>
          <w:rStyle w:val="a8"/>
          <w:rFonts w:eastAsia="宋体"/>
        </w:rPr>
        <w:footnoteRef/>
      </w:r>
      <w:r w:rsidRPr="00EB2C30">
        <w:rPr>
          <w:lang w:val="de-DE"/>
        </w:rPr>
        <w:tab/>
      </w:r>
      <w:r w:rsidR="00606A70">
        <w:fldChar w:fldCharType="begin"/>
      </w:r>
      <w:r w:rsidR="00606A70" w:rsidRPr="005E2929">
        <w:rPr>
          <w:lang w:val="de-DE"/>
        </w:rPr>
        <w:instrText>HYPERLINK "https://docs.un.org/zh/E/C.12/PHL/CO/5-6"</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w:t>
      </w:r>
      <w:proofErr w:type="spellStart"/>
      <w:r w:rsidR="00572717" w:rsidRPr="00B5019F">
        <w:rPr>
          <w:rStyle w:val="aff4"/>
          <w:lang w:val="de-DE"/>
        </w:rPr>
        <w:t>PHL</w:t>
      </w:r>
      <w:proofErr w:type="spellEnd"/>
      <w:r w:rsidR="00572717" w:rsidRPr="00B5019F">
        <w:rPr>
          <w:rStyle w:val="aff4"/>
          <w:lang w:val="de-DE"/>
        </w:rPr>
        <w:t>/CO/5</w:t>
      </w:r>
      <w:r w:rsidR="00E17CF3" w:rsidRPr="00B5019F">
        <w:rPr>
          <w:rStyle w:val="aff4"/>
          <w:lang w:val="de-DE"/>
        </w:rPr>
        <w:t>-</w:t>
      </w:r>
      <w:r w:rsidR="00572717" w:rsidRPr="00B5019F">
        <w:rPr>
          <w:rStyle w:val="aff4"/>
          <w:lang w:val="de-DE"/>
        </w:rPr>
        <w:t>6</w:t>
      </w:r>
      <w:r w:rsidR="00606A70">
        <w:rPr>
          <w:rStyle w:val="aff4"/>
          <w:lang w:val="de-DE"/>
        </w:rPr>
        <w:fldChar w:fldCharType="end"/>
      </w:r>
      <w:r w:rsidR="00572717">
        <w:rPr>
          <w:lang w:val="de-DE"/>
        </w:rPr>
        <w:t>，</w:t>
      </w:r>
      <w:r w:rsidR="00E17CF3">
        <w:rPr>
          <w:rFonts w:hint="eastAsia"/>
        </w:rPr>
        <w:t>第</w:t>
      </w:r>
      <w:r w:rsidR="00572717">
        <w:rPr>
          <w:lang w:val="de-DE"/>
        </w:rPr>
        <w:t>2</w:t>
      </w:r>
      <w:r w:rsidR="00E17CF3" w:rsidRPr="0091111E">
        <w:rPr>
          <w:lang w:val="de-DE"/>
        </w:rPr>
        <w:t>0</w:t>
      </w:r>
      <w:r w:rsidR="00E17CF3">
        <w:rPr>
          <w:rFonts w:hint="eastAsia"/>
        </w:rPr>
        <w:t>段。</w:t>
      </w:r>
    </w:p>
  </w:footnote>
  <w:footnote w:id="13">
    <w:p w14:paraId="001E182D" w14:textId="662F6F06" w:rsidR="00E17CF3" w:rsidRPr="00EB2C30" w:rsidRDefault="00F55614" w:rsidP="00093527">
      <w:pPr>
        <w:pStyle w:val="a6"/>
        <w:rPr>
          <w:lang w:val="de-DE"/>
        </w:rPr>
      </w:pPr>
      <w:r w:rsidRPr="00EB2C30">
        <w:rPr>
          <w:lang w:val="de-DE"/>
        </w:rPr>
        <w:tab/>
      </w:r>
      <w:r w:rsidR="00E17CF3">
        <w:rPr>
          <w:rStyle w:val="a8"/>
          <w:rFonts w:eastAsia="宋体"/>
        </w:rPr>
        <w:footnoteRef/>
      </w:r>
      <w:r w:rsidRPr="00EB2C30">
        <w:rPr>
          <w:lang w:val="de-DE"/>
        </w:rPr>
        <w:tab/>
      </w:r>
      <w:r w:rsidR="00E17CF3">
        <w:rPr>
          <w:rFonts w:hint="eastAsia"/>
        </w:rPr>
        <w:t>同上</w:t>
      </w:r>
      <w:r w:rsidR="00572717">
        <w:rPr>
          <w:rFonts w:hint="eastAsia"/>
          <w:lang w:val="de-DE"/>
        </w:rPr>
        <w:t>，</w:t>
      </w:r>
      <w:r w:rsidR="00E17CF3">
        <w:rPr>
          <w:rFonts w:hint="eastAsia"/>
        </w:rPr>
        <w:t>第</w:t>
      </w:r>
      <w:r w:rsidR="00572717">
        <w:rPr>
          <w:rFonts w:hint="eastAsia"/>
          <w:lang w:val="de-DE"/>
        </w:rPr>
        <w:t>24</w:t>
      </w:r>
      <w:r w:rsidR="00E17CF3">
        <w:rPr>
          <w:rFonts w:hint="eastAsia"/>
        </w:rPr>
        <w:t>段。</w:t>
      </w:r>
    </w:p>
  </w:footnote>
  <w:footnote w:id="14">
    <w:p w14:paraId="0BB47152" w14:textId="39C9601E" w:rsidR="00E17CF3" w:rsidRPr="00EB2C30" w:rsidRDefault="00F55614" w:rsidP="00093527">
      <w:pPr>
        <w:pStyle w:val="a6"/>
        <w:rPr>
          <w:lang w:val="de-DE"/>
        </w:rPr>
      </w:pPr>
      <w:r w:rsidRPr="00EB2C30">
        <w:rPr>
          <w:lang w:val="de-DE"/>
        </w:rPr>
        <w:tab/>
      </w:r>
      <w:r w:rsidR="00E17CF3">
        <w:rPr>
          <w:rStyle w:val="a8"/>
          <w:rFonts w:eastAsia="宋体"/>
        </w:rPr>
        <w:footnoteRef/>
      </w:r>
      <w:r w:rsidRPr="00EB2C30">
        <w:rPr>
          <w:lang w:val="de-DE"/>
        </w:rPr>
        <w:tab/>
      </w:r>
      <w:r w:rsidR="00E17CF3">
        <w:rPr>
          <w:rFonts w:hint="eastAsia"/>
        </w:rPr>
        <w:t>同上</w:t>
      </w:r>
      <w:r w:rsidR="00572717">
        <w:rPr>
          <w:rFonts w:hint="eastAsia"/>
          <w:lang w:val="de-DE"/>
        </w:rPr>
        <w:t>，</w:t>
      </w:r>
      <w:r w:rsidR="00E17CF3">
        <w:rPr>
          <w:rFonts w:hint="eastAsia"/>
        </w:rPr>
        <w:t>第</w:t>
      </w:r>
      <w:r w:rsidR="00572717">
        <w:rPr>
          <w:rFonts w:hint="eastAsia"/>
          <w:lang w:val="de-DE"/>
        </w:rPr>
        <w:t>28</w:t>
      </w:r>
      <w:r w:rsidR="00E17CF3">
        <w:rPr>
          <w:rFonts w:hint="eastAsia"/>
        </w:rPr>
        <w:t>段</w:t>
      </w:r>
      <w:r w:rsidR="00572717">
        <w:rPr>
          <w:lang w:val="de-DE"/>
        </w:rPr>
        <w:t>(a)</w:t>
      </w:r>
      <w:r w:rsidR="00E17CF3">
        <w:rPr>
          <w:rFonts w:hint="eastAsia"/>
        </w:rPr>
        <w:t>和</w:t>
      </w:r>
      <w:r w:rsidR="00572717">
        <w:rPr>
          <w:lang w:val="de-DE"/>
        </w:rPr>
        <w:t>(c)</w:t>
      </w:r>
      <w:r w:rsidR="00E17CF3">
        <w:rPr>
          <w:rFonts w:hint="eastAsia"/>
        </w:rPr>
        <w:t>分段。</w:t>
      </w:r>
    </w:p>
  </w:footnote>
  <w:footnote w:id="15">
    <w:p w14:paraId="6003822D" w14:textId="7D7C594C" w:rsidR="00E17CF3" w:rsidRPr="0091111E" w:rsidRDefault="000D6197" w:rsidP="000D6197">
      <w:pPr>
        <w:pStyle w:val="a6"/>
        <w:rPr>
          <w:lang w:val="de-DE"/>
        </w:rPr>
      </w:pPr>
      <w:r w:rsidRPr="00EB2C30">
        <w:rPr>
          <w:lang w:val="de-DE"/>
        </w:rPr>
        <w:tab/>
      </w:r>
      <w:r w:rsidR="00E17CF3">
        <w:rPr>
          <w:rStyle w:val="a8"/>
          <w:rFonts w:eastAsia="宋体"/>
        </w:rPr>
        <w:footnoteRef/>
      </w:r>
      <w:r w:rsidRPr="00EB2C30">
        <w:rPr>
          <w:lang w:val="de-DE"/>
        </w:rPr>
        <w:tab/>
      </w:r>
      <w:r w:rsidR="00E17CF3">
        <w:rPr>
          <w:rFonts w:hint="eastAsia"/>
        </w:rPr>
        <w:t>同上</w:t>
      </w:r>
      <w:r w:rsidR="00572717">
        <w:rPr>
          <w:rFonts w:hint="eastAsia"/>
          <w:lang w:val="de-DE"/>
        </w:rPr>
        <w:t>，</w:t>
      </w:r>
      <w:r w:rsidR="00E17CF3">
        <w:rPr>
          <w:rFonts w:hint="eastAsia"/>
        </w:rPr>
        <w:t>第</w:t>
      </w:r>
      <w:r w:rsidR="00572717">
        <w:rPr>
          <w:lang w:val="de-DE"/>
        </w:rPr>
        <w:t>26</w:t>
      </w:r>
      <w:r w:rsidR="00E17CF3">
        <w:rPr>
          <w:rFonts w:hint="eastAsia"/>
        </w:rPr>
        <w:t>段。</w:t>
      </w:r>
    </w:p>
  </w:footnote>
  <w:footnote w:id="16">
    <w:p w14:paraId="526BE260" w14:textId="5CCF0D9D" w:rsidR="00E17CF3" w:rsidRPr="0091111E" w:rsidRDefault="00E33537" w:rsidP="00133A13">
      <w:pPr>
        <w:pStyle w:val="a6"/>
        <w:rPr>
          <w:lang w:val="de-DE"/>
        </w:rPr>
      </w:pPr>
      <w:r w:rsidRPr="00EB2C30">
        <w:rPr>
          <w:lang w:val="de-DE"/>
        </w:rPr>
        <w:tab/>
      </w:r>
      <w:r w:rsidR="00E17CF3">
        <w:rPr>
          <w:rStyle w:val="a8"/>
          <w:rFonts w:eastAsia="宋体"/>
        </w:rPr>
        <w:footnoteRef/>
      </w:r>
      <w:r w:rsidRPr="00EB2C30">
        <w:rPr>
          <w:lang w:val="de-DE"/>
        </w:rPr>
        <w:tab/>
      </w:r>
      <w:r w:rsidR="00E17CF3">
        <w:rPr>
          <w:rFonts w:hint="eastAsia"/>
        </w:rPr>
        <w:t>同上</w:t>
      </w:r>
      <w:r w:rsidR="00572717">
        <w:rPr>
          <w:rFonts w:hint="eastAsia"/>
          <w:lang w:val="de-DE"/>
        </w:rPr>
        <w:t>，</w:t>
      </w:r>
      <w:r w:rsidR="00E17CF3">
        <w:rPr>
          <w:rFonts w:hint="eastAsia"/>
        </w:rPr>
        <w:t>第</w:t>
      </w:r>
      <w:r w:rsidR="00572717">
        <w:rPr>
          <w:lang w:val="de-DE"/>
        </w:rPr>
        <w:t>28</w:t>
      </w:r>
      <w:r w:rsidR="00E17CF3">
        <w:rPr>
          <w:rFonts w:hint="eastAsia"/>
        </w:rPr>
        <w:t>段</w:t>
      </w:r>
      <w:r w:rsidR="00572717">
        <w:rPr>
          <w:lang w:val="de-DE"/>
        </w:rPr>
        <w:t>(d)</w:t>
      </w:r>
      <w:r w:rsidR="00E17CF3">
        <w:rPr>
          <w:rFonts w:hint="eastAsia"/>
        </w:rPr>
        <w:t>和</w:t>
      </w:r>
      <w:r w:rsidR="00572717">
        <w:rPr>
          <w:lang w:val="de-DE"/>
        </w:rPr>
        <w:t>(e)</w:t>
      </w:r>
      <w:r w:rsidR="00E17CF3">
        <w:rPr>
          <w:rFonts w:hint="eastAsia"/>
        </w:rPr>
        <w:t>分段。</w:t>
      </w:r>
    </w:p>
  </w:footnote>
  <w:footnote w:id="17">
    <w:p w14:paraId="79EDE2D4" w14:textId="4CF4AADB" w:rsidR="00E17CF3" w:rsidRPr="005E2DC1" w:rsidRDefault="00E33537" w:rsidP="00133A13">
      <w:pPr>
        <w:pStyle w:val="a6"/>
        <w:rPr>
          <w:lang w:val="de-DE"/>
        </w:rPr>
      </w:pPr>
      <w:r w:rsidRPr="00EB2C30">
        <w:rPr>
          <w:lang w:val="de-DE"/>
        </w:rPr>
        <w:tab/>
      </w:r>
      <w:r w:rsidR="00E17CF3">
        <w:rPr>
          <w:rStyle w:val="a8"/>
          <w:rFonts w:eastAsia="宋体"/>
        </w:rPr>
        <w:footnoteRef/>
      </w:r>
      <w:r w:rsidRPr="00EB2C30">
        <w:rPr>
          <w:lang w:val="de-DE"/>
        </w:rPr>
        <w:tab/>
      </w:r>
      <w:r w:rsidR="00E17CF3">
        <w:rPr>
          <w:rFonts w:hint="eastAsia"/>
        </w:rPr>
        <w:t>同上</w:t>
      </w:r>
      <w:r w:rsidR="00572717">
        <w:rPr>
          <w:rFonts w:hint="eastAsia"/>
          <w:lang w:val="de-DE"/>
        </w:rPr>
        <w:t>，</w:t>
      </w:r>
      <w:r w:rsidR="00E17CF3">
        <w:rPr>
          <w:rFonts w:hint="eastAsia"/>
        </w:rPr>
        <w:t>第</w:t>
      </w:r>
      <w:r w:rsidR="00572717">
        <w:rPr>
          <w:lang w:val="de-DE"/>
        </w:rPr>
        <w:t>3</w:t>
      </w:r>
      <w:r w:rsidR="00E17CF3" w:rsidRPr="005E2DC1">
        <w:rPr>
          <w:lang w:val="de-DE"/>
        </w:rPr>
        <w:t>0</w:t>
      </w:r>
      <w:r w:rsidR="00E17CF3">
        <w:rPr>
          <w:rFonts w:hint="eastAsia"/>
        </w:rPr>
        <w:t>段</w:t>
      </w:r>
      <w:r w:rsidR="00572717">
        <w:rPr>
          <w:lang w:val="de-DE"/>
        </w:rPr>
        <w:t>(a)</w:t>
      </w:r>
      <w:r w:rsidR="00E17CF3">
        <w:rPr>
          <w:rFonts w:hint="eastAsia"/>
        </w:rPr>
        <w:t>和</w:t>
      </w:r>
      <w:r w:rsidR="00572717">
        <w:rPr>
          <w:lang w:val="de-DE"/>
        </w:rPr>
        <w:t>(c)</w:t>
      </w:r>
      <w:r w:rsidR="00E17CF3">
        <w:rPr>
          <w:rFonts w:hint="eastAsia"/>
        </w:rPr>
        <w:t>分段。</w:t>
      </w:r>
    </w:p>
  </w:footnote>
  <w:footnote w:id="18">
    <w:p w14:paraId="1817C607" w14:textId="59E74ADA" w:rsidR="00E17CF3" w:rsidRPr="0091111E" w:rsidRDefault="003F445D" w:rsidP="003F445D">
      <w:pPr>
        <w:pStyle w:val="a6"/>
        <w:rPr>
          <w:lang w:val="de-DE"/>
        </w:rPr>
      </w:pPr>
      <w:r w:rsidRPr="00EB2C30">
        <w:rPr>
          <w:lang w:val="de-DE"/>
        </w:rPr>
        <w:tab/>
      </w:r>
      <w:r w:rsidR="00E17CF3">
        <w:rPr>
          <w:rStyle w:val="a8"/>
          <w:rFonts w:eastAsia="宋体"/>
        </w:rPr>
        <w:footnoteRef/>
      </w:r>
      <w:r w:rsidRPr="00EB2C30">
        <w:rPr>
          <w:lang w:val="de-DE"/>
        </w:rPr>
        <w:tab/>
      </w:r>
      <w:r w:rsidR="00606A70">
        <w:fldChar w:fldCharType="begin"/>
      </w:r>
      <w:r w:rsidR="00606A70" w:rsidRPr="005E2929">
        <w:rPr>
          <w:lang w:val="de-DE"/>
        </w:rPr>
        <w:instrText>HYPERLINK "https://docs.un.org/zh/E/C.12/66/5"</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/66/5</w:t>
      </w:r>
      <w:r w:rsidR="00E17CF3" w:rsidRPr="00B5019F">
        <w:rPr>
          <w:rStyle w:val="aff4"/>
          <w:lang w:val="de-DE"/>
        </w:rPr>
        <w:t>-</w:t>
      </w:r>
      <w:proofErr w:type="spellStart"/>
      <w:r w:rsidR="00572717" w:rsidRPr="00B5019F">
        <w:rPr>
          <w:rStyle w:val="aff4"/>
          <w:lang w:val="de-DE"/>
        </w:rPr>
        <w:t>CCPR</w:t>
      </w:r>
      <w:proofErr w:type="spellEnd"/>
      <w:r w:rsidR="00572717" w:rsidRPr="00B5019F">
        <w:rPr>
          <w:rStyle w:val="aff4"/>
          <w:lang w:val="de-DE"/>
        </w:rPr>
        <w:t>/C/127/4</w:t>
      </w:r>
      <w:r w:rsidR="00606A70">
        <w:rPr>
          <w:rStyle w:val="aff4"/>
          <w:lang w:val="de-DE"/>
        </w:rPr>
        <w:fldChar w:fldCharType="end"/>
      </w:r>
      <w:r w:rsidR="00E17CF3" w:rsidRPr="0091111E">
        <w:rPr>
          <w:lang w:val="de-DE"/>
        </w:rPr>
        <w:t>.</w:t>
      </w:r>
    </w:p>
  </w:footnote>
  <w:footnote w:id="19">
    <w:p w14:paraId="2AE36D4F" w14:textId="77DD1F6B" w:rsidR="00E17CF3" w:rsidRPr="0091111E" w:rsidRDefault="003F445D" w:rsidP="003F445D">
      <w:pPr>
        <w:pStyle w:val="a6"/>
        <w:rPr>
          <w:lang w:val="de-DE"/>
        </w:rPr>
      </w:pPr>
      <w:r w:rsidRPr="00EB2C30">
        <w:rPr>
          <w:lang w:val="de-DE"/>
        </w:rPr>
        <w:tab/>
      </w:r>
      <w:r w:rsidR="00E17CF3">
        <w:rPr>
          <w:rStyle w:val="a8"/>
          <w:rFonts w:eastAsia="宋体"/>
        </w:rPr>
        <w:footnoteRef/>
      </w:r>
      <w:r w:rsidRPr="00EB2C30">
        <w:rPr>
          <w:lang w:val="de-DE"/>
        </w:rPr>
        <w:tab/>
      </w:r>
      <w:r w:rsidR="00606A70">
        <w:fldChar w:fldCharType="begin"/>
      </w:r>
      <w:r w:rsidR="00606A70" w:rsidRPr="005E2929">
        <w:rPr>
          <w:lang w:val="de-DE"/>
        </w:rPr>
        <w:instrText>HYPERLINK "https://docs.un.org/zh/E/C.12/2015/1"</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/2</w:t>
      </w:r>
      <w:r w:rsidR="00E17CF3" w:rsidRPr="00B5019F">
        <w:rPr>
          <w:rStyle w:val="aff4"/>
          <w:lang w:val="de-DE"/>
        </w:rPr>
        <w:t>0</w:t>
      </w:r>
      <w:r w:rsidR="00572717" w:rsidRPr="00B5019F">
        <w:rPr>
          <w:rStyle w:val="aff4"/>
          <w:lang w:val="de-DE"/>
        </w:rPr>
        <w:t>15/1</w:t>
      </w:r>
      <w:r w:rsidR="00606A70">
        <w:rPr>
          <w:rStyle w:val="aff4"/>
          <w:lang w:val="de-DE"/>
        </w:rPr>
        <w:fldChar w:fldCharType="end"/>
      </w:r>
      <w:r w:rsidR="00E17CF3" w:rsidRPr="0091111E">
        <w:rPr>
          <w:lang w:val="de-DE"/>
        </w:rPr>
        <w:t>.</w:t>
      </w:r>
    </w:p>
  </w:footnote>
  <w:footnote w:id="20">
    <w:p w14:paraId="033D7094" w14:textId="2D8263C7" w:rsidR="00E17CF3" w:rsidRPr="0091111E" w:rsidRDefault="000B32DC" w:rsidP="000B32DC">
      <w:pPr>
        <w:pStyle w:val="a6"/>
        <w:rPr>
          <w:lang w:val="de-DE"/>
        </w:rPr>
      </w:pPr>
      <w:r w:rsidRPr="00EB2C30">
        <w:rPr>
          <w:lang w:val="de-DE"/>
        </w:rPr>
        <w:tab/>
      </w:r>
      <w:r w:rsidR="00E17CF3">
        <w:rPr>
          <w:rStyle w:val="a8"/>
          <w:rFonts w:eastAsia="宋体"/>
        </w:rPr>
        <w:footnoteRef/>
      </w:r>
      <w:r w:rsidRPr="00EB2C30">
        <w:rPr>
          <w:lang w:val="de-DE"/>
        </w:rPr>
        <w:tab/>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12PHL</w:t>
      </w:r>
      <w:proofErr w:type="spellEnd"/>
      <w:r w:rsidR="00572717" w:rsidRPr="00B83659">
        <w:rPr>
          <w:lang w:val="de-DE"/>
        </w:rPr>
        <w:t>/CO/5</w:t>
      </w:r>
      <w:r w:rsidR="00E17CF3" w:rsidRPr="00B83659">
        <w:rPr>
          <w:lang w:val="de-DE"/>
        </w:rPr>
        <w:t>-</w:t>
      </w:r>
      <w:r w:rsidR="00572717" w:rsidRPr="00B83659">
        <w:rPr>
          <w:lang w:val="de-DE"/>
        </w:rPr>
        <w:t>6</w:t>
      </w:r>
      <w:r w:rsidR="00572717">
        <w:rPr>
          <w:lang w:val="de-DE"/>
        </w:rPr>
        <w:t>，</w:t>
      </w:r>
      <w:r w:rsidR="00E17CF3">
        <w:rPr>
          <w:rFonts w:hint="eastAsia"/>
        </w:rPr>
        <w:t>第</w:t>
      </w:r>
      <w:r w:rsidR="00572717">
        <w:rPr>
          <w:lang w:val="de-DE"/>
        </w:rPr>
        <w:t>38</w:t>
      </w:r>
      <w:r w:rsidR="00E17CF3">
        <w:rPr>
          <w:rFonts w:hint="eastAsia"/>
        </w:rPr>
        <w:t>段。</w:t>
      </w:r>
    </w:p>
  </w:footnote>
  <w:footnote w:id="21">
    <w:p w14:paraId="19BBD8B8" w14:textId="290472DF" w:rsidR="00E17CF3" w:rsidRPr="0091111E" w:rsidRDefault="000B32DC" w:rsidP="000B32DC">
      <w:pPr>
        <w:pStyle w:val="a6"/>
        <w:rPr>
          <w:lang w:val="de-DE"/>
        </w:rPr>
      </w:pPr>
      <w:r w:rsidRPr="00EB2C30">
        <w:rPr>
          <w:lang w:val="de-DE"/>
        </w:rPr>
        <w:tab/>
      </w:r>
      <w:r w:rsidR="00E17CF3">
        <w:rPr>
          <w:rStyle w:val="a8"/>
          <w:rFonts w:eastAsia="宋体"/>
        </w:rPr>
        <w:footnoteRef/>
      </w:r>
      <w:r w:rsidRPr="00EB2C30">
        <w:rPr>
          <w:lang w:val="de-DE"/>
        </w:rPr>
        <w:tab/>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w:t>
      </w:r>
      <w:proofErr w:type="spellEnd"/>
      <w:r w:rsidR="00572717" w:rsidRPr="00B83659">
        <w:rPr>
          <w:lang w:val="de-DE"/>
        </w:rPr>
        <w:t>/2</w:t>
      </w:r>
      <w:r w:rsidR="00E17CF3" w:rsidRPr="00B83659">
        <w:rPr>
          <w:lang w:val="de-DE"/>
        </w:rPr>
        <w:t>00</w:t>
      </w:r>
      <w:r w:rsidR="00572717" w:rsidRPr="00B83659">
        <w:rPr>
          <w:lang w:val="de-DE"/>
        </w:rPr>
        <w:t>1/1</w:t>
      </w:r>
      <w:r w:rsidR="00E17CF3" w:rsidRPr="00B83659">
        <w:rPr>
          <w:lang w:val="de-DE"/>
        </w:rPr>
        <w:t>0</w:t>
      </w:r>
      <w:r w:rsidR="00E17CF3" w:rsidRPr="0091111E">
        <w:rPr>
          <w:lang w:val="de-DE"/>
        </w:rPr>
        <w:t xml:space="preserve">. </w:t>
      </w:r>
    </w:p>
  </w:footnote>
  <w:footnote w:id="22">
    <w:p w14:paraId="00D361C8" w14:textId="62A7BF48" w:rsidR="00E17CF3" w:rsidRPr="0091111E" w:rsidRDefault="000B32DC" w:rsidP="000B32DC">
      <w:pPr>
        <w:pStyle w:val="a6"/>
        <w:rPr>
          <w:lang w:val="de-DE"/>
        </w:rPr>
      </w:pPr>
      <w:r w:rsidRPr="00EB2C30">
        <w:rPr>
          <w:lang w:val="de-DE"/>
        </w:rPr>
        <w:tab/>
      </w:r>
      <w:r w:rsidR="00E17CF3">
        <w:rPr>
          <w:rStyle w:val="a8"/>
          <w:rFonts w:eastAsia="宋体"/>
        </w:rPr>
        <w:footnoteRef/>
      </w:r>
      <w:r w:rsidRPr="00EB2C30">
        <w:rPr>
          <w:lang w:val="de-DE"/>
        </w:rPr>
        <w:tab/>
      </w:r>
      <w:r w:rsidR="00572717" w:rsidRPr="00B83659">
        <w:rPr>
          <w:lang w:val="de-DE"/>
        </w:rPr>
        <w:t>E/</w:t>
      </w:r>
      <w:proofErr w:type="spellStart"/>
      <w:r w:rsidR="00572717" w:rsidRPr="00B83659">
        <w:rPr>
          <w:lang w:val="de-DE"/>
        </w:rPr>
        <w:t>C</w:t>
      </w:r>
      <w:r w:rsidR="00E17CF3" w:rsidRPr="00B83659">
        <w:rPr>
          <w:lang w:val="de-DE"/>
        </w:rPr>
        <w:t>.</w:t>
      </w:r>
      <w:r w:rsidR="00572717" w:rsidRPr="00B83659">
        <w:rPr>
          <w:lang w:val="de-DE"/>
        </w:rPr>
        <w:t>12PHL</w:t>
      </w:r>
      <w:proofErr w:type="spellEnd"/>
      <w:r w:rsidR="00572717" w:rsidRPr="00B83659">
        <w:rPr>
          <w:lang w:val="de-DE"/>
        </w:rPr>
        <w:t>/CO/5</w:t>
      </w:r>
      <w:r w:rsidR="00E17CF3" w:rsidRPr="00B83659">
        <w:rPr>
          <w:lang w:val="de-DE"/>
        </w:rPr>
        <w:t>-</w:t>
      </w:r>
      <w:r w:rsidR="00572717" w:rsidRPr="00B83659">
        <w:rPr>
          <w:lang w:val="de-DE"/>
        </w:rPr>
        <w:t>6</w:t>
      </w:r>
      <w:r w:rsidR="00572717">
        <w:rPr>
          <w:lang w:val="de-DE"/>
        </w:rPr>
        <w:t>，</w:t>
      </w:r>
      <w:r w:rsidR="00E17CF3">
        <w:rPr>
          <w:rFonts w:hint="eastAsia"/>
        </w:rPr>
        <w:t>第</w:t>
      </w:r>
      <w:r w:rsidR="00572717">
        <w:rPr>
          <w:lang w:val="de-DE"/>
        </w:rPr>
        <w:t>48</w:t>
      </w:r>
      <w:r w:rsidR="00E17CF3">
        <w:rPr>
          <w:rFonts w:hint="eastAsia"/>
        </w:rPr>
        <w:t>段。</w:t>
      </w:r>
    </w:p>
  </w:footnote>
  <w:footnote w:id="23">
    <w:p w14:paraId="60C8C4E1" w14:textId="40A51991" w:rsidR="00E17CF3" w:rsidRPr="0091111E" w:rsidRDefault="003D2230" w:rsidP="003D2230">
      <w:pPr>
        <w:pStyle w:val="a6"/>
        <w:rPr>
          <w:lang w:val="de-DE"/>
        </w:rPr>
      </w:pPr>
      <w:r w:rsidRPr="00EB2C30">
        <w:rPr>
          <w:lang w:val="de-DE"/>
        </w:rPr>
        <w:tab/>
      </w:r>
      <w:r w:rsidR="00E17CF3">
        <w:rPr>
          <w:rStyle w:val="a8"/>
          <w:rFonts w:eastAsia="宋体"/>
        </w:rPr>
        <w:footnoteRef/>
      </w:r>
      <w:r w:rsidRPr="00EB2C30">
        <w:rPr>
          <w:lang w:val="de-DE"/>
        </w:rPr>
        <w:tab/>
      </w:r>
      <w:r w:rsidR="00E17CF3">
        <w:rPr>
          <w:rFonts w:hint="eastAsia"/>
        </w:rPr>
        <w:t>同上</w:t>
      </w:r>
      <w:r w:rsidR="00572717">
        <w:rPr>
          <w:rFonts w:hint="eastAsia"/>
          <w:lang w:val="de-DE"/>
        </w:rPr>
        <w:t>，</w:t>
      </w:r>
      <w:r w:rsidR="00E17CF3">
        <w:rPr>
          <w:rFonts w:hint="eastAsia"/>
        </w:rPr>
        <w:t>第</w:t>
      </w:r>
      <w:r w:rsidR="00572717">
        <w:rPr>
          <w:rFonts w:hint="eastAsia"/>
          <w:lang w:val="de-DE"/>
        </w:rPr>
        <w:t>54</w:t>
      </w:r>
      <w:r w:rsidR="00E17CF3">
        <w:rPr>
          <w:rFonts w:hint="eastAsia"/>
        </w:rPr>
        <w:t>段。</w:t>
      </w:r>
      <w:r w:rsidR="00E17CF3" w:rsidRPr="0091111E">
        <w:rPr>
          <w:lang w:val="de-DE"/>
        </w:rPr>
        <w:t xml:space="preserve"> </w:t>
      </w:r>
    </w:p>
  </w:footnote>
  <w:footnote w:id="24">
    <w:p w14:paraId="59733335" w14:textId="0BBEF8EB" w:rsidR="00E17CF3" w:rsidRPr="0091111E" w:rsidRDefault="007A2C0C" w:rsidP="00F560DD">
      <w:pPr>
        <w:pStyle w:val="a6"/>
        <w:rPr>
          <w:lang w:val="de-DE"/>
        </w:rPr>
      </w:pPr>
      <w:r>
        <w:rPr>
          <w:lang w:val="de-DE"/>
        </w:rPr>
        <w:tab/>
      </w:r>
      <w:r w:rsidR="00E17CF3">
        <w:rPr>
          <w:rStyle w:val="a8"/>
          <w:rFonts w:eastAsia="宋体"/>
        </w:rPr>
        <w:footnoteRef/>
      </w:r>
      <w:r>
        <w:rPr>
          <w:lang w:val="de-DE"/>
        </w:rPr>
        <w:tab/>
      </w:r>
      <w:r w:rsidR="00E17CF3">
        <w:rPr>
          <w:rFonts w:hint="eastAsia"/>
        </w:rPr>
        <w:t>同上</w:t>
      </w:r>
      <w:r w:rsidR="00572717">
        <w:rPr>
          <w:rFonts w:hint="eastAsia"/>
          <w:lang w:val="de-DE"/>
        </w:rPr>
        <w:t>，</w:t>
      </w:r>
      <w:r w:rsidR="00E17CF3">
        <w:rPr>
          <w:rFonts w:hint="eastAsia"/>
        </w:rPr>
        <w:t>第</w:t>
      </w:r>
      <w:r w:rsidR="00572717">
        <w:rPr>
          <w:rFonts w:hint="eastAsia"/>
          <w:lang w:val="de-DE"/>
        </w:rPr>
        <w:t>56</w:t>
      </w:r>
      <w:r w:rsidR="00E17CF3">
        <w:rPr>
          <w:rFonts w:hint="eastAsia"/>
        </w:rPr>
        <w:t>段</w:t>
      </w:r>
      <w:r w:rsidR="00572717">
        <w:rPr>
          <w:lang w:val="de-DE"/>
        </w:rPr>
        <w:t>(a)</w:t>
      </w:r>
      <w:r w:rsidR="00E17CF3">
        <w:rPr>
          <w:rFonts w:hint="eastAsia"/>
        </w:rPr>
        <w:t>分段。</w:t>
      </w:r>
    </w:p>
  </w:footnote>
  <w:footnote w:id="25">
    <w:p w14:paraId="60F08550" w14:textId="570F285B" w:rsidR="00E17CF3" w:rsidRPr="0091111E" w:rsidRDefault="007A2C0C" w:rsidP="00E770B7">
      <w:pPr>
        <w:pStyle w:val="a6"/>
        <w:rPr>
          <w:lang w:val="de-DE"/>
        </w:rPr>
      </w:pPr>
      <w:r w:rsidRPr="00EB2C30">
        <w:rPr>
          <w:lang w:val="de-DE"/>
        </w:rPr>
        <w:tab/>
      </w:r>
      <w:r w:rsidR="00E17CF3">
        <w:rPr>
          <w:rStyle w:val="a8"/>
          <w:rFonts w:eastAsia="宋体"/>
        </w:rPr>
        <w:footnoteRef/>
      </w:r>
      <w:r w:rsidRPr="00EB2C30">
        <w:rPr>
          <w:lang w:val="de-CH"/>
        </w:rPr>
        <w:tab/>
      </w:r>
      <w:r w:rsidR="00E17CF3">
        <w:rPr>
          <w:rFonts w:hint="eastAsia"/>
        </w:rPr>
        <w:t>同上</w:t>
      </w:r>
      <w:r w:rsidR="00572717">
        <w:rPr>
          <w:rFonts w:hint="eastAsia"/>
          <w:lang w:val="de-DE"/>
        </w:rPr>
        <w:t>，</w:t>
      </w:r>
      <w:r w:rsidR="00E17CF3">
        <w:rPr>
          <w:rFonts w:hint="eastAsia"/>
        </w:rPr>
        <w:t>第</w:t>
      </w:r>
      <w:r w:rsidR="00572717">
        <w:rPr>
          <w:rFonts w:hint="eastAsia"/>
          <w:lang w:val="de-DE"/>
        </w:rPr>
        <w:t>58</w:t>
      </w:r>
      <w:r w:rsidR="00E17CF3">
        <w:rPr>
          <w:rFonts w:hint="eastAsia"/>
        </w:rPr>
        <w:t>段。</w:t>
      </w:r>
      <w:r w:rsidR="00E17CF3" w:rsidRPr="0091111E">
        <w:rPr>
          <w:lang w:val="de-DE"/>
        </w:rPr>
        <w:t xml:space="preserve"> </w:t>
      </w:r>
    </w:p>
  </w:footnote>
  <w:footnote w:id="26">
    <w:p w14:paraId="121B9FE1" w14:textId="1E80F184" w:rsidR="00E17CF3" w:rsidRPr="0091111E" w:rsidRDefault="007A2C0C" w:rsidP="00E770B7">
      <w:pPr>
        <w:pStyle w:val="a6"/>
        <w:rPr>
          <w:lang w:val="de-DE"/>
        </w:rPr>
      </w:pPr>
      <w:r>
        <w:rPr>
          <w:lang w:val="de-DE"/>
        </w:rPr>
        <w:tab/>
      </w:r>
      <w:r w:rsidR="00E17CF3">
        <w:rPr>
          <w:rStyle w:val="a8"/>
          <w:rFonts w:eastAsia="宋体"/>
        </w:rPr>
        <w:footnoteRef/>
      </w:r>
      <w:r>
        <w:rPr>
          <w:lang w:val="de-DE"/>
        </w:rPr>
        <w:tab/>
      </w:r>
      <w:r w:rsidR="00606A70">
        <w:fldChar w:fldCharType="begin"/>
      </w:r>
      <w:r w:rsidR="00606A70" w:rsidRPr="005E2929">
        <w:rPr>
          <w:lang w:val="de-CH"/>
        </w:rPr>
        <w:instrText>HYPERLINK "https://docs.un.org/zh/E/C.12/2019/1"</w:instrText>
      </w:r>
      <w:r w:rsidR="00606A70">
        <w:fldChar w:fldCharType="separate"/>
      </w:r>
      <w:r w:rsidR="00572717" w:rsidRPr="00B5019F">
        <w:rPr>
          <w:rStyle w:val="aff4"/>
          <w:lang w:val="de-DE"/>
        </w:rPr>
        <w:t>E/</w:t>
      </w:r>
      <w:proofErr w:type="spellStart"/>
      <w:r w:rsidR="00572717" w:rsidRPr="00B5019F">
        <w:rPr>
          <w:rStyle w:val="aff4"/>
          <w:lang w:val="de-DE"/>
        </w:rPr>
        <w:t>C</w:t>
      </w:r>
      <w:r w:rsidR="00E17CF3" w:rsidRPr="00B5019F">
        <w:rPr>
          <w:rStyle w:val="aff4"/>
          <w:lang w:val="de-DE"/>
        </w:rPr>
        <w:t>.</w:t>
      </w:r>
      <w:r w:rsidR="00572717" w:rsidRPr="00B5019F">
        <w:rPr>
          <w:rStyle w:val="aff4"/>
          <w:lang w:val="de-DE"/>
        </w:rPr>
        <w:t>12</w:t>
      </w:r>
      <w:proofErr w:type="spellEnd"/>
      <w:r w:rsidR="00572717" w:rsidRPr="00B5019F">
        <w:rPr>
          <w:rStyle w:val="aff4"/>
          <w:lang w:val="de-DE"/>
        </w:rPr>
        <w:t>/2</w:t>
      </w:r>
      <w:r w:rsidR="00E17CF3" w:rsidRPr="00B5019F">
        <w:rPr>
          <w:rStyle w:val="aff4"/>
          <w:lang w:val="de-DE"/>
        </w:rPr>
        <w:t>0</w:t>
      </w:r>
      <w:r w:rsidR="00572717" w:rsidRPr="00B5019F">
        <w:rPr>
          <w:rStyle w:val="aff4"/>
          <w:lang w:val="de-DE"/>
        </w:rPr>
        <w:t>19/1</w:t>
      </w:r>
      <w:r w:rsidR="00606A70">
        <w:rPr>
          <w:rStyle w:val="aff4"/>
          <w:lang w:val="de-DE"/>
        </w:rPr>
        <w:fldChar w:fldCharType="end"/>
      </w:r>
      <w:r w:rsidR="00E17CF3" w:rsidRPr="0091111E">
        <w:rPr>
          <w:lang w:val="de-DE"/>
        </w:rPr>
        <w:t>.</w:t>
      </w:r>
    </w:p>
  </w:footnote>
  <w:footnote w:id="27">
    <w:p w14:paraId="1D28B72C" w14:textId="2BAB1508" w:rsidR="00E17CF3" w:rsidRPr="0091111E" w:rsidRDefault="00DB2A4E" w:rsidP="00E770B7">
      <w:pPr>
        <w:pStyle w:val="a6"/>
        <w:rPr>
          <w:lang w:val="de-DE"/>
        </w:rPr>
      </w:pPr>
      <w:r>
        <w:rPr>
          <w:lang w:val="de-DE"/>
        </w:rPr>
        <w:tab/>
      </w:r>
      <w:r w:rsidR="00E17CF3">
        <w:rPr>
          <w:rStyle w:val="a8"/>
          <w:rFonts w:eastAsia="宋体"/>
        </w:rPr>
        <w:footnoteRef/>
      </w:r>
      <w:r>
        <w:rPr>
          <w:lang w:val="de-DE"/>
        </w:rPr>
        <w:tab/>
      </w:r>
      <w:proofErr w:type="spellStart"/>
      <w:r w:rsidR="00572717" w:rsidRPr="0069547B">
        <w:rPr>
          <w:lang w:val="de-DE"/>
        </w:rPr>
        <w:t>HRI</w:t>
      </w:r>
      <w:proofErr w:type="spellEnd"/>
      <w:r w:rsidR="00572717" w:rsidRPr="0069547B">
        <w:rPr>
          <w:lang w:val="de-DE"/>
        </w:rPr>
        <w:t>/MC/2</w:t>
      </w:r>
      <w:r w:rsidR="00E17CF3" w:rsidRPr="0069547B">
        <w:rPr>
          <w:lang w:val="de-DE"/>
        </w:rPr>
        <w:t>00</w:t>
      </w:r>
      <w:r w:rsidR="00572717" w:rsidRPr="0069547B">
        <w:rPr>
          <w:lang w:val="de-DE"/>
        </w:rPr>
        <w:t>8/3</w:t>
      </w:r>
      <w:r w:rsidR="00E17CF3" w:rsidRPr="0091111E">
        <w:rPr>
          <w:lang w:val="de-DE"/>
        </w:rPr>
        <w:t>.</w:t>
      </w:r>
    </w:p>
  </w:footnote>
  <w:footnote w:id="28">
    <w:p w14:paraId="4B163162" w14:textId="6360FC97" w:rsidR="00E17CF3" w:rsidRPr="0091111E" w:rsidRDefault="00DB2A4E" w:rsidP="00DB2A4E">
      <w:pPr>
        <w:pStyle w:val="a6"/>
        <w:rPr>
          <w:lang w:val="de-DE"/>
        </w:rPr>
      </w:pPr>
      <w:r>
        <w:rPr>
          <w:lang w:val="de-DE"/>
        </w:rPr>
        <w:tab/>
      </w:r>
      <w:r w:rsidR="00E17CF3">
        <w:rPr>
          <w:rStyle w:val="a8"/>
          <w:rFonts w:eastAsia="宋体"/>
        </w:rPr>
        <w:footnoteRef/>
      </w:r>
      <w:r>
        <w:rPr>
          <w:lang w:val="de-DE"/>
        </w:rPr>
        <w:tab/>
      </w:r>
      <w:r w:rsidR="00606A70">
        <w:fldChar w:fldCharType="begin"/>
      </w:r>
      <w:r w:rsidR="00606A70" w:rsidRPr="005E2929">
        <w:rPr>
          <w:lang w:val="de-CH"/>
        </w:rPr>
        <w:instrText>HYPERLINK "https://docs.un.org/zh/HRI/GEN/2/Rev.6"</w:instrText>
      </w:r>
      <w:r w:rsidR="00606A70">
        <w:fldChar w:fldCharType="separate"/>
      </w:r>
      <w:proofErr w:type="spellStart"/>
      <w:r w:rsidR="00572717" w:rsidRPr="00B5019F">
        <w:rPr>
          <w:rStyle w:val="aff4"/>
          <w:lang w:val="de-DE"/>
        </w:rPr>
        <w:t>HRI</w:t>
      </w:r>
      <w:proofErr w:type="spellEnd"/>
      <w:r w:rsidR="00572717" w:rsidRPr="00B5019F">
        <w:rPr>
          <w:rStyle w:val="aff4"/>
          <w:lang w:val="de-DE"/>
        </w:rPr>
        <w:t>/GEN/2/</w:t>
      </w:r>
      <w:proofErr w:type="spellStart"/>
      <w:r w:rsidR="00572717" w:rsidRPr="00B5019F">
        <w:rPr>
          <w:rStyle w:val="aff4"/>
          <w:lang w:val="de-DE"/>
        </w:rPr>
        <w:t>Rev</w:t>
      </w:r>
      <w:r w:rsidR="00E17CF3" w:rsidRPr="00B5019F">
        <w:rPr>
          <w:rStyle w:val="aff4"/>
          <w:lang w:val="de-DE"/>
        </w:rPr>
        <w:t>.</w:t>
      </w:r>
      <w:r w:rsidR="00572717" w:rsidRPr="00B5019F">
        <w:rPr>
          <w:rStyle w:val="aff4"/>
          <w:lang w:val="de-DE"/>
        </w:rPr>
        <w:t>6</w:t>
      </w:r>
      <w:proofErr w:type="spellEnd"/>
      <w:r w:rsidR="00606A70">
        <w:rPr>
          <w:rStyle w:val="aff4"/>
          <w:lang w:val="de-DE"/>
        </w:rPr>
        <w:fldChar w:fldCharType="end"/>
      </w:r>
      <w:r w:rsidR="00572717">
        <w:rPr>
          <w:lang w:val="de-DE"/>
        </w:rPr>
        <w:t>，</w:t>
      </w:r>
      <w:r w:rsidR="00E17CF3">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75BC7" w14:textId="77777777" w:rsidR="00FB63B6" w:rsidRDefault="00C20B6F" w:rsidP="00C20B6F">
    <w:pPr>
      <w:pStyle w:val="af3"/>
    </w:pPr>
    <w:r>
      <w:t>E/</w:t>
    </w:r>
    <w:proofErr w:type="spellStart"/>
    <w:r>
      <w:t>C.12</w:t>
    </w:r>
    <w:proofErr w:type="spellEnd"/>
    <w:r>
      <w:t>/</w:t>
    </w:r>
    <w:proofErr w:type="spellStart"/>
    <w:r>
      <w:t>PHL</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9DD5F" w14:textId="77777777" w:rsidR="00FB63B6" w:rsidRPr="00202A30" w:rsidRDefault="00C20B6F" w:rsidP="00C20B6F">
    <w:pPr>
      <w:pStyle w:val="af3"/>
      <w:jc w:val="right"/>
    </w:pPr>
    <w:r>
      <w:t>E/</w:t>
    </w:r>
    <w:proofErr w:type="spellStart"/>
    <w:r>
      <w:t>C.12</w:t>
    </w:r>
    <w:proofErr w:type="spellEnd"/>
    <w:r>
      <w:t>/</w:t>
    </w:r>
    <w:proofErr w:type="spellStart"/>
    <w:r>
      <w:t>PHL</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443093"/>
    <w:multiLevelType w:val="hybridMultilevel"/>
    <w:tmpl w:val="623C0388"/>
    <w:lvl w:ilvl="0" w:tplc="748A70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A1F7F19"/>
    <w:multiLevelType w:val="hybridMultilevel"/>
    <w:tmpl w:val="FFD8CB9E"/>
    <w:lvl w:ilvl="0" w:tplc="E2FCA1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96F4A04A">
      <w:start w:val="1"/>
      <w:numFmt w:val="decimal"/>
      <w:lvlText w:val="%1."/>
      <w:lvlJc w:val="left"/>
      <w:pPr>
        <w:tabs>
          <w:tab w:val="num" w:pos="1701"/>
        </w:tabs>
        <w:ind w:left="1134" w:firstLine="0"/>
      </w:pPr>
      <w:rPr>
        <w:rFonts w:ascii="Times New Roman" w:hAnsi="Times New Roman" w:hint="default"/>
        <w:b w:val="0"/>
        <w:i w:val="0"/>
        <w:sz w:val="20"/>
      </w:rPr>
    </w:lvl>
    <w:lvl w:ilvl="1" w:tplc="D58848E4" w:tentative="1">
      <w:start w:val="1"/>
      <w:numFmt w:val="lowerLetter"/>
      <w:lvlText w:val="%2."/>
      <w:lvlJc w:val="left"/>
      <w:pPr>
        <w:tabs>
          <w:tab w:val="num" w:pos="1440"/>
        </w:tabs>
        <w:ind w:left="1440" w:hanging="360"/>
      </w:pPr>
    </w:lvl>
    <w:lvl w:ilvl="2" w:tplc="E1EE17F0" w:tentative="1">
      <w:start w:val="1"/>
      <w:numFmt w:val="lowerRoman"/>
      <w:lvlText w:val="%3."/>
      <w:lvlJc w:val="right"/>
      <w:pPr>
        <w:tabs>
          <w:tab w:val="num" w:pos="2160"/>
        </w:tabs>
        <w:ind w:left="2160" w:hanging="180"/>
      </w:pPr>
    </w:lvl>
    <w:lvl w:ilvl="3" w:tplc="B41C4038" w:tentative="1">
      <w:start w:val="1"/>
      <w:numFmt w:val="decimal"/>
      <w:lvlText w:val="%4."/>
      <w:lvlJc w:val="left"/>
      <w:pPr>
        <w:tabs>
          <w:tab w:val="num" w:pos="2880"/>
        </w:tabs>
        <w:ind w:left="2880" w:hanging="360"/>
      </w:pPr>
    </w:lvl>
    <w:lvl w:ilvl="4" w:tplc="1F401F34" w:tentative="1">
      <w:start w:val="1"/>
      <w:numFmt w:val="lowerLetter"/>
      <w:lvlText w:val="%5."/>
      <w:lvlJc w:val="left"/>
      <w:pPr>
        <w:tabs>
          <w:tab w:val="num" w:pos="3600"/>
        </w:tabs>
        <w:ind w:left="3600" w:hanging="360"/>
      </w:pPr>
    </w:lvl>
    <w:lvl w:ilvl="5" w:tplc="526A0C84" w:tentative="1">
      <w:start w:val="1"/>
      <w:numFmt w:val="lowerRoman"/>
      <w:lvlText w:val="%6."/>
      <w:lvlJc w:val="right"/>
      <w:pPr>
        <w:tabs>
          <w:tab w:val="num" w:pos="4320"/>
        </w:tabs>
        <w:ind w:left="4320" w:hanging="180"/>
      </w:pPr>
    </w:lvl>
    <w:lvl w:ilvl="6" w:tplc="A5727A1E" w:tentative="1">
      <w:start w:val="1"/>
      <w:numFmt w:val="decimal"/>
      <w:lvlText w:val="%7."/>
      <w:lvlJc w:val="left"/>
      <w:pPr>
        <w:tabs>
          <w:tab w:val="num" w:pos="5040"/>
        </w:tabs>
        <w:ind w:left="5040" w:hanging="360"/>
      </w:pPr>
    </w:lvl>
    <w:lvl w:ilvl="7" w:tplc="36BC4894" w:tentative="1">
      <w:start w:val="1"/>
      <w:numFmt w:val="lowerLetter"/>
      <w:lvlText w:val="%8."/>
      <w:lvlJc w:val="left"/>
      <w:pPr>
        <w:tabs>
          <w:tab w:val="num" w:pos="5760"/>
        </w:tabs>
        <w:ind w:left="5760" w:hanging="360"/>
      </w:pPr>
    </w:lvl>
    <w:lvl w:ilvl="8" w:tplc="E4AC5852" w:tentative="1">
      <w:start w:val="1"/>
      <w:numFmt w:val="lowerRoman"/>
      <w:lvlText w:val="%9."/>
      <w:lvlJc w:val="right"/>
      <w:pPr>
        <w:tabs>
          <w:tab w:val="num" w:pos="6480"/>
        </w:tabs>
        <w:ind w:left="6480" w:hanging="180"/>
      </w:pPr>
    </w:lvl>
  </w:abstractNum>
  <w:abstractNum w:abstractNumId="14" w15:restartNumberingAfterBreak="0">
    <w:nsid w:val="0EBC7E3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B08FF"/>
    <w:multiLevelType w:val="hybridMultilevel"/>
    <w:tmpl w:val="D1B81A16"/>
    <w:lvl w:ilvl="0" w:tplc="6F662D8C">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33CC591E"/>
    <w:multiLevelType w:val="hybridMultilevel"/>
    <w:tmpl w:val="39B890CE"/>
    <w:lvl w:ilvl="0" w:tplc="59C8A0D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5386F05"/>
    <w:multiLevelType w:val="hybridMultilevel"/>
    <w:tmpl w:val="DC3C6B3E"/>
    <w:lvl w:ilvl="0" w:tplc="6F6AAD9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41C60917"/>
    <w:multiLevelType w:val="hybridMultilevel"/>
    <w:tmpl w:val="B2341D62"/>
    <w:lvl w:ilvl="0" w:tplc="BAD409EE">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3F5519C"/>
    <w:multiLevelType w:val="hybridMultilevel"/>
    <w:tmpl w:val="5D26E302"/>
    <w:lvl w:ilvl="0" w:tplc="3152968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B611F3C"/>
    <w:multiLevelType w:val="hybridMultilevel"/>
    <w:tmpl w:val="FC0A9DE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A6351FD"/>
    <w:multiLevelType w:val="hybridMultilevel"/>
    <w:tmpl w:val="A0F0B36C"/>
    <w:lvl w:ilvl="0" w:tplc="690C75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B3A12A0"/>
    <w:multiLevelType w:val="hybridMultilevel"/>
    <w:tmpl w:val="3C74A9CC"/>
    <w:lvl w:ilvl="0" w:tplc="9208B108">
      <w:start w:val="1"/>
      <w:numFmt w:val="lowerLetter"/>
      <w:lvlText w:val="%1)"/>
      <w:lvlJc w:val="left"/>
      <w:pPr>
        <w:ind w:left="2274" w:hanging="570"/>
      </w:pPr>
      <w:rPr>
        <w:rFonts w:hint="default"/>
        <w:b w:val="0"/>
        <w:bCs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81059A"/>
    <w:multiLevelType w:val="hybridMultilevel"/>
    <w:tmpl w:val="2D3494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ABB5475"/>
    <w:multiLevelType w:val="hybridMultilevel"/>
    <w:tmpl w:val="623C038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8" w15:restartNumberingAfterBreak="0">
    <w:nsid w:val="70937E4C"/>
    <w:multiLevelType w:val="hybridMultilevel"/>
    <w:tmpl w:val="B94C3592"/>
    <w:lvl w:ilvl="0" w:tplc="3F6CA1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83556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8D549E6"/>
    <w:multiLevelType w:val="hybridMultilevel"/>
    <w:tmpl w:val="DF147E5A"/>
    <w:lvl w:ilvl="0" w:tplc="5F4C7A06">
      <w:start w:val="1"/>
      <w:numFmt w:val="lowerLetter"/>
      <w:lvlText w:val="(%1)"/>
      <w:lvlJc w:val="left"/>
      <w:pPr>
        <w:ind w:left="2274" w:hanging="57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642732684">
    <w:abstractNumId w:val="15"/>
  </w:num>
  <w:num w:numId="2" w16cid:durableId="1868904062">
    <w:abstractNumId w:val="36"/>
  </w:num>
  <w:num w:numId="3" w16cid:durableId="138035394">
    <w:abstractNumId w:val="16"/>
  </w:num>
  <w:num w:numId="4" w16cid:durableId="991249418">
    <w:abstractNumId w:val="8"/>
  </w:num>
  <w:num w:numId="5" w16cid:durableId="383724423">
    <w:abstractNumId w:val="17"/>
  </w:num>
  <w:num w:numId="6" w16cid:durableId="1742554257">
    <w:abstractNumId w:val="20"/>
  </w:num>
  <w:num w:numId="7" w16cid:durableId="6444522">
    <w:abstractNumId w:val="21"/>
  </w:num>
  <w:num w:numId="8" w16cid:durableId="1856115553">
    <w:abstractNumId w:val="19"/>
  </w:num>
  <w:num w:numId="9" w16cid:durableId="1063678648">
    <w:abstractNumId w:val="10"/>
  </w:num>
  <w:num w:numId="10" w16cid:durableId="1655377028">
    <w:abstractNumId w:val="32"/>
  </w:num>
  <w:num w:numId="11" w16cid:durableId="202258878">
    <w:abstractNumId w:val="34"/>
  </w:num>
  <w:num w:numId="12" w16cid:durableId="1369329754">
    <w:abstractNumId w:val="40"/>
  </w:num>
  <w:num w:numId="13" w16cid:durableId="1837568690">
    <w:abstractNumId w:val="18"/>
  </w:num>
  <w:num w:numId="14" w16cid:durableId="865405149">
    <w:abstractNumId w:val="27"/>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837965776">
    <w:abstractNumId w:val="3"/>
  </w:num>
  <w:num w:numId="21" w16cid:durableId="2040013072">
    <w:abstractNumId w:val="2"/>
  </w:num>
  <w:num w:numId="22" w16cid:durableId="568275393">
    <w:abstractNumId w:val="1"/>
  </w:num>
  <w:num w:numId="23" w16cid:durableId="158077848">
    <w:abstractNumId w:val="0"/>
  </w:num>
  <w:num w:numId="24" w16cid:durableId="1309167030">
    <w:abstractNumId w:val="13"/>
  </w:num>
  <w:num w:numId="25" w16cid:durableId="1962613953">
    <w:abstractNumId w:val="33"/>
  </w:num>
  <w:num w:numId="26" w16cid:durableId="1119489920">
    <w:abstractNumId w:val="39"/>
  </w:num>
  <w:num w:numId="27" w16cid:durableId="1430734765">
    <w:abstractNumId w:val="29"/>
  </w:num>
  <w:num w:numId="28" w16cid:durableId="675350264">
    <w:abstractNumId w:val="14"/>
  </w:num>
  <w:num w:numId="29" w16cid:durableId="1267076941">
    <w:abstractNumId w:val="35"/>
  </w:num>
  <w:num w:numId="30" w16cid:durableId="1271933246">
    <w:abstractNumId w:val="12"/>
  </w:num>
  <w:num w:numId="31" w16cid:durableId="1167598749">
    <w:abstractNumId w:val="25"/>
  </w:num>
  <w:num w:numId="32" w16cid:durableId="151799111">
    <w:abstractNumId w:val="11"/>
  </w:num>
  <w:num w:numId="33" w16cid:durableId="1970162490">
    <w:abstractNumId w:val="23"/>
  </w:num>
  <w:num w:numId="34" w16cid:durableId="581305513">
    <w:abstractNumId w:val="37"/>
  </w:num>
  <w:num w:numId="35" w16cid:durableId="608584975">
    <w:abstractNumId w:val="24"/>
  </w:num>
  <w:num w:numId="36" w16cid:durableId="1607690940">
    <w:abstractNumId w:val="30"/>
  </w:num>
  <w:num w:numId="37" w16cid:durableId="1259097074">
    <w:abstractNumId w:val="31"/>
  </w:num>
  <w:num w:numId="38" w16cid:durableId="1846282680">
    <w:abstractNumId w:val="38"/>
  </w:num>
  <w:num w:numId="39" w16cid:durableId="603726921">
    <w:abstractNumId w:val="41"/>
  </w:num>
  <w:num w:numId="40" w16cid:durableId="573586537">
    <w:abstractNumId w:val="22"/>
  </w:num>
  <w:num w:numId="41" w16cid:durableId="1904901981">
    <w:abstractNumId w:val="28"/>
  </w:num>
  <w:num w:numId="42" w16cid:durableId="4961700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358"/>
    <w:rsid w:val="00011483"/>
    <w:rsid w:val="00072E35"/>
    <w:rsid w:val="000749D1"/>
    <w:rsid w:val="000844C0"/>
    <w:rsid w:val="00093527"/>
    <w:rsid w:val="000A2080"/>
    <w:rsid w:val="000B19FD"/>
    <w:rsid w:val="000B32DC"/>
    <w:rsid w:val="000D164B"/>
    <w:rsid w:val="000D319F"/>
    <w:rsid w:val="000D6197"/>
    <w:rsid w:val="000D7FDA"/>
    <w:rsid w:val="000E4D0E"/>
    <w:rsid w:val="00124C02"/>
    <w:rsid w:val="00125AC6"/>
    <w:rsid w:val="00125C84"/>
    <w:rsid w:val="00133A13"/>
    <w:rsid w:val="00144B69"/>
    <w:rsid w:val="00153E86"/>
    <w:rsid w:val="0016144A"/>
    <w:rsid w:val="00166B68"/>
    <w:rsid w:val="0018144A"/>
    <w:rsid w:val="001B0221"/>
    <w:rsid w:val="001B0631"/>
    <w:rsid w:val="001B1BD1"/>
    <w:rsid w:val="001C3EF2"/>
    <w:rsid w:val="001D17F6"/>
    <w:rsid w:val="001D2C3F"/>
    <w:rsid w:val="00204B42"/>
    <w:rsid w:val="00210C65"/>
    <w:rsid w:val="0022248E"/>
    <w:rsid w:val="002231C3"/>
    <w:rsid w:val="0024417F"/>
    <w:rsid w:val="00250F8D"/>
    <w:rsid w:val="00251083"/>
    <w:rsid w:val="002512B2"/>
    <w:rsid w:val="002E1C97"/>
    <w:rsid w:val="002E7261"/>
    <w:rsid w:val="002F5834"/>
    <w:rsid w:val="0031502B"/>
    <w:rsid w:val="00326EBF"/>
    <w:rsid w:val="00327FE4"/>
    <w:rsid w:val="00365744"/>
    <w:rsid w:val="00383759"/>
    <w:rsid w:val="00392F6C"/>
    <w:rsid w:val="003950E9"/>
    <w:rsid w:val="003B300F"/>
    <w:rsid w:val="003B5136"/>
    <w:rsid w:val="003C6537"/>
    <w:rsid w:val="003D2230"/>
    <w:rsid w:val="003D3870"/>
    <w:rsid w:val="003D5BCA"/>
    <w:rsid w:val="003D7D4D"/>
    <w:rsid w:val="003E3190"/>
    <w:rsid w:val="003F445D"/>
    <w:rsid w:val="00413D23"/>
    <w:rsid w:val="00427F63"/>
    <w:rsid w:val="0043742D"/>
    <w:rsid w:val="00460A27"/>
    <w:rsid w:val="00465CE5"/>
    <w:rsid w:val="004A17D1"/>
    <w:rsid w:val="004B1BA4"/>
    <w:rsid w:val="004B6A38"/>
    <w:rsid w:val="004C0E41"/>
    <w:rsid w:val="004C4A0A"/>
    <w:rsid w:val="00543EBA"/>
    <w:rsid w:val="00547795"/>
    <w:rsid w:val="005670B6"/>
    <w:rsid w:val="00570473"/>
    <w:rsid w:val="00572717"/>
    <w:rsid w:val="00572C27"/>
    <w:rsid w:val="00584A91"/>
    <w:rsid w:val="005868CD"/>
    <w:rsid w:val="005D7F3C"/>
    <w:rsid w:val="005E0D2E"/>
    <w:rsid w:val="005E2929"/>
    <w:rsid w:val="005E403A"/>
    <w:rsid w:val="005F7662"/>
    <w:rsid w:val="00622D10"/>
    <w:rsid w:val="0064302E"/>
    <w:rsid w:val="00654DFC"/>
    <w:rsid w:val="006557E8"/>
    <w:rsid w:val="00680656"/>
    <w:rsid w:val="00685058"/>
    <w:rsid w:val="00686126"/>
    <w:rsid w:val="006920A3"/>
    <w:rsid w:val="0069547B"/>
    <w:rsid w:val="006A74C5"/>
    <w:rsid w:val="006B1119"/>
    <w:rsid w:val="006B15B3"/>
    <w:rsid w:val="006B411B"/>
    <w:rsid w:val="006C43A8"/>
    <w:rsid w:val="006E2DFB"/>
    <w:rsid w:val="006E3E46"/>
    <w:rsid w:val="006E71B1"/>
    <w:rsid w:val="006E7E6B"/>
    <w:rsid w:val="007029E1"/>
    <w:rsid w:val="00705BB6"/>
    <w:rsid w:val="00705D89"/>
    <w:rsid w:val="007064A4"/>
    <w:rsid w:val="00731A42"/>
    <w:rsid w:val="007400AC"/>
    <w:rsid w:val="0076152E"/>
    <w:rsid w:val="00767E69"/>
    <w:rsid w:val="0077079A"/>
    <w:rsid w:val="0078069B"/>
    <w:rsid w:val="007A2C0C"/>
    <w:rsid w:val="007A5047"/>
    <w:rsid w:val="007A5599"/>
    <w:rsid w:val="007E0E4B"/>
    <w:rsid w:val="007E4419"/>
    <w:rsid w:val="00816936"/>
    <w:rsid w:val="00823B07"/>
    <w:rsid w:val="00851581"/>
    <w:rsid w:val="00856233"/>
    <w:rsid w:val="00860F27"/>
    <w:rsid w:val="00884263"/>
    <w:rsid w:val="008A4D7F"/>
    <w:rsid w:val="008A5236"/>
    <w:rsid w:val="008B0560"/>
    <w:rsid w:val="008B2BFA"/>
    <w:rsid w:val="008D306C"/>
    <w:rsid w:val="008D3D9C"/>
    <w:rsid w:val="008E6A81"/>
    <w:rsid w:val="008F4C07"/>
    <w:rsid w:val="00933E63"/>
    <w:rsid w:val="00936F03"/>
    <w:rsid w:val="00937E8B"/>
    <w:rsid w:val="00943B69"/>
    <w:rsid w:val="00944CB3"/>
    <w:rsid w:val="009A4F2B"/>
    <w:rsid w:val="009B09D7"/>
    <w:rsid w:val="009B5A35"/>
    <w:rsid w:val="009D35ED"/>
    <w:rsid w:val="009D4450"/>
    <w:rsid w:val="00A03CB6"/>
    <w:rsid w:val="00A1364C"/>
    <w:rsid w:val="00A21076"/>
    <w:rsid w:val="00A3739A"/>
    <w:rsid w:val="00A41167"/>
    <w:rsid w:val="00A52DAF"/>
    <w:rsid w:val="00A6540D"/>
    <w:rsid w:val="00A76AAD"/>
    <w:rsid w:val="00A84072"/>
    <w:rsid w:val="00AB3619"/>
    <w:rsid w:val="00AB4303"/>
    <w:rsid w:val="00AC14D0"/>
    <w:rsid w:val="00AD1358"/>
    <w:rsid w:val="00AD4A19"/>
    <w:rsid w:val="00AD58FD"/>
    <w:rsid w:val="00B01CC0"/>
    <w:rsid w:val="00B16570"/>
    <w:rsid w:val="00B2216B"/>
    <w:rsid w:val="00B423D7"/>
    <w:rsid w:val="00B45B2F"/>
    <w:rsid w:val="00B5019F"/>
    <w:rsid w:val="00B53320"/>
    <w:rsid w:val="00B62794"/>
    <w:rsid w:val="00B83659"/>
    <w:rsid w:val="00B91C58"/>
    <w:rsid w:val="00BA7C44"/>
    <w:rsid w:val="00BB158D"/>
    <w:rsid w:val="00BC6522"/>
    <w:rsid w:val="00C121D5"/>
    <w:rsid w:val="00C17349"/>
    <w:rsid w:val="00C20B6F"/>
    <w:rsid w:val="00C21165"/>
    <w:rsid w:val="00C3344A"/>
    <w:rsid w:val="00C351AA"/>
    <w:rsid w:val="00C53813"/>
    <w:rsid w:val="00C7253F"/>
    <w:rsid w:val="00C75AC9"/>
    <w:rsid w:val="00C83A41"/>
    <w:rsid w:val="00D02FD0"/>
    <w:rsid w:val="00D26A05"/>
    <w:rsid w:val="00D42900"/>
    <w:rsid w:val="00D434ED"/>
    <w:rsid w:val="00D503C3"/>
    <w:rsid w:val="00D97B98"/>
    <w:rsid w:val="00DB2A4E"/>
    <w:rsid w:val="00DB623B"/>
    <w:rsid w:val="00DC671F"/>
    <w:rsid w:val="00DD5730"/>
    <w:rsid w:val="00DE4DA7"/>
    <w:rsid w:val="00E14C6D"/>
    <w:rsid w:val="00E16D62"/>
    <w:rsid w:val="00E17CF3"/>
    <w:rsid w:val="00E24ABC"/>
    <w:rsid w:val="00E33537"/>
    <w:rsid w:val="00E33B38"/>
    <w:rsid w:val="00E47FE5"/>
    <w:rsid w:val="00E5014F"/>
    <w:rsid w:val="00E574AF"/>
    <w:rsid w:val="00E65FDF"/>
    <w:rsid w:val="00E770B7"/>
    <w:rsid w:val="00EA3E80"/>
    <w:rsid w:val="00EB2C30"/>
    <w:rsid w:val="00EB68FC"/>
    <w:rsid w:val="00F0274A"/>
    <w:rsid w:val="00F43A3C"/>
    <w:rsid w:val="00F46507"/>
    <w:rsid w:val="00F55614"/>
    <w:rsid w:val="00F560DD"/>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B47D6"/>
  <w15:docId w15:val="{3FED5909-7DA4-44D6-820B-EB712D3DB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E17CF3"/>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E17CF3"/>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link w:val="H1GChar"/>
    <w:qFormat/>
    <w:rsid w:val="00E17CF3"/>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link w:val="H23GChar"/>
    <w:qFormat/>
    <w:rsid w:val="00E17CF3"/>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E17CF3"/>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E17CF3"/>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E17CF3"/>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17CF3"/>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17CF3"/>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17CF3"/>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17CF3"/>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E17CF3"/>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E17CF3"/>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17CF3"/>
    <w:pPr>
      <w:numPr>
        <w:numId w:val="9"/>
      </w:numPr>
      <w:tabs>
        <w:tab w:val="clear" w:pos="0"/>
        <w:tab w:val="num" w:pos="1996"/>
      </w:tabs>
      <w:ind w:left="1996" w:hanging="380"/>
    </w:pPr>
  </w:style>
  <w:style w:type="numbering" w:styleId="111111">
    <w:name w:val="Outline List 2"/>
    <w:basedOn w:val="a2"/>
    <w:semiHidden/>
    <w:rsid w:val="00E17CF3"/>
    <w:pPr>
      <w:numPr>
        <w:numId w:val="11"/>
      </w:numPr>
    </w:pPr>
  </w:style>
  <w:style w:type="numbering" w:styleId="1111110">
    <w:name w:val="Outline List 1"/>
    <w:basedOn w:val="a2"/>
    <w:semiHidden/>
    <w:rsid w:val="00E17CF3"/>
    <w:pPr>
      <w:numPr>
        <w:numId w:val="12"/>
      </w:numPr>
    </w:pPr>
  </w:style>
  <w:style w:type="character" w:styleId="af5">
    <w:name w:val="Book Title"/>
    <w:basedOn w:val="a0"/>
    <w:uiPriority w:val="33"/>
    <w:rsid w:val="00E17CF3"/>
    <w:rPr>
      <w:b/>
      <w:bCs/>
      <w:smallCaps/>
      <w:spacing w:val="5"/>
    </w:rPr>
  </w:style>
  <w:style w:type="table" w:styleId="af6">
    <w:name w:val="Table Grid"/>
    <w:basedOn w:val="a1"/>
    <w:rsid w:val="00E17CF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E17CF3"/>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E17CF3"/>
    <w:rPr>
      <w:rFonts w:ascii="Tahoma" w:eastAsia="Times New Roman" w:hAnsi="Tahoma" w:cs="Tahoma"/>
      <w:sz w:val="16"/>
      <w:szCs w:val="16"/>
      <w:lang w:val="en-GB" w:eastAsia="en-US"/>
    </w:rPr>
  </w:style>
  <w:style w:type="character" w:customStyle="1" w:styleId="SingleTxtGChar">
    <w:name w:val="_ Single Txt_G Char"/>
    <w:basedOn w:val="a0"/>
    <w:link w:val="SingleTxtG"/>
    <w:rsid w:val="00E17CF3"/>
    <w:rPr>
      <w:lang w:val="en-GB"/>
    </w:rPr>
  </w:style>
  <w:style w:type="paragraph" w:styleId="af9">
    <w:name w:val="Title"/>
    <w:basedOn w:val="a"/>
    <w:next w:val="a"/>
    <w:link w:val="afa"/>
    <w:uiPriority w:val="10"/>
    <w:rsid w:val="00E17CF3"/>
    <w:pPr>
      <w:tabs>
        <w:tab w:val="clear" w:pos="431"/>
      </w:tabs>
      <w:overflowPunct/>
      <w:adjustRightInd/>
      <w:snapToGrid/>
      <w:spacing w:after="80" w:line="240" w:lineRule="auto"/>
      <w:contextualSpacing/>
      <w:jc w:val="left"/>
    </w:pPr>
    <w:rPr>
      <w:rFonts w:asciiTheme="majorHAnsi" w:eastAsiaTheme="majorEastAsia" w:hAnsiTheme="majorHAnsi" w:cstheme="majorBidi"/>
      <w:snapToGrid/>
      <w:spacing w:val="-10"/>
      <w:kern w:val="28"/>
      <w:sz w:val="56"/>
      <w:szCs w:val="56"/>
      <w:lang w:val="en-GB"/>
    </w:rPr>
  </w:style>
  <w:style w:type="character" w:customStyle="1" w:styleId="afa">
    <w:name w:val="标题 字符"/>
    <w:basedOn w:val="a0"/>
    <w:link w:val="af9"/>
    <w:uiPriority w:val="10"/>
    <w:rsid w:val="00E17CF3"/>
    <w:rPr>
      <w:rFonts w:asciiTheme="majorHAnsi" w:eastAsiaTheme="majorEastAsia" w:hAnsiTheme="majorHAnsi" w:cstheme="majorBidi"/>
      <w:spacing w:val="-10"/>
      <w:kern w:val="28"/>
      <w:sz w:val="56"/>
      <w:szCs w:val="56"/>
      <w:lang w:val="en-GB"/>
    </w:rPr>
  </w:style>
  <w:style w:type="paragraph" w:styleId="afb">
    <w:name w:val="Subtitle"/>
    <w:basedOn w:val="a"/>
    <w:next w:val="a"/>
    <w:link w:val="afc"/>
    <w:uiPriority w:val="11"/>
    <w:unhideWhenUsed/>
    <w:rsid w:val="00E17CF3"/>
    <w:pPr>
      <w:numPr>
        <w:ilvl w:val="1"/>
      </w:numPr>
      <w:tabs>
        <w:tab w:val="clear" w:pos="431"/>
      </w:tabs>
      <w:overflowPunct/>
      <w:adjustRightInd/>
      <w:snapToGrid/>
      <w:spacing w:after="160" w:line="240" w:lineRule="auto"/>
      <w:jc w:val="left"/>
    </w:pPr>
    <w:rPr>
      <w:rFonts w:asciiTheme="minorHAnsi" w:eastAsiaTheme="majorEastAsia" w:hAnsiTheme="minorHAnsi" w:cstheme="majorBidi"/>
      <w:snapToGrid/>
      <w:color w:val="595959" w:themeColor="text1" w:themeTint="A6"/>
      <w:spacing w:val="15"/>
      <w:sz w:val="28"/>
      <w:szCs w:val="28"/>
      <w:lang w:val="en-GB"/>
    </w:rPr>
  </w:style>
  <w:style w:type="character" w:customStyle="1" w:styleId="afc">
    <w:name w:val="副标题 字符"/>
    <w:basedOn w:val="a0"/>
    <w:link w:val="afb"/>
    <w:uiPriority w:val="11"/>
    <w:rsid w:val="00E17CF3"/>
    <w:rPr>
      <w:rFonts w:asciiTheme="minorHAnsi" w:eastAsiaTheme="majorEastAsia" w:hAnsiTheme="minorHAnsi" w:cstheme="majorBidi"/>
      <w:color w:val="595959" w:themeColor="text1" w:themeTint="A6"/>
      <w:spacing w:val="15"/>
      <w:sz w:val="28"/>
      <w:szCs w:val="28"/>
      <w:lang w:val="en-GB"/>
    </w:rPr>
  </w:style>
  <w:style w:type="paragraph" w:styleId="afd">
    <w:name w:val="Quote"/>
    <w:basedOn w:val="a"/>
    <w:next w:val="a"/>
    <w:link w:val="afe"/>
    <w:uiPriority w:val="29"/>
    <w:rsid w:val="00E17CF3"/>
    <w:pPr>
      <w:tabs>
        <w:tab w:val="clear" w:pos="431"/>
      </w:tabs>
      <w:overflowPunct/>
      <w:adjustRightInd/>
      <w:snapToGrid/>
      <w:spacing w:before="160" w:after="160" w:line="240" w:lineRule="auto"/>
      <w:jc w:val="center"/>
    </w:pPr>
    <w:rPr>
      <w:i/>
      <w:iCs/>
      <w:snapToGrid/>
      <w:color w:val="404040" w:themeColor="text1" w:themeTint="BF"/>
      <w:sz w:val="20"/>
      <w:lang w:val="en-GB"/>
    </w:rPr>
  </w:style>
  <w:style w:type="character" w:customStyle="1" w:styleId="afe">
    <w:name w:val="引用 字符"/>
    <w:basedOn w:val="a0"/>
    <w:link w:val="afd"/>
    <w:uiPriority w:val="29"/>
    <w:rsid w:val="00E17CF3"/>
    <w:rPr>
      <w:i/>
      <w:iCs/>
      <w:color w:val="404040" w:themeColor="text1" w:themeTint="BF"/>
      <w:lang w:val="en-GB"/>
    </w:rPr>
  </w:style>
  <w:style w:type="paragraph" w:styleId="aff">
    <w:name w:val="List Paragraph"/>
    <w:basedOn w:val="a"/>
    <w:uiPriority w:val="34"/>
    <w:rsid w:val="00E17CF3"/>
    <w:pPr>
      <w:tabs>
        <w:tab w:val="clear" w:pos="431"/>
      </w:tabs>
      <w:overflowPunct/>
      <w:adjustRightInd/>
      <w:snapToGrid/>
      <w:spacing w:line="240" w:lineRule="auto"/>
      <w:ind w:left="720"/>
      <w:contextualSpacing/>
      <w:jc w:val="left"/>
    </w:pPr>
    <w:rPr>
      <w:snapToGrid/>
      <w:sz w:val="20"/>
      <w:lang w:val="en-GB"/>
    </w:rPr>
  </w:style>
  <w:style w:type="character" w:styleId="aff0">
    <w:name w:val="Intense Emphasis"/>
    <w:basedOn w:val="a0"/>
    <w:uiPriority w:val="21"/>
    <w:rsid w:val="00E17CF3"/>
    <w:rPr>
      <w:i/>
      <w:iCs/>
      <w:color w:val="365F91" w:themeColor="accent1" w:themeShade="BF"/>
    </w:rPr>
  </w:style>
  <w:style w:type="paragraph" w:styleId="aff1">
    <w:name w:val="Intense Quote"/>
    <w:basedOn w:val="a"/>
    <w:next w:val="a"/>
    <w:link w:val="aff2"/>
    <w:uiPriority w:val="30"/>
    <w:rsid w:val="00E17CF3"/>
    <w:pPr>
      <w:pBdr>
        <w:top w:val="single" w:sz="4" w:space="10" w:color="365F91" w:themeColor="accent1" w:themeShade="BF"/>
        <w:bottom w:val="single" w:sz="4" w:space="10" w:color="365F91" w:themeColor="accent1" w:themeShade="BF"/>
      </w:pBdr>
      <w:tabs>
        <w:tab w:val="clear" w:pos="431"/>
      </w:tabs>
      <w:overflowPunct/>
      <w:adjustRightInd/>
      <w:snapToGrid/>
      <w:spacing w:before="360" w:after="360" w:line="240" w:lineRule="auto"/>
      <w:ind w:left="864" w:right="864"/>
      <w:jc w:val="center"/>
    </w:pPr>
    <w:rPr>
      <w:i/>
      <w:iCs/>
      <w:snapToGrid/>
      <w:color w:val="365F91" w:themeColor="accent1" w:themeShade="BF"/>
      <w:sz w:val="20"/>
      <w:lang w:val="en-GB"/>
    </w:rPr>
  </w:style>
  <w:style w:type="character" w:customStyle="1" w:styleId="aff2">
    <w:name w:val="明显引用 字符"/>
    <w:basedOn w:val="a0"/>
    <w:link w:val="aff1"/>
    <w:uiPriority w:val="30"/>
    <w:rsid w:val="00E17CF3"/>
    <w:rPr>
      <w:i/>
      <w:iCs/>
      <w:color w:val="365F91" w:themeColor="accent1" w:themeShade="BF"/>
      <w:lang w:val="en-GB"/>
    </w:rPr>
  </w:style>
  <w:style w:type="character" w:styleId="aff3">
    <w:name w:val="Intense Reference"/>
    <w:basedOn w:val="a0"/>
    <w:uiPriority w:val="32"/>
    <w:rsid w:val="00E17CF3"/>
    <w:rPr>
      <w:b/>
      <w:bCs/>
      <w:smallCaps/>
      <w:color w:val="365F91" w:themeColor="accent1" w:themeShade="BF"/>
      <w:spacing w:val="5"/>
    </w:rPr>
  </w:style>
  <w:style w:type="character" w:styleId="aff4">
    <w:name w:val="Hyperlink"/>
    <w:basedOn w:val="a0"/>
    <w:rsid w:val="00E17CF3"/>
    <w:rPr>
      <w:color w:val="0000FF"/>
      <w:u w:val="none"/>
    </w:rPr>
  </w:style>
  <w:style w:type="character" w:styleId="aff5">
    <w:name w:val="FollowedHyperlink"/>
    <w:basedOn w:val="a0"/>
    <w:semiHidden/>
    <w:rsid w:val="00E17CF3"/>
    <w:rPr>
      <w:color w:val="0000FF"/>
      <w:u w:val="none"/>
    </w:rPr>
  </w:style>
  <w:style w:type="table" w:customStyle="1" w:styleId="TableGrid1">
    <w:name w:val="Table Grid1"/>
    <w:basedOn w:val="a1"/>
    <w:rsid w:val="00E17CF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E17CF3"/>
    <w:rPr>
      <w:rFonts w:eastAsia="Times New Roman"/>
      <w:b/>
      <w:sz w:val="24"/>
      <w:lang w:val="en-GB" w:eastAsia="en-US"/>
    </w:rPr>
  </w:style>
  <w:style w:type="character" w:customStyle="1" w:styleId="H23GChar">
    <w:name w:val="_ H_2/3_G Char"/>
    <w:link w:val="H23G"/>
    <w:rsid w:val="00E17CF3"/>
    <w:rPr>
      <w:rFonts w:eastAsia="Times New Roman"/>
      <w:b/>
      <w:lang w:val="en-GB" w:eastAsia="en-US"/>
    </w:rPr>
  </w:style>
  <w:style w:type="character" w:styleId="aff6">
    <w:name w:val="annotation reference"/>
    <w:basedOn w:val="a0"/>
    <w:uiPriority w:val="99"/>
    <w:semiHidden/>
    <w:unhideWhenUsed/>
    <w:rsid w:val="00E17CF3"/>
    <w:rPr>
      <w:sz w:val="16"/>
      <w:szCs w:val="16"/>
    </w:rPr>
  </w:style>
  <w:style w:type="paragraph" w:styleId="aff7">
    <w:name w:val="annotation text"/>
    <w:basedOn w:val="a"/>
    <w:link w:val="aff8"/>
    <w:uiPriority w:val="99"/>
    <w:unhideWhenUsed/>
    <w:rsid w:val="00E17CF3"/>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8">
    <w:name w:val="批注文字 字符"/>
    <w:basedOn w:val="a0"/>
    <w:link w:val="aff7"/>
    <w:uiPriority w:val="99"/>
    <w:rsid w:val="00E17CF3"/>
    <w:rPr>
      <w:rFonts w:eastAsia="Times New Roman"/>
      <w:lang w:val="en-GB" w:eastAsia="en-US"/>
    </w:rPr>
  </w:style>
  <w:style w:type="paragraph" w:styleId="aff9">
    <w:name w:val="annotation subject"/>
    <w:basedOn w:val="aff7"/>
    <w:next w:val="aff7"/>
    <w:link w:val="affa"/>
    <w:uiPriority w:val="99"/>
    <w:semiHidden/>
    <w:unhideWhenUsed/>
    <w:rsid w:val="00E17CF3"/>
    <w:rPr>
      <w:b/>
      <w:bCs/>
    </w:rPr>
  </w:style>
  <w:style w:type="character" w:customStyle="1" w:styleId="affa">
    <w:name w:val="批注主题 字符"/>
    <w:basedOn w:val="aff8"/>
    <w:link w:val="aff9"/>
    <w:uiPriority w:val="99"/>
    <w:semiHidden/>
    <w:rsid w:val="00E17CF3"/>
    <w:rPr>
      <w:rFonts w:eastAsia="Times New Roman"/>
      <w:b/>
      <w:bCs/>
      <w:lang w:val="en-GB" w:eastAsia="en-US"/>
    </w:rPr>
  </w:style>
  <w:style w:type="paragraph" w:styleId="affb">
    <w:name w:val="Revision"/>
    <w:hidden/>
    <w:uiPriority w:val="99"/>
    <w:semiHidden/>
    <w:rsid w:val="00E17CF3"/>
    <w:rPr>
      <w:rFonts w:eastAsia="Times New Roman"/>
      <w:lang w:val="en-GB" w:eastAsia="en-US"/>
    </w:rPr>
  </w:style>
  <w:style w:type="character" w:styleId="affc">
    <w:name w:val="line number"/>
    <w:basedOn w:val="a0"/>
    <w:uiPriority w:val="99"/>
    <w:semiHidden/>
    <w:unhideWhenUsed/>
    <w:rsid w:val="00E17CF3"/>
  </w:style>
  <w:style w:type="character" w:styleId="affd">
    <w:name w:val="Unresolved Mention"/>
    <w:basedOn w:val="a0"/>
    <w:uiPriority w:val="99"/>
    <w:semiHidden/>
    <w:unhideWhenUsed/>
    <w:rsid w:val="00E17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10888</Words>
  <Characters>11455</Characters>
  <Application>Microsoft Office Word</Application>
  <DocSecurity>0</DocSecurity>
  <Lines>425</Lines>
  <Paragraphs>164</Paragraphs>
  <ScaleCrop>false</ScaleCrop>
  <Company>DCM</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E/C.12/PHL/CO/7</dc:title>
  <dc:subject>2503652</dc:subject>
  <dc:creator>lin</dc:creator>
  <cp:keywords/>
  <dc:description/>
  <cp:lastModifiedBy>Lingshan LIN</cp:lastModifiedBy>
  <cp:revision>2</cp:revision>
  <cp:lastPrinted>2014-05-09T11:28:00Z</cp:lastPrinted>
  <dcterms:created xsi:type="dcterms:W3CDTF">2025-04-16T08:43:00Z</dcterms:created>
  <dcterms:modified xsi:type="dcterms:W3CDTF">2025-04-16T08:43:00Z</dcterms:modified>
</cp:coreProperties>
</file>