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8705CC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8705CC">
              <w:rPr>
                <w:lang w:val="en-US"/>
              </w:rPr>
              <w:t>C</w:t>
            </w:r>
            <w:r w:rsidR="008705CC">
              <w:t>.12/</w:t>
            </w:r>
            <w:r w:rsidR="008705CC">
              <w:rPr>
                <w:lang w:val="en-US"/>
              </w:rPr>
              <w:t>BIH/2</w:t>
            </w:r>
            <w:fldSimple w:instr=" FILLIN  &quot;Введите символ после Е/&quot;  \* MERGEFORMAT "/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8705CC" w:rsidRDefault="00A10348" w:rsidP="00FD22B8">
            <w:pPr>
              <w:spacing w:before="240"/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8705CC"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05CC">
              <w:instrText xml:space="preserve"> </w:instrText>
            </w:r>
            <w:r w:rsidRPr="00F827BA">
              <w:rPr>
                <w:lang w:val="en-US"/>
              </w:rPr>
              <w:instrText>FORMDROPDOWN</w:instrText>
            </w:r>
            <w:r w:rsidRPr="008705CC">
              <w:instrText xml:space="preserve"> </w:instrText>
            </w:r>
            <w:r w:rsidRPr="00F827BA">
              <w:fldChar w:fldCharType="end"/>
            </w:r>
            <w:bookmarkEnd w:id="0"/>
          </w:p>
          <w:p w:rsidR="00A10348" w:rsidRPr="008705CC" w:rsidRDefault="008705CC" w:rsidP="00FD22B8">
            <w:r>
              <w:rPr>
                <w:lang w:val="en-US"/>
              </w:rPr>
              <w:t>2 November 2012</w:t>
            </w:r>
            <w:fldSimple w:instr=" FILLIN  &quot;Введите дату документа&quot; \* MERGEFORMAT "/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93609" w:rsidRPr="008705CC" w:rsidRDefault="00793609" w:rsidP="008705CC">
      <w:pPr>
        <w:spacing w:before="120"/>
        <w:rPr>
          <w:b/>
          <w:sz w:val="24"/>
          <w:szCs w:val="24"/>
        </w:rPr>
      </w:pPr>
      <w:r w:rsidRPr="008705CC">
        <w:rPr>
          <w:b/>
          <w:sz w:val="24"/>
          <w:szCs w:val="24"/>
        </w:rPr>
        <w:t>Комитет по экономическим, социальным</w:t>
      </w:r>
      <w:r w:rsidRPr="008705CC">
        <w:rPr>
          <w:b/>
          <w:sz w:val="24"/>
          <w:szCs w:val="24"/>
        </w:rPr>
        <w:br/>
        <w:t>и культурным правам</w:t>
      </w:r>
    </w:p>
    <w:p w:rsidR="00793609" w:rsidRPr="00793609" w:rsidRDefault="00793609" w:rsidP="009B11A9">
      <w:pPr>
        <w:pStyle w:val="HMGR"/>
      </w:pPr>
      <w:r w:rsidRPr="00793609">
        <w:tab/>
      </w:r>
      <w:r w:rsidRPr="00793609">
        <w:tab/>
        <w:t>Осуществление Международного пакта об</w:t>
      </w:r>
      <w:r w:rsidRPr="00793609">
        <w:rPr>
          <w:lang w:val="en-US"/>
        </w:rPr>
        <w:t> </w:t>
      </w:r>
      <w:r w:rsidR="00676E37">
        <w:t>экономических, социальных</w:t>
      </w:r>
      <w:r w:rsidR="00676E37" w:rsidRPr="00676E37">
        <w:br/>
      </w:r>
      <w:r w:rsidRPr="00793609">
        <w:t>и культурных правах</w:t>
      </w:r>
    </w:p>
    <w:p w:rsidR="00793609" w:rsidRPr="00551DAD" w:rsidRDefault="00793609" w:rsidP="00551DAD">
      <w:pPr>
        <w:pStyle w:val="H1GR"/>
      </w:pPr>
      <w:r w:rsidRPr="00793609">
        <w:tab/>
      </w:r>
      <w:r w:rsidRPr="00793609">
        <w:tab/>
      </w:r>
      <w:r w:rsidRPr="00551DAD">
        <w:t>Второй периодический доклад, представленный государст</w:t>
      </w:r>
      <w:r w:rsidR="00676E37">
        <w:t>вами-участниками в соответствии</w:t>
      </w:r>
      <w:r w:rsidR="00676E37">
        <w:br/>
      </w:r>
      <w:r w:rsidRPr="00551DAD">
        <w:t>со статьями 16</w:t>
      </w:r>
      <w:r w:rsidR="00676E37">
        <w:t xml:space="preserve"> и 17 Пакта</w:t>
      </w:r>
    </w:p>
    <w:p w:rsidR="00793609" w:rsidRPr="00793609" w:rsidRDefault="00793609" w:rsidP="00E62764">
      <w:pPr>
        <w:pStyle w:val="HMGR"/>
        <w:rPr>
          <w:bCs/>
        </w:rPr>
      </w:pPr>
      <w:r w:rsidRPr="00793609">
        <w:tab/>
      </w:r>
      <w:r w:rsidRPr="00793609">
        <w:tab/>
        <w:t>Босния и Герцеговина</w:t>
      </w:r>
      <w:r w:rsidRPr="00676E37">
        <w:rPr>
          <w:b w:val="0"/>
          <w:sz w:val="18"/>
          <w:szCs w:val="18"/>
        </w:rPr>
        <w:footnoteReference w:customMarkFollows="1" w:id="1"/>
        <w:t>*</w:t>
      </w:r>
    </w:p>
    <w:p w:rsidR="00793609" w:rsidRPr="00793609" w:rsidRDefault="00793609" w:rsidP="00676E37">
      <w:pPr>
        <w:pStyle w:val="SingleTxtGR"/>
        <w:jc w:val="right"/>
      </w:pPr>
      <w:r w:rsidRPr="00793609">
        <w:t>[9 августа 2010 года]</w:t>
      </w:r>
    </w:p>
    <w:p w:rsidR="001630BE" w:rsidRPr="00C078D7" w:rsidRDefault="001630BE" w:rsidP="00676E37">
      <w:pPr>
        <w:pageBreakBefore/>
        <w:tabs>
          <w:tab w:val="right" w:pos="8929"/>
          <w:tab w:val="right" w:pos="9638"/>
        </w:tabs>
        <w:spacing w:after="120"/>
        <w:ind w:left="283"/>
        <w:rPr>
          <w:sz w:val="28"/>
        </w:rPr>
      </w:pPr>
      <w:r>
        <w:rPr>
          <w:sz w:val="28"/>
        </w:rPr>
        <w:t>Содержание</w:t>
      </w:r>
    </w:p>
    <w:p w:rsidR="001630BE" w:rsidRPr="00C078D7" w:rsidRDefault="001630BE" w:rsidP="001630BE">
      <w:pPr>
        <w:tabs>
          <w:tab w:val="right" w:pos="8929"/>
          <w:tab w:val="right" w:pos="9638"/>
        </w:tabs>
        <w:spacing w:after="120"/>
        <w:ind w:left="283"/>
      </w:pPr>
      <w:r w:rsidRPr="008E7AA1">
        <w:rPr>
          <w:i/>
          <w:sz w:val="18"/>
        </w:rPr>
        <w:tab/>
      </w:r>
      <w:r>
        <w:rPr>
          <w:i/>
          <w:sz w:val="18"/>
        </w:rPr>
        <w:t>Пункты</w:t>
      </w:r>
      <w:r w:rsidRPr="008E7AA1">
        <w:rPr>
          <w:i/>
          <w:sz w:val="18"/>
        </w:rPr>
        <w:tab/>
      </w:r>
      <w:r>
        <w:rPr>
          <w:i/>
          <w:sz w:val="18"/>
        </w:rPr>
        <w:t>Стр.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8E7AA1">
        <w:tab/>
        <w:t>I.</w:t>
      </w:r>
      <w:r w:rsidRPr="008E7AA1">
        <w:tab/>
      </w:r>
      <w:r>
        <w:t>Введение</w:t>
      </w:r>
      <w:r w:rsidR="001946F5" w:rsidRPr="001946F5">
        <w:t xml:space="preserve"> </w:t>
      </w:r>
      <w:r w:rsidRPr="001630BE">
        <w:tab/>
      </w:r>
      <w:r w:rsidRPr="008E7AA1">
        <w:tab/>
      </w:r>
      <w:r>
        <w:t>1–4</w:t>
      </w:r>
      <w:r>
        <w:tab/>
      </w:r>
      <w:r w:rsidR="00D74250" w:rsidRPr="00D74250">
        <w:t>3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8E7AA1">
        <w:tab/>
        <w:t>II</w:t>
      </w:r>
      <w:r w:rsidRPr="00C078D7">
        <w:t>.</w:t>
      </w:r>
      <w:r w:rsidRPr="00C078D7">
        <w:tab/>
      </w:r>
      <w:r>
        <w:t>Ответы на заключительные замечания</w:t>
      </w:r>
      <w:r w:rsidRPr="00C078D7">
        <w:t xml:space="preserve"> </w:t>
      </w:r>
      <w:r>
        <w:t xml:space="preserve">Комитета по экономическим, </w:t>
      </w:r>
      <w:r w:rsidRPr="00B6018A">
        <w:br/>
      </w:r>
      <w:r w:rsidR="009024FF">
        <w:rPr>
          <w:lang w:val="en-US"/>
        </w:rPr>
        <w:t>c</w:t>
      </w:r>
      <w:r>
        <w:t>оциальным</w:t>
      </w:r>
      <w:r w:rsidRPr="00C078D7">
        <w:t xml:space="preserve"> </w:t>
      </w:r>
      <w:r>
        <w:t>и</w:t>
      </w:r>
      <w:r w:rsidRPr="00C078D7">
        <w:t xml:space="preserve"> </w:t>
      </w:r>
      <w:r>
        <w:t>культурным правам</w:t>
      </w:r>
      <w:r w:rsidR="001946F5" w:rsidRPr="001946F5">
        <w:t xml:space="preserve"> </w:t>
      </w:r>
      <w:r w:rsidRPr="00C078D7">
        <w:tab/>
      </w:r>
      <w:r w:rsidRPr="00C078D7">
        <w:tab/>
        <w:t>5–271</w:t>
      </w:r>
      <w:r w:rsidRPr="00C078D7">
        <w:tab/>
      </w:r>
      <w:r w:rsidR="00D74250" w:rsidRPr="00D74250">
        <w:t>4</w:t>
      </w:r>
    </w:p>
    <w:p w:rsidR="001630BE" w:rsidRPr="00D74250" w:rsidRDefault="001630BE" w:rsidP="00676E3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30</w:t>
      </w:r>
      <w:r w:rsidR="001946F5" w:rsidRPr="001946F5">
        <w:t xml:space="preserve"> </w:t>
      </w:r>
      <w:r w:rsidRPr="00C078D7">
        <w:tab/>
      </w:r>
      <w:r w:rsidRPr="00C078D7">
        <w:tab/>
        <w:t>5–7</w:t>
      </w:r>
      <w:r w:rsidRPr="00C078D7">
        <w:tab/>
      </w:r>
      <w:r w:rsidR="00D74250" w:rsidRPr="00D74250">
        <w:t>4</w:t>
      </w:r>
    </w:p>
    <w:p w:rsidR="001630BE" w:rsidRPr="00D74250" w:rsidRDefault="001630BE" w:rsidP="00676E3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31</w:t>
      </w:r>
      <w:r w:rsidR="001946F5" w:rsidRPr="001946F5">
        <w:t xml:space="preserve"> </w:t>
      </w:r>
      <w:r w:rsidRPr="00C078D7">
        <w:tab/>
      </w:r>
      <w:r w:rsidRPr="00C078D7">
        <w:tab/>
        <w:t>8–15</w:t>
      </w:r>
      <w:r w:rsidRPr="00C078D7">
        <w:tab/>
      </w:r>
      <w:r w:rsidR="00D74250" w:rsidRPr="00D74250">
        <w:t>5</w:t>
      </w:r>
    </w:p>
    <w:p w:rsidR="001630BE" w:rsidRPr="00D74250" w:rsidRDefault="001630BE" w:rsidP="00676E3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32</w:t>
      </w:r>
      <w:r w:rsidR="001946F5" w:rsidRPr="001946F5">
        <w:t xml:space="preserve"> </w:t>
      </w:r>
      <w:r w:rsidRPr="00C078D7">
        <w:tab/>
      </w:r>
      <w:r w:rsidRPr="00C078D7">
        <w:tab/>
        <w:t>16–21</w:t>
      </w:r>
      <w:r w:rsidRPr="00C078D7">
        <w:tab/>
      </w:r>
      <w:r w:rsidR="00D74250" w:rsidRPr="00D74250">
        <w:t>6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33</w:t>
      </w:r>
      <w:r w:rsidR="001946F5" w:rsidRPr="001946F5">
        <w:t xml:space="preserve"> </w:t>
      </w:r>
      <w:r w:rsidRPr="00C078D7">
        <w:tab/>
      </w:r>
      <w:r w:rsidRPr="00C078D7">
        <w:tab/>
        <w:t>22–37</w:t>
      </w:r>
      <w:r w:rsidRPr="00C078D7">
        <w:tab/>
      </w:r>
      <w:r w:rsidR="00D74250" w:rsidRPr="00D74250">
        <w:t>8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34</w:t>
      </w:r>
      <w:r w:rsidR="001946F5" w:rsidRPr="001946F5">
        <w:t xml:space="preserve"> </w:t>
      </w:r>
      <w:r w:rsidRPr="00C078D7">
        <w:tab/>
      </w:r>
      <w:r w:rsidRPr="00C078D7">
        <w:tab/>
        <w:t>38–</w:t>
      </w:r>
      <w:r>
        <w:t>40</w:t>
      </w:r>
      <w:r>
        <w:tab/>
      </w:r>
      <w:r w:rsidR="00D74250" w:rsidRPr="00D74250">
        <w:t>12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35</w:t>
      </w:r>
      <w:r w:rsidR="001946F5" w:rsidRPr="001946F5">
        <w:t xml:space="preserve"> </w:t>
      </w:r>
      <w:r w:rsidRPr="00C078D7">
        <w:tab/>
      </w:r>
      <w:r w:rsidRPr="00C078D7">
        <w:tab/>
        <w:t>41–69</w:t>
      </w:r>
      <w:r>
        <w:tab/>
      </w:r>
      <w:r w:rsidR="00D74250" w:rsidRPr="00D74250">
        <w:t>13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36</w:t>
      </w:r>
      <w:r w:rsidR="001946F5" w:rsidRPr="001946F5">
        <w:t xml:space="preserve"> </w:t>
      </w:r>
      <w:r w:rsidRPr="00C078D7">
        <w:tab/>
      </w:r>
      <w:r w:rsidRPr="00C078D7">
        <w:tab/>
      </w:r>
      <w:r>
        <w:t>70–78</w:t>
      </w:r>
      <w:r>
        <w:tab/>
      </w:r>
      <w:r w:rsidR="00D74250" w:rsidRPr="00D74250">
        <w:t>19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37</w:t>
      </w:r>
      <w:r w:rsidR="001946F5" w:rsidRPr="001946F5">
        <w:t xml:space="preserve"> </w:t>
      </w:r>
      <w:r w:rsidRPr="00C078D7">
        <w:tab/>
      </w:r>
      <w:r>
        <w:tab/>
        <w:t>79–81</w:t>
      </w:r>
      <w:r>
        <w:tab/>
      </w:r>
      <w:r w:rsidR="00D74250" w:rsidRPr="00D74250">
        <w:t>21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38</w:t>
      </w:r>
      <w:r w:rsidR="001946F5" w:rsidRPr="001946F5">
        <w:t xml:space="preserve"> </w:t>
      </w:r>
      <w:r w:rsidRPr="00C078D7">
        <w:tab/>
      </w:r>
      <w:r w:rsidRPr="00C078D7">
        <w:tab/>
        <w:t>82–87</w:t>
      </w:r>
      <w:r>
        <w:tab/>
      </w:r>
      <w:r w:rsidR="00D74250" w:rsidRPr="00D74250">
        <w:t>21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39</w:t>
      </w:r>
      <w:r w:rsidR="001946F5" w:rsidRPr="001946F5">
        <w:t xml:space="preserve"> </w:t>
      </w:r>
      <w:r w:rsidRPr="00C078D7">
        <w:tab/>
      </w:r>
      <w:r>
        <w:tab/>
        <w:t>88–94</w:t>
      </w:r>
      <w:r>
        <w:tab/>
      </w:r>
      <w:r w:rsidR="00D74250" w:rsidRPr="00D74250">
        <w:t>22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40</w:t>
      </w:r>
      <w:r w:rsidR="001946F5" w:rsidRPr="001946F5">
        <w:t xml:space="preserve"> </w:t>
      </w:r>
      <w:r w:rsidRPr="00C078D7">
        <w:tab/>
      </w:r>
      <w:r>
        <w:tab/>
        <w:t>95</w:t>
      </w:r>
      <w:r>
        <w:tab/>
      </w:r>
      <w:r w:rsidR="00D74250" w:rsidRPr="00D74250">
        <w:t>22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41</w:t>
      </w:r>
      <w:r w:rsidR="001946F5" w:rsidRPr="001946F5">
        <w:t xml:space="preserve"> </w:t>
      </w:r>
      <w:r w:rsidRPr="00C078D7">
        <w:tab/>
      </w:r>
      <w:r>
        <w:tab/>
        <w:t>96–100</w:t>
      </w:r>
      <w:r>
        <w:tab/>
      </w:r>
      <w:r w:rsidR="00D74250" w:rsidRPr="00D74250">
        <w:t>23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42</w:t>
      </w:r>
      <w:r w:rsidR="001946F5" w:rsidRPr="001946F5">
        <w:t xml:space="preserve"> </w:t>
      </w:r>
      <w:r w:rsidRPr="00C078D7">
        <w:tab/>
      </w:r>
      <w:r>
        <w:tab/>
        <w:t>101</w:t>
      </w:r>
      <w:r>
        <w:tab/>
      </w:r>
      <w:r w:rsidR="00D74250" w:rsidRPr="00D74250">
        <w:t>24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43</w:t>
      </w:r>
      <w:r w:rsidR="001946F5" w:rsidRPr="001946F5">
        <w:t xml:space="preserve"> </w:t>
      </w:r>
      <w:r w:rsidRPr="00C078D7">
        <w:tab/>
      </w:r>
      <w:r w:rsidRPr="00C078D7">
        <w:tab/>
        <w:t>102–138</w:t>
      </w:r>
      <w:r>
        <w:tab/>
      </w:r>
      <w:r w:rsidR="00D74250" w:rsidRPr="00D74250">
        <w:t>24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44</w:t>
      </w:r>
      <w:r w:rsidR="001946F5" w:rsidRPr="001946F5">
        <w:t xml:space="preserve"> </w:t>
      </w:r>
      <w:r w:rsidRPr="00C078D7">
        <w:tab/>
      </w:r>
      <w:r w:rsidRPr="00C078D7">
        <w:tab/>
        <w:t>139–</w:t>
      </w:r>
      <w:r>
        <w:t>157</w:t>
      </w:r>
      <w:r>
        <w:tab/>
      </w:r>
      <w:r w:rsidR="00D74250" w:rsidRPr="00D74250">
        <w:t>34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45</w:t>
      </w:r>
      <w:r w:rsidR="001946F5" w:rsidRPr="001946F5">
        <w:t xml:space="preserve"> </w:t>
      </w:r>
      <w:r w:rsidRPr="00C078D7">
        <w:tab/>
      </w:r>
      <w:r w:rsidRPr="00C078D7">
        <w:tab/>
        <w:t>158–163</w:t>
      </w:r>
      <w:r w:rsidRPr="00C078D7">
        <w:tab/>
      </w:r>
      <w:r w:rsidR="00D74250" w:rsidRPr="00D74250">
        <w:t>38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46</w:t>
      </w:r>
      <w:r w:rsidR="001946F5" w:rsidRPr="001946F5">
        <w:t xml:space="preserve"> </w:t>
      </w:r>
      <w:r w:rsidRPr="00C078D7">
        <w:tab/>
      </w:r>
      <w:r>
        <w:tab/>
        <w:t>164–167</w:t>
      </w:r>
      <w:r>
        <w:tab/>
      </w:r>
      <w:r w:rsidR="00D74250" w:rsidRPr="00D74250">
        <w:t>40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47</w:t>
      </w:r>
      <w:r w:rsidR="001946F5" w:rsidRPr="001946F5">
        <w:t xml:space="preserve"> </w:t>
      </w:r>
      <w:r w:rsidRPr="00C078D7">
        <w:tab/>
      </w:r>
      <w:r w:rsidRPr="00C078D7">
        <w:tab/>
        <w:t>168–171</w:t>
      </w:r>
      <w:r w:rsidRPr="00C078D7">
        <w:tab/>
      </w:r>
      <w:r w:rsidR="00D74250" w:rsidRPr="00D74250">
        <w:t>41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</w:t>
      </w:r>
      <w:r>
        <w:t xml:space="preserve"> 48</w:t>
      </w:r>
      <w:r w:rsidR="001946F5" w:rsidRPr="001946F5">
        <w:t xml:space="preserve"> </w:t>
      </w:r>
      <w:r>
        <w:tab/>
      </w:r>
      <w:r>
        <w:tab/>
        <w:t>172–177</w:t>
      </w:r>
      <w:r>
        <w:tab/>
      </w:r>
      <w:r w:rsidR="00D74250" w:rsidRPr="00D74250">
        <w:t>42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</w:pPr>
      <w:r w:rsidRPr="00C078D7">
        <w:t>Рекомендация 49</w:t>
      </w:r>
      <w:r w:rsidR="001946F5" w:rsidRPr="001946F5">
        <w:t xml:space="preserve"> </w:t>
      </w:r>
      <w:r w:rsidRPr="00C078D7">
        <w:tab/>
      </w:r>
      <w:r w:rsidRPr="00C078D7">
        <w:tab/>
        <w:t>178–208</w:t>
      </w:r>
      <w:r>
        <w:tab/>
      </w:r>
      <w:r w:rsidR="00D74250" w:rsidRPr="00D74250">
        <w:t>43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  <w:rPr>
          <w:lang w:val="en-US"/>
        </w:rPr>
      </w:pPr>
      <w:r w:rsidRPr="00C078D7">
        <w:t>Рекомендация 50</w:t>
      </w:r>
      <w:r w:rsidR="001946F5">
        <w:rPr>
          <w:lang w:val="en-US"/>
        </w:rPr>
        <w:t xml:space="preserve"> </w:t>
      </w:r>
      <w:r w:rsidRPr="00C078D7">
        <w:tab/>
      </w:r>
      <w:r w:rsidRPr="00C078D7">
        <w:tab/>
        <w:t>209–213</w:t>
      </w:r>
      <w:r>
        <w:tab/>
      </w:r>
      <w:r w:rsidR="00D74250">
        <w:rPr>
          <w:lang w:val="en-US"/>
        </w:rPr>
        <w:t>48</w:t>
      </w:r>
    </w:p>
    <w:p w:rsidR="001630BE" w:rsidRPr="00D74250" w:rsidRDefault="001630BE" w:rsidP="001630B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2693" w:hanging="1134"/>
        <w:rPr>
          <w:lang w:val="en-US"/>
        </w:rPr>
      </w:pPr>
      <w:r>
        <w:t>Рекомендация</w:t>
      </w:r>
      <w:r w:rsidRPr="008E7AA1">
        <w:t xml:space="preserve"> 51</w:t>
      </w:r>
      <w:r w:rsidR="001946F5">
        <w:rPr>
          <w:lang w:val="en-US"/>
        </w:rPr>
        <w:t xml:space="preserve"> </w:t>
      </w:r>
      <w:r w:rsidRPr="008E7AA1">
        <w:tab/>
      </w:r>
      <w:r w:rsidRPr="008E7AA1">
        <w:tab/>
        <w:t>214–217</w:t>
      </w:r>
      <w:r>
        <w:tab/>
      </w:r>
      <w:r w:rsidR="00D74250">
        <w:rPr>
          <w:lang w:val="en-US"/>
        </w:rPr>
        <w:t>49</w:t>
      </w:r>
    </w:p>
    <w:p w:rsidR="00793609" w:rsidRPr="00793609" w:rsidRDefault="00793609" w:rsidP="00676E37">
      <w:pPr>
        <w:pStyle w:val="HChGR"/>
        <w:pageBreakBefore/>
      </w:pPr>
      <w:r>
        <w:rPr>
          <w:lang w:val="en-US"/>
        </w:rPr>
        <w:tab/>
      </w:r>
      <w:r w:rsidRPr="00793609">
        <w:rPr>
          <w:lang w:val="en-GB"/>
        </w:rPr>
        <w:t>I</w:t>
      </w:r>
      <w:bookmarkStart w:id="2" w:name="_Toc265062214"/>
      <w:r w:rsidRPr="00793609">
        <w:t>.</w:t>
      </w:r>
      <w:r w:rsidRPr="00793609">
        <w:tab/>
      </w:r>
      <w:bookmarkEnd w:id="2"/>
      <w:r w:rsidRPr="00793609">
        <w:t>Введение</w:t>
      </w:r>
    </w:p>
    <w:p w:rsidR="00793609" w:rsidRPr="00793609" w:rsidRDefault="00793609" w:rsidP="00793609">
      <w:pPr>
        <w:pStyle w:val="SingleTxtGR"/>
      </w:pPr>
      <w:r w:rsidRPr="00793609">
        <w:t>1.</w:t>
      </w:r>
      <w:r w:rsidRPr="00793609">
        <w:tab/>
        <w:t>Комитет по экономическим, социальным и культурным правам рассмо</w:t>
      </w:r>
      <w:r w:rsidRPr="00793609">
        <w:t>т</w:t>
      </w:r>
      <w:r w:rsidRPr="00793609">
        <w:t>рел первоначальный доклад Боснии и Герцеговины об осуществлении Межд</w:t>
      </w:r>
      <w:r w:rsidRPr="00793609">
        <w:t>у</w:t>
      </w:r>
      <w:r w:rsidRPr="00793609">
        <w:t>народного пакта об экономических, социальных и культурных правах (</w:t>
      </w:r>
      <w:r w:rsidRPr="00793609">
        <w:rPr>
          <w:lang w:val="en-US"/>
        </w:rPr>
        <w:t>E</w:t>
      </w:r>
      <w:r w:rsidRPr="00793609">
        <w:t>/1990/5/</w:t>
      </w:r>
      <w:r w:rsidRPr="00793609">
        <w:rPr>
          <w:lang w:val="en-US"/>
        </w:rPr>
        <w:t>Add</w:t>
      </w:r>
      <w:r w:rsidR="009735FD">
        <w:t>.65) на своих 41</w:t>
      </w:r>
      <w:r w:rsidR="009735FD" w:rsidRPr="009735FD">
        <w:t>−</w:t>
      </w:r>
      <w:r w:rsidR="001946F5">
        <w:t>43</w:t>
      </w:r>
      <w:r w:rsidR="001946F5" w:rsidRPr="001946F5">
        <w:t>-</w:t>
      </w:r>
      <w:r w:rsidRPr="00793609">
        <w:t>м</w:t>
      </w:r>
      <w:r w:rsidR="009024FF" w:rsidRPr="009024FF">
        <w:t xml:space="preserve"> </w:t>
      </w:r>
      <w:r w:rsidRPr="00793609">
        <w:t>заседаниях, состоявшихся 14 и 15 ноября 2005</w:t>
      </w:r>
      <w:r w:rsidRPr="00793609">
        <w:rPr>
          <w:lang w:val="en-GB"/>
        </w:rPr>
        <w:t> </w:t>
      </w:r>
      <w:r w:rsidRPr="00793609">
        <w:t>года (</w:t>
      </w:r>
      <w:r w:rsidRPr="00793609">
        <w:rPr>
          <w:lang w:val="en-US"/>
        </w:rPr>
        <w:t>E</w:t>
      </w:r>
      <w:r w:rsidRPr="00793609">
        <w:t>/</w:t>
      </w:r>
      <w:r w:rsidRPr="00793609">
        <w:rPr>
          <w:lang w:val="en-US"/>
        </w:rPr>
        <w:t>C</w:t>
      </w:r>
      <w:r w:rsidRPr="00793609">
        <w:t>.12/2005/</w:t>
      </w:r>
      <w:r w:rsidRPr="00793609">
        <w:rPr>
          <w:lang w:val="en-US"/>
        </w:rPr>
        <w:t>SR</w:t>
      </w:r>
      <w:r w:rsidRPr="00793609">
        <w:t xml:space="preserve">.41-43), и на своем </w:t>
      </w:r>
      <w:r w:rsidR="009024FF">
        <w:t>58</w:t>
      </w:r>
      <w:r w:rsidR="009024FF">
        <w:noBreakHyphen/>
        <w:t>м заседании, состоявшемся 25</w:t>
      </w:r>
      <w:r w:rsidR="009024FF">
        <w:rPr>
          <w:lang w:val="en-US"/>
        </w:rPr>
        <w:t> </w:t>
      </w:r>
      <w:r w:rsidRPr="00793609">
        <w:t>ноября 2005</w:t>
      </w:r>
      <w:r w:rsidRPr="00793609">
        <w:rPr>
          <w:lang w:val="en-GB"/>
        </w:rPr>
        <w:t> </w:t>
      </w:r>
      <w:r w:rsidRPr="00793609">
        <w:t>года, утвердил заключительные замечания (</w:t>
      </w:r>
      <w:r w:rsidRPr="00793609">
        <w:rPr>
          <w:lang w:val="en-GB"/>
        </w:rPr>
        <w:t>E</w:t>
      </w:r>
      <w:r w:rsidRPr="00793609">
        <w:t>/</w:t>
      </w:r>
      <w:r w:rsidRPr="00793609">
        <w:rPr>
          <w:lang w:val="en-GB"/>
        </w:rPr>
        <w:t>C</w:t>
      </w:r>
      <w:r w:rsidRPr="00793609">
        <w:t>.12/</w:t>
      </w:r>
      <w:r w:rsidRPr="00793609">
        <w:rPr>
          <w:lang w:val="en-GB"/>
        </w:rPr>
        <w:t>BIH</w:t>
      </w:r>
      <w:r w:rsidRPr="00793609">
        <w:t>/</w:t>
      </w:r>
      <w:r w:rsidRPr="00793609">
        <w:rPr>
          <w:lang w:val="en-GB"/>
        </w:rPr>
        <w:t>CO</w:t>
      </w:r>
      <w:r w:rsidR="001946F5">
        <w:t>/1)</w:t>
      </w:r>
      <w:r w:rsidR="001946F5">
        <w:br/>
      </w:r>
      <w:r w:rsidRPr="00793609">
        <w:t>и, отметив позитивные аспекты и факторы и трудности, препятствующие ос</w:t>
      </w:r>
      <w:r w:rsidRPr="00793609">
        <w:t>у</w:t>
      </w:r>
      <w:r w:rsidRPr="00793609">
        <w:t>ществлению Международного пакта об экономических, социальных и культу</w:t>
      </w:r>
      <w:r w:rsidRPr="00793609">
        <w:t>р</w:t>
      </w:r>
      <w:r w:rsidRPr="00793609">
        <w:t>ных правах,  выделил основные вопросы, вызывающие озабоченность, и сфо</w:t>
      </w:r>
      <w:r w:rsidRPr="00793609">
        <w:t>р</w:t>
      </w:r>
      <w:r w:rsidRPr="00793609">
        <w:t>мулировал предложения и рекомендации, по котор</w:t>
      </w:r>
      <w:r w:rsidR="009735FD">
        <w:t xml:space="preserve">ым Босния и Герцеговина (далее </w:t>
      </w:r>
      <w:r w:rsidR="009735FD" w:rsidRPr="009735FD">
        <w:t>−</w:t>
      </w:r>
      <w:r w:rsidRPr="00793609">
        <w:t xml:space="preserve"> БиГ) как государство</w:t>
      </w:r>
      <w:r w:rsidR="009024FF" w:rsidRPr="009024FF">
        <w:t xml:space="preserve"> − </w:t>
      </w:r>
      <w:r w:rsidRPr="00793609">
        <w:t>член Организации Объединенных Наций (ООН) и государство</w:t>
      </w:r>
      <w:r w:rsidR="009735FD" w:rsidRPr="009735FD">
        <w:t xml:space="preserve"> − </w:t>
      </w:r>
      <w:r w:rsidRPr="00793609">
        <w:t>участник Междуна</w:t>
      </w:r>
      <w:r w:rsidR="005E617F">
        <w:t>родного пакта об экономических,</w:t>
      </w:r>
      <w:r w:rsidR="005E617F">
        <w:br/>
      </w:r>
      <w:r w:rsidRPr="00793609">
        <w:t>социальных и культурных правах (МПЭС</w:t>
      </w:r>
      <w:r w:rsidR="005E617F">
        <w:t>КП) обязана высказать замечания</w:t>
      </w:r>
      <w:r w:rsidR="005E617F">
        <w:br/>
      </w:r>
      <w:r w:rsidRPr="00793609">
        <w:t>и представить п</w:t>
      </w:r>
      <w:r w:rsidRPr="00793609">
        <w:t>е</w:t>
      </w:r>
      <w:r w:rsidRPr="00793609">
        <w:t>риодический доклад, ответив на вопросы, поднятые Комитетом в его заключительных замечаниях, и направив ему соответствующую информ</w:t>
      </w:r>
      <w:r w:rsidRPr="00793609">
        <w:t>а</w:t>
      </w:r>
      <w:r w:rsidRPr="00793609">
        <w:t>цию до 30 и</w:t>
      </w:r>
      <w:r w:rsidRPr="00793609">
        <w:t>ю</w:t>
      </w:r>
      <w:r w:rsidR="001946F5">
        <w:t>ня 2010 года.</w:t>
      </w:r>
    </w:p>
    <w:p w:rsidR="00793609" w:rsidRPr="00793609" w:rsidRDefault="00793609" w:rsidP="00793609">
      <w:pPr>
        <w:pStyle w:val="SingleTxtGR"/>
      </w:pPr>
      <w:r w:rsidRPr="00793609">
        <w:t>2.</w:t>
      </w:r>
      <w:r w:rsidRPr="00793609">
        <w:tab/>
        <w:t>Министерство по правам человека и по делам беженцев (далее − Мин</w:t>
      </w:r>
      <w:r w:rsidRPr="00793609">
        <w:t>и</w:t>
      </w:r>
      <w:r w:rsidRPr="00793609">
        <w:t>стерство), являясь профильным ведомством, своевременно приступило к в</w:t>
      </w:r>
      <w:r w:rsidRPr="00793609">
        <w:t>ы</w:t>
      </w:r>
      <w:r w:rsidR="001946F5">
        <w:t xml:space="preserve">полнению своих обязательств. </w:t>
      </w:r>
      <w:r w:rsidRPr="00793609">
        <w:t>После представления и принятия первоначальн</w:t>
      </w:r>
      <w:r w:rsidRPr="00793609">
        <w:t>о</w:t>
      </w:r>
      <w:r w:rsidRPr="00793609">
        <w:t>го доклада в Комитете по экономическим, социальным и культурным пра</w:t>
      </w:r>
      <w:r w:rsidR="00AB271E">
        <w:t>вам</w:t>
      </w:r>
      <w:r w:rsidRPr="00793609">
        <w:t xml:space="preserve"> Министерство проинформировало Совет министров БиГ о докладе, сделанном делегацией БиГ во время представления первоначального доклада, и о закл</w:t>
      </w:r>
      <w:r w:rsidRPr="00793609">
        <w:t>ю</w:t>
      </w:r>
      <w:r w:rsidRPr="00793609">
        <w:t>чительных рекомендациях Комитета, который, в частности, рекомендовал М</w:t>
      </w:r>
      <w:r w:rsidRPr="00793609">
        <w:t>и</w:t>
      </w:r>
      <w:r w:rsidRPr="00793609">
        <w:t>нистерству по правам человека и по делам беженцев БиГ проинформировать все компетентные органы власти и учреждения об этих заключительных зам</w:t>
      </w:r>
      <w:r w:rsidRPr="00793609">
        <w:t>е</w:t>
      </w:r>
      <w:r w:rsidRPr="00793609">
        <w:t>чаниях, чтобы они могли своевременно начать работу по их осуществлению, особенно замечаний, в которых отмечаются факторы и трудности, порожда</w:t>
      </w:r>
      <w:r w:rsidRPr="00793609">
        <w:t>ю</w:t>
      </w:r>
      <w:r w:rsidRPr="00793609">
        <w:t>щие проблемы и  препятствующие осуществлению МПЭСКП. В порядке ос</w:t>
      </w:r>
      <w:r w:rsidRPr="00793609">
        <w:t>у</w:t>
      </w:r>
      <w:r w:rsidRPr="00793609">
        <w:t>ществления решения Совета министров БиГ Министерство по правам человека и по делам беженцев направило эти документы и соответствующие указания всем компетентным министерствам и учр</w:t>
      </w:r>
      <w:r w:rsidRPr="00793609">
        <w:t>е</w:t>
      </w:r>
      <w:r w:rsidRPr="00793609">
        <w:t>ждениям, которые в соответствии со своим кругом ведения непосредственно занимаются вопросами экономических</w:t>
      </w:r>
      <w:r w:rsidR="001946F5">
        <w:t>, социальных и культурных прав.</w:t>
      </w:r>
      <w:r w:rsidRPr="00793609">
        <w:t xml:space="preserve"> Кроме того, эти документы были размещены на веб-сайте Министерства, чтобы ознакомить с их содержанием неправительс</w:t>
      </w:r>
      <w:r w:rsidRPr="00793609">
        <w:t>т</w:t>
      </w:r>
      <w:r w:rsidRPr="00793609">
        <w:t>венные организации и широкую обществен</w:t>
      </w:r>
      <w:r w:rsidR="005E617F">
        <w:t>ность страны. В конце 2009 года</w:t>
      </w:r>
      <w:r w:rsidR="005E617F">
        <w:br/>
      </w:r>
      <w:r w:rsidRPr="00793609">
        <w:t>и начале 2010 года Министерство приступило к созданию рабочей группы для подготовки  периодического доклада, члены которой назначались компетен</w:t>
      </w:r>
      <w:r w:rsidRPr="00793609">
        <w:t>т</w:t>
      </w:r>
      <w:r w:rsidRPr="00793609">
        <w:t>ными министерствами Боснии и Герцеговины, министерствами Образований и ведомствами района Брчко. В ее состав были также включены представители учреждений, непосредственно занимающихся теми или иными конкретными вопросами.</w:t>
      </w:r>
    </w:p>
    <w:p w:rsidR="00793609" w:rsidRPr="00793609" w:rsidRDefault="00793609" w:rsidP="00793609">
      <w:pPr>
        <w:pStyle w:val="SingleTxtGR"/>
      </w:pPr>
      <w:r w:rsidRPr="00793609">
        <w:t>3.</w:t>
      </w:r>
      <w:r w:rsidRPr="00793609">
        <w:tab/>
        <w:t xml:space="preserve">На </w:t>
      </w:r>
      <w:r w:rsidR="001946F5">
        <w:t>первом</w:t>
      </w:r>
      <w:r w:rsidRPr="00793609">
        <w:t xml:space="preserve"> заседании члены Рабочей группы, созданной для подготовки второго периодического доклада о положени</w:t>
      </w:r>
      <w:r w:rsidR="001946F5">
        <w:t>и в области прав человека в БиГ</w:t>
      </w:r>
      <w:r w:rsidR="001946F5">
        <w:br/>
      </w:r>
      <w:r w:rsidRPr="00793609">
        <w:t>с учетом положений Международного пакта об экономических, социальных и культурных правах, были проинформированы об их круге ведения, затем для информации и использования в ходе подготовки периодического доклада им были представлены следующие документы: Международный пакт об эконом</w:t>
      </w:r>
      <w:r w:rsidRPr="00793609">
        <w:t>и</w:t>
      </w:r>
      <w:r w:rsidRPr="00793609">
        <w:t>ческих, социальных и культурных правах, заключительные замечания Комитета по экономическим, социальным и культурным правам и тезисы для подготовки периодического доклада о положении в области прав человека в БиГ с учетом положений Международного пакта об экономических, социальных и культу</w:t>
      </w:r>
      <w:r w:rsidRPr="00793609">
        <w:t>р</w:t>
      </w:r>
      <w:r w:rsidRPr="00793609">
        <w:t>ных правах; эти тезисы были составлены Департаментом по правам человека на основе упомянутых документов. Безусловно, к подготовке второго периодич</w:t>
      </w:r>
      <w:r w:rsidRPr="00793609">
        <w:t>е</w:t>
      </w:r>
      <w:r w:rsidRPr="00793609">
        <w:t>ского доклада последовательно привлекались эксперты и специалисты, которые самым н</w:t>
      </w:r>
      <w:r w:rsidRPr="00793609">
        <w:t>е</w:t>
      </w:r>
      <w:r w:rsidRPr="00793609">
        <w:t>посредственным образом занимаются этими вопросами в БиГ.</w:t>
      </w:r>
    </w:p>
    <w:p w:rsidR="00793609" w:rsidRPr="00793609" w:rsidRDefault="00793609" w:rsidP="00793609">
      <w:pPr>
        <w:pStyle w:val="SingleTxtGR"/>
      </w:pPr>
      <w:r w:rsidRPr="00793609">
        <w:t>4.</w:t>
      </w:r>
      <w:r w:rsidRPr="00793609">
        <w:tab/>
        <w:t>Ниже приводятся ответы на вопросы, поднимавшиеся в заключительных замечаниях Комитета по экономическим, социальным и культурным правам, к</w:t>
      </w:r>
      <w:r w:rsidRPr="00793609">
        <w:t>о</w:t>
      </w:r>
      <w:r w:rsidRPr="00793609">
        <w:t>торые были приняты 25 ноября 2005 года, и и</w:t>
      </w:r>
      <w:r w:rsidRPr="00793609">
        <w:t>н</w:t>
      </w:r>
      <w:r w:rsidRPr="00793609">
        <w:t>формация о работе, продела</w:t>
      </w:r>
      <w:r w:rsidR="001946F5">
        <w:t>нной в БиГ по данной тематике.</w:t>
      </w:r>
    </w:p>
    <w:p w:rsidR="00793609" w:rsidRPr="00793609" w:rsidRDefault="00793609" w:rsidP="003F1CC6">
      <w:pPr>
        <w:pStyle w:val="HChGR"/>
      </w:pPr>
      <w:r w:rsidRPr="00793609">
        <w:tab/>
      </w:r>
      <w:r w:rsidRPr="00793609">
        <w:rPr>
          <w:lang w:val="en-GB"/>
        </w:rPr>
        <w:t>II</w:t>
      </w:r>
      <w:r w:rsidRPr="00793609">
        <w:t>.</w:t>
      </w:r>
      <w:r w:rsidRPr="00793609">
        <w:tab/>
        <w:t>Ответы на заключительные замечания Комитет</w:t>
      </w:r>
      <w:r w:rsidR="001946F5">
        <w:t>а</w:t>
      </w:r>
      <w:r w:rsidR="001946F5">
        <w:br/>
      </w:r>
      <w:r w:rsidRPr="00793609">
        <w:t>по экономическим,</w:t>
      </w:r>
      <w:r w:rsidR="001946F5">
        <w:t xml:space="preserve"> социальным и культурным правам</w:t>
      </w:r>
    </w:p>
    <w:p w:rsidR="00793609" w:rsidRPr="00793609" w:rsidRDefault="00793609" w:rsidP="0056548E">
      <w:pPr>
        <w:pStyle w:val="H1GR"/>
      </w:pPr>
      <w:r w:rsidRPr="00793609">
        <w:tab/>
      </w:r>
      <w:r w:rsidRPr="00793609">
        <w:tab/>
        <w:t>Рекомендация 30</w:t>
      </w:r>
    </w:p>
    <w:p w:rsidR="00793609" w:rsidRPr="00793609" w:rsidRDefault="00793609" w:rsidP="00793609">
      <w:pPr>
        <w:pStyle w:val="SingleTxtGR"/>
      </w:pPr>
      <w:r w:rsidRPr="00793609">
        <w:t>5.</w:t>
      </w:r>
      <w:r w:rsidRPr="00793609">
        <w:tab/>
        <w:t>Омбудсмен по правам человека БиГ</w:t>
      </w:r>
      <w:r w:rsidR="001946F5">
        <w:t xml:space="preserve"> осуществляет свою деятельность</w:t>
      </w:r>
      <w:r w:rsidR="001946F5">
        <w:br/>
      </w:r>
      <w:r w:rsidRPr="00793609">
        <w:t>в соответствии с Законом об Омбу</w:t>
      </w:r>
      <w:r w:rsidR="003F1CC6">
        <w:t>дсмене по правам человека БиГ ("</w:t>
      </w:r>
      <w:r w:rsidRPr="00793609">
        <w:t>Официал</w:t>
      </w:r>
      <w:r w:rsidRPr="00793609">
        <w:t>ь</w:t>
      </w:r>
      <w:r w:rsidRPr="00793609">
        <w:t>н</w:t>
      </w:r>
      <w:r w:rsidR="003F1CC6">
        <w:t>ый вестник Боснии и Герцеговины", №</w:t>
      </w:r>
      <w:r w:rsidRPr="00793609">
        <w:t xml:space="preserve"> 19/02, 32/06). Омбудсмен полномочен рассматривать любые утвержден</w:t>
      </w:r>
      <w:r w:rsidR="00690E94">
        <w:t xml:space="preserve">ия о нарушении прав человека и </w:t>
      </w:r>
      <w:r w:rsidRPr="00793609">
        <w:t>формул</w:t>
      </w:r>
      <w:r w:rsidRPr="00793609">
        <w:t>и</w:t>
      </w:r>
      <w:r w:rsidRPr="00793609">
        <w:t xml:space="preserve">рует рекомендации по их устранению. Омбудсмен по правам человека БиГ может действовать </w:t>
      </w:r>
      <w:r w:rsidRPr="00793609">
        <w:rPr>
          <w:lang w:val="en-GB"/>
        </w:rPr>
        <w:t>ex</w:t>
      </w:r>
      <w:r w:rsidRPr="00793609">
        <w:t xml:space="preserve"> </w:t>
      </w:r>
      <w:r w:rsidRPr="00793609">
        <w:rPr>
          <w:lang w:val="en-GB"/>
        </w:rPr>
        <w:t>officio</w:t>
      </w:r>
      <w:r w:rsidRPr="00793609">
        <w:t xml:space="preserve"> или на основании полученной жалобы и прилагает ус</w:t>
      </w:r>
      <w:r w:rsidRPr="00793609">
        <w:t>и</w:t>
      </w:r>
      <w:r w:rsidRPr="00793609">
        <w:t>лия для дружественного урегулирования любого спора, расследования утве</w:t>
      </w:r>
      <w:r w:rsidRPr="00793609">
        <w:t>р</w:t>
      </w:r>
      <w:r w:rsidRPr="00793609">
        <w:t>ждений о нарушении прав человека, публикации своих выводов без каких-либо задержек и уведомления компетентных</w:t>
      </w:r>
      <w:r w:rsidR="005E617F">
        <w:t xml:space="preserve"> должностных лиц или учреждений</w:t>
      </w:r>
      <w:r w:rsidR="005E617F">
        <w:br/>
      </w:r>
      <w:r w:rsidRPr="00793609">
        <w:t>о своих выводах или просьбах. Омбудсмен вправе возбуждать разбирательство в Суде по правам человека, имеет доступ к официальным документам и может изучать их. В соответствии с Законом об Омбудсмене по правам человека Бо</w:t>
      </w:r>
      <w:r w:rsidRPr="00793609">
        <w:t>с</w:t>
      </w:r>
      <w:r w:rsidRPr="00793609">
        <w:t>нии и Герцеговины и в целях рационализации работы и повышения ее эффе</w:t>
      </w:r>
      <w:r w:rsidRPr="00793609">
        <w:t>к</w:t>
      </w:r>
      <w:r w:rsidRPr="00793609">
        <w:t>тивности институт Омбудсмена был реорганизован. Перестали функционир</w:t>
      </w:r>
      <w:r w:rsidRPr="00793609">
        <w:t>о</w:t>
      </w:r>
      <w:r w:rsidRPr="00793609">
        <w:t>вать управления омбудсменов на уровне Обр</w:t>
      </w:r>
      <w:r w:rsidR="00143CDD">
        <w:t>азований. В начале декабря 2008 </w:t>
      </w:r>
      <w:r w:rsidRPr="00793609">
        <w:t>года были назначены три омбудсмена на уровне БиГ. Было учреждено семь специализированных департаментов: Департамент защиты прав детей, Департамент защиты прав инвалидов, Департамент защиты прав национал</w:t>
      </w:r>
      <w:r w:rsidRPr="00793609">
        <w:t>ь</w:t>
      </w:r>
      <w:r w:rsidRPr="00793609">
        <w:t>ных, рел</w:t>
      </w:r>
      <w:r w:rsidRPr="00793609">
        <w:t>и</w:t>
      </w:r>
      <w:r w:rsidRPr="00793609">
        <w:t>гиозных и других меньшинств, Департамент защиты экономических, социальных и культурных прав, Департамент гражданских и политических прав, Департамент по ликвидации всех форм дискриминации и Департамент защиты прав заде</w:t>
      </w:r>
      <w:r w:rsidRPr="00793609">
        <w:t>р</w:t>
      </w:r>
      <w:r w:rsidR="005E617F">
        <w:t>жанных/заключенных.</w:t>
      </w:r>
    </w:p>
    <w:p w:rsidR="00793609" w:rsidRPr="00793609" w:rsidRDefault="00793609" w:rsidP="00793609">
      <w:pPr>
        <w:pStyle w:val="SingleTxtGR"/>
      </w:pPr>
      <w:r w:rsidRPr="00793609">
        <w:t>6.</w:t>
      </w:r>
      <w:r w:rsidRPr="00793609">
        <w:tab/>
        <w:t>Конкретная основа для работы Омбудсмена по правам человека БиГ з</w:t>
      </w:r>
      <w:r w:rsidRPr="00793609">
        <w:t>а</w:t>
      </w:r>
      <w:r w:rsidRPr="00793609">
        <w:t>ложена в Законе о запрещ</w:t>
      </w:r>
      <w:r w:rsidRPr="00793609">
        <w:t>е</w:t>
      </w:r>
      <w:r w:rsidR="00143CDD">
        <w:t>нии дискриминации ("</w:t>
      </w:r>
      <w:r w:rsidRPr="00793609">
        <w:t>Официальн</w:t>
      </w:r>
      <w:r w:rsidR="00143CDD">
        <w:t>ый вестник Боснии и Герцеговины"</w:t>
      </w:r>
      <w:r w:rsidRPr="00793609">
        <w:t>, № 50/09), где определено, что этот орган является ключевым учреждением для защиты от дискриминации. В статье 7 Закона пред</w:t>
      </w:r>
      <w:r w:rsidRPr="00793609">
        <w:t>у</w:t>
      </w:r>
      <w:r w:rsidRPr="00793609">
        <w:t>смотрено, что Омбудсмен полномочен получать индивидуальные и коллективные жалобы по поводу дискриминации. Это учреждение также должно консультировать ф</w:t>
      </w:r>
      <w:r w:rsidRPr="00793609">
        <w:t>и</w:t>
      </w:r>
      <w:r w:rsidRPr="00793609">
        <w:t>зических и юридических лиц по вопросам их прав и обязанностей и возможн</w:t>
      </w:r>
      <w:r w:rsidRPr="00793609">
        <w:t>о</w:t>
      </w:r>
      <w:r w:rsidRPr="00793609">
        <w:t>стей судебной защиты. На основании поступившей просьбы Омбудсмен прин</w:t>
      </w:r>
      <w:r w:rsidRPr="00793609">
        <w:t>и</w:t>
      </w:r>
      <w:r w:rsidRPr="00793609">
        <w:t>мает решение о принятии жалобы к рассмотрению или о начале расследования и предлагает процедуру посредничества.</w:t>
      </w:r>
    </w:p>
    <w:p w:rsidR="00793609" w:rsidRPr="00793609" w:rsidRDefault="00793609" w:rsidP="00793609">
      <w:pPr>
        <w:pStyle w:val="SingleTxtGR"/>
      </w:pPr>
      <w:r w:rsidRPr="00793609">
        <w:t>7.</w:t>
      </w:r>
      <w:r w:rsidRPr="00793609">
        <w:tab/>
        <w:t>Ввиду изложенного можно утверждать, что созданы все необходимые у</w:t>
      </w:r>
      <w:r w:rsidRPr="00793609">
        <w:t>с</w:t>
      </w:r>
      <w:r w:rsidRPr="00793609">
        <w:t>ловия для полноценной работы Омбудсмена по правам человека Боснии и Ге</w:t>
      </w:r>
      <w:r w:rsidRPr="00793609">
        <w:t>р</w:t>
      </w:r>
      <w:r w:rsidRPr="00793609">
        <w:t>цеговины и обеспечены его независимость и беспристрастность наряду с ед</w:t>
      </w:r>
      <w:r w:rsidRPr="00793609">
        <w:t>и</w:t>
      </w:r>
      <w:r w:rsidRPr="00793609">
        <w:t>ным подходом к вопросам прав человека в Боснии и Герцеговине.</w:t>
      </w:r>
    </w:p>
    <w:p w:rsidR="00793609" w:rsidRPr="00793609" w:rsidRDefault="00793609" w:rsidP="00673B4A">
      <w:pPr>
        <w:pStyle w:val="H1GR"/>
      </w:pPr>
      <w:r w:rsidRPr="00793609">
        <w:tab/>
      </w:r>
      <w:r w:rsidRPr="00793609">
        <w:tab/>
        <w:t>Рекомендация 31</w:t>
      </w:r>
    </w:p>
    <w:p w:rsidR="00793609" w:rsidRPr="00793609" w:rsidRDefault="00793609" w:rsidP="00793609">
      <w:pPr>
        <w:pStyle w:val="SingleTxtGR"/>
      </w:pPr>
      <w:r w:rsidRPr="00793609">
        <w:t>8.</w:t>
      </w:r>
      <w:r w:rsidRPr="00793609">
        <w:tab/>
        <w:t>В связи с рекомендацией о применении Пакта во внутреннем пра</w:t>
      </w:r>
      <w:r w:rsidR="002C61B9">
        <w:t xml:space="preserve">ве </w:t>
      </w:r>
      <w:r w:rsidRPr="00793609">
        <w:t>нео</w:t>
      </w:r>
      <w:r w:rsidRPr="00793609">
        <w:t>б</w:t>
      </w:r>
      <w:r w:rsidRPr="00793609">
        <w:t>ходимо подчеркнуть, что Босния и Герцеговина относится к числу стран, пр</w:t>
      </w:r>
      <w:r w:rsidRPr="00793609">
        <w:t>и</w:t>
      </w:r>
      <w:r w:rsidRPr="00793609">
        <w:t>держивающихся так называемого континентального права, где суды согласно конституции проводят разбирательства в соответствии с законом. Этой конце</w:t>
      </w:r>
      <w:r w:rsidRPr="00793609">
        <w:t>п</w:t>
      </w:r>
      <w:r w:rsidRPr="00793609">
        <w:t>ции законодательства как источника права присуще четкое отличие от так наз</w:t>
      </w:r>
      <w:r w:rsidRPr="00793609">
        <w:t>ы</w:t>
      </w:r>
      <w:r w:rsidRPr="00793609">
        <w:t>ваемого прецедентного права, согласно которому источником права является судебная практика, и в ней изначально предусмотрен иной подход в форме га</w:t>
      </w:r>
      <w:r w:rsidRPr="00793609">
        <w:t>р</w:t>
      </w:r>
      <w:r w:rsidR="0053503F">
        <w:t>монизации </w:t>
      </w:r>
      <w:r w:rsidRPr="00793609">
        <w:t>судебной практики, что никоим образом не отменяет об</w:t>
      </w:r>
      <w:r w:rsidRPr="00793609">
        <w:t>я</w:t>
      </w:r>
      <w:r w:rsidRPr="00793609">
        <w:t>зательств и необходимости гармонизации судебной практики в Боснии и Герцеговине, не ставя, таким образом, под вопрос конституционное определен</w:t>
      </w:r>
      <w:r w:rsidR="005E617F">
        <w:t>ие законов как источника права.</w:t>
      </w:r>
    </w:p>
    <w:p w:rsidR="00793609" w:rsidRPr="00793609" w:rsidRDefault="00793609" w:rsidP="00793609">
      <w:pPr>
        <w:pStyle w:val="SingleTxtGR"/>
      </w:pPr>
      <w:r w:rsidRPr="00793609">
        <w:t>9.</w:t>
      </w:r>
      <w:r w:rsidRPr="00793609">
        <w:tab/>
        <w:t>Ниже приведены примеры судебных дел в Боснии и Герцеговине, в кот</w:t>
      </w:r>
      <w:r w:rsidRPr="00793609">
        <w:t>о</w:t>
      </w:r>
      <w:r w:rsidRPr="00793609">
        <w:t>рых из-за несогласованности судебной практики при применении одних и тех же законов в ходе рассмотрения одних и тех же или схожих вопросов Констит</w:t>
      </w:r>
      <w:r w:rsidRPr="00793609">
        <w:t>у</w:t>
      </w:r>
      <w:r w:rsidRPr="00793609">
        <w:t>ционный суд Боснии и Герцеговины отказывается принимать временные (обе</w:t>
      </w:r>
      <w:r w:rsidRPr="00793609">
        <w:t>с</w:t>
      </w:r>
      <w:r w:rsidRPr="00793609">
        <w:t xml:space="preserve">печительные) меры в силу возможных неблагоприятных последствий, которые могут возникнуть  вследствие принятия той или иной обеспечительной меры. Так, в решениях </w:t>
      </w:r>
      <w:r w:rsidRPr="00793609">
        <w:rPr>
          <w:lang w:val="en-GB"/>
        </w:rPr>
        <w:t>AP</w:t>
      </w:r>
      <w:r w:rsidRPr="00793609">
        <w:t xml:space="preserve">-2157/08 и </w:t>
      </w:r>
      <w:r w:rsidRPr="00793609">
        <w:rPr>
          <w:lang w:val="en-GB"/>
        </w:rPr>
        <w:t>AP</w:t>
      </w:r>
      <w:r w:rsidRPr="00793609">
        <w:t>-1274/08</w:t>
      </w:r>
      <w:r w:rsidR="005E617F">
        <w:t xml:space="preserve"> Конституционный суд указывает:</w:t>
      </w:r>
    </w:p>
    <w:p w:rsidR="00793609" w:rsidRPr="00793609" w:rsidRDefault="0053503F" w:rsidP="0053503F">
      <w:pPr>
        <w:pStyle w:val="SingleTxtGR"/>
        <w:ind w:left="1701" w:hanging="567"/>
      </w:pPr>
      <w:r>
        <w:tab/>
      </w:r>
      <w:r w:rsidR="00793609" w:rsidRPr="00793609">
        <w:t>В данных обстоятельствах, до проведения детального анализа различных юри</w:t>
      </w:r>
      <w:r>
        <w:t>дических </w:t>
      </w:r>
      <w:r w:rsidR="00793609" w:rsidRPr="00793609">
        <w:t>заключений</w:t>
      </w:r>
      <w:r>
        <w:t> </w:t>
      </w:r>
      <w:r w:rsidR="00CB23AF">
        <w:t>судов первой инстанции и </w:t>
      </w:r>
      <w:r w:rsidR="00793609" w:rsidRPr="00793609">
        <w:t>апелляционных с</w:t>
      </w:r>
      <w:r w:rsidR="00793609" w:rsidRPr="00793609">
        <w:t>у</w:t>
      </w:r>
      <w:r w:rsidR="00793609" w:rsidRPr="00793609">
        <w:t>дов двух уровней, в которых приме</w:t>
      </w:r>
      <w:r w:rsidR="005E617F">
        <w:t>няются одни и те же упоминаемые</w:t>
      </w:r>
      <w:r w:rsidR="005E617F">
        <w:br/>
      </w:r>
      <w:r w:rsidR="00793609" w:rsidRPr="00793609">
        <w:t>в ходатайстве материально-правовые нормы, Конституционный суд пол</w:t>
      </w:r>
      <w:r w:rsidR="00793609" w:rsidRPr="00793609">
        <w:t>а</w:t>
      </w:r>
      <w:r w:rsidR="00793609" w:rsidRPr="00793609">
        <w:t>гает, что исполнение решений Верховного суда, согласно определению которого податели апелляционной жалобы должны передать свободные от присутствия людей и имущества помещения и территорию предпр</w:t>
      </w:r>
      <w:r w:rsidR="00793609" w:rsidRPr="00793609">
        <w:t>и</w:t>
      </w:r>
      <w:r w:rsidR="00793609" w:rsidRPr="00793609">
        <w:t>ятия во владение истцу, могло бы повлечь непредсказуемые пагубные п</w:t>
      </w:r>
      <w:r w:rsidR="00793609" w:rsidRPr="00793609">
        <w:t>о</w:t>
      </w:r>
      <w:r w:rsidR="00793609" w:rsidRPr="00793609">
        <w:t>следствия для подателей жалобы в случае их выдворения из указанных помещений, а четыре сотрудника предприятия потеряют работу. Кроме того, Конституционный суд принимает к сведению, что в ходатайстве указывается на принятие судами различных решений по аналогичным д</w:t>
      </w:r>
      <w:r w:rsidR="00793609" w:rsidRPr="00793609">
        <w:t>е</w:t>
      </w:r>
      <w:r w:rsidR="00793609" w:rsidRPr="00793609">
        <w:t>лам в нарушение принципов правомернос</w:t>
      </w:r>
      <w:r>
        <w:t>ти и правовой определенности. В </w:t>
      </w:r>
      <w:r w:rsidR="00793609" w:rsidRPr="00793609">
        <w:t>этой связи Конституционный суд считает, что различия в судебной практике являются веским основанием, которое Конституционный суд должен уч</w:t>
      </w:r>
      <w:r w:rsidR="00793609" w:rsidRPr="00793609">
        <w:t>и</w:t>
      </w:r>
      <w:r w:rsidR="00793609" w:rsidRPr="00793609">
        <w:t>тывать до принятия окончательно</w:t>
      </w:r>
      <w:r w:rsidR="005E617F">
        <w:t>го решения по жалобе.</w:t>
      </w:r>
    </w:p>
    <w:p w:rsidR="00793609" w:rsidRPr="00793609" w:rsidRDefault="00793609" w:rsidP="00793609">
      <w:pPr>
        <w:pStyle w:val="SingleTxtGR"/>
      </w:pPr>
      <w:r w:rsidRPr="00793609">
        <w:t>10.</w:t>
      </w:r>
      <w:r w:rsidRPr="00793609">
        <w:tab/>
        <w:t>Таким образом, в ряде решений Суда БиГ, касающихся экономических, социальных и культурных прав, произвольное толкование и применение норм и принятие судами необоснованных решений выделяются в качестве отдельного вопроса при оценке обоснованности жалоб. Это особенно характерно для в</w:t>
      </w:r>
      <w:r w:rsidRPr="00793609">
        <w:t>о</w:t>
      </w:r>
      <w:r w:rsidR="005E617F">
        <w:t>просов приватизации,</w:t>
      </w:r>
      <w:r w:rsidRPr="00793609">
        <w:t xml:space="preserve"> трудовых отношен</w:t>
      </w:r>
      <w:r w:rsidR="005E617F">
        <w:t>ий, социальной политики, пенсий</w:t>
      </w:r>
      <w:r w:rsidR="005E617F">
        <w:br/>
      </w:r>
      <w:r w:rsidRPr="00793609">
        <w:t>и имущественных и др</w:t>
      </w:r>
      <w:r w:rsidRPr="00793609">
        <w:t>у</w:t>
      </w:r>
      <w:r w:rsidR="005E617F">
        <w:t>гих прав.</w:t>
      </w:r>
    </w:p>
    <w:p w:rsidR="00793609" w:rsidRPr="00793609" w:rsidRDefault="00793609" w:rsidP="00793609">
      <w:pPr>
        <w:pStyle w:val="SingleTxtGR"/>
      </w:pPr>
      <w:r w:rsidRPr="00793609">
        <w:t>11.</w:t>
      </w:r>
      <w:r w:rsidRPr="00793609">
        <w:tab/>
        <w:t>Упомянутое выше и многие другие решения судов Боснии и Герцеговины свидетельствуют о важности гармонизации судебной практики в БиГ и нед</w:t>
      </w:r>
      <w:r w:rsidRPr="00793609">
        <w:t>о</w:t>
      </w:r>
      <w:r w:rsidRPr="00793609">
        <w:t>пустимости произвольных и необоснованных правовых решений и, в частн</w:t>
      </w:r>
      <w:r w:rsidRPr="00793609">
        <w:t>о</w:t>
      </w:r>
      <w:r w:rsidRPr="00793609">
        <w:t>сти, их практического применения. Безусловно, больше всего страдают от этого граждане Боснии и Герцеговины, поскольку в данном случае под вопросом ок</w:t>
      </w:r>
      <w:r w:rsidRPr="00793609">
        <w:t>а</w:t>
      </w:r>
      <w:r w:rsidRPr="00793609">
        <w:t>зываются принципы правовой определенности, правомерности и законности. Ввиду этого в предстоящий период работа по гармонизации судебной практики должна в большей мере вестись с соблюдением и применением Сборника пр</w:t>
      </w:r>
      <w:r w:rsidRPr="00793609">
        <w:t>а</w:t>
      </w:r>
      <w:r w:rsidRPr="00793609">
        <w:t>вил внутреннего распорядка судов в Образо</w:t>
      </w:r>
      <w:r w:rsidR="005E617F">
        <w:t xml:space="preserve">ваниях и на уровне высших судов Образований и округа Брчко, </w:t>
      </w:r>
      <w:r w:rsidRPr="00793609">
        <w:t>чтобы добиваться их последовательного примен</w:t>
      </w:r>
      <w:r w:rsidRPr="00793609">
        <w:t>е</w:t>
      </w:r>
      <w:r w:rsidRPr="00793609">
        <w:t>ния и преодоления на этой основе расхождений в судебных решениях по схо</w:t>
      </w:r>
      <w:r w:rsidRPr="00793609">
        <w:t>д</w:t>
      </w:r>
      <w:r w:rsidRPr="00793609">
        <w:t>ным вопросам.</w:t>
      </w:r>
    </w:p>
    <w:p w:rsidR="00793609" w:rsidRPr="00793609" w:rsidRDefault="00793609" w:rsidP="00793609">
      <w:pPr>
        <w:pStyle w:val="SingleTxtGR"/>
      </w:pPr>
      <w:r w:rsidRPr="00793609">
        <w:t>12.</w:t>
      </w:r>
      <w:r w:rsidRPr="00793609">
        <w:tab/>
        <w:t>Поэтому в интересах обеспечения того, чтобы судебная практика в Бо</w:t>
      </w:r>
      <w:r w:rsidRPr="00793609">
        <w:t>с</w:t>
      </w:r>
      <w:r w:rsidRPr="00793609">
        <w:t>нии и Герцеговине носила более сбалансированный характер и суды в своей р</w:t>
      </w:r>
      <w:r w:rsidRPr="00793609">
        <w:t>а</w:t>
      </w:r>
      <w:r w:rsidRPr="00793609">
        <w:t>боте придерживались единого подхода, все чаще высказывается мысль о созд</w:t>
      </w:r>
      <w:r w:rsidRPr="00793609">
        <w:t>а</w:t>
      </w:r>
      <w:r w:rsidRPr="00793609">
        <w:t>нии Верховного суда, который бы более объективно и успешно выносил свои решения и обеспечивал более оперативное и эффективн</w:t>
      </w:r>
      <w:r w:rsidR="005E617F">
        <w:t>ое исполнение судебных решений.</w:t>
      </w:r>
    </w:p>
    <w:p w:rsidR="00793609" w:rsidRPr="00793609" w:rsidRDefault="00793609" w:rsidP="00793609">
      <w:pPr>
        <w:pStyle w:val="SingleTxtGR"/>
      </w:pPr>
      <w:r w:rsidRPr="00793609">
        <w:t>13.</w:t>
      </w:r>
      <w:r w:rsidRPr="00793609">
        <w:tab/>
        <w:t>В рамках общей реформы судебной системы Боснии и Герцеговины це</w:t>
      </w:r>
      <w:r w:rsidRPr="00793609">
        <w:t>н</w:t>
      </w:r>
      <w:r w:rsidRPr="00793609">
        <w:t>тры подготовки работников судов и прокуратуры Образований и Судебная к</w:t>
      </w:r>
      <w:r w:rsidRPr="00793609">
        <w:t>о</w:t>
      </w:r>
      <w:r w:rsidRPr="00793609">
        <w:t>м</w:t>
      </w:r>
      <w:r w:rsidR="00D57C65">
        <w:t>иссия района Брчко под надзором</w:t>
      </w:r>
      <w:r w:rsidRPr="00793609">
        <w:t xml:space="preserve"> Высшего с</w:t>
      </w:r>
      <w:r w:rsidRPr="00793609">
        <w:t>у</w:t>
      </w:r>
      <w:r w:rsidRPr="00793609">
        <w:t>дебного и прокурорского совета БиГ регулярно организуют учебные курсы по изучению междунаро</w:t>
      </w:r>
      <w:r w:rsidRPr="00793609">
        <w:t>д</w:t>
      </w:r>
      <w:r w:rsidR="00B8208D">
        <w:t>ных норм.</w:t>
      </w:r>
    </w:p>
    <w:p w:rsidR="00793609" w:rsidRPr="00793609" w:rsidRDefault="00793609" w:rsidP="00793609">
      <w:pPr>
        <w:pStyle w:val="SingleTxtGR"/>
      </w:pPr>
      <w:r w:rsidRPr="00793609">
        <w:t>14.</w:t>
      </w:r>
      <w:r w:rsidRPr="00793609">
        <w:tab/>
        <w:t>В программу включены следующие темы: Европейская конвенция по правам человека, практика Европейского суда по правам человека в Страсбурге, международная правовая помощь по уголовным делам, Европейская конвенция и равенство мужчин и женщин,  международное гуманитарное право, междун</w:t>
      </w:r>
      <w:r w:rsidRPr="00793609">
        <w:t>а</w:t>
      </w:r>
      <w:r w:rsidRPr="00793609">
        <w:t>родные конвенции по вопросам трудовых, семейных и иных прав, равенство мужчин и женщин в БиГ в контексте рекомендаций комитетов Организации Объединенных Наций, международная правовая помощь по гражданским д</w:t>
      </w:r>
      <w:r w:rsidRPr="00793609">
        <w:t>е</w:t>
      </w:r>
      <w:r w:rsidRPr="00793609">
        <w:t>лам.</w:t>
      </w:r>
    </w:p>
    <w:p w:rsidR="00A10348" w:rsidRDefault="00793609" w:rsidP="00793609">
      <w:pPr>
        <w:pStyle w:val="SingleTxtGR"/>
      </w:pPr>
      <w:r w:rsidRPr="00793609">
        <w:t>15.</w:t>
      </w:r>
      <w:r w:rsidRPr="00793609">
        <w:tab/>
        <w:t>Стратегия реформы судебной системы БиГ на 2008–2012 годы пред</w:t>
      </w:r>
      <w:r w:rsidRPr="00793609">
        <w:t>у</w:t>
      </w:r>
      <w:r w:rsidRPr="00793609">
        <w:t>сматривает укрепление независимости судебных органов и гармонизацию с</w:t>
      </w:r>
      <w:r w:rsidRPr="00793609">
        <w:t>у</w:t>
      </w:r>
      <w:r w:rsidRPr="00793609">
        <w:t>дебной системы, что позволит выполнить обязательства в рамках европейских партнерств БиГ. Кроме того</w:t>
      </w:r>
      <w:r w:rsidR="00CB23AF">
        <w:t>,</w:t>
      </w:r>
      <w:r w:rsidRPr="00793609">
        <w:t xml:space="preserve"> планируется осуществлять деятельность по вн</w:t>
      </w:r>
      <w:r w:rsidRPr="00793609">
        <w:t>е</w:t>
      </w:r>
      <w:r w:rsidRPr="00793609">
        <w:t>дрению международных стандартов в систему исполнения уголовных наказ</w:t>
      </w:r>
      <w:r w:rsidRPr="00793609">
        <w:t>а</w:t>
      </w:r>
      <w:r w:rsidRPr="00793609">
        <w:t>ний в БиГ и созданию механизмов подготовки работников судов и прокуратуры по вопросам международной правовой помощи и сотрудничества.</w:t>
      </w:r>
    </w:p>
    <w:p w:rsidR="00690E94" w:rsidRPr="00571B4B" w:rsidRDefault="00690E94" w:rsidP="00690E94">
      <w:pPr>
        <w:pStyle w:val="H1GR"/>
      </w:pPr>
      <w:r w:rsidRPr="00571B4B">
        <w:tab/>
      </w:r>
      <w:r w:rsidRPr="00571B4B">
        <w:tab/>
        <w:t>Рекомендация 32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16.</w:t>
      </w:r>
      <w:r w:rsidRPr="00571B4B">
        <w:rPr>
          <w:lang w:eastAsia="ru-RU"/>
        </w:rPr>
        <w:tab/>
        <w:t xml:space="preserve">Уже на протяжении нескольких </w:t>
      </w:r>
      <w:r w:rsidR="00D57C65">
        <w:rPr>
          <w:lang w:eastAsia="ru-RU"/>
        </w:rPr>
        <w:t>лет БиГ проводит большую работу</w:t>
      </w:r>
      <w:r w:rsidR="00D57C65">
        <w:rPr>
          <w:lang w:eastAsia="ru-RU"/>
        </w:rPr>
        <w:br/>
      </w:r>
      <w:r w:rsidRPr="00571B4B">
        <w:rPr>
          <w:lang w:eastAsia="ru-RU"/>
        </w:rPr>
        <w:t>по возвращению беженцев и перемещенных лиц в дома, которые они были в</w:t>
      </w:r>
      <w:r w:rsidRPr="00571B4B">
        <w:rPr>
          <w:lang w:eastAsia="ru-RU"/>
        </w:rPr>
        <w:t>ы</w:t>
      </w:r>
      <w:r w:rsidRPr="00571B4B">
        <w:rPr>
          <w:lang w:eastAsia="ru-RU"/>
        </w:rPr>
        <w:t>нуждены покинуть во время войны. Для обеспечения их окончательного во</w:t>
      </w:r>
      <w:r w:rsidRPr="00571B4B">
        <w:rPr>
          <w:lang w:eastAsia="ru-RU"/>
        </w:rPr>
        <w:t>з</w:t>
      </w:r>
      <w:r w:rsidRPr="00571B4B">
        <w:rPr>
          <w:lang w:eastAsia="ru-RU"/>
        </w:rPr>
        <w:t>вращения в дополнение к Закону о беженцах из БиГ и о перемещенных лицах в БиГ были приняты законы Образований, которые полностью соответствуют Конвенции о статусе беженцев 1951 года и Протоколу, касающемуся статуса беженцев, 1967 года, к которым БиГ присоединилась 1 сентября 1993 года; ими создан надл</w:t>
      </w:r>
      <w:r w:rsidRPr="00571B4B">
        <w:rPr>
          <w:lang w:eastAsia="ru-RU"/>
        </w:rPr>
        <w:t>е</w:t>
      </w:r>
      <w:r w:rsidRPr="00571B4B">
        <w:rPr>
          <w:lang w:eastAsia="ru-RU"/>
        </w:rPr>
        <w:t>жащий правовой механизм для обеспечения равных прав и защиты перемещенных лиц в БиГ, включая беженцев и перемещенных лиц, прожива</w:t>
      </w:r>
      <w:r w:rsidRPr="00571B4B">
        <w:rPr>
          <w:lang w:eastAsia="ru-RU"/>
        </w:rPr>
        <w:t>ю</w:t>
      </w:r>
      <w:r w:rsidRPr="00571B4B">
        <w:rPr>
          <w:lang w:eastAsia="ru-RU"/>
        </w:rPr>
        <w:t>щих в Боснии и Герцегов</w:t>
      </w:r>
      <w:r w:rsidRPr="00571B4B">
        <w:rPr>
          <w:lang w:eastAsia="ru-RU"/>
        </w:rPr>
        <w:t>и</w:t>
      </w:r>
      <w:r w:rsidRPr="00571B4B">
        <w:rPr>
          <w:lang w:eastAsia="ru-RU"/>
        </w:rPr>
        <w:t>не, и находящихся в БиГ беженцев из други</w:t>
      </w:r>
      <w:r w:rsidR="00D57C65">
        <w:rPr>
          <w:lang w:eastAsia="ru-RU"/>
        </w:rPr>
        <w:t>х стран.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17.</w:t>
      </w:r>
      <w:r w:rsidRPr="00571B4B">
        <w:rPr>
          <w:lang w:eastAsia="ru-RU"/>
        </w:rPr>
        <w:tab/>
        <w:t>Следует напомнить, что в Боснии и Герцеговине война заставила бросить свои дома 2,2 млн. человек, или половину довоенного населения страны. Из них около 1,2 млн. человек искали убежищ</w:t>
      </w:r>
      <w:r w:rsidR="00D57C65">
        <w:rPr>
          <w:lang w:eastAsia="ru-RU"/>
        </w:rPr>
        <w:t>е в более чем 100 странах мира,</w:t>
      </w:r>
      <w:r w:rsidR="00D57C65">
        <w:rPr>
          <w:lang w:eastAsia="ru-RU"/>
        </w:rPr>
        <w:br/>
      </w:r>
      <w:r w:rsidRPr="00571B4B">
        <w:rPr>
          <w:lang w:eastAsia="ru-RU"/>
        </w:rPr>
        <w:t>а около 1 млн. поп</w:t>
      </w:r>
      <w:r w:rsidRPr="00571B4B">
        <w:rPr>
          <w:lang w:eastAsia="ru-RU"/>
        </w:rPr>
        <w:t>а</w:t>
      </w:r>
      <w:r w:rsidRPr="00571B4B">
        <w:rPr>
          <w:lang w:eastAsia="ru-RU"/>
        </w:rPr>
        <w:t>ли в число перемещенных лиц в пределах БиГ.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18.</w:t>
      </w:r>
      <w:r w:rsidRPr="00571B4B">
        <w:rPr>
          <w:lang w:eastAsia="ru-RU"/>
        </w:rPr>
        <w:tab/>
        <w:t>По имеющимся в настоящее время оценкам</w:t>
      </w:r>
      <w:r w:rsidR="00D870D8">
        <w:rPr>
          <w:lang w:eastAsia="ru-RU"/>
        </w:rPr>
        <w:t>,</w:t>
      </w:r>
      <w:r w:rsidRPr="00571B4B">
        <w:rPr>
          <w:lang w:eastAsia="ru-RU"/>
        </w:rPr>
        <w:t xml:space="preserve"> свыше половины миллиона человек, бежавших из Боснии и Герцеговины во время войны, все еще живут за ее пределами. Более 80% из них интегрированы в жизнь принимающих стран. Согласно оценкам, в долгосрочном решении, включая добровольное возвращ</w:t>
      </w:r>
      <w:r w:rsidRPr="00571B4B">
        <w:rPr>
          <w:lang w:eastAsia="ru-RU"/>
        </w:rPr>
        <w:t>е</w:t>
      </w:r>
      <w:r w:rsidRPr="00571B4B">
        <w:rPr>
          <w:lang w:eastAsia="ru-RU"/>
        </w:rPr>
        <w:t>ни</w:t>
      </w:r>
      <w:r w:rsidR="00C56918">
        <w:rPr>
          <w:lang w:eastAsia="ru-RU"/>
        </w:rPr>
        <w:t>е в БиГ, нуждаются более 80</w:t>
      </w:r>
      <w:r w:rsidR="00C56918">
        <w:rPr>
          <w:lang w:val="en-US" w:eastAsia="ru-RU"/>
        </w:rPr>
        <w:t> </w:t>
      </w:r>
      <w:r w:rsidR="00C56918" w:rsidRPr="00C56918">
        <w:rPr>
          <w:lang w:eastAsia="ru-RU"/>
        </w:rPr>
        <w:t>000</w:t>
      </w:r>
      <w:r w:rsidRPr="00571B4B">
        <w:rPr>
          <w:lang w:eastAsia="ru-RU"/>
        </w:rPr>
        <w:t xml:space="preserve"> человек. Статус перемещенных лиц в БиГ имеют около 39 000 семей, или примерн</w:t>
      </w:r>
      <w:r w:rsidR="00D870D8">
        <w:rPr>
          <w:lang w:eastAsia="ru-RU"/>
        </w:rPr>
        <w:t>о 117 000 человек. Вместе с тем</w:t>
      </w:r>
      <w:r w:rsidRPr="00571B4B">
        <w:rPr>
          <w:lang w:eastAsia="ru-RU"/>
        </w:rPr>
        <w:t xml:space="preserve"> следует отметить, что после подписания Дейтонских мирных соглашений до настоящ</w:t>
      </w:r>
      <w:r w:rsidRPr="00571B4B">
        <w:rPr>
          <w:lang w:eastAsia="ru-RU"/>
        </w:rPr>
        <w:t>е</w:t>
      </w:r>
      <w:r w:rsidRPr="00571B4B">
        <w:rPr>
          <w:lang w:eastAsia="ru-RU"/>
        </w:rPr>
        <w:t>го времени почти все довоенное имущество возвращено владельцам. Восст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новлено 320 000 из разрушенных 450 000 домов, в государственном секторе возросла представленность меньшинств, полностью обеспечивается свобода передвижения и значительно возросла степень безопасн</w:t>
      </w:r>
      <w:r w:rsidR="00D57C65">
        <w:rPr>
          <w:lang w:eastAsia="ru-RU"/>
        </w:rPr>
        <w:t>ости возвращающегося населения.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19.</w:t>
      </w:r>
      <w:r w:rsidRPr="00571B4B">
        <w:rPr>
          <w:lang w:eastAsia="ru-RU"/>
        </w:rPr>
        <w:tab/>
        <w:t>Несмотря на ощутимые результаты, достигнутые в процессе осуществл</w:t>
      </w:r>
      <w:r w:rsidRPr="00571B4B">
        <w:rPr>
          <w:lang w:eastAsia="ru-RU"/>
        </w:rPr>
        <w:t>е</w:t>
      </w:r>
      <w:r w:rsidRPr="00571B4B">
        <w:rPr>
          <w:lang w:eastAsia="ru-RU"/>
        </w:rPr>
        <w:t>ния положений Приложения 7 к Дейтонскому мирному соглашению, более п</w:t>
      </w:r>
      <w:r w:rsidRPr="00571B4B">
        <w:rPr>
          <w:lang w:eastAsia="ru-RU"/>
        </w:rPr>
        <w:t>о</w:t>
      </w:r>
      <w:r w:rsidRPr="00571B4B">
        <w:rPr>
          <w:lang w:eastAsia="ru-RU"/>
        </w:rPr>
        <w:t>ловины беженцев и перемещенных лиц не вернулись домой и в долгосрочном решении нуждается большое число беженцев, перемещенных лиц и других л</w:t>
      </w:r>
      <w:r w:rsidRPr="00571B4B">
        <w:rPr>
          <w:lang w:eastAsia="ru-RU"/>
        </w:rPr>
        <w:t>ю</w:t>
      </w:r>
      <w:r w:rsidRPr="00571B4B">
        <w:rPr>
          <w:lang w:eastAsia="ru-RU"/>
        </w:rPr>
        <w:t>дей. Многие из них находятся в крайне уязвимой ситуации из-за неподобающих и бесчеловечных условий жизни на положении беженцев. Чрезвычайно тяжела ситуация приблизительно 2 700 семей, которые все еще живут в коллективных центрах. В тяжелых условиях находятся и семьи</w:t>
      </w:r>
      <w:r w:rsidR="00D870D8">
        <w:rPr>
          <w:lang w:eastAsia="ru-RU"/>
        </w:rPr>
        <w:t>,</w:t>
      </w:r>
      <w:r w:rsidRPr="00571B4B">
        <w:rPr>
          <w:lang w:eastAsia="ru-RU"/>
        </w:rPr>
        <w:t xml:space="preserve"> и отдельные лица, чья собс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венность была полностью разрушена во время войны. Она, конечно, включена в перечень примерно 45 000 единиц жилья возвратившихся на родину лиц, ож</w:t>
      </w:r>
      <w:r w:rsidRPr="00571B4B">
        <w:rPr>
          <w:lang w:eastAsia="ru-RU"/>
        </w:rPr>
        <w:t>и</w:t>
      </w:r>
      <w:r w:rsidRPr="00571B4B">
        <w:rPr>
          <w:lang w:eastAsia="ru-RU"/>
        </w:rPr>
        <w:t xml:space="preserve">дающих восстановления своих </w:t>
      </w:r>
      <w:r w:rsidR="00D870D8">
        <w:rPr>
          <w:lang w:eastAsia="ru-RU"/>
        </w:rPr>
        <w:t>разрушенных домов. Вместе с тем</w:t>
      </w:r>
      <w:r w:rsidRPr="00571B4B">
        <w:rPr>
          <w:lang w:eastAsia="ru-RU"/>
        </w:rPr>
        <w:t xml:space="preserve"> следует ос</w:t>
      </w:r>
      <w:r w:rsidRPr="00571B4B">
        <w:rPr>
          <w:lang w:eastAsia="ru-RU"/>
        </w:rPr>
        <w:t>о</w:t>
      </w:r>
      <w:r w:rsidRPr="00571B4B">
        <w:rPr>
          <w:lang w:eastAsia="ru-RU"/>
        </w:rPr>
        <w:t>бо указать на положение многих возвратившихся людей, которым приходится очень трудно, в первую очередь потому, что многие поля не разминированы и мало экономических возможностей в тяжелой экономической ситуации, когда не хватает рабочих мест, инфраструктуры, особенно подключения к системам электро- и водоснабжения, и дорог, а такие права и услуги, как здравоохранение и пенсионное обеспечение, малодоступны. Эти пробл</w:t>
      </w:r>
      <w:r w:rsidR="00D57C65">
        <w:rPr>
          <w:lang w:eastAsia="ru-RU"/>
        </w:rPr>
        <w:t>емы предстоит решать в будущем.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20.</w:t>
      </w:r>
      <w:r w:rsidRPr="00571B4B">
        <w:rPr>
          <w:lang w:eastAsia="ru-RU"/>
        </w:rPr>
        <w:tab/>
      </w:r>
      <w:r w:rsidR="00D1381C" w:rsidRPr="00571B4B">
        <w:rPr>
          <w:lang w:eastAsia="ru-RU"/>
        </w:rPr>
        <w:t>Корни этих трудностей зачастую кроются в дискриминации, что против</w:t>
      </w:r>
      <w:r w:rsidR="00D1381C" w:rsidRPr="00571B4B">
        <w:rPr>
          <w:lang w:eastAsia="ru-RU"/>
        </w:rPr>
        <w:t>о</w:t>
      </w:r>
      <w:r w:rsidR="00D1381C" w:rsidRPr="00571B4B">
        <w:rPr>
          <w:lang w:eastAsia="ru-RU"/>
        </w:rPr>
        <w:t>речит принципам, изложенным в Приложении VII к Конституции БиГ, Закону о дискриминации и многочисленным межд</w:t>
      </w:r>
      <w:r w:rsidR="00D1381C">
        <w:rPr>
          <w:lang w:eastAsia="ru-RU"/>
        </w:rPr>
        <w:t>ународным договорам, в частности</w:t>
      </w:r>
      <w:r w:rsidR="00D1381C" w:rsidRPr="00571B4B">
        <w:rPr>
          <w:lang w:eastAsia="ru-RU"/>
        </w:rPr>
        <w:t xml:space="preserve"> Европейской конвенции о защите прав человека и основных свобод, являюще</w:t>
      </w:r>
      <w:r w:rsidR="00D1381C" w:rsidRPr="00571B4B">
        <w:rPr>
          <w:lang w:eastAsia="ru-RU"/>
        </w:rPr>
        <w:t>й</w:t>
      </w:r>
      <w:r w:rsidR="00D1381C" w:rsidRPr="00571B4B">
        <w:rPr>
          <w:lang w:eastAsia="ru-RU"/>
        </w:rPr>
        <w:t xml:space="preserve">ся неотъемлемой частью Конституции БиГ. </w:t>
      </w:r>
      <w:r w:rsidRPr="00571B4B">
        <w:rPr>
          <w:lang w:eastAsia="ru-RU"/>
        </w:rPr>
        <w:t>В</w:t>
      </w:r>
      <w:r w:rsidR="00D57C65">
        <w:rPr>
          <w:lang w:eastAsia="ru-RU"/>
        </w:rPr>
        <w:t xml:space="preserve"> большинстве случаев трудности,</w:t>
      </w:r>
      <w:r w:rsidR="00D57C65">
        <w:rPr>
          <w:lang w:eastAsia="ru-RU"/>
        </w:rPr>
        <w:br/>
      </w:r>
      <w:r w:rsidRPr="00571B4B">
        <w:rPr>
          <w:lang w:eastAsia="ru-RU"/>
        </w:rPr>
        <w:t>с которыми сталкивается возвращающееся население, связаны с изменившим</w:t>
      </w:r>
      <w:r w:rsidRPr="00571B4B">
        <w:rPr>
          <w:lang w:eastAsia="ru-RU"/>
        </w:rPr>
        <w:t>и</w:t>
      </w:r>
      <w:r w:rsidRPr="00571B4B">
        <w:rPr>
          <w:lang w:eastAsia="ru-RU"/>
        </w:rPr>
        <w:t>ся социальными условиями, в которых оказываются многие люди, особенно м</w:t>
      </w:r>
      <w:r w:rsidRPr="00571B4B">
        <w:rPr>
          <w:lang w:eastAsia="ru-RU"/>
        </w:rPr>
        <w:t>о</w:t>
      </w:r>
      <w:r w:rsidRPr="00571B4B">
        <w:rPr>
          <w:lang w:eastAsia="ru-RU"/>
        </w:rPr>
        <w:t>лодежь, стремящаяся получить высшее образование и найти работу в крупных городах, а не в сельской местности.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21.</w:t>
      </w:r>
      <w:r w:rsidRPr="00571B4B">
        <w:rPr>
          <w:lang w:eastAsia="ru-RU"/>
        </w:rPr>
        <w:tab/>
        <w:t>В этой области перед БиГ стоит множество проблем, которые нужно н</w:t>
      </w:r>
      <w:r w:rsidRPr="00571B4B">
        <w:rPr>
          <w:lang w:eastAsia="ru-RU"/>
        </w:rPr>
        <w:t>е</w:t>
      </w:r>
      <w:r w:rsidRPr="00571B4B">
        <w:rPr>
          <w:lang w:eastAsia="ru-RU"/>
        </w:rPr>
        <w:t>замедлительно решать в интересах удовлетворения потребностей большого числа беженцев и перемещенных лиц, особенно наиболее уязвимых из них, к</w:t>
      </w:r>
      <w:r w:rsidRPr="00571B4B">
        <w:rPr>
          <w:lang w:eastAsia="ru-RU"/>
        </w:rPr>
        <w:t>о</w:t>
      </w:r>
      <w:r w:rsidRPr="00571B4B">
        <w:rPr>
          <w:lang w:eastAsia="ru-RU"/>
        </w:rPr>
        <w:t xml:space="preserve">торые нуждаются в дополнительной </w:t>
      </w:r>
      <w:r w:rsidR="00D57C65">
        <w:rPr>
          <w:lang w:eastAsia="ru-RU"/>
        </w:rPr>
        <w:t>финансовой и социальной помощи.</w:t>
      </w:r>
      <w:r w:rsidR="00D57C65">
        <w:rPr>
          <w:lang w:eastAsia="ru-RU"/>
        </w:rPr>
        <w:br/>
      </w:r>
      <w:r w:rsidRPr="00571B4B">
        <w:rPr>
          <w:lang w:eastAsia="ru-RU"/>
        </w:rPr>
        <w:t>Несмотря на сложную экономическую ситуацию в области возвращения беже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цев и перемещенных лиц в государственном бюджете предусмотрены ассигн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вания в размере свыше 100 млн. конвертируемых марок на цели восстановления и электрификации деревень, в которые возвращается население, восстановл</w:t>
      </w:r>
      <w:r w:rsidRPr="00571B4B">
        <w:rPr>
          <w:lang w:eastAsia="ru-RU"/>
        </w:rPr>
        <w:t>е</w:t>
      </w:r>
      <w:r w:rsidRPr="00571B4B">
        <w:rPr>
          <w:lang w:eastAsia="ru-RU"/>
        </w:rPr>
        <w:t>ние инфраструктуры и обеспечение окончательного возвращения. Помимо эт</w:t>
      </w:r>
      <w:r w:rsidRPr="00571B4B">
        <w:rPr>
          <w:lang w:eastAsia="ru-RU"/>
        </w:rPr>
        <w:t>о</w:t>
      </w:r>
      <w:r w:rsidRPr="00571B4B">
        <w:rPr>
          <w:lang w:eastAsia="ru-RU"/>
        </w:rPr>
        <w:t>го, требуются дополнительные целенаправленные усилия для постоянной по</w:t>
      </w:r>
      <w:r w:rsidRPr="00571B4B">
        <w:rPr>
          <w:lang w:eastAsia="ru-RU"/>
        </w:rPr>
        <w:t>д</w:t>
      </w:r>
      <w:r w:rsidRPr="00571B4B">
        <w:rPr>
          <w:lang w:eastAsia="ru-RU"/>
        </w:rPr>
        <w:t>держки в целях обеспечения реализации прав на безопасное и достойное во</w:t>
      </w:r>
      <w:r w:rsidRPr="00571B4B">
        <w:rPr>
          <w:lang w:eastAsia="ru-RU"/>
        </w:rPr>
        <w:t>з</w:t>
      </w:r>
      <w:r w:rsidRPr="00571B4B">
        <w:rPr>
          <w:lang w:eastAsia="ru-RU"/>
        </w:rPr>
        <w:t>вращение и полную реинтеграцию возвратившихся людей в жизнь общества. Министерство в сотрудничестве с другими заинтересованными сторонами стремится обеспечить всестороннее осуществление Соглашения о беженцах и перемещенных лицах (Приложение VII к Дейтонскому мирному соглашению). Оно твердо намерено не оставлять этих усилий, и данный процесс нельзя сч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тать завершенным до тех пор, пока в помощи будет нуждаться хотя бы один б</w:t>
      </w:r>
      <w:r w:rsidRPr="00571B4B">
        <w:rPr>
          <w:lang w:eastAsia="ru-RU"/>
        </w:rPr>
        <w:t>е</w:t>
      </w:r>
      <w:r w:rsidRPr="00571B4B">
        <w:rPr>
          <w:lang w:eastAsia="ru-RU"/>
        </w:rPr>
        <w:t xml:space="preserve">женец или </w:t>
      </w:r>
      <w:r w:rsidR="00D57C65">
        <w:rPr>
          <w:lang w:eastAsia="ru-RU"/>
        </w:rPr>
        <w:t>хотя бы одно перемещенное лицо.</w:t>
      </w:r>
    </w:p>
    <w:p w:rsidR="00690E94" w:rsidRPr="00571B4B" w:rsidRDefault="00690E94" w:rsidP="00AF2562">
      <w:pPr>
        <w:pStyle w:val="H1GR"/>
        <w:spacing w:line="220" w:lineRule="atLeast"/>
      </w:pPr>
      <w:r w:rsidRPr="00571B4B">
        <w:tab/>
      </w:r>
      <w:r w:rsidRPr="00571B4B">
        <w:tab/>
        <w:t>Рекомендация 33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22.</w:t>
      </w:r>
      <w:r w:rsidRPr="00571B4B">
        <w:rPr>
          <w:lang w:eastAsia="ru-RU"/>
        </w:rPr>
        <w:tab/>
        <w:t>В Боснии и Герцеговине социальная роль женщин, их образовательный уровень и уровень профессиональной квалификации и положение женщин на рынке труда тесно связаны между собой. Проведенные исследования показ</w:t>
      </w:r>
      <w:r w:rsidRPr="00571B4B">
        <w:rPr>
          <w:lang w:eastAsia="ru-RU"/>
        </w:rPr>
        <w:t>ы</w:t>
      </w:r>
      <w:r w:rsidRPr="00571B4B">
        <w:rPr>
          <w:lang w:eastAsia="ru-RU"/>
        </w:rPr>
        <w:t>вают, что в Боснии и Герцеговине есть типично женские и типично мужские профессии. По-прежнему глубоко корен</w:t>
      </w:r>
      <w:r w:rsidR="00D57C65">
        <w:rPr>
          <w:lang w:eastAsia="ru-RU"/>
        </w:rPr>
        <w:t>ятся стереотипные представления</w:t>
      </w:r>
      <w:r w:rsidR="00D57C65">
        <w:rPr>
          <w:lang w:eastAsia="ru-RU"/>
        </w:rPr>
        <w:br/>
      </w:r>
      <w:r w:rsidRPr="00571B4B">
        <w:rPr>
          <w:lang w:eastAsia="ru-RU"/>
        </w:rPr>
        <w:t>о предпочтительных для женщин или мужчин занятиях и профессиях. Возмо</w:t>
      </w:r>
      <w:r w:rsidRPr="00571B4B">
        <w:rPr>
          <w:lang w:eastAsia="ru-RU"/>
        </w:rPr>
        <w:t>ж</w:t>
      </w:r>
      <w:r w:rsidRPr="00571B4B">
        <w:rPr>
          <w:lang w:eastAsia="ru-RU"/>
        </w:rPr>
        <w:t>ности женщин БиГ реагировать на потребности рынка труда довольно огран</w:t>
      </w:r>
      <w:r w:rsidRPr="00571B4B">
        <w:rPr>
          <w:lang w:eastAsia="ru-RU"/>
        </w:rPr>
        <w:t>и</w:t>
      </w:r>
      <w:r w:rsidRPr="00571B4B">
        <w:rPr>
          <w:lang w:eastAsia="ru-RU"/>
        </w:rPr>
        <w:t>чены. Это объясняется</w:t>
      </w:r>
      <w:r w:rsidR="00D870D8">
        <w:rPr>
          <w:lang w:eastAsia="ru-RU"/>
        </w:rPr>
        <w:t xml:space="preserve"> многими факторами, в частности</w:t>
      </w:r>
      <w:r w:rsidRPr="00571B4B">
        <w:rPr>
          <w:lang w:eastAsia="ru-RU"/>
        </w:rPr>
        <w:t xml:space="preserve"> патриархальными представлениями о роли женщины в семье и обществе, низким образовател</w:t>
      </w:r>
      <w:r w:rsidRPr="00571B4B">
        <w:rPr>
          <w:lang w:eastAsia="ru-RU"/>
        </w:rPr>
        <w:t>ь</w:t>
      </w:r>
      <w:r w:rsidRPr="00571B4B">
        <w:rPr>
          <w:lang w:eastAsia="ru-RU"/>
        </w:rPr>
        <w:t>ным уровнем женщин в сельской местности и ограниченным кругом имеющи</w:t>
      </w:r>
      <w:r w:rsidRPr="00571B4B">
        <w:rPr>
          <w:lang w:eastAsia="ru-RU"/>
        </w:rPr>
        <w:t>х</w:t>
      </w:r>
      <w:r w:rsidRPr="00571B4B">
        <w:rPr>
          <w:lang w:eastAsia="ru-RU"/>
        </w:rPr>
        <w:t>ся у них источников информации, тем, что при устройстве на работу предпо</w:t>
      </w:r>
      <w:r w:rsidRPr="00571B4B">
        <w:rPr>
          <w:lang w:eastAsia="ru-RU"/>
        </w:rPr>
        <w:t>ч</w:t>
      </w:r>
      <w:r w:rsidRPr="00571B4B">
        <w:rPr>
          <w:lang w:eastAsia="ru-RU"/>
        </w:rPr>
        <w:t>тение отдается мужчинам, ограниченным доступом к кредиту (высокие пр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центные ставки, небольшой процент женщин, имеющих в собственности н</w:t>
      </w:r>
      <w:r w:rsidRPr="00571B4B">
        <w:rPr>
          <w:lang w:eastAsia="ru-RU"/>
        </w:rPr>
        <w:t>е</w:t>
      </w:r>
      <w:r w:rsidRPr="00571B4B">
        <w:rPr>
          <w:lang w:eastAsia="ru-RU"/>
        </w:rPr>
        <w:t>движимость).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23.</w:t>
      </w:r>
      <w:r w:rsidRPr="00571B4B">
        <w:rPr>
          <w:lang w:eastAsia="ru-RU"/>
        </w:rPr>
        <w:tab/>
        <w:t>Приводимые ниже статистические данные позволяют получить опред</w:t>
      </w:r>
      <w:r w:rsidRPr="00571B4B">
        <w:rPr>
          <w:lang w:eastAsia="ru-RU"/>
        </w:rPr>
        <w:t>е</w:t>
      </w:r>
      <w:r w:rsidRPr="00571B4B">
        <w:rPr>
          <w:lang w:eastAsia="ru-RU"/>
        </w:rPr>
        <w:t>ленное представление о положении в области равенства мужчин и женщин в вопросах труда, занятости и доступа ко всем экономическим ресурсам. Самой серьезной проблемой при проведении комплексного анализа является то, что не все компетентные органы Боснии и Герцеговины соблюдают предусмотренное Законом о гендерном равенстве в БиГ требование в обязательном порядке иметь гендерные статистические данные и вести надлежащий статистический учет с разбивкой по признаку пола. Например, Центр по гендерным вопросам Респу</w:t>
      </w:r>
      <w:r w:rsidRPr="00571B4B">
        <w:rPr>
          <w:lang w:eastAsia="ru-RU"/>
        </w:rPr>
        <w:t>б</w:t>
      </w:r>
      <w:r w:rsidRPr="00571B4B">
        <w:rPr>
          <w:lang w:eastAsia="ru-RU"/>
        </w:rPr>
        <w:t>лики Сербской, собирая данные о доступе к финансовым услугам и ресурсам банков, сберегательных учреждений и организаций, предоставляющих микр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кредиты, столкнулся с тем, что статистики с разбивкой по признаку пола нет, хотя ведение такого учета обязательно согласно Закону о гендерном равенстве в БиГ. С этой же проблемой столкнулся Центр по гендерным вопросам Федер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ции Боснии и Герцеговины. Несоблюдение обязанности вести упорядоченный статистический учет с классификацией статистических данных затрудняет 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боту Статистического агентства и Института статистики БиГ. При этом, однако, имеются положительные примеры ведения статистического учета по вопросам гендерного равенства, в частности профильным статистическим учреждением, а также и другими органами. Так, Федеральная служба занятости и все кант</w:t>
      </w:r>
      <w:r w:rsidRPr="00571B4B">
        <w:rPr>
          <w:lang w:eastAsia="ru-RU"/>
        </w:rPr>
        <w:t>о</w:t>
      </w:r>
      <w:r w:rsidRPr="00571B4B">
        <w:rPr>
          <w:lang w:eastAsia="ru-RU"/>
        </w:rPr>
        <w:t>нальные бюро по трудоустройству указали, что их статистические данные д</w:t>
      </w:r>
      <w:r w:rsidRPr="00571B4B">
        <w:rPr>
          <w:lang w:eastAsia="ru-RU"/>
        </w:rPr>
        <w:t>е</w:t>
      </w:r>
      <w:r w:rsidRPr="00571B4B">
        <w:rPr>
          <w:lang w:eastAsia="ru-RU"/>
        </w:rPr>
        <w:t>загрегированы по признаку пола во всех охватываемых областях,</w:t>
      </w:r>
      <w:r w:rsidR="00D57C65">
        <w:rPr>
          <w:lang w:eastAsia="ru-RU"/>
        </w:rPr>
        <w:t xml:space="preserve"> приложив</w:t>
      </w:r>
      <w:r w:rsidR="00D57C65">
        <w:rPr>
          <w:lang w:eastAsia="ru-RU"/>
        </w:rPr>
        <w:br/>
      </w:r>
      <w:r w:rsidRPr="00571B4B">
        <w:rPr>
          <w:lang w:eastAsia="ru-RU"/>
        </w:rPr>
        <w:t>к ответу свои месячные бюллетени и выдержки из таких бюллетеней – стат</w:t>
      </w:r>
      <w:r w:rsidRPr="00571B4B">
        <w:rPr>
          <w:lang w:eastAsia="ru-RU"/>
        </w:rPr>
        <w:t>и</w:t>
      </w:r>
      <w:r w:rsidRPr="00571B4B">
        <w:rPr>
          <w:lang w:eastAsia="ru-RU"/>
        </w:rPr>
        <w:t xml:space="preserve">стических обзоров, в которых наглядно представлена гендерная статистика. 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24.</w:t>
      </w:r>
      <w:r w:rsidRPr="00571B4B">
        <w:rPr>
          <w:lang w:eastAsia="ru-RU"/>
        </w:rPr>
        <w:tab/>
        <w:t>По данным Статистического агентства Боснии и Герцеговины уровень безработицы в БиГ составляет 23,4% (21,4% среди мужчин и 26,8% среди же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щин) против 29,0% (26,7% среди мужчин и 32,9% среди женщин) в аналоги</w:t>
      </w:r>
      <w:r w:rsidRPr="00571B4B">
        <w:rPr>
          <w:lang w:eastAsia="ru-RU"/>
        </w:rPr>
        <w:t>ч</w:t>
      </w:r>
      <w:r w:rsidRPr="00571B4B">
        <w:rPr>
          <w:lang w:eastAsia="ru-RU"/>
        </w:rPr>
        <w:t xml:space="preserve">ный период 2007 года. Выше всего безработица среди молодежи в возрасте от 15 до 24 лет – 47,5% (44,8% среди мужчин и 52,3% среди женщин). По данным АЛС в 2008 году уровни экономической активности и занятости составляли 43,9% и 33,6%, а в 2007 году – 43,9% и 31,2%, причем показатели для мужчин значительно превышали уровень показателей для женщин. Выше всего уровни экономической активности и занятости были в возрастной группе от 25 до </w:t>
      </w:r>
      <w:r w:rsidRPr="00571B4B">
        <w:rPr>
          <w:lang w:eastAsia="ru-RU"/>
        </w:rPr>
        <w:br/>
        <w:t>49 лет (68,6% и 53,4%). Структура занятых в распределении по статусу занят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сти показывает, что наиболее высок удельный вес категории оплаченной зан</w:t>
      </w:r>
      <w:r w:rsidRPr="00571B4B">
        <w:rPr>
          <w:lang w:eastAsia="ru-RU"/>
        </w:rPr>
        <w:t>я</w:t>
      </w:r>
      <w:r w:rsidRPr="00571B4B">
        <w:rPr>
          <w:lang w:eastAsia="ru-RU"/>
        </w:rPr>
        <w:t>тости (т.е. лиц наемного труда) − (72,5%, в том числе 35,6% женщин). Доля с</w:t>
      </w:r>
      <w:r w:rsidRPr="00571B4B">
        <w:rPr>
          <w:lang w:eastAsia="ru-RU"/>
        </w:rPr>
        <w:t>а</w:t>
      </w:r>
      <w:r w:rsidRPr="00571B4B">
        <w:rPr>
          <w:lang w:eastAsia="ru-RU"/>
        </w:rPr>
        <w:t>мозанятых лиц составляла 22,1% (в том числе 27,4% женщин), а неоплачива</w:t>
      </w:r>
      <w:r w:rsidRPr="00571B4B">
        <w:rPr>
          <w:lang w:eastAsia="ru-RU"/>
        </w:rPr>
        <w:t>е</w:t>
      </w:r>
      <w:r w:rsidRPr="00571B4B">
        <w:rPr>
          <w:lang w:eastAsia="ru-RU"/>
        </w:rPr>
        <w:t>мых вспомогательных работников – 5,4% (в том числе 68,9% женщин). Прив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димые ниже сводные данные дают общее представление об уровне экономич</w:t>
      </w:r>
      <w:r w:rsidRPr="00571B4B">
        <w:rPr>
          <w:lang w:eastAsia="ru-RU"/>
        </w:rPr>
        <w:t>е</w:t>
      </w:r>
      <w:r w:rsidRPr="00571B4B">
        <w:rPr>
          <w:lang w:eastAsia="ru-RU"/>
        </w:rPr>
        <w:t>ской а</w:t>
      </w:r>
      <w:r w:rsidRPr="00571B4B">
        <w:rPr>
          <w:lang w:eastAsia="ru-RU"/>
        </w:rPr>
        <w:t>к</w:t>
      </w:r>
      <w:r w:rsidRPr="00571B4B">
        <w:rPr>
          <w:lang w:eastAsia="ru-RU"/>
        </w:rPr>
        <w:t>тивности женщин: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ab/>
        <w:t>a)</w:t>
      </w:r>
      <w:r w:rsidRPr="00571B4B">
        <w:rPr>
          <w:lang w:eastAsia="ru-RU"/>
        </w:rPr>
        <w:tab/>
        <w:t>рабочая сила: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>всего: 2 648 618</w:t>
      </w:r>
      <w:r w:rsidR="00D870D8">
        <w:t>;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>женщины: 1 371 638 (51,7%)</w:t>
      </w:r>
      <w:r w:rsidR="00D870D8">
        <w:t>;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ab/>
        <w:t>b)</w:t>
      </w:r>
      <w:r w:rsidRPr="00571B4B">
        <w:rPr>
          <w:lang w:eastAsia="ru-RU"/>
        </w:rPr>
        <w:tab/>
        <w:t>занятые: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ab/>
        <w:t>всего: 890 239</w:t>
      </w:r>
      <w:r w:rsidR="00D870D8">
        <w:t>;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ab/>
        <w:t>женщины: 316 960 (35,6%)</w:t>
      </w:r>
      <w:r w:rsidR="00D870D8">
        <w:t>;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ab/>
        <w:t>c)</w:t>
      </w:r>
      <w:r w:rsidRPr="00571B4B">
        <w:rPr>
          <w:lang w:eastAsia="ru-RU"/>
        </w:rPr>
        <w:tab/>
        <w:t>безработные: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ab/>
        <w:t>всего: 272 034</w:t>
      </w:r>
      <w:r w:rsidR="00D870D8">
        <w:t>;</w:t>
      </w:r>
    </w:p>
    <w:p w:rsidR="00690E94" w:rsidRPr="00571B4B" w:rsidRDefault="00690E94" w:rsidP="00AF2562">
      <w:pPr>
        <w:pStyle w:val="Bullet2GR"/>
        <w:numPr>
          <w:ilvl w:val="0"/>
          <w:numId w:val="2"/>
        </w:numPr>
        <w:suppressAutoHyphens/>
        <w:spacing w:line="220" w:lineRule="atLeast"/>
      </w:pPr>
      <w:r w:rsidRPr="00571B4B">
        <w:tab/>
        <w:t>женщины: 115 953 (42,6%)</w:t>
      </w:r>
      <w:r w:rsidRPr="00571B4B">
        <w:rPr>
          <w:rStyle w:val="FootnoteReference"/>
        </w:rPr>
        <w:footnoteReference w:id="2"/>
      </w:r>
      <w:r w:rsidR="00D870D8">
        <w:t>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25.</w:t>
      </w:r>
      <w:r w:rsidRPr="00571B4B">
        <w:rPr>
          <w:lang w:eastAsia="ru-RU"/>
        </w:rPr>
        <w:tab/>
        <w:t>По приведенным выше цифрам видно, что, в частности, на долю женщин в возрасте 16–64 лет в Боснии и Герцеговине приходится лишь 35% занятой 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бочей силы, что является самым низким показателем представленности женщин на рынке труда в странах Юго-Восточной Европы.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26.</w:t>
      </w:r>
      <w:r w:rsidRPr="00571B4B">
        <w:rPr>
          <w:lang w:eastAsia="ru-RU"/>
        </w:rPr>
        <w:tab/>
        <w:t>В 2008 году была выпущена публикация "Гендерное неравенство в дох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дах в БиГ", которая стала первым исследованием по вопросу о разнице в зар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ботной плате мужчин и женщин в Боснии и Герцеговине. Гендерное неравенс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во в доходах представляет собой разницу в среднемесячных доходах работа</w:t>
      </w:r>
      <w:r w:rsidRPr="00571B4B">
        <w:rPr>
          <w:lang w:eastAsia="ru-RU"/>
        </w:rPr>
        <w:t>ю</w:t>
      </w:r>
      <w:r w:rsidRPr="00571B4B">
        <w:rPr>
          <w:lang w:eastAsia="ru-RU"/>
        </w:rPr>
        <w:t>щих по найму мужчин и женщин в процентах от месячного дохода работающих по найму мужчин. Анализ гендерного неравенства в доходах в Боснии и Герц</w:t>
      </w:r>
      <w:r w:rsidRPr="00571B4B">
        <w:rPr>
          <w:lang w:eastAsia="ru-RU"/>
        </w:rPr>
        <w:t>е</w:t>
      </w:r>
      <w:r w:rsidRPr="00571B4B">
        <w:rPr>
          <w:lang w:eastAsia="ru-RU"/>
        </w:rPr>
        <w:t>говине проводился на основе анализа результатов обследования рабочей силы (ОРС) 2006 года, обзора "Жизнь в БиГ" за 2001−2004 годы и имеющихся да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ных статистических учреждений Боснии и Герцеговины. Работа проводилась совместно с Агентством по вопросам гендерного равенства Боснии и Герцег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вины и Независимым бюро по гуманитарным вопросам при поддержке КАМР и Программы развития Организации Объединенных Наций (ЮНЕП).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27.</w:t>
      </w:r>
      <w:r w:rsidRPr="00571B4B">
        <w:rPr>
          <w:lang w:eastAsia="ru-RU"/>
        </w:rPr>
        <w:tab/>
        <w:t>Были проанализированы имеющиеся данные о размерах чистой зарабо</w:t>
      </w:r>
      <w:r w:rsidRPr="00571B4B">
        <w:rPr>
          <w:lang w:eastAsia="ru-RU"/>
        </w:rPr>
        <w:t>т</w:t>
      </w:r>
      <w:r w:rsidRPr="00571B4B">
        <w:rPr>
          <w:lang w:eastAsia="ru-RU"/>
        </w:rPr>
        <w:t>ной платы. Проведенные обследования показывают, что соотношение числе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ности занятых мужчин и женщин составляет 2:1. Кроме того, возрастная стру</w:t>
      </w:r>
      <w:r w:rsidRPr="00571B4B">
        <w:rPr>
          <w:lang w:eastAsia="ru-RU"/>
        </w:rPr>
        <w:t>к</w:t>
      </w:r>
      <w:r w:rsidRPr="00571B4B">
        <w:rPr>
          <w:lang w:eastAsia="ru-RU"/>
        </w:rPr>
        <w:t>тура занятости в БиГ не различается по признаку пола. При более детальном изучении данных видно, что среди занятых женщин выше доля более молодых женщин. Это объясняется целым рядом причин и чаще всего тем, что женщины уходят с работы, чтобы ухаживать за детьми, что спрос на более молодых 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ботников выше, что женщины раньше выходят на пенсию и т.д.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28.</w:t>
      </w:r>
      <w:r w:rsidRPr="00571B4B">
        <w:rPr>
          <w:lang w:eastAsia="ru-RU"/>
        </w:rPr>
        <w:tab/>
        <w:t>Анализ гендерного неравенства в разрядах заработной платы позволяет говорить о том, что на рынке труда в</w:t>
      </w:r>
      <w:r w:rsidR="00D57C65">
        <w:rPr>
          <w:lang w:eastAsia="ru-RU"/>
        </w:rPr>
        <w:t xml:space="preserve"> БиГ мужчин больше, чем женщин,</w:t>
      </w:r>
      <w:r w:rsidR="00D57C65">
        <w:rPr>
          <w:lang w:eastAsia="ru-RU"/>
        </w:rPr>
        <w:br/>
      </w:r>
      <w:r w:rsidRPr="00571B4B">
        <w:rPr>
          <w:lang w:eastAsia="ru-RU"/>
        </w:rPr>
        <w:t>т.е. он ориентирован на мужчин. Хотя в высшем (более 2 500 конвертируемых марок) и низшем (до 200 конвертируемых марок) разрядах число мужчин и женщин примерно одинаково, во всех других разрядах число занятых мужчин превыш</w:t>
      </w:r>
      <w:r w:rsidRPr="00571B4B">
        <w:rPr>
          <w:lang w:eastAsia="ru-RU"/>
        </w:rPr>
        <w:t>а</w:t>
      </w:r>
      <w:r w:rsidR="00D57C65">
        <w:rPr>
          <w:lang w:eastAsia="ru-RU"/>
        </w:rPr>
        <w:t>ет число занятых женщин.</w:t>
      </w:r>
    </w:p>
    <w:p w:rsidR="00690E94" w:rsidRPr="00571B4B" w:rsidRDefault="00690E94" w:rsidP="00AF2562">
      <w:pPr>
        <w:pStyle w:val="SingleTxtGR"/>
        <w:spacing w:before="120" w:line="220" w:lineRule="atLeast"/>
        <w:rPr>
          <w:lang w:eastAsia="ru-RU"/>
        </w:rPr>
      </w:pPr>
      <w:r w:rsidRPr="00571B4B">
        <w:rPr>
          <w:lang w:eastAsia="ru-RU"/>
        </w:rPr>
        <w:t>29.</w:t>
      </w:r>
      <w:r w:rsidRPr="00571B4B">
        <w:rPr>
          <w:lang w:eastAsia="ru-RU"/>
        </w:rPr>
        <w:tab/>
        <w:t xml:space="preserve">Самая большая разница отмечена в разряде заработной платы от 401 до </w:t>
      </w:r>
      <w:r w:rsidRPr="00571B4B">
        <w:rPr>
          <w:lang w:eastAsia="ru-RU"/>
        </w:rPr>
        <w:br/>
        <w:t>500 конвертируемых марок, где соотношение занятых мужчин и занятых же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щин составляет 3:1.</w:t>
      </w:r>
    </w:p>
    <w:p w:rsidR="00690E94" w:rsidRPr="00571B4B" w:rsidRDefault="00690E94" w:rsidP="00D870D8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Диаграмма 1</w:t>
      </w:r>
      <w:r w:rsidRPr="00571B4B">
        <w:br/>
        <w:t>Гендерный разрыв в разрядах заработной платы</w:t>
      </w:r>
    </w:p>
    <w:p w:rsidR="00690E94" w:rsidRPr="00571B4B" w:rsidRDefault="00983D75" w:rsidP="00690E94">
      <w:pPr>
        <w:pStyle w:val="SingleTxtGR"/>
      </w:pPr>
      <w:r w:rsidRPr="00571B4B">
        <w:pict>
          <v:group id="_x0000_s1088" editas="canvas" style="width:325.05pt;height:174.7pt;mso-position-horizontal-relative:char;mso-position-vertical-relative:line" coordorigin="58" coordsize="6501,3494">
            <o:lock v:ext="edit" aspectratio="t"/>
            <v:shape id="_x0000_s1089" type="#_x0000_t75" style="position:absolute;left:58;width:6501;height:3494" o:preferrelative="f" filled="t">
              <v:fill o:detectmouseclick="t"/>
              <v:path o:extrusionok="t" o:connecttype="none"/>
            </v:shape>
            <v:rect id="_x0000_s1090" style="position:absolute;left:813;top:325;width:4118;height:2137" fillcolor="silver" stroked="f"/>
            <v:line id="_x0000_s1091" style="position:absolute" from="813,2112" to="4931,2113" strokeweight="0"/>
            <v:line id="_x0000_s1092" style="position:absolute" from="813,1750" to="4931,1751" strokeweight="0"/>
            <v:line id="_x0000_s1093" style="position:absolute" from="813,1400" to="4931,1401" strokeweight="0"/>
            <v:line id="_x0000_s1094" style="position:absolute" from="813,1037" to="4931,1038" strokeweight="0"/>
            <v:line id="_x0000_s1095" style="position:absolute" from="813,687" to="4931,688" strokeweight="0"/>
            <v:line id="_x0000_s1096" style="position:absolute" from="813,325" to="4931,326" strokeweight="0"/>
            <v:rect id="_x0000_s1097" style="position:absolute;left:843;top:325;width:4118;height:2137" filled="f" strokecolor="gray" strokeweight=".65pt"/>
            <v:line id="_x0000_s1098" style="position:absolute" from="813,325" to="814,2462" strokeweight="0"/>
            <v:line id="_x0000_s1099" style="position:absolute" from="763,2462" to="813,2463" strokeweight="0"/>
            <v:line id="_x0000_s1100" style="position:absolute" from="763,2112" to="813,2113" strokeweight="0"/>
            <v:line id="_x0000_s1101" style="position:absolute" from="763,1750" to="813,1751" strokeweight="0"/>
            <v:line id="_x0000_s1102" style="position:absolute" from="763,1400" to="813,1401" strokeweight="0"/>
            <v:line id="_x0000_s1103" style="position:absolute" from="763,1037" to="813,1038" strokeweight="0"/>
            <v:line id="_x0000_s1104" style="position:absolute" from="763,687" to="813,688" strokeweight="0"/>
            <v:line id="_x0000_s1105" style="position:absolute" from="763,325" to="813,326" strokeweight="0"/>
            <v:line id="_x0000_s1106" style="position:absolute" from="813,2462" to="4931,2463" strokeweight="0"/>
            <v:line id="_x0000_s1107" style="position:absolute;flip:y" from="813,2462" to="814,2512" strokeweight="0"/>
            <v:line id="_x0000_s1108" style="position:absolute;flip:y" from="1277,2462" to="1278,2512" strokeweight="0"/>
            <v:line id="_x0000_s1109" style="position:absolute;flip:y" from="1727,2462" to="1728,2512" strokeweight="0"/>
            <v:line id="_x0000_s1110" style="position:absolute;flip:y" from="2190,2462" to="2191,2512" strokeweight="0"/>
            <v:line id="_x0000_s1111" style="position:absolute;flip:y" from="2641,2462" to="2642,2512" strokeweight="0"/>
            <v:line id="_x0000_s1112" style="position:absolute;flip:y" from="3104,2462" to="3105,2512" strokeweight="0"/>
            <v:line id="_x0000_s1113" style="position:absolute;flip:y" from="3554,2462" to="3555,2512" strokeweight="0"/>
            <v:line id="_x0000_s1114" style="position:absolute;flip:y" from="4017,2462" to="4018,2512" strokeweight="0"/>
            <v:line id="_x0000_s1115" style="position:absolute;flip:y" from="4468,2462" to="4469,2512" strokeweight="0"/>
            <v:line id="_x0000_s1116" style="position:absolute;flip:y" from="4931,2462" to="4932,2512" strokeweight="0"/>
            <v:shape id="_x0000_s1117" style="position:absolute;left:1039;top:837;width:3667;height:1600" coordsize="293,128" path="m,108l37,29,73,r37,11l147,27r36,49l220,99r36,23l293,128e" filled="f" strokecolor="navy" strokeweight=".65pt">
              <v:path arrowok="t"/>
            </v:shape>
            <v:shape id="_x0000_s1118" style="position:absolute;left:994;top:750;width:3667;height:1699" coordsize="293,136" path="m,94l37,,73,1r37,34l147,45r36,54l220,118r36,17l293,136e" filled="f" strokecolor="fuchsia" strokeweight=".65pt">
              <v:path arrowok="t"/>
            </v:shape>
            <v:shape id="_x0000_s1119" style="position:absolute;left:1001;top:2149;width:75;height:75" coordsize="75,75" path="m38,l75,38,38,75,,38,38,xe" fillcolor="navy" strokecolor="navy" strokeweight=".65pt">
              <v:path arrowok="t"/>
            </v:shape>
            <v:shape id="_x0000_s1120" style="position:absolute;left:1464;top:1162;width:75;height:75" coordsize="75,75" path="m38,l75,38,38,75,,38,38,xe" fillcolor="navy" strokecolor="navy" strokeweight=".65pt">
              <v:path arrowok="t"/>
            </v:shape>
            <v:shape id="_x0000_s1121" style="position:absolute;left:1915;top:800;width:75;height:75" coordsize="75,75" path="m37,l75,37,37,75,,37,37,xe" fillcolor="navy" strokecolor="navy" strokeweight=".65pt">
              <v:path arrowok="t"/>
            </v:shape>
            <v:shape id="_x0000_s1122" style="position:absolute;left:2378;top:937;width:75;height:75" coordsize="75,75" path="m37,l75,38,37,75,,38,37,xe" fillcolor="navy" strokecolor="navy" strokeweight=".65pt">
              <v:path arrowok="t"/>
            </v:shape>
            <v:shape id="_x0000_s1123" style="position:absolute;left:2841;top:1137;width:75;height:75" coordsize="75,75" path="m37,l75,38,37,75,,38,37,xe" fillcolor="navy" strokecolor="navy" strokeweight=".65pt">
              <v:path arrowok="t"/>
            </v:shape>
            <v:shape id="_x0000_s1124" style="position:absolute;left:3291;top:1750;width:76;height:74" coordsize="76,74" path="m38,l76,37,38,74,,37,38,xe" fillcolor="navy" strokecolor="navy" strokeweight=".65pt">
              <v:path arrowok="t"/>
            </v:shape>
            <v:shape id="_x0000_s1125" style="position:absolute;left:3755;top:2037;width:75;height:75" coordsize="75,75" path="m37,l75,37,37,75,,37,37,xe" fillcolor="navy" strokecolor="navy" strokeweight=".65pt">
              <v:path arrowok="t"/>
            </v:shape>
            <v:shape id="_x0000_s1126" style="position:absolute;left:4205;top:2324;width:75;height:75" coordsize="75,75" path="m38,l75,38,38,75,,38,38,xe" fillcolor="navy" strokecolor="navy" strokeweight=".65pt">
              <v:path arrowok="t"/>
            </v:shape>
            <v:shape id="_x0000_s1127" style="position:absolute;left:4668;top:2399;width:75;height:75" coordsize="75,75" path="m38,l75,38,38,75,,38,38,xe" fillcolor="navy" strokecolor="navy" strokeweight=".65pt">
              <v:path arrowok="t"/>
            </v:shape>
            <v:rect id="_x0000_s1128" style="position:absolute;left:1001;top:1887;width:63;height:62" fillcolor="fuchsia" strokecolor="fuchsia" strokeweight=".65pt"/>
            <v:rect id="_x0000_s1129" style="position:absolute;left:1464;top:712;width:63;height:63" fillcolor="fuchsia" strokecolor="fuchsia" strokeweight=".65pt"/>
            <v:rect id="_x0000_s1130" style="position:absolute;left:1915;top:725;width:62;height:62" fillcolor="fuchsia" strokecolor="fuchsia" strokeweight=".65pt"/>
            <v:rect id="_x0000_s1131" style="position:absolute;left:2378;top:1150;width:62;height:62" fillcolor="fuchsia" strokecolor="fuchsia" strokeweight=".65pt"/>
            <v:rect id="_x0000_s1132" style="position:absolute;left:2841;top:1275;width:62;height:62" fillcolor="fuchsia" strokecolor="fuchsia" strokeweight=".65pt"/>
            <v:rect id="_x0000_s1133" style="position:absolute;left:3291;top:1949;width:63;height:63" fillcolor="fuchsia" strokecolor="fuchsia" strokeweight=".65pt"/>
            <v:rect id="_x0000_s1134" style="position:absolute;left:3755;top:2187;width:62;height:62" fillcolor="fuchsia" strokecolor="fuchsia" strokeweight=".65pt"/>
            <v:rect id="_x0000_s1135" style="position:absolute;left:4205;top:2399;width:63;height:63" fillcolor="fuchsia" strokecolor="fuchsia" strokeweight=".65pt"/>
            <v:rect id="_x0000_s1136" style="position:absolute;left:4668;top:2412;width:63;height:62" fillcolor="fuchsia" strokecolor="fuchsia" strokeweight=".65pt"/>
            <v:rect id="_x0000_s1137" style="position:absolute;left:601;top:2362;width:81;height:240;mso-wrap-style:none" filled="f" stroked="f">
              <v:textbox style="mso-next-textbox:#_x0000_s1137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138" style="position:absolute;left:601;top:2012;width:81;height:240;mso-wrap-style:none" filled="f" stroked="f">
              <v:textbox style="mso-next-textbox:#_x0000_s1138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139" style="position:absolute;left:513;top:1650;width:173;height:480;mso-wrap-style:none" filled="f" stroked="f">
              <v:textbox style="mso-next-textbox:#_x0000_s1139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140" style="position:absolute;left:513;top:1300;width:173;height:480;mso-wrap-style:none" filled="f" stroked="f">
              <v:textbox style="mso-next-textbox:#_x0000_s1140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141" style="position:absolute;left:513;top:937;width:173;height:480;mso-wrap-style:none" filled="f" stroked="f">
              <v:textbox style="mso-next-textbox:#_x0000_s1141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142" style="position:absolute;left:513;top:587;width:173;height:480;mso-wrap-style:none" filled="f" stroked="f">
              <v:textbox style="mso-next-textbox:#_x0000_s1142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25</w:t>
                    </w:r>
                  </w:p>
                </w:txbxContent>
              </v:textbox>
            </v:rect>
            <v:rect id="_x0000_s1143" style="position:absolute;left:513;top:225;width:173;height:480;mso-wrap-style:none" filled="f" stroked="f">
              <v:textbox style="mso-next-textbox:#_x0000_s1143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144" style="position:absolute;left:964;top:2599;width:175;height:480;mso-wrap-style:none" filled="f" stroked="f">
              <v:textbox style="mso-next-textbox:#_x0000_s1144;mso-fit-shape-to-text:t" inset="0,0,0,0">
                <w:txbxContent>
                  <w:p w:rsidR="00D57C65" w:rsidRPr="0095180A" w:rsidRDefault="00D57C65" w:rsidP="00AF308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до</w:t>
                    </w:r>
                  </w:p>
                </w:txbxContent>
              </v:textbox>
            </v:rect>
            <v:rect id="_x0000_s1145" style="position:absolute;left:914;top:2812;width:260;height:480;mso-wrap-style:none" filled="f" stroked="f">
              <v:textbox style="mso-next-textbox:#_x0000_s1145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200</w:t>
                    </w:r>
                  </w:p>
                </w:txbxContent>
              </v:textbox>
            </v:rect>
            <v:rect id="_x0000_s1146" style="position:absolute;left:1352;top:2599;width:356;height:480;mso-wrap-style:none" filled="f" stroked="f">
              <v:textbox style="mso-next-textbox:#_x0000_s1146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47" style="position:absolute;left:1357;top:2812;width:260;height:480;mso-wrap-style:none" filled="f" stroked="f">
              <v:textbox style="mso-next-textbox:#_x0000_s1147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300</w:t>
                    </w:r>
                  </w:p>
                </w:txbxContent>
              </v:textbox>
            </v:rect>
            <v:rect id="_x0000_s1148" style="position:absolute;left:1802;top:2599;width:356;height:480;mso-wrap-style:none" filled="f" stroked="f">
              <v:textbox style="mso-next-textbox:#_x0000_s1148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49" style="position:absolute;left:1807;top:2812;width:260;height:480;mso-wrap-style:none" filled="f" stroked="f">
              <v:textbox style="mso-next-textbox:#_x0000_s1149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400</w:t>
                    </w:r>
                  </w:p>
                </w:txbxContent>
              </v:textbox>
            </v:rect>
            <v:rect id="_x0000_s1150" style="position:absolute;left:2265;top:2599;width:356;height:480;mso-wrap-style:none" filled="f" stroked="f">
              <v:textbox style="mso-next-textbox:#_x0000_s1150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51" style="position:absolute;left:2270;top:2812;width:260;height:480;mso-wrap-style:none" filled="f" stroked="f">
              <v:textbox style="mso-next-textbox:#_x0000_s1151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152" style="position:absolute;left:2728;top:2599;width:356;height:480;mso-wrap-style:none" filled="f" stroked="f">
              <v:textbox style="mso-next-textbox:#_x0000_s1152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53" style="position:absolute;left:2733;top:2812;width:260;height:480;mso-wrap-style:none" filled="f" stroked="f">
              <v:textbox style="mso-next-textbox:#_x0000_s1153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700</w:t>
                    </w:r>
                  </w:p>
                </w:txbxContent>
              </v:textbox>
            </v:rect>
            <v:rect id="_x0000_s1154" style="position:absolute;left:3179;top:2599;width:356;height:480;mso-wrap-style:none" filled="f" stroked="f">
              <v:textbox style="mso-next-textbox:#_x0000_s1154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55" style="position:absolute;left:3184;top:2812;width:260;height:480;mso-wrap-style:none" filled="f" stroked="f">
              <v:textbox style="mso-next-textbox:#_x0000_s1155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900</w:t>
                    </w:r>
                  </w:p>
                </w:txbxContent>
              </v:textbox>
            </v:rect>
            <v:rect id="_x0000_s1156" style="position:absolute;left:3642;top:2599;width:356;height:480;mso-wrap-style:none" filled="f" stroked="f">
              <v:textbox style="mso-next-textbox:#_x0000_s1156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901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57" style="position:absolute;left:3617;top:2812;width:391;height:480;mso-wrap-style:none" filled="f" stroked="f">
              <v:textbox style="mso-next-textbox:#_x0000_s1157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158" style="position:absolute;left:4042;top:2599;width:488;height:480;mso-wrap-style:none" filled="f" stroked="f">
              <v:textbox style="mso-next-textbox:#_x0000_s1158;mso-fit-shape-to-text:t" inset="0,0,0,0">
                <w:txbxContent>
                  <w:p w:rsidR="00D57C65" w:rsidRPr="006D150B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159" style="position:absolute;left:4067;top:2812;width:391;height:480;mso-wrap-style:none" filled="f" stroked="f">
              <v:textbox style="mso-next-textbox:#_x0000_s1159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160" style="position:absolute;left:4543;top:2599;width:391;height:480;mso-wrap-style:none" filled="f" stroked="f">
              <v:textbox style="mso-next-textbox:#_x0000_s1160;mso-fit-shape-to-text:t" inset="0,0,0,0">
                <w:txbxContent>
                  <w:p w:rsidR="00D57C65" w:rsidRDefault="00D57C65" w:rsidP="00AF3089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</w:p>
                </w:txbxContent>
              </v:textbox>
            </v:rect>
            <v:rect id="_x0000_s1161" style="position:absolute;left:4530;top:2812;width:550;height:480;mso-wrap-style:none" filled="f" stroked="f">
              <v:textbox style="mso-next-textbox:#_x0000_s1161;mso-fit-shape-to-text:t" inset="0,0,0,0">
                <w:txbxContent>
                  <w:p w:rsidR="00D57C65" w:rsidRPr="00CD0DBA" w:rsidRDefault="00D57C65" w:rsidP="00AF3089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и б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лее</w:t>
                    </w:r>
                  </w:p>
                </w:txbxContent>
              </v:textbox>
            </v:rect>
            <v:rect id="_x0000_s1162" style="position:absolute;left:2131;top:3099;width:1845;height:326;mso-wrap-style:none" filled="f" stroked="f">
              <v:textbox style="mso-next-textbox:#_x0000_s1162" inset="0,0,0,0">
                <w:txbxContent>
                  <w:p w:rsidR="00D57C65" w:rsidRDefault="00D57C65" w:rsidP="00AF3089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конвертируемых м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а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рок</w:t>
                    </w:r>
                  </w:p>
                </w:txbxContent>
              </v:textbox>
            </v:rect>
            <v:rect id="_x0000_s1163" style="position:absolute;left:-43;top:1010;width:1021;height:480;rotation:270;mso-wrap-style:none" filled="f" stroked="f">
              <v:textbox style="layout-flow:vertical;mso-layout-flow-alt:bottom-to-top;mso-next-textbox:#_x0000_s1163;mso-fit-shape-to-text:t" inset="0,0,0,0">
                <w:txbxContent>
                  <w:p w:rsidR="00D57C65" w:rsidRPr="00E162AF" w:rsidRDefault="00D57C65" w:rsidP="00AF3089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 xml:space="preserve">% 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насел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е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ния</w:t>
                    </w:r>
                  </w:p>
                </w:txbxContent>
              </v:textbox>
            </v:rect>
            <v:rect id="_x0000_s1164" style="position:absolute;left:5069;top:1125;width:1377;height:525" strokeweight="0"/>
            <v:line id="_x0000_s1165" style="position:absolute" from="5131,1275" to="5469,1276" strokecolor="navy" strokeweight=".65pt"/>
            <v:shape id="_x0000_s1166" style="position:absolute;left:5256;top:1237;width:75;height:75" coordsize="75,75" path="m38,l75,38,38,75,,38,38,xe" fillcolor="navy" strokecolor="navy" strokeweight=".65pt">
              <v:path arrowok="t"/>
            </v:shape>
            <v:line id="_x0000_s1168" style="position:absolute" from="5131,1537" to="5469,1538" strokecolor="fuchsia" strokeweight=".65pt"/>
            <v:rect id="_x0000_s1169" style="position:absolute;left:5256;top:1500;width:63;height:62" fillcolor="fuchsia" strokecolor="fuchsia" strokeweight=".65pt"/>
            <v:rect id="_x0000_s1171" style="position:absolute;left:58;width:6501;height:3487" filled="f" strokeweight=".6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80" type="#_x0000_t202" style="position:absolute;left:5588;top:1158;width:805;height:203" filled="f" stroked="f">
              <v:textbox inset="0,0,0,0">
                <w:txbxContent>
                  <w:p w:rsidR="00D57C65" w:rsidRPr="00AF3089" w:rsidRDefault="00D57C65" w:rsidP="00AF3089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мужчины</w:t>
                    </w:r>
                  </w:p>
                </w:txbxContent>
              </v:textbox>
            </v:shape>
            <v:shape id="_x0000_s1381" type="#_x0000_t202" style="position:absolute;left:5589;top:1399;width:805;height:203" filled="f" stroked="f">
              <v:textbox inset="0,0,0,0">
                <w:txbxContent>
                  <w:p w:rsidR="00D57C65" w:rsidRPr="00AF3089" w:rsidRDefault="00D57C65" w:rsidP="00AF3089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женщины</w:t>
                    </w:r>
                  </w:p>
                </w:txbxContent>
              </v:textbox>
            </v:shape>
            <w10:anchorlock/>
          </v:group>
        </w:pict>
      </w:r>
    </w:p>
    <w:p w:rsidR="00690E94" w:rsidRPr="00571B4B" w:rsidRDefault="00690E94" w:rsidP="00AF2562">
      <w:pPr>
        <w:pStyle w:val="SingleTxtGR"/>
        <w:spacing w:before="240" w:line="220" w:lineRule="atLeast"/>
      </w:pPr>
      <w:r w:rsidRPr="00571B4B">
        <w:t>30.</w:t>
      </w:r>
      <w:r w:rsidRPr="00571B4B">
        <w:tab/>
        <w:t>На рынке труда БиГ в среднем женщины образованнее мужчин. Сопо</w:t>
      </w:r>
      <w:r w:rsidRPr="00571B4B">
        <w:t>с</w:t>
      </w:r>
      <w:r w:rsidRPr="00571B4B">
        <w:t>тавление структур занятости мужчин и женщин показывает, что среди женщин доля окончивших четыре или пять классов средней (старшей) школы и отучи</w:t>
      </w:r>
      <w:r w:rsidRPr="00571B4B">
        <w:t>в</w:t>
      </w:r>
      <w:r w:rsidRPr="00571B4B">
        <w:t xml:space="preserve">шихся два или четыре года в университете выше, чем среди мужчин. </w:t>
      </w:r>
      <w:r w:rsidRPr="00571B4B">
        <w:br/>
        <w:t>В отличие от занятых женщин, среди которых наиболее высок процент око</w:t>
      </w:r>
      <w:r w:rsidRPr="00571B4B">
        <w:t>н</w:t>
      </w:r>
      <w:r w:rsidRPr="00571B4B">
        <w:t>чивших четыре или пять классов средней (старшей) школы, среди занятых мужчин выше всего удельный вес окончивших два или три класса средней (старшей) школы. Это объясняется тем, что традиционно женщины в БиГ не з</w:t>
      </w:r>
      <w:r w:rsidRPr="00571B4B">
        <w:t>а</w:t>
      </w:r>
      <w:r w:rsidRPr="00571B4B">
        <w:t>нимаются ремесленным трудом и не учатся в средних учебных заведениях так</w:t>
      </w:r>
      <w:r w:rsidRPr="00571B4B">
        <w:t>о</w:t>
      </w:r>
      <w:r w:rsidRPr="00571B4B">
        <w:t>го профиля.</w:t>
      </w:r>
    </w:p>
    <w:p w:rsidR="00690E94" w:rsidRPr="00571B4B" w:rsidRDefault="00690E94" w:rsidP="00AF2562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Диаграмма 2</w:t>
      </w:r>
      <w:r w:rsidRPr="00571B4B">
        <w:br/>
        <w:t>Структура занятости в Боснии и Герцеговине в разбивке по уровню образования</w:t>
      </w:r>
    </w:p>
    <w:p w:rsidR="00690E94" w:rsidRPr="00571B4B" w:rsidRDefault="00690E94" w:rsidP="00690E94">
      <w:pPr>
        <w:pStyle w:val="SingleTxtG"/>
        <w:numPr>
          <w:ilvl w:val="0"/>
          <w:numId w:val="0"/>
        </w:numPr>
        <w:ind w:left="1134"/>
        <w:rPr>
          <w:lang w:val="ru-RU"/>
        </w:rPr>
      </w:pPr>
      <w:r w:rsidRPr="00571B4B">
        <w:rPr>
          <w:lang w:val="ru-RU"/>
        </w:rPr>
        <w:pict>
          <v:group id="_x0000_s1296" editas="canvas" style="position:absolute;margin-left:-1.7pt;margin-top:-3pt;width:332.05pt;height:178.65pt;z-index:4;mso-position-horizontal-relative:char;mso-position-vertical-relative:line" coordorigin="-34,-60" coordsize="6641,3573">
            <o:lock v:ext="edit" aspectratio="t"/>
            <v:shape id="_x0000_s1297" type="#_x0000_t75" style="position:absolute;left:-34;top:-60;width:6641;height:3573" o:preferrelative="f">
              <v:fill o:detectmouseclick="t"/>
              <v:path o:extrusionok="t" o:connecttype="none"/>
            </v:shape>
            <v:rect id="_x0000_s1298" style="position:absolute;left:-34;top:-60;width:6641;height:3573" strokeweight=".65pt"/>
            <v:rect id="_x0000_s1299" style="position:absolute;left:823;top:330;width:4165;height:2167" fillcolor="silver" stroked="f"/>
            <v:line id="_x0000_s1300" style="position:absolute" from="823,2142" to="4988,2143" strokeweight="0"/>
            <v:line id="_x0000_s1301" style="position:absolute" from="823,1775" to="4988,1776" strokeweight="0"/>
            <v:line id="_x0000_s1302" style="position:absolute" from="823,1420" to="4988,1421" strokeweight="0"/>
            <v:line id="_x0000_s1303" style="position:absolute" from="823,1052" to="4988,1053" strokeweight="0"/>
            <v:line id="_x0000_s1304" style="position:absolute" from="823,697" to="4988,698" strokeweight="0"/>
            <v:line id="_x0000_s1305" style="position:absolute" from="823,330" to="4988,331" strokeweight="0"/>
            <v:rect id="_x0000_s1306" style="position:absolute;left:823;top:330;width:4165;height:2167" filled="f" strokecolor="gray" strokeweight=".65pt"/>
            <v:line id="_x0000_s1307" style="position:absolute" from="823,330" to="824,2497" strokeweight="0"/>
            <v:line id="_x0000_s1308" style="position:absolute" from="772,2497" to="823,2498" strokeweight="0"/>
            <v:line id="_x0000_s1309" style="position:absolute" from="772,2142" to="823,2143" strokeweight="0"/>
            <v:line id="_x0000_s1310" style="position:absolute" from="772,1775" to="823,1776" strokeweight="0"/>
            <v:line id="_x0000_s1311" style="position:absolute" from="772,1420" to="823,1421" strokeweight="0"/>
            <v:line id="_x0000_s1312" style="position:absolute" from="772,1052" to="823,1053" strokeweight="0"/>
            <v:line id="_x0000_s1313" style="position:absolute" from="772,697" to="823,698" strokeweight="0"/>
            <v:line id="_x0000_s1314" style="position:absolute" from="772,330" to="823,331" strokeweight="0"/>
            <v:line id="_x0000_s1315" style="position:absolute" from="823,2497" to="4988,2498" strokeweight="0"/>
            <v:line id="_x0000_s1316" style="position:absolute;flip:y" from="823,2497" to="824,2548" strokeweight="0"/>
            <v:line id="_x0000_s1317" style="position:absolute;flip:y" from="1291,2497" to="1292,2548" strokeweight="0"/>
            <v:line id="_x0000_s1318" style="position:absolute;flip:y" from="1747,2497" to="1748,2548" strokeweight="0"/>
            <v:line id="_x0000_s1319" style="position:absolute;flip:y" from="2215,2497" to="2216,2548" strokeweight="0"/>
            <v:line id="_x0000_s1320" style="position:absolute;flip:y" from="2671,2497" to="2672,2548" strokeweight="0"/>
            <v:line id="_x0000_s1321" style="position:absolute;flip:y" from="3140,2497" to="3141,2548" strokeweight="0"/>
            <v:line id="_x0000_s1322" style="position:absolute;flip:y" from="3595,2497" to="3596,2548" strokeweight="0"/>
            <v:line id="_x0000_s1323" style="position:absolute;flip:y" from="4064,2497" to="4065,2548" strokeweight="0"/>
            <v:line id="_x0000_s1324" style="position:absolute;flip:y" from="4520,2497" to="4521,2548" strokeweight="0"/>
            <v:line id="_x0000_s1325" style="position:absolute;flip:y" from="4988,2497" to="4989,2548" strokeweight="0"/>
            <v:shape id="_x0000_s1326" style="position:absolute;left:1051;top:849;width:3709;height:1623" coordsize="293,128" path="m,108l37,29,73,r37,11l147,27r36,49l220,99r36,23l293,128e" filled="f" strokecolor="navy" strokeweight=".65pt">
              <v:path arrowok="t"/>
            </v:shape>
            <v:shape id="_x0000_s1327" style="position:absolute;left:1051;top:761;width:3709;height:1724" coordsize="293,136" path="m,94l37,,73,1r37,34l147,45r36,54l220,118r36,17l293,136e" filled="f" strokecolor="fuchsia" strokeweight=".65pt">
              <v:path arrowok="t"/>
            </v:shape>
            <v:shape id="_x0000_s1328" style="position:absolute;left:1013;top:2180;width:76;height:76" coordsize="76,76" path="m38,l76,38,38,76,,38,38,xe" fillcolor="navy" strokecolor="navy" strokeweight=".65pt">
              <v:path arrowok="t"/>
            </v:shape>
            <v:shape id="_x0000_s1329" style="position:absolute;left:1481;top:1179;width:76;height:76" coordsize="76,76" path="m38,l76,38,38,76,,38,38,xe" fillcolor="navy" strokecolor="navy" strokeweight=".65pt">
              <v:path arrowok="t"/>
            </v:shape>
            <v:shape id="_x0000_s1330" style="position:absolute;left:1937;top:811;width:76;height:76" coordsize="76,76" path="m38,l76,38,38,76,,38,38,xe" fillcolor="navy" strokecolor="navy" strokeweight=".65pt">
              <v:path arrowok="t"/>
            </v:shape>
            <v:shape id="_x0000_s1331" style="position:absolute;left:2405;top:951;width:76;height:76" coordsize="76,76" path="m38,l76,38,38,76,,38,38,xe" fillcolor="navy" strokecolor="navy" strokeweight=".65pt">
              <v:path arrowok="t"/>
            </v:shape>
            <v:shape id="_x0000_s1332" style="position:absolute;left:2874;top:1154;width:76;height:76" coordsize="76,76" path="m38,l76,38,38,76,,38,38,xe" fillcolor="navy" strokecolor="navy" strokeweight=".65pt">
              <v:path arrowok="t"/>
            </v:shape>
            <v:shape id="_x0000_s1333" style="position:absolute;left:3329;top:1775;width:76;height:76" coordsize="76,76" path="m38,l76,38,38,76,,38,38,xe" fillcolor="navy" strokecolor="navy" strokeweight=".65pt">
              <v:path arrowok="t"/>
            </v:shape>
            <v:shape id="_x0000_s1334" style="position:absolute;left:3798;top:2066;width:76;height:76" coordsize="76,76" path="m38,l76,38,38,76,,38,38,xe" fillcolor="navy" strokecolor="navy" strokeweight=".65pt">
              <v:path arrowok="t"/>
            </v:shape>
            <v:shape id="_x0000_s1335" style="position:absolute;left:4254;top:2358;width:76;height:76" coordsize="76,76" path="m38,l76,38,38,76,,38,38,xe" fillcolor="navy" strokecolor="navy" strokeweight=".65pt">
              <v:path arrowok="t"/>
            </v:shape>
            <v:shape id="_x0000_s1336" style="position:absolute;left:4722;top:2434;width:76;height:76" coordsize="76,76" path="m38,l76,38,38,76,,38,38,xe" fillcolor="navy" strokecolor="navy" strokeweight=".65pt">
              <v:path arrowok="t"/>
            </v:shape>
            <v:rect id="_x0000_s1337" style="position:absolute;left:1013;top:1914;width:63;height:63" fillcolor="fuchsia" strokecolor="fuchsia" strokeweight=".65pt"/>
            <v:rect id="_x0000_s1338" style="position:absolute;left:1481;top:723;width:63;height:63" fillcolor="fuchsia" strokecolor="fuchsia" strokeweight=".65pt"/>
            <v:rect id="_x0000_s1339" style="position:absolute;left:1937;top:735;width:63;height:64" fillcolor="fuchsia" strokecolor="fuchsia" strokeweight=".65pt"/>
            <v:rect id="_x0000_s1340" style="position:absolute;left:2405;top:1166;width:64;height:64" fillcolor="fuchsia" strokecolor="fuchsia" strokeweight=".65pt"/>
            <v:rect id="_x0000_s1341" style="position:absolute;left:2874;top:1293;width:63;height:63" fillcolor="fuchsia" strokecolor="fuchsia" strokeweight=".65pt"/>
            <v:rect id="_x0000_s1342" style="position:absolute;left:3329;top:1977;width:64;height:64" fillcolor="fuchsia" strokecolor="fuchsia" strokeweight=".65pt"/>
            <v:rect id="_x0000_s1343" style="position:absolute;left:3798;top:2218;width:63;height:64" fillcolor="fuchsia" strokecolor="fuchsia" strokeweight=".65pt"/>
            <v:rect id="_x0000_s1344" style="position:absolute;left:4254;top:2434;width:63;height:63" fillcolor="fuchsia" strokecolor="fuchsia" strokeweight=".65pt"/>
            <v:rect id="_x0000_s1345" style="position:absolute;left:4722;top:2446;width:63;height:64" fillcolor="fuchsia" strokecolor="fuchsia" strokeweight=".65pt"/>
            <v:rect id="_x0000_s1346" style="position:absolute;left:608;top:2396;width:81;height:240;mso-wrap-style:none" filled="f" stroked="f">
              <v:textbox style="mso-next-textbox:#_x0000_s1346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347" style="position:absolute;left:608;top:2041;width:81;height:240;mso-wrap-style:none" filled="f" stroked="f">
              <v:textbox style="mso-next-textbox:#_x0000_s1347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348" style="position:absolute;left:519;top:1673;width:173;height:480;mso-wrap-style:none" filled="f" stroked="f">
              <v:textbox style="mso-next-textbox:#_x0000_s1348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349" style="position:absolute;left:519;top:1318;width:173;height:480;mso-wrap-style:none" filled="f" stroked="f">
              <v:textbox style="mso-next-textbox:#_x0000_s1349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350" style="position:absolute;left:519;top:951;width:173;height:480;mso-wrap-style:none" filled="f" stroked="f">
              <v:textbox style="mso-next-textbox:#_x0000_s1350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351" style="position:absolute;left:519;top:596;width:173;height:480;mso-wrap-style:none" filled="f" stroked="f">
              <v:textbox style="mso-next-textbox:#_x0000_s1351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25</w:t>
                    </w:r>
                  </w:p>
                </w:txbxContent>
              </v:textbox>
            </v:rect>
            <v:rect id="_x0000_s1352" style="position:absolute;left:519;top:228;width:173;height:480;mso-wrap-style:none" filled="f" stroked="f">
              <v:textbox style="mso-next-textbox:#_x0000_s1352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353" style="position:absolute;left:975;top:2637;width:175;height:480;mso-wrap-style:none" filled="f" stroked="f">
              <v:textbox style="mso-next-textbox:#_x0000_s1353;mso-fit-shape-to-text:t" inset="0,0,0,0">
                <w:txbxContent>
                  <w:p w:rsidR="00D57C65" w:rsidRPr="00881648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до</w:t>
                    </w:r>
                  </w:p>
                </w:txbxContent>
              </v:textbox>
            </v:rect>
            <v:rect id="_x0000_s1354" style="position:absolute;left:924;top:2852;width:260;height:480;mso-wrap-style:none" filled="f" stroked="f">
              <v:textbox style="mso-next-textbox:#_x0000_s1354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200</w:t>
                    </w:r>
                  </w:p>
                </w:txbxContent>
              </v:textbox>
            </v:rect>
            <v:rect id="_x0000_s1355" style="position:absolute;left:1367;top:2637;width:356;height:480;mso-wrap-style:none" filled="f" stroked="f">
              <v:textbox style="mso-next-textbox:#_x0000_s1355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56" style="position:absolute;left:1383;top:2852;width:260;height:480;mso-wrap-style:none" filled="f" stroked="f">
              <v:textbox style="mso-next-textbox:#_x0000_s1356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300</w:t>
                    </w:r>
                  </w:p>
                </w:txbxContent>
              </v:textbox>
            </v:rect>
            <v:rect id="_x0000_s1357" style="position:absolute;left:1823;top:2637;width:356;height:480;mso-wrap-style:none" filled="f" stroked="f">
              <v:textbox style="mso-next-textbox:#_x0000_s1357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58" style="position:absolute;left:1828;top:2852;width:260;height:480;mso-wrap-style:none" filled="f" stroked="f">
              <v:textbox style="mso-next-textbox:#_x0000_s1358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400</w:t>
                    </w:r>
                  </w:p>
                </w:txbxContent>
              </v:textbox>
            </v:rect>
            <v:rect id="_x0000_s1359" style="position:absolute;left:2291;top:2637;width:356;height:480;mso-wrap-style:none" filled="f" stroked="f">
              <v:textbox style="mso-next-textbox:#_x0000_s1359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60" style="position:absolute;left:2307;top:2852;width:260;height:480;mso-wrap-style:none" filled="f" stroked="f">
              <v:textbox style="mso-next-textbox:#_x0000_s1360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361" style="position:absolute;left:2760;top:2637;width:356;height:480;mso-wrap-style:none" filled="f" stroked="f">
              <v:textbox style="mso-next-textbox:#_x0000_s1361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62" style="position:absolute;left:2775;top:2852;width:260;height:480;mso-wrap-style:none" filled="f" stroked="f">
              <v:textbox style="mso-next-textbox:#_x0000_s1362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700</w:t>
                    </w:r>
                  </w:p>
                </w:txbxContent>
              </v:textbox>
            </v:rect>
            <v:rect id="_x0000_s1363" style="position:absolute;left:3216;top:2637;width:356;height:480;mso-wrap-style:none" filled="f" stroked="f">
              <v:textbox style="mso-next-textbox:#_x0000_s1363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64" style="position:absolute;left:3221;top:2852;width:260;height:480;mso-wrap-style:none" filled="f" stroked="f">
              <v:textbox style="mso-next-textbox:#_x0000_s1364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900</w:t>
                    </w:r>
                  </w:p>
                </w:txbxContent>
              </v:textbox>
            </v:rect>
            <v:rect id="_x0000_s1365" style="position:absolute;left:3684;top:2637;width:356;height:480;mso-wrap-style:none" filled="f" stroked="f">
              <v:textbox style="mso-next-textbox:#_x0000_s1365;mso-fit-shape-to-text:t" inset="0,0,0,0">
                <w:txbxContent>
                  <w:p w:rsidR="00D57C65" w:rsidRPr="00222294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901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66" style="position:absolute;left:3659;top:2852;width:391;height:480;mso-wrap-style:none" filled="f" stroked="f">
              <v:textbox style="mso-next-textbox:#_x0000_s1366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367" style="position:absolute;left:4089;top:2637;width:488;height:480;mso-wrap-style:none" filled="f" stroked="f">
              <v:textbox style="mso-next-textbox:#_x0000_s1367;mso-fit-shape-to-text:t" inset="0,0,0,0">
                <w:txbxContent>
                  <w:p w:rsidR="00D57C65" w:rsidRPr="006D716B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</w:p>
                </w:txbxContent>
              </v:textbox>
            </v:rect>
            <v:rect id="_x0000_s1368" style="position:absolute;left:4114;top:2852;width:391;height:480;mso-wrap-style:none" filled="f" stroked="f">
              <v:textbox style="mso-next-textbox:#_x0000_s1368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369" style="position:absolute;left:4595;top:2637;width:391;height:480;mso-wrap-style:none" filled="f" stroked="f">
              <v:textbox style="mso-next-textbox:#_x0000_s1369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</w:p>
                </w:txbxContent>
              </v:textbox>
            </v:rect>
            <v:rect id="_x0000_s1370" style="position:absolute;left:4583;top:2852;width:550;height:480;mso-wrap-style:none" filled="f" stroked="f">
              <v:textbox style="mso-next-textbox:#_x0000_s1370;mso-fit-shape-to-text:t" inset="0,0,0,0">
                <w:txbxContent>
                  <w:p w:rsidR="00D57C65" w:rsidRPr="00881648" w:rsidRDefault="00D57C65" w:rsidP="00983D75"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и б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о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лее</w:t>
                    </w:r>
                  </w:p>
                </w:txbxContent>
              </v:textbox>
            </v:rect>
            <v:rect id="_x0000_s1371" style="position:absolute;left:2079;top:3144;width:1845;height:283;mso-wrap-style:none" filled="f" stroked="f">
              <v:textbox style="mso-next-textbox:#_x0000_s1371" inset="0,0,0,0">
                <w:txbxContent>
                  <w:p w:rsidR="00D57C65" w:rsidRPr="00881648" w:rsidRDefault="00D57C65" w:rsidP="00983D75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конвертируемых м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а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рок</w:t>
                    </w:r>
                  </w:p>
                </w:txbxContent>
              </v:textbox>
            </v:rect>
            <v:rect id="_x0000_s1372" style="position:absolute;left:-29;top:1018;width:1021;height:480;rotation:270;mso-wrap-style:none" filled="f" stroked="f">
              <v:textbox style="layout-flow:vertical;mso-layout-flow-alt:bottom-to-top;mso-next-textbox:#_x0000_s1372;mso-fit-shape-to-text:t" inset="0,0,0,0">
                <w:txbxContent>
                  <w:p w:rsidR="00D57C65" w:rsidRDefault="00D57C65" w:rsidP="00983D75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 xml:space="preserve">% 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насел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е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ния</w:t>
                    </w:r>
                  </w:p>
                </w:txbxContent>
              </v:textbox>
            </v:rect>
            <v:rect id="_x0000_s1373" style="position:absolute;left:5127;top:1141;width:1343;height:532" strokeweight="0"/>
            <v:line id="_x0000_s1374" style="position:absolute" from="5190,1293" to="5532,1294" strokecolor="navy" strokeweight=".65pt"/>
            <v:shape id="_x0000_s1375" style="position:absolute;left:5317;top:1255;width:76;height:76" coordsize="76,76" path="m38,l76,38,38,76,,38,38,xe" fillcolor="navy" strokecolor="navy" strokeweight=".65pt">
              <v:path arrowok="t"/>
            </v:shape>
            <v:line id="_x0000_s1377" style="position:absolute" from="5190,1559" to="5532,1560" strokecolor="fuchsia" strokeweight=".65pt"/>
            <v:rect id="_x0000_s1378" style="position:absolute;left:5317;top:1521;width:63;height:64" fillcolor="fuchsia" strokecolor="fuchsia" strokeweight=".65pt"/>
            <v:shape id="_x0000_s1382" type="#_x0000_t202" style="position:absolute;left:5605;top:1171;width:805;height:203" filled="f" stroked="f">
              <v:textbox inset="0,0,0,0">
                <w:txbxContent>
                  <w:p w:rsidR="00D57C65" w:rsidRPr="00AF3089" w:rsidRDefault="00D57C65" w:rsidP="00983D75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мужчины</w:t>
                    </w:r>
                  </w:p>
                </w:txbxContent>
              </v:textbox>
            </v:shape>
            <v:shape id="_x0000_s1383" type="#_x0000_t202" style="position:absolute;left:5608;top:1419;width:805;height:203" filled="f" stroked="f">
              <v:textbox inset="0,0,0,0">
                <w:txbxContent>
                  <w:p w:rsidR="00D57C65" w:rsidRPr="00AF3089" w:rsidRDefault="00D57C65" w:rsidP="00983D75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женщины</w:t>
                    </w:r>
                  </w:p>
                </w:txbxContent>
              </v:textbox>
            </v:shape>
            <w10:anchorlock/>
          </v:group>
        </w:pict>
      </w:r>
      <w:r w:rsidRPr="00571B4B">
        <w:rPr>
          <w:lang w:val="ru-RU"/>
        </w:rPr>
        <w:pict>
          <v:shape id="_x0000_i1027" type="#_x0000_t75" style="width:309pt;height:183pt">
            <v:imagedata croptop="-65520f" cropbottom="65520f"/>
          </v:shape>
        </w:pict>
      </w:r>
    </w:p>
    <w:p w:rsidR="00690E94" w:rsidRPr="00571B4B" w:rsidRDefault="00690E94" w:rsidP="00690E94">
      <w:pPr>
        <w:pStyle w:val="SingleTxtGR"/>
      </w:pPr>
      <w:r w:rsidRPr="00571B4B">
        <w:t>31.</w:t>
      </w:r>
      <w:r w:rsidRPr="00571B4B">
        <w:tab/>
        <w:t>В отличие от мужчин, не закончивших образование, месячная зарплата которых в основном колеблется в пределах 200−400 конвертируемых марок, труд женщин без образования оплачивается по самым низким разрядам и они получают менее 20</w:t>
      </w:r>
      <w:r w:rsidR="0062038F">
        <w:t>0 конвертируемых марок в месяц.</w:t>
      </w:r>
    </w:p>
    <w:p w:rsidR="00690E94" w:rsidRPr="00571B4B" w:rsidRDefault="00690E94" w:rsidP="00690E94">
      <w:pPr>
        <w:pStyle w:val="SingleTxtGR"/>
      </w:pPr>
      <w:r w:rsidRPr="00571B4B">
        <w:t>32.</w:t>
      </w:r>
      <w:r w:rsidRPr="00571B4B">
        <w:tab/>
        <w:t>Женщины с высшим образованием получают более высокую зарплату. Однако в двух верхних разрядах заработной платы преобладают мужчины. Это свидетельствует о том, что на рынке труда в БиГ, как и во всем мире, женщинам труднее получить доступ к руководящим и другим высокооплачиваемым дол</w:t>
      </w:r>
      <w:r w:rsidRPr="00571B4B">
        <w:t>ж</w:t>
      </w:r>
      <w:r w:rsidRPr="00571B4B">
        <w:t>ностям.</w:t>
      </w:r>
    </w:p>
    <w:p w:rsidR="00690E94" w:rsidRPr="00571B4B" w:rsidRDefault="00690E94" w:rsidP="00690E94">
      <w:pPr>
        <w:pStyle w:val="SingleTxtGR"/>
      </w:pPr>
      <w:r w:rsidRPr="00571B4B">
        <w:t>33.</w:t>
      </w:r>
      <w:r w:rsidRPr="00571B4B">
        <w:tab/>
        <w:t>Самый большой разрыв в оплате труда наблюдается в категории лиц без образования, при этом разница в пользу мужчин составляет 173,09 конверт</w:t>
      </w:r>
      <w:r w:rsidRPr="00571B4B">
        <w:t>и</w:t>
      </w:r>
      <w:r w:rsidRPr="00571B4B">
        <w:t>руемой марки</w:t>
      </w:r>
      <w:r w:rsidRPr="00571B4B">
        <w:rPr>
          <w:rStyle w:val="FootnoteReference"/>
        </w:rPr>
        <w:footnoteReference w:id="3"/>
      </w:r>
      <w:r w:rsidRPr="00571B4B">
        <w:t>. Разрыв в заработной плате мужчин и женщин сокращается по мере повышения образовательного уровня (до уровня старшей ступени средней школы). При этом разница остается существенной: 136,56 конвертируемой ма</w:t>
      </w:r>
      <w:r w:rsidRPr="00571B4B">
        <w:t>р</w:t>
      </w:r>
      <w:r w:rsidRPr="00571B4B">
        <w:t>ки в случае лиц с начальным образованием и 112,71 конвертируемой марки в случае тех, кто окончил среднюю школу.</w:t>
      </w:r>
    </w:p>
    <w:p w:rsidR="00690E94" w:rsidRPr="00571B4B" w:rsidRDefault="00690E94" w:rsidP="00690E94">
      <w:pPr>
        <w:pStyle w:val="SingleTxtGR"/>
      </w:pPr>
      <w:r w:rsidRPr="00571B4B">
        <w:t>34.</w:t>
      </w:r>
      <w:r w:rsidRPr="00571B4B">
        <w:tab/>
        <w:t>В разбивке по возрастным группам самая большая разница имеет место в случае женщин в возрасте от 36 до 45 лет (76 конвертируемых марок). С самым сильным неравенством в оплате труда в Боснии и Герцеговине сталкиваются женщины, имеющие полное среднее образование.</w:t>
      </w:r>
    </w:p>
    <w:p w:rsidR="00690E94" w:rsidRPr="00571B4B" w:rsidRDefault="00690E94" w:rsidP="00690E94">
      <w:pPr>
        <w:pStyle w:val="SingleTxtGR"/>
      </w:pPr>
      <w:r w:rsidRPr="00571B4B">
        <w:t>35.</w:t>
      </w:r>
      <w:r w:rsidRPr="00571B4B">
        <w:tab/>
        <w:t>К числу групп женщин, в наибольшей степени подвергающихся дискр</w:t>
      </w:r>
      <w:r w:rsidRPr="00571B4B">
        <w:t>и</w:t>
      </w:r>
      <w:r w:rsidRPr="00571B4B">
        <w:t>минации, относятся женщины с начальным и средним образованием, занятые в обрабатывающей промышленности, и женщины с двумя−тремя классами сре</w:t>
      </w:r>
      <w:r w:rsidRPr="00571B4B">
        <w:t>д</w:t>
      </w:r>
      <w:r w:rsidRPr="00571B4B">
        <w:t>ней школы, работающие продавщицами в магазинах. Они получают на треть меньше своих коллег-мужчин.</w:t>
      </w:r>
    </w:p>
    <w:p w:rsidR="00690E94" w:rsidRPr="00571B4B" w:rsidRDefault="00690E94" w:rsidP="00690E94">
      <w:pPr>
        <w:pStyle w:val="SingleTxtGR"/>
      </w:pPr>
      <w:r w:rsidRPr="00571B4B">
        <w:t>36.</w:t>
      </w:r>
      <w:r w:rsidRPr="00571B4B">
        <w:tab/>
        <w:t>Данные обследования рабочей силы 2006 года показывают, что без учета продолжительности рабочего времени разрыв в заработной плате мужчин и женщин в среднем составляет 76 конвертируемых марок. Если учитывать р</w:t>
      </w:r>
      <w:r w:rsidRPr="00571B4B">
        <w:t>а</w:t>
      </w:r>
      <w:r w:rsidRPr="00571B4B">
        <w:t xml:space="preserve">ботников, занятых в течение 40 часов в неделю, разрыв несколько сокращается до </w:t>
      </w:r>
      <w:r w:rsidR="00D57C65">
        <w:t>уровня 55 конвертируемых марок.</w:t>
      </w:r>
    </w:p>
    <w:p w:rsidR="00690E94" w:rsidRPr="00571B4B" w:rsidRDefault="00690E94" w:rsidP="00690E94">
      <w:pPr>
        <w:pStyle w:val="SingleTxtGR"/>
      </w:pPr>
      <w:r w:rsidRPr="00571B4B">
        <w:t>37.</w:t>
      </w:r>
      <w:r w:rsidRPr="00571B4B">
        <w:tab/>
        <w:t>С учетом того, что эти данные касаются примерно 200 тыс. женщин БиГ, охваченных статистическими материалами проведенного обследования, в пе</w:t>
      </w:r>
      <w:r w:rsidRPr="00571B4B">
        <w:t>р</w:t>
      </w:r>
      <w:r w:rsidRPr="00571B4B">
        <w:t>вом приближении разница в оплате труда составляет около 11 млн. конверт</w:t>
      </w:r>
      <w:r w:rsidRPr="00571B4B">
        <w:t>и</w:t>
      </w:r>
      <w:r w:rsidRPr="00571B4B">
        <w:t>руемых марок в месяц. Поскольку при проведении обследования численность работающих женщин оценивалась в 238 тыс. человек, фактическая величина суммы разницы в чистой заработной плате может быть гораздо больше.</w:t>
      </w:r>
    </w:p>
    <w:p w:rsidR="00690E94" w:rsidRPr="00571B4B" w:rsidRDefault="00690E94" w:rsidP="0062038F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Диаграмма 3</w:t>
      </w:r>
      <w:r w:rsidRPr="00571B4B">
        <w:br/>
        <w:t>Гендерное неравенство в заработной плате</w:t>
      </w:r>
    </w:p>
    <w:p w:rsidR="00690E94" w:rsidRPr="00571B4B" w:rsidRDefault="00690E94" w:rsidP="00690E94">
      <w:pPr>
        <w:pStyle w:val="SingleTxtG"/>
        <w:numPr>
          <w:ilvl w:val="0"/>
          <w:numId w:val="0"/>
        </w:numPr>
        <w:ind w:left="1134"/>
        <w:rPr>
          <w:lang w:val="ru-RU"/>
        </w:rPr>
      </w:pPr>
      <w:r w:rsidRPr="00571B4B">
        <w:rPr>
          <w:b/>
          <w:lang w:val="ru-RU"/>
        </w:rPr>
      </w:r>
      <w:r w:rsidR="00EA0EA6" w:rsidRPr="00571B4B">
        <w:rPr>
          <w:b/>
          <w:lang w:val="ru-RU"/>
        </w:rPr>
        <w:pict>
          <v:group id="_x0000_s1026" editas="canvas" style="width:332.1pt;height:182.95pt;mso-position-horizontal-relative:char;mso-position-vertical-relative:line" coordsize="6642,3659">
            <o:lock v:ext="edit" aspectratio="t"/>
            <v:shape id="_x0000_s1027" type="#_x0000_t75" style="position:absolute;width:6642;height:3659" o:preferrelative="f" filled="t">
              <v:fill o:detectmouseclick="t"/>
              <v:path o:extrusionok="t" o:connecttype="none"/>
            </v:shape>
            <v:rect id="_x0000_s1028" style="position:absolute;left:832;top:333;width:4213;height:2411" fillcolor="silver" stroked="f"/>
            <v:line id="_x0000_s1029" style="position:absolute" from="832,2397" to="5045,2398" strokeweight="0"/>
            <v:line id="_x0000_s1030" style="position:absolute" from="832,2051" to="5045,2052" strokeweight="0"/>
            <v:line id="_x0000_s1031" style="position:absolute" from="832,1705" to="5045,1706" strokeweight="0"/>
            <v:line id="_x0000_s1032" style="position:absolute" from="832,1372" to="5045,1373" strokeweight="0"/>
            <v:line id="_x0000_s1033" style="position:absolute" from="832,1026" to="5045,1027" strokeweight="0"/>
            <v:line id="_x0000_s1034" style="position:absolute" from="832,679" to="5045,680" strokeweight="0"/>
            <v:line id="_x0000_s1035" style="position:absolute" from="832,333" to="5045,334" strokeweight="0"/>
            <v:rect id="_x0000_s1036" style="position:absolute;left:832;top:333;width:4213;height:2411" filled="f" strokecolor="gray" strokeweight=".65pt"/>
            <v:line id="_x0000_s1037" style="position:absolute" from="832,333" to="833,2744" strokeweight="0"/>
            <v:line id="_x0000_s1038" style="position:absolute" from="781,2744" to="832,2745" strokeweight="0"/>
            <v:line id="_x0000_s1039" style="position:absolute" from="781,2397" to="832,2398" strokeweight="0"/>
            <v:line id="_x0000_s1040" style="position:absolute" from="781,2051" to="832,2052" strokeweight="0"/>
            <v:line id="_x0000_s1041" style="position:absolute" from="781,1705" to="832,1706" strokeweight="0"/>
            <v:line id="_x0000_s1042" style="position:absolute" from="781,1372" to="832,1373" strokeweight="0"/>
            <v:line id="_x0000_s1043" style="position:absolute" from="781,1026" to="832,1027" strokeweight="0"/>
            <v:line id="_x0000_s1044" style="position:absolute" from="781,679" to="832,680" strokeweight="0"/>
            <v:line id="_x0000_s1045" style="position:absolute" from="781,333" to="832,334" strokeweight="0"/>
            <v:line id="_x0000_s1046" style="position:absolute" from="832,2744" to="5045,2745" strokeweight="0"/>
            <v:line id="_x0000_s1047" style="position:absolute;flip:y" from="832,2744" to="833,2795" strokeweight="0"/>
            <v:line id="_x0000_s1048" style="position:absolute;flip:y" from="1677,2744" to="1678,2795" strokeweight="0"/>
            <v:line id="_x0000_s1049" style="position:absolute;flip:y" from="2522,2744" to="2523,2795" strokeweight="0"/>
            <v:line id="_x0000_s1050" style="position:absolute;flip:y" from="3355,2744" to="3356,2795" strokeweight="0"/>
            <v:line id="_x0000_s1051" style="position:absolute;flip:y" from="4200,2744" to="4201,2795" strokeweight="0"/>
            <v:line id="_x0000_s1052" style="position:absolute;flip:y" from="5045,2744" to="5046,2795" strokeweight="0"/>
            <v:shape id="_x0000_s1053" style="position:absolute;left:1255;top:1538;width:3367;height:988" coordsize="263,77" path="m,61l66,r66,l197,63r66,14e" filled="f" strokecolor="navy" strokeweight=".65pt">
              <v:path arrowok="t"/>
            </v:shape>
            <v:shape id="_x0000_s1054" style="position:absolute;left:1255;top:500;width:3367;height:2244" coordsize="263,175" path="m,l66,127r66,48l197,129r66,46e" filled="f" strokecolor="fuchsia" strokeweight=".65pt">
              <v:path arrowok="t"/>
            </v:shape>
            <v:shape id="_x0000_s1055" style="position:absolute;left:1216;top:2282;width:77;height:77" coordsize="77,77" path="m39,l77,38,39,77,,38,39,xe" fillcolor="navy" strokecolor="navy" strokeweight=".65pt">
              <v:path arrowok="t"/>
            </v:shape>
            <v:shape id="_x0000_s1056" style="position:absolute;left:2061;top:1500;width:77;height:77" coordsize="77,77" path="m39,l77,38,39,77,,38,39,xe" fillcolor="navy" strokecolor="navy" strokeweight=".65pt">
              <v:path arrowok="t"/>
            </v:shape>
            <v:shape id="_x0000_s1057" style="position:absolute;left:2907;top:1500;width:76;height:77" coordsize="76,77" path="m38,l76,38,38,77,,38,38,xe" fillcolor="navy" strokecolor="navy" strokeweight=".65pt">
              <v:path arrowok="t"/>
            </v:shape>
            <v:shape id="_x0000_s1058" style="position:absolute;left:3739;top:2308;width:77;height:77" coordsize="77,77" path="m38,l77,38,38,77,,38,38,xe" fillcolor="navy" strokecolor="navy" strokeweight=".65pt">
              <v:path arrowok="t"/>
            </v:shape>
            <v:shape id="_x0000_s1059" style="position:absolute;left:4584;top:2487;width:77;height:77" coordsize="77,77" path="m38,l77,39,38,77,,39,38,xe" fillcolor="navy" strokecolor="navy" strokeweight=".65pt">
              <v:path arrowok="t"/>
            </v:shape>
            <v:rect id="_x0000_s1060" style="position:absolute;left:1216;top:462;width:64;height:64" fillcolor="fuchsia" strokecolor="fuchsia" strokeweight=".65pt"/>
            <v:rect id="_x0000_s1061" style="position:absolute;left:2061;top:2090;width:65;height:64" fillcolor="fuchsia" strokecolor="fuchsia" strokeweight=".65pt"/>
            <v:rect id="_x0000_s1062" style="position:absolute;left:2907;top:2705;width:64;height:64" fillcolor="fuchsia" strokecolor="fuchsia" strokeweight=".65pt"/>
            <v:rect id="_x0000_s1063" style="position:absolute;left:3739;top:2115;width:64;height:64" fillcolor="fuchsia" strokecolor="fuchsia" strokeweight=".65pt"/>
            <v:rect id="_x0000_s1064" style="position:absolute;left:4584;top:2705;width:64;height:64" fillcolor="fuchsia" strokecolor="fuchsia" strokeweight=".65pt"/>
            <v:rect id="_x0000_s1065" style="position:absolute;left:615;top:2641;width:81;height:240;mso-wrap-style:none" filled="f" stroked="f">
              <v:textbox style="mso-next-textbox:#_x0000_s1065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66" style="position:absolute;left:525;top:2295;width:173;height:480;mso-wrap-style:none" filled="f" stroked="f">
              <v:textbox style="mso-next-textbox:#_x0000_s1066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067" style="position:absolute;left:525;top:1949;width:173;height:480;mso-wrap-style:none" filled="f" stroked="f">
              <v:textbox style="mso-next-textbox:#_x0000_s1067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068" style="position:absolute;left:525;top:1603;width:173;height:480;mso-wrap-style:none" filled="f" stroked="f">
              <v:textbox style="mso-next-textbox:#_x0000_s1068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069" style="position:absolute;left:525;top:1269;width:173;height:480;mso-wrap-style:none" filled="f" stroked="f">
              <v:textbox style="mso-next-textbox:#_x0000_s1069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</w:t>
                    </w:r>
                  </w:p>
                </w:txbxContent>
              </v:textbox>
            </v:rect>
            <v:rect id="_x0000_s1070" style="position:absolute;left:525;top:923;width:173;height:480;mso-wrap-style:none" filled="f" stroked="f">
              <v:textbox style="mso-next-textbox:#_x0000_s1070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071" style="position:absolute;left:525;top:577;width:173;height:480;mso-wrap-style:none" filled="f" stroked="f">
              <v:textbox style="mso-next-textbox:#_x0000_s1071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60</w:t>
                    </w:r>
                  </w:p>
                </w:txbxContent>
              </v:textbox>
            </v:rect>
            <v:rect id="_x0000_s1072" style="position:absolute;left:525;top:231;width:173;height:480;mso-wrap-style:none" filled="f" stroked="f">
              <v:textbox style="mso-next-textbox:#_x0000_s1072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</w:t>
                    </w:r>
                  </w:p>
                </w:txbxContent>
              </v:textbox>
            </v:rect>
            <v:rect id="_x0000_s1073" style="position:absolute;left:1012;top:2885;width:479;height:480;mso-wrap-style:none" filled="f" stroked="f">
              <v:textbox style="mso-next-textbox:#_x0000_s1073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до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 xml:space="preserve"> 200</w:t>
                    </w:r>
                  </w:p>
                </w:txbxContent>
              </v:textbox>
            </v:rect>
            <v:rect id="_x0000_s1074" style="position:absolute;left:1805;top:2885;width:615;height:480;mso-wrap-style:none" filled="f" stroked="f">
              <v:textbox style="mso-next-textbox:#_x0000_s1074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201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300</w:t>
                    </w:r>
                  </w:p>
                </w:txbxContent>
              </v:textbox>
            </v:rect>
            <v:rect id="_x0000_s1075" style="position:absolute;left:2650;top:2885;width:615;height:480;mso-wrap-style:none" filled="f" stroked="f">
              <v:textbox style="mso-next-textbox:#_x0000_s1075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301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400</w:t>
                    </w:r>
                  </w:p>
                </w:txbxContent>
              </v:textbox>
            </v:rect>
            <v:rect id="_x0000_s1076" style="position:absolute;left:3483;top:2885;width:615;height:480;mso-wrap-style:none" filled="f" stroked="f">
              <v:textbox style="mso-next-textbox:#_x0000_s1076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401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77" style="position:absolute;left:4328;top:2885;width:615;height:480;mso-wrap-style:none" filled="f" stroked="f">
              <v:textbox style="mso-next-textbox:#_x0000_s1077;mso-fit-shape-to-text:t" inset="0,0,0,0">
                <w:txbxContent>
                  <w:p w:rsidR="00D57C65" w:rsidRDefault="00D57C65" w:rsidP="00EA0EA6"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501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</w:rPr>
                      <w:t>−</w:t>
                    </w:r>
                    <w:r>
                      <w:rPr>
                        <w:rFonts w:cs="Arial"/>
                        <w:color w:val="000000"/>
                        <w:sz w:val="16"/>
                        <w:szCs w:val="16"/>
                        <w:lang w:val="en-US"/>
                      </w:rPr>
                      <w:t>700</w:t>
                    </w:r>
                  </w:p>
                </w:txbxContent>
              </v:textbox>
            </v:rect>
            <v:rect id="_x0000_s1078" style="position:absolute;left:2122;top:3301;width:1845;height:267;mso-wrap-style:none" filled="f" stroked="f">
              <v:textbox style="mso-next-textbox:#_x0000_s1078" inset="0,0,0,0">
                <w:txbxContent>
                  <w:p w:rsidR="00D57C65" w:rsidRPr="006D3A1E" w:rsidRDefault="00D57C65" w:rsidP="00EA0EA6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конвертируемых м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а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рок</w:t>
                    </w:r>
                  </w:p>
                </w:txbxContent>
              </v:textbox>
            </v:rect>
            <v:rect id="_x0000_s1079" style="position:absolute;left:-31;top:1125;width:1021;height:480;rotation:270;mso-wrap-style:none" filled="f" stroked="f">
              <v:textbox style="layout-flow:vertical;mso-layout-flow-alt:bottom-to-top;mso-next-textbox:#_x0000_s1079;mso-fit-shape-to-text:t" inset="0,0,0,0">
                <w:txbxContent>
                  <w:p w:rsidR="00D57C65" w:rsidRPr="006D3A1E" w:rsidRDefault="00D57C65" w:rsidP="00EA0EA6"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 xml:space="preserve">% 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насел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е</w:t>
                    </w:r>
                    <w:r>
                      <w:rPr>
                        <w:rFonts w:cs="Arial"/>
                        <w:b/>
                        <w:bCs/>
                        <w:color w:val="000000"/>
                        <w:sz w:val="16"/>
                        <w:szCs w:val="16"/>
                      </w:rPr>
                      <w:t>ния</w:t>
                    </w:r>
                  </w:p>
                </w:txbxContent>
              </v:textbox>
            </v:rect>
            <v:rect id="_x0000_s1080" style="position:absolute;left:5186;top:1269;width:1358;height:539" strokeweight="0"/>
            <v:line id="_x0000_s1081" style="position:absolute" from="5250,1423" to="5595,1424" strokecolor="navy" strokeweight=".65pt"/>
            <v:shape id="_x0000_s1082" style="position:absolute;left:5378;top:1385;width:77;height:77" coordsize="77,77" path="m38,l77,38,38,77,,38,38,xe" fillcolor="navy" strokecolor="navy" strokeweight=".65pt">
              <v:path arrowok="t"/>
            </v:shape>
            <v:line id="_x0000_s1084" style="position:absolute" from="5250,1692" to="5595,1693" strokecolor="fuchsia" strokeweight=".65pt"/>
            <v:rect id="_x0000_s1085" style="position:absolute;left:5378;top:1654;width:64;height:64" fillcolor="fuchsia" strokecolor="fuchsia" strokeweight=".65pt"/>
            <v:rect id="_x0000_s1087" style="position:absolute;top:5;width:6634;height:3654" filled="f" strokeweight=".65pt"/>
            <v:shape id="_x0000_s1384" type="#_x0000_t202" style="position:absolute;left:5714;top:1311;width:805;height:203" filled="f" stroked="f">
              <v:textbox inset="0,0,0,0">
                <w:txbxContent>
                  <w:p w:rsidR="00D57C65" w:rsidRPr="00AF3089" w:rsidRDefault="00D57C65" w:rsidP="00EA0EA6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мужчины</w:t>
                    </w:r>
                  </w:p>
                </w:txbxContent>
              </v:textbox>
            </v:shape>
            <v:shape id="_x0000_s1385" type="#_x0000_t202" style="position:absolute;left:5708;top:1555;width:805;height:203" filled="f" stroked="f">
              <v:textbox inset="0,0,0,0">
                <w:txbxContent>
                  <w:p w:rsidR="00D57C65" w:rsidRPr="00AF3089" w:rsidRDefault="00D57C65" w:rsidP="00EA0EA6">
                    <w:pPr>
                      <w:spacing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женщины</w:t>
                    </w:r>
                  </w:p>
                </w:txbxContent>
              </v:textbox>
            </v:shape>
            <w10:anchorlock/>
          </v:group>
        </w:pict>
      </w:r>
    </w:p>
    <w:p w:rsidR="00690E94" w:rsidRPr="00571B4B" w:rsidRDefault="00690E94" w:rsidP="00690E94">
      <w:pPr>
        <w:pStyle w:val="H23GR"/>
      </w:pPr>
      <w:r w:rsidRPr="00571B4B">
        <w:tab/>
      </w:r>
      <w:r w:rsidRPr="00571B4B">
        <w:tab/>
      </w:r>
      <w:r w:rsidRPr="00571B4B">
        <w:rPr>
          <w:b w:val="0"/>
        </w:rPr>
        <w:t>Диаграмма 4</w:t>
      </w:r>
      <w:r w:rsidRPr="00571B4B">
        <w:rPr>
          <w:b w:val="0"/>
        </w:rPr>
        <w:br/>
      </w:r>
      <w:r w:rsidRPr="00571B4B">
        <w:t>Численность занятых</w:t>
      </w:r>
    </w:p>
    <w:p w:rsidR="00690E94" w:rsidRPr="00571B4B" w:rsidRDefault="00690E94" w:rsidP="00690E94">
      <w:pPr>
        <w:pStyle w:val="SingleTxtGR"/>
        <w:rPr>
          <w:lang w:eastAsia="ru-RU"/>
        </w:rPr>
      </w:pPr>
      <w:r w:rsidRPr="00571B4B">
        <w:rPr>
          <w:noProof/>
          <w:lang w:eastAsia="ru-RU"/>
        </w:rPr>
      </w:r>
      <w:r w:rsidR="00EA0EA6" w:rsidRPr="00571B4B">
        <w:rPr>
          <w:lang w:eastAsia="ru-RU"/>
        </w:rPr>
        <w:pict>
          <v:group id="_x0000_s1172" editas="canvas" style="width:335.8pt;height:142.1pt;mso-position-horizontal-relative:char;mso-position-vertical-relative:line" coordorigin="84,-22" coordsize="6716,2842">
            <o:lock v:ext="edit" aspectratio="t"/>
            <v:shape id="_x0000_s1173" type="#_x0000_t75" style="position:absolute;left:84;top:-22;width:6716;height:2842" o:preferrelative="f">
              <v:fill o:detectmouseclick="t"/>
              <v:path o:extrusionok="t" o:connecttype="none"/>
              <o:lock v:ext="edit" text="t"/>
            </v:shape>
            <v:rect id="_x0000_s1174" style="position:absolute;left:84;top:67;width:6632;height:66" fillcolor="#767676" stroked="f"/>
            <v:rect id="_x0000_s1175" style="position:absolute;left:84;top:133;width:6632;height:89" fillcolor="#787878" stroked="f"/>
            <v:rect id="_x0000_s1176" style="position:absolute;left:84;top:222;width:6632;height:44" fillcolor="#7a7a7a" stroked="f"/>
            <v:rect id="_x0000_s1177" style="position:absolute;left:84;top:266;width:6632;height:67" fillcolor="#7c7c7c" stroked="f"/>
            <v:rect id="_x0000_s1178" style="position:absolute;left:84;top:333;width:6632;height:67" fillcolor="#7e7e7e" stroked="f"/>
            <v:rect id="_x0000_s1179" style="position:absolute;left:84;top:400;width:6632;height:44" fillcolor="gray" stroked="f"/>
            <v:rect id="_x0000_s1180" style="position:absolute;left:84;top:444;width:6632;height:45" fillcolor="#828282" stroked="f"/>
            <v:rect id="_x0000_s1181" style="position:absolute;left:84;top:489;width:6632;height:22" fillcolor="#848484" stroked="f"/>
            <v:rect id="_x0000_s1182" style="position:absolute;left:84;top:511;width:6632;height:44" fillcolor="#868686" stroked="f"/>
            <v:rect id="_x0000_s1183" style="position:absolute;left:84;top:555;width:6632;height:45" fillcolor="#888" stroked="f"/>
            <v:rect id="_x0000_s1184" style="position:absolute;left:84;top:600;width:6632;height:44" fillcolor="#8a8a8a" stroked="f"/>
            <v:rect id="_x0000_s1185" style="position:absolute;left:84;top:644;width:6632;height:1" fillcolor="#8c8c8c" stroked="f"/>
            <v:rect id="_x0000_s1186" style="position:absolute;left:84;top:644;width:6632;height:44" fillcolor="#8e8e8e" stroked="f"/>
            <v:rect id="_x0000_s1187" style="position:absolute;left:84;top:688;width:6632;height:23" fillcolor="#909090" stroked="f"/>
            <v:rect id="_x0000_s1188" style="position:absolute;left:84;top:711;width:6632;height:22" fillcolor="#929292" stroked="f"/>
            <v:rect id="_x0000_s1189" style="position:absolute;left:84;top:733;width:6632;height:44" fillcolor="#949494" stroked="f"/>
            <v:rect id="_x0000_s1190" style="position:absolute;left:84;top:777;width:6632;height:22" fillcolor="#969696" stroked="f"/>
            <v:rect id="_x0000_s1191" style="position:absolute;left:84;top:799;width:6632;height:23" fillcolor="#989898" stroked="f"/>
            <v:rect id="_x0000_s1192" style="position:absolute;left:84;top:822;width:6632;height:22" fillcolor="#9a9a9a" stroked="f"/>
            <v:rect id="_x0000_s1193" style="position:absolute;left:84;top:844;width:6632;height:22" fillcolor="#9c9c9c" stroked="f"/>
            <v:rect id="_x0000_s1194" style="position:absolute;left:84;top:866;width:6632;height:44" fillcolor="#9e9e9e" stroked="f"/>
            <v:rect id="_x0000_s1195" style="position:absolute;left:84;top:910;width:6632;height:23" fillcolor="#a0a0a0" stroked="f"/>
            <v:rect id="_x0000_s1196" style="position:absolute;left:84;top:933;width:6632;height:22" fillcolor="#a2a2a2" stroked="f"/>
            <v:rect id="_x0000_s1197" style="position:absolute;left:84;top:955;width:6632;height:44" fillcolor="#a5a5a5" stroked="f"/>
            <v:rect id="_x0000_s1198" style="position:absolute;left:84;top:999;width:6632;height:22" fillcolor="#a7a7a7" stroked="f"/>
            <v:rect id="_x0000_s1199" style="position:absolute;left:84;top:1021;width:6632;height:23" fillcolor="#a9a9a9" stroked="f"/>
            <v:rect id="_x0000_s1200" style="position:absolute;left:84;top:1044;width:6632;height:22" fillcolor="#ababab" stroked="f"/>
            <v:rect id="_x0000_s1201" style="position:absolute;left:84;top:1066;width:6632;height:44" fillcolor="#adadad" stroked="f"/>
            <v:rect id="_x0000_s1202" style="position:absolute;left:84;top:1110;width:6632;height:22" fillcolor="#b0b0b0" stroked="f"/>
            <v:rect id="_x0000_s1203" style="position:absolute;left:84;top:1132;width:6632;height:23" fillcolor="#b2b2b2" stroked="f"/>
            <v:rect id="_x0000_s1204" style="position:absolute;left:84;top:1155;width:6632;height:22" fillcolor="#b4b4b4" stroked="f"/>
            <v:rect id="_x0000_s1205" style="position:absolute;left:84;top:1177;width:6632;height:22" fillcolor="#b6b6b6" stroked="f"/>
            <v:rect id="_x0000_s1206" style="position:absolute;left:84;top:1199;width:6632;height:22" fillcolor="#b8b8b8" stroked="f"/>
            <v:rect id="_x0000_s1207" style="position:absolute;left:84;top:1221;width:6632;height:22" fillcolor="#bababa" stroked="f"/>
            <v:rect id="_x0000_s1208" style="position:absolute;left:84;top:1243;width:6632;height:45" fillcolor="#bcbcbc" stroked="f"/>
            <v:rect id="_x0000_s1209" style="position:absolute;left:84;top:1288;width:6632;height:22" fillcolor="#bfbfbf" stroked="f"/>
            <v:rect id="_x0000_s1210" style="position:absolute;left:84;top:1310;width:6632;height:22" fillcolor="#c1c1c1" stroked="f"/>
            <v:rect id="_x0000_s1211" style="position:absolute;left:84;top:1332;width:6632;height:45" fillcolor="#c4c4c4" stroked="f"/>
            <v:rect id="_x0000_s1212" style="position:absolute;left:84;top:1377;width:6632;height:22" fillcolor="#c6c6c6" stroked="f"/>
            <v:rect id="_x0000_s1213" style="position:absolute;left:84;top:1399;width:6632;height:22" fillcolor="#c8c8c8" stroked="f"/>
            <v:rect id="_x0000_s1214" style="position:absolute;left:84;top:1421;width:6632;height:22" fillcolor="#cacaca" stroked="f"/>
            <v:rect id="_x0000_s1215" style="position:absolute;left:84;top:1443;width:6632;height:45" fillcolor="#ccc" stroked="f"/>
            <v:rect id="_x0000_s1216" style="position:absolute;left:84;top:1488;width:6632;height:22" fillcolor="#cecece" stroked="f"/>
            <v:rect id="_x0000_s1217" style="position:absolute;left:84;top:1510;width:6632;height:22" fillcolor="#d0d0d0" stroked="f"/>
            <v:rect id="_x0000_s1218" style="position:absolute;left:84;top:1532;width:6632;height:45" fillcolor="#d2d2d2" stroked="f"/>
            <v:rect id="_x0000_s1219" style="position:absolute;left:84;top:1577;width:6632;height:22" fillcolor="#d4d4d4" stroked="f"/>
            <v:rect id="_x0000_s1220" style="position:absolute;left:84;top:1599;width:6632;height:22" fillcolor="#d6d6d6" stroked="f"/>
            <v:rect id="_x0000_s1221" style="position:absolute;left:84;top:1621;width:6632;height:22" fillcolor="#d8d8d8" stroked="f"/>
            <v:rect id="_x0000_s1222" style="position:absolute;left:84;top:1643;width:6632;height:22" fillcolor="#dadada" stroked="f"/>
            <v:rect id="_x0000_s1223" style="position:absolute;left:84;top:1665;width:6632;height:45" fillcolor="#dcdcdc" stroked="f"/>
            <v:rect id="_x0000_s1224" style="position:absolute;left:84;top:1710;width:6632;height:22" fillcolor="#dedede" stroked="f"/>
            <v:rect id="_x0000_s1225" style="position:absolute;left:84;top:1732;width:6632;height:22" fillcolor="#e0e0e0" stroked="f"/>
            <v:rect id="_x0000_s1226" style="position:absolute;left:84;top:1754;width:6632;height:45" fillcolor="#e2e2e2" stroked="f"/>
            <v:rect id="_x0000_s1227" style="position:absolute;left:84;top:1799;width:6632;height:44" fillcolor="#e4e4e4" stroked="f"/>
            <v:rect id="_x0000_s1228" style="position:absolute;left:84;top:1843;width:6632;height:22" fillcolor="#e6e6e6" stroked="f"/>
            <v:rect id="_x0000_s1229" style="position:absolute;left:84;top:1865;width:6632;height:45" fillcolor="#e8e8e8" stroked="f"/>
            <v:rect id="_x0000_s1230" style="position:absolute;left:84;top:1910;width:6632;height:44" fillcolor="#eaeaea" stroked="f"/>
            <v:rect id="_x0000_s1231" style="position:absolute;left:84;top:1954;width:6632;height:44" fillcolor="#ececec" stroked="f"/>
            <v:rect id="_x0000_s1232" style="position:absolute;left:84;top:1998;width:6632;height:45" fillcolor="#eee" stroked="f"/>
            <v:rect id="_x0000_s1233" style="position:absolute;left:84;top:2043;width:6632;height:44" fillcolor="#f0f0f0" stroked="f"/>
            <v:rect id="_x0000_s1234" style="position:absolute;left:84;top:2087;width:6632;height:67" fillcolor="#f2f2f2" stroked="f"/>
            <v:rect id="_x0000_s1235" style="position:absolute;left:84;top:2154;width:6632;height:66" fillcolor="#f4f4f4" stroked="f"/>
            <v:rect id="_x0000_s1236" style="position:absolute;left:84;top:2220;width:6632;height:45" fillcolor="#f6f6f6" stroked="f"/>
            <v:rect id="_x0000_s1237" style="position:absolute;left:84;top:2265;width:6632;height:111" fillcolor="#f8f8f8" stroked="f"/>
            <v:rect id="_x0000_s1238" style="position:absolute;left:84;top:2376;width:6632;height:111" fillcolor="#fafafa" stroked="f"/>
            <v:rect id="_x0000_s1239" style="position:absolute;left:84;top:2487;width:6632;height:111" fillcolor="#fcfcfc" stroked="f"/>
            <v:rect id="_x0000_s1240" style="position:absolute;left:84;top:2598;width:6632;height:155" stroked="f"/>
            <v:rect id="_x0000_s1241" style="position:absolute;left:84;top:67;width:6674;height:2731" filled="f" stroked="f"/>
            <v:shape id="_x0000_s1242" style="position:absolute;left:1011;top:2176;width:3452;height:44" coordsize="3452,44" path="m,44l63,,3452,r-84,44l,44xe" fillcolor="gray" stroked="f">
              <v:path arrowok="t"/>
            </v:shape>
            <v:shape id="_x0000_s1243" style="position:absolute;left:1011;top:355;width:63;height:1865" coordsize="63,1865" path="m,1865l,45,63,r,1821l,1865xe" fillcolor="silver" stroked="f">
              <v:path arrowok="t"/>
            </v:shape>
            <v:rect id="_x0000_s1244" style="position:absolute;left:1074;top:355;width:3389;height:1821" fillcolor="silver" stroked="f"/>
            <v:shape id="_x0000_s1245" style="position:absolute;left:1011;top:2176;width:3452;height:44" coordsize="164,2" path="m,2l3,,164,e" filled="f" strokeweight="1.05pt">
              <v:path arrowok="t"/>
            </v:shape>
            <v:shape id="_x0000_s1246" style="position:absolute;left:1011;top:1710;width:3452;height:44" coordsize="164,2" path="m,2l3,,164,e" filled="f" strokeweight="1.05pt">
              <v:path arrowok="t"/>
            </v:shape>
            <v:shape id="_x0000_s1247" style="position:absolute;left:1011;top:1243;width:3452;height:67" coordsize="164,3" path="m,3l3,,164,e" filled="f" strokeweight="1.05pt">
              <v:path arrowok="t"/>
            </v:shape>
            <v:shape id="_x0000_s1248" style="position:absolute;left:1011;top:799;width:3452;height:67" coordsize="164,3" path="m,3l3,,164,e" filled="f" strokeweight="1.05pt">
              <v:path arrowok="t"/>
            </v:shape>
            <v:shape id="_x0000_s1249" style="position:absolute;left:1011;top:355;width:3452;height:45" coordsize="164,2" path="m,2l3,,164,e" filled="f" strokeweight="1.05pt">
              <v:path arrowok="t"/>
            </v:shape>
            <v:shape id="_x0000_s1250" style="position:absolute;left:1011;top:2176;width:3452;height:44" coordsize="3452,44" path="m3452,r-84,44l,44,63,,3452,xe" filled="f" strokeweight="1.05pt">
              <v:path arrowok="t"/>
            </v:shape>
            <v:shape id="_x0000_s1251" style="position:absolute;left:1011;top:355;width:63;height:1865" coordsize="63,1865" path="m,1865l,45,63,r,1821l,1865xe" filled="f" strokecolor="gray" strokeweight="1.05pt">
              <v:path arrowok="t"/>
            </v:shape>
            <v:rect id="_x0000_s1252" style="position:absolute;left:1074;top:355;width:3389;height:1821" filled="f" strokecolor="gray" strokeweight="1.05pt"/>
            <v:shape id="_x0000_s1253" style="position:absolute;left:1389;top:1088;width:106;height:1132" coordsize="106,1132" path="m,1132l,67,106,r,1088l,1132xe" fillcolor="#80664d" strokeweight="1.05pt">
              <v:path arrowok="t"/>
            </v:shape>
            <v:rect id="_x0000_s1254" style="position:absolute;left:1179;top:1155;width:210;height:1065" fillcolor="#fc9" strokeweight="1.05pt"/>
            <v:shape id="_x0000_s1255" style="position:absolute;left:1179;top:1088;width:316;height:67" coordsize="316,67" path="m210,67l316,,84,,,67r210,xe" fillcolor="#bf9973" strokeweight="1.05pt">
              <v:path arrowok="t"/>
            </v:shape>
            <v:shape id="_x0000_s1256" style="position:absolute;left:1958;top:1021;width:84;height:1199" coordsize="84,1199" path="m,1199l,67,84,r,1155l,1199xe" fillcolor="#80664d" strokeweight="1.05pt">
              <v:path arrowok="t"/>
            </v:shape>
            <v:rect id="_x0000_s1257" style="position:absolute;left:1747;top:1088;width:211;height:1132" fillcolor="#fc9" strokeweight="1.05pt"/>
            <v:shape id="_x0000_s1258" style="position:absolute;left:1747;top:1021;width:295;height:67" coordsize="295,67" path="m211,67l295,,64,,,67r211,xe" fillcolor="#bf9973" strokeweight="1.05pt">
              <v:path arrowok="t"/>
            </v:shape>
            <v:shape id="_x0000_s1259" style="position:absolute;left:2526;top:955;width:63;height:1265" coordsize="63,1265" path="m,1265l,66,63,r,1221l,1265xe" fillcolor="#80664d" strokeweight="1.05pt">
              <v:path arrowok="t"/>
            </v:shape>
            <v:rect id="_x0000_s1260" style="position:absolute;left:2295;top:1021;width:231;height:1199" fillcolor="#fc9" strokeweight="1.05pt"/>
            <v:shape id="_x0000_s1261" style="position:absolute;left:2295;top:955;width:294;height:66" coordsize="294,66" path="m231,66l294,,84,,,66r231,xe" fillcolor="#bf9973" strokeweight="1.05pt">
              <v:path arrowok="t"/>
            </v:shape>
            <v:shape id="_x0000_s1262" style="position:absolute;left:3095;top:866;width:84;height:1354" coordsize="84,1354" path="m,1354l,67,84,r,1310l,1354xe" fillcolor="#80664d" strokeweight="1.05pt">
              <v:path arrowok="t"/>
            </v:shape>
            <v:rect id="_x0000_s1263" style="position:absolute;left:2863;top:933;width:232;height:1287" fillcolor="#fc9" strokeweight="1.05pt"/>
            <v:shape id="_x0000_s1264" style="position:absolute;left:2863;top:866;width:316;height:67" coordsize="316,67" path="m232,67l316,,84,,,67r232,xe" fillcolor="#bf9973" strokeweight="1.05pt">
              <v:path arrowok="t"/>
            </v:shape>
            <v:shape id="_x0000_s1265" style="position:absolute;left:3642;top:777;width:84;height:1443" coordsize="84,1443" path="m,1443l,67,84,r,1399l,1443xe" fillcolor="#80664d" strokeweight="1.05pt">
              <v:path arrowok="t"/>
            </v:shape>
            <v:rect id="_x0000_s1266" style="position:absolute;left:3432;top:844;width:210;height:1376" fillcolor="#fc9" strokeweight="1.05pt"/>
            <v:shape id="_x0000_s1267" style="position:absolute;left:3432;top:777;width:294;height:67" coordsize="294,67" path="m210,67l294,,63,,,67r210,xe" fillcolor="#bf9973" strokeweight="1.05pt">
              <v:path arrowok="t"/>
            </v:shape>
            <v:shape id="_x0000_s1268" style="position:absolute;left:4211;top:688;width:84;height:1532" coordsize="84,1532" path="m,1532l,67,84,r,1488l,1532xe" fillcolor="#80664d" strokeweight="1.05pt">
              <v:path arrowok="t"/>
            </v:shape>
            <v:rect id="_x0000_s1269" style="position:absolute;left:3979;top:755;width:232;height:1465" fillcolor="#fc9" strokeweight="1.05pt"/>
            <v:shape id="_x0000_s1270" style="position:absolute;left:3979;top:688;width:316;height:67" coordsize="316,67" path="m232,67l316,,84,,,67r232,xe" fillcolor="#bf9973" strokeweight="1.05pt">
              <v:path arrowok="t"/>
            </v:shape>
            <v:line id="_x0000_s1271" style="position:absolute;flip:y" from="1011,400" to="1011,2220" strokeweight="1.05pt"/>
            <v:line id="_x0000_s1272" style="position:absolute;flip:x" from="968,2220" to="1011,2220" strokeweight="1.05pt"/>
            <v:line id="_x0000_s1273" style="position:absolute;flip:x" from="968,1754" to="1011,1754" strokeweight="1.05pt"/>
            <v:line id="_x0000_s1274" style="position:absolute;flip:x" from="968,1310" to="1011,1310" strokeweight="1.05pt"/>
            <v:line id="_x0000_s1275" style="position:absolute;flip:x" from="968,866" to="1011,866" strokeweight="1.05pt"/>
            <v:line id="_x0000_s1276" style="position:absolute;flip:x" from="968,400" to="1011,400" strokeweight="1.05pt"/>
            <v:rect id="_x0000_s1277" style="position:absolute;left:842;top:2109;width:89;height:240;mso-wrap-style:none" filled="f" stroked="f">
              <v:textbox style="mso-fit-shape-to-text:t" inset="0,0,0,0">
                <w:txbxContent>
                  <w:p w:rsidR="00D57C65" w:rsidRDefault="00D57C65" w:rsidP="00690E94"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278" style="position:absolute;left:526;top:1665;width:391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5</w:t>
                    </w: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 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79" style="position:absolute;left:442;top:1199;width:477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10</w:t>
                    </w: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 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80" style="position:absolute;left:442;top:755;width:477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15</w:t>
                    </w: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 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81" style="position:absolute;left:442;top:289;width:477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20</w:t>
                    </w: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 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000</w:t>
                    </w:r>
                  </w:p>
                </w:txbxContent>
              </v:textbox>
            </v:rect>
            <v:line id="_x0000_s1282" style="position:absolute" from="1011,2220" to="4379,2220" strokeweight="1.05pt"/>
            <v:line id="_x0000_s1283" style="position:absolute" from="1011,2220" to="1011,2265" strokeweight="1.05pt"/>
            <v:line id="_x0000_s1284" style="position:absolute" from="1579,2220" to="1579,2265" strokeweight="1.05pt"/>
            <v:line id="_x0000_s1285" style="position:absolute" from="2126,2220" to="2126,2265" strokeweight="1.05pt"/>
            <v:line id="_x0000_s1286" style="position:absolute" from="2695,2220" to="2695,2265" strokeweight="1.05pt"/>
            <v:line id="_x0000_s1287" style="position:absolute" from="3263,2220" to="3263,2265" strokeweight="1.05pt"/>
            <v:line id="_x0000_s1288" style="position:absolute" from="3811,2220" to="3811,2265" strokeweight="1.05pt"/>
            <v:line id="_x0000_s1289" style="position:absolute" from="4379,2220" to="4379,2265" strokeweight="1.05pt"/>
            <v:rect id="_x0000_s1290" style="position:absolute;left:1032;top:2309;width:496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2003.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г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291" style="position:absolute;left:2147;top:2309;width:496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2005.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г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292" style="position:absolute;left:3284;top:2309;width:496;height:480;mso-wrap-style:none" filled="f" stroked="f">
              <v:textbox style="mso-fit-shape-to-text:t" inset="0,0,0,0">
                <w:txbxContent>
                  <w:p w:rsidR="00D57C65" w:rsidRPr="0062038F" w:rsidRDefault="00D57C65" w:rsidP="00690E94"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2007.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г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293" style="position:absolute;left:4800;top:1266;width:1740;height:311" filled="f" strokeweight="1.05pt"/>
            <v:rect id="_x0000_s1294" style="position:absolute;left:4863;top:1377;width:105;height:111" fillcolor="#fc9" strokeweight="1.05pt"/>
            <v:rect id="_x0000_s1295" style="position:absolute;left:5011;top:1349;width:1182;height:179;mso-wrap-style:none" filled="f" stroked="f">
              <v:textbox inset="0,0,0,0">
                <w:txbxContent>
                  <w:p w:rsidR="00D57C65" w:rsidRPr="0062038F" w:rsidRDefault="00D57C65" w:rsidP="0062038F">
                    <w:pPr>
                      <w:spacing w:line="240" w:lineRule="auto"/>
                    </w:pP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Число зан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я</w:t>
                    </w:r>
                    <w:r w:rsidRPr="0062038F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тых</w:t>
                    </w:r>
                  </w:p>
                </w:txbxContent>
              </v:textbox>
            </v:rect>
            <w10:anchorlock/>
          </v:group>
        </w:pict>
      </w:r>
    </w:p>
    <w:p w:rsidR="00690E94" w:rsidRPr="007D6791" w:rsidRDefault="00690E94" w:rsidP="00690E94">
      <w:pPr>
        <w:pStyle w:val="H1GR"/>
      </w:pPr>
      <w:r w:rsidRPr="007D6791">
        <w:tab/>
      </w:r>
      <w:r w:rsidRPr="007D6791">
        <w:tab/>
        <w:t>Рекомендация 34</w:t>
      </w:r>
    </w:p>
    <w:p w:rsidR="00690E94" w:rsidRPr="00571B4B" w:rsidRDefault="00690E94" w:rsidP="00690E94">
      <w:pPr>
        <w:pStyle w:val="SingleTxtGR"/>
      </w:pPr>
      <w:r w:rsidRPr="00571B4B">
        <w:t>38.</w:t>
      </w:r>
      <w:r w:rsidRPr="00571B4B">
        <w:tab/>
        <w:t>Дискриминация по признаку пол</w:t>
      </w:r>
      <w:r w:rsidR="00D214FF">
        <w:t>а запрещена Конституцией Боснии</w:t>
      </w:r>
      <w:r w:rsidR="00D214FF">
        <w:br/>
      </w:r>
      <w:r w:rsidRPr="00571B4B">
        <w:t>и Герцеговины и конституциями Образований и кантон</w:t>
      </w:r>
      <w:r w:rsidR="00D214FF">
        <w:t>ов. Ввиду этого законы</w:t>
      </w:r>
      <w:r w:rsidR="00D214FF">
        <w:br/>
      </w:r>
      <w:r w:rsidRPr="00571B4B">
        <w:t>и подзаконные нормативные акты Боснии и Герцеговины должны соответств</w:t>
      </w:r>
      <w:r w:rsidRPr="00571B4B">
        <w:t>о</w:t>
      </w:r>
      <w:r w:rsidRPr="00571B4B">
        <w:t>вать конституциям Боснии и Герцеговины и не проводить формальной дискр</w:t>
      </w:r>
      <w:r w:rsidRPr="00571B4B">
        <w:t>и</w:t>
      </w:r>
      <w:r w:rsidRPr="00571B4B">
        <w:t>минации по признаку пола в любых областях, регулируемых законами и подз</w:t>
      </w:r>
      <w:r w:rsidRPr="00571B4B">
        <w:t>а</w:t>
      </w:r>
      <w:r w:rsidRPr="00571B4B">
        <w:t>конными актами. В этом смысле, с юридической точки зрения мужчины и же</w:t>
      </w:r>
      <w:r w:rsidRPr="00571B4B">
        <w:t>н</w:t>
      </w:r>
      <w:r w:rsidRPr="00571B4B">
        <w:t>щины равны. Однако на практике в процессе осуществления законов и норм выясняется, что из-за какого-либо на первый взгляд нейтрального юридическ</w:t>
      </w:r>
      <w:r w:rsidRPr="00571B4B">
        <w:t>о</w:t>
      </w:r>
      <w:r w:rsidRPr="00571B4B">
        <w:t>го положения, вида практики или критерия лица одного пола оказываются в н</w:t>
      </w:r>
      <w:r w:rsidRPr="00571B4B">
        <w:t>е</w:t>
      </w:r>
      <w:r w:rsidRPr="00571B4B">
        <w:t>равном положении по сравнению с лицами другого пола, как это показал эк</w:t>
      </w:r>
      <w:r w:rsidRPr="00571B4B">
        <w:t>с</w:t>
      </w:r>
      <w:r w:rsidRPr="00571B4B">
        <w:t>пертный анализ, проведенный Агентством по гендерным вопросам БиГ и це</w:t>
      </w:r>
      <w:r w:rsidRPr="00571B4B">
        <w:t>н</w:t>
      </w:r>
      <w:r w:rsidRPr="00571B4B">
        <w:t>трами по гендерным вопросам Образований в пределах своих сфер деятельн</w:t>
      </w:r>
      <w:r w:rsidRPr="00571B4B">
        <w:t>о</w:t>
      </w:r>
      <w:r w:rsidRPr="00571B4B">
        <w:t>сти и мандатов. Для устранения такой ко</w:t>
      </w:r>
      <w:r w:rsidR="00D214FF">
        <w:t>свенной дискриминации Агентство</w:t>
      </w:r>
      <w:r w:rsidR="00D214FF">
        <w:br/>
      </w:r>
      <w:r w:rsidRPr="00571B4B">
        <w:t>по гендерным вопросам и центры по гендерным вопросам образований в с</w:t>
      </w:r>
      <w:r w:rsidRPr="00571B4B">
        <w:t>о</w:t>
      </w:r>
      <w:r w:rsidRPr="00571B4B">
        <w:t>трудничестве с другими компетентными органами разрабатывают соответс</w:t>
      </w:r>
      <w:r w:rsidRPr="00571B4B">
        <w:t>т</w:t>
      </w:r>
      <w:r w:rsidRPr="00571B4B">
        <w:t>вующие проекты, пропагандируют пересмотренные законы и нормы и добив</w:t>
      </w:r>
      <w:r w:rsidRPr="00571B4B">
        <w:t>а</w:t>
      </w:r>
      <w:r w:rsidRPr="00571B4B">
        <w:t>ются их применения в целях обеспечения соблюдения Закона о гендерном р</w:t>
      </w:r>
      <w:r w:rsidRPr="00571B4B">
        <w:t>а</w:t>
      </w:r>
      <w:r w:rsidRPr="00571B4B">
        <w:t>венстве БиГ и международных конвенций по вопросам равенства мужчин и женщин, особенно Конвенции о ликвидации всех форм дискриминации в отн</w:t>
      </w:r>
      <w:r w:rsidRPr="00571B4B">
        <w:t>о</w:t>
      </w:r>
      <w:r w:rsidRPr="00571B4B">
        <w:t>шении женщин. Задача в том, чтобы добиться реального равенства мужчин и женщин во всех сферах общественной и частной жизни. Это, в частности, кас</w:t>
      </w:r>
      <w:r w:rsidRPr="00571B4B">
        <w:t>а</w:t>
      </w:r>
      <w:r w:rsidRPr="00571B4B">
        <w:t>ется обеспечения равного доступа к ресурсам, возможностям занятости, труду и о</w:t>
      </w:r>
      <w:r w:rsidRPr="00571B4B">
        <w:t>б</w:t>
      </w:r>
      <w:r w:rsidRPr="00571B4B">
        <w:t>разованию независимо от принадлежности к определенному полу. В процессе гармонизации законодательства особое внимание уделяется положениям, к</w:t>
      </w:r>
      <w:r w:rsidRPr="00571B4B">
        <w:t>а</w:t>
      </w:r>
      <w:r w:rsidRPr="00571B4B">
        <w:t>сающимся соблюдения компетентными властями обязанностей в отношении планирования, реализации и мониторинга мер по поощрению гендерного р</w:t>
      </w:r>
      <w:r w:rsidRPr="00571B4B">
        <w:t>а</w:t>
      </w:r>
      <w:r w:rsidRPr="00571B4B">
        <w:t>венства, и в частности разработки конкретных мер, которые позволят увеличить число женщин на должностях директивного, в первую очередь политического, уровня и достичь равной представленности мужчин и женщин в общественной жизни, особенно в средствах массовой информации. Кроме того, в законод</w:t>
      </w:r>
      <w:r w:rsidRPr="00571B4B">
        <w:t>а</w:t>
      </w:r>
      <w:r w:rsidRPr="00571B4B">
        <w:t>тельстве содержатся положения, благодаря которым при рассмотрении уголо</w:t>
      </w:r>
      <w:r w:rsidRPr="00571B4B">
        <w:t>в</w:t>
      </w:r>
      <w:r w:rsidRPr="00571B4B">
        <w:t>ных, административных и гражданских дел имеется возможность наказывать виновных и защищать жертв преследований, сексуальных домогательств и ге</w:t>
      </w:r>
      <w:r w:rsidRPr="00571B4B">
        <w:t>н</w:t>
      </w:r>
      <w:r w:rsidRPr="00571B4B">
        <w:t>дерного насилия или лиц, пострадавших от иных действий, имеющих целью поставить представителей одного из полов в неравное положение или унизить их достоинство. Наконец, делается акцент на включении в законодательство формулировок, учитывающих гендерную специфику, и нормативных полож</w:t>
      </w:r>
      <w:r w:rsidRPr="00571B4B">
        <w:t>е</w:t>
      </w:r>
      <w:r w:rsidRPr="00571B4B">
        <w:t>ний, предписывающих использование таких формулировок при выдаче офиц</w:t>
      </w:r>
      <w:r w:rsidRPr="00571B4B">
        <w:t>и</w:t>
      </w:r>
      <w:r w:rsidRPr="00571B4B">
        <w:t>альных документов, в средствах массовой информации и в других сферах о</w:t>
      </w:r>
      <w:r w:rsidRPr="00571B4B">
        <w:t>б</w:t>
      </w:r>
      <w:r w:rsidRPr="00571B4B">
        <w:t>щественной и частной жизни.</w:t>
      </w:r>
    </w:p>
    <w:p w:rsidR="00690E94" w:rsidRPr="00571B4B" w:rsidRDefault="00690E94" w:rsidP="00690E94">
      <w:pPr>
        <w:pStyle w:val="SingleTxtGR"/>
      </w:pPr>
      <w:r w:rsidRPr="00571B4B">
        <w:t>39.</w:t>
      </w:r>
      <w:r w:rsidRPr="00571B4B">
        <w:tab/>
        <w:t>Следует отметить, что в силу длительности законодательной процедуры не все предложенные поправки к упомянутому закону вступили в силу, но, как правило, все предлагаемые поправки принимаются в рамках такой процедуры, т.е. процедуры вн</w:t>
      </w:r>
      <w:r w:rsidRPr="00571B4B">
        <w:t>е</w:t>
      </w:r>
      <w:r w:rsidRPr="00571B4B">
        <w:t>сения изменений в действующее законодательство.</w:t>
      </w:r>
    </w:p>
    <w:p w:rsidR="00690E94" w:rsidRPr="00571B4B" w:rsidRDefault="00690E94" w:rsidP="00690E94">
      <w:pPr>
        <w:pStyle w:val="SingleTxtGR"/>
      </w:pPr>
      <w:r w:rsidRPr="00571B4B">
        <w:t>40.</w:t>
      </w:r>
      <w:r w:rsidRPr="00571B4B">
        <w:tab/>
        <w:t>Поскольку Агентство по гендерным вопросам функционирует в структ</w:t>
      </w:r>
      <w:r w:rsidRPr="00571B4B">
        <w:t>у</w:t>
      </w:r>
      <w:r w:rsidRPr="00571B4B">
        <w:t>ре Министерства по правам человека и по делам беженцев, вопрос о его фун</w:t>
      </w:r>
      <w:r w:rsidRPr="00571B4B">
        <w:t>к</w:t>
      </w:r>
      <w:r w:rsidRPr="00571B4B">
        <w:t>ционир</w:t>
      </w:r>
      <w:r w:rsidRPr="00571B4B">
        <w:t>о</w:t>
      </w:r>
      <w:r w:rsidRPr="00571B4B">
        <w:t>вании полностью решен.</w:t>
      </w:r>
    </w:p>
    <w:p w:rsidR="00690E94" w:rsidRPr="007D6791" w:rsidRDefault="00690E94" w:rsidP="00690E94">
      <w:pPr>
        <w:pStyle w:val="H1GR"/>
      </w:pPr>
      <w:r w:rsidRPr="007D6791">
        <w:tab/>
      </w:r>
      <w:r w:rsidRPr="007D6791">
        <w:tab/>
        <w:t>Рекомендация 35</w:t>
      </w:r>
    </w:p>
    <w:p w:rsidR="00690E94" w:rsidRPr="00571B4B" w:rsidRDefault="00690E94" w:rsidP="00690E94">
      <w:pPr>
        <w:pStyle w:val="SingleTxtGR"/>
      </w:pPr>
      <w:r w:rsidRPr="00571B4B">
        <w:t>41.</w:t>
      </w:r>
      <w:r w:rsidRPr="00571B4B">
        <w:tab/>
        <w:t>По данным Статистического агентства БиГ</w:t>
      </w:r>
      <w:r w:rsidR="00D214FF">
        <w:t>,</w:t>
      </w:r>
      <w:r w:rsidRPr="00571B4B">
        <w:t xml:space="preserve"> в январе 2010 года числе</w:t>
      </w:r>
      <w:r w:rsidRPr="00571B4B">
        <w:t>н</w:t>
      </w:r>
      <w:r w:rsidRPr="00571B4B">
        <w:t>ность работников юридических лиц БиГ составляла 701 431 человек, в том чи</w:t>
      </w:r>
      <w:r w:rsidRPr="00571B4B">
        <w:t>с</w:t>
      </w:r>
      <w:r w:rsidRPr="00571B4B">
        <w:t>ле 280 857 женщин. По сравнению с декабрем 2009 года этот показатель возрос на 2,2%, а число работающих женщин − на 2,1%. Уровень зарегистрированной безработицы равнялся в январе 2010 года 42,4%, понизившись по сравнению с показателем дека</w:t>
      </w:r>
      <w:r w:rsidRPr="00571B4B">
        <w:t>б</w:t>
      </w:r>
      <w:r w:rsidRPr="00571B4B">
        <w:t>ря 2009 года на 0,3 процентного пу</w:t>
      </w:r>
      <w:r w:rsidR="00D57C65">
        <w:t>нкта.</w:t>
      </w:r>
    </w:p>
    <w:p w:rsidR="00690E94" w:rsidRPr="00571B4B" w:rsidRDefault="00690E94" w:rsidP="00690E94">
      <w:pPr>
        <w:pStyle w:val="SingleTxtGR"/>
      </w:pPr>
      <w:r w:rsidRPr="00571B4B">
        <w:t>42.</w:t>
      </w:r>
      <w:r w:rsidRPr="00571B4B">
        <w:tab/>
        <w:t>По информации учреждений и бюро по вопросам занятости</w:t>
      </w:r>
      <w:r w:rsidR="00D214FF">
        <w:t>,</w:t>
      </w:r>
      <w:r w:rsidRPr="00571B4B">
        <w:t xml:space="preserve"> по состо</w:t>
      </w:r>
      <w:r w:rsidRPr="00571B4B">
        <w:t>я</w:t>
      </w:r>
      <w:r w:rsidRPr="00571B4B">
        <w:t>нию на 31 января 2010 года в Боснии и Герцеговине численность зарегистрир</w:t>
      </w:r>
      <w:r w:rsidRPr="00571B4B">
        <w:t>о</w:t>
      </w:r>
      <w:r w:rsidRPr="00571B4B">
        <w:t>ванных безработных составляла 516 321 человек, т.е. по сравнению с уровнем на 31 декабря 2009 года она выросла на 1,12%, или на 5</w:t>
      </w:r>
      <w:r w:rsidR="00D214FF">
        <w:t> </w:t>
      </w:r>
      <w:r w:rsidRPr="00571B4B">
        <w:t>741 человека. В общей численности лиц, ищущих работу, женщины составляют 49,87% (257 489 чел</w:t>
      </w:r>
      <w:r w:rsidRPr="00571B4B">
        <w:t>о</w:t>
      </w:r>
      <w:r w:rsidRPr="00571B4B">
        <w:t>век).</w:t>
      </w:r>
    </w:p>
    <w:p w:rsidR="00690E94" w:rsidRPr="00571B4B" w:rsidRDefault="00690E94" w:rsidP="00690E94">
      <w:pPr>
        <w:pStyle w:val="SingleTxtGR"/>
      </w:pPr>
      <w:r w:rsidRPr="00571B4B">
        <w:t>43.</w:t>
      </w:r>
      <w:r w:rsidRPr="00571B4B">
        <w:tab/>
        <w:t>Медленные темпы создания рабочих мест и низкий спрос на рабочую с</w:t>
      </w:r>
      <w:r w:rsidRPr="00571B4B">
        <w:t>и</w:t>
      </w:r>
      <w:r w:rsidRPr="00571B4B">
        <w:t>лу являются ключевыми факторами безработицы в БиГ, и при существующих масштабах создания рабочих мест невозможно поглотить пр</w:t>
      </w:r>
      <w:r w:rsidR="00D57C65">
        <w:t>иток работников на рынок труда.</w:t>
      </w:r>
    </w:p>
    <w:p w:rsidR="00690E94" w:rsidRPr="00571B4B" w:rsidRDefault="00690E94" w:rsidP="00690E94">
      <w:pPr>
        <w:pStyle w:val="SingleTxtGR"/>
      </w:pPr>
      <w:r w:rsidRPr="00571B4B">
        <w:t>44.</w:t>
      </w:r>
      <w:r w:rsidRPr="00571B4B">
        <w:tab/>
        <w:t>В Боснии и Герцеговине ведется работа по подготовке трех стратегич</w:t>
      </w:r>
      <w:r w:rsidRPr="00571B4B">
        <w:t>е</w:t>
      </w:r>
      <w:r w:rsidRPr="00571B4B">
        <w:t>ских документов на период 2010–2014 годов: стратегии развития БиГ, стратегии социальной интеграции и стратегии в области занятости. За подготовку пр</w:t>
      </w:r>
      <w:r w:rsidRPr="00571B4B">
        <w:t>о</w:t>
      </w:r>
      <w:r w:rsidRPr="00571B4B">
        <w:t>граммных документов и координацию деятельности отвечает Управление эк</w:t>
      </w:r>
      <w:r w:rsidRPr="00571B4B">
        <w:t>о</w:t>
      </w:r>
      <w:r w:rsidRPr="00571B4B">
        <w:t>номического планирования (УЭП), при этом координация осуществляется с</w:t>
      </w:r>
      <w:r w:rsidRPr="00571B4B">
        <w:t>о</w:t>
      </w:r>
      <w:r w:rsidRPr="00571B4B">
        <w:t>вместно с правительствами Федерации, Республики Сербской и района Брчко, а также при широком участии представителей государственного сектора и гра</w:t>
      </w:r>
      <w:r w:rsidRPr="00571B4B">
        <w:t>ж</w:t>
      </w:r>
      <w:r w:rsidRPr="00571B4B">
        <w:t>данского общества.</w:t>
      </w:r>
    </w:p>
    <w:p w:rsidR="00690E94" w:rsidRPr="00571B4B" w:rsidRDefault="00690E94" w:rsidP="00690E94">
      <w:pPr>
        <w:pStyle w:val="SingleTxtGR"/>
      </w:pPr>
      <w:r w:rsidRPr="00571B4B">
        <w:t>45.</w:t>
      </w:r>
      <w:r w:rsidRPr="00571B4B">
        <w:tab/>
        <w:t>На рынке труда выделены следующие уязвимые группы: женщины, мол</w:t>
      </w:r>
      <w:r w:rsidRPr="00571B4B">
        <w:t>о</w:t>
      </w:r>
      <w:r w:rsidRPr="00571B4B">
        <w:t>дежь в возра</w:t>
      </w:r>
      <w:r w:rsidR="00D57C65">
        <w:t>сте 15−24 лет, инвалиды и рома.</w:t>
      </w:r>
    </w:p>
    <w:p w:rsidR="00690E94" w:rsidRPr="00571B4B" w:rsidRDefault="00690E94" w:rsidP="00690E94">
      <w:pPr>
        <w:pStyle w:val="SingleTxtGR"/>
      </w:pPr>
      <w:r w:rsidRPr="00571B4B">
        <w:t>46.</w:t>
      </w:r>
      <w:r w:rsidRPr="00571B4B">
        <w:tab/>
        <w:t>Для принятия необходимых мер по устранению проблемы безработицы и неучастия в экономической жизни, особенно среди женщин, Агентство по ге</w:t>
      </w:r>
      <w:r w:rsidRPr="00571B4B">
        <w:t>н</w:t>
      </w:r>
      <w:r w:rsidRPr="00571B4B">
        <w:t>дерным вопросам БиГ в сотрудничестве с Центром по гендерным вопросам Ф</w:t>
      </w:r>
      <w:r w:rsidRPr="00571B4B">
        <w:t>е</w:t>
      </w:r>
      <w:r w:rsidRPr="00571B4B">
        <w:t>дерации Бо</w:t>
      </w:r>
      <w:r w:rsidRPr="00571B4B">
        <w:t>с</w:t>
      </w:r>
      <w:r w:rsidRPr="00571B4B">
        <w:t>нии и Герцеговины, Центром по гендерным вопросам Республики Сербской и непр</w:t>
      </w:r>
      <w:r w:rsidRPr="00571B4B">
        <w:t>а</w:t>
      </w:r>
      <w:r w:rsidRPr="00571B4B">
        <w:t>вительственными и международными организациями провело следующие исследов</w:t>
      </w:r>
      <w:r w:rsidRPr="00571B4B">
        <w:t>а</w:t>
      </w:r>
      <w:r w:rsidRPr="00571B4B">
        <w:t>ния: "Безработица и социально-экономическое положение женщин. Пример Боснии и Герцеговины", "Гендерный барометр", "Социально-экономическое положение женщин в Боснии и Герцеговине", "Аналитическое исследование существующей ситуации на рынке труда в Боснии и Герцегов</w:t>
      </w:r>
      <w:r w:rsidRPr="00571B4B">
        <w:t>и</w:t>
      </w:r>
      <w:r w:rsidRPr="00571B4B">
        <w:t>не", "Гендерное неравенство в доходах в Боснии и Герцеговине" (2008 год)"; также было подготовлено исследование "Пол</w:t>
      </w:r>
      <w:r w:rsidRPr="00571B4B">
        <w:t>о</w:t>
      </w:r>
      <w:r w:rsidRPr="00571B4B">
        <w:t>жение женщин на Балканах".</w:t>
      </w:r>
    </w:p>
    <w:p w:rsidR="00690E94" w:rsidRPr="00571B4B" w:rsidRDefault="00690E94" w:rsidP="00690E94">
      <w:pPr>
        <w:pStyle w:val="SingleTxtGR"/>
      </w:pPr>
      <w:r w:rsidRPr="00571B4B">
        <w:t>47.</w:t>
      </w:r>
      <w:r w:rsidRPr="00571B4B">
        <w:tab/>
        <w:t>С учетом выводов этих исследований можно полагать, что наиболее сер</w:t>
      </w:r>
      <w:r w:rsidRPr="00571B4B">
        <w:t>ь</w:t>
      </w:r>
      <w:r w:rsidRPr="00571B4B">
        <w:t>езными проблемами в области труда и занятости женщин являются следующие: 1) более низкие уровни образования, экономической активности и занятости, неблагоприятное положение женщин на рынке труда и ограниченный выбор з</w:t>
      </w:r>
      <w:r w:rsidRPr="00571B4B">
        <w:t>а</w:t>
      </w:r>
      <w:r w:rsidRPr="00571B4B">
        <w:t>нятий, 2) женщ</w:t>
      </w:r>
      <w:r w:rsidRPr="00571B4B">
        <w:t>и</w:t>
      </w:r>
      <w:r w:rsidRPr="00571B4B">
        <w:t>ны сталкиваются с барьер</w:t>
      </w:r>
      <w:r w:rsidR="00D214FF">
        <w:t>ами в области занятости, такими,</w:t>
      </w:r>
      <w:r w:rsidRPr="00571B4B">
        <w:t xml:space="preserve"> как предвзятое отношение при трудоустройстве, традиционные представления о роли женщины в обществе, положение, при котором уходом за детьми и д</w:t>
      </w:r>
      <w:r w:rsidRPr="00571B4B">
        <w:t>о</w:t>
      </w:r>
      <w:r w:rsidRPr="00571B4B">
        <w:t>машней работой занимаются только женщины, 3) не работая, женщины риск</w:t>
      </w:r>
      <w:r w:rsidRPr="00571B4B">
        <w:t>у</w:t>
      </w:r>
      <w:r w:rsidRPr="00571B4B">
        <w:t>ют столкнуться с тем, что их знания и квалификация устареют и им будет тру</w:t>
      </w:r>
      <w:r w:rsidRPr="00571B4B">
        <w:t>д</w:t>
      </w:r>
      <w:r w:rsidRPr="00571B4B">
        <w:t>но вернуться на рынок труда 4) особенно при низком образовательном уровне женщинам грозит безработица и маргинализация на рынке труда из-за того, что их техническая подготовка не будет отвечать современным требованиям, а во</w:t>
      </w:r>
      <w:r w:rsidRPr="00571B4B">
        <w:t>з</w:t>
      </w:r>
      <w:r w:rsidRPr="00571B4B">
        <w:t>можностей продолжа</w:t>
      </w:r>
      <w:r w:rsidR="00D57C65">
        <w:t>ть непрерывное образование нет.</w:t>
      </w:r>
    </w:p>
    <w:p w:rsidR="00690E94" w:rsidRPr="00571B4B" w:rsidRDefault="00690E94" w:rsidP="00690E94">
      <w:pPr>
        <w:pStyle w:val="SingleTxtGR"/>
      </w:pPr>
      <w:r w:rsidRPr="00571B4B">
        <w:t>48.</w:t>
      </w:r>
      <w:r w:rsidRPr="00571B4B">
        <w:tab/>
        <w:t>Ввиду этих проблем Агентство по вопросам гендерного равенства Бо</w:t>
      </w:r>
      <w:r w:rsidRPr="00571B4B">
        <w:t>с</w:t>
      </w:r>
      <w:r w:rsidRPr="00571B4B">
        <w:t>нии и Герцеговины и центры по гендерным вопросам Образований принимают участие в работе по включению в стратегии обеспечения занятости специал</w:t>
      </w:r>
      <w:r w:rsidRPr="00571B4B">
        <w:t>ь</w:t>
      </w:r>
      <w:r w:rsidRPr="00571B4B">
        <w:t>ных мер по трудоустройству женщин, осуществляют ряд инициатив по сове</w:t>
      </w:r>
      <w:r w:rsidRPr="00571B4B">
        <w:t>р</w:t>
      </w:r>
      <w:r w:rsidRPr="00571B4B">
        <w:t>шенствованию законод</w:t>
      </w:r>
      <w:r w:rsidRPr="00571B4B">
        <w:t>а</w:t>
      </w:r>
      <w:r w:rsidRPr="00571B4B">
        <w:t>тельства в интересах поощрения приема на работу женщин и их защиты на рабочем месте, а также инициатив по разработке и ф</w:t>
      </w:r>
      <w:r w:rsidRPr="00571B4B">
        <w:t>и</w:t>
      </w:r>
      <w:r w:rsidRPr="00571B4B">
        <w:t>нансированию программ и мероприятий</w:t>
      </w:r>
      <w:r w:rsidR="00D57C65">
        <w:t xml:space="preserve"> по поощрению занятости женщин.</w:t>
      </w:r>
    </w:p>
    <w:p w:rsidR="00690E94" w:rsidRPr="00571B4B" w:rsidRDefault="00690E94" w:rsidP="00690E94">
      <w:pPr>
        <w:pStyle w:val="SingleTxtGR"/>
      </w:pPr>
      <w:r w:rsidRPr="00571B4B">
        <w:t>49.</w:t>
      </w:r>
      <w:r w:rsidRPr="00571B4B">
        <w:tab/>
        <w:t>Стратегия Федерации БиГ в области занятости, учитывая проблемы раб</w:t>
      </w:r>
      <w:r w:rsidRPr="00571B4B">
        <w:t>о</w:t>
      </w:r>
      <w:r w:rsidRPr="00571B4B">
        <w:t>тающих женщин, предусматривает следующие основные направления работы: проведение кампаний, призванных побудить неработающее население регис</w:t>
      </w:r>
      <w:r w:rsidRPr="00571B4B">
        <w:t>т</w:t>
      </w:r>
      <w:r w:rsidRPr="00571B4B">
        <w:t>рироваться в Бюро по трудоустройству, вовлечение в трудовую деятельность экономически неактивных групп населения, осуществление широкой програ</w:t>
      </w:r>
      <w:r w:rsidRPr="00571B4B">
        <w:t>м</w:t>
      </w:r>
      <w:r w:rsidRPr="00571B4B">
        <w:t>мы мер в интересах нер</w:t>
      </w:r>
      <w:r w:rsidRPr="00571B4B">
        <w:t>а</w:t>
      </w:r>
      <w:r w:rsidRPr="00571B4B">
        <w:t>ботающих женщин, ликвидация дискриминации по признаку пола на рабочем месте, при найме на работу, в сфере образования и на рынке труда, обеспечение равных возможностей для мужчин и женщин в этих областях и гармоничного сочетания профессиональных и семейных обязанн</w:t>
      </w:r>
      <w:r w:rsidRPr="00571B4B">
        <w:t>о</w:t>
      </w:r>
      <w:r w:rsidRPr="00571B4B">
        <w:t>стей.</w:t>
      </w:r>
    </w:p>
    <w:p w:rsidR="00690E94" w:rsidRPr="00571B4B" w:rsidRDefault="00690E94" w:rsidP="00690E94">
      <w:pPr>
        <w:pStyle w:val="SingleTxtGR"/>
      </w:pPr>
      <w:r w:rsidRPr="00571B4B">
        <w:t>50.</w:t>
      </w:r>
      <w:r w:rsidRPr="00571B4B">
        <w:tab/>
        <w:t>Ожидается, что осуществление Стратегии Федерации БиГ в области зан</w:t>
      </w:r>
      <w:r w:rsidRPr="00571B4B">
        <w:t>я</w:t>
      </w:r>
      <w:r w:rsidRPr="00571B4B">
        <w:t>тости позволит повысить долю занятости женщин с 21,1% в 2008 году до 40% к концу 2013 года.</w:t>
      </w:r>
    </w:p>
    <w:p w:rsidR="00690E94" w:rsidRPr="00571B4B" w:rsidRDefault="00690E94" w:rsidP="00690E94">
      <w:pPr>
        <w:pStyle w:val="SingleTxtGR"/>
      </w:pPr>
      <w:r w:rsidRPr="00571B4B">
        <w:t>51.</w:t>
      </w:r>
      <w:r w:rsidRPr="00571B4B">
        <w:tab/>
        <w:t>Стратегия Республики Сербской в области занятости призвана повысить уровень занятости женщин за счет адресных мер по облегчению доступа к ры</w:t>
      </w:r>
      <w:r w:rsidRPr="00571B4B">
        <w:t>н</w:t>
      </w:r>
      <w:r w:rsidRPr="00571B4B">
        <w:t>ку труда и расширения возможностей трудоустройства неработающих и экон</w:t>
      </w:r>
      <w:r w:rsidRPr="00571B4B">
        <w:t>о</w:t>
      </w:r>
      <w:r w:rsidRPr="00571B4B">
        <w:t xml:space="preserve">мически </w:t>
      </w:r>
      <w:r w:rsidR="00D214FF">
        <w:t>неактивных женщин. В этой связи</w:t>
      </w:r>
      <w:r w:rsidRPr="00571B4B">
        <w:t xml:space="preserve"> в рамках активно реализуемых пр</w:t>
      </w:r>
      <w:r w:rsidRPr="00571B4B">
        <w:t>о</w:t>
      </w:r>
      <w:r w:rsidRPr="00571B4B">
        <w:t>грамм и мероприятий проводится следующая работа: принятие мер, призва</w:t>
      </w:r>
      <w:r w:rsidRPr="00571B4B">
        <w:t>н</w:t>
      </w:r>
      <w:r w:rsidRPr="00571B4B">
        <w:t>ных содействовать регистр</w:t>
      </w:r>
      <w:r w:rsidRPr="00571B4B">
        <w:t>а</w:t>
      </w:r>
      <w:r w:rsidRPr="00571B4B">
        <w:t>ции женщин в государственных службах занятости для повышения уровня занятости женщин благодаря улучшению условий до</w:t>
      </w:r>
      <w:r w:rsidRPr="00571B4B">
        <w:t>с</w:t>
      </w:r>
      <w:r w:rsidRPr="00571B4B">
        <w:t>тупа к рынку труда и расширению возможностей занятости и самозанятости для неработающих и экономически неактивных женщин; содействие обеспеч</w:t>
      </w:r>
      <w:r w:rsidRPr="00571B4B">
        <w:t>е</w:t>
      </w:r>
      <w:r w:rsidRPr="00571B4B">
        <w:t>нию активного доступа к рынку труда, повышение уровня профессиональной квалификации, знаний и опыта для целей трудоустройства и расширение во</w:t>
      </w:r>
      <w:r w:rsidRPr="00571B4B">
        <w:t>з</w:t>
      </w:r>
      <w:r w:rsidRPr="00571B4B">
        <w:t>можностей, позволяющих сочетать семейную и профессиональную жизнь, чт</w:t>
      </w:r>
      <w:r w:rsidRPr="00571B4B">
        <w:t>о</w:t>
      </w:r>
      <w:r w:rsidRPr="00571B4B">
        <w:t xml:space="preserve">бы ликвидировать положение, при котором женщины не работают, потому что им нужно </w:t>
      </w:r>
      <w:r w:rsidR="00D57C65">
        <w:t>выполнять семейные обязанности.</w:t>
      </w:r>
    </w:p>
    <w:p w:rsidR="00690E94" w:rsidRPr="00571B4B" w:rsidRDefault="00690E94" w:rsidP="00690E94">
      <w:pPr>
        <w:pStyle w:val="SingleTxtGR"/>
      </w:pPr>
      <w:r w:rsidRPr="00571B4B">
        <w:t>52.</w:t>
      </w:r>
      <w:r w:rsidRPr="00571B4B">
        <w:tab/>
        <w:t>Ожидается, что осуществление Стратегии Республики Сербской в обла</w:t>
      </w:r>
      <w:r w:rsidRPr="00571B4B">
        <w:t>с</w:t>
      </w:r>
      <w:r w:rsidRPr="00571B4B">
        <w:t>ти занятости позволит повысить долю занятости женщин с 38,3% в 2009 году до 46% к концу 2014 года.</w:t>
      </w:r>
    </w:p>
    <w:p w:rsidR="00690E94" w:rsidRPr="00195218" w:rsidRDefault="00690E94" w:rsidP="00690E94">
      <w:pPr>
        <w:pStyle w:val="H23GR"/>
      </w:pPr>
      <w:r w:rsidRPr="00195218">
        <w:tab/>
        <w:t>1.</w:t>
      </w:r>
      <w:r w:rsidRPr="00195218">
        <w:tab/>
        <w:t>Специальные программы обеспечения занятости женщин в Федерации БиГ</w:t>
      </w:r>
    </w:p>
    <w:p w:rsidR="00690E94" w:rsidRPr="00571B4B" w:rsidRDefault="00690E94" w:rsidP="00690E94">
      <w:pPr>
        <w:pStyle w:val="SingleTxtGR"/>
      </w:pPr>
      <w:r w:rsidRPr="00571B4B">
        <w:t>53.</w:t>
      </w:r>
      <w:r w:rsidRPr="00571B4B">
        <w:tab/>
        <w:t>Программа работы Федерального института занятости, государственного учреждения, отвечающего за разработку программ занятости населения в Фед</w:t>
      </w:r>
      <w:r w:rsidRPr="00571B4B">
        <w:t>е</w:t>
      </w:r>
      <w:r w:rsidRPr="00571B4B">
        <w:t>рации БиГ, предусматривает разработку специальных программ трудоустройс</w:t>
      </w:r>
      <w:r w:rsidRPr="00571B4B">
        <w:t>т</w:t>
      </w:r>
      <w:r w:rsidRPr="00571B4B">
        <w:t>ва женщин.</w:t>
      </w:r>
    </w:p>
    <w:p w:rsidR="00690E94" w:rsidRPr="00571B4B" w:rsidRDefault="00690E94" w:rsidP="00690E94">
      <w:pPr>
        <w:pStyle w:val="SingleTxtGR"/>
      </w:pPr>
      <w:r w:rsidRPr="00571B4B">
        <w:t>54.</w:t>
      </w:r>
      <w:r w:rsidRPr="00571B4B">
        <w:tab/>
        <w:t>Так, в 2009 году была разработана и реализована специальная программа совместного финансирования мероприятий по обеспечению занятости инвал</w:t>
      </w:r>
      <w:r w:rsidRPr="00571B4B">
        <w:t>и</w:t>
      </w:r>
      <w:r w:rsidRPr="00571B4B">
        <w:t>дов и других групп населения, трудоустройство которых сопряжено с трудн</w:t>
      </w:r>
      <w:r w:rsidRPr="00571B4B">
        <w:t>о</w:t>
      </w:r>
      <w:r w:rsidRPr="00571B4B">
        <w:t>стями. В качестве особой адресной группы были выделены зарегистрированные в г</w:t>
      </w:r>
      <w:r w:rsidRPr="00571B4B">
        <w:t>о</w:t>
      </w:r>
      <w:r w:rsidRPr="00571B4B">
        <w:t>сударственных службах занятости женщины, пострадавшие от насилия. Данная программа имела целью содействовать трудоустройству конкретных групп людей, зарегистрированных в качестве безработных. На 2010 год запл</w:t>
      </w:r>
      <w:r w:rsidRPr="00571B4B">
        <w:t>а</w:t>
      </w:r>
      <w:r w:rsidRPr="00571B4B">
        <w:t>нирована совершенно новая программа совместного финансирования мер</w:t>
      </w:r>
      <w:r w:rsidRPr="00571B4B">
        <w:t>о</w:t>
      </w:r>
      <w:r w:rsidRPr="00571B4B">
        <w:t>приятий по обеспечению занятости женщин, зарегистрированных в качестве безработных, независимо от того, являются ли они жертвами насилия. Данная программа призвана содействовать расширению занятости и самозанятости женщин, зар</w:t>
      </w:r>
      <w:r w:rsidRPr="00571B4B">
        <w:t>е</w:t>
      </w:r>
      <w:r w:rsidRPr="00571B4B">
        <w:t>гистрир</w:t>
      </w:r>
      <w:r w:rsidR="00D57C65">
        <w:t>ованных в качестве безработных.</w:t>
      </w:r>
    </w:p>
    <w:p w:rsidR="00690E94" w:rsidRPr="00571B4B" w:rsidRDefault="00690E94" w:rsidP="00690E94">
      <w:pPr>
        <w:pStyle w:val="SingleTxtGR"/>
      </w:pPr>
      <w:r w:rsidRPr="00571B4B">
        <w:t>55.</w:t>
      </w:r>
      <w:r w:rsidRPr="00571B4B">
        <w:tab/>
        <w:t>Несмотря на небольшое количество специальных программ Федеральн</w:t>
      </w:r>
      <w:r w:rsidRPr="00571B4B">
        <w:t>о</w:t>
      </w:r>
      <w:r w:rsidRPr="00571B4B">
        <w:t>го института занятости в указанный период, Федеральное министерство разв</w:t>
      </w:r>
      <w:r w:rsidRPr="00571B4B">
        <w:t>и</w:t>
      </w:r>
      <w:r w:rsidRPr="00571B4B">
        <w:t>тия, пре</w:t>
      </w:r>
      <w:r w:rsidRPr="00571B4B">
        <w:t>д</w:t>
      </w:r>
      <w:r w:rsidRPr="00571B4B">
        <w:t>принимательства и ремесел начиная с 2003 года на регулярной основе планирует в</w:t>
      </w:r>
      <w:r w:rsidRPr="00571B4B">
        <w:t>ы</w:t>
      </w:r>
      <w:r w:rsidRPr="00571B4B">
        <w:t>деление ресурсов для поощрения предпринимательства и ремесел (выделено около 35 141 млн. конвертируемых марок). Упомянутое министерс</w:t>
      </w:r>
      <w:r w:rsidRPr="00571B4B">
        <w:t>т</w:t>
      </w:r>
      <w:r w:rsidRPr="00571B4B">
        <w:t>во подчеркнуло, что одной из стратегических задач является развитие малых и средних предприятий с акцентом на предпринимательскую деятельность же</w:t>
      </w:r>
      <w:r w:rsidRPr="00571B4B">
        <w:t>н</w:t>
      </w:r>
      <w:r w:rsidRPr="00571B4B">
        <w:t>щин.</w:t>
      </w:r>
    </w:p>
    <w:p w:rsidR="00690E94" w:rsidRPr="00195218" w:rsidRDefault="00690E94" w:rsidP="00690E94">
      <w:pPr>
        <w:pStyle w:val="H23GR"/>
      </w:pPr>
      <w:r w:rsidRPr="00571B4B">
        <w:tab/>
        <w:t>2.</w:t>
      </w:r>
      <w:r w:rsidRPr="00571B4B">
        <w:tab/>
        <w:t>Специальные программы обеспечения занятости женщин в Республике Сербской</w:t>
      </w:r>
    </w:p>
    <w:p w:rsidR="00690E94" w:rsidRPr="00571B4B" w:rsidRDefault="00690E94" w:rsidP="00690E94">
      <w:pPr>
        <w:pStyle w:val="SingleTxtGR"/>
      </w:pPr>
      <w:r w:rsidRPr="00571B4B">
        <w:t>56.</w:t>
      </w:r>
      <w:r w:rsidRPr="00571B4B">
        <w:tab/>
        <w:t>Можно сделать вывод о том, что в Республике Сербской государственные учреждения (Институт по вопросам занятости Республики Сербской, Фонд ф</w:t>
      </w:r>
      <w:r w:rsidRPr="00571B4B">
        <w:t>и</w:t>
      </w:r>
      <w:r w:rsidRPr="00571B4B">
        <w:t>нансирования развития и занятости Республики Сербской), Ассоциация про</w:t>
      </w:r>
      <w:r w:rsidRPr="00571B4B">
        <w:t>ф</w:t>
      </w:r>
      <w:r w:rsidRPr="00571B4B">
        <w:t>союзов Республики Сербской, неправительственные организации и некоторые организации микрокредитования, в которых действуют специальные програ</w:t>
      </w:r>
      <w:r w:rsidRPr="00571B4B">
        <w:t>м</w:t>
      </w:r>
      <w:r w:rsidRPr="00571B4B">
        <w:t>мы поддержки женщин (например, организация микрокредитования МИ-БПСПО), осуществляют множество проектов в области занятости, трудовых прав и расширения экономических возмо</w:t>
      </w:r>
      <w:r w:rsidRPr="00571B4B">
        <w:t>ж</w:t>
      </w:r>
      <w:r w:rsidRPr="00571B4B">
        <w:t>ностей.</w:t>
      </w:r>
    </w:p>
    <w:p w:rsidR="00690E94" w:rsidRPr="00571B4B" w:rsidRDefault="00690E94" w:rsidP="00690E94">
      <w:pPr>
        <w:pStyle w:val="SingleTxtGR"/>
      </w:pPr>
      <w:r w:rsidRPr="00571B4B">
        <w:t>57.</w:t>
      </w:r>
      <w:r w:rsidRPr="00571B4B">
        <w:tab/>
        <w:t>Организации микрокредитования, программы которых предусматривают оказание поддержки женщинам, способствуют расширению самозанятости в частном секторе, особенно в сельском хозяйстве. Следует отметить, что такие кредиты дор</w:t>
      </w:r>
      <w:r w:rsidRPr="00571B4B">
        <w:t>о</w:t>
      </w:r>
      <w:r w:rsidRPr="00571B4B">
        <w:t xml:space="preserve">же, но в официальном и административном плане получить их легче и для многих женщин, начинающих свое собственное дело, это </w:t>
      </w:r>
      <w:r w:rsidR="00D214FF">
        <w:t xml:space="preserve">− </w:t>
      </w:r>
      <w:r w:rsidRPr="00571B4B">
        <w:t>единс</w:t>
      </w:r>
      <w:r w:rsidRPr="00571B4B">
        <w:t>т</w:t>
      </w:r>
      <w:r w:rsidR="00D57C65">
        <w:t>венная возможность.</w:t>
      </w:r>
    </w:p>
    <w:p w:rsidR="00690E94" w:rsidRPr="00195218" w:rsidRDefault="00690E94" w:rsidP="00690E94">
      <w:pPr>
        <w:pStyle w:val="H23GR"/>
      </w:pPr>
      <w:r w:rsidRPr="00195218">
        <w:tab/>
        <w:t>3.</w:t>
      </w:r>
      <w:r w:rsidRPr="00195218">
        <w:tab/>
        <w:t xml:space="preserve">Безработица среди молодежи (15–24 </w:t>
      </w:r>
      <w:r w:rsidR="00D214FF">
        <w:t>года</w:t>
      </w:r>
      <w:r w:rsidRPr="00195218">
        <w:t>)</w:t>
      </w:r>
    </w:p>
    <w:p w:rsidR="00690E94" w:rsidRPr="00571B4B" w:rsidRDefault="00690E94" w:rsidP="00690E94">
      <w:pPr>
        <w:pStyle w:val="SingleTxtGR"/>
      </w:pPr>
      <w:r w:rsidRPr="00571B4B">
        <w:t>58.</w:t>
      </w:r>
      <w:r w:rsidRPr="00571B4B">
        <w:tab/>
        <w:t>В 2009 году молодежь составляла 13,8%</w:t>
      </w:r>
      <w:r w:rsidRPr="003D234B">
        <w:rPr>
          <w:rStyle w:val="FootnoteReference"/>
        </w:rPr>
        <w:footnoteReference w:id="4"/>
      </w:r>
      <w:r w:rsidRPr="00571B4B">
        <w:t xml:space="preserve"> населения БиГ (14,7% в Фед</w:t>
      </w:r>
      <w:r w:rsidRPr="00571B4B">
        <w:t>е</w:t>
      </w:r>
      <w:r w:rsidRPr="00571B4B">
        <w:t>рации Боснии и Герцеговины и 12,2% в Республике</w:t>
      </w:r>
      <w:r w:rsidR="00D214FF">
        <w:t xml:space="preserve"> Сербской), поскольку</w:t>
      </w:r>
      <w:r w:rsidR="00D214FF">
        <w:br/>
      </w:r>
      <w:r w:rsidRPr="00571B4B">
        <w:t>в сравнении с ЕС БиГ принадлежит к числу стран с более молодым населением, где на долю молодежи приходится 12,7% населения. Молодым людям трудно найти работу, однако в сравнении с другими возрастными группами молодежь непропорционально сильно пре</w:t>
      </w:r>
      <w:r w:rsidRPr="00571B4B">
        <w:t>д</w:t>
      </w:r>
      <w:r w:rsidRPr="00571B4B">
        <w:t xml:space="preserve">ставлена на неформальном рынке труда. </w:t>
      </w:r>
      <w:r>
        <w:br/>
      </w:r>
      <w:r w:rsidRPr="00571B4B">
        <w:t>В странах Европейского союза и странах региона уровень занятости среди м</w:t>
      </w:r>
      <w:r w:rsidRPr="00571B4B">
        <w:t>о</w:t>
      </w:r>
      <w:r w:rsidRPr="00571B4B">
        <w:t>лодежи гораздо выше, чем в БиГ. В сравнении с другими странами Босния и Герцеговина обладает очень серьезными ресурсами развития, которые в знач</w:t>
      </w:r>
      <w:r w:rsidRPr="00571B4B">
        <w:t>и</w:t>
      </w:r>
      <w:r w:rsidR="00D214FF">
        <w:t>тельной мере остаются не</w:t>
      </w:r>
      <w:r w:rsidRPr="00571B4B">
        <w:t>использованными. В 2009 году уровень безработицы среди молодежи составлял 49% (Федерация Боснии и Герцеговины − 54%, Ре</w:t>
      </w:r>
      <w:r w:rsidRPr="00571B4B">
        <w:t>с</w:t>
      </w:r>
      <w:r w:rsidRPr="00571B4B">
        <w:t xml:space="preserve">публика Сербская − 38,2% и район Брчко − </w:t>
      </w:r>
      <w:r w:rsidR="00D214FF">
        <w:t>50%), что ниже уровня 2007 г</w:t>
      </w:r>
      <w:r w:rsidR="00D214FF">
        <w:t>о</w:t>
      </w:r>
      <w:r w:rsidR="00D214FF">
        <w:t>да </w:t>
      </w:r>
      <w:r w:rsidRPr="00571B4B">
        <w:t>(58,4%).</w:t>
      </w:r>
    </w:p>
    <w:p w:rsidR="00690E94" w:rsidRPr="00571B4B" w:rsidRDefault="00690E94" w:rsidP="00690E94">
      <w:pPr>
        <w:pStyle w:val="SingleTxtGR"/>
      </w:pPr>
      <w:r w:rsidRPr="00571B4B">
        <w:t>59.</w:t>
      </w:r>
      <w:r w:rsidRPr="00571B4B">
        <w:tab/>
        <w:t>Институты по вопросам занятости Образований уделяют особое вним</w:t>
      </w:r>
      <w:r w:rsidRPr="00571B4B">
        <w:t>а</w:t>
      </w:r>
      <w:r w:rsidRPr="00571B4B">
        <w:t>ние трудоустройству молодежи, особенно с высшим образованием. Эти пр</w:t>
      </w:r>
      <w:r w:rsidRPr="00571B4B">
        <w:t>о</w:t>
      </w:r>
      <w:r w:rsidRPr="00571B4B">
        <w:t>граммы с</w:t>
      </w:r>
      <w:r w:rsidRPr="00571B4B">
        <w:t>у</w:t>
      </w:r>
      <w:r w:rsidRPr="00571B4B">
        <w:t>ществуют уже нескольких лет.</w:t>
      </w:r>
    </w:p>
    <w:p w:rsidR="00690E94" w:rsidRPr="00571B4B" w:rsidRDefault="00690E94" w:rsidP="00690E94">
      <w:pPr>
        <w:pStyle w:val="SingleTxtGR"/>
      </w:pPr>
      <w:r w:rsidRPr="00571B4B">
        <w:t>60.</w:t>
      </w:r>
      <w:r w:rsidRPr="00571B4B">
        <w:tab/>
        <w:t>В 2009 году Институт по вопросам занятости Республики Сербской ос</w:t>
      </w:r>
      <w:r w:rsidRPr="00571B4B">
        <w:t>у</w:t>
      </w:r>
      <w:r w:rsidRPr="00571B4B">
        <w:t>ществил проект трудоустройства стажеров с высшим образованием (припра</w:t>
      </w:r>
      <w:r w:rsidRPr="00571B4B">
        <w:t>в</w:t>
      </w:r>
      <w:r w:rsidRPr="00571B4B">
        <w:t>ников); Фед</w:t>
      </w:r>
      <w:r w:rsidRPr="00571B4B">
        <w:t>е</w:t>
      </w:r>
      <w:r w:rsidRPr="00571B4B">
        <w:t>ральный институт по вопросам занятости и кантональные бюро по трудоустройству на постоянной основе осуществляют аналогичные программы трудоустройства не имеющих опыта работы молодых людей с высшим образ</w:t>
      </w:r>
      <w:r w:rsidRPr="00571B4B">
        <w:t>о</w:t>
      </w:r>
      <w:r w:rsidRPr="00571B4B">
        <w:t>ванием. По линии программы трудоустройства ассистентов профессоров в ун</w:t>
      </w:r>
      <w:r w:rsidRPr="00571B4B">
        <w:t>и</w:t>
      </w:r>
      <w:r w:rsidRPr="00571B4B">
        <w:t>верситетах и исследовательских институтах на условиях совместного финанс</w:t>
      </w:r>
      <w:r w:rsidRPr="00571B4B">
        <w:t>и</w:t>
      </w:r>
      <w:r w:rsidRPr="00571B4B">
        <w:t>рования обеспечивалась занятость преподавателей и научных работников. Ун</w:t>
      </w:r>
      <w:r w:rsidRPr="00571B4B">
        <w:t>и</w:t>
      </w:r>
      <w:r w:rsidRPr="00571B4B">
        <w:t>верситеты, колледжи и исследовательские институты Федерации могут под</w:t>
      </w:r>
      <w:r w:rsidRPr="00571B4B">
        <w:t>а</w:t>
      </w:r>
      <w:r w:rsidRPr="00571B4B">
        <w:t>вать свои заявки на участие в данной пр</w:t>
      </w:r>
      <w:r w:rsidRPr="00571B4B">
        <w:t>о</w:t>
      </w:r>
      <w:r w:rsidRPr="00571B4B">
        <w:t>грамме; критерии отбора сотрудников, должности которых будут финансироваться на совместной основе, были опр</w:t>
      </w:r>
      <w:r w:rsidRPr="00571B4B">
        <w:t>е</w:t>
      </w:r>
      <w:r w:rsidRPr="00571B4B">
        <w:t>делены самими университетами в соответствии с Законом о высшем образов</w:t>
      </w:r>
      <w:r w:rsidRPr="00571B4B">
        <w:t>а</w:t>
      </w:r>
      <w:r w:rsidRPr="00571B4B">
        <w:t>нии и Законом о научно-исследовате</w:t>
      </w:r>
      <w:r w:rsidR="00D214FF">
        <w:t>льской деятельности, применяемыми</w:t>
      </w:r>
      <w:r w:rsidRPr="00571B4B">
        <w:t xml:space="preserve"> в с</w:t>
      </w:r>
      <w:r w:rsidRPr="00571B4B">
        <w:t>о</w:t>
      </w:r>
      <w:r w:rsidRPr="00571B4B">
        <w:t>ответствующем кантоне. Осуществляемая в Боснии и Герцеговине при фина</w:t>
      </w:r>
      <w:r w:rsidRPr="00571B4B">
        <w:t>н</w:t>
      </w:r>
      <w:r w:rsidRPr="00571B4B">
        <w:t>сировании ПРООН программа трудоустройства молодежи и удержания кадров на 2009–2011 годы призвана укрепить потенциал бюро по трудоустройству с целью создания условий для профессионального и эффективного оказания у</w:t>
      </w:r>
      <w:r w:rsidRPr="00571B4B">
        <w:t>с</w:t>
      </w:r>
      <w:r w:rsidRPr="00571B4B">
        <w:t>луг молодым безработным. Помимо этого, разрабатывается программа обесп</w:t>
      </w:r>
      <w:r w:rsidRPr="00571B4B">
        <w:t>е</w:t>
      </w:r>
      <w:r w:rsidRPr="00571B4B">
        <w:t>чения занятости молодежи в Боснии и Герцеговине, которая будет финансир</w:t>
      </w:r>
      <w:r w:rsidRPr="00571B4B">
        <w:t>о</w:t>
      </w:r>
      <w:r w:rsidRPr="00571B4B">
        <w:t>ваться Швейцарским агентством по вопросам развития и сотрудничества и А</w:t>
      </w:r>
      <w:r w:rsidRPr="00571B4B">
        <w:t>в</w:t>
      </w:r>
      <w:r w:rsidRPr="00571B4B">
        <w:t>стрийским агентством технического сотрудничества.</w:t>
      </w:r>
    </w:p>
    <w:p w:rsidR="00690E94" w:rsidRPr="00195218" w:rsidRDefault="00690E94" w:rsidP="00690E94">
      <w:pPr>
        <w:pStyle w:val="H23GR"/>
      </w:pPr>
      <w:r w:rsidRPr="00195218">
        <w:tab/>
        <w:t>4.</w:t>
      </w:r>
      <w:r w:rsidRPr="00195218">
        <w:tab/>
        <w:t>Инвалиды</w:t>
      </w:r>
    </w:p>
    <w:p w:rsidR="00690E94" w:rsidRPr="00571B4B" w:rsidRDefault="00690E94" w:rsidP="00690E94">
      <w:pPr>
        <w:pStyle w:val="SingleTxtGR"/>
      </w:pPr>
      <w:r w:rsidRPr="00571B4B">
        <w:t>61.</w:t>
      </w:r>
      <w:r w:rsidRPr="00571B4B">
        <w:tab/>
        <w:t>Трудоустройство инвалидов в Республике Сербской регулируется дейс</w:t>
      </w:r>
      <w:r w:rsidRPr="00571B4B">
        <w:t>т</w:t>
      </w:r>
      <w:r w:rsidRPr="00571B4B">
        <w:t>вующим законодательством и административными положениями. Закон о пр</w:t>
      </w:r>
      <w:r w:rsidRPr="00571B4B">
        <w:t>о</w:t>
      </w:r>
      <w:r w:rsidRPr="00571B4B">
        <w:t>фессиональной реабилитации, подготовке и найме на работу инвалидов регул</w:t>
      </w:r>
      <w:r w:rsidRPr="00571B4B">
        <w:t>и</w:t>
      </w:r>
      <w:r w:rsidRPr="00571B4B">
        <w:t>рует вопросы прав, условий и порядка профессиональной реабилитации, подг</w:t>
      </w:r>
      <w:r w:rsidRPr="00571B4B">
        <w:t>о</w:t>
      </w:r>
      <w:r w:rsidRPr="00571B4B">
        <w:t>товки и найма на р</w:t>
      </w:r>
      <w:r w:rsidRPr="00571B4B">
        <w:t>а</w:t>
      </w:r>
      <w:r w:rsidRPr="00571B4B">
        <w:t>боту инвалидов и лиц с ограниченной трудоспособностью, создания организаций и деятельности учреждения, компаний и других орган</w:t>
      </w:r>
      <w:r w:rsidRPr="00571B4B">
        <w:t>и</w:t>
      </w:r>
      <w:r w:rsidRPr="00571B4B">
        <w:t>заций, занимающихся обеспечением трудоустройства и профессиональной ре</w:t>
      </w:r>
      <w:r w:rsidRPr="00571B4B">
        <w:t>а</w:t>
      </w:r>
      <w:r w:rsidR="00B342AC">
        <w:t>билитацией</w:t>
      </w:r>
      <w:r w:rsidRPr="00571B4B">
        <w:t xml:space="preserve"> инвалидов и отвечающих обычным и особым требованиям. По да</w:t>
      </w:r>
      <w:r w:rsidRPr="00571B4B">
        <w:t>н</w:t>
      </w:r>
      <w:r w:rsidRPr="00571B4B">
        <w:t>ным Фонда профессиональной реабилитации и трудоустройства инвалидов ср</w:t>
      </w:r>
      <w:r w:rsidRPr="00571B4B">
        <w:t>е</w:t>
      </w:r>
      <w:r w:rsidRPr="00571B4B">
        <w:t>ди 665 инвалидов, трудоустроенных при непосредственной поддержке Фонда, были 41 женщи</w:t>
      </w:r>
      <w:r w:rsidR="00C56918">
        <w:t>на (6,16%) и 624 мужчины (93,83</w:t>
      </w:r>
      <w:r w:rsidRPr="00571B4B">
        <w:t>%) (статистические данные за период с 1 января 2006 года по 31 декабря 2009 года).</w:t>
      </w:r>
    </w:p>
    <w:p w:rsidR="00690E94" w:rsidRPr="00571B4B" w:rsidRDefault="00690E94" w:rsidP="00690E94">
      <w:pPr>
        <w:pStyle w:val="SingleTxtGR"/>
      </w:pPr>
      <w:r w:rsidRPr="00571B4B">
        <w:t>62.</w:t>
      </w:r>
      <w:r w:rsidRPr="00571B4B">
        <w:tab/>
        <w:t>В Федерации БиГ трудоустройство инвалидов регулируется Законом о профессиональной реабилитации, подготовке и найме на работу инвалидов, принятым в середине февраля 2010 года. В 2009 году Федеральный институт по вопросам занятости финансировал трудоустройство 90 лиц со степенью инв</w:t>
      </w:r>
      <w:r w:rsidRPr="00571B4B">
        <w:t>а</w:t>
      </w:r>
      <w:r w:rsidRPr="00571B4B">
        <w:t>лидности не менее 60% или с задержкой умственного развития и 30 женщин, подвергшихся насилию. С этой целью Федеральный институт по вопросам з</w:t>
      </w:r>
      <w:r w:rsidRPr="00571B4B">
        <w:t>а</w:t>
      </w:r>
      <w:r w:rsidRPr="00571B4B">
        <w:t>нятости предоставлял субсидии в порядке совместного финансирования труд</w:t>
      </w:r>
      <w:r w:rsidRPr="00571B4B">
        <w:t>о</w:t>
      </w:r>
      <w:r w:rsidRPr="00571B4B">
        <w:t>устройства безработных инвалидов и женщин, подвергшихся насилию, самоз</w:t>
      </w:r>
      <w:r w:rsidRPr="00571B4B">
        <w:t>а</w:t>
      </w:r>
      <w:r w:rsidRPr="00571B4B">
        <w:t>нятости, сельскохозяйственно</w:t>
      </w:r>
      <w:r w:rsidR="00B342AC">
        <w:t>й деятельности (главным образом</w:t>
      </w:r>
      <w:r w:rsidRPr="00571B4B">
        <w:t xml:space="preserve"> производства продуктов здорового питания в секторах пчеловодства, животноводства, овощ</w:t>
      </w:r>
      <w:r w:rsidRPr="00571B4B">
        <w:t>е</w:t>
      </w:r>
      <w:r w:rsidRPr="00571B4B">
        <w:t>водства и садоводства), кустарной деятельности (производство, услуги), надо</w:t>
      </w:r>
      <w:r w:rsidRPr="00571B4B">
        <w:t>м</w:t>
      </w:r>
      <w:r w:rsidRPr="00571B4B">
        <w:t>ного производства, сельского туризма и других видов де</w:t>
      </w:r>
      <w:r w:rsidRPr="00571B4B">
        <w:t>я</w:t>
      </w:r>
      <w:r w:rsidRPr="00571B4B">
        <w:t>тельности.</w:t>
      </w:r>
    </w:p>
    <w:p w:rsidR="00690E94" w:rsidRPr="00571B4B" w:rsidRDefault="00690E94" w:rsidP="00690E94">
      <w:pPr>
        <w:pStyle w:val="SingleTxtGR"/>
      </w:pPr>
      <w:r w:rsidRPr="00571B4B">
        <w:t xml:space="preserve">63. </w:t>
      </w:r>
      <w:r w:rsidRPr="00571B4B">
        <w:tab/>
        <w:t>В 2010 году была разработана специальная программа мероприятий по обеспечению занятости инвалидов и других групп населения, трудоустройство которых сопряжено с трудностями. Были выделены средства на обеспечение з</w:t>
      </w:r>
      <w:r w:rsidRPr="00571B4B">
        <w:t>а</w:t>
      </w:r>
      <w:r w:rsidRPr="00571B4B">
        <w:t>нятости (по найму и самозанятости) 90 инвалидов и 30 женщин, подвергшихся нас</w:t>
      </w:r>
      <w:r w:rsidRPr="00571B4B">
        <w:t>и</w:t>
      </w:r>
      <w:r w:rsidR="00D57C65">
        <w:t>лию.</w:t>
      </w:r>
    </w:p>
    <w:p w:rsidR="00690E94" w:rsidRPr="00571B4B" w:rsidRDefault="00690E94" w:rsidP="00690E94">
      <w:pPr>
        <w:pStyle w:val="H23GR"/>
      </w:pPr>
      <w:r w:rsidRPr="00571B4B">
        <w:tab/>
        <w:t>5.</w:t>
      </w:r>
      <w:r w:rsidRPr="00571B4B">
        <w:tab/>
        <w:t>Занятость рома</w:t>
      </w:r>
    </w:p>
    <w:p w:rsidR="00690E94" w:rsidRPr="00571B4B" w:rsidRDefault="00690E94" w:rsidP="00B342AC">
      <w:pPr>
        <w:pStyle w:val="SingleTxtGR"/>
        <w:spacing w:before="240"/>
      </w:pPr>
      <w:r w:rsidRPr="00571B4B">
        <w:t>64.</w:t>
      </w:r>
      <w:r w:rsidRPr="00571B4B">
        <w:tab/>
        <w:t>Из в общей сложности 17 национальных меньшинств самым крупным в БиГ является меньшинство рома. Ввиду отсутствия данных переписи Мин</w:t>
      </w:r>
      <w:r w:rsidRPr="00571B4B">
        <w:t>и</w:t>
      </w:r>
      <w:r w:rsidRPr="00571B4B">
        <w:t xml:space="preserve">стерство по правам человека и по делам беженцев провело регистрацию рома. Судя по предварительным данным, можно сделать вывод о том, что в отличие </w:t>
      </w:r>
      <w:r w:rsidR="00B342AC">
        <w:t xml:space="preserve">от </w:t>
      </w:r>
      <w:r w:rsidRPr="00571B4B">
        <w:t>прежних оценок, находившихся в пределах 40</w:t>
      </w:r>
      <w:r w:rsidR="00B342AC">
        <w:t> 000</w:t>
      </w:r>
      <w:r w:rsidRPr="00571B4B">
        <w:t>−80</w:t>
      </w:r>
      <w:r w:rsidR="00B342AC">
        <w:t> 000 </w:t>
      </w:r>
      <w:r w:rsidRPr="00571B4B">
        <w:t>человек, в Боснии и Герцеговине живет порядка 25</w:t>
      </w:r>
      <w:r w:rsidR="00B342AC">
        <w:t> 000</w:t>
      </w:r>
      <w:r w:rsidRPr="00571B4B">
        <w:t>−30</w:t>
      </w:r>
      <w:r w:rsidR="00B342AC">
        <w:t> 000 рома. Из</w:t>
      </w:r>
      <w:r w:rsidRPr="00571B4B">
        <w:t xml:space="preserve"> них постоянную работу имеют лишь 3%</w:t>
      </w:r>
      <w:r w:rsidRPr="003D234B">
        <w:rPr>
          <w:rStyle w:val="FootnoteReference"/>
        </w:rPr>
        <w:footnoteReference w:id="5"/>
      </w:r>
      <w:r w:rsidRPr="00571B4B">
        <w:t>. В материалах официального учета безработных и зан</w:t>
      </w:r>
      <w:r w:rsidRPr="00571B4B">
        <w:t>я</w:t>
      </w:r>
      <w:r w:rsidRPr="00571B4B">
        <w:t>тых нет статистических данных в разбивке по этническому признаку, по кот</w:t>
      </w:r>
      <w:r w:rsidRPr="00571B4B">
        <w:t>о</w:t>
      </w:r>
      <w:r w:rsidRPr="00571B4B">
        <w:t>рым можно было бы судить о численности рома в этих кат</w:t>
      </w:r>
      <w:r w:rsidR="00B342AC">
        <w:t>егориях, правда, в любом случае</w:t>
      </w:r>
      <w:r w:rsidRPr="00571B4B">
        <w:t xml:space="preserve"> очень немногие рома регистрируются в бюро по трудоустройс</w:t>
      </w:r>
      <w:r w:rsidRPr="00571B4B">
        <w:t>т</w:t>
      </w:r>
      <w:r w:rsidRPr="00571B4B">
        <w:t>ву в качестве безработных. Самым существенным источником дохода для пре</w:t>
      </w:r>
      <w:r w:rsidRPr="00571B4B">
        <w:t>д</w:t>
      </w:r>
      <w:r w:rsidRPr="00571B4B">
        <w:t>ставителей этого меньшинства является самозанятость</w:t>
      </w:r>
      <w:r w:rsidRPr="003D234B">
        <w:rPr>
          <w:rStyle w:val="FootnoteReference"/>
        </w:rPr>
        <w:footnoteReference w:id="6"/>
      </w:r>
      <w:r w:rsidRPr="00571B4B">
        <w:t xml:space="preserve"> в секторе сбора вторсырья и р</w:t>
      </w:r>
      <w:r w:rsidRPr="00571B4B">
        <w:t>е</w:t>
      </w:r>
      <w:r w:rsidRPr="00571B4B">
        <w:t>циркуляции отходов. Таким образом, уровень занятости среди рома весьма н</w:t>
      </w:r>
      <w:r w:rsidRPr="00571B4B">
        <w:t>и</w:t>
      </w:r>
      <w:r w:rsidRPr="00571B4B">
        <w:t>зок (около 2–3%) и число принадлежащих им предприятий и мастерских очень н</w:t>
      </w:r>
      <w:r w:rsidRPr="00571B4B">
        <w:t>е</w:t>
      </w:r>
      <w:r w:rsidR="00D57C65">
        <w:t>велико.</w:t>
      </w:r>
    </w:p>
    <w:p w:rsidR="00690E94" w:rsidRPr="00571B4B" w:rsidRDefault="00690E94" w:rsidP="00690E94">
      <w:pPr>
        <w:pStyle w:val="SingleTxtGR"/>
      </w:pPr>
      <w:r w:rsidRPr="00571B4B">
        <w:t>65.</w:t>
      </w:r>
      <w:r w:rsidRPr="00571B4B">
        <w:tab/>
        <w:t>В 2009 году Институт по вопросам занятости Республики Сербской пр</w:t>
      </w:r>
      <w:r w:rsidRPr="00571B4B">
        <w:t>и</w:t>
      </w:r>
      <w:r w:rsidR="00B342AC">
        <w:t>ступил к реализации в Р</w:t>
      </w:r>
      <w:r w:rsidRPr="00571B4B">
        <w:t>еспублике проекта, предусматривающего осуществл</w:t>
      </w:r>
      <w:r w:rsidRPr="00571B4B">
        <w:t>е</w:t>
      </w:r>
      <w:r w:rsidRPr="00571B4B">
        <w:t>ние мер по поддержанию занятости среди рома. До настоящего времени утве</w:t>
      </w:r>
      <w:r w:rsidRPr="00571B4B">
        <w:t>р</w:t>
      </w:r>
      <w:r w:rsidRPr="00571B4B">
        <w:t>жде</w:t>
      </w:r>
      <w:r w:rsidR="00B342AC">
        <w:t>ны ассигнования в сумме 190 000,</w:t>
      </w:r>
      <w:r w:rsidRPr="00571B4B">
        <w:t>00 конвертируемых марок для финанс</w:t>
      </w:r>
      <w:r w:rsidRPr="00571B4B">
        <w:t>и</w:t>
      </w:r>
      <w:r w:rsidRPr="00571B4B">
        <w:t>рования на совместной основе трудоустройства 75 человек, из которых 5 чел</w:t>
      </w:r>
      <w:r w:rsidRPr="00571B4B">
        <w:t>о</w:t>
      </w:r>
      <w:r w:rsidRPr="00571B4B">
        <w:t>век откроют свое дело, а 70 ч</w:t>
      </w:r>
      <w:r w:rsidRPr="00571B4B">
        <w:t>е</w:t>
      </w:r>
      <w:r w:rsidRPr="00571B4B">
        <w:t>ловек будут работать по найму. Работа по проекту не была доведена до конца, и Институт по вопросам занятости повторно публ</w:t>
      </w:r>
      <w:r w:rsidRPr="00571B4B">
        <w:t>и</w:t>
      </w:r>
      <w:r w:rsidRPr="00571B4B">
        <w:t>ковал объявления, приглашая работодателей принять участие в финансировании на совместной основе проектов обеспечения самозанятости и занятости безр</w:t>
      </w:r>
      <w:r w:rsidRPr="00571B4B">
        <w:t>а</w:t>
      </w:r>
      <w:r w:rsidRPr="00571B4B">
        <w:t>ботных, пока не были о</w:t>
      </w:r>
      <w:r w:rsidR="00B342AC">
        <w:t>своены средства в сумме 171 000,</w:t>
      </w:r>
      <w:r w:rsidRPr="00571B4B">
        <w:t>00 конвертируемых марок.</w:t>
      </w:r>
    </w:p>
    <w:p w:rsidR="00690E94" w:rsidRPr="00571B4B" w:rsidRDefault="00690E94" w:rsidP="00690E94">
      <w:pPr>
        <w:pStyle w:val="SingleTxtGR"/>
      </w:pPr>
      <w:r w:rsidRPr="00571B4B">
        <w:t>66.</w:t>
      </w:r>
      <w:r w:rsidRPr="00571B4B">
        <w:tab/>
        <w:t>Федеральный институт по вопросам занятости также осуществляет пр</w:t>
      </w:r>
      <w:r w:rsidRPr="00571B4B">
        <w:t>о</w:t>
      </w:r>
      <w:r w:rsidRPr="00571B4B">
        <w:t>граммы обеспечения занятости и самозанятости рома в соответствии с мем</w:t>
      </w:r>
      <w:r w:rsidRPr="00571B4B">
        <w:t>о</w:t>
      </w:r>
      <w:r w:rsidRPr="00571B4B">
        <w:t>рандумом о дог</w:t>
      </w:r>
      <w:r w:rsidRPr="00571B4B">
        <w:t>о</w:t>
      </w:r>
      <w:r w:rsidRPr="00571B4B">
        <w:t>воренности в отношении осуществления принятого в 2009 году Плана действий Боснии и Герцеговины по решению проблем рома в области з</w:t>
      </w:r>
      <w:r w:rsidRPr="00571B4B">
        <w:t>а</w:t>
      </w:r>
      <w:r w:rsidRPr="00571B4B">
        <w:t>нятости. Средства в сумме 440 000 конвертируемых марок, выделенные на обеспечение самозанятости и занятост</w:t>
      </w:r>
      <w:r w:rsidR="00B342AC">
        <w:t>и рома в Федерации, расходуются</w:t>
      </w:r>
      <w:r w:rsidRPr="00571B4B">
        <w:t xml:space="preserve"> в о</w:t>
      </w:r>
      <w:r w:rsidRPr="00571B4B">
        <w:t>с</w:t>
      </w:r>
      <w:r w:rsidRPr="00571B4B">
        <w:t>новном, на следующие цели: финансиров</w:t>
      </w:r>
      <w:r w:rsidRPr="00571B4B">
        <w:t>а</w:t>
      </w:r>
      <w:r w:rsidRPr="00571B4B">
        <w:t>ние совместно с работодателями для трудоустройства рома в секторах кустарного и смежных производств (народные промыслы, надомное производство, продукци</w:t>
      </w:r>
      <w:r w:rsidR="00B342AC">
        <w:t>я и услуги ручного труда), сбор</w:t>
      </w:r>
      <w:r w:rsidR="00EF4B26">
        <w:t xml:space="preserve"> вторсырья, сельское хозяйство</w:t>
      </w:r>
      <w:r w:rsidRPr="00571B4B">
        <w:t xml:space="preserve"> (парниковое хозяйство, пчелов</w:t>
      </w:r>
      <w:r w:rsidR="00EF4B26">
        <w:t>одство и др.) или на другие отрасли</w:t>
      </w:r>
      <w:r w:rsidRPr="00571B4B">
        <w:t xml:space="preserve"> деятельности.</w:t>
      </w:r>
    </w:p>
    <w:p w:rsidR="00690E94" w:rsidRPr="00571B4B" w:rsidRDefault="00690E94" w:rsidP="00690E94">
      <w:pPr>
        <w:pStyle w:val="SingleTxtGR"/>
      </w:pPr>
      <w:r w:rsidRPr="00571B4B">
        <w:t>67.</w:t>
      </w:r>
      <w:r w:rsidRPr="00571B4B">
        <w:tab/>
        <w:t>В 2009 году было освоено 91 400 конвертируемых марок. Остальная часть средств была направлена на стимулирование занятости рома по результ</w:t>
      </w:r>
      <w:r w:rsidRPr="00571B4B">
        <w:t>а</w:t>
      </w:r>
      <w:r w:rsidRPr="00571B4B">
        <w:t>там анализа заявок, представленных в ответ на второе публичное пр</w:t>
      </w:r>
      <w:r w:rsidR="00EF4B26">
        <w:t xml:space="preserve">иглашение (опубликованное 11 июня </w:t>
      </w:r>
      <w:r w:rsidRPr="00571B4B">
        <w:t>2009</w:t>
      </w:r>
      <w:r w:rsidR="00EF4B26">
        <w:t> года</w:t>
      </w:r>
      <w:r w:rsidRPr="00571B4B">
        <w:t>). В 2010 году продолжится работа по ос</w:t>
      </w:r>
      <w:r w:rsidRPr="00571B4B">
        <w:t>у</w:t>
      </w:r>
      <w:r w:rsidRPr="00571B4B">
        <w:t>ществлению программы обеспечения занятости и самозанятости рома, на кот</w:t>
      </w:r>
      <w:r w:rsidRPr="00571B4B">
        <w:t>о</w:t>
      </w:r>
      <w:r w:rsidRPr="00571B4B">
        <w:t>рую выделено 350 000 конвертируемых марок.</w:t>
      </w:r>
    </w:p>
    <w:p w:rsidR="00690E94" w:rsidRPr="00571B4B" w:rsidRDefault="00690E94" w:rsidP="00690E94">
      <w:pPr>
        <w:pStyle w:val="SingleTxtGR"/>
      </w:pPr>
      <w:r w:rsidRPr="00571B4B">
        <w:t>68.</w:t>
      </w:r>
      <w:r w:rsidRPr="00571B4B">
        <w:tab/>
        <w:t>В районе Брчко в отчетный период осуществлялась одна из важнейших программ – программа трудоустройства стажеров (</w:t>
      </w:r>
      <w:r w:rsidRPr="00EF4B26">
        <w:t>приправников</w:t>
      </w:r>
      <w:r w:rsidRPr="00571B4B">
        <w:t>), ориентир</w:t>
      </w:r>
      <w:r w:rsidRPr="00571B4B">
        <w:t>о</w:t>
      </w:r>
      <w:r w:rsidRPr="00571B4B">
        <w:t>ванная, как показано в таблице ниже, на адр</w:t>
      </w:r>
      <w:r w:rsidR="00EF4B26">
        <w:t>есную группу в сегменте чет</w:t>
      </w:r>
      <w:r w:rsidR="00EF4B26">
        <w:t>ы</w:t>
      </w:r>
      <w:r w:rsidR="00EF4B26">
        <w:t>рех−</w:t>
      </w:r>
      <w:r w:rsidRPr="00571B4B">
        <w:t>семи лет обучения в системе высшего образования.</w:t>
      </w:r>
    </w:p>
    <w:p w:rsidR="00690E94" w:rsidRPr="00571B4B" w:rsidRDefault="00690E94" w:rsidP="00A72835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Таблица 1</w:t>
      </w:r>
      <w:r w:rsidRPr="00571B4B">
        <w:br/>
        <w:t>Программа трудоустройства стажеров</w:t>
      </w: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1008"/>
        <w:gridCol w:w="1092"/>
        <w:gridCol w:w="1162"/>
        <w:gridCol w:w="1469"/>
        <w:gridCol w:w="1862"/>
        <w:gridCol w:w="1344"/>
        <w:gridCol w:w="602"/>
      </w:tblGrid>
      <w:tr w:rsidR="00690E94" w:rsidRPr="00571B4B" w:rsidTr="00B058FB">
        <w:tc>
          <w:tcPr>
            <w:cnfStyle w:val="001000000000"/>
            <w:tcW w:w="1008" w:type="dxa"/>
            <w:vMerge w:val="restart"/>
            <w:tcBorders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Адресная</w:t>
            </w:r>
            <w:r w:rsidR="00A72835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гру</w:t>
            </w:r>
            <w:r w:rsidRPr="00571B4B">
              <w:rPr>
                <w:i/>
                <w:sz w:val="16"/>
              </w:rPr>
              <w:t>п</w:t>
            </w:r>
            <w:r w:rsidRPr="00571B4B">
              <w:rPr>
                <w:i/>
                <w:sz w:val="16"/>
              </w:rPr>
              <w:t>па</w:t>
            </w:r>
          </w:p>
        </w:tc>
        <w:tc>
          <w:tcPr>
            <w:tcW w:w="692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Стажеры (приправники)</w:t>
            </w:r>
          </w:p>
        </w:tc>
        <w:tc>
          <w:tcPr>
            <w:tcW w:w="60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cnfStyle w:val="000000000000"/>
              <w:rPr>
                <w:b/>
                <w:i/>
                <w:sz w:val="16"/>
              </w:rPr>
            </w:pPr>
            <w:r w:rsidRPr="00571B4B">
              <w:rPr>
                <w:b/>
                <w:i/>
                <w:sz w:val="16"/>
              </w:rPr>
              <w:t>Всего</w:t>
            </w:r>
          </w:p>
        </w:tc>
      </w:tr>
      <w:tr w:rsidR="00A72835" w:rsidRPr="00571B4B" w:rsidTr="00B058FB">
        <w:tc>
          <w:tcPr>
            <w:cnfStyle w:val="001000000000"/>
            <w:tcW w:w="100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A72835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Вто</w:t>
            </w:r>
            <w:r w:rsidR="00A72835">
              <w:rPr>
                <w:i/>
                <w:sz w:val="16"/>
              </w:rPr>
              <w:t>рое</w:t>
            </w:r>
            <w:r w:rsidR="00A72835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публич</w:t>
            </w:r>
            <w:r w:rsidR="00A72835">
              <w:rPr>
                <w:i/>
                <w:sz w:val="16"/>
              </w:rPr>
              <w:t>ное</w:t>
            </w:r>
            <w:r w:rsidR="00A72835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приглаш</w:t>
            </w:r>
            <w:r w:rsidRPr="00571B4B">
              <w:rPr>
                <w:i/>
                <w:sz w:val="16"/>
              </w:rPr>
              <w:t>е</w:t>
            </w:r>
            <w:r w:rsidR="00A72835">
              <w:rPr>
                <w:i/>
                <w:sz w:val="16"/>
              </w:rPr>
              <w:t>ние,</w:t>
            </w:r>
            <w:r w:rsidR="00A72835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2009 год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A72835" w:rsidP="0062038F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Второе</w:t>
            </w:r>
            <w:r>
              <w:rPr>
                <w:i/>
                <w:sz w:val="16"/>
              </w:rPr>
              <w:br/>
            </w:r>
            <w:r w:rsidR="00690E94" w:rsidRPr="00571B4B">
              <w:rPr>
                <w:i/>
                <w:sz w:val="16"/>
              </w:rPr>
              <w:t>публич</w:t>
            </w:r>
            <w:r>
              <w:rPr>
                <w:i/>
                <w:sz w:val="16"/>
              </w:rPr>
              <w:t>ное</w:t>
            </w:r>
            <w:r>
              <w:rPr>
                <w:i/>
                <w:sz w:val="16"/>
              </w:rPr>
              <w:br/>
            </w:r>
            <w:r w:rsidR="00690E94" w:rsidRPr="00571B4B">
              <w:rPr>
                <w:i/>
                <w:sz w:val="16"/>
              </w:rPr>
              <w:t>приглаш</w:t>
            </w:r>
            <w:r w:rsidR="00690E94" w:rsidRPr="00571B4B">
              <w:rPr>
                <w:i/>
                <w:sz w:val="16"/>
              </w:rPr>
              <w:t>е</w:t>
            </w:r>
            <w:r w:rsidR="00690E94" w:rsidRPr="00571B4B">
              <w:rPr>
                <w:i/>
                <w:sz w:val="16"/>
              </w:rPr>
              <w:t>ние, 31</w:t>
            </w:r>
            <w:r>
              <w:rPr>
                <w:i/>
                <w:sz w:val="16"/>
              </w:rPr>
              <w:t> августа</w:t>
            </w:r>
            <w:r>
              <w:rPr>
                <w:i/>
                <w:sz w:val="16"/>
              </w:rPr>
              <w:br/>
            </w:r>
            <w:r w:rsidR="00690E94" w:rsidRPr="00571B4B">
              <w:rPr>
                <w:i/>
                <w:sz w:val="16"/>
              </w:rPr>
              <w:t>2009</w:t>
            </w:r>
            <w:r w:rsidR="00EF4B26">
              <w:rPr>
                <w:i/>
                <w:sz w:val="16"/>
              </w:rPr>
              <w:t> года</w:t>
            </w:r>
            <w:r w:rsidR="00690E94" w:rsidRPr="00571B4B">
              <w:rPr>
                <w:i/>
                <w:sz w:val="16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A72835" w:rsidP="0062038F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Продленное</w:t>
            </w:r>
            <w:r>
              <w:rPr>
                <w:i/>
                <w:sz w:val="16"/>
              </w:rPr>
              <w:br/>
            </w:r>
            <w:r w:rsidR="00690E94" w:rsidRPr="00571B4B">
              <w:rPr>
                <w:i/>
                <w:sz w:val="16"/>
              </w:rPr>
              <w:t>второе публичное пр</w:t>
            </w:r>
            <w:r w:rsidR="00690E94" w:rsidRPr="00571B4B">
              <w:rPr>
                <w:i/>
                <w:sz w:val="16"/>
              </w:rPr>
              <w:t>и</w:t>
            </w:r>
            <w:r w:rsidR="00690E94" w:rsidRPr="00571B4B">
              <w:rPr>
                <w:i/>
                <w:sz w:val="16"/>
              </w:rPr>
              <w:t xml:space="preserve">глашение, </w:t>
            </w:r>
            <w:r w:rsidR="00690E94" w:rsidRPr="00571B4B">
              <w:rPr>
                <w:i/>
                <w:sz w:val="16"/>
              </w:rPr>
              <w:br/>
              <w:t>2009 год</w:t>
            </w:r>
          </w:p>
        </w:tc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Дополнительное чи</w:t>
            </w:r>
            <w:r w:rsidRPr="00571B4B">
              <w:rPr>
                <w:i/>
                <w:sz w:val="16"/>
              </w:rPr>
              <w:t>с</w:t>
            </w:r>
            <w:r w:rsidRPr="00571B4B">
              <w:rPr>
                <w:i/>
                <w:sz w:val="16"/>
              </w:rPr>
              <w:t>ло стажеров, пр</w:t>
            </w:r>
            <w:r w:rsidRPr="00571B4B">
              <w:rPr>
                <w:i/>
                <w:sz w:val="16"/>
              </w:rPr>
              <w:t>о</w:t>
            </w:r>
            <w:r w:rsidRPr="00571B4B">
              <w:rPr>
                <w:i/>
                <w:sz w:val="16"/>
              </w:rPr>
              <w:t>дленное второе пуб</w:t>
            </w:r>
            <w:r w:rsidR="00B058FB">
              <w:rPr>
                <w:i/>
                <w:sz w:val="16"/>
              </w:rPr>
              <w:t>личное</w:t>
            </w:r>
            <w:r w:rsidR="00B058FB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пре</w:t>
            </w:r>
            <w:r w:rsidRPr="00571B4B">
              <w:rPr>
                <w:i/>
                <w:sz w:val="16"/>
              </w:rPr>
              <w:t>д</w:t>
            </w:r>
            <w:r w:rsidRPr="00571B4B">
              <w:rPr>
                <w:i/>
                <w:sz w:val="16"/>
              </w:rPr>
              <w:t>ло</w:t>
            </w:r>
            <w:r w:rsidR="00B058FB">
              <w:rPr>
                <w:i/>
                <w:sz w:val="16"/>
              </w:rPr>
              <w:t>жение,</w:t>
            </w:r>
            <w:r w:rsidR="00B058FB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2009 год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Расширенные государстве</w:t>
            </w:r>
            <w:r w:rsidRPr="00571B4B">
              <w:rPr>
                <w:i/>
                <w:sz w:val="16"/>
              </w:rPr>
              <w:t>н</w:t>
            </w:r>
            <w:r w:rsidR="00A72835">
              <w:rPr>
                <w:i/>
                <w:sz w:val="16"/>
              </w:rPr>
              <w:t>-</w:t>
            </w:r>
            <w:r w:rsidR="00B058FB">
              <w:rPr>
                <w:i/>
                <w:sz w:val="16"/>
              </w:rPr>
              <w:br/>
            </w:r>
            <w:r w:rsidRPr="00571B4B">
              <w:rPr>
                <w:i/>
                <w:sz w:val="16"/>
              </w:rPr>
              <w:t>ные програ</w:t>
            </w:r>
            <w:r w:rsidRPr="00571B4B">
              <w:rPr>
                <w:i/>
                <w:sz w:val="16"/>
              </w:rPr>
              <w:t>м</w:t>
            </w:r>
            <w:r w:rsidRPr="00571B4B">
              <w:rPr>
                <w:i/>
                <w:sz w:val="16"/>
              </w:rPr>
              <w:t xml:space="preserve">мы, </w:t>
            </w:r>
            <w:r w:rsidRPr="00571B4B">
              <w:rPr>
                <w:i/>
                <w:sz w:val="16"/>
              </w:rPr>
              <w:br/>
              <w:t>2010 год</w:t>
            </w:r>
          </w:p>
        </w:tc>
        <w:tc>
          <w:tcPr>
            <w:tcW w:w="602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0E94" w:rsidRPr="00571B4B" w:rsidRDefault="00690E94" w:rsidP="0062038F">
            <w:pPr>
              <w:keepNext/>
              <w:keepLines/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</w:tr>
      <w:tr w:rsidR="00A72835" w:rsidRPr="00571B4B" w:rsidTr="00B058FB">
        <w:tc>
          <w:tcPr>
            <w:cnfStyle w:val="001000000000"/>
            <w:tcW w:w="1008" w:type="dxa"/>
            <w:tcBorders>
              <w:top w:val="single" w:sz="12" w:space="0" w:color="auto"/>
            </w:tcBorders>
          </w:tcPr>
          <w:p w:rsidR="00690E94" w:rsidRPr="00571B4B" w:rsidRDefault="00A72835" w:rsidP="0062038F">
            <w:pPr>
              <w:keepNext/>
              <w:keepLines/>
            </w:pPr>
            <w:r>
              <w:t>7-й год</w:t>
            </w:r>
            <w:r>
              <w:br/>
            </w:r>
            <w:r w:rsidR="00690E94" w:rsidRPr="00571B4B">
              <w:t>обуч</w:t>
            </w:r>
            <w:r w:rsidR="00690E94" w:rsidRPr="00571B4B">
              <w:t>е</w:t>
            </w:r>
            <w:r w:rsidR="00690E94" w:rsidRPr="00571B4B">
              <w:t>ния</w:t>
            </w:r>
          </w:p>
        </w:tc>
        <w:tc>
          <w:tcPr>
            <w:tcW w:w="1092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148</w:t>
            </w:r>
          </w:p>
        </w:tc>
        <w:tc>
          <w:tcPr>
            <w:tcW w:w="1162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11</w:t>
            </w:r>
          </w:p>
        </w:tc>
        <w:tc>
          <w:tcPr>
            <w:tcW w:w="1469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15</w:t>
            </w:r>
          </w:p>
        </w:tc>
        <w:tc>
          <w:tcPr>
            <w:tcW w:w="1862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25</w:t>
            </w:r>
          </w:p>
        </w:tc>
        <w:tc>
          <w:tcPr>
            <w:tcW w:w="1344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24</w:t>
            </w:r>
          </w:p>
        </w:tc>
        <w:tc>
          <w:tcPr>
            <w:tcW w:w="602" w:type="dxa"/>
            <w:tcBorders>
              <w:top w:val="single" w:sz="12" w:space="0" w:color="auto"/>
            </w:tcBorders>
          </w:tcPr>
          <w:p w:rsidR="00690E94" w:rsidRPr="00571B4B" w:rsidRDefault="00690E94" w:rsidP="0062038F">
            <w:pPr>
              <w:keepNext/>
              <w:keepLines/>
              <w:cnfStyle w:val="000000000000"/>
              <w:rPr>
                <w:b/>
              </w:rPr>
            </w:pPr>
            <w:r w:rsidRPr="00571B4B">
              <w:rPr>
                <w:b/>
              </w:rPr>
              <w:t>223</w:t>
            </w:r>
          </w:p>
        </w:tc>
      </w:tr>
      <w:tr w:rsidR="00A72835" w:rsidRPr="00571B4B" w:rsidTr="00B058FB">
        <w:tc>
          <w:tcPr>
            <w:cnfStyle w:val="001000000000"/>
            <w:tcW w:w="1008" w:type="dxa"/>
          </w:tcPr>
          <w:p w:rsidR="00690E94" w:rsidRPr="00571B4B" w:rsidRDefault="00690E94" w:rsidP="0062038F">
            <w:pPr>
              <w:keepNext/>
              <w:keepLines/>
            </w:pPr>
            <w:r w:rsidRPr="00571B4B">
              <w:t>6-й год</w:t>
            </w:r>
          </w:p>
        </w:tc>
        <w:tc>
          <w:tcPr>
            <w:tcW w:w="1092" w:type="dxa"/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17</w:t>
            </w:r>
          </w:p>
        </w:tc>
        <w:tc>
          <w:tcPr>
            <w:tcW w:w="1162" w:type="dxa"/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25</w:t>
            </w:r>
          </w:p>
        </w:tc>
        <w:tc>
          <w:tcPr>
            <w:tcW w:w="1469" w:type="dxa"/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4</w:t>
            </w:r>
          </w:p>
        </w:tc>
        <w:tc>
          <w:tcPr>
            <w:tcW w:w="1862" w:type="dxa"/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-</w:t>
            </w:r>
          </w:p>
        </w:tc>
        <w:tc>
          <w:tcPr>
            <w:tcW w:w="1344" w:type="dxa"/>
          </w:tcPr>
          <w:p w:rsidR="00690E94" w:rsidRPr="00571B4B" w:rsidRDefault="00690E94" w:rsidP="0062038F">
            <w:pPr>
              <w:keepNext/>
              <w:keepLines/>
              <w:cnfStyle w:val="000000000000"/>
            </w:pPr>
            <w:r w:rsidRPr="00571B4B">
              <w:t>3</w:t>
            </w:r>
          </w:p>
        </w:tc>
        <w:tc>
          <w:tcPr>
            <w:tcW w:w="602" w:type="dxa"/>
          </w:tcPr>
          <w:p w:rsidR="00690E94" w:rsidRPr="00571B4B" w:rsidRDefault="00690E94" w:rsidP="0062038F">
            <w:pPr>
              <w:keepNext/>
              <w:keepLines/>
              <w:cnfStyle w:val="000000000000"/>
              <w:rPr>
                <w:b/>
              </w:rPr>
            </w:pPr>
            <w:r w:rsidRPr="00571B4B">
              <w:rPr>
                <w:b/>
              </w:rPr>
              <w:t>49</w:t>
            </w:r>
          </w:p>
        </w:tc>
      </w:tr>
      <w:tr w:rsidR="00A72835" w:rsidRPr="00571B4B" w:rsidTr="00B058FB">
        <w:tc>
          <w:tcPr>
            <w:cnfStyle w:val="001000000000"/>
            <w:tcW w:w="1008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r w:rsidRPr="00571B4B">
              <w:t>4-й год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</w:pPr>
            <w:r w:rsidRPr="00571B4B">
              <w:t>108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</w:pPr>
            <w:r w:rsidRPr="00571B4B">
              <w:t>-</w:t>
            </w:r>
          </w:p>
        </w:tc>
        <w:tc>
          <w:tcPr>
            <w:tcW w:w="1469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</w:pPr>
            <w:r w:rsidRPr="00571B4B">
              <w:t>20</w:t>
            </w:r>
          </w:p>
        </w:tc>
        <w:tc>
          <w:tcPr>
            <w:tcW w:w="1862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</w:pPr>
            <w:r w:rsidRPr="00571B4B">
              <w:t>25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</w:pPr>
            <w:r w:rsidRPr="00571B4B">
              <w:t>10</w:t>
            </w: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690E94" w:rsidRPr="00571B4B" w:rsidRDefault="00690E94" w:rsidP="0062038F">
            <w:pPr>
              <w:cnfStyle w:val="000000000000"/>
              <w:rPr>
                <w:b/>
              </w:rPr>
            </w:pPr>
            <w:r w:rsidRPr="00571B4B">
              <w:rPr>
                <w:b/>
              </w:rPr>
              <w:t>163</w:t>
            </w:r>
          </w:p>
        </w:tc>
      </w:tr>
      <w:tr w:rsidR="00A72835" w:rsidRPr="00571B4B" w:rsidTr="00B058FB">
        <w:tc>
          <w:tcPr>
            <w:cnfStyle w:val="001000000000"/>
            <w:tcW w:w="1008" w:type="dxa"/>
            <w:tcBorders>
              <w:top w:val="single" w:sz="4" w:space="0" w:color="auto"/>
            </w:tcBorders>
          </w:tcPr>
          <w:p w:rsidR="00690E94" w:rsidRPr="00571B4B" w:rsidRDefault="00690E94" w:rsidP="00A72835">
            <w:pPr>
              <w:spacing w:before="80" w:after="80"/>
              <w:ind w:firstLine="170"/>
              <w:rPr>
                <w:b/>
              </w:rPr>
            </w:pPr>
            <w:r w:rsidRPr="00571B4B">
              <w:rPr>
                <w:b/>
              </w:rPr>
              <w:t>Итого</w:t>
            </w:r>
          </w:p>
        </w:tc>
        <w:tc>
          <w:tcPr>
            <w:tcW w:w="1092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273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36</w:t>
            </w:r>
          </w:p>
        </w:tc>
        <w:tc>
          <w:tcPr>
            <w:tcW w:w="1469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39</w:t>
            </w:r>
          </w:p>
        </w:tc>
        <w:tc>
          <w:tcPr>
            <w:tcW w:w="1862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50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37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</w:tcPr>
          <w:p w:rsidR="00690E94" w:rsidRPr="00571B4B" w:rsidRDefault="00690E94" w:rsidP="00A72835">
            <w:pPr>
              <w:spacing w:before="80" w:after="80"/>
              <w:cnfStyle w:val="000000000000"/>
              <w:rPr>
                <w:b/>
              </w:rPr>
            </w:pPr>
            <w:r w:rsidRPr="00571B4B">
              <w:rPr>
                <w:b/>
              </w:rPr>
              <w:t>435</w:t>
            </w:r>
          </w:p>
        </w:tc>
      </w:tr>
    </w:tbl>
    <w:p w:rsidR="00690E94" w:rsidRPr="00571B4B" w:rsidRDefault="00690E94" w:rsidP="00A72835">
      <w:pPr>
        <w:pStyle w:val="SingleTxtGR"/>
        <w:spacing w:before="240"/>
      </w:pPr>
      <w:r w:rsidRPr="00571B4B">
        <w:t>69.</w:t>
      </w:r>
      <w:r w:rsidRPr="00571B4B">
        <w:tab/>
        <w:t>Финансирование трудоустройства всех стажеров, данные о которых пр</w:t>
      </w:r>
      <w:r w:rsidRPr="00571B4B">
        <w:t>и</w:t>
      </w:r>
      <w:r w:rsidRPr="00571B4B">
        <w:t>ведены в таблице выше, будет осуществляться из бюджета района Брчко Боснии и Герц</w:t>
      </w:r>
      <w:r w:rsidRPr="00571B4B">
        <w:t>е</w:t>
      </w:r>
      <w:r w:rsidRPr="00571B4B">
        <w:t>говины и средств Института по вопросам занятости района Брчко.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36</w:t>
      </w:r>
    </w:p>
    <w:p w:rsidR="00690E94" w:rsidRPr="00571B4B" w:rsidRDefault="00690E94" w:rsidP="00690E94">
      <w:pPr>
        <w:pStyle w:val="SingleTxtGR"/>
        <w:spacing w:before="120"/>
      </w:pPr>
      <w:r w:rsidRPr="00571B4B">
        <w:t>70.</w:t>
      </w:r>
      <w:r w:rsidRPr="00571B4B">
        <w:tab/>
        <w:t>В настоящее время право на труд как</w:t>
      </w:r>
      <w:r w:rsidR="00B058FB">
        <w:t xml:space="preserve"> одно из основных прав человека</w:t>
      </w:r>
      <w:r w:rsidR="00B058FB">
        <w:br/>
      </w:r>
      <w:r w:rsidRPr="00571B4B">
        <w:t>не имеют возможности осуществить многие гражда</w:t>
      </w:r>
      <w:r w:rsidR="00B058FB">
        <w:t>не БиГ, поставленные на учет в и</w:t>
      </w:r>
      <w:r w:rsidRPr="00571B4B">
        <w:t>нститутах по вопросам занятости; к ним нужно прибавить безработных, число которых не известно и которые не могут даже заработать на пропитание, а также определенное число лиц, работающих в неформальном секторе экон</w:t>
      </w:r>
      <w:r w:rsidRPr="00571B4B">
        <w:t>о</w:t>
      </w:r>
      <w:r w:rsidRPr="00571B4B">
        <w:t>мики (незаконная занятость).</w:t>
      </w:r>
    </w:p>
    <w:p w:rsidR="00690E94" w:rsidRPr="00571B4B" w:rsidRDefault="00690E94" w:rsidP="00690E94">
      <w:pPr>
        <w:pStyle w:val="SingleTxtGR"/>
        <w:spacing w:before="120"/>
      </w:pPr>
      <w:r w:rsidRPr="00571B4B">
        <w:t>71.</w:t>
      </w:r>
      <w:r w:rsidRPr="00571B4B">
        <w:tab/>
        <w:t>Вопросы прекращения трудовой деятельности в официальном секторе экон</w:t>
      </w:r>
      <w:r w:rsidRPr="00571B4B">
        <w:t>о</w:t>
      </w:r>
      <w:r w:rsidRPr="00571B4B">
        <w:t>мики БиГ регулируются законами Образований, в которых содержатся обязательные положения, запрещающие работодателям самовольно увольнять работников, которые в силу особых обстоятельств имеют право на специальную защиту. Упомянутая норма была включена в действующее законодательство в условиях, когда трудовые договоры часто прерываются из-за тяжелого экон</w:t>
      </w:r>
      <w:r w:rsidRPr="00571B4B">
        <w:t>о</w:t>
      </w:r>
      <w:r w:rsidRPr="00571B4B">
        <w:t>мического положения, вызванного мировым экономическим кризисом и реце</w:t>
      </w:r>
      <w:r w:rsidRPr="00571B4B">
        <w:t>с</w:t>
      </w:r>
      <w:r w:rsidRPr="00571B4B">
        <w:t>сией. Имеет место также незаконная практика неосуществления отчислений в фонды пенсионного обеспечения персонала и социальн</w:t>
      </w:r>
      <w:r w:rsidR="00D57C65">
        <w:t>ого и медицинского страхования.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72.</w:t>
      </w:r>
      <w:r w:rsidRPr="00571B4B">
        <w:tab/>
        <w:t>В связи с изложенным выше была создана система социального обесп</w:t>
      </w:r>
      <w:r w:rsidRPr="00571B4B">
        <w:t>е</w:t>
      </w:r>
      <w:r w:rsidRPr="00571B4B">
        <w:t>чения для защиты прав трудящихся, если работодатель не платит им зарплату. Данная система предусматривает не удовлетворение претензий, непосредстве</w:t>
      </w:r>
      <w:r w:rsidRPr="00571B4B">
        <w:t>н</w:t>
      </w:r>
      <w:r w:rsidRPr="00571B4B">
        <w:t>но связанных с заработной платой, а выплату взносов за уволенных работников, чтобы они не пот</w:t>
      </w:r>
      <w:r w:rsidRPr="00571B4B">
        <w:t>е</w:t>
      </w:r>
      <w:r w:rsidRPr="00571B4B">
        <w:t>ряли прав на получение пенсии и финансовой компенсации.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73.</w:t>
      </w:r>
      <w:r w:rsidRPr="00571B4B">
        <w:tab/>
        <w:t>Следует отметить, что за последнее время правительства обоих Образ</w:t>
      </w:r>
      <w:r w:rsidRPr="00571B4B">
        <w:t>о</w:t>
      </w:r>
      <w:r w:rsidRPr="00571B4B">
        <w:t>ваний и района Брчко выделили значительные средства на выплату отчислений в пенсионные фонды и фонды страхования на случай потери трудоспособности и на случай безработицы и помогли большому числу работников уйти на пе</w:t>
      </w:r>
      <w:r w:rsidRPr="00571B4B">
        <w:t>н</w:t>
      </w:r>
      <w:r w:rsidRPr="00571B4B">
        <w:t>сию в соответствии со специальным</w:t>
      </w:r>
      <w:r w:rsidR="00D57C65">
        <w:t>и государственными программами.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74.</w:t>
      </w:r>
      <w:r w:rsidRPr="00571B4B">
        <w:tab/>
        <w:t>Таким образом, программа социального обеспечения показала свою цел</w:t>
      </w:r>
      <w:r w:rsidRPr="00571B4B">
        <w:t>е</w:t>
      </w:r>
      <w:r w:rsidRPr="00571B4B">
        <w:t>сообразность как инструмент поддержания социального мира, облегчая пол</w:t>
      </w:r>
      <w:r w:rsidRPr="00571B4B">
        <w:t>о</w:t>
      </w:r>
      <w:r w:rsidRPr="00571B4B">
        <w:t>жение трудящихся в случае банкротства, ликвидации и приватизации погря</w:t>
      </w:r>
      <w:r w:rsidRPr="00571B4B">
        <w:t>з</w:t>
      </w:r>
      <w:r w:rsidRPr="00571B4B">
        <w:t>ших в долгах ко</w:t>
      </w:r>
      <w:r w:rsidRPr="00571B4B">
        <w:t>м</w:t>
      </w:r>
      <w:r w:rsidRPr="00571B4B">
        <w:t>паний.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75.</w:t>
      </w:r>
      <w:r w:rsidRPr="00571B4B">
        <w:tab/>
        <w:t>Законодательство о труде БиГ запрещает необоснованное увольнение р</w:t>
      </w:r>
      <w:r w:rsidRPr="00571B4B">
        <w:t>а</w:t>
      </w:r>
      <w:r w:rsidRPr="00571B4B">
        <w:t>ботников. Оно регулирует вопросы выплаты выходного пособия, других пос</w:t>
      </w:r>
      <w:r w:rsidRPr="00571B4B">
        <w:t>о</w:t>
      </w:r>
      <w:r w:rsidRPr="00571B4B">
        <w:t>бий и отчислений, а также социального обеспечения работников, которым для получения пенсии нужно вносить невыплаче</w:t>
      </w:r>
      <w:r w:rsidR="00D57C65">
        <w:t>нные взносы в пенсионные фонды.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76.</w:t>
      </w:r>
      <w:r w:rsidRPr="00571B4B">
        <w:tab/>
        <w:t>Функции контрольного механизма, осуществляющего надзор за соблюд</w:t>
      </w:r>
      <w:r w:rsidRPr="00571B4B">
        <w:t>е</w:t>
      </w:r>
      <w:r w:rsidRPr="00571B4B">
        <w:t>нием этих законов, возложены на Инспекцию труда, и в случае возникновения каких-либо разногласий юрисдикция суда определяется по местоположению г</w:t>
      </w:r>
      <w:r w:rsidRPr="00571B4B">
        <w:t>о</w:t>
      </w:r>
      <w:r w:rsidRPr="00571B4B">
        <w:t>ловного офиса компании или по месту по</w:t>
      </w:r>
      <w:r w:rsidR="00D57C65">
        <w:t>стоянного жительства работника.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77.</w:t>
      </w:r>
      <w:r w:rsidRPr="00571B4B">
        <w:tab/>
        <w:t>Инспекция труда осуществляет надзор за применением нормативных п</w:t>
      </w:r>
      <w:r w:rsidRPr="00571B4B">
        <w:t>о</w:t>
      </w:r>
      <w:r w:rsidRPr="00571B4B">
        <w:t>ложений, регулирующих следующие вопросы: обязательное заключение труд</w:t>
      </w:r>
      <w:r w:rsidRPr="00571B4B">
        <w:t>о</w:t>
      </w:r>
      <w:r w:rsidRPr="00571B4B">
        <w:t>вого договора между работодателем и работником, права работников, обяза</w:t>
      </w:r>
      <w:r w:rsidRPr="00571B4B">
        <w:t>н</w:t>
      </w:r>
      <w:r w:rsidRPr="00571B4B">
        <w:t>ность работодателя зарегистрировать работника в установленный срок в соо</w:t>
      </w:r>
      <w:r w:rsidRPr="00571B4B">
        <w:t>т</w:t>
      </w:r>
      <w:r w:rsidRPr="00571B4B">
        <w:t>ветствующих органах пенсионного обеспечения и медицинского страхования, продолжительность рабочего времени, выходные дни и отпуск, заработная пл</w:t>
      </w:r>
      <w:r w:rsidRPr="00571B4B">
        <w:t>а</w:t>
      </w:r>
      <w:r w:rsidRPr="00571B4B">
        <w:t>та, прием на работу несовершеннолетних, женщин, беременных женщин, мол</w:t>
      </w:r>
      <w:r w:rsidRPr="00571B4B">
        <w:t>о</w:t>
      </w:r>
      <w:r w:rsidRPr="00571B4B">
        <w:t>дых матерей, инвалидов, иностранцев и других категорий работников, условия, безопасность и гигиена труда, особый порядок медицинского страхования н</w:t>
      </w:r>
      <w:r w:rsidRPr="00571B4B">
        <w:t>е</w:t>
      </w:r>
      <w:r w:rsidRPr="00571B4B">
        <w:t>совершеннолетних, женщин и инвалидов, меры техники безопасности и подг</w:t>
      </w:r>
      <w:r w:rsidRPr="00571B4B">
        <w:t>о</w:t>
      </w:r>
      <w:r w:rsidRPr="00571B4B">
        <w:t>товка работников по вопросам безопасности на рабочем месте, прекращение трудового договора, выходное пособие при прекращении трудового договора, расторжение контракта и срок уведомления, право на забасто</w:t>
      </w:r>
      <w:r w:rsidRPr="00571B4B">
        <w:t>в</w:t>
      </w:r>
      <w:r w:rsidRPr="00571B4B">
        <w:t>ку, коллективные соглашения и внутренние регламентирующие документы работодателя, прои</w:t>
      </w:r>
      <w:r w:rsidRPr="00571B4B">
        <w:t>з</w:t>
      </w:r>
      <w:r w:rsidRPr="00571B4B">
        <w:t>водственные и другие активы и оборудование и периодические инспекции их поддержания в исправном состоянии, правила техники безопасности, безопа</w:t>
      </w:r>
      <w:r w:rsidRPr="00571B4B">
        <w:t>с</w:t>
      </w:r>
      <w:r w:rsidRPr="00571B4B">
        <w:t>ность работников и иных лиц, охрана имущества и окружающей среды, осмотр места преcтупления в случае серьезных несчастных случаев на производстве и несчастных случаев, повлекших смерть работников, использование индивид</w:t>
      </w:r>
      <w:r w:rsidRPr="00571B4B">
        <w:t>у</w:t>
      </w:r>
      <w:r w:rsidRPr="00571B4B">
        <w:t>альных средств защиты, рабочее и вспомогательное оборудование, контроль производственных условий и условий труда по параметрам освещенности, ш</w:t>
      </w:r>
      <w:r w:rsidRPr="00571B4B">
        <w:t>у</w:t>
      </w:r>
      <w:r w:rsidRPr="00571B4B">
        <w:t>ма, микроклимата, химической и биологической опасности и опасности, св</w:t>
      </w:r>
      <w:r w:rsidRPr="00571B4B">
        <w:t>я</w:t>
      </w:r>
      <w:r w:rsidRPr="00571B4B">
        <w:t>занной с электрооборудованием и молниезащитными устройствами; составл</w:t>
      </w:r>
      <w:r w:rsidRPr="00571B4B">
        <w:t>е</w:t>
      </w:r>
      <w:r w:rsidRPr="00571B4B">
        <w:t>ние проектной и технической документации с учетом правил техники безопа</w:t>
      </w:r>
      <w:r w:rsidRPr="00571B4B">
        <w:t>с</w:t>
      </w:r>
      <w:r w:rsidRPr="00571B4B">
        <w:t>ности, подготовка строительных площадок, контроль условий труда на спец</w:t>
      </w:r>
      <w:r w:rsidRPr="00571B4B">
        <w:t>и</w:t>
      </w:r>
      <w:r w:rsidRPr="00571B4B">
        <w:t>альных объектах, подготовка и повышение квалификации работников для обе</w:t>
      </w:r>
      <w:r w:rsidRPr="00571B4B">
        <w:t>с</w:t>
      </w:r>
      <w:r w:rsidRPr="00571B4B">
        <w:t>печения соблюдения правил техники безопасности на рабочем месте, осущес</w:t>
      </w:r>
      <w:r w:rsidRPr="00571B4B">
        <w:t>т</w:t>
      </w:r>
      <w:r w:rsidRPr="00571B4B">
        <w:t>вление других мероприятий по осуществлению надзора и обеспечения собл</w:t>
      </w:r>
      <w:r w:rsidRPr="00571B4B">
        <w:t>ю</w:t>
      </w:r>
      <w:r w:rsidRPr="00571B4B">
        <w:t>дения правил техники безопасности на рабочем месте в тех случаях, когда это предусмотрено специальным законодательством. Инспекционный контроль за соблюдением законодательства и нормативных актов по вопросам труда и без</w:t>
      </w:r>
      <w:r w:rsidRPr="00571B4B">
        <w:t>о</w:t>
      </w:r>
      <w:r w:rsidRPr="00571B4B">
        <w:t>пасности на рабочем месте осуществляет р</w:t>
      </w:r>
      <w:r w:rsidR="00D57C65">
        <w:t>еспубликанская инспекция труда.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78.</w:t>
      </w:r>
      <w:r w:rsidRPr="00571B4B">
        <w:tab/>
        <w:t>В 2009 году Инспекция труда активно осуществляла надзор для огран</w:t>
      </w:r>
      <w:r w:rsidRPr="00571B4B">
        <w:t>и</w:t>
      </w:r>
      <w:r w:rsidRPr="00571B4B">
        <w:t>чения незаконной занятости. В ходе инспекций инспекторы штрафовали пре</w:t>
      </w:r>
      <w:r w:rsidRPr="00571B4B">
        <w:t>д</w:t>
      </w:r>
      <w:r w:rsidRPr="00571B4B">
        <w:t>принимателей при обнаружении нелегальных работников и проводили проф</w:t>
      </w:r>
      <w:r w:rsidRPr="00571B4B">
        <w:t>и</w:t>
      </w:r>
      <w:r w:rsidRPr="00571B4B">
        <w:t>лактическую работу, давая указания устранить подобные недостатки, а также принимали жесткие меры, отдавая распоряжения о закрытии проинспектир</w:t>
      </w:r>
      <w:r w:rsidRPr="00571B4B">
        <w:t>о</w:t>
      </w:r>
      <w:r w:rsidR="00D57C65">
        <w:t>ванных предприятий.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37</w:t>
      </w:r>
    </w:p>
    <w:p w:rsidR="00690E94" w:rsidRPr="00571B4B" w:rsidRDefault="00690E94" w:rsidP="00690E94">
      <w:pPr>
        <w:pStyle w:val="SingleTxtGR"/>
        <w:spacing w:before="120"/>
      </w:pPr>
      <w:r w:rsidRPr="00571B4B">
        <w:t>79.</w:t>
      </w:r>
      <w:r w:rsidRPr="00571B4B">
        <w:tab/>
        <w:t>Законодательством о занятости обоих Образований и района Брчко Бо</w:t>
      </w:r>
      <w:r w:rsidRPr="00571B4B">
        <w:t>с</w:t>
      </w:r>
      <w:r w:rsidRPr="00571B4B">
        <w:t>нии и Герцеговины предусмотрены санкции в отношении безработных, которые состоят на учете в Институте занятости и, как выяснила Инспекционная слу</w:t>
      </w:r>
      <w:r w:rsidRPr="00571B4B">
        <w:t>ж</w:t>
      </w:r>
      <w:r w:rsidRPr="00571B4B">
        <w:t>ба, работают незаконно, т.е. в неформальном секторе; такие лица снимаются с учета и не могут п</w:t>
      </w:r>
      <w:r w:rsidRPr="00571B4B">
        <w:t>о</w:t>
      </w:r>
      <w:r w:rsidRPr="00571B4B">
        <w:t>вторно регистр</w:t>
      </w:r>
      <w:r w:rsidR="00D57C65">
        <w:t>ироваться в течение 12 месяцев.</w:t>
      </w:r>
    </w:p>
    <w:p w:rsidR="00690E94" w:rsidRPr="00571B4B" w:rsidRDefault="00690E94" w:rsidP="00690E94">
      <w:pPr>
        <w:pStyle w:val="SingleTxtGR"/>
        <w:spacing w:before="120"/>
      </w:pPr>
      <w:r w:rsidRPr="00571B4B">
        <w:t>80.</w:t>
      </w:r>
      <w:r w:rsidRPr="00571B4B">
        <w:tab/>
        <w:t>В целях частичного осуществления рекомендации Комитета ООН об о</w:t>
      </w:r>
      <w:r w:rsidRPr="00571B4B">
        <w:t>т</w:t>
      </w:r>
      <w:r w:rsidRPr="00571B4B">
        <w:t>мене положения, запрещающего лицам, работающим в неформальном секторе, регистрироваться в течение 12 месяцев, оно было пересмотрено и срок запр</w:t>
      </w:r>
      <w:r w:rsidRPr="00571B4B">
        <w:t>е</w:t>
      </w:r>
      <w:r w:rsidRPr="00571B4B">
        <w:t>ще</w:t>
      </w:r>
      <w:r w:rsidR="00D57C65">
        <w:t>ния сокращен с 12 до 6 месяцев.</w:t>
      </w:r>
    </w:p>
    <w:p w:rsidR="00690E94" w:rsidRPr="00571B4B" w:rsidRDefault="00690E94" w:rsidP="00690E94">
      <w:pPr>
        <w:pStyle w:val="SingleTxtGR"/>
        <w:spacing w:before="120"/>
      </w:pPr>
      <w:r w:rsidRPr="00571B4B">
        <w:t>81.</w:t>
      </w:r>
      <w:r w:rsidRPr="00571B4B">
        <w:tab/>
        <w:t>В очень сложных экономических условиях Босния и Герцеговина пытае</w:t>
      </w:r>
      <w:r w:rsidRPr="00571B4B">
        <w:t>т</w:t>
      </w:r>
      <w:r w:rsidRPr="00571B4B">
        <w:t>ся изыскать пути для окончательной отмены этого положения и полного осущ</w:t>
      </w:r>
      <w:r w:rsidRPr="00571B4B">
        <w:t>е</w:t>
      </w:r>
      <w:r w:rsidRPr="00571B4B">
        <w:t>ствления рекомендаций Комитета ООН.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38</w:t>
      </w:r>
    </w:p>
    <w:p w:rsidR="00690E94" w:rsidRPr="00571B4B" w:rsidRDefault="00690E94" w:rsidP="00690E94">
      <w:pPr>
        <w:pStyle w:val="SingleTxtGR"/>
        <w:spacing w:before="120"/>
      </w:pPr>
      <w:r w:rsidRPr="00571B4B">
        <w:t>82.</w:t>
      </w:r>
      <w:r w:rsidRPr="00571B4B">
        <w:tab/>
        <w:t>Что касается нехватки средств и квалифицированного персонала в це</w:t>
      </w:r>
      <w:r w:rsidRPr="00571B4B">
        <w:t>н</w:t>
      </w:r>
      <w:r w:rsidRPr="00571B4B">
        <w:t>трах социального обеспечения и рекомендации Комитета выделить средства из бюджетов Образований и района Брчко, полностью выполнить эту рекоменд</w:t>
      </w:r>
      <w:r w:rsidRPr="00571B4B">
        <w:t>а</w:t>
      </w:r>
      <w:r w:rsidRPr="00571B4B">
        <w:t>цию в нынешней экономической ситуации страны очень сложно.</w:t>
      </w:r>
    </w:p>
    <w:p w:rsidR="00690E94" w:rsidRPr="00571B4B" w:rsidRDefault="00690E94" w:rsidP="00690E94">
      <w:pPr>
        <w:pStyle w:val="SingleTxtGR"/>
        <w:spacing w:before="120"/>
      </w:pPr>
      <w:r w:rsidRPr="00571B4B">
        <w:t>83.</w:t>
      </w:r>
      <w:r w:rsidRPr="00571B4B">
        <w:tab/>
        <w:t>Безусловно, центры социального обеспечения нуждаются в средствах, ощутимо не хватает кадров, особенно специалистов, к тому же в дополнение ко всем функциям, осуществляемым центрами социального обеспечения в Обр</w:t>
      </w:r>
      <w:r w:rsidRPr="00571B4B">
        <w:t>а</w:t>
      </w:r>
      <w:r w:rsidRPr="00571B4B">
        <w:t>зованиях и районе Брчко Боснии и Герцеговины, они являются органами первой инстанции, в которых должны получать пособия лица, которые не относятся к числу инвалидов войны и гражданских жертв войны. В случае лиц с инвали</w:t>
      </w:r>
      <w:r w:rsidRPr="00571B4B">
        <w:t>д</w:t>
      </w:r>
      <w:r w:rsidRPr="00571B4B">
        <w:t>ностью, не являющихся инвалид</w:t>
      </w:r>
      <w:r w:rsidRPr="00571B4B">
        <w:t>а</w:t>
      </w:r>
      <w:r w:rsidRPr="00571B4B">
        <w:t>ми войны, такая категория существует только в Федерации и основанием для реализации юридических прав относящихся к ней лиц выступают заболевания или увечья.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84.</w:t>
      </w:r>
      <w:r w:rsidRPr="00571B4B">
        <w:tab/>
        <w:t>До 2009 года в Федерации на этих основаниях было подано 120 000 зая</w:t>
      </w:r>
      <w:r w:rsidRPr="00571B4B">
        <w:t>в</w:t>
      </w:r>
      <w:r w:rsidRPr="00571B4B">
        <w:t>лений, которые удовлетворяли установленным критериям, прошли процедуру первой и</w:t>
      </w:r>
      <w:r w:rsidRPr="00571B4B">
        <w:t>н</w:t>
      </w:r>
      <w:r w:rsidRPr="00571B4B">
        <w:t>станции и были переданы для проверки в Федеральное министерство труда и соц</w:t>
      </w:r>
      <w:r w:rsidRPr="00571B4B">
        <w:t>и</w:t>
      </w:r>
      <w:r w:rsidRPr="00571B4B">
        <w:t>альных дел; из федерального бюджета на эти цели было выделено 158 млн. конве</w:t>
      </w:r>
      <w:r w:rsidRPr="00571B4B">
        <w:t>р</w:t>
      </w:r>
      <w:r w:rsidRPr="00571B4B">
        <w:t>тируемых марок. Когда пособие получили около 40 000 человек, стало ясно, что реализация подобного закона совершенно не реальна с фина</w:t>
      </w:r>
      <w:r w:rsidRPr="00571B4B">
        <w:t>н</w:t>
      </w:r>
      <w:r w:rsidRPr="00571B4B">
        <w:t>совой точки зрения и что для его полного осуществления потребуются ежего</w:t>
      </w:r>
      <w:r w:rsidRPr="00571B4B">
        <w:t>д</w:t>
      </w:r>
      <w:r w:rsidRPr="00571B4B">
        <w:t>ные ассигнования из бюджета Федерации в размере около 360 млн. конверт</w:t>
      </w:r>
      <w:r w:rsidRPr="00571B4B">
        <w:t>и</w:t>
      </w:r>
      <w:r w:rsidRPr="00571B4B">
        <w:t>руемых марок; ввиду этого была начата процедура внесения поправок в закон</w:t>
      </w:r>
      <w:r w:rsidRPr="00571B4B">
        <w:t>о</w:t>
      </w:r>
      <w:r w:rsidRPr="00571B4B">
        <w:t>дательство с целью ужесточения критериев получения права на данное пос</w:t>
      </w:r>
      <w:r w:rsidRPr="00571B4B">
        <w:t>о</w:t>
      </w:r>
      <w:r w:rsidRPr="00571B4B">
        <w:t>бие. В обоих случаях центры социального обеспеч</w:t>
      </w:r>
      <w:r w:rsidRPr="00571B4B">
        <w:t>е</w:t>
      </w:r>
      <w:r w:rsidRPr="00571B4B">
        <w:t>н</w:t>
      </w:r>
      <w:r w:rsidR="00D57C65">
        <w:t>ия провели колоссальную работу.</w:t>
      </w:r>
    </w:p>
    <w:p w:rsidR="00690E94" w:rsidRPr="00571B4B" w:rsidRDefault="00690E94" w:rsidP="00690E94">
      <w:pPr>
        <w:pStyle w:val="SingleTxtGR"/>
        <w:spacing w:before="120"/>
      </w:pPr>
      <w:r w:rsidRPr="00571B4B">
        <w:t>85.</w:t>
      </w:r>
      <w:r w:rsidRPr="00571B4B">
        <w:tab/>
        <w:t>Аналогичным образом, центры социального обеспечения являются орг</w:t>
      </w:r>
      <w:r w:rsidRPr="00571B4B">
        <w:t>а</w:t>
      </w:r>
      <w:r w:rsidRPr="00571B4B">
        <w:t>нами первой инстанции в случае реализации прав в соответствии с нормати</w:t>
      </w:r>
      <w:r w:rsidRPr="00571B4B">
        <w:t>в</w:t>
      </w:r>
      <w:r w:rsidRPr="00571B4B">
        <w:t>ными актами, регулирующими права гражданских жертв войны. На данный м</w:t>
      </w:r>
      <w:r w:rsidRPr="00571B4B">
        <w:t>о</w:t>
      </w:r>
      <w:r w:rsidRPr="00571B4B">
        <w:t>мент получателей таких пособий в Федерации насчитывается около 11 000 ч</w:t>
      </w:r>
      <w:r w:rsidRPr="00571B4B">
        <w:t>е</w:t>
      </w:r>
      <w:r w:rsidRPr="00571B4B">
        <w:t>ловек, и в этой связи центры проводят огромную работу, поскольку, в частн</w:t>
      </w:r>
      <w:r w:rsidRPr="00571B4B">
        <w:t>о</w:t>
      </w:r>
      <w:r w:rsidRPr="00571B4B">
        <w:t>сти, нужно составлять ежемесячно списки получателей пособий и ежедневно проверять их, включая новых получат</w:t>
      </w:r>
      <w:r w:rsidRPr="00571B4B">
        <w:t>е</w:t>
      </w:r>
      <w:r w:rsidRPr="00571B4B">
        <w:t>лей и исклю</w:t>
      </w:r>
      <w:r w:rsidR="00B058FB">
        <w:t>чая тех, кто получал их раньше.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86.</w:t>
      </w:r>
      <w:r w:rsidRPr="00571B4B">
        <w:tab/>
        <w:t>В федеральном бюджете на 2009 год на эти цели было выделено 39,5 млн. ко</w:t>
      </w:r>
      <w:r w:rsidRPr="00571B4B">
        <w:t>н</w:t>
      </w:r>
      <w:r w:rsidR="00B058FB">
        <w:t>вертируемых марок.</w:t>
      </w:r>
    </w:p>
    <w:p w:rsidR="00690E94" w:rsidRPr="00571B4B" w:rsidRDefault="00690E94" w:rsidP="00690E94">
      <w:pPr>
        <w:pStyle w:val="SingleTxtGR"/>
        <w:spacing w:before="120"/>
      </w:pPr>
      <w:r w:rsidRPr="00571B4B">
        <w:t>87.</w:t>
      </w:r>
      <w:r w:rsidRPr="00571B4B">
        <w:tab/>
        <w:t>В Федерации БиГ центры социального обеспечения имеют статус юрид</w:t>
      </w:r>
      <w:r w:rsidRPr="00571B4B">
        <w:t>и</w:t>
      </w:r>
      <w:r w:rsidRPr="00571B4B">
        <w:t>ческого лица и учреждаются муниципалитетами. Дополнительных средств на эту де</w:t>
      </w:r>
      <w:r w:rsidRPr="00571B4B">
        <w:t>я</w:t>
      </w:r>
      <w:r w:rsidRPr="00571B4B">
        <w:t>тельность из каких-либо бюджетов не выделяется, поэтому в настоящее время вряд ли можно реально рассчитывать на то, что центры социального обеспечения Федер</w:t>
      </w:r>
      <w:r w:rsidRPr="00571B4B">
        <w:t>а</w:t>
      </w:r>
      <w:r w:rsidRPr="00571B4B">
        <w:t>ции заполнят значительное число вакантных мест, подобрав для этого подготовле</w:t>
      </w:r>
      <w:r w:rsidRPr="00571B4B">
        <w:t>н</w:t>
      </w:r>
      <w:r w:rsidR="00B058FB">
        <w:t>ных работников.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39</w:t>
      </w:r>
    </w:p>
    <w:p w:rsidR="00690E94" w:rsidRPr="00571B4B" w:rsidRDefault="00690E94" w:rsidP="00690E94">
      <w:pPr>
        <w:pStyle w:val="SingleTxtGR"/>
        <w:spacing w:before="120"/>
      </w:pPr>
      <w:r w:rsidRPr="00571B4B">
        <w:t>88.</w:t>
      </w:r>
      <w:r w:rsidRPr="00571B4B">
        <w:tab/>
        <w:t>По имеющимся в настоящее время данным</w:t>
      </w:r>
      <w:r w:rsidR="00B058FB">
        <w:t>,</w:t>
      </w:r>
      <w:r w:rsidRPr="00571B4B">
        <w:t xml:space="preserve"> в БиГ насчитывается </w:t>
      </w:r>
      <w:r>
        <w:br/>
      </w:r>
      <w:r w:rsidRPr="00571B4B">
        <w:t>14 928 гражданских жертв войны. Из них 10 943 зарегистрированы в Федер</w:t>
      </w:r>
      <w:r w:rsidRPr="00571B4B">
        <w:t>а</w:t>
      </w:r>
      <w:r w:rsidRPr="00571B4B">
        <w:t>ции Боснии и Герц</w:t>
      </w:r>
      <w:r w:rsidRPr="00571B4B">
        <w:t>е</w:t>
      </w:r>
      <w:r w:rsidRPr="00571B4B">
        <w:t>говины, 3 825 – в Республике С</w:t>
      </w:r>
      <w:r w:rsidR="00D57C65">
        <w:t>ербской и 160 – в районе Брчко.</w:t>
      </w:r>
    </w:p>
    <w:p w:rsidR="00690E94" w:rsidRPr="00571B4B" w:rsidRDefault="00690E94" w:rsidP="00690E94">
      <w:pPr>
        <w:pStyle w:val="SingleTxtGR"/>
        <w:spacing w:before="120"/>
      </w:pPr>
      <w:r w:rsidRPr="00571B4B">
        <w:t>89.</w:t>
      </w:r>
      <w:r w:rsidRPr="00571B4B">
        <w:tab/>
        <w:t>Недавно в законодательство Боснии и Герцеговины были внесены изм</w:t>
      </w:r>
      <w:r w:rsidRPr="00571B4B">
        <w:t>е</w:t>
      </w:r>
      <w:r w:rsidRPr="00571B4B">
        <w:t>нения в целях улучшения положения жертв пыток, гражданских жертв войны и инвалидов в целом. Изменения коснулись в первую очередь заключенных и жертв сексуальных надругательств и изнасилований. Эти поправки потребов</w:t>
      </w:r>
      <w:r w:rsidRPr="00571B4B">
        <w:t>а</w:t>
      </w:r>
      <w:r w:rsidRPr="00571B4B">
        <w:t>лись из-за несоблюдения или различного применения законодательства по пр</w:t>
      </w:r>
      <w:r w:rsidRPr="00571B4B">
        <w:t>а</w:t>
      </w:r>
      <w:r w:rsidRPr="00571B4B">
        <w:t>вам гражданских жерт</w:t>
      </w:r>
      <w:r w:rsidR="00D57C65">
        <w:t>в войны в правовой системе БиГ.</w:t>
      </w:r>
    </w:p>
    <w:p w:rsidR="00690E94" w:rsidRPr="00571B4B" w:rsidRDefault="00A82CB9" w:rsidP="00690E94">
      <w:pPr>
        <w:pStyle w:val="SingleTxtGR"/>
        <w:spacing w:before="120"/>
      </w:pPr>
      <w:r>
        <w:t>90.</w:t>
      </w:r>
      <w:r>
        <w:tab/>
        <w:t>Вместе с тем</w:t>
      </w:r>
      <w:r w:rsidR="00690E94" w:rsidRPr="00571B4B">
        <w:t xml:space="preserve"> существующие правовые рамки углубляют дискриминацию между инвалидами, имеющими инвалидность ветеранами войны и гражданск</w:t>
      </w:r>
      <w:r w:rsidR="00690E94" w:rsidRPr="00571B4B">
        <w:t>и</w:t>
      </w:r>
      <w:r w:rsidR="00690E94" w:rsidRPr="00571B4B">
        <w:t>ми жер</w:t>
      </w:r>
      <w:r w:rsidR="00690E94" w:rsidRPr="00571B4B">
        <w:t>т</w:t>
      </w:r>
      <w:r w:rsidR="00D57C65">
        <w:t>вами.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91.</w:t>
      </w:r>
      <w:r w:rsidRPr="00571B4B">
        <w:tab/>
        <w:t>Анализ ситуации в целом показывает явные нестыковки в вопросах ос</w:t>
      </w:r>
      <w:r w:rsidRPr="00571B4B">
        <w:t>у</w:t>
      </w:r>
      <w:r w:rsidRPr="00571B4B">
        <w:t>ществления прав в сфере труда (пенсионеров, инвалидов труда и т.д.) по сра</w:t>
      </w:r>
      <w:r w:rsidRPr="00571B4B">
        <w:t>в</w:t>
      </w:r>
      <w:r w:rsidRPr="00571B4B">
        <w:t>нению с нетрудоспособными ветеранами войны и гражданскими жертвами во</w:t>
      </w:r>
      <w:r w:rsidRPr="00571B4B">
        <w:t>й</w:t>
      </w:r>
      <w:r w:rsidRPr="00571B4B">
        <w:t>ны.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92.</w:t>
      </w:r>
      <w:r w:rsidRPr="00571B4B">
        <w:tab/>
        <w:t>К сожалению, в нынешней экономической ситуации в стране должным образом решить эти проблемы очень трудно.</w:t>
      </w:r>
    </w:p>
    <w:p w:rsidR="00690E94" w:rsidRPr="00571B4B" w:rsidRDefault="00690E94" w:rsidP="00690E94">
      <w:pPr>
        <w:pStyle w:val="SingleTxtGR"/>
        <w:spacing w:before="120"/>
      </w:pPr>
      <w:r w:rsidRPr="00571B4B">
        <w:t>93.</w:t>
      </w:r>
      <w:r w:rsidRPr="00571B4B">
        <w:tab/>
        <w:t>Максимум, чего удалось добиться гражданским жертвам войны в Фед</w:t>
      </w:r>
      <w:r w:rsidRPr="00571B4B">
        <w:t>е</w:t>
      </w:r>
      <w:r w:rsidRPr="00571B4B">
        <w:t>рации БиГ</w:t>
      </w:r>
      <w:r w:rsidR="00A82CB9">
        <w:t>,</w:t>
      </w:r>
      <w:r w:rsidRPr="00571B4B">
        <w:t xml:space="preserve"> – их базовое пособие составляет 70% от базового пособия нетруд</w:t>
      </w:r>
      <w:r w:rsidRPr="00571B4B">
        <w:t>о</w:t>
      </w:r>
      <w:r w:rsidRPr="00571B4B">
        <w:t>способных ветеранов войны, и, как представляется, большего сделать нево</w:t>
      </w:r>
      <w:r w:rsidRPr="00571B4B">
        <w:t>з</w:t>
      </w:r>
      <w:r w:rsidRPr="00571B4B">
        <w:t>можно.</w:t>
      </w:r>
    </w:p>
    <w:p w:rsidR="00690E94" w:rsidRPr="00571B4B" w:rsidRDefault="00690E94" w:rsidP="00690E94">
      <w:pPr>
        <w:pStyle w:val="SingleTxtGR"/>
        <w:spacing w:before="120"/>
      </w:pPr>
      <w:r w:rsidRPr="00571B4B">
        <w:t>94.</w:t>
      </w:r>
      <w:r w:rsidRPr="00571B4B">
        <w:tab/>
        <w:t>Этот вопрос может постепенно решаться в парламентах Образований</w:t>
      </w:r>
      <w:r w:rsidR="00D57C65">
        <w:t xml:space="preserve"> и Парламентской ассамблее БиГ.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40</w:t>
      </w:r>
    </w:p>
    <w:p w:rsidR="00690E94" w:rsidRPr="00571B4B" w:rsidRDefault="00690E94" w:rsidP="00690E94">
      <w:pPr>
        <w:pStyle w:val="SingleTxtGR"/>
        <w:spacing w:before="120"/>
      </w:pPr>
      <w:r w:rsidRPr="00571B4B">
        <w:t>95.</w:t>
      </w:r>
      <w:r w:rsidRPr="00571B4B">
        <w:tab/>
        <w:t>В Федерации Боснии и Герцеговины принят Закон о внесении изменений в З</w:t>
      </w:r>
      <w:r w:rsidRPr="00571B4B">
        <w:t>а</w:t>
      </w:r>
      <w:r w:rsidRPr="00571B4B">
        <w:t>кон о социальной защите гражданских жертв войны и семей с детьми ("Официал</w:t>
      </w:r>
      <w:r w:rsidRPr="00571B4B">
        <w:t>ь</w:t>
      </w:r>
      <w:r w:rsidRPr="00571B4B">
        <w:t>ный вестник Федерации Боснии и Герцеговины", № 39/06), который предусматривает передачу ассигнований на социальную защиту гражданских жертв войны и инвалидов, потерявших трудоспособность не в связи с воор</w:t>
      </w:r>
      <w:r w:rsidRPr="00571B4B">
        <w:t>у</w:t>
      </w:r>
      <w:r w:rsidRPr="00571B4B">
        <w:t>женным конфликтом, с уровня кантонов на уровень Федерации. В результате созданы условия для устранения нер</w:t>
      </w:r>
      <w:r w:rsidRPr="00571B4B">
        <w:t>а</w:t>
      </w:r>
      <w:r w:rsidRPr="00571B4B">
        <w:t>венства, обусловленного неодинаковыми финансовыми возможностями кантонов. Другими словами, в упомянутом зак</w:t>
      </w:r>
      <w:r w:rsidRPr="00571B4B">
        <w:t>о</w:t>
      </w:r>
      <w:r w:rsidRPr="00571B4B">
        <w:t>не вопросы основных прав гражданских жертв войны и инвалидов выведены на уровень Федерации. После этого будет проводиться работа по гармонизации з</w:t>
      </w:r>
      <w:r w:rsidRPr="00571B4B">
        <w:t>а</w:t>
      </w:r>
      <w:r w:rsidRPr="00571B4B">
        <w:t>конодательства в Образованиях и между ними. Деятельность в этой области б</w:t>
      </w:r>
      <w:r w:rsidRPr="00571B4B">
        <w:t>у</w:t>
      </w:r>
      <w:r w:rsidRPr="00571B4B">
        <w:t>дет вестись на постоянной основе с целью создания в Боснии и Герцеговине последовательной системы социальной защиты, обеспечивающей равнопра</w:t>
      </w:r>
      <w:r w:rsidRPr="00571B4B">
        <w:t>в</w:t>
      </w:r>
      <w:r w:rsidRPr="00571B4B">
        <w:t>ное положение всех категорий лиц, нуждающихся в такой защите. Действительно, всесторонняя реализация принимаемых правовых мер тесно связана с общим материальным и финансовым положением в обществе, при этом нужно учит</w:t>
      </w:r>
      <w:r w:rsidRPr="00571B4B">
        <w:t>ы</w:t>
      </w:r>
      <w:r w:rsidRPr="00571B4B">
        <w:t>вать, что вследствие войны в Боснии и Герцеговине возникла социальная среда, для которой характерно большое число беженцев, перемещенных лиц и инв</w:t>
      </w:r>
      <w:r w:rsidRPr="00571B4B">
        <w:t>а</w:t>
      </w:r>
      <w:r w:rsidRPr="00571B4B">
        <w:t>лидов, не способных обеспечить нормальные условия жизни для себя и своих семей, п</w:t>
      </w:r>
      <w:r w:rsidRPr="00571B4B">
        <w:t>о</w:t>
      </w:r>
      <w:r w:rsidRPr="00571B4B">
        <w:t>скольку они потеряли работу на закате трудовой жизни и найти новое место шансов у них нет.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41</w:t>
      </w:r>
    </w:p>
    <w:p w:rsidR="00690E94" w:rsidRPr="00571B4B" w:rsidRDefault="00690E94" w:rsidP="00690E94">
      <w:pPr>
        <w:pStyle w:val="SingleTxtGR"/>
        <w:spacing w:before="120"/>
      </w:pPr>
      <w:r w:rsidRPr="00571B4B">
        <w:t>96.</w:t>
      </w:r>
      <w:r w:rsidRPr="00571B4B">
        <w:tab/>
        <w:t>В пункте 3 статьи 54 Закона об основных мерах социальной защиты, з</w:t>
      </w:r>
      <w:r w:rsidRPr="00571B4B">
        <w:t>а</w:t>
      </w:r>
      <w:r w:rsidRPr="00571B4B">
        <w:t>щиты гражданских жертв войны и защиты семей с детьми ("Официальный вестник Федерации Боснии и Герцеговины", № 36/99, 54/04, 39/06 и 14/09) пр</w:t>
      </w:r>
      <w:r w:rsidRPr="00571B4B">
        <w:t>е</w:t>
      </w:r>
      <w:r w:rsidRPr="00571B4B">
        <w:t>дусмотрена особая категория гражданских жертв войны – жертвы сексуальных надругательств и изнас</w:t>
      </w:r>
      <w:r w:rsidRPr="00571B4B">
        <w:t>и</w:t>
      </w:r>
      <w:r w:rsidRPr="00571B4B">
        <w:t>лований.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97.</w:t>
      </w:r>
      <w:r w:rsidRPr="00571B4B">
        <w:tab/>
        <w:t>В случае этой категории лиц для получения месячного пособия в размере 563,00 конвертируемых марок при коэффициенте 1 достаточно установления соответствующих фактов компетентным органом в рамках предусмотренной процедуры. Если</w:t>
      </w:r>
      <w:r w:rsidR="00A82CB9">
        <w:t>.</w:t>
      </w:r>
      <w:r w:rsidRPr="00571B4B">
        <w:t xml:space="preserve"> помимо сексуальных злоупотреблений и изнасилования</w:t>
      </w:r>
      <w:r w:rsidR="00A82CB9">
        <w:t>.</w:t>
      </w:r>
      <w:r w:rsidRPr="00571B4B">
        <w:t xml:space="preserve"> имел место факт получения увечий или других телесных повреждений, такие лица могут иметь право на уход и помощь, оказываемую другим лицом, и на пособие для оплаты ортопедич</w:t>
      </w:r>
      <w:r w:rsidRPr="00571B4B">
        <w:t>е</w:t>
      </w:r>
      <w:r w:rsidR="00D57C65">
        <w:t>ской помощи.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98.</w:t>
      </w:r>
      <w:r w:rsidRPr="00571B4B">
        <w:tab/>
        <w:t>Следует отметить, что гражданские жертвы войны осуществляют свои права в соответствии с законодательством Республики Сербской и района Брчко Боснии и Герцеговины. В Федерации Боснии и Герцеговины еще есть возмо</w:t>
      </w:r>
      <w:r w:rsidRPr="00571B4B">
        <w:t>ж</w:t>
      </w:r>
      <w:r w:rsidRPr="00571B4B">
        <w:t>ность подачи заявлений об осуществлении таких прав, в то время как возвр</w:t>
      </w:r>
      <w:r w:rsidRPr="00571B4B">
        <w:t>а</w:t>
      </w:r>
      <w:r w:rsidRPr="00571B4B">
        <w:t>тившиеся в Республику Сербскую лица, права которых не были признаны в Ф</w:t>
      </w:r>
      <w:r w:rsidRPr="00571B4B">
        <w:t>е</w:t>
      </w:r>
      <w:r w:rsidRPr="00571B4B">
        <w:t>дерации, не могут осуществить их в Республике Сербской, поскольку уже нек</w:t>
      </w:r>
      <w:r w:rsidRPr="00571B4B">
        <w:t>о</w:t>
      </w:r>
      <w:r w:rsidRPr="00571B4B">
        <w:t>торое время, а именно с конца 2007 года заявления о признании их прав в этом образовании</w:t>
      </w:r>
      <w:r w:rsidR="00D57C65">
        <w:t xml:space="preserve"> к рассмотрению не принимаются.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99.</w:t>
      </w:r>
      <w:r w:rsidRPr="00571B4B">
        <w:tab/>
        <w:t>Жертвы сексуального наси</w:t>
      </w:r>
      <w:r w:rsidR="00A82CB9">
        <w:t>лия в период военных конфликтов</w:t>
      </w:r>
      <w:r w:rsidR="00A82CB9">
        <w:br/>
      </w:r>
      <w:r w:rsidRPr="00571B4B">
        <w:t>1992−1995 годов были признаны гражданскими жертвами войны, и в Республ</w:t>
      </w:r>
      <w:r w:rsidRPr="00571B4B">
        <w:t>и</w:t>
      </w:r>
      <w:r w:rsidRPr="00571B4B">
        <w:t>ке Сербской они осуществляют свои права в соответствии с Законом о гражда</w:t>
      </w:r>
      <w:r w:rsidRPr="00571B4B">
        <w:t>н</w:t>
      </w:r>
      <w:r w:rsidRPr="00571B4B">
        <w:t>ских жертвах войны на тех же условиях ("Официальный вестник Федерации Боснии и Герц</w:t>
      </w:r>
      <w:r w:rsidRPr="00571B4B">
        <w:t>е</w:t>
      </w:r>
      <w:r w:rsidRPr="00571B4B">
        <w:t>говины", № 25/93, 32/94, 37/07 и 60/07).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100.</w:t>
      </w:r>
      <w:r w:rsidRPr="00571B4B">
        <w:tab/>
        <w:t>В ходе разработки плана действий по осуществлению резолюции 1325 Совета Безопасности Организации Объединенных Наций в Боснии и Герцег</w:t>
      </w:r>
      <w:r w:rsidRPr="00571B4B">
        <w:t>о</w:t>
      </w:r>
      <w:r w:rsidRPr="00571B4B">
        <w:t>вине оживилась деятельность по оказанию поддержки женщинам, являющимся гражданскими жертвами войны. С учетом особых потребностей женщин, по</w:t>
      </w:r>
      <w:r w:rsidRPr="00571B4B">
        <w:t>д</w:t>
      </w:r>
      <w:r w:rsidRPr="00571B4B">
        <w:t>вергшихся физическому и сексуальному насилию, планировались мероприятия по обеспечению жилья и началась работа по осуществлению программ пер</w:t>
      </w:r>
      <w:r w:rsidRPr="00571B4B">
        <w:t>е</w:t>
      </w:r>
      <w:r w:rsidRPr="00571B4B">
        <w:t>подготовки и повышения квалификации, а также оказания психосоциальной помощи. Эти программы подлежат осуществлению в сотрудничестве с прав</w:t>
      </w:r>
      <w:r w:rsidRPr="00571B4B">
        <w:t>и</w:t>
      </w:r>
      <w:r w:rsidRPr="00571B4B">
        <w:t>тельственными, неправительственными и международными учреждениями и организациями. Проект плана дейс</w:t>
      </w:r>
      <w:r w:rsidR="00D57C65">
        <w:t>твий по осуществлению резол</w:t>
      </w:r>
      <w:r w:rsidR="00D57C65">
        <w:t>ю</w:t>
      </w:r>
      <w:r w:rsidR="00D57C65">
        <w:t>ции 1325 </w:t>
      </w:r>
      <w:r w:rsidRPr="00571B4B">
        <w:t>(2000) Совета Безопасности в целях достижения цели № 6 "Расш</w:t>
      </w:r>
      <w:r w:rsidRPr="00571B4B">
        <w:t>и</w:t>
      </w:r>
      <w:r w:rsidRPr="00571B4B">
        <w:t>ренная сеть оказания поддержки женщинам и девочкам, пострадавшим во вр</w:t>
      </w:r>
      <w:r w:rsidRPr="00571B4B">
        <w:t>е</w:t>
      </w:r>
      <w:r w:rsidRPr="00571B4B">
        <w:t>мя войны" предусматривает реализацию мероприятий, которые позволят лучше и эффективнее оказывать помощь женщинам, относящимся к категории гра</w:t>
      </w:r>
      <w:r w:rsidRPr="00571B4B">
        <w:t>ж</w:t>
      </w:r>
      <w:r w:rsidRPr="00571B4B">
        <w:t>данских жертв войны. Эти мероприятия включают: создание программы ра</w:t>
      </w:r>
      <w:r w:rsidRPr="00571B4B">
        <w:t>с</w:t>
      </w:r>
      <w:r w:rsidRPr="00571B4B">
        <w:t>ширения прав и возможностей женщин, являющихся гражданскими жертвами войны, на основе оказания психосоциальной помощи и укрепления потенциала; орг</w:t>
      </w:r>
      <w:r w:rsidRPr="00571B4B">
        <w:t>а</w:t>
      </w:r>
      <w:r w:rsidRPr="00571B4B">
        <w:t>низацию форумов и конференций с участием представителей гражданских жертв войны для выявления их нужд и проблем; оказание поддержки в вопр</w:t>
      </w:r>
      <w:r w:rsidRPr="00571B4B">
        <w:t>о</w:t>
      </w:r>
      <w:r w:rsidRPr="00571B4B">
        <w:t>сах профессиональной подготовки и п</w:t>
      </w:r>
      <w:r w:rsidR="00D57C65">
        <w:t>ереподготовки и трудоустройства</w:t>
      </w:r>
      <w:r w:rsidR="00D57C65">
        <w:br/>
      </w:r>
      <w:r w:rsidRPr="00571B4B">
        <w:t>(расширение экономических прав и возможностей); оказание поддержки при проведении рабочих совещаний по проблемам повторной психологической травмы (поиск экспертов в перечисленных выше областях, которые будут пр</w:t>
      </w:r>
      <w:r w:rsidRPr="00571B4B">
        <w:t>о</w:t>
      </w:r>
      <w:r w:rsidRPr="00571B4B">
        <w:t>должать подготовку тех, кто будет работать с конечными пользователями таких у</w:t>
      </w:r>
      <w:r w:rsidRPr="00571B4B">
        <w:t>с</w:t>
      </w:r>
      <w:r w:rsidRPr="00571B4B">
        <w:t>луг/жертвами) и т.д. Прокуратура неуклонно разыскивает и привлекает к суду лиц, совершивших военные преступления, в том числе преступления сексуал</w:t>
      </w:r>
      <w:r w:rsidRPr="00571B4B">
        <w:t>ь</w:t>
      </w:r>
      <w:r w:rsidRPr="00571B4B">
        <w:t>ного насилия над женщинами, во время военного конфликта в Боснии и Герц</w:t>
      </w:r>
      <w:r w:rsidRPr="00571B4B">
        <w:t>е</w:t>
      </w:r>
      <w:r w:rsidRPr="00571B4B">
        <w:t>говине. В национальной стратегии преследования за военные преступления указывается на необходимость централизации и обновления на уровне суда и прокуратуры БиГ, т.е. на государственном уровне, данных о делах о военных преступлениях, которые н</w:t>
      </w:r>
      <w:r w:rsidRPr="00571B4B">
        <w:t>а</w:t>
      </w:r>
      <w:r w:rsidRPr="00571B4B">
        <w:t>ходятся н</w:t>
      </w:r>
      <w:r w:rsidR="00D57C65">
        <w:t>а рассмотрении в местных судах.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42</w:t>
      </w:r>
    </w:p>
    <w:p w:rsidR="00690E94" w:rsidRPr="00571B4B" w:rsidRDefault="00690E94" w:rsidP="00690E94">
      <w:pPr>
        <w:pStyle w:val="SingleTxtGR"/>
        <w:spacing w:before="120"/>
      </w:pPr>
      <w:r w:rsidRPr="00571B4B">
        <w:t>101.</w:t>
      </w:r>
      <w:r w:rsidRPr="00571B4B">
        <w:tab/>
        <w:t>Вопрос о заключении между Образованиями соглашения о пенсиях, ос</w:t>
      </w:r>
      <w:r w:rsidRPr="00571B4B">
        <w:t>о</w:t>
      </w:r>
      <w:r w:rsidRPr="00571B4B">
        <w:t>бенно в случае лиц, возвращающихся из одного Образования в другое, еще не решен должным образом. Пока действует Соглашение о взаимных правах и об</w:t>
      </w:r>
      <w:r w:rsidRPr="00571B4B">
        <w:t>я</w:t>
      </w:r>
      <w:r w:rsidRPr="00571B4B">
        <w:t>зательствах в о</w:t>
      </w:r>
      <w:r w:rsidRPr="00571B4B">
        <w:t>б</w:t>
      </w:r>
      <w:r w:rsidRPr="00571B4B">
        <w:t>ласти пенсионного страхования и страхования на случай потери нетрудоспособности в Боснии и Герцеговине, которое было подписано предст</w:t>
      </w:r>
      <w:r w:rsidRPr="00571B4B">
        <w:t>а</w:t>
      </w:r>
      <w:r w:rsidRPr="00571B4B">
        <w:t>вителями трех страховых учреждений 18 марта 2000 года. Система выплаты пенсий страховым учреждением территории, на которой были проработаны п</w:t>
      </w:r>
      <w:r w:rsidRPr="00571B4B">
        <w:t>о</w:t>
      </w:r>
      <w:r w:rsidRPr="00571B4B">
        <w:t>следние годы страхового стажа, не со</w:t>
      </w:r>
      <w:r w:rsidRPr="00571B4B">
        <w:t>з</w:t>
      </w:r>
      <w:r w:rsidRPr="00571B4B">
        <w:t>дана из-за противодействия властей, хотя на этот счет имеются постановления Палаты по правам человека и Европейск</w:t>
      </w:r>
      <w:r w:rsidRPr="00571B4B">
        <w:t>о</w:t>
      </w:r>
      <w:r w:rsidRPr="00571B4B">
        <w:t>го суда п</w:t>
      </w:r>
      <w:r w:rsidR="00D57C65">
        <w:t>о правам человека в Страсбурге.</w:t>
      </w:r>
    </w:p>
    <w:p w:rsidR="00690E94" w:rsidRPr="002E5761" w:rsidRDefault="00690E94" w:rsidP="00690E94">
      <w:pPr>
        <w:pStyle w:val="H1GR"/>
      </w:pPr>
      <w:r w:rsidRPr="002E5761">
        <w:tab/>
      </w:r>
      <w:r w:rsidRPr="002E5761">
        <w:tab/>
        <w:t>Рекомендация 43</w:t>
      </w:r>
    </w:p>
    <w:p w:rsidR="00690E94" w:rsidRPr="00571B4B" w:rsidRDefault="00690E94" w:rsidP="00690E94">
      <w:pPr>
        <w:pStyle w:val="SingleTxtGR"/>
        <w:spacing w:before="120"/>
      </w:pPr>
      <w:r w:rsidRPr="00571B4B">
        <w:t>102.</w:t>
      </w:r>
      <w:r w:rsidRPr="00571B4B">
        <w:tab/>
        <w:t>Босния и Герцеговина, как и многие другие страны, сталкивается с пр</w:t>
      </w:r>
      <w:r w:rsidRPr="00571B4B">
        <w:t>о</w:t>
      </w:r>
      <w:r w:rsidRPr="00571B4B">
        <w:t>блемой насилия в семье. Серьезная работа в этой области проводилась уже в 1996 году, при этом было отмечено, что чаще всего в основе насилия в семье лежат следующие причины: неудовлетворительные условия жизни, безработ</w:t>
      </w:r>
      <w:r w:rsidRPr="00571B4B">
        <w:t>и</w:t>
      </w:r>
      <w:r w:rsidRPr="00571B4B">
        <w:t>ца, шаткое материальное положение, алкоголизм, стресс, психические забол</w:t>
      </w:r>
      <w:r w:rsidRPr="00571B4B">
        <w:t>е</w:t>
      </w:r>
      <w:r w:rsidRPr="00571B4B">
        <w:t>вания, наркомания и поведение, обусловленное патриархальным пониманием взаимоотношений жены и мужа. Как правило, насилию в семье подвергаются жены, бывшие жены, дети, родители и др</w:t>
      </w:r>
      <w:r w:rsidRPr="00571B4B">
        <w:t>у</w:t>
      </w:r>
      <w:r w:rsidR="00D57C65">
        <w:t>гие живущие в семье люди.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103.</w:t>
      </w:r>
      <w:r w:rsidRPr="00571B4B">
        <w:tab/>
        <w:t>В законодательстве БиГ акты насилия в семье отнесены к категории уг</w:t>
      </w:r>
      <w:r w:rsidRPr="00571B4B">
        <w:t>о</w:t>
      </w:r>
      <w:r w:rsidRPr="00571B4B">
        <w:t>ловных преступлений против брака и семьи. В соответствии с уголовными к</w:t>
      </w:r>
      <w:r w:rsidRPr="00571B4B">
        <w:t>о</w:t>
      </w:r>
      <w:r w:rsidRPr="00571B4B">
        <w:t>дексами Образований любое лицо, которое насильственными действиями, угр</w:t>
      </w:r>
      <w:r w:rsidRPr="00571B4B">
        <w:t>о</w:t>
      </w:r>
      <w:r w:rsidRPr="00571B4B">
        <w:t>зами и моральной жестокостью нарушает мир и спокойствие любого члена св</w:t>
      </w:r>
      <w:r w:rsidRPr="00571B4B">
        <w:t>о</w:t>
      </w:r>
      <w:r w:rsidRPr="00571B4B">
        <w:t>ей семьи или причиняет вред его физическому или психическому здоровью, н</w:t>
      </w:r>
      <w:r w:rsidRPr="00571B4B">
        <w:t>а</w:t>
      </w:r>
      <w:r w:rsidRPr="00571B4B">
        <w:t>казывается штрафом и лишением свободы. В ходе разбирательства суд вправе принять надлежащие меры безопасност</w:t>
      </w:r>
      <w:r w:rsidR="00A82CB9">
        <w:t>и (обеспечительные меры), такие</w:t>
      </w:r>
      <w:r w:rsidRPr="00571B4B">
        <w:t xml:space="preserve"> как принудительное психиатрическое лечение или лечение от наркомании и алког</w:t>
      </w:r>
      <w:r w:rsidRPr="00571B4B">
        <w:t>о</w:t>
      </w:r>
      <w:r w:rsidRPr="00571B4B">
        <w:t>лизма, т.е. меры охранительного контроля при вынесении приговора с отсро</w:t>
      </w:r>
      <w:r w:rsidRPr="00571B4B">
        <w:t>ч</w:t>
      </w:r>
      <w:r w:rsidR="00D57C65">
        <w:t>кой исполнения.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104.</w:t>
      </w:r>
      <w:r w:rsidRPr="00571B4B">
        <w:tab/>
        <w:t>В соответствии с законами Образований о защите от насилия в семье суд может вынести предписание о принятии следующих мер в отношении лица, с</w:t>
      </w:r>
      <w:r w:rsidRPr="00571B4B">
        <w:t>о</w:t>
      </w:r>
      <w:r w:rsidRPr="00571B4B">
        <w:t>верши</w:t>
      </w:r>
      <w:r w:rsidRPr="00571B4B">
        <w:t>в</w:t>
      </w:r>
      <w:r w:rsidRPr="00571B4B">
        <w:t>шего акты насилия в семье: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a)</w:t>
      </w:r>
      <w:r w:rsidRPr="00571B4B">
        <w:tab/>
        <w:t>переселение из квартиры, дома или иного жилья;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b)</w:t>
      </w:r>
      <w:r w:rsidRPr="00571B4B">
        <w:tab/>
        <w:t>выдача охранного ордера в отношении жертвы насилия;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c)</w:t>
      </w:r>
      <w:r w:rsidRPr="00571B4B">
        <w:tab/>
        <w:t>запрещение преследования жертвы насилия и слежки за ней;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d)</w:t>
      </w:r>
      <w:r w:rsidRPr="00571B4B">
        <w:tab/>
        <w:t>принудительное психосоциальное лечение;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e)</w:t>
      </w:r>
      <w:r w:rsidRPr="00571B4B">
        <w:tab/>
        <w:t>принудительная реабилитация наркоманов и алкоголиков;</w:t>
      </w:r>
    </w:p>
    <w:p w:rsidR="00690E94" w:rsidRPr="00571B4B" w:rsidRDefault="00690E94" w:rsidP="00690E94">
      <w:pPr>
        <w:pStyle w:val="SingleTxtGR"/>
        <w:spacing w:before="120"/>
      </w:pPr>
      <w:r w:rsidRPr="00571B4B">
        <w:tab/>
        <w:t>f)</w:t>
      </w:r>
      <w:r w:rsidRPr="00571B4B">
        <w:tab/>
        <w:t>привлечение к общественно-полезному труду на благо местного сообщества.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105.</w:t>
      </w:r>
      <w:r w:rsidRPr="00571B4B">
        <w:tab/>
        <w:t>Поскольку БиГ твердо взяла курс на разработку новых норм защиты женщин и детей от всех форм насилия в соответствии с международными ста</w:t>
      </w:r>
      <w:r w:rsidRPr="00571B4B">
        <w:t>н</w:t>
      </w:r>
      <w:r w:rsidRPr="00571B4B">
        <w:t>дартами в целях создания эффективного социального механизма для дальне</w:t>
      </w:r>
      <w:r w:rsidRPr="00571B4B">
        <w:t>й</w:t>
      </w:r>
      <w:r w:rsidRPr="00571B4B">
        <w:t>шего внедрения и с</w:t>
      </w:r>
      <w:r w:rsidRPr="00571B4B">
        <w:t>о</w:t>
      </w:r>
      <w:r w:rsidRPr="00571B4B">
        <w:t>вершенствования норм защиты от насилия в семье и более действенного отслеживания этого явления, в этой области достигнут знач</w:t>
      </w:r>
      <w:r w:rsidRPr="00571B4B">
        <w:t>и</w:t>
      </w:r>
      <w:r w:rsidRPr="00571B4B">
        <w:t>тельный прогресс и приняты сл</w:t>
      </w:r>
      <w:r w:rsidRPr="00571B4B">
        <w:t>е</w:t>
      </w:r>
      <w:r w:rsidR="00D57C65">
        <w:t>дующие программные документы:</w:t>
      </w:r>
    </w:p>
    <w:p w:rsidR="00690E94" w:rsidRPr="007D6791" w:rsidRDefault="00690E94" w:rsidP="00690E94">
      <w:pPr>
        <w:pStyle w:val="Bullet1GR"/>
        <w:numPr>
          <w:ilvl w:val="0"/>
          <w:numId w:val="1"/>
        </w:numPr>
      </w:pPr>
      <w:r w:rsidRPr="007D6791">
        <w:t>2009–2011 годы – Стратегия предупреждения и пресечения насилия в с</w:t>
      </w:r>
      <w:r w:rsidRPr="007D6791">
        <w:t>е</w:t>
      </w:r>
      <w:r w:rsidRPr="007D6791">
        <w:t>мье в БиГ;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>2009–2010 годы – Стратегический план действий по предупреждению н</w:t>
      </w:r>
      <w:r w:rsidRPr="00571B4B">
        <w:t>а</w:t>
      </w:r>
      <w:r w:rsidRPr="00571B4B">
        <w:t>силия в семье в Федерации БиГ;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>2008 и 2009 годы – План действий по пресечению насилия в семье в Ре</w:t>
      </w:r>
      <w:r w:rsidRPr="00571B4B">
        <w:t>с</w:t>
      </w:r>
      <w:r w:rsidRPr="00571B4B">
        <w:t xml:space="preserve">публике Сербской; 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>2007–2010 годы – Национальная стратегия пресечения насилия в отн</w:t>
      </w:r>
      <w:r w:rsidRPr="00571B4B">
        <w:t>о</w:t>
      </w:r>
      <w:r w:rsidRPr="00571B4B">
        <w:t>шении детей; и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>2011–2014 годы – разработка национальной стратегии пресечения нас</w:t>
      </w:r>
      <w:r w:rsidRPr="00571B4B">
        <w:t>и</w:t>
      </w:r>
      <w:r w:rsidRPr="00571B4B">
        <w:t>лия в отношении детей.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106.</w:t>
      </w:r>
      <w:r w:rsidRPr="00571B4B">
        <w:tab/>
        <w:t>Следует отметить, что Совет министров принял План действий по ге</w:t>
      </w:r>
      <w:r w:rsidRPr="00571B4B">
        <w:t>н</w:t>
      </w:r>
      <w:r w:rsidRPr="00571B4B">
        <w:t>дерным вопросам БиГ, в одной из глав которого предусмотрены действия по предотвращению и пресечению насилия. На уровне Боснии и Герцеговины пр</w:t>
      </w:r>
      <w:r w:rsidRPr="00571B4B">
        <w:t>и</w:t>
      </w:r>
      <w:r w:rsidRPr="00571B4B">
        <w:t>нято постановление о пресечении насилия в отношении женщин; в стадии пр</w:t>
      </w:r>
      <w:r w:rsidRPr="00571B4B">
        <w:t>и</w:t>
      </w:r>
      <w:r w:rsidRPr="00571B4B">
        <w:t>нятия находится стр</w:t>
      </w:r>
      <w:r w:rsidRPr="00571B4B">
        <w:t>а</w:t>
      </w:r>
      <w:r w:rsidRPr="00571B4B">
        <w:t>тегия пресечения насилия в семье в Боснии и Герцеговине, которая объединит стратегии Образований. Изложенное выше служит, в час</w:t>
      </w:r>
      <w:r w:rsidRPr="00571B4B">
        <w:t>т</w:t>
      </w:r>
      <w:r w:rsidRPr="00571B4B">
        <w:t>ности, важным показателем усилий, прилагаемых Боснией и Герцеговиной в интересах достижения долгосро</w:t>
      </w:r>
      <w:r w:rsidRPr="00571B4B">
        <w:t>ч</w:t>
      </w:r>
      <w:r w:rsidRPr="00571B4B">
        <w:t>ных цел</w:t>
      </w:r>
      <w:r w:rsidR="00D57C65">
        <w:t>ей в борьбе с насилием в семье.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107.</w:t>
      </w:r>
      <w:r w:rsidRPr="00571B4B">
        <w:tab/>
        <w:t>Хорошие отношения сотрудничества между НПО и учреждениями Бо</w:t>
      </w:r>
      <w:r w:rsidRPr="00571B4B">
        <w:t>с</w:t>
      </w:r>
      <w:r w:rsidRPr="00571B4B">
        <w:t>нии и Герцеговины налажены в вопросах оказания помощи жертвам насилия в семье. В этой связи можно назвать ряд совместных проектов: "Мобильная группа", "Работа с агрессором – группы самопомощи", "Право на жизнь без н</w:t>
      </w:r>
      <w:r w:rsidRPr="00571B4B">
        <w:t>а</w:t>
      </w:r>
      <w:r w:rsidRPr="00571B4B">
        <w:t>силия", "Помощь женщинам</w:t>
      </w:r>
      <w:r w:rsidR="00A82CB9">
        <w:t xml:space="preserve"> − </w:t>
      </w:r>
      <w:r w:rsidRPr="00571B4B">
        <w:t>жертвам насилия в семье и торговли лю</w:t>
      </w:r>
      <w:r w:rsidR="00D57C65">
        <w:t>дьми", "Детское лето" и другие.</w:t>
      </w:r>
    </w:p>
    <w:p w:rsidR="00690E94" w:rsidRPr="00571B4B" w:rsidRDefault="00690E94" w:rsidP="00D57C65">
      <w:pPr>
        <w:pStyle w:val="SingleTxtGR"/>
        <w:pageBreakBefore/>
        <w:spacing w:before="120" w:line="220" w:lineRule="atLeast"/>
      </w:pPr>
      <w:r w:rsidRPr="00571B4B">
        <w:t>108.</w:t>
      </w:r>
      <w:r w:rsidRPr="00571B4B">
        <w:tab/>
        <w:t>Все перечисленные и другие меры, предусмотренные законодательством БиГ и Образований, имеют целью обеспечить предупреждение насилия в семье, защиту жертв насилия и ликвидацию условий, благоприятствующих актам н</w:t>
      </w:r>
      <w:r w:rsidRPr="00571B4B">
        <w:t>а</w:t>
      </w:r>
      <w:r w:rsidRPr="00571B4B">
        <w:t>силия в семье или создающих почву для такого насилия. Защитные меры могут предписываться по просьбе лица, подвергающегося насилию, или его предст</w:t>
      </w:r>
      <w:r w:rsidRPr="00571B4B">
        <w:t>а</w:t>
      </w:r>
      <w:r w:rsidRPr="00571B4B">
        <w:t>вителя, а также по ходата</w:t>
      </w:r>
      <w:r w:rsidRPr="00571B4B">
        <w:t>й</w:t>
      </w:r>
      <w:r w:rsidRPr="00571B4B">
        <w:t>ству полиции, прокуратуры, центра социального обеспечения, правительственных органов, НПО или ex officio. Предписание о защитных мерах выдается судом по месту постоянного или временного прож</w:t>
      </w:r>
      <w:r w:rsidRPr="00571B4B">
        <w:t>и</w:t>
      </w:r>
      <w:r w:rsidR="00D57C65">
        <w:t>вания жертвы насилия в семье.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109.</w:t>
      </w:r>
      <w:r w:rsidRPr="00571B4B">
        <w:tab/>
        <w:t>Благодаря внесению изменений в законодательство, принятию других мер и частой организации мероприятий по подготовке кадров и повышению квал</w:t>
      </w:r>
      <w:r w:rsidRPr="00571B4B">
        <w:t>и</w:t>
      </w:r>
      <w:r w:rsidRPr="00571B4B">
        <w:t>фикации персонала занимающихся вопросами защиты учреждений, которые п</w:t>
      </w:r>
      <w:r w:rsidRPr="00571B4B">
        <w:t>о</w:t>
      </w:r>
      <w:r w:rsidRPr="00571B4B">
        <w:t>зволили укрепить их потенциал по осуществлению правоприменительной де</w:t>
      </w:r>
      <w:r w:rsidRPr="00571B4B">
        <w:t>я</w:t>
      </w:r>
      <w:r w:rsidRPr="00571B4B">
        <w:t>тельности, а также благодаря работе по расширению сотрудничества между г</w:t>
      </w:r>
      <w:r w:rsidRPr="00571B4B">
        <w:t>о</w:t>
      </w:r>
      <w:r w:rsidRPr="00571B4B">
        <w:t>сударственными структурами и неп</w:t>
      </w:r>
      <w:r w:rsidR="00A82CB9">
        <w:t>равительственными организациями</w:t>
      </w:r>
      <w:r w:rsidRPr="00571B4B">
        <w:t xml:space="preserve"> жер</w:t>
      </w:r>
      <w:r w:rsidRPr="00571B4B">
        <w:t>т</w:t>
      </w:r>
      <w:r w:rsidRPr="00571B4B">
        <w:t>вам насилия в семье все шире рекомендуют обращаться за помощью, сообщать об актах насилия в компете</w:t>
      </w:r>
      <w:r w:rsidR="00A82CB9">
        <w:t>нтные органы по вопросам защиты</w:t>
      </w:r>
      <w:r w:rsidRPr="00571B4B">
        <w:t xml:space="preserve"> и обращаться за помощью в неправительственные орг</w:t>
      </w:r>
      <w:r w:rsidRPr="00571B4B">
        <w:t>а</w:t>
      </w:r>
      <w:r w:rsidRPr="00571B4B">
        <w:t>низации, занимающиеся вопросами прав человека женщин. Следует отметить, что все более важную роль играет пол</w:t>
      </w:r>
      <w:r w:rsidRPr="00571B4B">
        <w:t>и</w:t>
      </w:r>
      <w:r w:rsidRPr="00571B4B">
        <w:t>ция, помогая жертвам и выявляя виновников насилия, и что в обществе более последовательно проводятся в жизнь установленные законом нормы и другие положения в отношении нас</w:t>
      </w:r>
      <w:r w:rsidR="00D57C65">
        <w:t>илия в семье и насилия в целом.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110.</w:t>
      </w:r>
      <w:r w:rsidRPr="00571B4B">
        <w:tab/>
        <w:t>Так, в обоих Образованиях для защиты жертв насилия созданы специал</w:t>
      </w:r>
      <w:r w:rsidRPr="00571B4B">
        <w:t>ь</w:t>
      </w:r>
      <w:r w:rsidRPr="00571B4B">
        <w:t>ные приюты: шесть в Федерации и три в Республике Сербской.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111.</w:t>
      </w:r>
      <w:r w:rsidRPr="00571B4B">
        <w:tab/>
        <w:t>Необходимо создать единый телефон доверия в обоих Образованиях, к</w:t>
      </w:r>
      <w:r w:rsidRPr="00571B4B">
        <w:t>о</w:t>
      </w:r>
      <w:r w:rsidRPr="00571B4B">
        <w:t>торым смогут воспользоваться все жертвы насилия в семье и по которому им может предоставляться необходимая информация. Все три оператора телефо</w:t>
      </w:r>
      <w:r w:rsidRPr="00571B4B">
        <w:t>н</w:t>
      </w:r>
      <w:r w:rsidRPr="00571B4B">
        <w:t>ной связи ("БГ Телеком", МТЕЛ и "ХТ Мостар") договорились, что телефон д</w:t>
      </w:r>
      <w:r w:rsidRPr="00571B4B">
        <w:t>о</w:t>
      </w:r>
      <w:r w:rsidRPr="00571B4B">
        <w:t>верия будет бесплатным и что будет соблюдаться надлежащая юридическая процедура.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112.</w:t>
      </w:r>
      <w:r w:rsidRPr="00571B4B">
        <w:tab/>
        <w:t>Действительно, определить масштабы насилия в семье, причем не только в Боснии и Герцеговине, очень сложно. Безусловно, это связано со скрытым х</w:t>
      </w:r>
      <w:r w:rsidRPr="00571B4B">
        <w:t>а</w:t>
      </w:r>
      <w:r w:rsidRPr="00571B4B">
        <w:t>рактером проблемы, поскольку обычно о действиях виновника н</w:t>
      </w:r>
      <w:r w:rsidR="0020051F">
        <w:t>е сообщается, совершаются они в</w:t>
      </w:r>
      <w:r w:rsidRPr="00571B4B">
        <w:t>тайне и традиционно все считается "личным делом". В зн</w:t>
      </w:r>
      <w:r w:rsidRPr="00571B4B">
        <w:t>а</w:t>
      </w:r>
      <w:r w:rsidRPr="00571B4B">
        <w:t>чительной мере этим объясняется отсутствие единообразной статистики по в</w:t>
      </w:r>
      <w:r w:rsidRPr="00571B4B">
        <w:t>о</w:t>
      </w:r>
      <w:r w:rsidRPr="00571B4B">
        <w:t>просам насилия в с</w:t>
      </w:r>
      <w:r w:rsidRPr="00571B4B">
        <w:t>е</w:t>
      </w:r>
      <w:r w:rsidRPr="00571B4B">
        <w:t>мье, и данную проблему предстоит решать в будущем в рамках осуществления пр</w:t>
      </w:r>
      <w:r w:rsidRPr="00571B4B">
        <w:t>о</w:t>
      </w:r>
      <w:r w:rsidR="00A82CB9">
        <w:t>граммных документов.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113.</w:t>
      </w:r>
      <w:r w:rsidRPr="00571B4B">
        <w:tab/>
        <w:t>Ввиду изложенного БиГ следует прилагать неустанные усилия в целях повышения степени информированности общества о серьезности проблемы н</w:t>
      </w:r>
      <w:r w:rsidRPr="00571B4B">
        <w:t>а</w:t>
      </w:r>
      <w:r w:rsidRPr="00571B4B">
        <w:t>силия в семье, о ее масштабах и об увеличении числа подобных случаев, а та</w:t>
      </w:r>
      <w:r w:rsidRPr="00571B4B">
        <w:t>к</w:t>
      </w:r>
      <w:r w:rsidRPr="00571B4B">
        <w:t>же в целях повышения уровня подготовленности граждан в плане соблюдения действующих норм, сообщения о фактах насилия и борьбы с нарушителями. Другими словами, как никогда остро ощущается необходимость просветител</w:t>
      </w:r>
      <w:r w:rsidRPr="00571B4B">
        <w:t>ь</w:t>
      </w:r>
      <w:r w:rsidRPr="00571B4B">
        <w:t>ской работы в широких слоях о</w:t>
      </w:r>
      <w:r w:rsidRPr="00571B4B">
        <w:t>б</w:t>
      </w:r>
      <w:r w:rsidRPr="00571B4B">
        <w:t>щества, особенно среди детей, родителей и специалистов по вопросам насилия в семье, и, по возможности, работы по с</w:t>
      </w:r>
      <w:r w:rsidRPr="00571B4B">
        <w:t>о</w:t>
      </w:r>
      <w:r w:rsidRPr="00571B4B">
        <w:t>ставлению совместного плана действий и усилий по налаживанию и расшир</w:t>
      </w:r>
      <w:r w:rsidRPr="00571B4B">
        <w:t>е</w:t>
      </w:r>
      <w:r w:rsidRPr="00571B4B">
        <w:t>нию многогранного сотрудничества структур, зан</w:t>
      </w:r>
      <w:r w:rsidRPr="00571B4B">
        <w:t>и</w:t>
      </w:r>
      <w:r w:rsidRPr="00571B4B">
        <w:t>мающихся вопросами семьи, с другими секторами. Это подразумевает постоянное совершенствование раб</w:t>
      </w:r>
      <w:r w:rsidRPr="00571B4B">
        <w:t>о</w:t>
      </w:r>
      <w:r w:rsidRPr="00571B4B">
        <w:t>ты правоохранительных органов среди населения. Важным компонентом этой деятельности является гармонизация законодательства в целях ужесточения мер наказания лиц, виновных в совершении актов насилия в семье, и более вним</w:t>
      </w:r>
      <w:r w:rsidRPr="00571B4B">
        <w:t>а</w:t>
      </w:r>
      <w:r w:rsidRPr="00571B4B">
        <w:t>тельного учета продолжительности расследования и судебного разбир</w:t>
      </w:r>
      <w:r w:rsidRPr="00571B4B">
        <w:t>а</w:t>
      </w:r>
      <w:r w:rsidRPr="00571B4B">
        <w:t>тельства. Очень важно в будущем проводить работу по расширению межведомстве</w:t>
      </w:r>
      <w:r w:rsidRPr="00571B4B">
        <w:t>н</w:t>
      </w:r>
      <w:r w:rsidRPr="00571B4B">
        <w:t>ного сотрудничества всех секторов, занимающихся этими вопросами, в целях надл</w:t>
      </w:r>
      <w:r w:rsidRPr="00571B4B">
        <w:t>е</w:t>
      </w:r>
      <w:r w:rsidRPr="00571B4B">
        <w:t>жащего обмена информацией в интересах эффективного предупреждения нас</w:t>
      </w:r>
      <w:r w:rsidRPr="00571B4B">
        <w:t>и</w:t>
      </w:r>
      <w:r w:rsidRPr="00571B4B">
        <w:t>лия в семье. В этой связи нужно активизировать кампании в средствах массовой информации и выделять необходимые ресурсы для предупреждения насилия в семье и в ц</w:t>
      </w:r>
      <w:r w:rsidRPr="00571B4B">
        <w:t>е</w:t>
      </w:r>
      <w:r w:rsidRPr="00571B4B">
        <w:t>лом в обществе.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114.</w:t>
      </w:r>
      <w:r w:rsidRPr="00571B4B">
        <w:tab/>
        <w:t>Ввиду необходимости приведения законодательства в соответствие с З</w:t>
      </w:r>
      <w:r w:rsidRPr="00571B4B">
        <w:t>а</w:t>
      </w:r>
      <w:r w:rsidRPr="00571B4B">
        <w:t>коном о гендерном равенстве в Боснии и Герцеговине ("Официальный вестник Федерации Боснии и Герцеговины", № 16/03, 102/09), и в частности с полож</w:t>
      </w:r>
      <w:r w:rsidRPr="00571B4B">
        <w:t>е</w:t>
      </w:r>
      <w:r w:rsidRPr="00571B4B">
        <w:t>ниями Статьи 6, соответственные изменения внесены в уголовные кодексы О</w:t>
      </w:r>
      <w:r w:rsidRPr="00571B4B">
        <w:t>б</w:t>
      </w:r>
      <w:r w:rsidR="00D57C65">
        <w:t>разований и района Брчко.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115.</w:t>
      </w:r>
      <w:r w:rsidRPr="00571B4B">
        <w:tab/>
        <w:t>В статье 222 Уголовного кодекса Федерации Боснии и Герцеговины ("Офиц</w:t>
      </w:r>
      <w:r w:rsidRPr="00571B4B">
        <w:t>и</w:t>
      </w:r>
      <w:r w:rsidRPr="00571B4B">
        <w:t>альный вестник Федерации Боснии и Герцеговины", № 36/03, 37/03, 21/04, 69/04, 18/05) отдельно предусмотрено уголовное преступление "Насилие в семье". В обычном виде оно наказуемо штрафом или лишением свободы на срок не более года. При наличии отягчающих обстоятельств предусмотрены меры наказания в виде штрафа и</w:t>
      </w:r>
      <w:r w:rsidR="00D57C65">
        <w:t xml:space="preserve"> других сроков лишения свободы.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116.</w:t>
      </w:r>
      <w:r w:rsidRPr="00571B4B">
        <w:tab/>
        <w:t>Парламент Федерации Боснии и Герцеговины принял новый Закон о з</w:t>
      </w:r>
      <w:r w:rsidRPr="00571B4B">
        <w:t>а</w:t>
      </w:r>
      <w:r w:rsidRPr="00571B4B">
        <w:t xml:space="preserve">щите от насилия в семье, в котором закреплены особые процедуры принятия защитных мер, в том числе по таким вопросам, как сроки принятия таких мер, определение критериев финансирования различных форм технической помощи жертвам насилия, включая размещение в безопасных приютах, составление протоколов на местах </w:t>
      </w:r>
      <w:r w:rsidR="0020051F">
        <w:t>об обращении с жертвами насилия</w:t>
      </w:r>
      <w:r w:rsidRPr="00571B4B">
        <w:t xml:space="preserve"> и определение ко</w:t>
      </w:r>
      <w:r w:rsidRPr="00571B4B">
        <w:t>н</w:t>
      </w:r>
      <w:r w:rsidRPr="00571B4B">
        <w:t>кретных функций всех сторон (полиции, центров социального обеспечения, м</w:t>
      </w:r>
      <w:r w:rsidRPr="00571B4B">
        <w:t>е</w:t>
      </w:r>
      <w:r w:rsidRPr="00571B4B">
        <w:t>дицинских учреждений, учебных заведений, НПО</w:t>
      </w:r>
      <w:r w:rsidRPr="00D72DB5">
        <w:rPr>
          <w:rStyle w:val="FootnoteReference"/>
        </w:rPr>
        <w:footnoteReference w:id="7"/>
      </w:r>
      <w:r w:rsidRPr="00571B4B">
        <w:t xml:space="preserve"> и т.д.), кроме того приняты кантональные программы по предупреждению насилия в семье, предусматр</w:t>
      </w:r>
      <w:r w:rsidRPr="00571B4B">
        <w:t>и</w:t>
      </w:r>
      <w:r w:rsidRPr="00571B4B">
        <w:t>вающие, в частности, работу с виновниками насилия</w:t>
      </w:r>
      <w:r w:rsidRPr="00D72DB5">
        <w:rPr>
          <w:rStyle w:val="FootnoteReference"/>
        </w:rPr>
        <w:footnoteReference w:id="8"/>
      </w:r>
      <w:r w:rsidRPr="00571B4B">
        <w:t>. В результате возросло число как просьб о принятии защитных мер, так и случаев использов</w:t>
      </w:r>
      <w:r w:rsidRPr="00571B4B">
        <w:t>а</w:t>
      </w:r>
      <w:r w:rsidRPr="00571B4B">
        <w:t>ния этого обеспечительного механизма. В отчетный период было подано 391 ход</w:t>
      </w:r>
      <w:r w:rsidRPr="00571B4B">
        <w:t>а</w:t>
      </w:r>
      <w:r w:rsidRPr="00571B4B">
        <w:t>тайство о принятии защитных мер; распоряжения о применении таких мер отдавались судами в 103 случаях</w:t>
      </w:r>
      <w:r w:rsidRPr="007408E3">
        <w:rPr>
          <w:rStyle w:val="FootnoteReference"/>
        </w:rPr>
        <w:footnoteReference w:id="9"/>
      </w:r>
      <w:r w:rsidRPr="00571B4B">
        <w:t>.</w:t>
      </w:r>
      <w:r w:rsidR="0020051F">
        <w:t xml:space="preserve"> </w:t>
      </w:r>
      <w:r w:rsidRPr="00571B4B">
        <w:t>В общей сложности защиту благодаря этим мерам пол</w:t>
      </w:r>
      <w:r w:rsidRPr="00571B4B">
        <w:t>у</w:t>
      </w:r>
      <w:r w:rsidRPr="00571B4B">
        <w:t>чили 161 человек. Чаще всего защитные меры предусматривали запрещение пресл</w:t>
      </w:r>
      <w:r w:rsidRPr="00571B4B">
        <w:t>е</w:t>
      </w:r>
      <w:r w:rsidRPr="00571B4B">
        <w:t>дования лица, которому угрожает насилие, или слежки за ним (72,81%), при этом м</w:t>
      </w:r>
      <w:r w:rsidRPr="00571B4B">
        <w:t>е</w:t>
      </w:r>
      <w:r w:rsidRPr="00571B4B">
        <w:t>ры защиты, предусматривающие принудительное психосоциальное лечение, не пр</w:t>
      </w:r>
      <w:r w:rsidRPr="00571B4B">
        <w:t>и</w:t>
      </w:r>
      <w:r w:rsidR="00D57C65">
        <w:t>менялись.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117.</w:t>
      </w:r>
      <w:r w:rsidRPr="00571B4B">
        <w:tab/>
        <w:t>Центр подготовки работников судов и прокуратуры организовал семинар для этой категории специалистов по вопросам применения процедуры принятия защитных мер в порядке соблюдения как норм действующего Закона о защите от насилия в семье, так и новых положений проекта закона по этому вопросу.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118.</w:t>
      </w:r>
      <w:r w:rsidRPr="00571B4B">
        <w:tab/>
        <w:t>Координируя работу по осуществлению этого плана, Центр по гендерным вопросам Федерации Боснии и Герцеговины регулярно информирует прав</w:t>
      </w:r>
      <w:r w:rsidRPr="00571B4B">
        <w:t>и</w:t>
      </w:r>
      <w:r w:rsidRPr="00571B4B">
        <w:t>тельство Федерации Боснии и Герцеговины о реализации запланированных м</w:t>
      </w:r>
      <w:r w:rsidRPr="00571B4B">
        <w:t>е</w:t>
      </w:r>
      <w:r w:rsidRPr="00571B4B">
        <w:t>роприятий. Н</w:t>
      </w:r>
      <w:r w:rsidRPr="00571B4B">
        <w:t>и</w:t>
      </w:r>
      <w:r w:rsidRPr="00571B4B">
        <w:t xml:space="preserve">же приводятся некоторые результаты проведенной работы: </w:t>
      </w:r>
    </w:p>
    <w:p w:rsidR="00690E94" w:rsidRPr="00571B4B" w:rsidRDefault="00690E94" w:rsidP="0020051F">
      <w:pPr>
        <w:pStyle w:val="Bullet1GR"/>
        <w:numPr>
          <w:ilvl w:val="0"/>
          <w:numId w:val="1"/>
        </w:numPr>
        <w:spacing w:line="220" w:lineRule="atLeast"/>
      </w:pPr>
      <w:r w:rsidRPr="00571B4B">
        <w:t>федеральное законодательство по вопросам здравоохранения предусма</w:t>
      </w:r>
      <w:r w:rsidRPr="00571B4B">
        <w:t>т</w:t>
      </w:r>
      <w:r w:rsidRPr="00571B4B">
        <w:t>ривает медицинскую помощь и жертвам насилия в семье;</w:t>
      </w:r>
    </w:p>
    <w:p w:rsidR="00690E94" w:rsidRPr="00571B4B" w:rsidRDefault="00690E94" w:rsidP="0020051F">
      <w:pPr>
        <w:pStyle w:val="Bullet1GR"/>
        <w:numPr>
          <w:ilvl w:val="0"/>
          <w:numId w:val="1"/>
        </w:numPr>
        <w:spacing w:line="220" w:lineRule="atLeast"/>
      </w:pPr>
      <w:r w:rsidRPr="007408E3">
        <w:t>подготовлены</w:t>
      </w:r>
      <w:r w:rsidRPr="00571B4B">
        <w:t xml:space="preserve"> или составляются единообразные пособия для специал</w:t>
      </w:r>
      <w:r w:rsidRPr="00571B4B">
        <w:t>и</w:t>
      </w:r>
      <w:r w:rsidRPr="00571B4B">
        <w:t>стов, работающих на территории Федерации (по вопросам здравоохран</w:t>
      </w:r>
      <w:r w:rsidRPr="00571B4B">
        <w:t>е</w:t>
      </w:r>
      <w:r w:rsidRPr="00571B4B">
        <w:t>ния, образования и безопасности)</w:t>
      </w:r>
      <w:r w:rsidRPr="00571B4B">
        <w:rPr>
          <w:rStyle w:val="FootnoteReference"/>
        </w:rPr>
        <w:footnoteReference w:id="10"/>
      </w:r>
      <w:r w:rsidRPr="00571B4B">
        <w:t>. Нужно отметить, что единственное пособие для подготовки работников здравоохранения было выпущено Федеральным министерством здравоохранения и уже используется для целей подготовки работников системы первичной медико-санитарной п</w:t>
      </w:r>
      <w:r w:rsidRPr="00571B4B">
        <w:t>о</w:t>
      </w:r>
      <w:r w:rsidRPr="00571B4B">
        <w:t>мощи в Федерации БиГ. К сожал</w:t>
      </w:r>
      <w:r w:rsidRPr="00571B4B">
        <w:t>е</w:t>
      </w:r>
      <w:r w:rsidRPr="00571B4B">
        <w:t>нию, приходится также констатировать, что разработка аналогичного пособия по вопросам социальной защиты еще не начата, хотя</w:t>
      </w:r>
      <w:r w:rsidR="006C4F7D">
        <w:t>,</w:t>
      </w:r>
      <w:r w:rsidRPr="00571B4B">
        <w:t xml:space="preserve"> по данным Центра по гендерным вопросам Федер</w:t>
      </w:r>
      <w:r w:rsidRPr="00571B4B">
        <w:t>а</w:t>
      </w:r>
      <w:r w:rsidRPr="00571B4B">
        <w:t>ции Боснии и Герцеговины</w:t>
      </w:r>
      <w:r w:rsidR="006C4F7D">
        <w:t>,</w:t>
      </w:r>
      <w:r w:rsidRPr="00571B4B">
        <w:t xml:space="preserve"> имеется ряд высококлассных специал</w:t>
      </w:r>
      <w:r w:rsidRPr="00571B4B">
        <w:t>и</w:t>
      </w:r>
      <w:r w:rsidRPr="00571B4B">
        <w:t>стов/экспертов, знания и опыт которых могли бы быть использованы Ф</w:t>
      </w:r>
      <w:r w:rsidRPr="00571B4B">
        <w:t>е</w:t>
      </w:r>
      <w:r w:rsidRPr="00571B4B">
        <w:t>деральным министерством труда и социальной политики при подготовке данного пособия;</w:t>
      </w:r>
    </w:p>
    <w:p w:rsidR="00690E94" w:rsidRPr="00571B4B" w:rsidRDefault="00690E94" w:rsidP="0020051F">
      <w:pPr>
        <w:pStyle w:val="Bullet1GR"/>
        <w:numPr>
          <w:ilvl w:val="0"/>
          <w:numId w:val="1"/>
        </w:numPr>
        <w:spacing w:line="220" w:lineRule="atLeast"/>
      </w:pPr>
      <w:r w:rsidRPr="00571B4B">
        <w:t xml:space="preserve">одной из новых форм помощи жертвам насилия является создание после принятия </w:t>
      </w:r>
      <w:r w:rsidRPr="007408E3">
        <w:t>Стратегического</w:t>
      </w:r>
      <w:r w:rsidRPr="00571B4B">
        <w:t xml:space="preserve"> плана и при поддержке правительства Федер</w:t>
      </w:r>
      <w:r w:rsidRPr="00571B4B">
        <w:t>а</w:t>
      </w:r>
      <w:r w:rsidRPr="00571B4B">
        <w:t>ции Боснии и Герцеговины, телефонных компаний Боснии и Герцеговины и ряда неправительственных организаций службы доверия с выделением единого для всей территории Федерации Боснии и Герцеговины телефо</w:t>
      </w:r>
      <w:r w:rsidRPr="00571B4B">
        <w:t>н</w:t>
      </w:r>
      <w:r w:rsidRPr="00571B4B">
        <w:t>ного номера 1265. Важную роль в обеспечении функционирования тел</w:t>
      </w:r>
      <w:r w:rsidRPr="00571B4B">
        <w:t>е</w:t>
      </w:r>
      <w:r w:rsidRPr="00571B4B">
        <w:t>фона доверия играют неправительственные организации, которые выд</w:t>
      </w:r>
      <w:r w:rsidRPr="00571B4B">
        <w:t>е</w:t>
      </w:r>
      <w:r w:rsidRPr="00571B4B">
        <w:t>ляют сотрудников для оказания профессиональной помощи и участвуют в финансировании расходов на оплату труда штатных специалистов. С уч</w:t>
      </w:r>
      <w:r w:rsidRPr="00571B4B">
        <w:t>е</w:t>
      </w:r>
      <w:r w:rsidRPr="00571B4B">
        <w:t>том того, что минимальные нормы Совета Европы по оказанию помощи женщинам, подвергшимся насилию в семье, предусматривают обязател</w:t>
      </w:r>
      <w:r w:rsidRPr="00571B4B">
        <w:t>ь</w:t>
      </w:r>
      <w:r w:rsidRPr="00571B4B">
        <w:t>ство государства создать службу доверия с выделением единого телефо</w:t>
      </w:r>
      <w:r w:rsidRPr="00571B4B">
        <w:t>н</w:t>
      </w:r>
      <w:r w:rsidRPr="00571B4B">
        <w:t>ного номера, необходимо предусмотреть и обеспечить на будущее выд</w:t>
      </w:r>
      <w:r w:rsidRPr="00571B4B">
        <w:t>е</w:t>
      </w:r>
      <w:r w:rsidRPr="00571B4B">
        <w:t>ление средств для финансирования такой службы из регулярных госуда</w:t>
      </w:r>
      <w:r w:rsidRPr="00571B4B">
        <w:t>р</w:t>
      </w:r>
      <w:r w:rsidRPr="00571B4B">
        <w:t>ственных бюджетов. По данным неправительственных организ</w:t>
      </w:r>
      <w:r w:rsidRPr="00571B4B">
        <w:t>а</w:t>
      </w:r>
      <w:r w:rsidRPr="00571B4B">
        <w:t>ций ("Фонд демократии на местах", Сараево, "Медика", Зеница, "Виве жене", Тузла, "Женщина БиГ", Мостар, и "Женщины с Уны", Бихач) и муниц</w:t>
      </w:r>
      <w:r w:rsidRPr="00571B4B">
        <w:t>и</w:t>
      </w:r>
      <w:r w:rsidRPr="00571B4B">
        <w:t>пального центра социального обеспечения города Яйце</w:t>
      </w:r>
      <w:r w:rsidR="006C4F7D">
        <w:t>,</w:t>
      </w:r>
      <w:r w:rsidRPr="00571B4B">
        <w:t xml:space="preserve"> за период с м</w:t>
      </w:r>
      <w:r w:rsidRPr="00571B4B">
        <w:t>о</w:t>
      </w:r>
      <w:r w:rsidRPr="00571B4B">
        <w:t>мента начала функционирования телефона доверия (с начала декабря 2008 года) по 31 декабря 2009 года специалисты этой службы оказали помощь 2 978 жертвам н</w:t>
      </w:r>
      <w:r w:rsidRPr="00571B4B">
        <w:t>а</w:t>
      </w:r>
      <w:r w:rsidRPr="00571B4B">
        <w:t>силия в семье;</w:t>
      </w:r>
    </w:p>
    <w:p w:rsidR="00690E94" w:rsidRPr="00571B4B" w:rsidRDefault="00690E94" w:rsidP="0020051F">
      <w:pPr>
        <w:pStyle w:val="Bullet1GR"/>
        <w:numPr>
          <w:ilvl w:val="0"/>
          <w:numId w:val="1"/>
        </w:numPr>
        <w:spacing w:line="220" w:lineRule="atLeast"/>
      </w:pPr>
      <w:r w:rsidRPr="00571B4B">
        <w:t>в проекте закона о базовой социальной защите и минимальном уровне социального обеспечения жертвы насилия в семье отнесены к категории получателей помощи по линии социальной защиты и социального обе</w:t>
      </w:r>
      <w:r w:rsidRPr="00571B4B">
        <w:t>с</w:t>
      </w:r>
      <w:r w:rsidRPr="00571B4B">
        <w:t>печения;</w:t>
      </w:r>
    </w:p>
    <w:p w:rsidR="00690E94" w:rsidRPr="00571B4B" w:rsidRDefault="00690E94" w:rsidP="0020051F">
      <w:pPr>
        <w:pStyle w:val="Bullet1GR"/>
        <w:numPr>
          <w:ilvl w:val="0"/>
          <w:numId w:val="1"/>
        </w:numPr>
        <w:spacing w:line="220" w:lineRule="atLeast"/>
      </w:pPr>
      <w:r w:rsidRPr="00571B4B">
        <w:t>программа проведения статистических исследований, представляющих интерес для Федерации Боснии и Герцеговины, предусматривает изуч</w:t>
      </w:r>
      <w:r w:rsidRPr="00571B4B">
        <w:t>е</w:t>
      </w:r>
      <w:r w:rsidRPr="00571B4B">
        <w:t>ние причин насилия в семье.</w:t>
      </w:r>
    </w:p>
    <w:p w:rsidR="005866B3" w:rsidRDefault="00690E94" w:rsidP="005866B3">
      <w:pPr>
        <w:pStyle w:val="SingleTxtGR"/>
        <w:spacing w:before="120" w:line="220" w:lineRule="atLeast"/>
        <w:jc w:val="left"/>
      </w:pPr>
      <w:r w:rsidRPr="00571B4B">
        <w:t>119.</w:t>
      </w:r>
      <w:r w:rsidRPr="00571B4B">
        <w:tab/>
        <w:t>Неправительственные организации подготовили много учебных</w:t>
      </w:r>
      <w:r w:rsidRPr="007408E3">
        <w:rPr>
          <w:rStyle w:val="FootnoteReference"/>
        </w:rPr>
        <w:footnoteReference w:id="11"/>
      </w:r>
      <w:r w:rsidRPr="00571B4B">
        <w:t xml:space="preserve"> и и</w:t>
      </w:r>
      <w:r w:rsidRPr="00571B4B">
        <w:t>н</w:t>
      </w:r>
      <w:r w:rsidRPr="00571B4B">
        <w:t>формационно-пропагандистских материалов, провели ряд исследований по в</w:t>
      </w:r>
      <w:r w:rsidRPr="00571B4B">
        <w:t>о</w:t>
      </w:r>
      <w:r w:rsidR="005866B3">
        <w:t>-</w:t>
      </w:r>
    </w:p>
    <w:p w:rsidR="00690E94" w:rsidRPr="00571B4B" w:rsidRDefault="005866B3" w:rsidP="005866B3">
      <w:pPr>
        <w:pStyle w:val="SingleTxtGR"/>
        <w:spacing w:before="120" w:line="220" w:lineRule="atLeast"/>
        <w:jc w:val="left"/>
      </w:pPr>
      <w:r>
        <w:br w:type="page"/>
      </w:r>
      <w:r w:rsidR="00690E94" w:rsidRPr="00571B4B">
        <w:t>просу о насилии в отношении женщин</w:t>
      </w:r>
      <w:r w:rsidR="00690E94" w:rsidRPr="007408E3">
        <w:rPr>
          <w:rStyle w:val="FootnoteReference"/>
        </w:rPr>
        <w:footnoteReference w:id="12"/>
      </w:r>
      <w:r w:rsidR="00690E94" w:rsidRPr="00571B4B">
        <w:t>, включая насилие в семье, и осущес</w:t>
      </w:r>
      <w:r w:rsidR="00690E94" w:rsidRPr="00571B4B">
        <w:t>т</w:t>
      </w:r>
      <w:r w:rsidR="00690E94" w:rsidRPr="00571B4B">
        <w:t>вили большое число проектов</w:t>
      </w:r>
      <w:r w:rsidR="00690E94" w:rsidRPr="007408E3">
        <w:rPr>
          <w:rStyle w:val="FootnoteReference"/>
        </w:rPr>
        <w:footnoteReference w:id="13"/>
      </w:r>
      <w:r w:rsidR="00690E94" w:rsidRPr="00571B4B">
        <w:t xml:space="preserve"> с целью повышения осведомленности насел</w:t>
      </w:r>
      <w:r w:rsidR="00690E94" w:rsidRPr="00571B4B">
        <w:t>е</w:t>
      </w:r>
      <w:r w:rsidR="00690E94" w:rsidRPr="00571B4B">
        <w:t>ния о неагрессивном повед</w:t>
      </w:r>
      <w:r w:rsidR="00690E94" w:rsidRPr="00571B4B">
        <w:t>е</w:t>
      </w:r>
      <w:r w:rsidR="00690E94" w:rsidRPr="00571B4B">
        <w:t>нии. Необходимо отметить, что 90% средств на осуществление этих проектов поступало через неправительственные организ</w:t>
      </w:r>
      <w:r w:rsidR="00690E94" w:rsidRPr="00571B4B">
        <w:t>а</w:t>
      </w:r>
      <w:r w:rsidR="00690E94" w:rsidRPr="00571B4B">
        <w:t>ции от иностранных доноров, хотя на местах (например, в Бихаче, Сараеве, З</w:t>
      </w:r>
      <w:r w:rsidR="00690E94" w:rsidRPr="00571B4B">
        <w:t>е</w:t>
      </w:r>
      <w:r w:rsidR="00690E94" w:rsidRPr="00571B4B">
        <w:t>нице, Мостаре и т.д.) финансируются отдельные проекты, направленные на с</w:t>
      </w:r>
      <w:r w:rsidR="00690E94" w:rsidRPr="00571B4B">
        <w:t>о</w:t>
      </w:r>
      <w:r w:rsidR="00690E94" w:rsidRPr="00571B4B">
        <w:t>кращение масшт</w:t>
      </w:r>
      <w:r w:rsidR="006C4F7D">
        <w:t>абов насилия в отношении женщин</w:t>
      </w:r>
      <w:r w:rsidR="00690E94" w:rsidRPr="00571B4B">
        <w:t xml:space="preserve"> как в семье, так и по месту работы.</w:t>
      </w:r>
    </w:p>
    <w:p w:rsidR="00690E94" w:rsidRPr="00571B4B" w:rsidRDefault="00690E94" w:rsidP="0020051F">
      <w:pPr>
        <w:pStyle w:val="SingleTxtGR"/>
        <w:spacing w:before="120" w:line="220" w:lineRule="atLeast"/>
      </w:pPr>
      <w:r w:rsidRPr="00571B4B">
        <w:t>120.</w:t>
      </w:r>
      <w:r w:rsidRPr="00571B4B">
        <w:tab/>
        <w:t>Что касается сотрудничества государственных учреждений и неправ</w:t>
      </w:r>
      <w:r w:rsidRPr="00571B4B">
        <w:t>и</w:t>
      </w:r>
      <w:r w:rsidRPr="00571B4B">
        <w:t>тельственных организаций в области предупреждения насилия в семье и защ</w:t>
      </w:r>
      <w:r w:rsidRPr="00571B4B">
        <w:t>и</w:t>
      </w:r>
      <w:r w:rsidR="006C4F7D">
        <w:t>ты жертв насилия, прежде всего</w:t>
      </w:r>
      <w:r w:rsidRPr="00571B4B">
        <w:t xml:space="preserve"> следует отметить, что по-прежнему остро ст</w:t>
      </w:r>
      <w:r w:rsidRPr="00571B4B">
        <w:t>о</w:t>
      </w:r>
      <w:r w:rsidRPr="00571B4B">
        <w:t>ит вопрос нехватки средств, особенно в случае неправительственных организ</w:t>
      </w:r>
      <w:r w:rsidRPr="00571B4B">
        <w:t>а</w:t>
      </w:r>
      <w:r w:rsidRPr="00571B4B">
        <w:t>ций, зани</w:t>
      </w:r>
      <w:r w:rsidR="006C4F7D">
        <w:t>мающихся приютами. Вместе с тем</w:t>
      </w:r>
      <w:r w:rsidRPr="00571B4B">
        <w:t xml:space="preserve"> в ряде случаев государственные учреждения выделяли средства, которые направлялись некоторым неправител</w:t>
      </w:r>
      <w:r w:rsidRPr="00571B4B">
        <w:t>ь</w:t>
      </w:r>
      <w:r w:rsidRPr="00571B4B">
        <w:t>ственным организациям (например, правительство Унско-Санского кантона, муниципалитеты городов Бихач и Сански-Мост, Министерство культуры оказ</w:t>
      </w:r>
      <w:r w:rsidRPr="00571B4B">
        <w:t>ы</w:t>
      </w:r>
      <w:r w:rsidRPr="00571B4B">
        <w:t>вали помощь бихачской неправительс</w:t>
      </w:r>
      <w:r w:rsidRPr="00571B4B">
        <w:t>т</w:t>
      </w:r>
      <w:r w:rsidRPr="00571B4B">
        <w:t>венн</w:t>
      </w:r>
      <w:r w:rsidR="005866B3">
        <w:t>ой организации "Женщины с Уны",</w:t>
      </w:r>
      <w:r w:rsidR="005866B3">
        <w:br/>
      </w:r>
      <w:r w:rsidRPr="00571B4B">
        <w:t>а муниципалитет Зеницы оказывал поддержку зеницкой НПО "Медика", кот</w:t>
      </w:r>
      <w:r w:rsidRPr="00571B4B">
        <w:t>о</w:t>
      </w:r>
      <w:r w:rsidRPr="00571B4B">
        <w:t>рая также получает часть средств от правительства Зеницко-Добойского кант</w:t>
      </w:r>
      <w:r w:rsidRPr="00571B4B">
        <w:t>о</w:t>
      </w:r>
      <w:r w:rsidRPr="00571B4B">
        <w:t>на). Эта проблема признается и правительством Федерации Боснии и Герцег</w:t>
      </w:r>
      <w:r w:rsidRPr="00571B4B">
        <w:t>о</w:t>
      </w:r>
      <w:r w:rsidRPr="00571B4B">
        <w:t>вины, которое с 2008 года предусматривает в бюджете Федерации Боснии и Герцег</w:t>
      </w:r>
      <w:r w:rsidRPr="00571B4B">
        <w:t>о</w:t>
      </w:r>
      <w:r w:rsidRPr="00571B4B">
        <w:t>вины определенные ассигнования на оказание некоторых видов помощи жер</w:t>
      </w:r>
      <w:r w:rsidRPr="00571B4B">
        <w:t>т</w:t>
      </w:r>
      <w:r w:rsidRPr="00571B4B">
        <w:t>вам насилия.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121.</w:t>
      </w:r>
      <w:r w:rsidRPr="00571B4B">
        <w:tab/>
        <w:t>Статья 10 Конституции Республики Сербской предусматривает равенство гр</w:t>
      </w:r>
      <w:r w:rsidRPr="00571B4B">
        <w:t>а</w:t>
      </w:r>
      <w:r w:rsidRPr="00571B4B">
        <w:t>ждан Республики Сербской в вопросах свобод, прав и обязанностей; они равны перед законом и пользуются одинаковой защитой закона независимо от расы, пола, языка, национального происхождения, религии, социального прои</w:t>
      </w:r>
      <w:r w:rsidRPr="00571B4B">
        <w:t>с</w:t>
      </w:r>
      <w:r w:rsidRPr="00571B4B">
        <w:t>хождения, места рождения, образования, имущественного положения, полит</w:t>
      </w:r>
      <w:r w:rsidRPr="00571B4B">
        <w:t>и</w:t>
      </w:r>
      <w:r w:rsidRPr="00571B4B">
        <w:t>ческих или иных убеждений, социального положения и других личных отлич</w:t>
      </w:r>
      <w:r w:rsidRPr="00571B4B">
        <w:t>и</w:t>
      </w:r>
      <w:r w:rsidRPr="00571B4B">
        <w:t>тельных черт.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122.</w:t>
      </w:r>
      <w:r w:rsidRPr="00571B4B">
        <w:tab/>
        <w:t>Согласно Конституции никто не может подвергаться пыткам, жестокому, бе</w:t>
      </w:r>
      <w:r w:rsidRPr="00571B4B">
        <w:t>с</w:t>
      </w:r>
      <w:r w:rsidRPr="00571B4B">
        <w:t>человечному или унижающему достоинство обращению или наказанию. Констит</w:t>
      </w:r>
      <w:r w:rsidRPr="00571B4B">
        <w:t>у</w:t>
      </w:r>
      <w:r w:rsidRPr="00571B4B">
        <w:t xml:space="preserve">ция предусматривает особую </w:t>
      </w:r>
      <w:r w:rsidR="00D74250">
        <w:t>защиту семьи, матери и ребенка.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123.</w:t>
      </w:r>
      <w:r w:rsidRPr="00571B4B">
        <w:tab/>
        <w:t>В статье 208 Уголовно-процессуального кодекса Республики Сербской ("Официальный вестник Республики Сербской", № 49/03, 108/04, 37/06 и 70/06) насилие в семье кодифицировано в качестве отдельного уголовного преступл</w:t>
      </w:r>
      <w:r w:rsidRPr="00571B4B">
        <w:t>е</w:t>
      </w:r>
      <w:r w:rsidRPr="00571B4B">
        <w:t>ния. В обычном виде оно наказуемо штрафом или лишением свободы на срок до двух лет, при наличии отягчающих обстоятельств предусмотрены более дл</w:t>
      </w:r>
      <w:r w:rsidRPr="00571B4B">
        <w:t>и</w:t>
      </w:r>
      <w:r w:rsidRPr="00571B4B">
        <w:t>тельные сроки л</w:t>
      </w:r>
      <w:r w:rsidRPr="00571B4B">
        <w:t>и</w:t>
      </w:r>
      <w:r w:rsidRPr="00571B4B">
        <w:t>шения свободы.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124.</w:t>
      </w:r>
      <w:r w:rsidRPr="00571B4B">
        <w:tab/>
        <w:t>Уголовно-процессуальный кодекс Республики Сербской ("Официальный вестник Республики Сербской", № 50/03, 115/04, 29/07 и 68/07) предусматрив</w:t>
      </w:r>
      <w:r w:rsidRPr="00571B4B">
        <w:t>а</w:t>
      </w:r>
      <w:r w:rsidRPr="00571B4B">
        <w:t>ет запрет</w:t>
      </w:r>
      <w:r w:rsidRPr="00571B4B">
        <w:t>и</w:t>
      </w:r>
      <w:r w:rsidRPr="00571B4B">
        <w:t>тельные (обеспечительные) меры, приказ о принятии которых может отдаваться в ходе судебного разбирательства по ходатайству сторон или защ</w:t>
      </w:r>
      <w:r w:rsidRPr="00571B4B">
        <w:t>и</w:t>
      </w:r>
      <w:r w:rsidRPr="00571B4B">
        <w:t>ты; в частности, оговорены меры, которые могут приниматься в случае насилия в семье: запрещение посещать определенные места и встречаться с определе</w:t>
      </w:r>
      <w:r w:rsidRPr="00571B4B">
        <w:t>н</w:t>
      </w:r>
      <w:r w:rsidRPr="00571B4B">
        <w:t>ными людьми. Эти меры п</w:t>
      </w:r>
      <w:r w:rsidR="00D74250">
        <w:t>ринимаются по предписанию суда.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125.</w:t>
      </w:r>
      <w:r w:rsidRPr="00571B4B">
        <w:tab/>
        <w:t xml:space="preserve">В Законе о семье ("Официальный вестник Республики Сербской", </w:t>
      </w:r>
      <w:r>
        <w:br/>
      </w:r>
      <w:r w:rsidRPr="00571B4B">
        <w:t>№ 54/02) закреплены положения об особой защите матери и ребенка в соотве</w:t>
      </w:r>
      <w:r w:rsidRPr="00571B4B">
        <w:t>т</w:t>
      </w:r>
      <w:r w:rsidRPr="00571B4B">
        <w:t>ствии с междун</w:t>
      </w:r>
      <w:r w:rsidRPr="00571B4B">
        <w:t>а</w:t>
      </w:r>
      <w:r w:rsidRPr="00571B4B">
        <w:t>родными правами человека и свободами.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126.</w:t>
      </w:r>
      <w:r w:rsidRPr="00571B4B">
        <w:tab/>
        <w:t>Некоторые положения особенно важны в контексте насилия в семье, н</w:t>
      </w:r>
      <w:r w:rsidRPr="00571B4B">
        <w:t>а</w:t>
      </w:r>
      <w:r w:rsidRPr="00571B4B">
        <w:t>пример:</w:t>
      </w:r>
    </w:p>
    <w:p w:rsidR="00690E94" w:rsidRPr="00540374" w:rsidRDefault="00690E94" w:rsidP="00690E94">
      <w:pPr>
        <w:pStyle w:val="Bullet1GR"/>
        <w:numPr>
          <w:ilvl w:val="0"/>
          <w:numId w:val="1"/>
        </w:numPr>
      </w:pPr>
      <w:r w:rsidRPr="00540374">
        <w:t>статья 52 (1) – супруга может подать на развод в случае серьезного и окончательного нарушения взаимоотношений супругов, из-за которого их совместная жизнь стан</w:t>
      </w:r>
      <w:r w:rsidRPr="00540374">
        <w:t>о</w:t>
      </w:r>
      <w:r w:rsidRPr="00540374">
        <w:t>вится невыносимой;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>статья 106 (1) – суд во внесудебном порядке лишает родительских прав родителей, которые злоупотребляют своими родительскими правами, о</w:t>
      </w:r>
      <w:r w:rsidRPr="00571B4B">
        <w:t>с</w:t>
      </w:r>
      <w:r w:rsidRPr="00571B4B">
        <w:t>тавляют ребенка без попечения или серьезно уклоняются от исполнения своих обязанностей, а также родителей, поведение которых свидетельс</w:t>
      </w:r>
      <w:r w:rsidRPr="00571B4B">
        <w:t>т</w:t>
      </w:r>
      <w:r w:rsidRPr="00571B4B">
        <w:t>вует, что они не з</w:t>
      </w:r>
      <w:r w:rsidRPr="00571B4B">
        <w:t>а</w:t>
      </w:r>
      <w:r w:rsidRPr="00571B4B">
        <w:t>ботятся о ребенке.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127.</w:t>
      </w:r>
      <w:r w:rsidRPr="00571B4B">
        <w:tab/>
        <w:t>В статье 218 Уголовного кодекса района Брчко БиГ ("Официальный вес</w:t>
      </w:r>
      <w:r w:rsidRPr="00571B4B">
        <w:t>т</w:t>
      </w:r>
      <w:r w:rsidRPr="00571B4B">
        <w:t>ник района Брчко БиГ", № 10/03, 45/04 и 06/05) насилие в семье кодифициров</w:t>
      </w:r>
      <w:r w:rsidRPr="00571B4B">
        <w:t>а</w:t>
      </w:r>
      <w:r w:rsidRPr="00571B4B">
        <w:t>но в качестве отдельного уголовного преступления. В обычном виде оно нак</w:t>
      </w:r>
      <w:r w:rsidRPr="00571B4B">
        <w:t>а</w:t>
      </w:r>
      <w:r w:rsidRPr="00571B4B">
        <w:t>зуемо штрафом или лишением свободы на срок до одного года, при наличии отягчающих обстоятельств предусмотрены более длительные сроки лишения свободы.</w:t>
      </w:r>
    </w:p>
    <w:p w:rsidR="00690E94" w:rsidRPr="00571B4B" w:rsidRDefault="00690E94" w:rsidP="00355465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Таблица 2</w:t>
      </w:r>
      <w:r w:rsidRPr="00571B4B">
        <w:br/>
        <w:t>Статистические данные муниципальных судов о соблюдении статьи 222 Уголовного кодекса</w:t>
      </w:r>
      <w:r w:rsidR="00355465">
        <w:t xml:space="preserve"> Федерации Боснии и Герцеговины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4941"/>
        <w:gridCol w:w="1215"/>
        <w:gridCol w:w="1215"/>
      </w:tblGrid>
      <w:tr w:rsidR="00690E94" w:rsidRPr="00571B4B" w:rsidTr="00355465">
        <w:tc>
          <w:tcPr>
            <w:tcW w:w="49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2007 год*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2008 год</w:t>
            </w:r>
          </w:p>
        </w:tc>
      </w:tr>
      <w:tr w:rsidR="00690E94" w:rsidRPr="00571B4B" w:rsidTr="00355465">
        <w:tc>
          <w:tcPr>
            <w:tcW w:w="494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</w:rPr>
            </w:pPr>
            <w:r w:rsidRPr="00571B4B">
              <w:rPr>
                <w:sz w:val="18"/>
                <w:szCs w:val="18"/>
              </w:rPr>
              <w:t>Количество</w:t>
            </w:r>
            <w:r w:rsidRPr="00571B4B">
              <w:rPr>
                <w:sz w:val="18"/>
              </w:rPr>
              <w:t xml:space="preserve"> предъявленных обвинений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399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463</w:t>
            </w:r>
          </w:p>
        </w:tc>
      </w:tr>
      <w:tr w:rsidR="00690E94" w:rsidRPr="00571B4B" w:rsidTr="00355465">
        <w:tc>
          <w:tcPr>
            <w:tcW w:w="494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</w:rPr>
            </w:pPr>
            <w:r w:rsidRPr="00571B4B">
              <w:rPr>
                <w:sz w:val="18"/>
                <w:szCs w:val="18"/>
              </w:rPr>
              <w:t>Количество</w:t>
            </w:r>
            <w:r w:rsidRPr="00571B4B">
              <w:rPr>
                <w:sz w:val="18"/>
              </w:rPr>
              <w:t xml:space="preserve"> вынесенных окончательных приговоров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177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228</w:t>
            </w:r>
          </w:p>
        </w:tc>
      </w:tr>
      <w:tr w:rsidR="00690E94" w:rsidRPr="00571B4B" w:rsidTr="00355465">
        <w:tc>
          <w:tcPr>
            <w:tcW w:w="49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</w:rPr>
            </w:pPr>
            <w:r w:rsidRPr="00571B4B">
              <w:rPr>
                <w:sz w:val="18"/>
                <w:szCs w:val="18"/>
              </w:rPr>
              <w:t>Количество</w:t>
            </w:r>
            <w:r w:rsidRPr="00571B4B">
              <w:rPr>
                <w:sz w:val="18"/>
              </w:rPr>
              <w:t xml:space="preserve"> вынесенных приговоров, которые могут быть обжалованы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73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61</w:t>
            </w:r>
          </w:p>
        </w:tc>
      </w:tr>
    </w:tbl>
    <w:p w:rsidR="00690E94" w:rsidRPr="00571B4B" w:rsidRDefault="00690E94" w:rsidP="00355465">
      <w:pPr>
        <w:pStyle w:val="H23GR"/>
        <w:spacing w:after="240"/>
        <w:rPr>
          <w:sz w:val="18"/>
        </w:rPr>
      </w:pPr>
      <w:r w:rsidRPr="00571B4B">
        <w:tab/>
      </w:r>
      <w:r w:rsidRPr="00571B4B">
        <w:tab/>
      </w:r>
      <w:r w:rsidRPr="00571B4B">
        <w:rPr>
          <w:b w:val="0"/>
        </w:rPr>
        <w:t>Таблица 3</w:t>
      </w:r>
      <w:r w:rsidRPr="00571B4B">
        <w:br/>
        <w:t>Количество ходатайств о принятии защитны</w:t>
      </w:r>
      <w:r w:rsidR="00355465">
        <w:t>х мер, поданных в Федерации БиГ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5137"/>
        <w:gridCol w:w="1116"/>
        <w:gridCol w:w="1117"/>
      </w:tblGrid>
      <w:tr w:rsidR="00690E94" w:rsidRPr="00571B4B" w:rsidTr="00355465">
        <w:tc>
          <w:tcPr>
            <w:tcW w:w="51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571B4B">
              <w:rPr>
                <w:i/>
                <w:sz w:val="16"/>
                <w:szCs w:val="16"/>
              </w:rPr>
              <w:t>2007 год*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571B4B">
              <w:rPr>
                <w:i/>
                <w:sz w:val="16"/>
                <w:szCs w:val="16"/>
              </w:rPr>
              <w:t>2008 год</w:t>
            </w:r>
          </w:p>
        </w:tc>
      </w:tr>
      <w:tr w:rsidR="00690E94" w:rsidRPr="00571B4B" w:rsidTr="00355465">
        <w:tc>
          <w:tcPr>
            <w:tcW w:w="5137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Количество поданных ходатайств о принятии защи</w:t>
            </w:r>
            <w:r w:rsidRPr="00571B4B">
              <w:rPr>
                <w:sz w:val="18"/>
                <w:szCs w:val="18"/>
              </w:rPr>
              <w:t>т</w:t>
            </w:r>
            <w:r w:rsidRPr="00571B4B">
              <w:rPr>
                <w:sz w:val="18"/>
                <w:szCs w:val="18"/>
              </w:rPr>
              <w:t>ных мер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78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120</w:t>
            </w:r>
          </w:p>
        </w:tc>
      </w:tr>
      <w:tr w:rsidR="00690E94" w:rsidRPr="00571B4B" w:rsidTr="00355465">
        <w:tc>
          <w:tcPr>
            <w:tcW w:w="5137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Количество предписаний о принятии защитных мер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17</w:t>
            </w:r>
          </w:p>
        </w:tc>
        <w:tc>
          <w:tcPr>
            <w:tcW w:w="1117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53</w:t>
            </w:r>
          </w:p>
        </w:tc>
      </w:tr>
      <w:tr w:rsidR="00690E94" w:rsidRPr="00571B4B" w:rsidTr="00355465">
        <w:tc>
          <w:tcPr>
            <w:tcW w:w="51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Количество лиц, подпадающих под защитные меры</w:t>
            </w:r>
          </w:p>
        </w:tc>
        <w:tc>
          <w:tcPr>
            <w:tcW w:w="11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31</w:t>
            </w:r>
          </w:p>
        </w:tc>
        <w:tc>
          <w:tcPr>
            <w:tcW w:w="11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68</w:t>
            </w:r>
          </w:p>
        </w:tc>
      </w:tr>
    </w:tbl>
    <w:p w:rsidR="00690E94" w:rsidRPr="00571B4B" w:rsidRDefault="00690E94" w:rsidP="00355465">
      <w:pPr>
        <w:pStyle w:val="H23GR"/>
        <w:spacing w:after="240"/>
      </w:pPr>
      <w:r w:rsidRPr="00571B4B">
        <w:tab/>
      </w:r>
      <w:r w:rsidRPr="00571B4B">
        <w:tab/>
      </w:r>
      <w:r w:rsidRPr="00571B4B">
        <w:rPr>
          <w:b w:val="0"/>
        </w:rPr>
        <w:t>Таблица 4</w:t>
      </w:r>
      <w:r w:rsidRPr="00571B4B">
        <w:br/>
        <w:t xml:space="preserve">Статистические данные муниципальных судов о соблюдении статьи 208 Уголовного кодекса Республики Сербской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24"/>
        <w:gridCol w:w="1915"/>
        <w:gridCol w:w="1915"/>
        <w:gridCol w:w="1916"/>
      </w:tblGrid>
      <w:tr w:rsidR="00690E94" w:rsidRPr="00571B4B" w:rsidTr="00355465"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i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571B4B">
              <w:rPr>
                <w:i/>
                <w:sz w:val="16"/>
                <w:szCs w:val="16"/>
              </w:rPr>
              <w:t>2006 год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571B4B">
              <w:rPr>
                <w:i/>
                <w:sz w:val="16"/>
                <w:szCs w:val="16"/>
              </w:rPr>
              <w:t>2007 год</w:t>
            </w:r>
          </w:p>
        </w:tc>
        <w:tc>
          <w:tcPr>
            <w:tcW w:w="1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</w:rPr>
            </w:pPr>
            <w:r w:rsidRPr="00571B4B">
              <w:rPr>
                <w:i/>
                <w:sz w:val="16"/>
                <w:szCs w:val="16"/>
              </w:rPr>
              <w:t>2008 год</w:t>
            </w:r>
          </w:p>
        </w:tc>
      </w:tr>
      <w:tr w:rsidR="00690E94" w:rsidRPr="00571B4B" w:rsidTr="00355465">
        <w:tc>
          <w:tcPr>
            <w:tcW w:w="16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571B4B">
              <w:rPr>
                <w:sz w:val="18"/>
                <w:szCs w:val="18"/>
              </w:rPr>
              <w:t>Количество дел</w:t>
            </w:r>
          </w:p>
        </w:tc>
        <w:tc>
          <w:tcPr>
            <w:tcW w:w="19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355465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 xml:space="preserve">609 уголовных </w:t>
            </w:r>
            <w:r w:rsidRPr="00571B4B">
              <w:rPr>
                <w:sz w:val="18"/>
              </w:rPr>
              <w:br/>
              <w:t>пр</w:t>
            </w:r>
            <w:r w:rsidRPr="00571B4B">
              <w:rPr>
                <w:sz w:val="18"/>
              </w:rPr>
              <w:t>е</w:t>
            </w:r>
            <w:r w:rsidRPr="00571B4B">
              <w:rPr>
                <w:sz w:val="18"/>
              </w:rPr>
              <w:t>ступлений</w:t>
            </w:r>
          </w:p>
        </w:tc>
        <w:tc>
          <w:tcPr>
            <w:tcW w:w="19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 xml:space="preserve">523 уголовных </w:t>
            </w:r>
            <w:r w:rsidRPr="00571B4B">
              <w:rPr>
                <w:sz w:val="18"/>
              </w:rPr>
              <w:br/>
              <w:t>пр</w:t>
            </w:r>
            <w:r w:rsidRPr="00571B4B">
              <w:rPr>
                <w:sz w:val="18"/>
              </w:rPr>
              <w:t>е</w:t>
            </w:r>
            <w:r w:rsidRPr="00571B4B">
              <w:rPr>
                <w:sz w:val="18"/>
              </w:rPr>
              <w:t xml:space="preserve">ступления </w:t>
            </w:r>
          </w:p>
        </w:tc>
        <w:tc>
          <w:tcPr>
            <w:tcW w:w="19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 xml:space="preserve">425 уголовных </w:t>
            </w:r>
            <w:r w:rsidRPr="00571B4B">
              <w:rPr>
                <w:sz w:val="18"/>
              </w:rPr>
              <w:br/>
              <w:t>пр</w:t>
            </w:r>
            <w:r w:rsidRPr="00571B4B">
              <w:rPr>
                <w:sz w:val="18"/>
              </w:rPr>
              <w:t>е</w:t>
            </w:r>
            <w:r w:rsidRPr="00571B4B">
              <w:rPr>
                <w:sz w:val="18"/>
              </w:rPr>
              <w:t xml:space="preserve">ступлений </w:t>
            </w:r>
          </w:p>
        </w:tc>
      </w:tr>
    </w:tbl>
    <w:p w:rsidR="00690E94" w:rsidRPr="00571B4B" w:rsidRDefault="00690E94" w:rsidP="00355465">
      <w:pPr>
        <w:pStyle w:val="SingleTxtGR"/>
        <w:spacing w:before="240"/>
      </w:pPr>
      <w:r w:rsidRPr="00571B4B">
        <w:t>128.</w:t>
      </w:r>
      <w:r w:rsidRPr="00571B4B">
        <w:tab/>
        <w:t>Помимо приведения уголовных кодексов в соответствие с Законом о ге</w:t>
      </w:r>
      <w:r w:rsidRPr="00571B4B">
        <w:t>н</w:t>
      </w:r>
      <w:r w:rsidRPr="00571B4B">
        <w:t>дерном равенстве в Боснии и Герцеговине, ввиду сложности проблемы насилия в семье и, в частности, слишком долгих судебных разбирательств и необход</w:t>
      </w:r>
      <w:r w:rsidRPr="00571B4B">
        <w:t>и</w:t>
      </w:r>
      <w:r w:rsidRPr="00571B4B">
        <w:t>мости незамедлительного оказан</w:t>
      </w:r>
      <w:r w:rsidR="001B5F9B">
        <w:t>ия жертвам адекватной поддержки</w:t>
      </w:r>
      <w:r w:rsidRPr="00571B4B">
        <w:t xml:space="preserve"> были пр</w:t>
      </w:r>
      <w:r w:rsidRPr="00571B4B">
        <w:t>и</w:t>
      </w:r>
      <w:r w:rsidRPr="00571B4B">
        <w:t>няты законы Образ</w:t>
      </w:r>
      <w:r w:rsidRPr="00571B4B">
        <w:t>о</w:t>
      </w:r>
      <w:r w:rsidRPr="00571B4B">
        <w:t>ваний о защите от насилия в семье.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129.</w:t>
      </w:r>
      <w:r w:rsidRPr="00571B4B">
        <w:tab/>
        <w:t>Закон Республики Сербской о защите от насилия в семье ("Официальный вестник Республики Сербской", № 118/05, 17/08) в качестве основных санкций для эффективной защиты жертв насилия в семье предусматривает наложение штрафов и принятие защитных мер. Под насилием в семье понимаются любое причинение ф</w:t>
      </w:r>
      <w:r w:rsidRPr="00571B4B">
        <w:t>и</w:t>
      </w:r>
      <w:r w:rsidRPr="00571B4B">
        <w:t>зического, психологического или сексуального вреда, страданий и экономического ущерба, а также угрозы совершения таких действий и отсу</w:t>
      </w:r>
      <w:r w:rsidRPr="00571B4B">
        <w:t>т</w:t>
      </w:r>
      <w:r w:rsidRPr="00571B4B">
        <w:t>ствие надлежащего ухода и заботы, которые могут серьезно затруднить для членов семьи и близких им людей, независ</w:t>
      </w:r>
      <w:r w:rsidR="00D74250">
        <w:t>имо от факта наличия брачных уз</w:t>
      </w:r>
      <w:r w:rsidR="00D74250">
        <w:br/>
      </w:r>
      <w:r w:rsidRPr="00571B4B">
        <w:t>в настоящее время или в прошлом, реализацию ими своих прав и свобод на о</w:t>
      </w:r>
      <w:r w:rsidRPr="00571B4B">
        <w:t>с</w:t>
      </w:r>
      <w:r w:rsidRPr="00571B4B">
        <w:t>нове принципа равенства полов во всех областях общественной и частной жи</w:t>
      </w:r>
      <w:r w:rsidRPr="00571B4B">
        <w:t>з</w:t>
      </w:r>
      <w:r w:rsidRPr="00571B4B">
        <w:t>ни. Следует, в частности, подчеркнуть, что согласно упомянутому закону н</w:t>
      </w:r>
      <w:r w:rsidR="00D74250">
        <w:t>ас</w:t>
      </w:r>
      <w:r w:rsidR="00D74250">
        <w:t>и</w:t>
      </w:r>
      <w:r w:rsidR="00D74250">
        <w:t xml:space="preserve">лие </w:t>
      </w:r>
      <w:r w:rsidRPr="00571B4B">
        <w:t>в семье и особенно такое насилие в отношении женщин и детей предста</w:t>
      </w:r>
      <w:r w:rsidRPr="00571B4B">
        <w:t>в</w:t>
      </w:r>
      <w:r w:rsidRPr="00571B4B">
        <w:t>ляет собой грубое нарушение прав женщин и детей. В законе определены фо</w:t>
      </w:r>
      <w:r w:rsidRPr="00571B4B">
        <w:t>р</w:t>
      </w:r>
      <w:r w:rsidRPr="00571B4B">
        <w:t>мы насилия в семье и защитные меры, которые могут быть приняты по предп</w:t>
      </w:r>
      <w:r w:rsidRPr="00571B4B">
        <w:t>и</w:t>
      </w:r>
      <w:r w:rsidRPr="00571B4B">
        <w:t>санию суда в отношении виновника насилия в семье. Кроме того, в нем регул</w:t>
      </w:r>
      <w:r w:rsidRPr="00571B4B">
        <w:t>и</w:t>
      </w:r>
      <w:r w:rsidRPr="00571B4B">
        <w:t>руется процедура помещения жертвы в приют в целях защиты и обеспечения ее прав и интересов. Этим занимаются органы полиции, центры социальных услуг и центры социального обеспечения. Закон также предусматривает санкции за совершение актов насилия в семье, которые применяются в административном порядке. Закон Федерации Боснии и Герцеговины о защите от насилия в семье ("Официальный вестник Федерации Боснии и Герцеговины"</w:t>
      </w:r>
      <w:r>
        <w:t xml:space="preserve">, </w:t>
      </w:r>
      <w:r w:rsidRPr="00571B4B">
        <w:t>№</w:t>
      </w:r>
      <w:r>
        <w:t xml:space="preserve"> </w:t>
      </w:r>
      <w:r w:rsidR="00D74250">
        <w:t>22/05 и 51/06)</w:t>
      </w:r>
      <w:r w:rsidR="00D74250">
        <w:br/>
      </w:r>
      <w:r w:rsidRPr="00571B4B">
        <w:t>в качестве основных санкций для эффективной защиты жертв насилия в семье предусматривает наложение штрафов и принятие защитных мер. В соответс</w:t>
      </w:r>
      <w:r w:rsidRPr="00571B4B">
        <w:t>т</w:t>
      </w:r>
      <w:r w:rsidRPr="00571B4B">
        <w:t>вии с указанным законом защиту от агрессивного поведения обеспечивают о</w:t>
      </w:r>
      <w:r w:rsidRPr="00571B4B">
        <w:t>р</w:t>
      </w:r>
      <w:r w:rsidRPr="00571B4B">
        <w:t xml:space="preserve">ганы полиции, прокуратура, центры социальных услуг и центры социального обеспечения в рамках экстренной процедуры. </w:t>
      </w:r>
    </w:p>
    <w:p w:rsidR="00690E94" w:rsidRPr="00571B4B" w:rsidRDefault="00690E94" w:rsidP="001B5F9B">
      <w:pPr>
        <w:pStyle w:val="SingleTxtGR"/>
        <w:pageBreakBefore/>
        <w:spacing w:before="120"/>
      </w:pPr>
      <w:r w:rsidRPr="00571B4B">
        <w:t>130.</w:t>
      </w:r>
      <w:r w:rsidRPr="00571B4B">
        <w:tab/>
        <w:t>В целях реализации стратегического подхода к данной проблеме Совет министров 5 марта 2009 года утвердил Стратегию предупреждения и пресеч</w:t>
      </w:r>
      <w:r w:rsidRPr="00571B4B">
        <w:t>е</w:t>
      </w:r>
      <w:r w:rsidRPr="00571B4B">
        <w:t>ния насилия в семье в Боснии и Герцеговине на 2009–2011 годы. Данная страт</w:t>
      </w:r>
      <w:r w:rsidRPr="00571B4B">
        <w:t>е</w:t>
      </w:r>
      <w:r w:rsidRPr="00571B4B">
        <w:t>гия была пр</w:t>
      </w:r>
      <w:r w:rsidR="001B5F9B">
        <w:t>инята 13 марта 2009 года на пятьдесят третьей</w:t>
      </w:r>
      <w:r w:rsidRPr="00571B4B">
        <w:t xml:space="preserve"> сессии Палаты пре</w:t>
      </w:r>
      <w:r w:rsidRPr="00571B4B">
        <w:t>д</w:t>
      </w:r>
      <w:r w:rsidRPr="00571B4B">
        <w:t xml:space="preserve">ставителей Парламентской ассамблеи Боснии и Герцеговины и затем на </w:t>
      </w:r>
      <w:r w:rsidR="001B5F9B">
        <w:t>тр</w:t>
      </w:r>
      <w:r w:rsidR="001B5F9B">
        <w:t>и</w:t>
      </w:r>
      <w:r w:rsidR="001B5F9B">
        <w:t>дцать первой</w:t>
      </w:r>
      <w:r w:rsidRPr="00571B4B">
        <w:t xml:space="preserve"> сессии Палаты народов Парламентской ассамблеи Боснии и Ге</w:t>
      </w:r>
      <w:r w:rsidRPr="00571B4B">
        <w:t>р</w:t>
      </w:r>
      <w:r w:rsidRPr="00571B4B">
        <w:t>цеговины, состоявшейся 22 марта 2009 года. В дополнении к деятельности на уровне Боснии и Герцеговины Стратегия предупреждения и пресечения нас</w:t>
      </w:r>
      <w:r w:rsidRPr="00571B4B">
        <w:t>и</w:t>
      </w:r>
      <w:r w:rsidRPr="00571B4B">
        <w:t>лия в семье включает мероприятия по линии стратегических планов и планов действий Образований. Помимо осуществления деятельности на уровне гос</w:t>
      </w:r>
      <w:r w:rsidRPr="00571B4B">
        <w:t>у</w:t>
      </w:r>
      <w:r w:rsidRPr="00571B4B">
        <w:t>дарства, целью данной стратегии является координация усилий в рамках реал</w:t>
      </w:r>
      <w:r w:rsidRPr="00571B4B">
        <w:t>и</w:t>
      </w:r>
      <w:r w:rsidRPr="00571B4B">
        <w:t>зации в Образованиях стратегических пла</w:t>
      </w:r>
      <w:r w:rsidR="00D74250">
        <w:t>нов и планов действий по борьбе</w:t>
      </w:r>
      <w:r w:rsidR="00D74250">
        <w:br/>
      </w:r>
      <w:r w:rsidRPr="00571B4B">
        <w:t>с насилием в семье в интересах повышения эффективности этой работы, ос</w:t>
      </w:r>
      <w:r w:rsidRPr="00571B4B">
        <w:t>о</w:t>
      </w:r>
      <w:r w:rsidRPr="00571B4B">
        <w:t xml:space="preserve">бенно с учетом раздробленности и непоследовательности законодательства в Боснии и Герцеговине и отсутствия дезагрегированных статистических данных о насилии в семье. </w:t>
      </w:r>
    </w:p>
    <w:p w:rsidR="00690E94" w:rsidRPr="00571B4B" w:rsidRDefault="00690E94" w:rsidP="00690E94">
      <w:pPr>
        <w:pStyle w:val="SingleTxtGR"/>
        <w:spacing w:before="120"/>
      </w:pPr>
      <w:r w:rsidRPr="00571B4B">
        <w:t>131.</w:t>
      </w:r>
      <w:r w:rsidRPr="00571B4B">
        <w:tab/>
        <w:t>Центры подготовки работников судов и прокуратуры Образований орг</w:t>
      </w:r>
      <w:r w:rsidRPr="00571B4B">
        <w:t>а</w:t>
      </w:r>
      <w:r w:rsidRPr="00571B4B">
        <w:t>низуют вводные курсы для юристов и советников судебной системы для подг</w:t>
      </w:r>
      <w:r w:rsidRPr="00571B4B">
        <w:t>о</w:t>
      </w:r>
      <w:r w:rsidRPr="00571B4B">
        <w:t>товки высококвалифицированных кадров, из числа которых в будущем могут подбираться кандидатуры на должности судей и прокуроров. С 2009 года в пр</w:t>
      </w:r>
      <w:r w:rsidRPr="00571B4B">
        <w:t>о</w:t>
      </w:r>
      <w:r w:rsidRPr="00571B4B">
        <w:t>грамму включен курс по защите от насилия в семье. Для судей и прокуроров предусмотрены дополнительные курсы по Конвенции о ликвидации всех форм дискриминации в отношении женщин и заключительным замечаниям в отн</w:t>
      </w:r>
      <w:r w:rsidRPr="00571B4B">
        <w:t>о</w:t>
      </w:r>
      <w:r w:rsidRPr="00571B4B">
        <w:t>шении Боснии и Герцеговины, в том числе в части, касающейся общей рек</w:t>
      </w:r>
      <w:r w:rsidRPr="00571B4B">
        <w:t>о</w:t>
      </w:r>
      <w:r w:rsidRPr="00571B4B">
        <w:t>мендации № 19, и в рамках этой программы слушат</w:t>
      </w:r>
      <w:r w:rsidRPr="00571B4B">
        <w:t>е</w:t>
      </w:r>
      <w:r w:rsidRPr="00571B4B">
        <w:t xml:space="preserve">ли получают подготовку по вопросам рассмотрения дел о насилии в отношении женщин. </w:t>
      </w:r>
    </w:p>
    <w:p w:rsidR="00690E94" w:rsidRPr="00571B4B" w:rsidRDefault="00690E94" w:rsidP="00690E94">
      <w:pPr>
        <w:pStyle w:val="SingleTxtGR"/>
        <w:spacing w:before="120"/>
      </w:pPr>
      <w:r w:rsidRPr="00571B4B">
        <w:t>132.</w:t>
      </w:r>
      <w:r w:rsidRPr="00571B4B">
        <w:tab/>
        <w:t>За последние годы возросло число случаев различных злоупотреблений в о</w:t>
      </w:r>
      <w:r w:rsidRPr="00571B4B">
        <w:t>т</w:t>
      </w:r>
      <w:r w:rsidRPr="00571B4B">
        <w:t>ношении детей и сообщений о них. Вместе с тем во всех сегментах общества и учр</w:t>
      </w:r>
      <w:r w:rsidRPr="00571B4B">
        <w:t>е</w:t>
      </w:r>
      <w:r w:rsidRPr="00571B4B">
        <w:t>ждениях системы проводилась информационно-пропагандистская работа по этим вопросам и в обществе повысился уровень осознания необходимости защиты детей. Обеспечение эффективной защиты детей затрудняется в первую очередь тем, что п</w:t>
      </w:r>
      <w:r w:rsidRPr="00571B4B">
        <w:t>о</w:t>
      </w:r>
      <w:r w:rsidRPr="00571B4B">
        <w:t>этапные процедуры такой защиты и вопросы распределения функций участников данного процесса проработаны недостаточно четко. В мае 2008 года ввиду сложности данного явления, большого числа учреждений, уч</w:t>
      </w:r>
      <w:r w:rsidRPr="00571B4B">
        <w:t>а</w:t>
      </w:r>
      <w:r w:rsidRPr="00571B4B">
        <w:t>ствующих в работе в этой о</w:t>
      </w:r>
      <w:r w:rsidRPr="00571B4B">
        <w:t>б</w:t>
      </w:r>
      <w:r w:rsidRPr="00571B4B">
        <w:t>ласти, а также с учетом недостатков, выявленных в системе ухода, и накопленного опыта был принят Рамочный протокол о дейс</w:t>
      </w:r>
      <w:r w:rsidRPr="00571B4B">
        <w:t>т</w:t>
      </w:r>
      <w:r w:rsidRPr="00571B4B">
        <w:t>виях в случае злоупотреблений в о</w:t>
      </w:r>
      <w:r w:rsidRPr="00571B4B">
        <w:t>т</w:t>
      </w:r>
      <w:r w:rsidRPr="00571B4B">
        <w:t>ношении детей. (В работе по его подготовке приняли участие следующие учрежд</w:t>
      </w:r>
      <w:r w:rsidRPr="00571B4B">
        <w:t>е</w:t>
      </w:r>
      <w:r w:rsidRPr="00571B4B">
        <w:t>ния: Министерство по правам человека и по делам беженцев, Министерство труда и социальной политики Федерации Боснии и Герцеговины, Министерство здравоохранения Федерации Боснии и Герцеговины, Министерство здравоохранения и социального обеспечения Ре</w:t>
      </w:r>
      <w:r w:rsidRPr="00571B4B">
        <w:t>с</w:t>
      </w:r>
      <w:r w:rsidRPr="00571B4B">
        <w:t>публики Сербской, Министерство внутренних дел Федерации Боснии и Герц</w:t>
      </w:r>
      <w:r w:rsidRPr="00571B4B">
        <w:t>е</w:t>
      </w:r>
      <w:r w:rsidRPr="00571B4B">
        <w:t>говины, Министерство внутренних дел Республики Сербской, Министерство юстиции Федерации Боснии и Герцеговины, Министерство юстиции Республ</w:t>
      </w:r>
      <w:r w:rsidRPr="00571B4B">
        <w:t>и</w:t>
      </w:r>
      <w:r w:rsidRPr="00571B4B">
        <w:t>ки Сербской, Министерство образования и науки Федерации Боснии и Герцег</w:t>
      </w:r>
      <w:r w:rsidRPr="00571B4B">
        <w:t>о</w:t>
      </w:r>
      <w:r w:rsidRPr="00571B4B">
        <w:t>вины, Министерство образования и культуры Республики Сербской, Ассоци</w:t>
      </w:r>
      <w:r w:rsidRPr="00571B4B">
        <w:t>а</w:t>
      </w:r>
      <w:r w:rsidRPr="00571B4B">
        <w:t>ция судебных экспертов Федерации Боснии и Герцеговины, Ассоциация суде</w:t>
      </w:r>
      <w:r w:rsidRPr="00571B4B">
        <w:t>б</w:t>
      </w:r>
      <w:r w:rsidRPr="00571B4B">
        <w:t>ных эк</w:t>
      </w:r>
      <w:r w:rsidRPr="00571B4B">
        <w:t>с</w:t>
      </w:r>
      <w:r w:rsidRPr="00571B4B">
        <w:t>пертов Республики Сербской, Высший судебный и прокурорский совет БиГ, Упра</w:t>
      </w:r>
      <w:r w:rsidRPr="00571B4B">
        <w:t>в</w:t>
      </w:r>
      <w:r w:rsidRPr="00571B4B">
        <w:t>ление Омбудсмена Федерации Боснии и Герцеговины и Управление Омбудсмена Республики Сербской</w:t>
      </w:r>
      <w:r w:rsidR="001B5F9B">
        <w:t>.)</w:t>
      </w:r>
      <w:r w:rsidRPr="00571B4B">
        <w:t xml:space="preserve"> В Рамочный протокол включены основные принципы и руководящие положения, которые должны соблюдаться всеми у</w:t>
      </w:r>
      <w:r w:rsidRPr="00571B4B">
        <w:t>ч</w:t>
      </w:r>
      <w:r w:rsidRPr="00571B4B">
        <w:t xml:space="preserve">реждениями Боснии и Герцеговины, занимающиеся такими делами. </w:t>
      </w:r>
    </w:p>
    <w:p w:rsidR="00690E94" w:rsidRPr="00571B4B" w:rsidRDefault="00690E94" w:rsidP="00690E94">
      <w:pPr>
        <w:pStyle w:val="SingleTxtGR"/>
        <w:spacing w:before="120"/>
      </w:pPr>
      <w:r w:rsidRPr="00571B4B">
        <w:t>133.</w:t>
      </w:r>
      <w:r w:rsidRPr="00571B4B">
        <w:tab/>
        <w:t>После этого в ноябре 2008 года в Республике Сербской был принят Пр</w:t>
      </w:r>
      <w:r w:rsidRPr="00571B4B">
        <w:t>о</w:t>
      </w:r>
      <w:r w:rsidRPr="00571B4B">
        <w:t>токол о порядке действий в случае насилия между сверстниками среди детей и молодежи в системе образования, который был подписан министрами образ</w:t>
      </w:r>
      <w:r w:rsidRPr="00571B4B">
        <w:t>о</w:t>
      </w:r>
      <w:r w:rsidRPr="00571B4B">
        <w:t>вания и культуры, здравоохранения и социального обеспечения и внутренних дел. В данном протоколе определен порядок действий принимающих меры ст</w:t>
      </w:r>
      <w:r w:rsidRPr="00571B4B">
        <w:t>о</w:t>
      </w:r>
      <w:r w:rsidRPr="00571B4B">
        <w:t>рон в интересах предупрежд</w:t>
      </w:r>
      <w:r w:rsidRPr="00571B4B">
        <w:t>е</w:t>
      </w:r>
      <w:r w:rsidRPr="00571B4B">
        <w:t>ния, выявления, регистрации и расследования всех случаев насилия среди сверстн</w:t>
      </w:r>
      <w:r w:rsidRPr="00571B4B">
        <w:t>и</w:t>
      </w:r>
      <w:r w:rsidRPr="00571B4B">
        <w:t>ков в системе образования с обеспечением необходимого медицинского лечения; все эти действия призваны обеспечить оказание необходимой помощи прежде всего ребенку, а также тем, кто осущ</w:t>
      </w:r>
      <w:r w:rsidRPr="00571B4B">
        <w:t>е</w:t>
      </w:r>
      <w:r w:rsidR="001B5F9B">
        <w:t>ствляет уход за ним.</w:t>
      </w:r>
    </w:p>
    <w:p w:rsidR="00690E94" w:rsidRPr="00571B4B" w:rsidRDefault="00690E94" w:rsidP="00690E94">
      <w:pPr>
        <w:pStyle w:val="SingleTxtGR"/>
        <w:spacing w:before="120"/>
      </w:pPr>
      <w:r w:rsidRPr="00571B4B">
        <w:t>134.</w:t>
      </w:r>
      <w:r w:rsidRPr="00571B4B">
        <w:tab/>
        <w:t>Правительство Республики Сербской приняло на период 2007−2009 годов План действий по борьбе с насилием в семье в Республике Сербской (пост</w:t>
      </w:r>
      <w:r w:rsidRPr="00571B4B">
        <w:t>а</w:t>
      </w:r>
      <w:r w:rsidRPr="00571B4B">
        <w:t>новление Правительства Республики Сербской № 04/1-012-948/07 от 7 июня 2007 года), осуществление которого началось в 2008 году. Мероприятия в ра</w:t>
      </w:r>
      <w:r w:rsidRPr="00571B4B">
        <w:t>м</w:t>
      </w:r>
      <w:r w:rsidRPr="00571B4B">
        <w:t>ках этого плана ос</w:t>
      </w:r>
      <w:r w:rsidRPr="00571B4B">
        <w:t>у</w:t>
      </w:r>
      <w:r w:rsidRPr="00571B4B">
        <w:t>ществляются в соответствии с мерами, принятыми Советом Европы в интересах пресечения насилия в отношении женщин, и в частности насилия в семье. При составлении Плана была поставлена задача выявить о</w:t>
      </w:r>
      <w:r w:rsidRPr="00571B4B">
        <w:t>с</w:t>
      </w:r>
      <w:r w:rsidRPr="00571B4B">
        <w:t>новные препятствия, затрудняющие исполнение законов и нормативных актов, и начать работу по укреплению правовых основ, улучшению системы сбора данных, расширению возможностей учреждений заниматься вопросами нас</w:t>
      </w:r>
      <w:r w:rsidRPr="00571B4B">
        <w:t>и</w:t>
      </w:r>
      <w:r w:rsidRPr="00571B4B">
        <w:t>лия в семье в сотрудничестве с гражданским обществом, а также по повыш</w:t>
      </w:r>
      <w:r w:rsidRPr="00571B4B">
        <w:t>е</w:t>
      </w:r>
      <w:r w:rsidRPr="00571B4B">
        <w:t>нию уровня осознания в обществе того, что насилие в семье является социал</w:t>
      </w:r>
      <w:r w:rsidRPr="00571B4B">
        <w:t>ь</w:t>
      </w:r>
      <w:r w:rsidR="001B5F9B">
        <w:t>ной проблемой.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135.</w:t>
      </w:r>
      <w:r w:rsidRPr="00571B4B">
        <w:tab/>
        <w:t>Был подготовлен справочник "Предупреждение и пресечение насилия в семье в Республике Сербской" – первое комплексное руководство, призванное способств</w:t>
      </w:r>
      <w:r w:rsidRPr="00571B4B">
        <w:t>о</w:t>
      </w:r>
      <w:r w:rsidRPr="00571B4B">
        <w:t>вать развитию межведомственного сотрудничества всех участников деятельности по вопросам насилия в семье в Республике Сербской. Справочник был составлен в ходе осуществления Плана действий по борьбе с насилием в семье в сотрудничестве с Центром по гендерным вопросам Республики Сер</w:t>
      </w:r>
      <w:r w:rsidRPr="00571B4B">
        <w:t>б</w:t>
      </w:r>
      <w:r w:rsidRPr="00571B4B">
        <w:t>ской, Министерством юстиции, Министерством здравоохранения и социального обеспечения, Министерством вну</w:t>
      </w:r>
      <w:r w:rsidRPr="00571B4B">
        <w:t>т</w:t>
      </w:r>
      <w:r w:rsidRPr="00571B4B">
        <w:t>ренних дел, Министерством семьи, молодежи и спорта и Министерством образов</w:t>
      </w:r>
      <w:r w:rsidRPr="00571B4B">
        <w:t>а</w:t>
      </w:r>
      <w:r w:rsidRPr="00571B4B">
        <w:t>ния и культуры Республики Сербской.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136.</w:t>
      </w:r>
      <w:r w:rsidRPr="00571B4B">
        <w:tab/>
        <w:t xml:space="preserve">Проводились, в частности, следующие кампании: </w:t>
      </w:r>
    </w:p>
    <w:p w:rsidR="00690E94" w:rsidRPr="00B27236" w:rsidRDefault="00690E94" w:rsidP="00690E94">
      <w:pPr>
        <w:pStyle w:val="Bullet1GR"/>
        <w:numPr>
          <w:ilvl w:val="0"/>
          <w:numId w:val="1"/>
        </w:numPr>
      </w:pPr>
      <w:r w:rsidRPr="00B27236">
        <w:t>"Семья без насилия" – в 2007 и 2008 годах (Республика Сербская);</w:t>
      </w:r>
    </w:p>
    <w:p w:rsidR="00690E94" w:rsidRPr="00571B4B" w:rsidRDefault="00690E94" w:rsidP="00690E94">
      <w:pPr>
        <w:pStyle w:val="Bullet1GR"/>
        <w:numPr>
          <w:ilvl w:val="0"/>
          <w:numId w:val="1"/>
        </w:numPr>
      </w:pPr>
      <w:r w:rsidRPr="00571B4B">
        <w:t xml:space="preserve">"Белая лента" (мужчины в борьбе против мужского насилия в отношении женщин) − с 25 ноября по 10 декабря 2009 года (Республика Сербская). Кампания была </w:t>
      </w:r>
      <w:r w:rsidRPr="00B27236">
        <w:t>ориентирована</w:t>
      </w:r>
      <w:r w:rsidRPr="00571B4B">
        <w:t xml:space="preserve"> исключительно на мужскую аудиторию и стала наглядным свидетельством готовности мужчин положить конец н</w:t>
      </w:r>
      <w:r w:rsidRPr="00571B4B">
        <w:t>а</w:t>
      </w:r>
      <w:r w:rsidRPr="00571B4B">
        <w:t>силию в о</w:t>
      </w:r>
      <w:r w:rsidRPr="00571B4B">
        <w:t>т</w:t>
      </w:r>
      <w:r w:rsidR="001B5F9B">
        <w:t>ношении женщин</w:t>
      </w:r>
      <w:r w:rsidRPr="00571B4B">
        <w:t xml:space="preserve"> (Республика Сербская</w:t>
      </w:r>
      <w:r w:rsidR="001B5F9B">
        <w:t>.</w:t>
      </w:r>
      <w:r w:rsidRPr="00571B4B">
        <w:t>)</w:t>
      </w:r>
    </w:p>
    <w:p w:rsidR="00690E94" w:rsidRPr="00571B4B" w:rsidRDefault="00690E94" w:rsidP="00690E94">
      <w:pPr>
        <w:pStyle w:val="SingleTxtGR"/>
        <w:spacing w:before="120"/>
      </w:pPr>
      <w:r w:rsidRPr="00571B4B">
        <w:t>137.</w:t>
      </w:r>
      <w:r w:rsidRPr="00571B4B">
        <w:tab/>
        <w:t xml:space="preserve">Правительство Республики Сербской провозгласило 2008 и 2009 годы "годами борьбы с насилием в семье в Республике Сербской". </w:t>
      </w:r>
    </w:p>
    <w:p w:rsidR="00690E94" w:rsidRPr="00571B4B" w:rsidRDefault="00690E94" w:rsidP="00690E94">
      <w:pPr>
        <w:pStyle w:val="SingleTxtGR"/>
        <w:spacing w:before="120"/>
      </w:pPr>
      <w:r w:rsidRPr="00571B4B">
        <w:t>138.</w:t>
      </w:r>
      <w:r w:rsidRPr="00571B4B">
        <w:tab/>
        <w:t>Разработана стратегия пресечения насилия в семье в Республике Сер</w:t>
      </w:r>
      <w:r w:rsidRPr="00571B4B">
        <w:t>б</w:t>
      </w:r>
      <w:r w:rsidRPr="00571B4B">
        <w:t>ской на 2009–2013 годы.</w:t>
      </w:r>
    </w:p>
    <w:p w:rsidR="00690E94" w:rsidRPr="00920C3F" w:rsidRDefault="00690E94" w:rsidP="001B5F9B">
      <w:pPr>
        <w:pStyle w:val="H1GR"/>
        <w:pageBreakBefore/>
      </w:pPr>
      <w:r w:rsidRPr="00920C3F">
        <w:tab/>
      </w:r>
      <w:r w:rsidRPr="00920C3F">
        <w:tab/>
        <w:t>Рекомендация 44</w:t>
      </w:r>
    </w:p>
    <w:p w:rsidR="00690E94" w:rsidRPr="00571B4B" w:rsidRDefault="00690E94" w:rsidP="00690E94">
      <w:pPr>
        <w:pStyle w:val="SingleTxtGR"/>
        <w:spacing w:before="120"/>
      </w:pPr>
      <w:r w:rsidRPr="00571B4B">
        <w:t>139.</w:t>
      </w:r>
      <w:r w:rsidRPr="00571B4B">
        <w:tab/>
        <w:t>Говоря о результатах борьбы с торговцами людьми, следует отметить, что в этой области Босния и Герцеговина добилась значительного прогресса как в плане выявления таких лиц, так и с точки зрения принятия превентивных мер для пресечения этого пагубного явления. Хотя Босния и Герцеговина в осно</w:t>
      </w:r>
      <w:r w:rsidRPr="00571B4B">
        <w:t>в</w:t>
      </w:r>
      <w:r w:rsidRPr="00571B4B">
        <w:t>ном являлась страной транзита или назначения для жертв из стран Восточной Европы</w:t>
      </w:r>
      <w:r w:rsidR="001B5F9B">
        <w:t>,</w:t>
      </w:r>
      <w:r w:rsidRPr="00571B4B">
        <w:t xml:space="preserve"> число выявленных иностранных жертв торговли людьми неуклонно снижается, в последни</w:t>
      </w:r>
      <w:r w:rsidR="001B5F9B">
        <w:t>е годы возникла новая проблема −</w:t>
      </w:r>
      <w:r w:rsidRPr="00571B4B">
        <w:t xml:space="preserve"> торговля женщинами и девочками, которые, попадая в каналы торговли людьми на местном уровне, затем подвергаются сексуальной эксплуатации в других районах страны. В у</w:t>
      </w:r>
      <w:r w:rsidRPr="00571B4B">
        <w:t>с</w:t>
      </w:r>
      <w:r w:rsidRPr="00571B4B">
        <w:t>ловиях расширения торговли гражданами Боснии и Герцеговины в пределах страны ведомства, занимающиеся данными вопросами, столкнулись с новыми проблемами в области выявления и расследования преступлений в сфере то</w:t>
      </w:r>
      <w:r w:rsidRPr="00571B4B">
        <w:t>р</w:t>
      </w:r>
      <w:r w:rsidRPr="00571B4B">
        <w:t>говли людьми. Благодаря серьезному подходу к этому пагубному явлению Бо</w:t>
      </w:r>
      <w:r w:rsidRPr="00571B4B">
        <w:t>с</w:t>
      </w:r>
      <w:r w:rsidRPr="00571B4B">
        <w:t>нии и Герцеговине удалось уменьшить число выявленных жертв. Создана о</w:t>
      </w:r>
      <w:r w:rsidRPr="00571B4B">
        <w:t>б</w:t>
      </w:r>
      <w:r w:rsidRPr="00571B4B">
        <w:t>щая эффективная система, которая позволила создать не только единую систему управления информацией, но и системы предоставления непосредственной поддержки и помощи жертвам торговли людьми с выделением ресурсов и ос</w:t>
      </w:r>
      <w:r w:rsidRPr="00571B4B">
        <w:t>у</w:t>
      </w:r>
      <w:r w:rsidRPr="00571B4B">
        <w:t>ществлением мер вмешательства на уровне государства. Данная система, со</w:t>
      </w:r>
      <w:r w:rsidRPr="00571B4B">
        <w:t>з</w:t>
      </w:r>
      <w:r w:rsidRPr="00571B4B">
        <w:t>данная в рамках партнерского союза правительственных учреждений и непр</w:t>
      </w:r>
      <w:r w:rsidRPr="00571B4B">
        <w:t>а</w:t>
      </w:r>
      <w:r w:rsidRPr="00571B4B">
        <w:t>вительственных и международных организаций, имеет особое значение, в час</w:t>
      </w:r>
      <w:r w:rsidRPr="00571B4B">
        <w:t>т</w:t>
      </w:r>
      <w:r w:rsidRPr="00571B4B">
        <w:t>ности в плане расшир</w:t>
      </w:r>
      <w:r w:rsidRPr="00571B4B">
        <w:t>е</w:t>
      </w:r>
      <w:r w:rsidRPr="00571B4B">
        <w:t xml:space="preserve">ния международного </w:t>
      </w:r>
      <w:r w:rsidR="00D74250">
        <w:t>и регионального сотрудничества.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140.</w:t>
      </w:r>
      <w:r w:rsidRPr="00571B4B">
        <w:tab/>
        <w:t>В Уголовном кодексе Боснии и Герцеговины все преступления, связанные с торговлей людьми, отнесены к категории преступлений против человечности и ценностей, находящихся под защитой международного права. Уголовное пр</w:t>
      </w:r>
      <w:r w:rsidRPr="00571B4B">
        <w:t>е</w:t>
      </w:r>
      <w:r w:rsidRPr="00571B4B">
        <w:t>ступление торговли людьми подпадает под статью 186 Уголовного кодекса БиГ, которая соответствует Палермскому протоколу (Конвенцию Организации Объ</w:t>
      </w:r>
      <w:r w:rsidRPr="00571B4B">
        <w:t>е</w:t>
      </w:r>
      <w:r w:rsidRPr="00571B4B">
        <w:t>диненных Наций против транснациональной организованной преступности д</w:t>
      </w:r>
      <w:r w:rsidRPr="00571B4B">
        <w:t>о</w:t>
      </w:r>
      <w:r w:rsidRPr="00571B4B">
        <w:t>полняют два протокола, один их которых касается предупреждения и пресеч</w:t>
      </w:r>
      <w:r w:rsidRPr="00571B4B">
        <w:t>е</w:t>
      </w:r>
      <w:r w:rsidRPr="00571B4B">
        <w:t>ния торговли людьми, особенно женщинами и детьми). Законодательство Обр</w:t>
      </w:r>
      <w:r w:rsidRPr="00571B4B">
        <w:t>а</w:t>
      </w:r>
      <w:r w:rsidRPr="00571B4B">
        <w:t>зований предусматривает такие св</w:t>
      </w:r>
      <w:r w:rsidRPr="00571B4B">
        <w:t>я</w:t>
      </w:r>
      <w:r w:rsidRPr="00571B4B">
        <w:t>занные с этим уголовные деяния, как: статья 210 УК Федерации БиГ "Вовлечение в занятие проституцией", статья 198 УК Республики Сербской "Торговля людьми в ц</w:t>
      </w:r>
      <w:r w:rsidRPr="00571B4B">
        <w:t>е</w:t>
      </w:r>
      <w:r w:rsidRPr="00571B4B">
        <w:t>лях проституции" и статья 207 района Брчко "Вовл</w:t>
      </w:r>
      <w:r w:rsidR="00D74250">
        <w:t>ечение в занятие проституцией".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141.</w:t>
      </w:r>
      <w:r w:rsidRPr="00571B4B">
        <w:tab/>
        <w:t>В январе 2010 года по предложению Совета министров Парламентская ассамблея Боснии и Герцеговины внесла изменения в Уголовно-процессуальный к</w:t>
      </w:r>
      <w:r w:rsidRPr="00571B4B">
        <w:t>о</w:t>
      </w:r>
      <w:r w:rsidRPr="00571B4B">
        <w:t>декс Боснии и Герцеговины. Соответственно были внесены поправки в статью 186 Уголовного кодекса с целью обеспечения полного соо</w:t>
      </w:r>
      <w:r w:rsidRPr="00571B4B">
        <w:t>т</w:t>
      </w:r>
      <w:r w:rsidRPr="00571B4B">
        <w:t>ветствия требованиям Конвенции Совета Европы о противодействии торговле людьми. Изменено определение преступления и ужесточены меры наказания за совершение уголовного преступления торговли людьми. Предусмотрены меры наказания для тех, кто пользуется услугами жертв торговли людьми, усове</w:t>
      </w:r>
      <w:r w:rsidRPr="00571B4B">
        <w:t>р</w:t>
      </w:r>
      <w:r w:rsidRPr="00571B4B">
        <w:t>шенствована система конфискации полученных в т</w:t>
      </w:r>
      <w:r w:rsidRPr="00571B4B">
        <w:t>а</w:t>
      </w:r>
      <w:r w:rsidRPr="00571B4B">
        <w:t>ких случаях доходов от преступной деятельности и предусмотрено закрытие завед</w:t>
      </w:r>
      <w:r w:rsidRPr="00571B4B">
        <w:t>е</w:t>
      </w:r>
      <w:r w:rsidRPr="00571B4B">
        <w:t>ний, используемых в преступных целях. Следует также упомянуть статью 100 Закона о внесении изменений в Уголовно-процессуальный кодекс, положения которой обязывают компетентные органы Федерации Боснии и Герцеговины, Республики Сер</w:t>
      </w:r>
      <w:r w:rsidRPr="00571B4B">
        <w:t>б</w:t>
      </w:r>
      <w:r w:rsidRPr="00571B4B">
        <w:t>ской и района Брчко привести свои уголовные кодексы в соответствие с Уголовным кодексом Боснии и Герцеговины в течение 90 дней с даты его вступления в с</w:t>
      </w:r>
      <w:r w:rsidRPr="00571B4B">
        <w:t>и</w:t>
      </w:r>
      <w:r w:rsidRPr="00571B4B">
        <w:t>лу</w:t>
      </w:r>
      <w:r w:rsidRPr="00B27236">
        <w:rPr>
          <w:rStyle w:val="FootnoteReference"/>
        </w:rPr>
        <w:footnoteReference w:id="14"/>
      </w:r>
      <w:r w:rsidRPr="00571B4B">
        <w:t>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142.</w:t>
      </w:r>
      <w:r w:rsidRPr="00571B4B">
        <w:tab/>
        <w:t>В мае 2008 года Совет министров БиГ рассмотрел и принял третий Н</w:t>
      </w:r>
      <w:r w:rsidRPr="00571B4B">
        <w:t>а</w:t>
      </w:r>
      <w:r w:rsidRPr="00571B4B">
        <w:t>циональный план действий по борьбе с торговлей людьми на период 2008–</w:t>
      </w:r>
      <w:r>
        <w:br/>
      </w:r>
      <w:r w:rsidRPr="00571B4B">
        <w:t>2012 годов. В этом плане четко определены обязательства соответствующих у</w:t>
      </w:r>
      <w:r w:rsidRPr="00571B4B">
        <w:t>ч</w:t>
      </w:r>
      <w:r w:rsidRPr="00571B4B">
        <w:t>реждений, которые должны быть выполнены на протяжении предстоящих пяти лет (2008–2012 годы) для более успешного привлечения к судебной ответстве</w:t>
      </w:r>
      <w:r w:rsidRPr="00571B4B">
        <w:t>н</w:t>
      </w:r>
      <w:r w:rsidRPr="00571B4B">
        <w:t>ности торговцев людьми и повышения уровня защиты жертв торговли людьми на основе новейших международных норм защиты прав человека. В новом Н</w:t>
      </w:r>
      <w:r w:rsidRPr="00571B4B">
        <w:t>а</w:t>
      </w:r>
      <w:r w:rsidRPr="00571B4B">
        <w:t>циональном плане действий по борьбе с торговлей людьми уточняются задачи борьбы с торговлей людьми и четко определяются действия для достижения ц</w:t>
      </w:r>
      <w:r w:rsidRPr="00571B4B">
        <w:t>е</w:t>
      </w:r>
      <w:r w:rsidRPr="00571B4B">
        <w:t>лей в сл</w:t>
      </w:r>
      <w:r w:rsidRPr="00571B4B">
        <w:t>е</w:t>
      </w:r>
      <w:r w:rsidRPr="00571B4B">
        <w:t>дующих областях: системы поддержки, предупреждение, защита жертв и свидетелей и оказание им помощи, судебное преследование и международное сотрудничество. План действий, в основу которого положен комплексный по</w:t>
      </w:r>
      <w:r w:rsidRPr="00571B4B">
        <w:t>д</w:t>
      </w:r>
      <w:r w:rsidRPr="00571B4B">
        <w:t>ход, включает три сегмента: привлечение к уголо</w:t>
      </w:r>
      <w:r w:rsidRPr="00571B4B">
        <w:t>в</w:t>
      </w:r>
      <w:r w:rsidRPr="00571B4B">
        <w:t>ной ответственности, защиту жертв торговли людьми и предупреждение, с уделением первоочередного вн</w:t>
      </w:r>
      <w:r w:rsidRPr="00571B4B">
        <w:t>и</w:t>
      </w:r>
      <w:r w:rsidRPr="00571B4B">
        <w:t>мания мероприятиям по защите жертв торговли людьми внутри стр</w:t>
      </w:r>
      <w:r w:rsidRPr="00571B4B">
        <w:t>а</w:t>
      </w:r>
      <w:r w:rsidR="00D74250">
        <w:t>ны.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143.</w:t>
      </w:r>
      <w:r w:rsidRPr="00571B4B">
        <w:tab/>
        <w:t>В начале 2009 года был выпущен справочник об организационной стру</w:t>
      </w:r>
      <w:r w:rsidRPr="00571B4B">
        <w:t>к</w:t>
      </w:r>
      <w:r w:rsidRPr="00571B4B">
        <w:t>туре Министерства безопасности, согласно которому Управление Государстве</w:t>
      </w:r>
      <w:r w:rsidRPr="00571B4B">
        <w:t>н</w:t>
      </w:r>
      <w:r w:rsidRPr="00571B4B">
        <w:t>ного координатора по борьбе с торговлей людьми и незаконной иммиграцией Сектора международного сотрудничества было укрупнено и преобразовано в Департамент борьбы с торговлей людьми. В результате обеспечивается пост</w:t>
      </w:r>
      <w:r w:rsidRPr="00571B4B">
        <w:t>о</w:t>
      </w:r>
      <w:r w:rsidRPr="00571B4B">
        <w:t>янное финансирование мер</w:t>
      </w:r>
      <w:r w:rsidRPr="00571B4B">
        <w:t>о</w:t>
      </w:r>
      <w:r w:rsidRPr="00571B4B">
        <w:t>приятий Департамента борьбы с торговлей людьми из бюджета Министерства без</w:t>
      </w:r>
      <w:r w:rsidRPr="00571B4B">
        <w:t>о</w:t>
      </w:r>
      <w:r w:rsidR="00D74250">
        <w:t>пасности БиГ.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144.</w:t>
      </w:r>
      <w:r w:rsidRPr="00571B4B">
        <w:tab/>
        <w:t>Говоря о государственном бюджете, следует отметить, что ежегодно в</w:t>
      </w:r>
      <w:r w:rsidRPr="00571B4B">
        <w:t>ы</w:t>
      </w:r>
      <w:r w:rsidRPr="00571B4B">
        <w:t>деляются средства на осуществление программ помощи жертвам торговли людьми Министерством безопасности БиГ и Министерством БиГ по правам ч</w:t>
      </w:r>
      <w:r w:rsidRPr="00571B4B">
        <w:t>е</w:t>
      </w:r>
      <w:r w:rsidRPr="00571B4B">
        <w:t>ловека и по делам беженцев. Нужно сказать, что в 2009 году Министерство по правам человека и по делам беженцев в сотрудничестве с Департаментом бор</w:t>
      </w:r>
      <w:r w:rsidRPr="00571B4B">
        <w:t>ь</w:t>
      </w:r>
      <w:r w:rsidRPr="00571B4B">
        <w:t>бы с торговлей людьми пред</w:t>
      </w:r>
      <w:r w:rsidRPr="00571B4B">
        <w:t>у</w:t>
      </w:r>
      <w:r w:rsidRPr="00571B4B">
        <w:t>смотрело в бюджете Министерства средства в размере 45 000 конвертируемых марок для поддержки неправительственных о</w:t>
      </w:r>
      <w:r w:rsidRPr="00571B4B">
        <w:t>р</w:t>
      </w:r>
      <w:r w:rsidRPr="00571B4B">
        <w:t>ганизаций, оказывающих непосредственную помощь жертвам торговли людьми, а в бюджете Министерства безопасности БиГ было выделено 100 000 конверт</w:t>
      </w:r>
      <w:r w:rsidRPr="00571B4B">
        <w:t>и</w:t>
      </w:r>
      <w:r w:rsidRPr="00571B4B">
        <w:t>руемых марок на финансирование приютов, где размещаются иностранные жертвы торговли людьми и где им оказывается необх</w:t>
      </w:r>
      <w:r w:rsidRPr="00571B4B">
        <w:t>о</w:t>
      </w:r>
      <w:r w:rsidR="00D74250">
        <w:t>димая помощь.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145.</w:t>
      </w:r>
      <w:r w:rsidRPr="00571B4B">
        <w:tab/>
        <w:t>В 2008 году Центры подготовки работников судов и прокуратуры Фед</w:t>
      </w:r>
      <w:r w:rsidRPr="00571B4B">
        <w:t>е</w:t>
      </w:r>
      <w:r w:rsidRPr="00571B4B">
        <w:t>рации, Республики Сербской и района Брчко в сотрудничестве с Государстве</w:t>
      </w:r>
      <w:r w:rsidRPr="00571B4B">
        <w:t>н</w:t>
      </w:r>
      <w:r w:rsidRPr="00571B4B">
        <w:t>ным координатором и Международной организацией по миграции при по</w:t>
      </w:r>
      <w:r w:rsidRPr="00571B4B">
        <w:t>д</w:t>
      </w:r>
      <w:r w:rsidRPr="00571B4B">
        <w:t>держке Агентства м</w:t>
      </w:r>
      <w:r w:rsidRPr="00571B4B">
        <w:t>е</w:t>
      </w:r>
      <w:r w:rsidRPr="00571B4B">
        <w:t>ждународного развития Соединенных Штатов разработали и опубликовали справочник для судей и прокуроров под названием "Торговля людьми – вопросы предупре</w:t>
      </w:r>
      <w:r w:rsidRPr="00571B4B">
        <w:t>ж</w:t>
      </w:r>
      <w:r w:rsidRPr="00571B4B">
        <w:t>дения и защиты в БиГ". Данный проект также предусматривал подготовку судей и прокуроров с участием сотрудников пол</w:t>
      </w:r>
      <w:r w:rsidRPr="00571B4B">
        <w:t>и</w:t>
      </w:r>
      <w:r w:rsidRPr="00571B4B">
        <w:t>ции и социальных служб. В ходе обучения участники делились опытом и выя</w:t>
      </w:r>
      <w:r w:rsidRPr="00571B4B">
        <w:t>в</w:t>
      </w:r>
      <w:r w:rsidRPr="00571B4B">
        <w:t>ляли передовую практику в области сбора доказательственных материалов и судебного разбирательства дел о торговле людьми и ок</w:t>
      </w:r>
      <w:r w:rsidRPr="00571B4B">
        <w:t>а</w:t>
      </w:r>
      <w:r w:rsidRPr="00571B4B">
        <w:t>зания помощи ж</w:t>
      </w:r>
      <w:r w:rsidR="00D74250">
        <w:t>ертвам и организации их защиты.</w:t>
      </w:r>
    </w:p>
    <w:p w:rsidR="00690E94" w:rsidRPr="00571B4B" w:rsidRDefault="00690E94" w:rsidP="00D74250">
      <w:pPr>
        <w:pStyle w:val="SingleTxtGR"/>
        <w:pageBreakBefore/>
        <w:spacing w:before="120"/>
      </w:pPr>
      <w:r w:rsidRPr="00571B4B">
        <w:t>146.</w:t>
      </w:r>
      <w:r w:rsidRPr="00571B4B">
        <w:tab/>
        <w:t>В 2009 году в области торговли людьми сохранялись те же тенденции, что и в прежние годы при том же общем количестве выявленных жертв, н</w:t>
      </w:r>
      <w:r w:rsidRPr="00571B4B">
        <w:t>е</w:t>
      </w:r>
      <w:r w:rsidRPr="00571B4B">
        <w:t>большом количестве жертв иностранного происхождения и, как отмечалось выше, увеличении выя</w:t>
      </w:r>
      <w:r w:rsidRPr="00571B4B">
        <w:t>в</w:t>
      </w:r>
      <w:r w:rsidRPr="00571B4B">
        <w:t>ленных жертв</w:t>
      </w:r>
      <w:r w:rsidR="00D74250">
        <w:t xml:space="preserve"> торговли людьми внутри страны.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147.</w:t>
      </w:r>
      <w:r w:rsidRPr="00571B4B">
        <w:tab/>
        <w:t>Ниже приводятся статистические данные за 2006–2009 годы с указанием числа выявленных жертв торговли людьми и количества проведенных рассл</w:t>
      </w:r>
      <w:r w:rsidRPr="00571B4B">
        <w:t>е</w:t>
      </w:r>
      <w:r w:rsidRPr="00571B4B">
        <w:t>дований и в</w:t>
      </w:r>
      <w:r w:rsidRPr="00571B4B">
        <w:t>ы</w:t>
      </w:r>
      <w:r w:rsidRPr="00571B4B">
        <w:t>несенных приговоров.</w:t>
      </w:r>
    </w:p>
    <w:p w:rsidR="00690E94" w:rsidRPr="00920C3F" w:rsidRDefault="00690E94" w:rsidP="00690E94">
      <w:pPr>
        <w:pStyle w:val="H23GR"/>
      </w:pPr>
      <w:r w:rsidRPr="00920C3F">
        <w:tab/>
      </w:r>
      <w:r w:rsidRPr="00920C3F">
        <w:tab/>
        <w:t>2006 год</w:t>
      </w:r>
    </w:p>
    <w:p w:rsidR="00690E94" w:rsidRPr="00571B4B" w:rsidRDefault="00690E94" w:rsidP="00690E94">
      <w:pPr>
        <w:pStyle w:val="SingleTxtGR"/>
        <w:spacing w:before="120"/>
      </w:pPr>
      <w:r w:rsidRPr="00571B4B">
        <w:t>148.</w:t>
      </w:r>
      <w:r w:rsidRPr="00571B4B">
        <w:tab/>
        <w:t>По данным правоохранительных органов и прокуратуры</w:t>
      </w:r>
      <w:r w:rsidR="006952A2">
        <w:t>,</w:t>
      </w:r>
      <w:r w:rsidRPr="00571B4B">
        <w:t xml:space="preserve"> в 2006 году о</w:t>
      </w:r>
      <w:r w:rsidRPr="00571B4B">
        <w:t>б</w:t>
      </w:r>
      <w:r w:rsidR="006952A2">
        <w:t>винения</w:t>
      </w:r>
      <w:r w:rsidRPr="00571B4B">
        <w:t xml:space="preserve"> в совершении 34 преступлений торговли людьми и связанных с этим преступлений были предъявлены 77 лицам. В двух случаях уголовное обвин</w:t>
      </w:r>
      <w:r w:rsidRPr="00571B4B">
        <w:t>е</w:t>
      </w:r>
      <w:r w:rsidRPr="00571B4B">
        <w:t>ние было предъявлено в связи с совершением преступлений торговли людьми по совокупности с преступлениями, предусмотренными статьей 250 Уголовного кодекса Боснии и Ге</w:t>
      </w:r>
      <w:r w:rsidRPr="00571B4B">
        <w:t>р</w:t>
      </w:r>
      <w:r w:rsidRPr="00571B4B">
        <w:t>цеговины (Организованная преступность).</w:t>
      </w:r>
    </w:p>
    <w:p w:rsidR="00690E94" w:rsidRPr="00571B4B" w:rsidRDefault="00690E94" w:rsidP="00690E94">
      <w:pPr>
        <w:pStyle w:val="SingleTxtGR"/>
        <w:spacing w:before="120"/>
      </w:pPr>
      <w:r w:rsidRPr="00571B4B">
        <w:t>149.</w:t>
      </w:r>
      <w:r w:rsidRPr="00571B4B">
        <w:tab/>
        <w:t>По данным отчетов полиции</w:t>
      </w:r>
      <w:r w:rsidR="006952A2">
        <w:t>,</w:t>
      </w:r>
      <w:r w:rsidRPr="00571B4B">
        <w:t xml:space="preserve"> в 2005 году было выявлено 54 жертвы то</w:t>
      </w:r>
      <w:r w:rsidRPr="00571B4B">
        <w:t>р</w:t>
      </w:r>
      <w:r w:rsidRPr="00571B4B">
        <w:t>говли людьми, а в 2006 году – 42. При этом в 2006 году число расследований возросло до 90 (в том числе расследовались 42 новых дела и 48 дел, возбу</w:t>
      </w:r>
      <w:r w:rsidRPr="00571B4B">
        <w:t>ж</w:t>
      </w:r>
      <w:r w:rsidRPr="00571B4B">
        <w:t>денных ранее) против в общей сложности 68 расследований в 2005 году (в том числе 37 расследований, начатых в 2005 году, и 31 незавершенного расследов</w:t>
      </w:r>
      <w:r w:rsidRPr="00571B4B">
        <w:t>а</w:t>
      </w:r>
      <w:r w:rsidRPr="00571B4B">
        <w:t>ния, начатого в 2004 году). В 14 случаях было отдано распоряжение не пров</w:t>
      </w:r>
      <w:r w:rsidRPr="00571B4B">
        <w:t>о</w:t>
      </w:r>
      <w:r w:rsidRPr="00571B4B">
        <w:t>дить расследование и 13 ра</w:t>
      </w:r>
      <w:r w:rsidRPr="00571B4B">
        <w:t>с</w:t>
      </w:r>
      <w:r w:rsidR="00D74250">
        <w:t>следований было прекращено.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150.</w:t>
      </w:r>
      <w:r w:rsidRPr="00571B4B">
        <w:tab/>
        <w:t>Кроме того, в 2006 году было предъявлено 31 обвинение и подтверждено судами в общей сложности 33 обвин</w:t>
      </w:r>
      <w:r w:rsidR="006952A2">
        <w:t>ения (2 обвинения, предъявленные</w:t>
      </w:r>
      <w:r w:rsidR="006952A2">
        <w:br/>
      </w:r>
      <w:r w:rsidRPr="00571B4B">
        <w:t xml:space="preserve">в 2005 году, были подтверждены в 2006 году), в то время как в 2005 году было предъявлено 24 обвинения и подтверждено судами 26 обвинений. Суды первой инстанции вынесли приговоры 30 лицам, в том числе 23 обвинительных. </w:t>
      </w:r>
      <w:r>
        <w:br/>
      </w:r>
      <w:r w:rsidRPr="00571B4B">
        <w:t>В рамках процедуры заключения сделки с правосудием 10 лиц признали себя виновными и им были вынесены следующие приговоры: один человек был пр</w:t>
      </w:r>
      <w:r w:rsidRPr="00571B4B">
        <w:t>и</w:t>
      </w:r>
      <w:r w:rsidRPr="00571B4B">
        <w:t>говорен к лишению свободы условно, на двух человек был наложен штраф и семерым было назначено наказание в виде лишения свободы. 13 человек не признали себя виновными и отказались от сделки с правосудием; двоим из них б</w:t>
      </w:r>
      <w:r w:rsidRPr="00571B4B">
        <w:t>ы</w:t>
      </w:r>
      <w:r w:rsidRPr="00571B4B">
        <w:t>ли вынесены условные приговоры, 11 человек были приговорены к лишению свободы. По трем предъявленным обвинениям уголовное преследование было прекращено и было вынесено четыре оправдательных приговора. Обжаловалось 12 первон</w:t>
      </w:r>
      <w:r w:rsidRPr="00571B4B">
        <w:t>а</w:t>
      </w:r>
      <w:r w:rsidR="00D74250">
        <w:t>чальных приговоров.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151.</w:t>
      </w:r>
      <w:r w:rsidRPr="00571B4B">
        <w:tab/>
        <w:t>Анализ доли приговоров, пре</w:t>
      </w:r>
      <w:r w:rsidR="00D74250">
        <w:t>дусматривающих лишение свободы,</w:t>
      </w:r>
      <w:r w:rsidR="00D74250">
        <w:br/>
      </w:r>
      <w:r w:rsidRPr="00571B4B">
        <w:t>по сра</w:t>
      </w:r>
      <w:r w:rsidRPr="00571B4B">
        <w:t>в</w:t>
      </w:r>
      <w:r w:rsidRPr="00571B4B">
        <w:t>нению с условными приговорами и штрафами позволяет сделать вывод об ужесточении уголовной политики. Так, в рамках сделок с правосудием 7 ч</w:t>
      </w:r>
      <w:r w:rsidRPr="00571B4B">
        <w:t>е</w:t>
      </w:r>
      <w:r w:rsidRPr="00571B4B">
        <w:t>ловек были приговорены к лишению свободы, 11 человек были осуждены с н</w:t>
      </w:r>
      <w:r w:rsidRPr="00571B4B">
        <w:t>а</w:t>
      </w:r>
      <w:r w:rsidRPr="00571B4B">
        <w:t>значением наказания в виде лишения свободы после того, как они не признали себя виновными и проводилось судебное разбирательство. Штрафы были нал</w:t>
      </w:r>
      <w:r w:rsidRPr="00571B4B">
        <w:t>о</w:t>
      </w:r>
      <w:r w:rsidRPr="00571B4B">
        <w:t>жены только на двух лиц в рамках процедуры сделки с правосудием. По сра</w:t>
      </w:r>
      <w:r w:rsidRPr="00571B4B">
        <w:t>в</w:t>
      </w:r>
      <w:r w:rsidRPr="00571B4B">
        <w:t>нению с общим количеством вынесенных обвинительных приговоров в трех случаях уголовное преследование было прекращено и четыре человека были оправданы. В 2006 году было обжаловано 23 приговора судов первой инста</w:t>
      </w:r>
      <w:r w:rsidRPr="00571B4B">
        <w:t>н</w:t>
      </w:r>
      <w:r w:rsidRPr="00571B4B">
        <w:t>ции, в том числе 12 – прокуратурой и 11 – защитой. При рассмотрении этих ж</w:t>
      </w:r>
      <w:r w:rsidRPr="00571B4B">
        <w:t>а</w:t>
      </w:r>
      <w:r w:rsidRPr="00571B4B">
        <w:t>лоб апелляц</w:t>
      </w:r>
      <w:r w:rsidRPr="00571B4B">
        <w:t>и</w:t>
      </w:r>
      <w:r w:rsidRPr="00571B4B">
        <w:t xml:space="preserve">онные суды вынесли в общей сложности 17 окончательных и имеющих обязательную силу приговоров, десять из которых предусматривали наказание в виде лишения свободы; два </w:t>
      </w:r>
      <w:r w:rsidR="00D74250">
        <w:t>человека были осуждены условно.</w:t>
      </w:r>
      <w:r w:rsidR="00D74250">
        <w:br/>
      </w:r>
      <w:r w:rsidRPr="00571B4B">
        <w:t>На одного человека был наложен штраф, в трех случаях уголовное преследов</w:t>
      </w:r>
      <w:r w:rsidRPr="00571B4B">
        <w:t>а</w:t>
      </w:r>
      <w:r w:rsidRPr="00571B4B">
        <w:t>ние было прекращено и один человек был оправдан. Девять осужденных отб</w:t>
      </w:r>
      <w:r w:rsidRPr="00571B4B">
        <w:t>ы</w:t>
      </w:r>
      <w:r w:rsidRPr="00571B4B">
        <w:t>вают наказание, а восемь окончательно осужденных лиц ожидают исполнения приг</w:t>
      </w:r>
      <w:r w:rsidRPr="00571B4B">
        <w:t>о</w:t>
      </w:r>
      <w:r w:rsidR="00D74250">
        <w:t>вора.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152.</w:t>
      </w:r>
      <w:r w:rsidRPr="00571B4B">
        <w:tab/>
        <w:t>В приводимой ниже таблице показана структура преступлений торговли людьми и связанных с ними преступлений и их соотношение в 2005 и 2006 г</w:t>
      </w:r>
      <w:r w:rsidRPr="00571B4B">
        <w:t>о</w:t>
      </w:r>
      <w:r w:rsidRPr="00571B4B">
        <w:t>дах.</w:t>
      </w:r>
    </w:p>
    <w:p w:rsidR="00690E94" w:rsidRPr="00571B4B" w:rsidRDefault="00690E94" w:rsidP="00D74250">
      <w:pPr>
        <w:pStyle w:val="H23GR"/>
        <w:spacing w:after="240"/>
        <w:ind w:right="0"/>
      </w:pPr>
      <w:r w:rsidRPr="00571B4B">
        <w:tab/>
      </w:r>
      <w:r w:rsidRPr="00571B4B">
        <w:tab/>
      </w:r>
      <w:r w:rsidRPr="00571B4B">
        <w:rPr>
          <w:b w:val="0"/>
        </w:rPr>
        <w:t>Таблица 5</w:t>
      </w:r>
      <w:r w:rsidRPr="00571B4B">
        <w:br/>
        <w:t>Структура преступлений торговли людьми и связанных с ними преступл</w:t>
      </w:r>
      <w:r w:rsidR="00D74250">
        <w:t>ений</w:t>
      </w:r>
      <w:r w:rsidR="00D74250">
        <w:br/>
      </w:r>
      <w:r w:rsidRPr="00571B4B">
        <w:t>и их соотношение в 2005 и 2006 годах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864"/>
        <w:gridCol w:w="773"/>
        <w:gridCol w:w="752"/>
        <w:gridCol w:w="795"/>
        <w:gridCol w:w="801"/>
        <w:gridCol w:w="746"/>
        <w:gridCol w:w="774"/>
      </w:tblGrid>
      <w:tr w:rsidR="00690E94" w:rsidRPr="00571B4B" w:rsidTr="00776F06">
        <w:tc>
          <w:tcPr>
            <w:tcW w:w="386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Уголовное преступление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690E94" w:rsidRPr="00571B4B" w:rsidRDefault="00690E94" w:rsidP="006952A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Количество зар</w:t>
            </w:r>
            <w:r w:rsidRPr="00571B4B">
              <w:rPr>
                <w:i/>
                <w:sz w:val="16"/>
              </w:rPr>
              <w:t>е</w:t>
            </w:r>
            <w:r w:rsidRPr="00571B4B">
              <w:rPr>
                <w:i/>
                <w:sz w:val="16"/>
              </w:rPr>
              <w:t>гистр</w:t>
            </w:r>
            <w:r w:rsidRPr="00571B4B">
              <w:rPr>
                <w:i/>
                <w:sz w:val="16"/>
              </w:rPr>
              <w:t>и</w:t>
            </w:r>
            <w:r w:rsidR="00615E81">
              <w:rPr>
                <w:i/>
                <w:sz w:val="16"/>
              </w:rPr>
              <w:t>ро</w:t>
            </w:r>
            <w:r w:rsidRPr="00571B4B">
              <w:rPr>
                <w:i/>
                <w:sz w:val="16"/>
              </w:rPr>
              <w:t>ванных уголовных пр</w:t>
            </w:r>
            <w:r w:rsidRPr="00571B4B">
              <w:rPr>
                <w:i/>
                <w:sz w:val="16"/>
              </w:rPr>
              <w:t>е</w:t>
            </w:r>
            <w:r w:rsidRPr="00571B4B">
              <w:rPr>
                <w:i/>
                <w:sz w:val="16"/>
              </w:rPr>
              <w:t>ступлений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690E94" w:rsidRPr="00571B4B" w:rsidRDefault="00690E94" w:rsidP="006952A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Количество зар</w:t>
            </w:r>
            <w:r w:rsidRPr="00571B4B">
              <w:rPr>
                <w:i/>
                <w:sz w:val="16"/>
              </w:rPr>
              <w:t>е</w:t>
            </w:r>
            <w:r w:rsidRPr="00571B4B">
              <w:rPr>
                <w:i/>
                <w:sz w:val="16"/>
              </w:rPr>
              <w:t>ги</w:t>
            </w:r>
            <w:r w:rsidR="00615E81">
              <w:rPr>
                <w:i/>
                <w:sz w:val="16"/>
              </w:rPr>
              <w:t>стриро</w:t>
            </w:r>
            <w:r w:rsidRPr="00571B4B">
              <w:rPr>
                <w:i/>
                <w:sz w:val="16"/>
              </w:rPr>
              <w:t>ванных уголовных прест</w:t>
            </w:r>
            <w:r w:rsidRPr="00571B4B">
              <w:rPr>
                <w:i/>
                <w:sz w:val="16"/>
              </w:rPr>
              <w:t>у</w:t>
            </w:r>
            <w:r w:rsidRPr="00571B4B">
              <w:rPr>
                <w:i/>
                <w:sz w:val="16"/>
              </w:rPr>
              <w:t>пл</w:t>
            </w:r>
            <w:r w:rsidRPr="00571B4B">
              <w:rPr>
                <w:i/>
                <w:sz w:val="16"/>
              </w:rPr>
              <w:t>е</w:t>
            </w:r>
            <w:r w:rsidRPr="00571B4B">
              <w:rPr>
                <w:i/>
                <w:sz w:val="16"/>
              </w:rPr>
              <w:t>ний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center"/>
          </w:tcPr>
          <w:p w:rsidR="00690E94" w:rsidRPr="00571B4B" w:rsidRDefault="00690E94" w:rsidP="006952A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Число жертв</w:t>
            </w:r>
          </w:p>
        </w:tc>
      </w:tr>
      <w:tr w:rsidR="00690E94" w:rsidRPr="00571B4B" w:rsidTr="00776F06">
        <w:tc>
          <w:tcPr>
            <w:tcW w:w="386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2005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2006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2005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2005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71B4B">
              <w:rPr>
                <w:i/>
                <w:sz w:val="16"/>
              </w:rPr>
              <w:t>2006</w:t>
            </w:r>
          </w:p>
        </w:tc>
      </w:tr>
      <w:tr w:rsidR="00615E81" w:rsidRPr="00571B4B" w:rsidTr="00776F06">
        <w:trPr>
          <w:trHeight w:hRule="exact" w:val="113"/>
        </w:trPr>
        <w:tc>
          <w:tcPr>
            <w:tcW w:w="38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615E81" w:rsidRDefault="00615E81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15E81" w:rsidRPr="00571B4B" w:rsidRDefault="00615E81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Содержание в рабстве – статья 185 УК БиГ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Торговля людьми – статья 186 УК БиГ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15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17</w:t>
            </w:r>
            <w:r w:rsidRPr="00571B4B">
              <w:rPr>
                <w:sz w:val="18"/>
                <w:vertAlign w:val="superscript"/>
              </w:rPr>
              <w:t>12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35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45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27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23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Меж</w:t>
            </w:r>
            <w:r w:rsidR="00615E81" w:rsidRPr="00615E81">
              <w:rPr>
                <w:sz w:val="18"/>
                <w:szCs w:val="18"/>
              </w:rPr>
              <w:t>дународная вербовка для занятия</w:t>
            </w:r>
            <w:r w:rsidR="00615E81" w:rsidRPr="00615E81">
              <w:rPr>
                <w:sz w:val="18"/>
                <w:szCs w:val="18"/>
              </w:rPr>
              <w:br/>
            </w:r>
            <w:r w:rsidRPr="00615E81">
              <w:rPr>
                <w:sz w:val="18"/>
                <w:szCs w:val="18"/>
              </w:rPr>
              <w:t>пр</w:t>
            </w:r>
            <w:r w:rsidRPr="00615E81">
              <w:rPr>
                <w:sz w:val="18"/>
                <w:szCs w:val="18"/>
              </w:rPr>
              <w:t>о</w:t>
            </w:r>
            <w:r w:rsidRPr="00615E81">
              <w:rPr>
                <w:sz w:val="18"/>
                <w:szCs w:val="18"/>
              </w:rPr>
              <w:t>ституцией –статья 187 УК БиГ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9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Незаконное изъятие документов, удостов</w:t>
            </w:r>
            <w:r w:rsidRPr="00615E81">
              <w:rPr>
                <w:sz w:val="18"/>
                <w:szCs w:val="18"/>
              </w:rPr>
              <w:t>е</w:t>
            </w:r>
            <w:r w:rsidRPr="00615E81">
              <w:rPr>
                <w:sz w:val="18"/>
                <w:szCs w:val="18"/>
              </w:rPr>
              <w:t>ряющих ли</w:t>
            </w:r>
            <w:r w:rsidRPr="00615E81">
              <w:rPr>
                <w:sz w:val="18"/>
                <w:szCs w:val="18"/>
              </w:rPr>
              <w:t>ч</w:t>
            </w:r>
            <w:r w:rsidRPr="00615E81">
              <w:rPr>
                <w:sz w:val="18"/>
                <w:szCs w:val="18"/>
              </w:rPr>
              <w:t>ность – статья 188 УК БиГ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6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5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Вовл</w:t>
            </w:r>
            <w:r w:rsidR="00615E81" w:rsidRPr="00615E81">
              <w:rPr>
                <w:sz w:val="18"/>
                <w:szCs w:val="18"/>
              </w:rPr>
              <w:t>ечение в занятие проституцией –</w:t>
            </w:r>
            <w:r w:rsidR="00615E81" w:rsidRPr="00615E81">
              <w:rPr>
                <w:sz w:val="18"/>
                <w:szCs w:val="18"/>
              </w:rPr>
              <w:br/>
            </w:r>
            <w:r w:rsidRPr="00615E81">
              <w:rPr>
                <w:sz w:val="18"/>
                <w:szCs w:val="18"/>
              </w:rPr>
              <w:t>статья 210 УК Ф</w:t>
            </w:r>
            <w:r w:rsidRPr="00615E81">
              <w:rPr>
                <w:sz w:val="18"/>
                <w:szCs w:val="18"/>
              </w:rPr>
              <w:t>е</w:t>
            </w:r>
            <w:r w:rsidRPr="00615E81">
              <w:rPr>
                <w:sz w:val="18"/>
                <w:szCs w:val="18"/>
              </w:rPr>
              <w:t>дерации БиГ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10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8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10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13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14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8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Торговля людьми в целях занятия простит</w:t>
            </w:r>
            <w:r w:rsidRPr="00615E81">
              <w:rPr>
                <w:sz w:val="18"/>
                <w:szCs w:val="18"/>
              </w:rPr>
              <w:t>у</w:t>
            </w:r>
            <w:r w:rsidRPr="00615E81">
              <w:rPr>
                <w:sz w:val="18"/>
                <w:szCs w:val="18"/>
              </w:rPr>
              <w:t>цией –</w:t>
            </w:r>
            <w:r w:rsidR="00062E9D" w:rsidRPr="00062E9D">
              <w:rPr>
                <w:sz w:val="18"/>
                <w:szCs w:val="18"/>
              </w:rPr>
              <w:t xml:space="preserve"> </w:t>
            </w:r>
            <w:r w:rsidRPr="00615E81">
              <w:rPr>
                <w:sz w:val="18"/>
                <w:szCs w:val="18"/>
              </w:rPr>
              <w:t>статья 198 УК Республики Сербской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6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8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6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</w:t>
            </w:r>
          </w:p>
        </w:tc>
      </w:tr>
      <w:tr w:rsidR="00690E94" w:rsidRPr="00571B4B" w:rsidTr="00776F06">
        <w:tc>
          <w:tcPr>
            <w:tcW w:w="3864" w:type="dxa"/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Вовл</w:t>
            </w:r>
            <w:r w:rsidR="00615E81" w:rsidRPr="00615E81">
              <w:rPr>
                <w:sz w:val="18"/>
                <w:szCs w:val="18"/>
              </w:rPr>
              <w:t>ечение в занятие проституцией –</w:t>
            </w:r>
            <w:r w:rsidR="00615E81" w:rsidRPr="00615E81">
              <w:rPr>
                <w:sz w:val="18"/>
                <w:szCs w:val="18"/>
              </w:rPr>
              <w:br/>
            </w:r>
            <w:r w:rsidRPr="00615E81">
              <w:rPr>
                <w:sz w:val="18"/>
                <w:szCs w:val="18"/>
              </w:rPr>
              <w:t>статья 207 УК ра</w:t>
            </w:r>
            <w:r w:rsidRPr="00615E81">
              <w:rPr>
                <w:sz w:val="18"/>
                <w:szCs w:val="18"/>
              </w:rPr>
              <w:t>й</w:t>
            </w:r>
            <w:r w:rsidRPr="00615E81">
              <w:rPr>
                <w:sz w:val="18"/>
                <w:szCs w:val="18"/>
              </w:rPr>
              <w:t xml:space="preserve">она Брчко БиГ 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52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95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2</w:t>
            </w:r>
          </w:p>
        </w:tc>
        <w:tc>
          <w:tcPr>
            <w:tcW w:w="801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46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3</w:t>
            </w:r>
          </w:p>
        </w:tc>
        <w:tc>
          <w:tcPr>
            <w:tcW w:w="774" w:type="dxa"/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</w:tr>
      <w:tr w:rsidR="00690E94" w:rsidRPr="00571B4B" w:rsidTr="00776F06">
        <w:tc>
          <w:tcPr>
            <w:tcW w:w="38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615E81" w:rsidRDefault="00690E94" w:rsidP="0062038F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615E81">
              <w:rPr>
                <w:sz w:val="18"/>
                <w:szCs w:val="18"/>
              </w:rPr>
              <w:t>П</w:t>
            </w:r>
            <w:r w:rsidR="00615E81" w:rsidRPr="00615E81">
              <w:rPr>
                <w:sz w:val="18"/>
                <w:szCs w:val="18"/>
              </w:rPr>
              <w:t>осягательства в отношении детей</w:t>
            </w:r>
            <w:r w:rsidR="00615E81" w:rsidRPr="00615E81">
              <w:rPr>
                <w:sz w:val="18"/>
                <w:szCs w:val="18"/>
              </w:rPr>
              <w:br/>
            </w:r>
            <w:r w:rsidRPr="00615E81">
              <w:rPr>
                <w:sz w:val="18"/>
                <w:szCs w:val="18"/>
              </w:rPr>
              <w:t>в порногр</w:t>
            </w:r>
            <w:r w:rsidRPr="00615E81">
              <w:rPr>
                <w:sz w:val="18"/>
                <w:szCs w:val="18"/>
              </w:rPr>
              <w:t>а</w:t>
            </w:r>
            <w:r w:rsidRPr="00615E81">
              <w:rPr>
                <w:sz w:val="18"/>
                <w:szCs w:val="18"/>
              </w:rPr>
              <w:t>фических целях</w:t>
            </w:r>
            <w:r w:rsidR="00615E81" w:rsidRPr="00615E81">
              <w:rPr>
                <w:sz w:val="18"/>
                <w:szCs w:val="18"/>
              </w:rPr>
              <w:t xml:space="preserve"> –</w:t>
            </w:r>
            <w:r w:rsidR="00615E81" w:rsidRPr="00615E81">
              <w:rPr>
                <w:sz w:val="18"/>
                <w:szCs w:val="18"/>
              </w:rPr>
              <w:br/>
            </w:r>
            <w:r w:rsidRPr="00615E81">
              <w:rPr>
                <w:sz w:val="18"/>
                <w:szCs w:val="18"/>
              </w:rPr>
              <w:t>статья 208 УК района Брчко БиГ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8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1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71B4B">
              <w:rPr>
                <w:sz w:val="18"/>
              </w:rPr>
              <w:t>-</w:t>
            </w:r>
          </w:p>
        </w:tc>
      </w:tr>
      <w:tr w:rsidR="00690E94" w:rsidRPr="00571B4B" w:rsidTr="00776F06">
        <w:tc>
          <w:tcPr>
            <w:tcW w:w="3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left="284" w:right="113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Итого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36</w:t>
            </w:r>
          </w:p>
        </w:tc>
        <w:tc>
          <w:tcPr>
            <w:tcW w:w="7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34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59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77</w:t>
            </w:r>
          </w:p>
        </w:tc>
        <w:tc>
          <w:tcPr>
            <w:tcW w:w="7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54</w:t>
            </w:r>
          </w:p>
        </w:tc>
        <w:tc>
          <w:tcPr>
            <w:tcW w:w="7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90E94" w:rsidRPr="00571B4B" w:rsidRDefault="00690E94" w:rsidP="0062038F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71B4B">
              <w:rPr>
                <w:b/>
                <w:sz w:val="18"/>
              </w:rPr>
              <w:t>43</w:t>
            </w:r>
          </w:p>
        </w:tc>
      </w:tr>
    </w:tbl>
    <w:p w:rsidR="00690E94" w:rsidRPr="00920C3F" w:rsidRDefault="00690E94" w:rsidP="00690E94">
      <w:pPr>
        <w:pStyle w:val="H23GR"/>
      </w:pPr>
      <w:r w:rsidRPr="00920C3F">
        <w:tab/>
      </w:r>
      <w:r w:rsidRPr="00920C3F">
        <w:tab/>
        <w:t>2007 год</w:t>
      </w:r>
    </w:p>
    <w:p w:rsidR="00690E94" w:rsidRPr="00571B4B" w:rsidRDefault="00690E94" w:rsidP="00690E94">
      <w:pPr>
        <w:pStyle w:val="SingleTxtGR"/>
        <w:spacing w:before="120"/>
      </w:pPr>
      <w:r w:rsidRPr="00571B4B">
        <w:t>153.</w:t>
      </w:r>
      <w:r w:rsidRPr="00571B4B">
        <w:tab/>
        <w:t>По данным правоохранительных органов и прокуратуры</w:t>
      </w:r>
      <w:r w:rsidR="00615E81">
        <w:t>,</w:t>
      </w:r>
      <w:r w:rsidRPr="00571B4B">
        <w:t xml:space="preserve"> в 2007 году зн</w:t>
      </w:r>
      <w:r w:rsidRPr="00571B4B">
        <w:t>а</w:t>
      </w:r>
      <w:r w:rsidRPr="00571B4B">
        <w:t>чительно уменьшилось количество случаев предъявления обвинения, вынес</w:t>
      </w:r>
      <w:r w:rsidRPr="00571B4B">
        <w:t>е</w:t>
      </w:r>
      <w:r w:rsidRPr="00571B4B">
        <w:t>ния обв</w:t>
      </w:r>
      <w:r w:rsidRPr="00571B4B">
        <w:t>и</w:t>
      </w:r>
      <w:r w:rsidRPr="00571B4B">
        <w:t xml:space="preserve">нительных приговоров и привлечения к судебной ответственности. Так, в 2007 году было возбуждено 34 уголовных дела, по которым проходили </w:t>
      </w:r>
      <w:r>
        <w:br/>
      </w:r>
      <w:r w:rsidRPr="00571B4B">
        <w:t>65 преступников и 38 жертв торговли людьми/вовлечения в занятие простит</w:t>
      </w:r>
      <w:r w:rsidRPr="00571B4B">
        <w:t>у</w:t>
      </w:r>
      <w:r w:rsidRPr="00571B4B">
        <w:t>цией. В общей сложности было предъявлено 11 официальных обвинений, из к</w:t>
      </w:r>
      <w:r w:rsidRPr="00571B4B">
        <w:t>о</w:t>
      </w:r>
      <w:r w:rsidRPr="00571B4B">
        <w:t>торых подтверждено было 8. В Федерации Боснии и Герцеговины было пред</w:t>
      </w:r>
      <w:r w:rsidRPr="00571B4B">
        <w:t>ъ</w:t>
      </w:r>
      <w:r w:rsidRPr="00571B4B">
        <w:t>явлено 8 официальных обвинений, из которых подтверждено было 6. По одному обвинению было предъявлено и по</w:t>
      </w:r>
      <w:r w:rsidRPr="00571B4B">
        <w:t>д</w:t>
      </w:r>
      <w:r w:rsidRPr="00571B4B">
        <w:t>тверждено в районе Брчко, Республике Сербской и Судом Боснии и Герцеговины. В общей сложности было вынесено шесть пр</w:t>
      </w:r>
      <w:r w:rsidRPr="00571B4B">
        <w:t>и</w:t>
      </w:r>
      <w:r w:rsidRPr="00571B4B">
        <w:t xml:space="preserve">говоров. В Федерации Боснии и Герцеговины было вынесено три приговора: один человек был осужден условно и в двух случаях был вынесен окончательный приговор (в том числе один в рамках сделки с правосудием). </w:t>
      </w:r>
      <w:r>
        <w:br/>
      </w:r>
      <w:r w:rsidRPr="00571B4B">
        <w:t>В районе Брчко приговоров вынесено не было, а в Республике Сербской было прекращено одно уголовное дело. Суд Боснии и Герцеговины вынес подлеж</w:t>
      </w:r>
      <w:r w:rsidRPr="00571B4B">
        <w:t>а</w:t>
      </w:r>
      <w:r w:rsidRPr="00571B4B">
        <w:t>щий обжалованию обвинительный приговор по д</w:t>
      </w:r>
      <w:r w:rsidRPr="00571B4B">
        <w:t>е</w:t>
      </w:r>
      <w:r w:rsidRPr="00571B4B">
        <w:t xml:space="preserve">лу, по которому проходили </w:t>
      </w:r>
      <w:r>
        <w:br/>
      </w:r>
      <w:r w:rsidRPr="00571B4B">
        <w:t>10 человек; в законную силу вступил еще один приговор этого суда по делу о торговле людьми в целях попрошайничества (он был вынесен в рамках сделки с правосудием).</w:t>
      </w:r>
    </w:p>
    <w:p w:rsidR="00690E94" w:rsidRPr="00920C3F" w:rsidRDefault="00690E94" w:rsidP="00690E94">
      <w:pPr>
        <w:pStyle w:val="H23GR"/>
      </w:pPr>
      <w:r w:rsidRPr="00920C3F">
        <w:tab/>
      </w:r>
      <w:r w:rsidRPr="00920C3F">
        <w:tab/>
        <w:t>2008 год</w:t>
      </w:r>
    </w:p>
    <w:p w:rsidR="00690E94" w:rsidRPr="00571B4B" w:rsidRDefault="00690E94" w:rsidP="00690E94">
      <w:pPr>
        <w:pStyle w:val="SingleTxtGR"/>
        <w:spacing w:before="120"/>
      </w:pPr>
      <w:r w:rsidRPr="00571B4B">
        <w:t>154.</w:t>
      </w:r>
      <w:r w:rsidRPr="00571B4B">
        <w:tab/>
        <w:t>По данным правоохранительных органов и прокуратуры</w:t>
      </w:r>
      <w:r w:rsidR="00615E81">
        <w:t>,</w:t>
      </w:r>
      <w:r w:rsidRPr="00571B4B">
        <w:t xml:space="preserve"> в 2008 году зн</w:t>
      </w:r>
      <w:r w:rsidRPr="00571B4B">
        <w:t>а</w:t>
      </w:r>
      <w:r w:rsidRPr="00571B4B">
        <w:t>чительно возросло количество случаев предъявления обвинения и вынесения обвинительных приговоров, хотя количество проведенных расследований с</w:t>
      </w:r>
      <w:r w:rsidRPr="00571B4B">
        <w:t>о</w:t>
      </w:r>
      <w:r w:rsidRPr="00571B4B">
        <w:t>кратилось. Так, в 2008 году было расследовано 23 дела о торговле людьми и п</w:t>
      </w:r>
      <w:r w:rsidRPr="00571B4B">
        <w:t>о</w:t>
      </w:r>
      <w:r w:rsidRPr="00571B4B">
        <w:t xml:space="preserve">средничестве в занятии проституцией, по которым проходило 53 человека. </w:t>
      </w:r>
      <w:r>
        <w:br/>
      </w:r>
      <w:r w:rsidRPr="00571B4B">
        <w:t>В общей сложности был предъявлен 21 обвинительный акт, все они были по</w:t>
      </w:r>
      <w:r w:rsidRPr="00571B4B">
        <w:t>д</w:t>
      </w:r>
      <w:r w:rsidRPr="00571B4B">
        <w:t>тверждены. В Федерации Боснии и Герцеговины было предъявлено и подтве</w:t>
      </w:r>
      <w:r w:rsidRPr="00571B4B">
        <w:t>р</w:t>
      </w:r>
      <w:r w:rsidRPr="00571B4B">
        <w:t>ждено 15 обвинительных актов. Один обвинительный акт был предъявлен и подтвержден в районе Брчко. Два обвинительных акта было предъявлено и по</w:t>
      </w:r>
      <w:r w:rsidRPr="00571B4B">
        <w:t>д</w:t>
      </w:r>
      <w:r w:rsidRPr="00571B4B">
        <w:t>тверждено в Республике Сербской, а Суд Боснии и Герцеговины рассмотрел и подтвердил два обвинительных акта. Всего б</w:t>
      </w:r>
      <w:r w:rsidRPr="00571B4B">
        <w:t>ы</w:t>
      </w:r>
      <w:r w:rsidR="007306B4">
        <w:t>ло вынесено 14 приговоров:</w:t>
      </w:r>
      <w:r w:rsidR="007306B4" w:rsidRPr="007306B4">
        <w:br/>
      </w:r>
      <w:r w:rsidRPr="00571B4B">
        <w:t xml:space="preserve">11 − в Федерации Боснии и Герцеговины, 1 − в Республике Сербской и </w:t>
      </w:r>
      <w:r w:rsidR="00D74250">
        <w:t>1 − С</w:t>
      </w:r>
      <w:r w:rsidR="00D74250">
        <w:t>у</w:t>
      </w:r>
      <w:r w:rsidR="00D74250">
        <w:t>дом Боснии и Герцеговины.</w:t>
      </w:r>
    </w:p>
    <w:p w:rsidR="00690E94" w:rsidRPr="00920C3F" w:rsidRDefault="00690E94" w:rsidP="00690E94">
      <w:pPr>
        <w:pStyle w:val="H23GR"/>
      </w:pPr>
      <w:r w:rsidRPr="00920C3F">
        <w:tab/>
      </w:r>
      <w:r w:rsidRPr="00920C3F">
        <w:tab/>
        <w:t>2009 год</w:t>
      </w:r>
    </w:p>
    <w:p w:rsidR="00690E94" w:rsidRPr="00571B4B" w:rsidRDefault="00690E94" w:rsidP="00690E94">
      <w:pPr>
        <w:pStyle w:val="SingleTxtGR"/>
        <w:spacing w:before="120"/>
      </w:pPr>
      <w:r w:rsidRPr="00571B4B">
        <w:t>155.</w:t>
      </w:r>
      <w:r w:rsidRPr="00571B4B">
        <w:tab/>
        <w:t>Как и в предыдущие годы, в 2009 году деятельность прокуратуры, пол</w:t>
      </w:r>
      <w:r w:rsidRPr="00571B4B">
        <w:t>и</w:t>
      </w:r>
      <w:r w:rsidRPr="00571B4B">
        <w:t>ции и налоговых органов по расследованию преступлений торговли людьми и привлечению виновных к судебной ответственности координировалась Уда</w:t>
      </w:r>
      <w:r w:rsidRPr="00571B4B">
        <w:t>р</w:t>
      </w:r>
      <w:r w:rsidRPr="00571B4B">
        <w:t>ным отрядом по борьбе с торговлей</w:t>
      </w:r>
      <w:r w:rsidR="00D74250">
        <w:t xml:space="preserve"> людьми и незаконной миграцией.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156.</w:t>
      </w:r>
      <w:r w:rsidRPr="00571B4B">
        <w:tab/>
        <w:t>По данным Ударного отряда</w:t>
      </w:r>
      <w:r w:rsidR="00615E81">
        <w:t>,</w:t>
      </w:r>
      <w:r w:rsidRPr="00571B4B">
        <w:t xml:space="preserve"> в 2009 году в прокуратуру БиГ поступило в общей сложности 23 уголовных дела о торговле людьми. По состоянию на к</w:t>
      </w:r>
      <w:r w:rsidRPr="00571B4B">
        <w:t>о</w:t>
      </w:r>
      <w:r w:rsidRPr="00571B4B">
        <w:t xml:space="preserve">нец отчетного периода в производстве оставалось 22 дела о совершении этих преступлений. Распоряжения о проведении расследования были отданы в </w:t>
      </w:r>
      <w:r>
        <w:br/>
      </w:r>
      <w:r w:rsidRPr="00571B4B">
        <w:t>20 случаях, таким образом, с учетом 24 незавершенных расследований в отче</w:t>
      </w:r>
      <w:r w:rsidRPr="00571B4B">
        <w:t>т</w:t>
      </w:r>
      <w:r w:rsidRPr="00571B4B">
        <w:t>ный период в общей сложности проводилось 44 расследования. Было предъя</w:t>
      </w:r>
      <w:r w:rsidRPr="00571B4B">
        <w:t>в</w:t>
      </w:r>
      <w:r w:rsidRPr="00571B4B">
        <w:t>лено и подтверждено 10 обвинительных актов и осуждено 20 человек (двум л</w:t>
      </w:r>
      <w:r w:rsidRPr="00571B4B">
        <w:t>и</w:t>
      </w:r>
      <w:r w:rsidRPr="00571B4B">
        <w:t>цам был вынесен окончательный приговор, предусматривающий наказание в виде лишения свободы). Четыре человек</w:t>
      </w:r>
      <w:r w:rsidR="00615E81">
        <w:t>а</w:t>
      </w:r>
      <w:r w:rsidRPr="00571B4B">
        <w:t xml:space="preserve"> признали себя виновными в рамках сделки с правосудием (двое были осуждены условно, а два человека были пр</w:t>
      </w:r>
      <w:r w:rsidRPr="00571B4B">
        <w:t>и</w:t>
      </w:r>
      <w:r w:rsidRPr="00571B4B">
        <w:t>говорены к лишению свободы). По результатам судебного разбирательства б</w:t>
      </w:r>
      <w:r w:rsidRPr="00571B4B">
        <w:t>ы</w:t>
      </w:r>
      <w:r w:rsidRPr="00571B4B">
        <w:t>ло осуждено 10 человек (всем было назначено наказание в виде лишения св</w:t>
      </w:r>
      <w:r w:rsidRPr="00571B4B">
        <w:t>о</w:t>
      </w:r>
      <w:r w:rsidRPr="00571B4B">
        <w:t>боды). В пяти случаях выносился оправдательный приговор, и одно дело было прекращено. По этим приговорам было подано в общей сложности семь апе</w:t>
      </w:r>
      <w:r w:rsidRPr="00571B4B">
        <w:t>л</w:t>
      </w:r>
      <w:r w:rsidRPr="00571B4B">
        <w:t>ляционных ж</w:t>
      </w:r>
      <w:r w:rsidRPr="00571B4B">
        <w:t>а</w:t>
      </w:r>
      <w:r w:rsidR="00D74250">
        <w:t>лоб.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157.</w:t>
      </w:r>
      <w:r w:rsidRPr="00571B4B">
        <w:tab/>
        <w:t>По состоянию на конец отчетного периода на рассмотрении в судах нах</w:t>
      </w:r>
      <w:r w:rsidRPr="00571B4B">
        <w:t>о</w:t>
      </w:r>
      <w:r w:rsidR="00D74250">
        <w:t>дилось 12 дел.</w:t>
      </w:r>
    </w:p>
    <w:p w:rsidR="00690E94" w:rsidRPr="00920C3F" w:rsidRDefault="00690E94" w:rsidP="00690E94">
      <w:pPr>
        <w:pStyle w:val="H1GR"/>
      </w:pPr>
      <w:r w:rsidRPr="00920C3F">
        <w:tab/>
      </w:r>
      <w:r w:rsidRPr="00920C3F">
        <w:tab/>
        <w:t>Рекомендация 45</w:t>
      </w:r>
    </w:p>
    <w:p w:rsidR="00690E94" w:rsidRPr="00571B4B" w:rsidRDefault="00690E94" w:rsidP="00690E94">
      <w:pPr>
        <w:pStyle w:val="SingleTxtGR"/>
        <w:spacing w:before="120"/>
      </w:pPr>
      <w:r w:rsidRPr="00571B4B">
        <w:t>158.</w:t>
      </w:r>
      <w:r w:rsidRPr="00571B4B">
        <w:tab/>
        <w:t>По данным Статистического агентства Боснии и Герцеговины</w:t>
      </w:r>
      <w:r w:rsidR="00615E81">
        <w:t>,</w:t>
      </w:r>
      <w:r w:rsidRPr="00571B4B">
        <w:t xml:space="preserve"> за чертой бедности живет 18,2% населения страны (данные по методологии Евростата) или 18,6% (данные по методологии Всемирного банка).</w:t>
      </w:r>
    </w:p>
    <w:p w:rsidR="00690E94" w:rsidRPr="00571B4B" w:rsidRDefault="00690E94" w:rsidP="00690E94">
      <w:pPr>
        <w:pStyle w:val="SingleTxtGR"/>
        <w:spacing w:before="120"/>
      </w:pPr>
      <w:r w:rsidRPr="00571B4B">
        <w:t>159.</w:t>
      </w:r>
      <w:r w:rsidRPr="00571B4B">
        <w:tab/>
        <w:t>Если говорить о доле беднейшей части населения в национальном п</w:t>
      </w:r>
      <w:r w:rsidRPr="00571B4B">
        <w:t>о</w:t>
      </w:r>
      <w:r w:rsidRPr="00571B4B">
        <w:t>треблении, а это пятая часть населения страны, то на долю 20% самых бедных жителей приходится 7,2% национального потребления, в то время как доля с</w:t>
      </w:r>
      <w:r w:rsidRPr="00571B4B">
        <w:t>а</w:t>
      </w:r>
      <w:r w:rsidRPr="00571B4B">
        <w:t>мых обеспече</w:t>
      </w:r>
      <w:r w:rsidRPr="00571B4B">
        <w:t>н</w:t>
      </w:r>
      <w:r w:rsidRPr="00571B4B">
        <w:t>н</w:t>
      </w:r>
      <w:r w:rsidR="00D74250">
        <w:t>ых 20% жителей равняется 39,0%.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160.</w:t>
      </w:r>
      <w:r w:rsidRPr="00571B4B">
        <w:tab/>
        <w:t>Приведенные цифры, а также многие другие параметры социальной п</w:t>
      </w:r>
      <w:r w:rsidRPr="00571B4B">
        <w:t>о</w:t>
      </w:r>
      <w:r w:rsidRPr="00571B4B">
        <w:t>литики наглядно свидетельствуют о крайне тяжелом социальном положении населения Боснии и Герцеговины. Под бременем нищеты особенно трудно пр</w:t>
      </w:r>
      <w:r w:rsidRPr="00571B4B">
        <w:t>и</w:t>
      </w:r>
      <w:r w:rsidRPr="00571B4B">
        <w:t>ходится маргинализированным группам населения, прежде всего беженцам и перемещенным лицам, престарелым, молодежи, инвалидам, рома, которых весьма много в БиГ, а также на</w:t>
      </w:r>
      <w:r w:rsidRPr="00571B4B">
        <w:t>и</w:t>
      </w:r>
      <w:r w:rsidRPr="00571B4B">
        <w:t>более уяз</w:t>
      </w:r>
      <w:r w:rsidR="00D74250">
        <w:t>вимым и другим слоям населения.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161.</w:t>
      </w:r>
      <w:r w:rsidRPr="00571B4B">
        <w:tab/>
        <w:t>Подписав Европейскую (пересмотренную) социальную хартию, БиГ об</w:t>
      </w:r>
      <w:r w:rsidRPr="00571B4B">
        <w:t>я</w:t>
      </w:r>
      <w:r w:rsidRPr="00571B4B">
        <w:t>зана в предстоящий период приступить к созданию условий, которые позволят быстро выбраться из сложного экономического положения и в которых смогут преодолеть трудности семьи, которые уже находятся или окажутся под угрозой социального о</w:t>
      </w:r>
      <w:r w:rsidRPr="00571B4B">
        <w:t>т</w:t>
      </w:r>
      <w:r w:rsidRPr="00571B4B">
        <w:t>чуждения и нищеты. Известно, что проблема нищеты носит многоплановый характер и диапазон вариантов ее решения не должен огран</w:t>
      </w:r>
      <w:r w:rsidRPr="00571B4B">
        <w:t>и</w:t>
      </w:r>
      <w:r w:rsidRPr="00571B4B">
        <w:t>чиваться рамками системы социального обеспечения; бороться с нищетой сл</w:t>
      </w:r>
      <w:r w:rsidRPr="00571B4B">
        <w:t>е</w:t>
      </w:r>
      <w:r w:rsidRPr="00571B4B">
        <w:t>дует на основе комплексной политики, которая облегчит трудоустройство пре</w:t>
      </w:r>
      <w:r w:rsidRPr="00571B4B">
        <w:t>д</w:t>
      </w:r>
      <w:r w:rsidRPr="00571B4B">
        <w:t>ставителей групп населения, находящихся в неблагоприятном положении, ра</w:t>
      </w:r>
      <w:r w:rsidRPr="00571B4B">
        <w:t>с</w:t>
      </w:r>
      <w:r w:rsidRPr="00571B4B">
        <w:t>ширит доступ ко всем ресурсам, правам, товарам и услугам и позволит оказ</w:t>
      </w:r>
      <w:r w:rsidRPr="00571B4B">
        <w:t>ы</w:t>
      </w:r>
      <w:r w:rsidRPr="00571B4B">
        <w:t>вать помощь наиболее уязвимым группам и мобилизовывать все имеющиеся ресурсы для борьбы с нищетой и социальным отчуждением. Для этого следует прилагать усилия с целью гармонизации норм, законов и правил, регулиру</w:t>
      </w:r>
      <w:r w:rsidRPr="00571B4B">
        <w:t>ю</w:t>
      </w:r>
      <w:r w:rsidRPr="00571B4B">
        <w:t>щих сферу социальной политики, чтобы не допускать все еще имеющих место на практике резких различий социальной п</w:t>
      </w:r>
      <w:r w:rsidR="00D74250">
        <w:t>олитики Образований и кантонов.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162.</w:t>
      </w:r>
      <w:r w:rsidRPr="00571B4B">
        <w:tab/>
        <w:t>В целях эффективной борьбы с нищетой нужно установить численность неимущего населения, выявить наиболее уязвимые группы населения и осущ</w:t>
      </w:r>
      <w:r w:rsidRPr="00571B4B">
        <w:t>е</w:t>
      </w:r>
      <w:r w:rsidRPr="00571B4B">
        <w:t>ствить территориальную привязку данного явления. Следует разработать пр</w:t>
      </w:r>
      <w:r w:rsidRPr="00571B4B">
        <w:t>о</w:t>
      </w:r>
      <w:r w:rsidRPr="00571B4B">
        <w:t>граммы, в рамках которых профильные учреждения должны принимать эффе</w:t>
      </w:r>
      <w:r w:rsidRPr="00571B4B">
        <w:t>к</w:t>
      </w:r>
      <w:r w:rsidRPr="00571B4B">
        <w:t>тивные меры для защиты уязвимых групп, нуждающихся в социальной пом</w:t>
      </w:r>
      <w:r w:rsidRPr="00571B4B">
        <w:t>о</w:t>
      </w:r>
      <w:r w:rsidRPr="00571B4B">
        <w:t>щи. До сих пор статистика ведется только муниципальными центрами социал</w:t>
      </w:r>
      <w:r w:rsidRPr="00571B4B">
        <w:t>ь</w:t>
      </w:r>
      <w:r w:rsidRPr="00571B4B">
        <w:t>ного обеспечения, однако недавно значительный вклад в обеспечение поним</w:t>
      </w:r>
      <w:r w:rsidRPr="00571B4B">
        <w:t>а</w:t>
      </w:r>
      <w:r w:rsidRPr="00571B4B">
        <w:t>ния существа проблемы нищеты в БиГ внес Доклад о развитии человеческого потенциала за 2007 год под названием "Социальная интеграция в Боснии и Ге</w:t>
      </w:r>
      <w:r w:rsidRPr="00571B4B">
        <w:t>р</w:t>
      </w:r>
      <w:r w:rsidRPr="00571B4B">
        <w:t xml:space="preserve">цеговине". Кроме того, анализу положения в этой области способствовало </w:t>
      </w:r>
      <w:r w:rsidRPr="00571B4B">
        <w:rPr>
          <w:i/>
        </w:rPr>
        <w:t>И</w:t>
      </w:r>
      <w:r w:rsidRPr="00571B4B">
        <w:rPr>
          <w:i/>
        </w:rPr>
        <w:t>с</w:t>
      </w:r>
      <w:r w:rsidRPr="00571B4B">
        <w:rPr>
          <w:i/>
        </w:rPr>
        <w:t>следование критериев оценки уровня жизни</w:t>
      </w:r>
      <w:r w:rsidRPr="00571B4B">
        <w:t xml:space="preserve"> (ИКОУЖ). При проведении этого исследования выяснилось, что за чертой бедности находятся 19,5% населения БиГ (16% в Федерации БиГ и 25% в Республике Сербской). К тому же, был сд</w:t>
      </w:r>
      <w:r w:rsidRPr="00571B4B">
        <w:t>е</w:t>
      </w:r>
      <w:r w:rsidRPr="00571B4B">
        <w:t>лан вывод, что практически на уровне черты бедности живут около 30% нас</w:t>
      </w:r>
      <w:r w:rsidRPr="00571B4B">
        <w:t>е</w:t>
      </w:r>
      <w:r w:rsidRPr="00571B4B">
        <w:t>ления страны. Поскольку приведенные данные получены в результате опр</w:t>
      </w:r>
      <w:r w:rsidRPr="00571B4B">
        <w:t>о</w:t>
      </w:r>
      <w:r w:rsidRPr="00571B4B">
        <w:t>сов, а не переписи населения, их следует рассматривать в качестве оценок в дол</w:t>
      </w:r>
      <w:r w:rsidRPr="00571B4B">
        <w:t>ж</w:t>
      </w:r>
      <w:r w:rsidRPr="00571B4B">
        <w:t>ных пределах допуска. В предстоящие годы БиГ обязана сосредоточить усилия на стратегических приоритетных направлениях деятельности в этой области, включая, в час</w:t>
      </w:r>
      <w:r w:rsidRPr="00571B4B">
        <w:t>т</w:t>
      </w:r>
      <w:r w:rsidRPr="00571B4B">
        <w:t>ности, следующие: завершение работы по гармонизации норм и законодательства на национальном уровне и утверждение основного принципа, согласно которому социальное обеспечение должно быть организовано на о</w:t>
      </w:r>
      <w:r w:rsidRPr="00571B4B">
        <w:t>с</w:t>
      </w:r>
      <w:r w:rsidRPr="00571B4B">
        <w:t>нове потребностей; унифицированная оценка социальных потребностей в ма</w:t>
      </w:r>
      <w:r w:rsidRPr="00571B4B">
        <w:t>с</w:t>
      </w:r>
      <w:r w:rsidRPr="00571B4B">
        <w:t>штабах всей страны; повышение эффективности служб реализации социальной политики на основе организационной перестройки с уделением особого вним</w:t>
      </w:r>
      <w:r w:rsidRPr="00571B4B">
        <w:t>а</w:t>
      </w:r>
      <w:r w:rsidRPr="00571B4B">
        <w:t>ния введению реалистичных и эффективных норм и правил, предусматрива</w:t>
      </w:r>
      <w:r w:rsidRPr="00571B4B">
        <w:t>ю</w:t>
      </w:r>
      <w:r w:rsidRPr="00571B4B">
        <w:t>щих упрощенные процедуры в области социальной деятельности в соответс</w:t>
      </w:r>
      <w:r w:rsidRPr="00571B4B">
        <w:t>т</w:t>
      </w:r>
      <w:r w:rsidRPr="00571B4B">
        <w:t>вии с международными стандартами.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163.</w:t>
      </w:r>
      <w:r w:rsidRPr="00571B4B">
        <w:tab/>
        <w:t>Что касается маргинализированных и наиболее уязвимых групп насел</w:t>
      </w:r>
      <w:r w:rsidRPr="00571B4B">
        <w:t>е</w:t>
      </w:r>
      <w:r w:rsidRPr="00571B4B">
        <w:t>ния, в последние годы Босния и Герцеговина уделяла большое внимание оказ</w:t>
      </w:r>
      <w:r w:rsidRPr="00571B4B">
        <w:t>а</w:t>
      </w:r>
      <w:r w:rsidRPr="00571B4B">
        <w:t>нию помощи живущим в стране рома, этнического меньшинства, представители которого по всем параметрам составляют наиболее уязвимую группу. В 2009 и 2010 годах активно проводилась работа по подготовке и осуществлению Плана действий Боснии и Герцеговины по решению проблем рома в области жилья, трудоустройства и охраны здоровья. Реальной основой для реализации этого плана являются ассигнования на эти нужды из государственного бюджета и средства, предоставляемые международными донорами. Ввиду этого с учетом программ, которые разработаны в рамках Д</w:t>
      </w:r>
      <w:r w:rsidRPr="00571B4B">
        <w:t>е</w:t>
      </w:r>
      <w:r w:rsidRPr="00571B4B">
        <w:t>сятилетия интеграции рома на 2005−2015 годы и в которых участвует БиГ, Босния и Герцеговина вполне ре</w:t>
      </w:r>
      <w:r w:rsidRPr="00571B4B">
        <w:t>а</w:t>
      </w:r>
      <w:r w:rsidRPr="00571B4B">
        <w:t>листично рассчитывает добиться позитивных результатов в области общего улучшения положения рома в БиГ во всех аспектах их труда и жи</w:t>
      </w:r>
      <w:r w:rsidRPr="00571B4B">
        <w:t>з</w:t>
      </w:r>
      <w:r w:rsidR="00D74250">
        <w:t>ни.</w:t>
      </w:r>
    </w:p>
    <w:p w:rsidR="00690E94" w:rsidRPr="00920C3F" w:rsidRDefault="00690E94" w:rsidP="00690E94">
      <w:pPr>
        <w:pStyle w:val="H1GR"/>
      </w:pPr>
      <w:r w:rsidRPr="00920C3F">
        <w:tab/>
      </w:r>
      <w:r w:rsidRPr="00920C3F">
        <w:tab/>
        <w:t>Рекомендация 46</w:t>
      </w:r>
    </w:p>
    <w:p w:rsidR="00690E94" w:rsidRPr="00571B4B" w:rsidRDefault="00690E94" w:rsidP="00690E94">
      <w:pPr>
        <w:pStyle w:val="SingleTxtGR"/>
        <w:spacing w:before="120"/>
      </w:pPr>
      <w:r w:rsidRPr="00571B4B">
        <w:t>164.</w:t>
      </w:r>
      <w:r w:rsidRPr="00571B4B">
        <w:tab/>
        <w:t>Согласно Конституции Боснии и Герцеговины за жилищную политику отвечают Образования и район Брчко. Таким образом, вопросы жилищных п</w:t>
      </w:r>
      <w:r w:rsidRPr="00571B4B">
        <w:t>о</w:t>
      </w:r>
      <w:r w:rsidRPr="00571B4B">
        <w:t>требностей населения и</w:t>
      </w:r>
      <w:r w:rsidR="00D439D4">
        <w:t>,</w:t>
      </w:r>
      <w:r w:rsidRPr="00571B4B">
        <w:t xml:space="preserve"> соответственно</w:t>
      </w:r>
      <w:r w:rsidR="00D439D4">
        <w:t>,</w:t>
      </w:r>
      <w:r w:rsidRPr="00571B4B">
        <w:t xml:space="preserve"> ассигнования средств и выделения социального жилья, особенно лицам с низким доходом и неимущим и маргин</w:t>
      </w:r>
      <w:r w:rsidRPr="00571B4B">
        <w:t>а</w:t>
      </w:r>
      <w:r w:rsidRPr="00571B4B">
        <w:t xml:space="preserve">лизированным группам населения, не относятся к компетенции государства. </w:t>
      </w:r>
      <w:r>
        <w:br/>
      </w:r>
      <w:r w:rsidRPr="00571B4B">
        <w:t>По предложению Министерства по правам человека и по делам беженцев в п</w:t>
      </w:r>
      <w:r w:rsidRPr="00571B4B">
        <w:t>о</w:t>
      </w:r>
      <w:r w:rsidRPr="00571B4B">
        <w:t>вестку дня был включен вопрос о принятии Стратегии обеспечения доступа к жилью в БиГ. Эта деятельность проводится в порядке продолжения работы, н</w:t>
      </w:r>
      <w:r w:rsidRPr="00571B4B">
        <w:t>а</w:t>
      </w:r>
      <w:r w:rsidRPr="00571B4B">
        <w:t>чатой в 2008 году, когда были подготовлены Сравнительное исследование ме</w:t>
      </w:r>
      <w:r w:rsidRPr="00571B4B">
        <w:t>ж</w:t>
      </w:r>
      <w:r w:rsidRPr="00571B4B">
        <w:t>дународного опыта в области социального жилья и Доклад об оценке жили</w:t>
      </w:r>
      <w:r w:rsidRPr="00571B4B">
        <w:t>щ</w:t>
      </w:r>
      <w:r w:rsidRPr="00571B4B">
        <w:t>ных потребностей в БиГ. Эти два содержательных документа, выпущенные в сотрудничестве с международными экспертами по вопросам жилья, создают прочную основу и служат справочным материалом для подготовки стратегич</w:t>
      </w:r>
      <w:r w:rsidRPr="00571B4B">
        <w:t>е</w:t>
      </w:r>
      <w:r w:rsidRPr="00571B4B">
        <w:t>ского документа, который должен придать импульс осуществлению деятельн</w:t>
      </w:r>
      <w:r w:rsidRPr="00571B4B">
        <w:t>о</w:t>
      </w:r>
      <w:r w:rsidRPr="00571B4B">
        <w:t>сти по созданию надлежащих правовых рамок, адекватной постановки дела в области институционального планирования и разработки политики в соответс</w:t>
      </w:r>
      <w:r w:rsidRPr="00571B4B">
        <w:t>т</w:t>
      </w:r>
      <w:r w:rsidRPr="00571B4B">
        <w:t>вии с принц</w:t>
      </w:r>
      <w:r w:rsidRPr="00571B4B">
        <w:t>и</w:t>
      </w:r>
      <w:r w:rsidRPr="00571B4B">
        <w:t>пом недискриминации в вопросах доступа к жилью для всех.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165.</w:t>
      </w:r>
      <w:r w:rsidRPr="00571B4B">
        <w:tab/>
        <w:t>В соответствии с общими целями восстановления экономики, развития и сотрудничества данный документ будет пропагандировать принципы недискр</w:t>
      </w:r>
      <w:r w:rsidRPr="00571B4B">
        <w:t>и</w:t>
      </w:r>
      <w:r w:rsidRPr="00571B4B">
        <w:t>минационного доступа к жилью и устойчивого жилья и градоустройства, пр</w:t>
      </w:r>
      <w:r w:rsidRPr="00571B4B">
        <w:t>е</w:t>
      </w:r>
      <w:r w:rsidRPr="00571B4B">
        <w:t>дусматривая, в частности, успешную разработку инструментов для улучшения положения в этой области, с уделением особого внимания вопросам обеспеч</w:t>
      </w:r>
      <w:r w:rsidRPr="00571B4B">
        <w:t>е</w:t>
      </w:r>
      <w:r w:rsidRPr="00571B4B">
        <w:t>ния жильем уязвимых кат</w:t>
      </w:r>
      <w:r w:rsidRPr="00571B4B">
        <w:t>е</w:t>
      </w:r>
      <w:r w:rsidRPr="00571B4B">
        <w:t>горий населения. В этой связи особое значение будет придаваться тому, чтобы стратегическая жилищная политика соответствовала рекомендациям международных и внутренних правовых источников, при этом Министерство по правам человека и по делам беженцев будет и впредь прин</w:t>
      </w:r>
      <w:r w:rsidRPr="00571B4B">
        <w:t>и</w:t>
      </w:r>
      <w:r w:rsidRPr="00571B4B">
        <w:t>мать надлежащие меры в интересах поощр</w:t>
      </w:r>
      <w:r w:rsidRPr="00571B4B">
        <w:t>е</w:t>
      </w:r>
      <w:r w:rsidRPr="00571B4B">
        <w:t>ния, защиты и обеспечения полного и неуклонного осуществления права на жилье в Боснии и Герцеговине.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166.</w:t>
      </w:r>
      <w:r w:rsidRPr="00571B4B">
        <w:tab/>
        <w:t>Поскольку в Боснии и Герцеговине по-прежнему много беженцев и пер</w:t>
      </w:r>
      <w:r w:rsidRPr="00571B4B">
        <w:t>е</w:t>
      </w:r>
      <w:r w:rsidRPr="00571B4B">
        <w:t>мещенных лиц, дома которых были разрушены и уничтожены, в структуре М</w:t>
      </w:r>
      <w:r w:rsidRPr="00571B4B">
        <w:t>и</w:t>
      </w:r>
      <w:r w:rsidRPr="00571B4B">
        <w:t>нистерства создан отдел, который, в частности, занимается вопросами удовл</w:t>
      </w:r>
      <w:r w:rsidRPr="00571B4B">
        <w:t>е</w:t>
      </w:r>
      <w:r w:rsidRPr="00571B4B">
        <w:t>творения ж</w:t>
      </w:r>
      <w:r w:rsidRPr="00571B4B">
        <w:t>и</w:t>
      </w:r>
      <w:r w:rsidRPr="00571B4B">
        <w:t>лищных потребностей беженцев и перемещенных лиц.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167.</w:t>
      </w:r>
      <w:r w:rsidRPr="00571B4B">
        <w:tab/>
        <w:t>Кроме того, в Министерстве создан отдел прав человека, который осущ</w:t>
      </w:r>
      <w:r w:rsidRPr="00571B4B">
        <w:t>е</w:t>
      </w:r>
      <w:r w:rsidRPr="00571B4B">
        <w:t>ствляет с использованием бюджетных ассигнований и средств доноров пред</w:t>
      </w:r>
      <w:r w:rsidRPr="00571B4B">
        <w:t>у</w:t>
      </w:r>
      <w:r w:rsidRPr="00571B4B">
        <w:t>смотренные в планах действий мероприятия по удовлетворению нужд, в том числе жилищных потребностей, живущих в БиГ рома как самого уязвимого э</w:t>
      </w:r>
      <w:r w:rsidRPr="00571B4B">
        <w:t>т</w:t>
      </w:r>
      <w:r w:rsidRPr="00571B4B">
        <w:t>нического меньшинства. Ведется работа в этом направлении, и, как ожидается, потребности в жилье многих рома в Боснии и Герцеговине будут удовлетворены к 2015 году. Это очень важно для Боснии и Герцеговины, поскольку с точки зрения обеспеченности жильем рома являются наиболее уязвимой группой н</w:t>
      </w:r>
      <w:r w:rsidRPr="00571B4B">
        <w:t>а</w:t>
      </w:r>
      <w:r w:rsidRPr="00571B4B">
        <w:t>селения страны. Ввиду этого в июле 2008 года в БиГ был принят план действий по обеспечению рома жильем. Хотя осуществление упомянутого плана дейс</w:t>
      </w:r>
      <w:r w:rsidRPr="00571B4B">
        <w:t>т</w:t>
      </w:r>
      <w:r w:rsidRPr="00571B4B">
        <w:t>вий началось в 2009 году, были достигнуты значительные результаты и осущ</w:t>
      </w:r>
      <w:r w:rsidRPr="00571B4B">
        <w:t>е</w:t>
      </w:r>
      <w:r w:rsidRPr="00571B4B">
        <w:t>ствлены следующие мероприятия: было принято решение в отношении крит</w:t>
      </w:r>
      <w:r w:rsidRPr="00571B4B">
        <w:t>е</w:t>
      </w:r>
      <w:r w:rsidRPr="00571B4B">
        <w:t>риев использования средств, выделенных для решения жилищных проблем р</w:t>
      </w:r>
      <w:r w:rsidRPr="00571B4B">
        <w:t>о</w:t>
      </w:r>
      <w:r w:rsidRPr="00571B4B">
        <w:t xml:space="preserve">ма. В принципе эти средства используются на цели строительства квартир и домов, улучшения жилищных условий и </w:t>
      </w:r>
      <w:r w:rsidR="00D1381C" w:rsidRPr="00571B4B">
        <w:t>приведения</w:t>
      </w:r>
      <w:r w:rsidR="00D1381C">
        <w:t xml:space="preserve"> </w:t>
      </w:r>
      <w:r w:rsidR="00D1381C" w:rsidRPr="00571B4B">
        <w:t>в</w:t>
      </w:r>
      <w:r w:rsidRPr="00571B4B">
        <w:t xml:space="preserve"> порядок и урбанизации поселков рома. Общий объем финансирования, включая бюджетные ассигнов</w:t>
      </w:r>
      <w:r w:rsidRPr="00571B4B">
        <w:t>а</w:t>
      </w:r>
      <w:r w:rsidRPr="00571B4B">
        <w:t>ния и средства доноров, превысил 5,5 м</w:t>
      </w:r>
      <w:r w:rsidR="00D74250">
        <w:t>иллионов. По имеющимся оценкам,</w:t>
      </w:r>
      <w:r w:rsidR="00D74250">
        <w:br/>
      </w:r>
      <w:r w:rsidRPr="00571B4B">
        <w:t>в 2010 году будут построены или отремонтированы 210 единиц жилья по линии проектов, утвержденных в 2009 году. План 2010 года представляет собой п</w:t>
      </w:r>
      <w:r w:rsidRPr="00571B4B">
        <w:t>о</w:t>
      </w:r>
      <w:r w:rsidRPr="00571B4B">
        <w:t>вторную публикацию приглашения к осуществлению будущих проектов п</w:t>
      </w:r>
      <w:r w:rsidRPr="00571B4B">
        <w:t>о</w:t>
      </w:r>
      <w:r w:rsidRPr="00571B4B">
        <w:t>стройки жилья для рома в Бо</w:t>
      </w:r>
      <w:r w:rsidRPr="00571B4B">
        <w:t>с</w:t>
      </w:r>
      <w:r w:rsidRPr="00571B4B">
        <w:t>нии и Герцеговине; значительный вклад в эту деятельность вносит Шведское агентство международного сотрудничества в области развития (СИДА), которое на протяжении нескольких лет оказывает существенную поддержку рома Боснии и Герцеговины в осуществлении их со</w:t>
      </w:r>
      <w:r w:rsidRPr="00571B4B">
        <w:t>б</w:t>
      </w:r>
      <w:r w:rsidR="00D74250">
        <w:t>ственных программ.</w:t>
      </w:r>
    </w:p>
    <w:p w:rsidR="00690E94" w:rsidRPr="00920C3F" w:rsidRDefault="00690E94" w:rsidP="00690E94">
      <w:pPr>
        <w:pStyle w:val="H1GR"/>
      </w:pPr>
      <w:r w:rsidRPr="00920C3F">
        <w:tab/>
      </w:r>
      <w:r w:rsidRPr="00920C3F">
        <w:tab/>
        <w:t>Рекомендация 47</w:t>
      </w:r>
    </w:p>
    <w:p w:rsidR="00690E94" w:rsidRPr="00571B4B" w:rsidRDefault="00690E94" w:rsidP="00690E94">
      <w:pPr>
        <w:pStyle w:val="SingleTxtGR"/>
        <w:spacing w:before="120"/>
      </w:pPr>
      <w:r w:rsidRPr="00571B4B">
        <w:t>168.</w:t>
      </w:r>
      <w:r w:rsidRPr="00571B4B">
        <w:tab/>
        <w:t>В дополнение к ответу на вопрос 32, в котором разъясняется ситуация и положение беженцев и перемещенных лиц в Боснии и Герцеговине, следует о</w:t>
      </w:r>
      <w:r w:rsidRPr="00571B4B">
        <w:t>т</w:t>
      </w:r>
      <w:r w:rsidRPr="00571B4B">
        <w:t>метить, что за период с момента подписания Дейтонских мирных соглашений по настоящее время почти вся собственность была возвращена довоенным вл</w:t>
      </w:r>
      <w:r w:rsidRPr="00571B4B">
        <w:t>а</w:t>
      </w:r>
      <w:r w:rsidRPr="00571B4B">
        <w:t>дельцам. Однако, несмотря на значительные усилия и деятельность компетен</w:t>
      </w:r>
      <w:r w:rsidRPr="00571B4B">
        <w:t>т</w:t>
      </w:r>
      <w:r w:rsidRPr="00571B4B">
        <w:t>ных властей, все еще не созданы удовлетворительные условия для окончател</w:t>
      </w:r>
      <w:r w:rsidRPr="00571B4B">
        <w:t>ь</w:t>
      </w:r>
      <w:r w:rsidRPr="00571B4B">
        <w:t>ного возвращения населения. Действительно, большое число семей еще не ве</w:t>
      </w:r>
      <w:r w:rsidRPr="00571B4B">
        <w:t>р</w:t>
      </w:r>
      <w:r w:rsidRPr="00571B4B">
        <w:t>нулись туда, где они жили до войны. Это подтверждается и тем фактом, что около 2 700 семей в БиГ по-прежнему живут в коллективных центрах, где нет самых элементарных условий для нормальной жизни. Кроме того, очень многие люди все потеряли во время войны, и в настоящее время восстановления ждут около 45 000 принадлежащих возвращенцам единиц жилья. К сожалению, сер</w:t>
      </w:r>
      <w:r w:rsidRPr="00571B4B">
        <w:t>ь</w:t>
      </w:r>
      <w:r w:rsidRPr="00571B4B">
        <w:t>езные проблемы в связи с восстановлением довоенного имущества возникают в случае рома, являющихся самым крупным национальным меньшинс</w:t>
      </w:r>
      <w:r w:rsidRPr="00571B4B">
        <w:t>т</w:t>
      </w:r>
      <w:r w:rsidRPr="00571B4B">
        <w:t>вом в БиГ. Главная трудность при установлении прав собственности рома заключается в отсутствии необходимых документов, подтверждающих факт владения имущ</w:t>
      </w:r>
      <w:r w:rsidRPr="00571B4B">
        <w:t>е</w:t>
      </w:r>
      <w:r w:rsidRPr="00571B4B">
        <w:t>ством до войны, поскольку у них не было правоустанавливающих документов на землю и жилье и их собственность не была зарегистрирована в земельных книгах.</w:t>
      </w:r>
    </w:p>
    <w:p w:rsidR="00690E94" w:rsidRPr="00571B4B" w:rsidRDefault="00690E94" w:rsidP="00690E94">
      <w:pPr>
        <w:pStyle w:val="SingleTxtGR"/>
        <w:spacing w:before="120"/>
      </w:pPr>
      <w:r w:rsidRPr="00571B4B">
        <w:t>169.</w:t>
      </w:r>
      <w:r w:rsidRPr="00571B4B">
        <w:tab/>
        <w:t>Принимая во внимание очень сложную ситуацию рома, Босния и Герц</w:t>
      </w:r>
      <w:r w:rsidRPr="00571B4B">
        <w:t>е</w:t>
      </w:r>
      <w:r w:rsidRPr="00571B4B">
        <w:t>говина, опираясь на Стратегию в отношении рома, разработала и приняла план действий по решению проблем рома в области трудоустройства, жилья и мед</w:t>
      </w:r>
      <w:r w:rsidRPr="00571B4B">
        <w:t>и</w:t>
      </w:r>
      <w:r w:rsidRPr="00571B4B">
        <w:t>цинского обслуживания. Ранее был утвержден план действий по удовлетвор</w:t>
      </w:r>
      <w:r w:rsidRPr="00571B4B">
        <w:t>е</w:t>
      </w:r>
      <w:r w:rsidRPr="00571B4B">
        <w:t>нию потребностей рома в области образования. Особое место в перечне мер</w:t>
      </w:r>
      <w:r w:rsidRPr="00571B4B">
        <w:t>о</w:t>
      </w:r>
      <w:r w:rsidRPr="00571B4B">
        <w:t>приятий по решению важных пр</w:t>
      </w:r>
      <w:r w:rsidRPr="00571B4B">
        <w:t>о</w:t>
      </w:r>
      <w:r w:rsidRPr="00571B4B">
        <w:t>блем в жизни рома занял в сентябре 2008 года вопрос об участии БиГ в Десятилетии интеграции рома 2005−2015 годов, и б</w:t>
      </w:r>
      <w:r w:rsidRPr="00571B4B">
        <w:t>ы</w:t>
      </w:r>
      <w:r w:rsidRPr="00571B4B">
        <w:t>ло принято решение энергично взяться за осуществление принятых планов де</w:t>
      </w:r>
      <w:r w:rsidRPr="00571B4B">
        <w:t>й</w:t>
      </w:r>
      <w:r w:rsidRPr="00571B4B">
        <w:t>ствий, в том числе плана действий по обеспечению жильем рома, живущих в БиГ. По оценкам, 50−70% рома в БиГ живут в приго</w:t>
      </w:r>
      <w:r w:rsidRPr="00571B4B">
        <w:t>д</w:t>
      </w:r>
      <w:r w:rsidRPr="00571B4B">
        <w:t>ном для жизни жилье. План действий по обеспечению жильем предусматривает три основные задачи: урбанизацию поселков рома и легализацию индивидуального жилья; провед</w:t>
      </w:r>
      <w:r w:rsidRPr="00571B4B">
        <w:t>е</w:t>
      </w:r>
      <w:r w:rsidRPr="00571B4B">
        <w:t>ние информационно-разъяснительной работы среди населения и рома с охватом жилищных проблем, юридических норм,</w:t>
      </w:r>
      <w:r w:rsidR="00D439D4">
        <w:t xml:space="preserve"> вопросов культуры жилья и т.д.</w:t>
      </w:r>
      <w:r w:rsidRPr="00571B4B">
        <w:t xml:space="preserve"> и пл</w:t>
      </w:r>
      <w:r w:rsidRPr="00571B4B">
        <w:t>а</w:t>
      </w:r>
      <w:r w:rsidRPr="00571B4B">
        <w:t>нирование объектов строительства нового жилья в рамках программ социальн</w:t>
      </w:r>
      <w:r w:rsidRPr="00571B4B">
        <w:t>о</w:t>
      </w:r>
      <w:r w:rsidRPr="00571B4B">
        <w:t>го жилья, программ д</w:t>
      </w:r>
      <w:r w:rsidR="00D74250">
        <w:t>оноров и программ кредитования.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170.</w:t>
      </w:r>
      <w:r w:rsidRPr="00571B4B">
        <w:tab/>
        <w:t>В 2010 году в 17 муниципалитетах БиГ началось осуществление проектов строительства жилья для рома при участии не только компетентных ведомств на уровне государства, но и учреждений Образований и района Брчко. Знач</w:t>
      </w:r>
      <w:r w:rsidRPr="00571B4B">
        <w:t>и</w:t>
      </w:r>
      <w:r w:rsidRPr="00571B4B">
        <w:t>тельную поддержку в ходе реализации этого плана оказывают НПО, в том числе БОСПО и СИДА.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171.</w:t>
      </w:r>
      <w:r w:rsidRPr="00571B4B">
        <w:tab/>
        <w:t>Таким образом, осуществляемая деятельность станет значительным вкл</w:t>
      </w:r>
      <w:r w:rsidRPr="00571B4B">
        <w:t>а</w:t>
      </w:r>
      <w:r w:rsidRPr="00571B4B">
        <w:t>дом в решение проблемы обеспеченности рома жильем в целом, а также пом</w:t>
      </w:r>
      <w:r w:rsidRPr="00571B4B">
        <w:t>о</w:t>
      </w:r>
      <w:r w:rsidRPr="00571B4B">
        <w:t>жет обеспечить регистрацию жилья рома для установления их прав на прина</w:t>
      </w:r>
      <w:r w:rsidRPr="00571B4B">
        <w:t>д</w:t>
      </w:r>
      <w:r w:rsidRPr="00571B4B">
        <w:t>лежащую им со</w:t>
      </w:r>
      <w:r w:rsidRPr="00571B4B">
        <w:t>б</w:t>
      </w:r>
      <w:r w:rsidRPr="00571B4B">
        <w:t>ственно</w:t>
      </w:r>
      <w:r w:rsidR="00D74250">
        <w:t>сть.</w:t>
      </w:r>
    </w:p>
    <w:p w:rsidR="00690E94" w:rsidRPr="00920C3F" w:rsidRDefault="00690E94" w:rsidP="00690E94">
      <w:pPr>
        <w:pStyle w:val="H1GR"/>
      </w:pPr>
      <w:r w:rsidRPr="00920C3F">
        <w:tab/>
      </w:r>
      <w:r w:rsidRPr="00920C3F">
        <w:tab/>
        <w:t>Рекомендация 48</w:t>
      </w:r>
    </w:p>
    <w:p w:rsidR="00690E94" w:rsidRPr="00571B4B" w:rsidRDefault="00690E94" w:rsidP="00690E94">
      <w:pPr>
        <w:pStyle w:val="SingleTxtGR"/>
        <w:spacing w:before="120"/>
      </w:pPr>
      <w:r w:rsidRPr="00571B4B">
        <w:t>172.</w:t>
      </w:r>
      <w:r w:rsidRPr="00571B4B">
        <w:tab/>
        <w:t>За период с начала работ по размин</w:t>
      </w:r>
      <w:r w:rsidR="007306B4">
        <w:t>ированию (в 1996 году) по к</w:t>
      </w:r>
      <w:r w:rsidR="007306B4">
        <w:t>о</w:t>
      </w:r>
      <w:r w:rsidR="007306B4">
        <w:t>нец</w:t>
      </w:r>
      <w:r w:rsidR="007306B4">
        <w:rPr>
          <w:lang w:val="en-US"/>
        </w:rPr>
        <w:t> </w:t>
      </w:r>
      <w:r w:rsidR="007306B4">
        <w:t>2009</w:t>
      </w:r>
      <w:r w:rsidR="007306B4">
        <w:rPr>
          <w:lang w:val="en-US"/>
        </w:rPr>
        <w:t> </w:t>
      </w:r>
      <w:r w:rsidRPr="00571B4B">
        <w:t>года в БиГ площадь рай</w:t>
      </w:r>
      <w:r w:rsidR="007306B4">
        <w:t>онов минирования была сокращена</w:t>
      </w:r>
      <w:r w:rsidR="007306B4" w:rsidRPr="007306B4">
        <w:br/>
      </w:r>
      <w:r w:rsidRPr="00571B4B">
        <w:t>на 2</w:t>
      </w:r>
      <w:r w:rsidR="00D439D4">
        <w:t> </w:t>
      </w:r>
      <w:r w:rsidRPr="00571B4B">
        <w:t>657,34 км</w:t>
      </w:r>
      <w:r w:rsidRPr="00677663">
        <w:rPr>
          <w:vertAlign w:val="superscript"/>
        </w:rPr>
        <w:t>2</w:t>
      </w:r>
      <w:r w:rsidRPr="00571B4B">
        <w:t>, в том числе за счет операций по гуманитарному разминиров</w:t>
      </w:r>
      <w:r w:rsidRPr="00571B4B">
        <w:t>а</w:t>
      </w:r>
      <w:r w:rsidRPr="00571B4B">
        <w:t>нию − на 113,02 км2; в результате было уничтожено 51 166 противопехотных мин, 7 456 противотанковых мин и 43 913 единиц НРБ. В 2009 году площадь районов минирования была сокращена на 128 км</w:t>
      </w:r>
      <w:r w:rsidRPr="00677663">
        <w:rPr>
          <w:vertAlign w:val="superscript"/>
        </w:rPr>
        <w:t>2</w:t>
      </w:r>
      <w:r w:rsidRPr="00571B4B">
        <w:t>, в том числе за счет операций по гуманитарному разминированию − на 12,75 км</w:t>
      </w:r>
      <w:r w:rsidRPr="00D439D4">
        <w:rPr>
          <w:vertAlign w:val="superscript"/>
        </w:rPr>
        <w:t>2</w:t>
      </w:r>
      <w:r w:rsidRPr="00571B4B">
        <w:t>; в результате было уничт</w:t>
      </w:r>
      <w:r w:rsidRPr="00571B4B">
        <w:t>о</w:t>
      </w:r>
      <w:r w:rsidRPr="00571B4B">
        <w:t>жено 2 112 противопехотных мин, 150 пр</w:t>
      </w:r>
      <w:r w:rsidRPr="00571B4B">
        <w:t>о</w:t>
      </w:r>
      <w:r w:rsidRPr="00571B4B">
        <w:t>тивотанковых мин и 877 единиц НРБ.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173.</w:t>
      </w:r>
      <w:r w:rsidRPr="00571B4B">
        <w:tab/>
        <w:t>В БиГ существует также центр противоминной деятельности, учрежде</w:t>
      </w:r>
      <w:r w:rsidRPr="00571B4B">
        <w:t>н</w:t>
      </w:r>
      <w:r w:rsidRPr="00571B4B">
        <w:t>ный Советом министров БиГ в соответствии с Законом БиГ о разминировании. Созданные в БиГ комиссии по разминированию функционируют в качестве эк</w:t>
      </w:r>
      <w:r w:rsidRPr="00571B4B">
        <w:t>с</w:t>
      </w:r>
      <w:r w:rsidRPr="00571B4B">
        <w:t>пертных органов в структуре Министерства гражданских дел. Центр финанс</w:t>
      </w:r>
      <w:r w:rsidRPr="00571B4B">
        <w:t>и</w:t>
      </w:r>
      <w:r w:rsidRPr="00571B4B">
        <w:t>руется из бюджетных средств учреждений БиГ.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174.</w:t>
      </w:r>
      <w:r w:rsidRPr="00571B4B">
        <w:tab/>
        <w:t>Деятельность в области разминирования в БиГ определяется Стратегией действий по разминированию в БиГ на 2009–2019 годы. В стратегическом пл</w:t>
      </w:r>
      <w:r w:rsidRPr="00571B4B">
        <w:t>а</w:t>
      </w:r>
      <w:r w:rsidRPr="00571B4B">
        <w:t>не поставлена задача очистить территорию БиГ от мин к 2019 году. Фактич</w:t>
      </w:r>
      <w:r w:rsidRPr="00571B4B">
        <w:t>е</w:t>
      </w:r>
      <w:r w:rsidRPr="00571B4B">
        <w:t>ская площадь районов минирования составляла (на 01/01/2010) 1 555,35 км</w:t>
      </w:r>
      <w:r w:rsidRPr="00677663">
        <w:rPr>
          <w:vertAlign w:val="superscript"/>
        </w:rPr>
        <w:t>2</w:t>
      </w:r>
      <w:r w:rsidRPr="00571B4B">
        <w:t>, или 3,04%</w:t>
      </w:r>
      <w:r w:rsidR="00D439D4">
        <w:t>,</w:t>
      </w:r>
      <w:r w:rsidRPr="00571B4B">
        <w:t xml:space="preserve"> от общей площади земель. Проблемы осуществления Стратегии действий по разминированию в БиГ на 2009–2019 годы связаны с изысканием финансовых ресурсов для осуществления деятельности в области разминиров</w:t>
      </w:r>
      <w:r w:rsidRPr="00571B4B">
        <w:t>а</w:t>
      </w:r>
      <w:r w:rsidRPr="00571B4B">
        <w:t>ния в БиГ, которые должны поступать из дополнительных источников (ссуды), что до сих пор было обычной пр</w:t>
      </w:r>
      <w:r w:rsidR="00D74250">
        <w:t>актикой.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175.</w:t>
      </w:r>
      <w:r w:rsidRPr="00571B4B">
        <w:tab/>
        <w:t>В период 1992–2009 годов потери от мин/НРБ составили 5 033 человек, в том числе 3 339 человек во время войны и в период 1996–2009 годов 1 694 ч</w:t>
      </w:r>
      <w:r w:rsidRPr="00571B4B">
        <w:t>е</w:t>
      </w:r>
      <w:r w:rsidRPr="00571B4B">
        <w:t>ловек (было убито 495 человек), в том числе 107</w:t>
      </w:r>
      <w:r w:rsidR="00D74250">
        <w:t xml:space="preserve"> саперов (погибло 42 человека).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176.</w:t>
      </w:r>
      <w:r w:rsidRPr="00571B4B">
        <w:tab/>
        <w:t>В 2009 году потери от мин/НРБ составили в общей сложности 28 человек (б</w:t>
      </w:r>
      <w:r w:rsidRPr="00571B4B">
        <w:t>ы</w:t>
      </w:r>
      <w:r w:rsidRPr="00571B4B">
        <w:t xml:space="preserve">ло убито 9 человек), в том числе 5 саперов (погибли три человека). </w:t>
      </w:r>
      <w:r>
        <w:br/>
      </w:r>
      <w:r w:rsidRPr="00571B4B">
        <w:t>По имеющейся информации центра противоминной деятельности и по оценкам положения в области разминирования в БиГ</w:t>
      </w:r>
      <w:r w:rsidR="00D439D4">
        <w:t>,</w:t>
      </w:r>
      <w:r w:rsidRPr="00571B4B">
        <w:t xml:space="preserve"> в Боснии все еще не обезврежено 226 155 мин/НРБ.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177.</w:t>
      </w:r>
      <w:r w:rsidRPr="00571B4B">
        <w:tab/>
        <w:t>Деятельность в области разминирования в БиГ финансируется также из средств международных учреждений/организаций и доноров через базиру</w:t>
      </w:r>
      <w:r w:rsidRPr="00571B4B">
        <w:t>ю</w:t>
      </w:r>
      <w:r w:rsidRPr="00571B4B">
        <w:t>щийся в Словении Международный целевой фонд по разминированию и оказ</w:t>
      </w:r>
      <w:r w:rsidRPr="00571B4B">
        <w:t>а</w:t>
      </w:r>
      <w:r w:rsidRPr="00571B4B">
        <w:t>нию помощи жертвам мин. В 2009 году донорскую помощь оказывали: пре</w:t>
      </w:r>
      <w:r w:rsidRPr="00571B4B">
        <w:t>д</w:t>
      </w:r>
      <w:r w:rsidRPr="00571B4B">
        <w:t>ставительство Европейской комиссии в БиГ, правительство Соединенных Шт</w:t>
      </w:r>
      <w:r w:rsidRPr="00571B4B">
        <w:t>а</w:t>
      </w:r>
      <w:r w:rsidRPr="00571B4B">
        <w:t>тов, Канада, Германия, Норвегия, Австрия, Чешская Республика, Бельгия, Ит</w:t>
      </w:r>
      <w:r w:rsidRPr="00571B4B">
        <w:t>а</w:t>
      </w:r>
      <w:r w:rsidRPr="00571B4B">
        <w:t>лия, Япония, ПРООН, Детский фонд Организации Объединенных Наций (ЮНИСЕФ), СИДА (Шведское агентство международного сотрудничества в о</w:t>
      </w:r>
      <w:r w:rsidRPr="00571B4B">
        <w:t>б</w:t>
      </w:r>
      <w:r w:rsidRPr="00571B4B">
        <w:t>ласти развития) и Шведское агентство по вопр</w:t>
      </w:r>
      <w:r w:rsidR="00D74250">
        <w:t>осам развития и сотрудничества.</w:t>
      </w:r>
    </w:p>
    <w:p w:rsidR="00690E94" w:rsidRPr="00920C3F" w:rsidRDefault="00690E94" w:rsidP="00690E94">
      <w:pPr>
        <w:pStyle w:val="H1GR"/>
      </w:pPr>
      <w:r w:rsidRPr="00920C3F">
        <w:tab/>
      </w:r>
      <w:r w:rsidRPr="00920C3F">
        <w:tab/>
        <w:t>Рекомендация 49</w:t>
      </w:r>
    </w:p>
    <w:p w:rsidR="00690E94" w:rsidRPr="00571B4B" w:rsidRDefault="00690E94" w:rsidP="00690E94">
      <w:pPr>
        <w:pStyle w:val="SingleTxtGR"/>
        <w:spacing w:before="120"/>
      </w:pPr>
      <w:r w:rsidRPr="00571B4B">
        <w:t>178.</w:t>
      </w:r>
      <w:r w:rsidRPr="00571B4B">
        <w:tab/>
        <w:t>Помимо выполнения других обязанностей, Министерство внешней то</w:t>
      </w:r>
      <w:r w:rsidRPr="00571B4B">
        <w:t>р</w:t>
      </w:r>
      <w:r w:rsidRPr="00571B4B">
        <w:t>говли и экономических отношений, в частности Департамент водных ресурсов и туризма, отвечает за водные ресурсы.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179.</w:t>
      </w:r>
      <w:r w:rsidRPr="00571B4B">
        <w:tab/>
        <w:t>Согласно Конституции Боснии и Герцеговины вопросы водного законод</w:t>
      </w:r>
      <w:r w:rsidRPr="00571B4B">
        <w:t>а</w:t>
      </w:r>
      <w:r w:rsidRPr="00571B4B">
        <w:t>тельства отнесены к компетенции Образований: на территории Федерации Бо</w:t>
      </w:r>
      <w:r w:rsidRPr="00571B4B">
        <w:t>с</w:t>
      </w:r>
      <w:r w:rsidRPr="00571B4B">
        <w:t>нии и Герцеговины за водохозяйственную деятельность отвечает Министерство сельского, лесного и водного хозяйства, а в Республике Сербской − Министе</w:t>
      </w:r>
      <w:r w:rsidRPr="00571B4B">
        <w:t>р</w:t>
      </w:r>
      <w:r w:rsidRPr="00571B4B">
        <w:t>ство сельского, лесного и водного</w:t>
      </w:r>
      <w:r w:rsidR="00D74250">
        <w:t xml:space="preserve"> хозяйства Республики Сербской.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180.</w:t>
      </w:r>
      <w:r w:rsidRPr="00571B4B">
        <w:tab/>
        <w:t>Поскольку границы Образований не совпадают с границами гидролог</w:t>
      </w:r>
      <w:r w:rsidRPr="00571B4B">
        <w:t>и</w:t>
      </w:r>
      <w:r w:rsidRPr="00571B4B">
        <w:t>ческих районов, поправки, внесенные в 2006 году в законы каждого из образ</w:t>
      </w:r>
      <w:r w:rsidRPr="00571B4B">
        <w:t>о</w:t>
      </w:r>
      <w:r w:rsidRPr="00571B4B">
        <w:t>ваний, позволили обеспечить высокий уровень соответствия правовых рамок положения</w:t>
      </w:r>
      <w:r w:rsidR="00D74250">
        <w:t>м Водной рамочной директивы ЕС.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181.</w:t>
      </w:r>
      <w:r w:rsidRPr="00571B4B">
        <w:tab/>
        <w:t>В соответствии с законодательством Образований были определены ра</w:t>
      </w:r>
      <w:r w:rsidRPr="00571B4B">
        <w:t>й</w:t>
      </w:r>
      <w:r w:rsidRPr="00571B4B">
        <w:t>оны бассейнов рек и созданы учреждения, занимающиеся водохозяйственной деятельностью в бассейнах рек.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182.</w:t>
      </w:r>
      <w:r w:rsidRPr="00571B4B">
        <w:tab/>
        <w:t>Законом о водных ресурсах Федерации БиГ ("Официальный вестник Ф</w:t>
      </w:r>
      <w:r w:rsidRPr="00571B4B">
        <w:t>е</w:t>
      </w:r>
      <w:r w:rsidRPr="00571B4B">
        <w:t>дерации Боснии и Герцеговины" № 70/2006) созданы следующие учреждения по вопросам водохозяйственной деятельности в бассейнах рек: Управление по бассейну реки Сава в Сараево и Управление по району Адриатического моря и города Мостар; они отвечают за осуществление водохозяйственной деятельн</w:t>
      </w:r>
      <w:r w:rsidRPr="00571B4B">
        <w:t>о</w:t>
      </w:r>
      <w:r w:rsidRPr="00571B4B">
        <w:t>сти в соответствии с упомянутым законом и нормативными актами по его в</w:t>
      </w:r>
      <w:r w:rsidRPr="00571B4B">
        <w:t>ы</w:t>
      </w:r>
      <w:r w:rsidR="00D74250">
        <w:t>полнению.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183.</w:t>
      </w:r>
      <w:r w:rsidRPr="00571B4B">
        <w:tab/>
        <w:t>Управление по бассейну реки Сава в Сараево занимается вопросами в</w:t>
      </w:r>
      <w:r w:rsidRPr="00571B4B">
        <w:t>о</w:t>
      </w:r>
      <w:r w:rsidRPr="00571B4B">
        <w:t>дохозяйственной деятельности в районе, включающем часть Дунайского ме</w:t>
      </w:r>
      <w:r w:rsidRPr="00571B4B">
        <w:t>ж</w:t>
      </w:r>
      <w:r w:rsidRPr="00571B4B">
        <w:t xml:space="preserve">дународного речного бассейна (часть международного бассейна реки Сава) на территории </w:t>
      </w:r>
      <w:r w:rsidR="00D74250">
        <w:t>Федерации Боснии и Герцеговины.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184.</w:t>
      </w:r>
      <w:r w:rsidRPr="00571B4B">
        <w:tab/>
        <w:t xml:space="preserve">К компетенции Управления по району Адриатического моря относятся бассейны рек Неретва, Цетина </w:t>
      </w:r>
      <w:r w:rsidR="00D74250">
        <w:t>и Крка на территории Федерации.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185.</w:t>
      </w:r>
      <w:r w:rsidRPr="00571B4B">
        <w:tab/>
        <w:t>Законом о водных ресурсах Республики Сербской от 2006 года созданы Управление по бассейну реки Сава в Биелине и Управление по бассе</w:t>
      </w:r>
      <w:r w:rsidR="00D74250">
        <w:t>йну реки Требишница в Требинье.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186.</w:t>
      </w:r>
      <w:r w:rsidRPr="00571B4B">
        <w:tab/>
        <w:t>В соответствии с международными принципами оба упомянутых закона Образований регулируют также следующие вопросы: выдачу документов о в</w:t>
      </w:r>
      <w:r w:rsidRPr="00571B4B">
        <w:t>о</w:t>
      </w:r>
      <w:r w:rsidRPr="00571B4B">
        <w:t>де, правовые рамки создания системы мониторинга, инспектирования и адм</w:t>
      </w:r>
      <w:r w:rsidRPr="00571B4B">
        <w:t>и</w:t>
      </w:r>
      <w:r w:rsidRPr="00571B4B">
        <w:t>нистративного надзора, вопросы правовой защиты, принципы создания баз данных и участие общественности в принятии решений.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187.</w:t>
      </w:r>
      <w:r w:rsidRPr="00571B4B">
        <w:tab/>
        <w:t>В настоящее время разрабатываются нормативные акты, касающиеся со</w:t>
      </w:r>
      <w:r w:rsidRPr="00571B4B">
        <w:t>з</w:t>
      </w:r>
      <w:r w:rsidRPr="00571B4B">
        <w:t>дания и функционирования зарегистрированных эталонных лабораторий, уст</w:t>
      </w:r>
      <w:r w:rsidRPr="00571B4B">
        <w:t>а</w:t>
      </w:r>
      <w:r w:rsidRPr="00571B4B">
        <w:t>новления санитарно-защитных зон и источников питьевой воды, загрязнителей, содержащихся в сточных водах, определения видов поверхностных водоемов и подземных вод, классификации экологического состояния и допустимых знач</w:t>
      </w:r>
      <w:r w:rsidRPr="00571B4B">
        <w:t>е</w:t>
      </w:r>
      <w:r w:rsidRPr="00571B4B">
        <w:t>ний химических параметров качества воды.</w:t>
      </w:r>
    </w:p>
    <w:p w:rsidR="00690E94" w:rsidRPr="00571B4B" w:rsidRDefault="00690E94" w:rsidP="00690E94">
      <w:pPr>
        <w:pStyle w:val="SingleTxtGR"/>
        <w:spacing w:before="120"/>
      </w:pPr>
      <w:r w:rsidRPr="00571B4B">
        <w:t>188.</w:t>
      </w:r>
      <w:r w:rsidRPr="00571B4B">
        <w:tab/>
        <w:t>В Федерации ведется работа по разработке стратегий, и в Республике Сербской принят рамочный план развития водных ресурсов. В стратегии вод</w:t>
      </w:r>
      <w:r w:rsidRPr="00571B4B">
        <w:t>о</w:t>
      </w:r>
      <w:r w:rsidRPr="00571B4B">
        <w:t>хозяйственной деятельности в Федерации БиГ и в планах водохозяйственной деятельности будут определены приоритетные виды водопользования, при этом самой первоочередной задачей будет обеспе</w:t>
      </w:r>
      <w:r w:rsidR="00D74250">
        <w:t>чение населения питьевой водой.</w:t>
      </w:r>
    </w:p>
    <w:p w:rsidR="00690E94" w:rsidRPr="00E26918" w:rsidRDefault="00690E94" w:rsidP="00690E94">
      <w:pPr>
        <w:pStyle w:val="H23GR"/>
      </w:pPr>
      <w:r w:rsidRPr="00E26918">
        <w:tab/>
        <w:t>1.</w:t>
      </w:r>
      <w:r w:rsidRPr="00E26918">
        <w:tab/>
        <w:t xml:space="preserve">Доступ населения Федерации БиГ к питьевой воде и качество воды 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189.</w:t>
      </w:r>
      <w:r w:rsidRPr="00571B4B">
        <w:rPr>
          <w:lang w:eastAsia="ru-RU"/>
        </w:rPr>
        <w:tab/>
        <w:t>Ввиду очень крупных потерь воды в системах водоснабжения и с учетом того, что уже давно не проводилось комплексных обследований, на основе имеющихся данных трудно оценить итоговые показатели снабжения питьевой водой и доступа к питьевой воде.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190.</w:t>
      </w:r>
      <w:r w:rsidRPr="00571B4B">
        <w:rPr>
          <w:lang w:eastAsia="ru-RU"/>
        </w:rPr>
        <w:tab/>
        <w:t>Согласно сводным статистическим данным коммунальными системами водоснабжения охвачено около 60% населения Федерации БиГ (1 179 900 чел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век из приблизительно 1 900 000 жителей района бассейна реки Сава на терр</w:t>
      </w:r>
      <w:r w:rsidRPr="00571B4B">
        <w:rPr>
          <w:lang w:eastAsia="ru-RU"/>
        </w:rPr>
        <w:t>и</w:t>
      </w:r>
      <w:r w:rsidRPr="00571B4B">
        <w:rPr>
          <w:lang w:eastAsia="ru-RU"/>
        </w:rPr>
        <w:t xml:space="preserve">тории Федерации и около 215 000 человек из приблизительно 370 000 жителей района бассейна Адриатического моря, т.е. в общей сложности примерно </w:t>
      </w:r>
      <w:r w:rsidRPr="00571B4B">
        <w:rPr>
          <w:lang w:eastAsia="ru-RU"/>
        </w:rPr>
        <w:br/>
        <w:t>1 390 000 человек из приблизительно 2 230 000 жителей) (в городах охвачено 94% всего населения, в сельской местности показатели охвата гораздо ниже, порядка 20%).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191.</w:t>
      </w:r>
      <w:r w:rsidRPr="00571B4B">
        <w:rPr>
          <w:lang w:eastAsia="ru-RU"/>
        </w:rPr>
        <w:tab/>
        <w:t>Потребности других жителей в питьевой воде удовлетворяются с пом</w:t>
      </w:r>
      <w:r w:rsidRPr="00571B4B">
        <w:rPr>
          <w:lang w:eastAsia="ru-RU"/>
        </w:rPr>
        <w:t>о</w:t>
      </w:r>
      <w:r w:rsidRPr="00571B4B">
        <w:rPr>
          <w:lang w:eastAsia="ru-RU"/>
        </w:rPr>
        <w:t>щью индивидуальных и коллективных систем водоснабжения, за которые ко</w:t>
      </w:r>
      <w:r w:rsidRPr="00571B4B">
        <w:rPr>
          <w:lang w:eastAsia="ru-RU"/>
        </w:rPr>
        <w:t>м</w:t>
      </w:r>
      <w:r w:rsidRPr="00571B4B">
        <w:rPr>
          <w:lang w:eastAsia="ru-RU"/>
        </w:rPr>
        <w:t>мунальные службы не отвечают. Безопасность воды в централизованных сист</w:t>
      </w:r>
      <w:r w:rsidRPr="00571B4B">
        <w:rPr>
          <w:lang w:eastAsia="ru-RU"/>
        </w:rPr>
        <w:t>е</w:t>
      </w:r>
      <w:r w:rsidRPr="00571B4B">
        <w:rPr>
          <w:lang w:eastAsia="ru-RU"/>
        </w:rPr>
        <w:t>мах водоснабжения обеспечивается, главным образом, на основе постоянного контроля.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192.</w:t>
      </w:r>
      <w:r w:rsidRPr="00571B4B">
        <w:rPr>
          <w:lang w:eastAsia="ru-RU"/>
        </w:rPr>
        <w:tab/>
        <w:t>Основную часть водной инфраструктуры составляет центральная горо</w:t>
      </w:r>
      <w:r w:rsidRPr="00571B4B">
        <w:rPr>
          <w:lang w:eastAsia="ru-RU"/>
        </w:rPr>
        <w:t>д</w:t>
      </w:r>
      <w:r w:rsidRPr="00571B4B">
        <w:rPr>
          <w:lang w:eastAsia="ru-RU"/>
        </w:rPr>
        <w:t>ская водопроводная сеть, снабжающая питьевой водой большинство жителей Сараевского кантона. Из местных систем водоснабжения питьевую воду пол</w:t>
      </w:r>
      <w:r w:rsidRPr="00571B4B">
        <w:rPr>
          <w:lang w:eastAsia="ru-RU"/>
        </w:rPr>
        <w:t>у</w:t>
      </w:r>
      <w:r w:rsidRPr="00571B4B">
        <w:rPr>
          <w:lang w:eastAsia="ru-RU"/>
        </w:rPr>
        <w:t>чают примерно 9,5% жителей Сараевского кантона. Результаты физического, химического и микробиологического анализа проб воды из 70 местных систем водоснабжения показывают, что 21% проб не удовлетворяют требованиям И</w:t>
      </w:r>
      <w:r w:rsidRPr="00571B4B">
        <w:rPr>
          <w:lang w:eastAsia="ru-RU"/>
        </w:rPr>
        <w:t>н</w:t>
      </w:r>
      <w:r w:rsidRPr="00571B4B">
        <w:rPr>
          <w:lang w:eastAsia="ru-RU"/>
        </w:rPr>
        <w:t>струкции о гигиенически безопасной питьевой воде ("Официальный ве</w:t>
      </w:r>
      <w:r w:rsidR="00D74250">
        <w:rPr>
          <w:lang w:eastAsia="ru-RU"/>
        </w:rPr>
        <w:t>стник СФРЮ", № 33/87 и 13/91).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193.</w:t>
      </w:r>
      <w:r w:rsidRPr="00571B4B">
        <w:rPr>
          <w:lang w:eastAsia="ru-RU"/>
        </w:rPr>
        <w:tab/>
        <w:t>На территории Унско-Санского, Герцеговино-Неретвенского, Зеницко-Добойского, Тузланского, Западногерцеговинского и Посавского кантонов с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нитарно-гигиенические условия водных объектов и состояние системы сан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тарного кон</w:t>
      </w:r>
      <w:r w:rsidR="00D439D4">
        <w:rPr>
          <w:lang w:eastAsia="ru-RU"/>
        </w:rPr>
        <w:t>троля качества питьевой воды не</w:t>
      </w:r>
      <w:r w:rsidRPr="00571B4B">
        <w:rPr>
          <w:lang w:eastAsia="ru-RU"/>
        </w:rPr>
        <w:t>удовлетворительны. Большинство централизованных источников водоснабжения находятся в первой и второй с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нитарно-охранный зонах, к тому же на этих объектах применяются совреме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ные методы хлорирования. В противоположность этом</w:t>
      </w:r>
      <w:r w:rsidR="00D439D4">
        <w:rPr>
          <w:lang w:eastAsia="ru-RU"/>
        </w:rPr>
        <w:t>у</w:t>
      </w:r>
      <w:r w:rsidRPr="00571B4B">
        <w:rPr>
          <w:lang w:eastAsia="ru-RU"/>
        </w:rPr>
        <w:t xml:space="preserve"> в местных системах водоснабжения вода хлорируется вручную или вообще не хлорируется. Гран</w:t>
      </w:r>
      <w:r w:rsidRPr="00571B4B">
        <w:rPr>
          <w:lang w:eastAsia="ru-RU"/>
        </w:rPr>
        <w:t>и</w:t>
      </w:r>
      <w:r w:rsidRPr="00571B4B">
        <w:rPr>
          <w:lang w:eastAsia="ru-RU"/>
        </w:rPr>
        <w:t>цы второй зоны санитарной охраны обычно не определены, и индивидуальные объекты водоснабжения (родники, колодцы, баки, природные резервуары) з</w:t>
      </w:r>
      <w:r w:rsidRPr="00571B4B">
        <w:rPr>
          <w:lang w:eastAsia="ru-RU"/>
        </w:rPr>
        <w:t>а</w:t>
      </w:r>
      <w:r w:rsidRPr="00571B4B">
        <w:rPr>
          <w:lang w:eastAsia="ru-RU"/>
        </w:rPr>
        <w:t>частую не подпадают под режим регулирования какой-либо строго определе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ной санитарно-охранной зоны. Лаборатории, контролирующие качество воды, применяют стандартные методы анализа, при этом периодичность работ нар</w:t>
      </w:r>
      <w:r w:rsidRPr="00571B4B">
        <w:rPr>
          <w:lang w:eastAsia="ru-RU"/>
        </w:rPr>
        <w:t>у</w:t>
      </w:r>
      <w:r w:rsidRPr="00571B4B">
        <w:rPr>
          <w:lang w:eastAsia="ru-RU"/>
        </w:rPr>
        <w:t>шается из-за нехватки оборудования. Поэтому не представляется возможным контролировать такие параметры, как присутствие тяжелых металлов, пестиц</w:t>
      </w:r>
      <w:r w:rsidRPr="00571B4B">
        <w:rPr>
          <w:lang w:eastAsia="ru-RU"/>
        </w:rPr>
        <w:t>и</w:t>
      </w:r>
      <w:r w:rsidRPr="00571B4B">
        <w:rPr>
          <w:lang w:eastAsia="ru-RU"/>
        </w:rPr>
        <w:t>дов, фенолов, минеральных масел и т.д. Контроль качества питьевой воды обычно ограничивается проверкой базовых физических, химических и микр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биологических параметров недостаточного количества отобранных проб, п</w:t>
      </w:r>
      <w:r w:rsidRPr="00571B4B">
        <w:rPr>
          <w:lang w:eastAsia="ru-RU"/>
        </w:rPr>
        <w:t>о</w:t>
      </w:r>
      <w:r w:rsidRPr="00571B4B">
        <w:rPr>
          <w:lang w:eastAsia="ru-RU"/>
        </w:rPr>
        <w:t>этому адеква</w:t>
      </w:r>
      <w:r w:rsidRPr="00571B4B">
        <w:rPr>
          <w:lang w:eastAsia="ru-RU"/>
        </w:rPr>
        <w:t>т</w:t>
      </w:r>
      <w:r w:rsidRPr="00571B4B">
        <w:rPr>
          <w:lang w:eastAsia="ru-RU"/>
        </w:rPr>
        <w:t>ного заключения о качестве сделать нельзя. В Боснийско-Подринском кантоне система водоснабжения составляет основную часть во</w:t>
      </w:r>
      <w:r w:rsidRPr="00571B4B">
        <w:rPr>
          <w:lang w:eastAsia="ru-RU"/>
        </w:rPr>
        <w:t>д</w:t>
      </w:r>
      <w:r w:rsidRPr="00571B4B">
        <w:rPr>
          <w:lang w:eastAsia="ru-RU"/>
        </w:rPr>
        <w:t>ной инфраструктуры, обеспеч</w:t>
      </w:r>
      <w:r w:rsidRPr="00571B4B">
        <w:rPr>
          <w:lang w:eastAsia="ru-RU"/>
        </w:rPr>
        <w:t>и</w:t>
      </w:r>
      <w:r w:rsidRPr="00571B4B">
        <w:rPr>
          <w:lang w:eastAsia="ru-RU"/>
        </w:rPr>
        <w:t xml:space="preserve">вая питьевой водой 80% жителей кантона. </w:t>
      </w:r>
      <w:r w:rsidRPr="00571B4B">
        <w:rPr>
          <w:lang w:eastAsia="ru-RU"/>
        </w:rPr>
        <w:br/>
        <w:t>В первой санитарно-охранной зоне дейс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вует режим регулирования, во второй же зоне имеется немало потенциальных загрязнителей (отстойников, незако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ных свалок, пруд</w:t>
      </w:r>
      <w:r w:rsidR="00D74250">
        <w:rPr>
          <w:lang w:eastAsia="ru-RU"/>
        </w:rPr>
        <w:t>ов для разведения рыбы и т.д.).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194.</w:t>
      </w:r>
      <w:r w:rsidRPr="00571B4B">
        <w:rPr>
          <w:lang w:eastAsia="ru-RU"/>
        </w:rPr>
        <w:tab/>
        <w:t>О качестве воды можно судить по эпидемиологической ситуации в обла</w:t>
      </w:r>
      <w:r w:rsidRPr="00571B4B">
        <w:rPr>
          <w:lang w:eastAsia="ru-RU"/>
        </w:rPr>
        <w:t>с</w:t>
      </w:r>
      <w:r w:rsidRPr="00571B4B">
        <w:rPr>
          <w:lang w:eastAsia="ru-RU"/>
        </w:rPr>
        <w:t>ти болезней, вызываемых зараженной водой, т.е. прежде всего кишечных и</w:t>
      </w:r>
      <w:r w:rsidRPr="00571B4B">
        <w:rPr>
          <w:lang w:eastAsia="ru-RU"/>
        </w:rPr>
        <w:t>н</w:t>
      </w:r>
      <w:r w:rsidRPr="00571B4B">
        <w:rPr>
          <w:lang w:eastAsia="ru-RU"/>
        </w:rPr>
        <w:t xml:space="preserve">фекций. В 2008 году уровень смертности от кишечных инфекций (231,52 на </w:t>
      </w:r>
      <w:r w:rsidRPr="00571B4B">
        <w:rPr>
          <w:lang w:eastAsia="ru-RU"/>
        </w:rPr>
        <w:br/>
        <w:t>100 000 жителей) был чуть ниже уровня 2006 года (246 на 100 000 жителей) и 2007 года (265 на 100 000 жителей).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195.</w:t>
      </w:r>
      <w:r w:rsidRPr="00571B4B">
        <w:rPr>
          <w:lang w:eastAsia="ru-RU"/>
        </w:rPr>
        <w:tab/>
        <w:t>В статье 2 Закона о пищевых продуктах ("Официальный вестник Боснии и Герцеговины", № 50/04) установлено, что питьевая вода относится к пищевым продуктам, и определены вопросы безопасности, качества, методов проверки и санитарно-гигиенического контроля воды. На основе этого закона и по предл</w:t>
      </w:r>
      <w:r w:rsidRPr="00571B4B">
        <w:rPr>
          <w:lang w:eastAsia="ru-RU"/>
        </w:rPr>
        <w:t>о</w:t>
      </w:r>
      <w:r w:rsidRPr="00571B4B">
        <w:rPr>
          <w:lang w:eastAsia="ru-RU"/>
        </w:rPr>
        <w:t>жению Агентства по безопасности пищевых продуктов Совет министров пр</w:t>
      </w:r>
      <w:r w:rsidRPr="00571B4B">
        <w:rPr>
          <w:lang w:eastAsia="ru-RU"/>
        </w:rPr>
        <w:t>и</w:t>
      </w:r>
      <w:r w:rsidRPr="00571B4B">
        <w:rPr>
          <w:lang w:eastAsia="ru-RU"/>
        </w:rPr>
        <w:t>нимает дополнительные нормативные акты по вопросам санитарно-гигиенического состояния воды. В настоящее время завершается разработка н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вой инструкции в отношении питьевой воды, пока же действуют инструкции о безопасной для здоровья человека питьевой воде, утвержденные министрами здравоохранения Образований (в соответствии со статьей 48 Закона о водных ресурсах Федерации БиГ такая инструкция утверждена федеральным минис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ром здравоохранения). Ввиду этого, пользуясь услугами официальных лабор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торий учреждений системы здравоохранения и своих собственных лабораторий, муниципальные компании коммунального хозяйства, ведающие централизова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ными системами водоснабжения, регулярно контр</w:t>
      </w:r>
      <w:r w:rsidR="00D439D4">
        <w:rPr>
          <w:lang w:eastAsia="ru-RU"/>
        </w:rPr>
        <w:t>олируют качество питьевой воды.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196.</w:t>
      </w:r>
      <w:r w:rsidRPr="00571B4B">
        <w:rPr>
          <w:lang w:eastAsia="ru-RU"/>
        </w:rPr>
        <w:tab/>
        <w:t>Кроме того, ежегодно в наиболее важных водоемах на территории, за к</w:t>
      </w:r>
      <w:r w:rsidRPr="00571B4B">
        <w:rPr>
          <w:lang w:eastAsia="ru-RU"/>
        </w:rPr>
        <w:t>о</w:t>
      </w:r>
      <w:r w:rsidRPr="00571B4B">
        <w:rPr>
          <w:lang w:eastAsia="ru-RU"/>
        </w:rPr>
        <w:t>торую отвечает Управление по району Адриатического моря в Мостаре, пров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дится углубленный анализ качества воды (на 20 участках измерения проводится органолептический анализ, анализ физических и химических свойств, анализ на наличие химических и токсичных вещест</w:t>
      </w:r>
      <w:r w:rsidR="00D74250">
        <w:rPr>
          <w:lang w:eastAsia="ru-RU"/>
        </w:rPr>
        <w:t>в и микробиологический анализ).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197.</w:t>
      </w:r>
      <w:r w:rsidRPr="00571B4B">
        <w:rPr>
          <w:lang w:eastAsia="ru-RU"/>
        </w:rPr>
        <w:tab/>
        <w:t>В Федерации БиГ помимо государственных систем водоснабжения им</w:t>
      </w:r>
      <w:r w:rsidRPr="00571B4B">
        <w:rPr>
          <w:lang w:eastAsia="ru-RU"/>
        </w:rPr>
        <w:t>е</w:t>
      </w:r>
      <w:r w:rsidRPr="00571B4B">
        <w:rPr>
          <w:lang w:eastAsia="ru-RU"/>
        </w:rPr>
        <w:t>ется много сельских систем водоснабжения и индивидуальных водопользоват</w:t>
      </w:r>
      <w:r w:rsidRPr="00571B4B">
        <w:rPr>
          <w:lang w:eastAsia="ru-RU"/>
        </w:rPr>
        <w:t>е</w:t>
      </w:r>
      <w:r w:rsidRPr="00571B4B">
        <w:rPr>
          <w:lang w:eastAsia="ru-RU"/>
        </w:rPr>
        <w:t>лей, которые осуществляют контроль самостоятельно, а в большинстве</w:t>
      </w:r>
      <w:r w:rsidR="00D74250">
        <w:rPr>
          <w:lang w:eastAsia="ru-RU"/>
        </w:rPr>
        <w:t xml:space="preserve"> случае вообще не делают этого.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198.</w:t>
      </w:r>
      <w:r w:rsidRPr="00571B4B">
        <w:rPr>
          <w:lang w:eastAsia="ru-RU"/>
        </w:rPr>
        <w:tab/>
        <w:t>Согласно разработанному летом 2009 года проекту стратегии Федерации БиГ в области водохозяйственной деяте</w:t>
      </w:r>
      <w:r w:rsidR="007306B4">
        <w:rPr>
          <w:lang w:eastAsia="ru-RU"/>
        </w:rPr>
        <w:t>льности общий объем подачи воды</w:t>
      </w:r>
      <w:r w:rsidR="007306B4" w:rsidRPr="007306B4">
        <w:rPr>
          <w:lang w:eastAsia="ru-RU"/>
        </w:rPr>
        <w:br/>
      </w:r>
      <w:r w:rsidRPr="00571B4B">
        <w:rPr>
          <w:lang w:eastAsia="ru-RU"/>
        </w:rPr>
        <w:t>для целей водоснабжения в Федерации составляет около 261 542 143 м</w:t>
      </w:r>
      <w:r w:rsidRPr="00571B4B">
        <w:rPr>
          <w:vertAlign w:val="superscript"/>
          <w:lang w:eastAsia="ru-RU"/>
        </w:rPr>
        <w:t>3</w:t>
      </w:r>
      <w:r w:rsidR="007306B4">
        <w:rPr>
          <w:lang w:eastAsia="ru-RU"/>
        </w:rPr>
        <w:t>/г,</w:t>
      </w:r>
      <w:r w:rsidR="007306B4" w:rsidRPr="007306B4">
        <w:rPr>
          <w:lang w:eastAsia="ru-RU"/>
        </w:rPr>
        <w:br/>
      </w:r>
      <w:r w:rsidRPr="00571B4B">
        <w:rPr>
          <w:lang w:eastAsia="ru-RU"/>
        </w:rPr>
        <w:t>т.е. c учетом того, что государственными системами водоснабжения охвачены 1,39 млн. человек, удельное потребление в расчете на одного человека соста</w:t>
      </w:r>
      <w:r w:rsidRPr="00571B4B">
        <w:rPr>
          <w:lang w:eastAsia="ru-RU"/>
        </w:rPr>
        <w:t>в</w:t>
      </w:r>
      <w:r w:rsidRPr="00571B4B">
        <w:rPr>
          <w:lang w:eastAsia="ru-RU"/>
        </w:rPr>
        <w:t>ляет</w:t>
      </w:r>
      <w:r w:rsidR="00D74250">
        <w:rPr>
          <w:lang w:eastAsia="ru-RU"/>
        </w:rPr>
        <w:t xml:space="preserve"> 512 литров воды в день.</w:t>
      </w:r>
    </w:p>
    <w:p w:rsidR="00690E94" w:rsidRPr="00571B4B" w:rsidRDefault="00690E94" w:rsidP="00D74250">
      <w:pPr>
        <w:pStyle w:val="SingleTxtGR"/>
        <w:pageBreakBefore/>
        <w:spacing w:before="120"/>
        <w:rPr>
          <w:lang w:eastAsia="ru-RU"/>
        </w:rPr>
      </w:pPr>
      <w:r w:rsidRPr="00571B4B">
        <w:t>1</w:t>
      </w:r>
      <w:r w:rsidRPr="00571B4B">
        <w:rPr>
          <w:lang w:eastAsia="ru-RU"/>
        </w:rPr>
        <w:t>99.</w:t>
      </w:r>
      <w:r w:rsidRPr="00571B4B">
        <w:rPr>
          <w:lang w:eastAsia="ru-RU"/>
        </w:rPr>
        <w:tab/>
        <w:t>В ряде случае государственные системы водоснабжения в городах, и ос</w:t>
      </w:r>
      <w:r w:rsidRPr="00571B4B">
        <w:rPr>
          <w:lang w:eastAsia="ru-RU"/>
        </w:rPr>
        <w:t>о</w:t>
      </w:r>
      <w:r w:rsidRPr="00571B4B">
        <w:rPr>
          <w:lang w:eastAsia="ru-RU"/>
        </w:rPr>
        <w:t>бенно в деревнях, порой все еще не в состоянии удовлетворить основные п</w:t>
      </w:r>
      <w:r w:rsidRPr="00571B4B">
        <w:rPr>
          <w:lang w:eastAsia="ru-RU"/>
        </w:rPr>
        <w:t>о</w:t>
      </w:r>
      <w:r w:rsidRPr="00571B4B">
        <w:rPr>
          <w:lang w:eastAsia="ru-RU"/>
        </w:rPr>
        <w:t>требности водопользователей, причем часто с точки зрения качества воды, и поэтому нередко имеют место запланированные перерывы подачи воды (но</w:t>
      </w:r>
      <w:r w:rsidRPr="00571B4B">
        <w:rPr>
          <w:lang w:eastAsia="ru-RU"/>
        </w:rPr>
        <w:t>р</w:t>
      </w:r>
      <w:r w:rsidRPr="00571B4B">
        <w:rPr>
          <w:lang w:eastAsia="ru-RU"/>
        </w:rPr>
        <w:t>мированное водоснабжение), что особенно характерно для бассейнов рек Крка и Цетина, водного региона Адриатического моря, северной части Боснии и ба</w:t>
      </w:r>
      <w:r w:rsidRPr="00571B4B">
        <w:rPr>
          <w:lang w:eastAsia="ru-RU"/>
        </w:rPr>
        <w:t>с</w:t>
      </w:r>
      <w:r w:rsidRPr="00571B4B">
        <w:rPr>
          <w:lang w:eastAsia="ru-RU"/>
        </w:rPr>
        <w:t xml:space="preserve">сейнов рек Дрина и Сава. Одной из причин прекращения подачи воды являются потери воды </w:t>
      </w:r>
      <w:r w:rsidR="00D74250">
        <w:rPr>
          <w:lang w:eastAsia="ru-RU"/>
        </w:rPr>
        <w:t>в самих системах водоснабжения.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200.</w:t>
      </w:r>
      <w:r w:rsidRPr="00571B4B">
        <w:rPr>
          <w:lang w:eastAsia="ru-RU"/>
        </w:rPr>
        <w:tab/>
        <w:t>В этих обстоятельствах крайне трудно распределить имеющиеся объемы воды среди всех потребителей поровну и обеспечить минимум санитарно-гигиенических условий. Следует отметить, что огромные потери воды отчасти вызываются невозможностью учета поданной воды из-за неудовлетворительной оснащенности компаний коммунального хозяйства, ведающих системами вод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снабжения. В некоторых муниципальных центрах цифры потребления воды ж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телями очень невелики, что, возможно, объясняется неправильной регистрац</w:t>
      </w:r>
      <w:r w:rsidRPr="00571B4B">
        <w:rPr>
          <w:lang w:eastAsia="ru-RU"/>
        </w:rPr>
        <w:t>и</w:t>
      </w:r>
      <w:r w:rsidRPr="00571B4B">
        <w:rPr>
          <w:lang w:eastAsia="ru-RU"/>
        </w:rPr>
        <w:t>ей объемов воды, поступающей в систему, или плохой работой индивидуальных водосчетчиков, нестабильно показывающих чистое и валовое потребление. Н</w:t>
      </w:r>
      <w:r w:rsidRPr="00571B4B">
        <w:rPr>
          <w:lang w:eastAsia="ru-RU"/>
        </w:rPr>
        <w:t>е</w:t>
      </w:r>
      <w:r w:rsidRPr="00571B4B">
        <w:rPr>
          <w:lang w:eastAsia="ru-RU"/>
        </w:rPr>
        <w:t>редко в муниципальных центрах водоснабжения подача воды прерывается как минимум на 8 часов в день из-за недостаточной мощности родника или отсу</w:t>
      </w:r>
      <w:r w:rsidRPr="00571B4B">
        <w:rPr>
          <w:lang w:eastAsia="ru-RU"/>
        </w:rPr>
        <w:t>т</w:t>
      </w:r>
      <w:r w:rsidRPr="00571B4B">
        <w:rPr>
          <w:lang w:eastAsia="ru-RU"/>
        </w:rPr>
        <w:t>ствия необходимых средств для транспортировки, накопления и распределения воды при большом проценте потерь, или, как, к сожалению, чаще всего и быв</w:t>
      </w:r>
      <w:r w:rsidRPr="00571B4B">
        <w:rPr>
          <w:lang w:eastAsia="ru-RU"/>
        </w:rPr>
        <w:t>а</w:t>
      </w:r>
      <w:r w:rsidRPr="00571B4B">
        <w:rPr>
          <w:lang w:eastAsia="ru-RU"/>
        </w:rPr>
        <w:t>ет, сочетания вс</w:t>
      </w:r>
      <w:r w:rsidR="00D74250">
        <w:rPr>
          <w:lang w:eastAsia="ru-RU"/>
        </w:rPr>
        <w:t>ех трех причин.</w:t>
      </w:r>
    </w:p>
    <w:p w:rsidR="00690E94" w:rsidRPr="00571B4B" w:rsidRDefault="00D439D4" w:rsidP="00690E94">
      <w:pPr>
        <w:pStyle w:val="SingleTxtGR"/>
        <w:spacing w:before="120"/>
        <w:rPr>
          <w:lang w:eastAsia="ru-RU"/>
        </w:rPr>
      </w:pPr>
      <w:r>
        <w:rPr>
          <w:lang w:eastAsia="ru-RU"/>
        </w:rPr>
        <w:t>201.</w:t>
      </w:r>
      <w:r>
        <w:rPr>
          <w:lang w:eastAsia="ru-RU"/>
        </w:rPr>
        <w:tab/>
        <w:t>В целом</w:t>
      </w:r>
      <w:r w:rsidR="00690E94" w:rsidRPr="00571B4B">
        <w:rPr>
          <w:lang w:eastAsia="ru-RU"/>
        </w:rPr>
        <w:t xml:space="preserve"> можно сделать вывод, что населенных пунктах, где вода подае</w:t>
      </w:r>
      <w:r w:rsidR="00690E94" w:rsidRPr="00571B4B">
        <w:rPr>
          <w:lang w:eastAsia="ru-RU"/>
        </w:rPr>
        <w:t>т</w:t>
      </w:r>
      <w:r w:rsidR="00690E94" w:rsidRPr="00571B4B">
        <w:rPr>
          <w:lang w:eastAsia="ru-RU"/>
        </w:rPr>
        <w:t>ся регулярно, в настоящее время в домашних хозяйствах воды потребляется около 120 литров на человека в день (это средний показатель потребления воды на территории Федерации БиГ). На предприятиях, подключенных к городской сети водоснабжения, удельный расход воды (по имеющимся данным) составл</w:t>
      </w:r>
      <w:r w:rsidR="00690E94" w:rsidRPr="00571B4B">
        <w:rPr>
          <w:lang w:eastAsia="ru-RU"/>
        </w:rPr>
        <w:t>я</w:t>
      </w:r>
      <w:r w:rsidR="00690E94" w:rsidRPr="00571B4B">
        <w:rPr>
          <w:lang w:eastAsia="ru-RU"/>
        </w:rPr>
        <w:t>ет около 64 литров на человека в день.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202.</w:t>
      </w:r>
      <w:r w:rsidRPr="00571B4B">
        <w:rPr>
          <w:lang w:eastAsia="ru-RU"/>
        </w:rPr>
        <w:tab/>
        <w:t>Изложенное выше показывает, что в настоящее время показатели удел</w:t>
      </w:r>
      <w:r w:rsidRPr="00571B4B">
        <w:rPr>
          <w:lang w:eastAsia="ru-RU"/>
        </w:rPr>
        <w:t>ь</w:t>
      </w:r>
      <w:r w:rsidRPr="00571B4B">
        <w:rPr>
          <w:lang w:eastAsia="ru-RU"/>
        </w:rPr>
        <w:t>ного расхода воды в муниципальных центрах на территории Федерации Боснии и Герцеговины с регулярной подачей воды в целом находятся в пределах, обы</w:t>
      </w:r>
      <w:r w:rsidRPr="00571B4B">
        <w:rPr>
          <w:lang w:eastAsia="ru-RU"/>
        </w:rPr>
        <w:t>ч</w:t>
      </w:r>
      <w:r w:rsidRPr="00571B4B">
        <w:rPr>
          <w:lang w:eastAsia="ru-RU"/>
        </w:rPr>
        <w:t>ных для европейских стран с аналогичными климатическими условиями, уро</w:t>
      </w:r>
      <w:r w:rsidRPr="00571B4B">
        <w:rPr>
          <w:lang w:eastAsia="ru-RU"/>
        </w:rPr>
        <w:t>в</w:t>
      </w:r>
      <w:r w:rsidRPr="00571B4B">
        <w:rPr>
          <w:lang w:eastAsia="ru-RU"/>
        </w:rPr>
        <w:t>нем развития, технологическим уровнем и т.д. В крупнейших городах Федер</w:t>
      </w:r>
      <w:r w:rsidRPr="00571B4B">
        <w:rPr>
          <w:lang w:eastAsia="ru-RU"/>
        </w:rPr>
        <w:t>а</w:t>
      </w:r>
      <w:r w:rsidRPr="00571B4B">
        <w:rPr>
          <w:lang w:eastAsia="ru-RU"/>
        </w:rPr>
        <w:t>ции БиГ – Сараеве, Тузле, Мостаре и Зенице – системы водоснабжения имеют свои особенности, и расход воды в них существенно сказывается на общем с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стоянии водных ресурсов.</w:t>
      </w:r>
    </w:p>
    <w:p w:rsidR="00690E94" w:rsidRPr="00E26918" w:rsidRDefault="00690E94" w:rsidP="00690E94">
      <w:pPr>
        <w:pStyle w:val="H23GR"/>
      </w:pPr>
      <w:r w:rsidRPr="00E26918">
        <w:tab/>
        <w:t>2.</w:t>
      </w:r>
      <w:r w:rsidRPr="00E26918">
        <w:tab/>
        <w:t xml:space="preserve">Доступ населения Республики Сербской к питьевой воде и качество воды 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203.</w:t>
      </w:r>
      <w:r w:rsidRPr="00571B4B">
        <w:rPr>
          <w:lang w:eastAsia="ru-RU"/>
        </w:rPr>
        <w:tab/>
        <w:t>Общая численность населения Республики Сербской составляет, по оце</w:t>
      </w:r>
      <w:r w:rsidRPr="00571B4B">
        <w:rPr>
          <w:lang w:eastAsia="ru-RU"/>
        </w:rPr>
        <w:t>н</w:t>
      </w:r>
      <w:r w:rsidRPr="00571B4B">
        <w:rPr>
          <w:lang w:eastAsia="ru-RU"/>
        </w:rPr>
        <w:t xml:space="preserve">кам, около 1 600 000 жителей. Территория Республики Сербской делится на </w:t>
      </w:r>
      <w:r w:rsidRPr="00571B4B">
        <w:rPr>
          <w:lang w:eastAsia="ru-RU"/>
        </w:rPr>
        <w:br/>
        <w:t>63 муниципалитета, в которых водоснабжение обеспечивается через 51 це</w:t>
      </w:r>
      <w:r w:rsidRPr="00571B4B">
        <w:rPr>
          <w:lang w:eastAsia="ru-RU"/>
        </w:rPr>
        <w:t>н</w:t>
      </w:r>
      <w:r w:rsidRPr="00571B4B">
        <w:rPr>
          <w:lang w:eastAsia="ru-RU"/>
        </w:rPr>
        <w:t>тральную муниципальную систему и множество систем водоснабжения мес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ных населенных пунктов и мелких сельских и индивидуальных систем. Гос</w:t>
      </w:r>
      <w:r w:rsidRPr="00571B4B">
        <w:rPr>
          <w:lang w:eastAsia="ru-RU"/>
        </w:rPr>
        <w:t>у</w:t>
      </w:r>
      <w:r w:rsidRPr="00571B4B">
        <w:rPr>
          <w:lang w:eastAsia="ru-RU"/>
        </w:rPr>
        <w:t>дарственными системами водоснабжения охвачено около 46% населения, в то время как остальные приблизительно 54% пользуются сельскими системами водоснабжения, собственными колодцами, родниками или поверхностными в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доисточниками (по имеющимся оценкам, насчитывается около 9 800 местных или сел</w:t>
      </w:r>
      <w:r w:rsidRPr="00571B4B">
        <w:rPr>
          <w:lang w:eastAsia="ru-RU"/>
        </w:rPr>
        <w:t>ь</w:t>
      </w:r>
      <w:r w:rsidRPr="00571B4B">
        <w:rPr>
          <w:lang w:eastAsia="ru-RU"/>
        </w:rPr>
        <w:t xml:space="preserve">ских систем водоснабжения). В городских районах охвачено около </w:t>
      </w:r>
      <w:r w:rsidRPr="00571B4B">
        <w:rPr>
          <w:lang w:eastAsia="ru-RU"/>
        </w:rPr>
        <w:br/>
        <w:t>87% населения. Дело в том, что в ряде городов показатели охвата очень низки. Н</w:t>
      </w:r>
      <w:r w:rsidRPr="00571B4B">
        <w:rPr>
          <w:lang w:eastAsia="ru-RU"/>
        </w:rPr>
        <w:t>е</w:t>
      </w:r>
      <w:r w:rsidRPr="00571B4B">
        <w:rPr>
          <w:lang w:eastAsia="ru-RU"/>
        </w:rPr>
        <w:t>достаточен охват домашних хозяйств системами водоснабжения, в частности, в следующих муниципалитетах: Соколац, Козарска-Дубица, Новиград, Оштра Лука, Кнежево. С другой стороны, есть деревни и муниципальные центры с развитыми системами водоснабжения, но при этом имеются проблемы, связа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ные с качеством воды, например в Прняворе и районах, непосредственно пр</w:t>
      </w:r>
      <w:r w:rsidRPr="00571B4B">
        <w:rPr>
          <w:lang w:eastAsia="ru-RU"/>
        </w:rPr>
        <w:t>и</w:t>
      </w:r>
      <w:r w:rsidRPr="00571B4B">
        <w:rPr>
          <w:lang w:eastAsia="ru-RU"/>
        </w:rPr>
        <w:t>легающих к реке Сава. Кроме того, под большим вопросом может оказаться к</w:t>
      </w:r>
      <w:r w:rsidRPr="00571B4B">
        <w:rPr>
          <w:lang w:eastAsia="ru-RU"/>
        </w:rPr>
        <w:t>а</w:t>
      </w:r>
      <w:r w:rsidRPr="00571B4B">
        <w:rPr>
          <w:lang w:eastAsia="ru-RU"/>
        </w:rPr>
        <w:t>чество в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доисточников в долине реки Босна, если не будет окончательно решен вопрос защиты водоемов или не будут обеспечены другие постоянные источн</w:t>
      </w:r>
      <w:r w:rsidRPr="00571B4B">
        <w:rPr>
          <w:lang w:eastAsia="ru-RU"/>
        </w:rPr>
        <w:t>и</w:t>
      </w:r>
      <w:r w:rsidRPr="00571B4B">
        <w:rPr>
          <w:lang w:eastAsia="ru-RU"/>
        </w:rPr>
        <w:t>ки воды (что также предусмотрено в долгосрочной программе развития вод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снабжения в данном районе). Таким образом, для многих районов и потребит</w:t>
      </w:r>
      <w:r w:rsidRPr="00571B4B">
        <w:rPr>
          <w:lang w:eastAsia="ru-RU"/>
        </w:rPr>
        <w:t>е</w:t>
      </w:r>
      <w:r w:rsidRPr="00571B4B">
        <w:rPr>
          <w:lang w:eastAsia="ru-RU"/>
        </w:rPr>
        <w:t>лей вопрос снабжения питьевой водой будет связан только с развитием реги</w:t>
      </w:r>
      <w:r w:rsidRPr="00571B4B">
        <w:rPr>
          <w:lang w:eastAsia="ru-RU"/>
        </w:rPr>
        <w:t>о</w:t>
      </w:r>
      <w:r w:rsidRPr="00571B4B">
        <w:rPr>
          <w:lang w:eastAsia="ru-RU"/>
        </w:rPr>
        <w:t>нальных систем и, соответственно, с сооружением водохранилищ. Для целей водоснабж</w:t>
      </w:r>
      <w:r w:rsidRPr="00571B4B">
        <w:rPr>
          <w:lang w:eastAsia="ru-RU"/>
        </w:rPr>
        <w:t>е</w:t>
      </w:r>
      <w:r w:rsidRPr="00571B4B">
        <w:rPr>
          <w:lang w:eastAsia="ru-RU"/>
        </w:rPr>
        <w:t>ния в муниципальных центрах из водоисточников забирается в среднем около 4 м</w:t>
      </w:r>
      <w:r w:rsidRPr="00D439D4">
        <w:rPr>
          <w:vertAlign w:val="superscript"/>
          <w:lang w:eastAsia="ru-RU"/>
        </w:rPr>
        <w:t>3</w:t>
      </w:r>
      <w:r w:rsidRPr="00571B4B">
        <w:rPr>
          <w:lang w:eastAsia="ru-RU"/>
        </w:rPr>
        <w:t>/с, или, точнее, 3 940 л/с воды. Забор воды осуществляется непосредственно из водоисточников (1 234 л/с), колодцев (1 791 л/с) и рек и озер (915 л/с).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204.</w:t>
      </w:r>
      <w:r w:rsidRPr="00571B4B">
        <w:rPr>
          <w:lang w:eastAsia="ru-RU"/>
        </w:rPr>
        <w:tab/>
        <w:t xml:space="preserve">Борьба с загрязнением воды и очистка сточных вод поставлены очень плохо. Вода, подаваемая </w:t>
      </w:r>
      <w:r w:rsidR="00D439D4">
        <w:rPr>
          <w:lang w:eastAsia="ru-RU"/>
        </w:rPr>
        <w:t>в населенные пункты, в основном</w:t>
      </w:r>
      <w:r w:rsidRPr="00571B4B">
        <w:rPr>
          <w:lang w:eastAsia="ru-RU"/>
        </w:rPr>
        <w:t xml:space="preserve"> очищается, хотя, по оценкам, 40% сырой воды нуждается в дополнительной обработке. Водозабо</w:t>
      </w:r>
      <w:r w:rsidRPr="00571B4B">
        <w:rPr>
          <w:lang w:eastAsia="ru-RU"/>
        </w:rPr>
        <w:t>р</w:t>
      </w:r>
      <w:r w:rsidRPr="00571B4B">
        <w:rPr>
          <w:lang w:eastAsia="ru-RU"/>
        </w:rPr>
        <w:t>ные и водонасосные сооружения требуют значительных затрат. В системе вод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снабжения и</w:t>
      </w:r>
      <w:r w:rsidR="00D439D4">
        <w:rPr>
          <w:lang w:eastAsia="ru-RU"/>
        </w:rPr>
        <w:t>меется множество проблем, таких</w:t>
      </w:r>
      <w:r w:rsidRPr="00571B4B">
        <w:rPr>
          <w:lang w:eastAsia="ru-RU"/>
        </w:rPr>
        <w:t xml:space="preserve"> как аварии на линиях, перебои с энергоснабжением, ограниченная емкость резервуаров, нехватка финансовых ресурсов для закупки запасных частей и т.д. В состоянии обеспечить подачу в</w:t>
      </w:r>
      <w:r w:rsidRPr="00571B4B">
        <w:rPr>
          <w:lang w:eastAsia="ru-RU"/>
        </w:rPr>
        <w:t>о</w:t>
      </w:r>
      <w:r w:rsidRPr="00571B4B">
        <w:rPr>
          <w:lang w:eastAsia="ru-RU"/>
        </w:rPr>
        <w:t>ды как минимум в течение 22 ч</w:t>
      </w:r>
      <w:r w:rsidRPr="00571B4B">
        <w:rPr>
          <w:lang w:eastAsia="ru-RU"/>
        </w:rPr>
        <w:t>а</w:t>
      </w:r>
      <w:r w:rsidRPr="00571B4B">
        <w:rPr>
          <w:lang w:eastAsia="ru-RU"/>
        </w:rPr>
        <w:t>сов в сутки примерно треть компаний системы водоснабжения.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205.</w:t>
      </w:r>
      <w:r w:rsidRPr="00571B4B">
        <w:rPr>
          <w:lang w:eastAsia="ru-RU"/>
        </w:rPr>
        <w:tab/>
        <w:t>Cистема водоснабжения находится в довольно плохом состоянии, п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скольку из-за низких цен на воду на протяжении длительного периода объемы инвестиций и расходов на текущее эксплуатационное обслуживание оставляли желать лучшего. Свою роль играет и устаревшая распределительная сеть си</w:t>
      </w:r>
      <w:r w:rsidRPr="00571B4B">
        <w:rPr>
          <w:lang w:eastAsia="ru-RU"/>
        </w:rPr>
        <w:t>с</w:t>
      </w:r>
      <w:r w:rsidRPr="00571B4B">
        <w:rPr>
          <w:lang w:eastAsia="ru-RU"/>
        </w:rPr>
        <w:t>тем водоснабжения, в которой преобладают асбестоцементные трубы, созда</w:t>
      </w:r>
      <w:r w:rsidRPr="00571B4B">
        <w:rPr>
          <w:lang w:eastAsia="ru-RU"/>
        </w:rPr>
        <w:t>ю</w:t>
      </w:r>
      <w:r w:rsidRPr="00571B4B">
        <w:rPr>
          <w:lang w:eastAsia="ru-RU"/>
        </w:rPr>
        <w:t>щие проблемы в процессе эксплуатации, хотя они уже не используются в с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временных системах водоснабжения по санитарным причинам. В среднем в системах водоснабжения теряется около 50% воды, что свидетельствует об их состоянии. Ввиду этого сокращение потерь является и самым главным резервом водоснабжения населенных пунктов после реконструкции всей системы и ус</w:t>
      </w:r>
      <w:r w:rsidRPr="00571B4B">
        <w:rPr>
          <w:lang w:eastAsia="ru-RU"/>
        </w:rPr>
        <w:t>т</w:t>
      </w:r>
      <w:r w:rsidR="00D74250">
        <w:rPr>
          <w:lang w:eastAsia="ru-RU"/>
        </w:rPr>
        <w:t>ранения утечек.</w:t>
      </w:r>
    </w:p>
    <w:p w:rsidR="00690E94" w:rsidRPr="00E26918" w:rsidRDefault="00690E94" w:rsidP="00690E94">
      <w:pPr>
        <w:pStyle w:val="H23GR"/>
      </w:pPr>
      <w:r w:rsidRPr="00E26918">
        <w:tab/>
        <w:t>3.</w:t>
      </w:r>
      <w:r w:rsidRPr="00E26918">
        <w:tab/>
        <w:t>Качество воды на территории БиГ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206.</w:t>
      </w:r>
      <w:r w:rsidRPr="00571B4B">
        <w:rPr>
          <w:lang w:eastAsia="ru-RU"/>
        </w:rPr>
        <w:tab/>
        <w:t>Качество воды в БиГ нельзя оценивать только по нынешнему положению в этой области. В силу экономических трудностей и медленных темпов разв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тия переходных процессов в БиГ большая часть предприятий – прежде уровень промышленного развития территории БиГ был очень высок – сейчас не фун</w:t>
      </w:r>
      <w:r w:rsidRPr="00571B4B">
        <w:rPr>
          <w:lang w:eastAsia="ru-RU"/>
        </w:rPr>
        <w:t>к</w:t>
      </w:r>
      <w:r w:rsidRPr="00571B4B">
        <w:rPr>
          <w:lang w:eastAsia="ru-RU"/>
        </w:rPr>
        <w:t>ционируют или работают не на полную мощность. Поэтому нынешний объем сточных вод не может рассматриваться в качестве отправной точки для прин</w:t>
      </w:r>
      <w:r w:rsidRPr="00571B4B">
        <w:rPr>
          <w:lang w:eastAsia="ru-RU"/>
        </w:rPr>
        <w:t>я</w:t>
      </w:r>
      <w:r w:rsidRPr="00571B4B">
        <w:rPr>
          <w:lang w:eastAsia="ru-RU"/>
        </w:rPr>
        <w:t>тия обязательств о сокращении выбросов загрязнителей на международном уровне (в бассейнах рек Сава и Дунай), поскольку он соответствует не реал</w:t>
      </w:r>
      <w:r w:rsidRPr="00571B4B">
        <w:rPr>
          <w:lang w:eastAsia="ru-RU"/>
        </w:rPr>
        <w:t>ь</w:t>
      </w:r>
      <w:r w:rsidRPr="00571B4B">
        <w:rPr>
          <w:lang w:eastAsia="ru-RU"/>
        </w:rPr>
        <w:t>ному потенциалу промышленных объектов, построенных ранее на территории Боснии и Герцеговины, а условиям, существующим в настоящее время.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207.</w:t>
      </w:r>
      <w:r w:rsidRPr="00571B4B">
        <w:rPr>
          <w:lang w:eastAsia="ru-RU"/>
        </w:rPr>
        <w:tab/>
        <w:t>По мере постепенного расширения производства на существующих пр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мышленных объектах нагрузка сточных вод на реки будет расти и качество в</w:t>
      </w:r>
      <w:r w:rsidRPr="00571B4B">
        <w:rPr>
          <w:lang w:eastAsia="ru-RU"/>
        </w:rPr>
        <w:t>о</w:t>
      </w:r>
      <w:r w:rsidR="00D74250">
        <w:rPr>
          <w:lang w:eastAsia="ru-RU"/>
        </w:rPr>
        <w:t>ды будет гораздо хуже.</w:t>
      </w:r>
    </w:p>
    <w:p w:rsidR="00690E94" w:rsidRPr="00571B4B" w:rsidRDefault="00690E94" w:rsidP="00D74250">
      <w:pPr>
        <w:pStyle w:val="SingleTxtGR"/>
        <w:pageBreakBefore/>
        <w:spacing w:before="120"/>
        <w:rPr>
          <w:lang w:eastAsia="ru-RU"/>
        </w:rPr>
      </w:pPr>
      <w:r w:rsidRPr="00571B4B">
        <w:rPr>
          <w:lang w:eastAsia="ru-RU"/>
        </w:rPr>
        <w:t>208.</w:t>
      </w:r>
      <w:r w:rsidRPr="00571B4B">
        <w:rPr>
          <w:lang w:eastAsia="ru-RU"/>
        </w:rPr>
        <w:tab/>
        <w:t>Использовать воду для удовлетворения потребностей населения, как это установлено по закону, совершенно необходимо. Поэтому в будущем следует учитывать соображения охраны существующих водоисточников и улучшения качества воды загрязненных рек, особенно тех, откуда берется вода для окр</w:t>
      </w:r>
      <w:r w:rsidRPr="00571B4B">
        <w:rPr>
          <w:lang w:eastAsia="ru-RU"/>
        </w:rPr>
        <w:t>у</w:t>
      </w:r>
      <w:r w:rsidRPr="00571B4B">
        <w:rPr>
          <w:lang w:eastAsia="ru-RU"/>
        </w:rPr>
        <w:t>жающих деревень. Кроме того, в целях создания условий для гарантированного наличия воды в будущем для удовлетворения потребностей населенных пун</w:t>
      </w:r>
      <w:r w:rsidRPr="00571B4B">
        <w:rPr>
          <w:lang w:eastAsia="ru-RU"/>
        </w:rPr>
        <w:t>к</w:t>
      </w:r>
      <w:r w:rsidRPr="00571B4B">
        <w:rPr>
          <w:lang w:eastAsia="ru-RU"/>
        </w:rPr>
        <w:t xml:space="preserve">тов в долгосрочной </w:t>
      </w:r>
      <w:r w:rsidR="00D439D4">
        <w:rPr>
          <w:lang w:eastAsia="ru-RU"/>
        </w:rPr>
        <w:t>перспективе</w:t>
      </w:r>
      <w:r w:rsidRPr="00571B4B">
        <w:rPr>
          <w:lang w:eastAsia="ru-RU"/>
        </w:rPr>
        <w:t xml:space="preserve"> главной задачей становится сохранение, защ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та и охрана основных потенциальных источников, особенно тех, которые будут использоваться для региональных систем.</w:t>
      </w:r>
    </w:p>
    <w:p w:rsidR="00690E94" w:rsidRPr="00E26918" w:rsidRDefault="00690E94" w:rsidP="00690E94">
      <w:pPr>
        <w:pStyle w:val="H1GR"/>
      </w:pPr>
      <w:r w:rsidRPr="00E26918">
        <w:tab/>
      </w:r>
      <w:r w:rsidRPr="00E26918">
        <w:tab/>
        <w:t>Рекомендация 50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209.</w:t>
      </w:r>
      <w:r w:rsidRPr="00571B4B">
        <w:rPr>
          <w:lang w:eastAsia="ru-RU"/>
        </w:rPr>
        <w:tab/>
        <w:t>Опираясь на выводы четвертой сессии Конференции министров образ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вания Боснии и Герцеговины, проходившей 9 сентября 2008 года, Министерство гражданских дел приняло решение создать рабочую группу для анализа пра</w:t>
      </w:r>
      <w:r w:rsidRPr="00571B4B">
        <w:rPr>
          <w:lang w:eastAsia="ru-RU"/>
        </w:rPr>
        <w:t>к</w:t>
      </w:r>
      <w:r w:rsidRPr="00571B4B">
        <w:rPr>
          <w:lang w:eastAsia="ru-RU"/>
        </w:rPr>
        <w:t>тики "двух школ под одной крышей", в состав которой вошли по два представ</w:t>
      </w:r>
      <w:r w:rsidRPr="00571B4B">
        <w:rPr>
          <w:lang w:eastAsia="ru-RU"/>
        </w:rPr>
        <w:t>и</w:t>
      </w:r>
      <w:r w:rsidRPr="00571B4B">
        <w:rPr>
          <w:lang w:eastAsia="ru-RU"/>
        </w:rPr>
        <w:t>теля от федерального Министерства образования и науки, Среднебоснийского кантона, Герцеговино-Неретвенского кантона и ОБСЕ и представитель Зеницко-Добойского кантона.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210.</w:t>
      </w:r>
      <w:r w:rsidRPr="00571B4B">
        <w:rPr>
          <w:lang w:eastAsia="ru-RU"/>
        </w:rPr>
        <w:tab/>
        <w:t>Участники шестой сессии Конференции министров образования Боснии и Герцеговины, проходившей 10 февраля 2009 года, были проинформированы о деятельности Рабочей группы по подготовке комплексного анализа явлен</w:t>
      </w:r>
      <w:r w:rsidR="00D439D4">
        <w:rPr>
          <w:lang w:eastAsia="ru-RU"/>
        </w:rPr>
        <w:t>ия "две школы под одной крышей"</w:t>
      </w:r>
      <w:r w:rsidRPr="00571B4B">
        <w:rPr>
          <w:lang w:eastAsia="ru-RU"/>
        </w:rPr>
        <w:t xml:space="preserve"> и на этой основе поручили Рабочей группе пр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вести еще одно совещание до конца февраля 2009 года и представить всю и</w:t>
      </w:r>
      <w:r w:rsidRPr="00571B4B">
        <w:rPr>
          <w:lang w:eastAsia="ru-RU"/>
        </w:rPr>
        <w:t>н</w:t>
      </w:r>
      <w:r w:rsidRPr="00571B4B">
        <w:rPr>
          <w:lang w:eastAsia="ru-RU"/>
        </w:rPr>
        <w:t xml:space="preserve">формацию о предлагаемых мерах по решению этой проблемы Конференции министров для обсуждения </w:t>
      </w:r>
      <w:r w:rsidR="00D74250">
        <w:rPr>
          <w:lang w:eastAsia="ru-RU"/>
        </w:rPr>
        <w:t>на одной из предстоящих сессий.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211.</w:t>
      </w:r>
      <w:r w:rsidRPr="00571B4B">
        <w:rPr>
          <w:lang w:eastAsia="ru-RU"/>
        </w:rPr>
        <w:tab/>
        <w:t>На седьмой сессии, проходившей 5 мая 2009 года, Конференция минис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ров образования БиГ, получив доклад Рабочей группы по анализу явления "две школы под одной крышей", поручила Рабочей группе провести еще одно сов</w:t>
      </w:r>
      <w:r w:rsidRPr="00571B4B">
        <w:rPr>
          <w:lang w:eastAsia="ru-RU"/>
        </w:rPr>
        <w:t>е</w:t>
      </w:r>
      <w:r w:rsidRPr="00571B4B">
        <w:rPr>
          <w:lang w:eastAsia="ru-RU"/>
        </w:rPr>
        <w:t>щание до конца мая 2009 года, проанализировать все материалы, внести в них замечания и представить их всем министрам образования для обсуждения на одной из предстоящи</w:t>
      </w:r>
      <w:r w:rsidR="00D74250">
        <w:rPr>
          <w:lang w:eastAsia="ru-RU"/>
        </w:rPr>
        <w:t>х сессий Конференции министров.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212.</w:t>
      </w:r>
      <w:r w:rsidRPr="00571B4B">
        <w:rPr>
          <w:lang w:eastAsia="ru-RU"/>
        </w:rPr>
        <w:tab/>
        <w:t>На девятой сессии, проходившей 29 сентября 2009 года, Конференция министров образования БиГ утвердила доклад Рабочей группы по анализу я</w:t>
      </w:r>
      <w:r w:rsidRPr="00571B4B">
        <w:rPr>
          <w:lang w:eastAsia="ru-RU"/>
        </w:rPr>
        <w:t>в</w:t>
      </w:r>
      <w:r w:rsidRPr="00571B4B">
        <w:rPr>
          <w:lang w:eastAsia="ru-RU"/>
        </w:rPr>
        <w:t>ления "две школы под одной крышей" с дополнительными предложениями и рекомендациями, внесенными в ходе с</w:t>
      </w:r>
      <w:r w:rsidR="00D1381C">
        <w:rPr>
          <w:lang w:eastAsia="ru-RU"/>
        </w:rPr>
        <w:t>ессии. Однако, ввиду того</w:t>
      </w:r>
      <w:r w:rsidRPr="00571B4B">
        <w:rPr>
          <w:lang w:eastAsia="ru-RU"/>
        </w:rPr>
        <w:t xml:space="preserve"> что данное я</w:t>
      </w:r>
      <w:r w:rsidRPr="00571B4B">
        <w:rPr>
          <w:lang w:eastAsia="ru-RU"/>
        </w:rPr>
        <w:t>в</w:t>
      </w:r>
      <w:r w:rsidRPr="00571B4B">
        <w:rPr>
          <w:lang w:eastAsia="ru-RU"/>
        </w:rPr>
        <w:t>ление очень политизировано и критические замечания высказываются по ине</w:t>
      </w:r>
      <w:r w:rsidRPr="00571B4B">
        <w:rPr>
          <w:lang w:eastAsia="ru-RU"/>
        </w:rPr>
        <w:t>р</w:t>
      </w:r>
      <w:r w:rsidRPr="00571B4B">
        <w:rPr>
          <w:lang w:eastAsia="ru-RU"/>
        </w:rPr>
        <w:t>ции, необходимо подготовить новый аналитический материал, по-новому опр</w:t>
      </w:r>
      <w:r w:rsidRPr="00571B4B">
        <w:rPr>
          <w:lang w:eastAsia="ru-RU"/>
        </w:rPr>
        <w:t>е</w:t>
      </w:r>
      <w:r w:rsidRPr="00571B4B">
        <w:rPr>
          <w:lang w:eastAsia="ru-RU"/>
        </w:rPr>
        <w:t>делив концепцию "двух школ под одной крышей". При этом следует отбр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сить любые проявления и элементы этого явления, которым не присущи черты ди</w:t>
      </w:r>
      <w:r w:rsidRPr="00571B4B">
        <w:rPr>
          <w:lang w:eastAsia="ru-RU"/>
        </w:rPr>
        <w:t>с</w:t>
      </w:r>
      <w:r w:rsidRPr="00571B4B">
        <w:rPr>
          <w:lang w:eastAsia="ru-RU"/>
        </w:rPr>
        <w:t>криминации и сегрегации. С этой целью Конференция министров образов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ния Боснии и Герцеговины приняла решение создать рабочую группу под председ</w:t>
      </w:r>
      <w:r w:rsidRPr="00571B4B">
        <w:rPr>
          <w:lang w:eastAsia="ru-RU"/>
        </w:rPr>
        <w:t>а</w:t>
      </w:r>
      <w:r w:rsidRPr="00571B4B">
        <w:rPr>
          <w:lang w:eastAsia="ru-RU"/>
        </w:rPr>
        <w:t>тельством представителя ОБСЕ в составе представителей федерального Мин</w:t>
      </w:r>
      <w:r w:rsidRPr="00571B4B">
        <w:rPr>
          <w:lang w:eastAsia="ru-RU"/>
        </w:rPr>
        <w:t>и</w:t>
      </w:r>
      <w:r w:rsidRPr="00571B4B">
        <w:rPr>
          <w:lang w:eastAsia="ru-RU"/>
        </w:rPr>
        <w:t>стерства образования и науки, министерств образования Герцеговино-Неретвенского, Зеницко-Добойского и Среднебоснийского кантонов, Совета Европы и Министерства гражданских дел. Министры констатировали наличие определенного, но не достаточного прогресса в деле ликвидации феномена се</w:t>
      </w:r>
      <w:r w:rsidRPr="00571B4B">
        <w:rPr>
          <w:lang w:eastAsia="ru-RU"/>
        </w:rPr>
        <w:t>г</w:t>
      </w:r>
      <w:r w:rsidRPr="00571B4B">
        <w:rPr>
          <w:lang w:eastAsia="ru-RU"/>
        </w:rPr>
        <w:t>регации и дискриминации в сфере образования в Боснии и Герцеговине и пр</w:t>
      </w:r>
      <w:r w:rsidRPr="00571B4B">
        <w:rPr>
          <w:lang w:eastAsia="ru-RU"/>
        </w:rPr>
        <w:t>и</w:t>
      </w:r>
      <w:r w:rsidRPr="00571B4B">
        <w:rPr>
          <w:lang w:eastAsia="ru-RU"/>
        </w:rPr>
        <w:t xml:space="preserve">звали широкую общественность, в частности родителей и школьные советы, включиться в </w:t>
      </w:r>
      <w:r w:rsidR="00D74250">
        <w:rPr>
          <w:lang w:eastAsia="ru-RU"/>
        </w:rPr>
        <w:t>работу по решению этих проблем.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213.</w:t>
      </w:r>
      <w:r w:rsidRPr="00571B4B">
        <w:rPr>
          <w:lang w:eastAsia="ru-RU"/>
        </w:rPr>
        <w:tab/>
        <w:t>Доклад Рабочей группы по анализу явления "две школы под одной кр</w:t>
      </w:r>
      <w:r w:rsidRPr="00571B4B">
        <w:rPr>
          <w:lang w:eastAsia="ru-RU"/>
        </w:rPr>
        <w:t>ы</w:t>
      </w:r>
      <w:r w:rsidRPr="00571B4B">
        <w:rPr>
          <w:lang w:eastAsia="ru-RU"/>
        </w:rPr>
        <w:t>шей" обсуждался на одиннадцатой сессии Конференции министров образов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ния БиГ, проходившей 30 марта 2010 года. Информационный документ об этом совещании был представлен правительству Федерации, препроводившему его Парламенту Федерации БиГ, который пришел к выводу о необходимости пр</w:t>
      </w:r>
      <w:r w:rsidRPr="00571B4B">
        <w:rPr>
          <w:lang w:eastAsia="ru-RU"/>
        </w:rPr>
        <w:t>е</w:t>
      </w:r>
      <w:r w:rsidRPr="00571B4B">
        <w:rPr>
          <w:lang w:eastAsia="ru-RU"/>
        </w:rPr>
        <w:t>одоления данного явления, обязав кантоны, в которых существует практика "двух школ под одной крышей", положить ей конец до н</w:t>
      </w:r>
      <w:r w:rsidR="00D74250">
        <w:rPr>
          <w:lang w:eastAsia="ru-RU"/>
        </w:rPr>
        <w:t>ачала следующего учебного года.</w:t>
      </w:r>
    </w:p>
    <w:p w:rsidR="00690E94" w:rsidRPr="00E26918" w:rsidRDefault="00690E94" w:rsidP="00690E94">
      <w:pPr>
        <w:pStyle w:val="H1GR"/>
      </w:pPr>
      <w:r w:rsidRPr="00E26918">
        <w:tab/>
      </w:r>
      <w:r w:rsidRPr="00E26918">
        <w:tab/>
        <w:t>Рекомендация 51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214.</w:t>
      </w:r>
      <w:r w:rsidRPr="00571B4B">
        <w:rPr>
          <w:lang w:eastAsia="ru-RU"/>
        </w:rPr>
        <w:tab/>
        <w:t>Стратегия Боснии и Герцеговины по решению проблем рома в БиГ и план действий в области образовательных потребностей живущих в Боснии и Герц</w:t>
      </w:r>
      <w:r w:rsidRPr="00571B4B">
        <w:rPr>
          <w:lang w:eastAsia="ru-RU"/>
        </w:rPr>
        <w:t>е</w:t>
      </w:r>
      <w:r w:rsidRPr="00571B4B">
        <w:rPr>
          <w:lang w:eastAsia="ru-RU"/>
        </w:rPr>
        <w:t>говине рома стали факторами улучшения положения в вопросах образования рома. Согласно Стратегии реформы образования в интересах этого крупнейш</w:t>
      </w:r>
      <w:r w:rsidRPr="00571B4B">
        <w:rPr>
          <w:lang w:eastAsia="ru-RU"/>
        </w:rPr>
        <w:t>е</w:t>
      </w:r>
      <w:r w:rsidRPr="00571B4B">
        <w:rPr>
          <w:lang w:eastAsia="ru-RU"/>
        </w:rPr>
        <w:t>го национального меньшинства в БиГ органы системы образования в БиГ об</w:t>
      </w:r>
      <w:r w:rsidRPr="00571B4B">
        <w:rPr>
          <w:lang w:eastAsia="ru-RU"/>
        </w:rPr>
        <w:t>я</w:t>
      </w:r>
      <w:r w:rsidRPr="00571B4B">
        <w:rPr>
          <w:lang w:eastAsia="ru-RU"/>
        </w:rPr>
        <w:t>заны обеспечить: возможность получения начального образования всеми дет</w:t>
      </w:r>
      <w:r w:rsidRPr="00571B4B">
        <w:rPr>
          <w:lang w:eastAsia="ru-RU"/>
        </w:rPr>
        <w:t>ь</w:t>
      </w:r>
      <w:r w:rsidRPr="00571B4B">
        <w:rPr>
          <w:lang w:eastAsia="ru-RU"/>
        </w:rPr>
        <w:t>ми рома в БиГ; надлежащий охват всех детей из числа этнических меньшинств, в частности рома, системой образования на всей территории БиГ; определение национальными меньшинствами, в частности рома, при поддержке профильных государственных учреждений того, что нужно сделать для обеспечения успе</w:t>
      </w:r>
      <w:r w:rsidRPr="00571B4B">
        <w:rPr>
          <w:lang w:eastAsia="ru-RU"/>
        </w:rPr>
        <w:t>ш</w:t>
      </w:r>
      <w:r w:rsidRPr="00571B4B">
        <w:rPr>
          <w:lang w:eastAsia="ru-RU"/>
        </w:rPr>
        <w:t>ного образования; разработку применимого на всей территории БиГ гибкого плана включения детей из числа этнических меньшинств в систему образов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ния (доступ к образованию); и оказание помощи в предоставлении учебников, школьных принадлежностей, транспорта и т.д. Реализация вышеизложенного на практике означает осуществление рамочного Закона о начальном и среднем о</w:t>
      </w:r>
      <w:r w:rsidRPr="00571B4B">
        <w:rPr>
          <w:lang w:eastAsia="ru-RU"/>
        </w:rPr>
        <w:t>б</w:t>
      </w:r>
      <w:r w:rsidRPr="00571B4B">
        <w:rPr>
          <w:lang w:eastAsia="ru-RU"/>
        </w:rPr>
        <w:t xml:space="preserve">разовании в БиГ ("Официальный вестник </w:t>
      </w:r>
      <w:r w:rsidR="00D1381C">
        <w:rPr>
          <w:lang w:eastAsia="ru-RU"/>
        </w:rPr>
        <w:t>Боснии и Герцеговины" № 18/03),</w:t>
      </w:r>
      <w:r w:rsidR="00D1381C">
        <w:rPr>
          <w:lang w:eastAsia="ru-RU"/>
        </w:rPr>
        <w:br/>
      </w:r>
      <w:r w:rsidRPr="00571B4B">
        <w:rPr>
          <w:lang w:eastAsia="ru-RU"/>
        </w:rPr>
        <w:t>в котором установлено, что все дети имеют равные права доступа к соответс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вующему образованию и равные возможности для участия в таком образовании без дискриминации по какому бы то ни было признаку (статья 4), что равный доступ и равенство возможностей включают обеспечение для всех равных у</w:t>
      </w:r>
      <w:r w:rsidRPr="00571B4B">
        <w:rPr>
          <w:lang w:eastAsia="ru-RU"/>
        </w:rPr>
        <w:t>с</w:t>
      </w:r>
      <w:r w:rsidRPr="00571B4B">
        <w:rPr>
          <w:lang w:eastAsia="ru-RU"/>
        </w:rPr>
        <w:t>ловий и возможностей начинать и продолжать образование (статья 4), что язык и культура любого живущего в Боснии и Герцеговине национального меньши</w:t>
      </w:r>
      <w:r w:rsidRPr="00571B4B">
        <w:rPr>
          <w:lang w:eastAsia="ru-RU"/>
        </w:rPr>
        <w:t>н</w:t>
      </w:r>
      <w:r w:rsidRPr="00571B4B">
        <w:rPr>
          <w:lang w:eastAsia="ru-RU"/>
        </w:rPr>
        <w:t>ства будет уважаться и в максимальн</w:t>
      </w:r>
      <w:r w:rsidR="00D1381C">
        <w:rPr>
          <w:lang w:eastAsia="ru-RU"/>
        </w:rPr>
        <w:t>о возможной степени учитываться</w:t>
      </w:r>
      <w:r w:rsidR="00D1381C">
        <w:rPr>
          <w:lang w:eastAsia="ru-RU"/>
        </w:rPr>
        <w:br/>
      </w:r>
      <w:r w:rsidRPr="00571B4B">
        <w:rPr>
          <w:lang w:eastAsia="ru-RU"/>
        </w:rPr>
        <w:t>в школьной программе в соответствии с Рамочной конвенцией о защите наци</w:t>
      </w:r>
      <w:r w:rsidRPr="00571B4B">
        <w:rPr>
          <w:lang w:eastAsia="ru-RU"/>
        </w:rPr>
        <w:t>о</w:t>
      </w:r>
      <w:r w:rsidRPr="00571B4B">
        <w:rPr>
          <w:lang w:eastAsia="ru-RU"/>
        </w:rPr>
        <w:t>нальных меньшинств (статья 8), причем все это в соответствии с междунаро</w:t>
      </w:r>
      <w:r w:rsidRPr="00571B4B">
        <w:rPr>
          <w:lang w:eastAsia="ru-RU"/>
        </w:rPr>
        <w:t>д</w:t>
      </w:r>
      <w:r w:rsidRPr="00571B4B">
        <w:rPr>
          <w:lang w:eastAsia="ru-RU"/>
        </w:rPr>
        <w:t xml:space="preserve">ными договорами, прямо применимыми </w:t>
      </w:r>
      <w:r w:rsidR="00D1381C">
        <w:rPr>
          <w:lang w:eastAsia="ru-RU"/>
        </w:rPr>
        <w:t>в БиГ на основе Конституции БиГ</w:t>
      </w:r>
      <w:r w:rsidR="00D1381C">
        <w:rPr>
          <w:lang w:eastAsia="ru-RU"/>
        </w:rPr>
        <w:br/>
      </w:r>
      <w:r w:rsidRPr="00571B4B">
        <w:rPr>
          <w:lang w:eastAsia="ru-RU"/>
        </w:rPr>
        <w:t>и приложения IV Обще</w:t>
      </w:r>
      <w:r w:rsidR="00D74250">
        <w:rPr>
          <w:lang w:eastAsia="ru-RU"/>
        </w:rPr>
        <w:t>го рамочного соглашения о мире.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215.</w:t>
      </w:r>
      <w:r w:rsidRPr="00571B4B">
        <w:rPr>
          <w:lang w:eastAsia="ru-RU"/>
        </w:rPr>
        <w:tab/>
        <w:t>Таким образом, вся законодательная база по вопросам системы образов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ния в БиГ обеспечивает для всех граждан Боснии и Герцеговины возможность доступа к образованию без какой-либо дискриминации. Однако, действительно, из-за глубоко укоренившихся предрассудков в отношении рома их дети не з</w:t>
      </w:r>
      <w:r w:rsidRPr="00571B4B">
        <w:rPr>
          <w:lang w:eastAsia="ru-RU"/>
        </w:rPr>
        <w:t>а</w:t>
      </w:r>
      <w:r w:rsidRPr="00571B4B">
        <w:rPr>
          <w:lang w:eastAsia="ru-RU"/>
        </w:rPr>
        <w:t>числяются вовремя в школы, часто отсутствуют на занятиях, бросают школу и т.д. Это объясняется множеством причин, и основные меры можно сформул</w:t>
      </w:r>
      <w:r w:rsidRPr="00571B4B">
        <w:rPr>
          <w:lang w:eastAsia="ru-RU"/>
        </w:rPr>
        <w:t>и</w:t>
      </w:r>
      <w:r w:rsidRPr="00571B4B">
        <w:rPr>
          <w:lang w:eastAsia="ru-RU"/>
        </w:rPr>
        <w:t>ровать следующим образом: добиться, опираясь в первую очередь на родителей рома, коренного сдвига в политике признания раннего детства как ключевого этапа в процессе непрерывного обучения; прилагать усилия в целях общего улучшения положения рома (трудоустройство, медицинская помощь, жилье, специальное образование); выправлять ситуацию, в которой дети рома, даже учась в обычных школах, из-за отсутствия обратной связи не получают такого же качественного образования, что и их сверстники – родители их необразова</w:t>
      </w:r>
      <w:r w:rsidRPr="00571B4B">
        <w:rPr>
          <w:lang w:eastAsia="ru-RU"/>
        </w:rPr>
        <w:t>н</w:t>
      </w:r>
      <w:r w:rsidRPr="00571B4B">
        <w:rPr>
          <w:lang w:eastAsia="ru-RU"/>
        </w:rPr>
        <w:t>ны, выполнение домашних заданий проверяется редко, порой учителя не стр</w:t>
      </w:r>
      <w:r w:rsidRPr="00571B4B">
        <w:rPr>
          <w:lang w:eastAsia="ru-RU"/>
        </w:rPr>
        <w:t>е</w:t>
      </w:r>
      <w:r w:rsidRPr="00571B4B">
        <w:rPr>
          <w:lang w:eastAsia="ru-RU"/>
        </w:rPr>
        <w:t>мятся оценить их способности и степень мотивации; родители рома редко пре</w:t>
      </w:r>
      <w:r w:rsidRPr="00571B4B">
        <w:rPr>
          <w:lang w:eastAsia="ru-RU"/>
        </w:rPr>
        <w:t>д</w:t>
      </w:r>
      <w:r w:rsidRPr="00571B4B">
        <w:rPr>
          <w:lang w:eastAsia="ru-RU"/>
        </w:rPr>
        <w:t>ставлены в школьных советах и т.д. Эти проблемы нуж</w:t>
      </w:r>
      <w:r w:rsidR="00D74250">
        <w:rPr>
          <w:lang w:eastAsia="ru-RU"/>
        </w:rPr>
        <w:t>но решать.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216.</w:t>
      </w:r>
      <w:r w:rsidRPr="00571B4B">
        <w:rPr>
          <w:lang w:eastAsia="ru-RU"/>
        </w:rPr>
        <w:tab/>
        <w:t>Включение БиГ в деятельность в рамках Десятилетия интеграции рома в сентябре 2008 года позволило добиться значительного прогресса в плане оказ</w:t>
      </w:r>
      <w:r w:rsidRPr="00571B4B">
        <w:rPr>
          <w:lang w:eastAsia="ru-RU"/>
        </w:rPr>
        <w:t>а</w:t>
      </w:r>
      <w:r w:rsidRPr="00571B4B">
        <w:rPr>
          <w:lang w:eastAsia="ru-RU"/>
        </w:rPr>
        <w:t>ния помощи живущим в БиГ рома во всех сферах жизни общества, в том числе в области образования. В 2009 году впервые в Боснии и Герцеговине были в</w:t>
      </w:r>
      <w:r w:rsidRPr="00571B4B">
        <w:rPr>
          <w:lang w:eastAsia="ru-RU"/>
        </w:rPr>
        <w:t>ы</w:t>
      </w:r>
      <w:r w:rsidRPr="00571B4B">
        <w:rPr>
          <w:lang w:eastAsia="ru-RU"/>
        </w:rPr>
        <w:t>делены средства на решение проблем рома. Были разработаны методы и с</w:t>
      </w:r>
      <w:r w:rsidRPr="00571B4B">
        <w:rPr>
          <w:lang w:eastAsia="ru-RU"/>
        </w:rPr>
        <w:t>о</w:t>
      </w:r>
      <w:r w:rsidRPr="00571B4B">
        <w:rPr>
          <w:lang w:eastAsia="ru-RU"/>
        </w:rPr>
        <w:t>ставлен план расходования этих средств на цели осуществления планов дейс</w:t>
      </w:r>
      <w:r w:rsidRPr="00571B4B">
        <w:rPr>
          <w:lang w:eastAsia="ru-RU"/>
        </w:rPr>
        <w:t>т</w:t>
      </w:r>
      <w:r w:rsidRPr="00571B4B">
        <w:rPr>
          <w:lang w:eastAsia="ru-RU"/>
        </w:rPr>
        <w:t>вий. Был завершен процесс регистрации рома в БиГ, и созданы базовые условия для справедливого распределения бюджетных ресурсов и выделенных грантов на уровне БиГ в интересах решения проблем всего населения рома. В рамках Десятилетия интеграции рома ведется пропаганда расширения для рома дост</w:t>
      </w:r>
      <w:r w:rsidRPr="00571B4B">
        <w:rPr>
          <w:lang w:eastAsia="ru-RU"/>
        </w:rPr>
        <w:t>у</w:t>
      </w:r>
      <w:r w:rsidRPr="00571B4B">
        <w:rPr>
          <w:lang w:eastAsia="ru-RU"/>
        </w:rPr>
        <w:t>па к качественному образованию, при этом государства-члены должны ежего</w:t>
      </w:r>
      <w:r w:rsidRPr="00571B4B">
        <w:rPr>
          <w:lang w:eastAsia="ru-RU"/>
        </w:rPr>
        <w:t>д</w:t>
      </w:r>
      <w:r w:rsidRPr="00571B4B">
        <w:rPr>
          <w:lang w:eastAsia="ru-RU"/>
        </w:rPr>
        <w:t>но выделять на протяжении всего Десятилетия финансовые ресурсы, необход</w:t>
      </w:r>
      <w:r w:rsidRPr="00571B4B">
        <w:rPr>
          <w:lang w:eastAsia="ru-RU"/>
        </w:rPr>
        <w:t>и</w:t>
      </w:r>
      <w:r w:rsidRPr="00571B4B">
        <w:rPr>
          <w:lang w:eastAsia="ru-RU"/>
        </w:rPr>
        <w:t>мые для осуществления разработанных и утвержденных планов действий и других документов в целях последовательной интеграции живущих в БиГ рома во все сферы жизни общества. Принимаются меры по обеспечению планового зачисления детей рома в начальные и средние школы, учащимся рома помогают получить стипендии, соответствующие министерства образования все шире о</w:t>
      </w:r>
      <w:r w:rsidRPr="00571B4B">
        <w:rPr>
          <w:lang w:eastAsia="ru-RU"/>
        </w:rPr>
        <w:t>р</w:t>
      </w:r>
      <w:r w:rsidRPr="00571B4B">
        <w:rPr>
          <w:lang w:eastAsia="ru-RU"/>
        </w:rPr>
        <w:t>ганизуют лекции, семинары и совещания для обеспечения более глубокого п</w:t>
      </w:r>
      <w:r w:rsidRPr="00571B4B">
        <w:rPr>
          <w:lang w:eastAsia="ru-RU"/>
        </w:rPr>
        <w:t>о</w:t>
      </w:r>
      <w:r w:rsidRPr="00571B4B">
        <w:rPr>
          <w:lang w:eastAsia="ru-RU"/>
        </w:rPr>
        <w:t xml:space="preserve">нимания потребностей рома в области </w:t>
      </w:r>
      <w:r w:rsidR="00D1381C">
        <w:rPr>
          <w:lang w:eastAsia="ru-RU"/>
        </w:rPr>
        <w:t>образования. В некоторых школах</w:t>
      </w:r>
      <w:r w:rsidR="00D1381C">
        <w:rPr>
          <w:lang w:eastAsia="ru-RU"/>
        </w:rPr>
        <w:br/>
      </w:r>
      <w:r w:rsidRPr="00571B4B">
        <w:rPr>
          <w:lang w:eastAsia="ru-RU"/>
        </w:rPr>
        <w:t>в школьных журналах и газетах делают страничку на языке рома, включают д</w:t>
      </w:r>
      <w:r w:rsidRPr="00571B4B">
        <w:rPr>
          <w:lang w:eastAsia="ru-RU"/>
        </w:rPr>
        <w:t>о</w:t>
      </w:r>
      <w:r w:rsidRPr="00571B4B">
        <w:rPr>
          <w:lang w:eastAsia="ru-RU"/>
        </w:rPr>
        <w:t>полнительные указания на языке рома, а в ряде начальных школ, где учатся 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ма, работают ассистенты рома; расширяется поддержка, оказываемая детям р</w:t>
      </w:r>
      <w:r w:rsidRPr="00571B4B">
        <w:rPr>
          <w:lang w:eastAsia="ru-RU"/>
        </w:rPr>
        <w:t>о</w:t>
      </w:r>
      <w:r w:rsidRPr="00571B4B">
        <w:rPr>
          <w:lang w:eastAsia="ru-RU"/>
        </w:rPr>
        <w:t>ма и учащимся из социально неблагополучных семей, дети рома дошкольного возраста вовлекаются в систему образования, обеспечивается обучение детей рома школьного возраста, решается пробл</w:t>
      </w:r>
      <w:r w:rsidR="00D1381C">
        <w:rPr>
          <w:lang w:eastAsia="ru-RU"/>
        </w:rPr>
        <w:t>ема регистрации сведений о рома</w:t>
      </w:r>
      <w:r w:rsidR="00D1381C">
        <w:rPr>
          <w:lang w:eastAsia="ru-RU"/>
        </w:rPr>
        <w:br/>
      </w:r>
      <w:r w:rsidRPr="00571B4B">
        <w:rPr>
          <w:lang w:eastAsia="ru-RU"/>
        </w:rPr>
        <w:t>в актах гражданского состояния (выдача свидетельств о рождении, смерти, з</w:t>
      </w:r>
      <w:r w:rsidRPr="00571B4B">
        <w:rPr>
          <w:lang w:eastAsia="ru-RU"/>
        </w:rPr>
        <w:t>а</w:t>
      </w:r>
      <w:r w:rsidRPr="00571B4B">
        <w:rPr>
          <w:lang w:eastAsia="ru-RU"/>
        </w:rPr>
        <w:t>ключении брака). Специальная поддержка оказывается в целях осуществления проекта "Повышение уровня образования – путь ускорения интеграции ро</w:t>
      </w:r>
      <w:r w:rsidR="00D1381C">
        <w:rPr>
          <w:lang w:eastAsia="ru-RU"/>
        </w:rPr>
        <w:t>ма</w:t>
      </w:r>
      <w:r w:rsidR="00D1381C">
        <w:rPr>
          <w:lang w:eastAsia="ru-RU"/>
        </w:rPr>
        <w:br/>
      </w:r>
      <w:r w:rsidRPr="00571B4B">
        <w:rPr>
          <w:lang w:eastAsia="ru-RU"/>
        </w:rPr>
        <w:t xml:space="preserve">в жизнь </w:t>
      </w:r>
      <w:r w:rsidR="00D74250">
        <w:rPr>
          <w:lang w:eastAsia="ru-RU"/>
        </w:rPr>
        <w:t>государства".</w:t>
      </w:r>
    </w:p>
    <w:p w:rsidR="00690E94" w:rsidRPr="00571B4B" w:rsidRDefault="00690E94" w:rsidP="00690E94">
      <w:pPr>
        <w:pStyle w:val="SingleTxtGR"/>
        <w:spacing w:before="120"/>
        <w:rPr>
          <w:lang w:eastAsia="ru-RU"/>
        </w:rPr>
      </w:pPr>
      <w:r w:rsidRPr="00571B4B">
        <w:rPr>
          <w:lang w:eastAsia="ru-RU"/>
        </w:rPr>
        <w:t>217.</w:t>
      </w:r>
      <w:r w:rsidRPr="00571B4B">
        <w:rPr>
          <w:lang w:eastAsia="ru-RU"/>
        </w:rPr>
        <w:tab/>
        <w:t>За период Десятилетия интеграции рома 2005−2015 годов БиГ рассчит</w:t>
      </w:r>
      <w:r w:rsidRPr="00571B4B">
        <w:rPr>
          <w:lang w:eastAsia="ru-RU"/>
        </w:rPr>
        <w:t>ы</w:t>
      </w:r>
      <w:r w:rsidRPr="00571B4B">
        <w:rPr>
          <w:lang w:eastAsia="ru-RU"/>
        </w:rPr>
        <w:t>вает добиться коренного улучшения положения рома в целом и, соответственно, прогресса в области образования рома, особенно в вопросах обязательного з</w:t>
      </w:r>
      <w:r w:rsidRPr="00571B4B">
        <w:rPr>
          <w:lang w:eastAsia="ru-RU"/>
        </w:rPr>
        <w:t>а</w:t>
      </w:r>
      <w:r w:rsidRPr="00571B4B">
        <w:rPr>
          <w:lang w:eastAsia="ru-RU"/>
        </w:rPr>
        <w:t>числения в школы, посещаемости и за</w:t>
      </w:r>
      <w:r w:rsidR="00D1381C">
        <w:rPr>
          <w:lang w:eastAsia="ru-RU"/>
        </w:rPr>
        <w:t>вершения школьного образования.</w:t>
      </w:r>
      <w:r w:rsidR="00D1381C">
        <w:rPr>
          <w:lang w:eastAsia="ru-RU"/>
        </w:rPr>
        <w:br/>
      </w:r>
      <w:r w:rsidRPr="00571B4B">
        <w:rPr>
          <w:lang w:eastAsia="ru-RU"/>
        </w:rPr>
        <w:t>Выполнение комплекса поставленных задач в предстоящий период будет в зн</w:t>
      </w:r>
      <w:r w:rsidRPr="00571B4B">
        <w:rPr>
          <w:lang w:eastAsia="ru-RU"/>
        </w:rPr>
        <w:t>а</w:t>
      </w:r>
      <w:r w:rsidRPr="00571B4B">
        <w:rPr>
          <w:lang w:eastAsia="ru-RU"/>
        </w:rPr>
        <w:t>чительной мере способствовать общему повышению статуса рома в БиГ как в плане улучшения их экономического, социального и культурного положения, так и с точки зрения роста их гражданского и политического статуса.</w:t>
      </w:r>
    </w:p>
    <w:p w:rsidR="00690E94" w:rsidRPr="00571B4B" w:rsidRDefault="00690E94" w:rsidP="00690E94">
      <w:pPr>
        <w:spacing w:before="240"/>
        <w:jc w:val="center"/>
        <w:rPr>
          <w:u w:val="single"/>
        </w:rPr>
      </w:pPr>
      <w:r w:rsidRPr="00571B4B">
        <w:rPr>
          <w:u w:val="single"/>
        </w:rPr>
        <w:tab/>
      </w:r>
      <w:r w:rsidRPr="00571B4B">
        <w:rPr>
          <w:u w:val="single"/>
        </w:rPr>
        <w:tab/>
      </w:r>
      <w:r w:rsidRPr="00571B4B">
        <w:rPr>
          <w:u w:val="single"/>
        </w:rPr>
        <w:tab/>
      </w:r>
    </w:p>
    <w:sectPr w:rsidR="00690E94" w:rsidRPr="00571B4B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FDC" w:rsidRDefault="00C26FDC">
      <w:r>
        <w:rPr>
          <w:lang w:val="en-US"/>
        </w:rPr>
        <w:tab/>
      </w:r>
      <w:r>
        <w:separator/>
      </w:r>
    </w:p>
  </w:endnote>
  <w:endnote w:type="continuationSeparator" w:id="0">
    <w:p w:rsidR="00C26FDC" w:rsidRDefault="00C26F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65" w:rsidRPr="009A6F4A" w:rsidRDefault="00D57C6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6E9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GE.12-47158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65" w:rsidRPr="009A6F4A" w:rsidRDefault="00D57C65">
    <w:pPr>
      <w:pStyle w:val="Footer"/>
      <w:rPr>
        <w:lang w:val="en-US"/>
      </w:rPr>
    </w:pPr>
    <w:r>
      <w:rPr>
        <w:lang w:val="en-US"/>
      </w:rPr>
      <w:t>GE.12-47158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56E9C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65" w:rsidRPr="009A6F4A" w:rsidRDefault="00D57C6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GE.12-47158  (R)  </w:t>
    </w:r>
    <w:r w:rsidR="003C5269">
      <w:rPr>
        <w:sz w:val="20"/>
        <w:lang w:val="en-US"/>
      </w:rPr>
      <w:t>210313  26</w:t>
    </w:r>
    <w:r w:rsidR="008F37AA">
      <w:rPr>
        <w:sz w:val="20"/>
        <w:lang w:val="en-US"/>
      </w:rPr>
      <w:t>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FDC" w:rsidRPr="00F71F63" w:rsidRDefault="00C26FD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26FDC" w:rsidRPr="00F71F63" w:rsidRDefault="00C26FD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26FDC" w:rsidRPr="00635E86" w:rsidRDefault="00C26FDC" w:rsidP="00635E86">
      <w:pPr>
        <w:pStyle w:val="Footer"/>
      </w:pPr>
    </w:p>
  </w:footnote>
  <w:footnote w:id="1">
    <w:p w:rsidR="00D57C65" w:rsidRPr="00793609" w:rsidRDefault="00D57C65" w:rsidP="00793609">
      <w:pPr>
        <w:pStyle w:val="FootnoteText"/>
        <w:tabs>
          <w:tab w:val="clear" w:pos="1021"/>
          <w:tab w:val="right" w:pos="993"/>
        </w:tabs>
        <w:rPr>
          <w:lang w:val="ru-RU"/>
        </w:rPr>
      </w:pPr>
      <w:r w:rsidRPr="008E7AA1">
        <w:tab/>
      </w:r>
      <w:r w:rsidRPr="008F37AA">
        <w:rPr>
          <w:rStyle w:val="FootnoteReference"/>
          <w:szCs w:val="18"/>
          <w:vertAlign w:val="baseline"/>
          <w:lang w:val="ru-RU"/>
        </w:rPr>
        <w:t>*</w:t>
      </w:r>
      <w:r w:rsidRPr="00793609">
        <w:rPr>
          <w:sz w:val="22"/>
          <w:szCs w:val="22"/>
          <w:lang w:val="ru-RU"/>
        </w:rPr>
        <w:tab/>
      </w:r>
      <w:r w:rsidRPr="00793609">
        <w:rPr>
          <w:color w:val="000000"/>
          <w:szCs w:val="18"/>
          <w:lang w:val="ru-RU"/>
        </w:rPr>
        <w:t>В соответствии с информацией, направленной государств</w:t>
      </w:r>
      <w:r>
        <w:rPr>
          <w:color w:val="000000"/>
          <w:szCs w:val="18"/>
          <w:lang w:val="ru-RU"/>
        </w:rPr>
        <w:t>а</w:t>
      </w:r>
      <w:r w:rsidRPr="00793609">
        <w:rPr>
          <w:color w:val="000000"/>
          <w:szCs w:val="18"/>
          <w:lang w:val="ru-RU"/>
        </w:rPr>
        <w:t>м-участник</w:t>
      </w:r>
      <w:r>
        <w:rPr>
          <w:color w:val="000000"/>
          <w:szCs w:val="18"/>
          <w:lang w:val="ru-RU"/>
        </w:rPr>
        <w:t>а</w:t>
      </w:r>
      <w:r w:rsidRPr="00793609">
        <w:rPr>
          <w:color w:val="000000"/>
          <w:szCs w:val="18"/>
          <w:lang w:val="ru-RU"/>
        </w:rPr>
        <w:t>м в отношении оформления их докладов, настоящий документ до его передачи в службы письменного перевода Организации Объединенных Наций не редактировался.</w:t>
      </w:r>
    </w:p>
  </w:footnote>
  <w:footnote w:id="2">
    <w:p w:rsidR="00D57C65" w:rsidRPr="009A48CE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8E7AA1">
        <w:tab/>
      </w:r>
      <w:r w:rsidRPr="008E7AA1">
        <w:rPr>
          <w:rStyle w:val="FootnoteReference"/>
        </w:rPr>
        <w:footnoteRef/>
      </w:r>
      <w:r w:rsidRPr="009A48CE">
        <w:rPr>
          <w:lang w:val="ru-RU"/>
        </w:rPr>
        <w:tab/>
      </w:r>
      <w:r>
        <w:rPr>
          <w:lang w:val="ru-RU"/>
        </w:rPr>
        <w:t>Обследование</w:t>
      </w:r>
      <w:r w:rsidRPr="009A48CE">
        <w:rPr>
          <w:lang w:val="ru-RU"/>
        </w:rPr>
        <w:t xml:space="preserve"> </w:t>
      </w:r>
      <w:r>
        <w:rPr>
          <w:lang w:val="ru-RU"/>
        </w:rPr>
        <w:t>рабочей</w:t>
      </w:r>
      <w:r w:rsidRPr="009A48CE">
        <w:rPr>
          <w:lang w:val="ru-RU"/>
        </w:rPr>
        <w:t xml:space="preserve"> </w:t>
      </w:r>
      <w:r>
        <w:rPr>
          <w:lang w:val="ru-RU"/>
        </w:rPr>
        <w:t>силы</w:t>
      </w:r>
      <w:r w:rsidRPr="009A48CE">
        <w:rPr>
          <w:lang w:val="ru-RU"/>
        </w:rPr>
        <w:t xml:space="preserve">, 2008 </w:t>
      </w:r>
      <w:r>
        <w:rPr>
          <w:lang w:val="ru-RU"/>
        </w:rPr>
        <w:t>год</w:t>
      </w:r>
      <w:r w:rsidRPr="009A48CE">
        <w:rPr>
          <w:lang w:val="ru-RU"/>
        </w:rPr>
        <w:t xml:space="preserve">, </w:t>
      </w:r>
      <w:r>
        <w:rPr>
          <w:lang w:val="ru-RU"/>
        </w:rPr>
        <w:t>Статистическое агентство Боснии</w:t>
      </w:r>
      <w:r>
        <w:rPr>
          <w:lang w:val="ru-RU"/>
        </w:rPr>
        <w:br/>
        <w:t>и Герцеговины.</w:t>
      </w:r>
    </w:p>
  </w:footnote>
  <w:footnote w:id="3">
    <w:p w:rsidR="00D57C65" w:rsidRPr="00C224E8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9A48CE">
        <w:rPr>
          <w:lang w:val="ru-RU"/>
        </w:rPr>
        <w:tab/>
      </w:r>
      <w:r w:rsidRPr="008E7AA1">
        <w:rPr>
          <w:rStyle w:val="FootnoteReference"/>
        </w:rPr>
        <w:footnoteRef/>
      </w:r>
      <w:r w:rsidRPr="00C224E8">
        <w:rPr>
          <w:lang w:val="ru-RU"/>
        </w:rPr>
        <w:tab/>
      </w:r>
      <w:r>
        <w:rPr>
          <w:lang w:val="ru-RU"/>
        </w:rPr>
        <w:t>В этом докладе статистические данные проведенного в БиГ обследования охватывают</w:t>
      </w:r>
      <w:r w:rsidRPr="00C224E8">
        <w:rPr>
          <w:lang w:val="ru-RU"/>
        </w:rPr>
        <w:t xml:space="preserve"> 2004</w:t>
      </w:r>
      <w:r>
        <w:rPr>
          <w:lang w:val="ru-RU"/>
        </w:rPr>
        <w:t xml:space="preserve"> год</w:t>
      </w:r>
      <w:r w:rsidRPr="00C224E8">
        <w:rPr>
          <w:lang w:val="ru-RU"/>
        </w:rPr>
        <w:t>.</w:t>
      </w:r>
    </w:p>
  </w:footnote>
  <w:footnote w:id="4">
    <w:p w:rsidR="00D57C65" w:rsidRPr="000347DE" w:rsidRDefault="00D57C65" w:rsidP="00690E94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C224E8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ОРС БиГ</w:t>
      </w:r>
      <w:r w:rsidRPr="000347DE">
        <w:rPr>
          <w:lang w:val="ru-RU"/>
        </w:rPr>
        <w:t>, 2009</w:t>
      </w:r>
      <w:r>
        <w:rPr>
          <w:lang w:val="ru-RU"/>
        </w:rPr>
        <w:t xml:space="preserve"> год</w:t>
      </w:r>
      <w:r w:rsidRPr="000347DE">
        <w:rPr>
          <w:lang w:val="ru-RU"/>
        </w:rPr>
        <w:t>.</w:t>
      </w:r>
    </w:p>
  </w:footnote>
  <w:footnote w:id="5">
    <w:p w:rsidR="00D57C65" w:rsidRPr="00B342AC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szCs w:val="18"/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Деятельность работодателей Боснии и Герцеговины в интересах решения проблем рома в области занятости, жилья и медицинского обслуживания, Министерство</w:t>
      </w:r>
      <w:r w:rsidRPr="00650BDE">
        <w:rPr>
          <w:lang w:val="ru-RU"/>
        </w:rPr>
        <w:t xml:space="preserve"> </w:t>
      </w:r>
      <w:r w:rsidRPr="00650BDE">
        <w:rPr>
          <w:sz w:val="20"/>
          <w:lang w:val="ru-RU"/>
        </w:rPr>
        <w:t xml:space="preserve">по </w:t>
      </w:r>
      <w:r w:rsidRPr="00B342AC">
        <w:rPr>
          <w:szCs w:val="18"/>
          <w:lang w:val="ru-RU"/>
        </w:rPr>
        <w:t>правам человека и по делам беженцев</w:t>
      </w:r>
      <w:r>
        <w:rPr>
          <w:szCs w:val="18"/>
          <w:lang w:val="ru-RU"/>
        </w:rPr>
        <w:t>, Сараево, 2009 год.</w:t>
      </w:r>
    </w:p>
  </w:footnote>
  <w:footnote w:id="6">
    <w:p w:rsidR="00D57C65" w:rsidRPr="00C96A16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C96A16">
        <w:rPr>
          <w:lang w:val="ru-RU"/>
        </w:rPr>
        <w:tab/>
      </w:r>
      <w:r>
        <w:rPr>
          <w:lang w:val="ru-RU"/>
        </w:rPr>
        <w:t>Принятый</w:t>
      </w:r>
      <w:r w:rsidRPr="00C96A16">
        <w:rPr>
          <w:lang w:val="ru-RU"/>
        </w:rPr>
        <w:t xml:space="preserve"> </w:t>
      </w:r>
      <w:r>
        <w:rPr>
          <w:lang w:val="ru-RU"/>
        </w:rPr>
        <w:t>в</w:t>
      </w:r>
      <w:r w:rsidRPr="00C96A16">
        <w:rPr>
          <w:lang w:val="ru-RU"/>
        </w:rPr>
        <w:t xml:space="preserve"> 2009 </w:t>
      </w:r>
      <w:r>
        <w:rPr>
          <w:lang w:val="ru-RU"/>
        </w:rPr>
        <w:t>году</w:t>
      </w:r>
      <w:r w:rsidRPr="00C96A16">
        <w:rPr>
          <w:lang w:val="ru-RU"/>
        </w:rPr>
        <w:t xml:space="preserve"> </w:t>
      </w:r>
      <w:r>
        <w:rPr>
          <w:lang w:val="ru-RU"/>
        </w:rPr>
        <w:t>план</w:t>
      </w:r>
      <w:r w:rsidRPr="00C96A16">
        <w:rPr>
          <w:lang w:val="ru-RU"/>
        </w:rPr>
        <w:t xml:space="preserve"> </w:t>
      </w:r>
      <w:r>
        <w:rPr>
          <w:lang w:val="ru-RU"/>
        </w:rPr>
        <w:t>действий</w:t>
      </w:r>
      <w:r w:rsidRPr="00C96A16">
        <w:rPr>
          <w:lang w:val="ru-RU"/>
        </w:rPr>
        <w:t xml:space="preserve"> </w:t>
      </w:r>
      <w:r>
        <w:rPr>
          <w:lang w:val="ru-RU"/>
        </w:rPr>
        <w:t>Боснии</w:t>
      </w:r>
      <w:r w:rsidRPr="00C96A16">
        <w:rPr>
          <w:lang w:val="ru-RU"/>
        </w:rPr>
        <w:t xml:space="preserve"> </w:t>
      </w:r>
      <w:r>
        <w:rPr>
          <w:lang w:val="ru-RU"/>
        </w:rPr>
        <w:t>и</w:t>
      </w:r>
      <w:r w:rsidRPr="00C96A16">
        <w:rPr>
          <w:lang w:val="ru-RU"/>
        </w:rPr>
        <w:t xml:space="preserve"> </w:t>
      </w:r>
      <w:r>
        <w:rPr>
          <w:lang w:val="ru-RU"/>
        </w:rPr>
        <w:t>Герцеговины</w:t>
      </w:r>
      <w:r w:rsidRPr="00C96A16">
        <w:rPr>
          <w:lang w:val="ru-RU"/>
        </w:rPr>
        <w:t xml:space="preserve"> </w:t>
      </w:r>
      <w:r>
        <w:rPr>
          <w:lang w:val="ru-RU"/>
        </w:rPr>
        <w:t>по</w:t>
      </w:r>
      <w:r w:rsidRPr="00C96A16">
        <w:rPr>
          <w:lang w:val="ru-RU"/>
        </w:rPr>
        <w:t xml:space="preserve"> </w:t>
      </w:r>
      <w:r>
        <w:rPr>
          <w:lang w:val="ru-RU"/>
        </w:rPr>
        <w:t>решению</w:t>
      </w:r>
      <w:r w:rsidRPr="00C96A16">
        <w:rPr>
          <w:lang w:val="ru-RU"/>
        </w:rPr>
        <w:t xml:space="preserve"> </w:t>
      </w:r>
      <w:r>
        <w:rPr>
          <w:lang w:val="ru-RU"/>
        </w:rPr>
        <w:t>проблем</w:t>
      </w:r>
      <w:r w:rsidRPr="00C96A16">
        <w:rPr>
          <w:lang w:val="ru-RU"/>
        </w:rPr>
        <w:t xml:space="preserve"> </w:t>
      </w:r>
      <w:r>
        <w:rPr>
          <w:lang w:val="ru-RU"/>
        </w:rPr>
        <w:t>занятости</w:t>
      </w:r>
      <w:r w:rsidRPr="00C96A16">
        <w:rPr>
          <w:lang w:val="ru-RU"/>
        </w:rPr>
        <w:t xml:space="preserve"> </w:t>
      </w:r>
      <w:r>
        <w:rPr>
          <w:lang w:val="ru-RU"/>
        </w:rPr>
        <w:t>рома</w:t>
      </w:r>
      <w:r w:rsidRPr="00C96A16">
        <w:rPr>
          <w:lang w:val="ru-RU"/>
        </w:rPr>
        <w:t>.</w:t>
      </w:r>
    </w:p>
  </w:footnote>
  <w:footnote w:id="7">
    <w:p w:rsidR="00D57C65" w:rsidRPr="000347DE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C96A16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"Женщины с Уны"</w:t>
      </w:r>
      <w:r w:rsidRPr="000347DE">
        <w:rPr>
          <w:lang w:val="ru-RU"/>
        </w:rPr>
        <w:t xml:space="preserve"> – </w:t>
      </w:r>
      <w:r>
        <w:rPr>
          <w:lang w:val="ru-RU"/>
        </w:rPr>
        <w:t>Бихач</w:t>
      </w:r>
      <w:r w:rsidRPr="000347DE">
        <w:rPr>
          <w:lang w:val="ru-RU"/>
        </w:rPr>
        <w:t xml:space="preserve">, </w:t>
      </w:r>
      <w:r>
        <w:rPr>
          <w:lang w:val="ru-RU"/>
        </w:rPr>
        <w:t>"Фонд за демократию на местах" − Сараево,</w:t>
      </w:r>
      <w:r w:rsidRPr="000347DE">
        <w:rPr>
          <w:lang w:val="ru-RU"/>
        </w:rPr>
        <w:t xml:space="preserve"> </w:t>
      </w:r>
      <w:r>
        <w:rPr>
          <w:lang w:val="ru-RU"/>
        </w:rPr>
        <w:t>"Виве жене"</w:t>
      </w:r>
      <w:r w:rsidRPr="000347DE">
        <w:rPr>
          <w:lang w:val="ru-RU"/>
        </w:rPr>
        <w:t xml:space="preserve"> </w:t>
      </w:r>
      <w:r>
        <w:rPr>
          <w:lang w:val="ru-RU"/>
        </w:rPr>
        <w:t>−</w:t>
      </w:r>
      <w:r w:rsidRPr="000347DE">
        <w:rPr>
          <w:lang w:val="ru-RU"/>
        </w:rPr>
        <w:t xml:space="preserve"> </w:t>
      </w:r>
      <w:r>
        <w:rPr>
          <w:lang w:val="ru-RU"/>
        </w:rPr>
        <w:t>Тузла</w:t>
      </w:r>
      <w:r w:rsidRPr="000347DE">
        <w:rPr>
          <w:lang w:val="ru-RU"/>
        </w:rPr>
        <w:t xml:space="preserve">, </w:t>
      </w:r>
      <w:r>
        <w:rPr>
          <w:lang w:val="ru-RU"/>
        </w:rPr>
        <w:t>"Жене женама" −</w:t>
      </w:r>
      <w:r w:rsidRPr="000347DE">
        <w:rPr>
          <w:lang w:val="ru-RU"/>
        </w:rPr>
        <w:t xml:space="preserve"> </w:t>
      </w:r>
      <w:r>
        <w:rPr>
          <w:lang w:val="ru-RU"/>
        </w:rPr>
        <w:t>Сараево</w:t>
      </w:r>
      <w:r w:rsidRPr="000347DE">
        <w:rPr>
          <w:lang w:val="ru-RU"/>
        </w:rPr>
        <w:t xml:space="preserve">, </w:t>
      </w:r>
      <w:r>
        <w:rPr>
          <w:lang w:val="ru-RU"/>
        </w:rPr>
        <w:t>"Женщина БиГ"</w:t>
      </w:r>
      <w:r w:rsidRPr="000347DE">
        <w:rPr>
          <w:lang w:val="ru-RU"/>
        </w:rPr>
        <w:t xml:space="preserve"> </w:t>
      </w:r>
      <w:r>
        <w:rPr>
          <w:lang w:val="ru-RU"/>
        </w:rPr>
        <w:t>−</w:t>
      </w:r>
      <w:r w:rsidRPr="000347DE">
        <w:rPr>
          <w:lang w:val="ru-RU"/>
        </w:rPr>
        <w:t xml:space="preserve"> </w:t>
      </w:r>
      <w:r>
        <w:rPr>
          <w:lang w:val="ru-RU"/>
        </w:rPr>
        <w:t>Мостар и "Медика"</w:t>
      </w:r>
      <w:r w:rsidRPr="000347DE">
        <w:rPr>
          <w:lang w:val="ru-RU"/>
        </w:rPr>
        <w:t xml:space="preserve"> </w:t>
      </w:r>
      <w:r>
        <w:rPr>
          <w:lang w:val="ru-RU"/>
        </w:rPr>
        <w:t>−</w:t>
      </w:r>
      <w:r w:rsidRPr="000347DE">
        <w:rPr>
          <w:lang w:val="ru-RU"/>
        </w:rPr>
        <w:t xml:space="preserve"> </w:t>
      </w:r>
      <w:r>
        <w:rPr>
          <w:lang w:val="ru-RU"/>
        </w:rPr>
        <w:t>Зеница</w:t>
      </w:r>
      <w:r w:rsidRPr="000347DE">
        <w:rPr>
          <w:lang w:val="ru-RU"/>
        </w:rPr>
        <w:t>.</w:t>
      </w:r>
    </w:p>
  </w:footnote>
  <w:footnote w:id="8">
    <w:p w:rsidR="00D57C65" w:rsidRPr="000347DE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Статистика муниципальных судов и кантональных министерств внутренних дел в Федерации БиГ.</w:t>
      </w:r>
    </w:p>
  </w:footnote>
  <w:footnote w:id="9">
    <w:p w:rsidR="00D57C65" w:rsidRPr="000347DE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См. приложение</w:t>
      </w:r>
      <w:r w:rsidRPr="000347DE">
        <w:rPr>
          <w:lang w:val="ru-RU"/>
        </w:rPr>
        <w:t xml:space="preserve"> </w:t>
      </w:r>
      <w:r w:rsidRPr="008E7AA1">
        <w:t>II</w:t>
      </w:r>
      <w:r w:rsidRPr="000347DE">
        <w:rPr>
          <w:lang w:val="ru-RU"/>
        </w:rPr>
        <w:t xml:space="preserve">, </w:t>
      </w:r>
      <w:r>
        <w:rPr>
          <w:lang w:val="ru-RU"/>
        </w:rPr>
        <w:t>таблица</w:t>
      </w:r>
      <w:r w:rsidRPr="000347DE">
        <w:rPr>
          <w:lang w:val="ru-RU"/>
        </w:rPr>
        <w:t xml:space="preserve"> </w:t>
      </w:r>
      <w:r w:rsidRPr="008E7AA1">
        <w:t>B</w:t>
      </w:r>
      <w:r w:rsidRPr="000347DE">
        <w:rPr>
          <w:lang w:val="ru-RU"/>
        </w:rPr>
        <w:t>.</w:t>
      </w:r>
    </w:p>
  </w:footnote>
  <w:footnote w:id="10">
    <w:p w:rsidR="00D57C65" w:rsidRPr="000347DE" w:rsidRDefault="00D57C65" w:rsidP="00690E94">
      <w:pPr>
        <w:pStyle w:val="FootnoteText"/>
        <w:widowControl w:val="0"/>
        <w:tabs>
          <w:tab w:val="clear" w:pos="1021"/>
          <w:tab w:val="right" w:pos="993"/>
        </w:tabs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По состоянию на конец марта 2010 года</w:t>
      </w:r>
      <w:r w:rsidRPr="000347DE">
        <w:rPr>
          <w:lang w:val="ru-RU"/>
        </w:rPr>
        <w:t>.</w:t>
      </w:r>
    </w:p>
  </w:footnote>
  <w:footnote w:id="11"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993"/>
        </w:tabs>
        <w:spacing w:line="200" w:lineRule="exact"/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Европейский союз финансировал выпуск пособия для взрослых "Не помогай мне, научи, как мне помочь себе" и книг с картинками "Объединим наши усилия" и "Насилие недопустимо!", которые могут стать подспорьем и для специалистов, работающих с детьми, и для родителей и помогать устранять причины агрессивного поведения детей и молодежи. Эти издания были подготовлены Фондом за демократию на местах в Сараево.</w:t>
      </w:r>
      <w:r w:rsidRPr="001917F9">
        <w:rPr>
          <w:lang w:val="ru-RU"/>
        </w:rPr>
        <w:t xml:space="preserve"> </w:t>
      </w:r>
    </w:p>
    <w:p w:rsidR="00D57C65" w:rsidRPr="00D27FAE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"Значение</w:t>
      </w:r>
      <w:r w:rsidRPr="00D27FAE">
        <w:rPr>
          <w:lang w:val="ru-RU"/>
        </w:rPr>
        <w:t xml:space="preserve"> </w:t>
      </w:r>
      <w:r>
        <w:rPr>
          <w:lang w:val="ru-RU"/>
        </w:rPr>
        <w:t>трансграничного</w:t>
      </w:r>
      <w:r w:rsidRPr="00D27FAE">
        <w:rPr>
          <w:lang w:val="ru-RU"/>
        </w:rPr>
        <w:t xml:space="preserve"> </w:t>
      </w:r>
      <w:r>
        <w:rPr>
          <w:lang w:val="ru-RU"/>
        </w:rPr>
        <w:t>сотрудничества</w:t>
      </w:r>
      <w:r w:rsidRPr="00D27FAE">
        <w:rPr>
          <w:lang w:val="ru-RU"/>
        </w:rPr>
        <w:t xml:space="preserve"> </w:t>
      </w:r>
      <w:r>
        <w:rPr>
          <w:lang w:val="ru-RU"/>
        </w:rPr>
        <w:t>в</w:t>
      </w:r>
      <w:r w:rsidRPr="00D27FAE">
        <w:rPr>
          <w:lang w:val="ru-RU"/>
        </w:rPr>
        <w:t xml:space="preserve"> </w:t>
      </w:r>
      <w:r>
        <w:rPr>
          <w:lang w:val="ru-RU"/>
        </w:rPr>
        <w:t>предупреждении</w:t>
      </w:r>
      <w:r w:rsidRPr="00D27FAE">
        <w:rPr>
          <w:lang w:val="ru-RU"/>
        </w:rPr>
        <w:t xml:space="preserve"> </w:t>
      </w:r>
      <w:r>
        <w:rPr>
          <w:lang w:val="ru-RU"/>
        </w:rPr>
        <w:t>насилия</w:t>
      </w:r>
      <w:r w:rsidRPr="00D27FAE">
        <w:rPr>
          <w:lang w:val="ru-RU"/>
        </w:rPr>
        <w:t xml:space="preserve"> </w:t>
      </w:r>
      <w:r>
        <w:rPr>
          <w:lang w:val="ru-RU"/>
        </w:rPr>
        <w:t>в</w:t>
      </w:r>
      <w:r w:rsidRPr="00D27FA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D27FAE">
        <w:rPr>
          <w:lang w:val="ru-RU"/>
        </w:rPr>
        <w:t xml:space="preserve"> </w:t>
      </w:r>
      <w:r>
        <w:rPr>
          <w:lang w:val="ru-RU"/>
        </w:rPr>
        <w:t>женщин</w:t>
      </w:r>
      <w:r w:rsidRPr="00D27FAE">
        <w:rPr>
          <w:lang w:val="ru-RU"/>
        </w:rPr>
        <w:t xml:space="preserve"> </w:t>
      </w:r>
      <w:r>
        <w:rPr>
          <w:lang w:val="ru-RU"/>
        </w:rPr>
        <w:t>и</w:t>
      </w:r>
      <w:r w:rsidRPr="00D27FAE">
        <w:rPr>
          <w:lang w:val="ru-RU"/>
        </w:rPr>
        <w:t xml:space="preserve"> </w:t>
      </w:r>
      <w:r>
        <w:rPr>
          <w:lang w:val="ru-RU"/>
        </w:rPr>
        <w:t>детей"</w:t>
      </w:r>
      <w:r w:rsidRPr="00D27FAE">
        <w:rPr>
          <w:lang w:val="ru-RU"/>
        </w:rPr>
        <w:t>,</w:t>
      </w:r>
      <w:r>
        <w:rPr>
          <w:lang w:val="ru-RU"/>
        </w:rPr>
        <w:t xml:space="preserve"> "Медика", Зеница</w:t>
      </w:r>
      <w:r w:rsidRPr="00D27FAE">
        <w:rPr>
          <w:lang w:val="ru-RU"/>
        </w:rPr>
        <w:t>.</w:t>
      </w:r>
    </w:p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"Насилие среди сверстников</w:t>
      </w:r>
      <w:r w:rsidRPr="00A17B5F">
        <w:rPr>
          <w:lang w:val="ru-RU"/>
        </w:rPr>
        <w:t xml:space="preserve"> </w:t>
      </w:r>
      <w:r>
        <w:rPr>
          <w:lang w:val="ru-RU"/>
        </w:rPr>
        <w:t>в</w:t>
      </w:r>
      <w:r w:rsidRPr="00A17B5F">
        <w:rPr>
          <w:lang w:val="ru-RU"/>
        </w:rPr>
        <w:t xml:space="preserve"> </w:t>
      </w:r>
      <w:r>
        <w:rPr>
          <w:lang w:val="ru-RU"/>
        </w:rPr>
        <w:t>начальной</w:t>
      </w:r>
      <w:r w:rsidRPr="00A17B5F">
        <w:rPr>
          <w:lang w:val="ru-RU"/>
        </w:rPr>
        <w:t xml:space="preserve"> </w:t>
      </w:r>
      <w:r>
        <w:rPr>
          <w:lang w:val="ru-RU"/>
        </w:rPr>
        <w:t>школе"</w:t>
      </w:r>
      <w:r w:rsidRPr="00A17B5F">
        <w:rPr>
          <w:lang w:val="ru-RU"/>
        </w:rPr>
        <w:t xml:space="preserve">. </w:t>
      </w:r>
      <w:r>
        <w:rPr>
          <w:lang w:val="ru-RU"/>
        </w:rPr>
        <w:t>Данные</w:t>
      </w:r>
      <w:r w:rsidRPr="00D27FAE">
        <w:rPr>
          <w:lang w:val="ru-RU"/>
        </w:rPr>
        <w:t xml:space="preserve"> </w:t>
      </w:r>
      <w:r>
        <w:rPr>
          <w:lang w:val="ru-RU"/>
        </w:rPr>
        <w:t>о</w:t>
      </w:r>
      <w:r w:rsidRPr="00D27FAE">
        <w:rPr>
          <w:lang w:val="ru-RU"/>
        </w:rPr>
        <w:t xml:space="preserve"> </w:t>
      </w:r>
      <w:r>
        <w:rPr>
          <w:lang w:val="ru-RU"/>
        </w:rPr>
        <w:t>различных</w:t>
      </w:r>
      <w:r w:rsidRPr="00D27FAE">
        <w:rPr>
          <w:lang w:val="ru-RU"/>
        </w:rPr>
        <w:t xml:space="preserve"> </w:t>
      </w:r>
      <w:r>
        <w:rPr>
          <w:lang w:val="ru-RU"/>
        </w:rPr>
        <w:t>формах</w:t>
      </w:r>
      <w:r w:rsidRPr="00D27FAE">
        <w:rPr>
          <w:lang w:val="ru-RU"/>
        </w:rPr>
        <w:t xml:space="preserve"> </w:t>
      </w:r>
      <w:r>
        <w:rPr>
          <w:lang w:val="ru-RU"/>
        </w:rPr>
        <w:t>насилия</w:t>
      </w:r>
      <w:r w:rsidRPr="00D27FAE">
        <w:rPr>
          <w:lang w:val="ru-RU"/>
        </w:rPr>
        <w:t xml:space="preserve"> </w:t>
      </w:r>
      <w:r>
        <w:rPr>
          <w:lang w:val="ru-RU"/>
        </w:rPr>
        <w:t>среди</w:t>
      </w:r>
      <w:r w:rsidRPr="00D27FAE">
        <w:rPr>
          <w:lang w:val="ru-RU"/>
        </w:rPr>
        <w:t xml:space="preserve"> </w:t>
      </w:r>
      <w:r>
        <w:rPr>
          <w:lang w:val="ru-RU"/>
        </w:rPr>
        <w:t>детей</w:t>
      </w:r>
      <w:r w:rsidRPr="00D27FAE">
        <w:rPr>
          <w:lang w:val="ru-RU"/>
        </w:rPr>
        <w:t xml:space="preserve"> </w:t>
      </w:r>
      <w:r>
        <w:rPr>
          <w:lang w:val="ru-RU"/>
        </w:rPr>
        <w:t>в</w:t>
      </w:r>
      <w:r w:rsidRPr="00D27FAE">
        <w:rPr>
          <w:lang w:val="ru-RU"/>
        </w:rPr>
        <w:t xml:space="preserve"> </w:t>
      </w:r>
      <w:r>
        <w:rPr>
          <w:lang w:val="ru-RU"/>
        </w:rPr>
        <w:t>начальных</w:t>
      </w:r>
      <w:r w:rsidRPr="00D27FAE">
        <w:rPr>
          <w:lang w:val="ru-RU"/>
        </w:rPr>
        <w:t xml:space="preserve"> </w:t>
      </w:r>
      <w:r>
        <w:rPr>
          <w:lang w:val="ru-RU"/>
        </w:rPr>
        <w:t>школах</w:t>
      </w:r>
      <w:r w:rsidRPr="00D27FAE">
        <w:rPr>
          <w:lang w:val="ru-RU"/>
        </w:rPr>
        <w:t xml:space="preserve"> </w:t>
      </w:r>
      <w:r>
        <w:rPr>
          <w:lang w:val="ru-RU"/>
        </w:rPr>
        <w:t>Тузланского кантона. НПО</w:t>
      </w:r>
      <w:r w:rsidRPr="000347DE">
        <w:rPr>
          <w:lang w:val="ru-RU"/>
        </w:rPr>
        <w:t xml:space="preserve"> </w:t>
      </w:r>
      <w:r>
        <w:rPr>
          <w:lang w:val="ru-RU"/>
        </w:rPr>
        <w:t>"Веста"</w:t>
      </w:r>
      <w:r w:rsidRPr="000347DE">
        <w:rPr>
          <w:lang w:val="ru-RU"/>
        </w:rPr>
        <w:t xml:space="preserve">, </w:t>
      </w:r>
      <w:r>
        <w:rPr>
          <w:lang w:val="ru-RU"/>
        </w:rPr>
        <w:t>Тузла</w:t>
      </w:r>
      <w:r w:rsidRPr="000347DE">
        <w:rPr>
          <w:lang w:val="ru-RU"/>
        </w:rPr>
        <w:t xml:space="preserve">, 2006 </w:t>
      </w:r>
      <w:r>
        <w:rPr>
          <w:lang w:val="ru-RU"/>
        </w:rPr>
        <w:t>год</w:t>
      </w:r>
      <w:r w:rsidRPr="000347DE">
        <w:rPr>
          <w:lang w:val="ru-RU"/>
        </w:rPr>
        <w:t>.</w:t>
      </w:r>
    </w:p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"Гендерное</w:t>
      </w:r>
      <w:r w:rsidRPr="00D27FAE">
        <w:rPr>
          <w:lang w:val="ru-RU"/>
        </w:rPr>
        <w:t xml:space="preserve"> </w:t>
      </w:r>
      <w:r>
        <w:rPr>
          <w:lang w:val="ru-RU"/>
        </w:rPr>
        <w:t>насилие</w:t>
      </w:r>
      <w:r w:rsidRPr="00D27FAE">
        <w:rPr>
          <w:lang w:val="ru-RU"/>
        </w:rPr>
        <w:t xml:space="preserve"> </w:t>
      </w:r>
      <w:r>
        <w:rPr>
          <w:lang w:val="ru-RU"/>
        </w:rPr>
        <w:t>во</w:t>
      </w:r>
      <w:r w:rsidRPr="00D27FAE">
        <w:rPr>
          <w:lang w:val="ru-RU"/>
        </w:rPr>
        <w:t xml:space="preserve"> </w:t>
      </w:r>
      <w:r>
        <w:rPr>
          <w:lang w:val="ru-RU"/>
        </w:rPr>
        <w:t>взаимоотношениях</w:t>
      </w:r>
      <w:r w:rsidRPr="00D27FAE">
        <w:rPr>
          <w:lang w:val="ru-RU"/>
        </w:rPr>
        <w:t xml:space="preserve"> </w:t>
      </w:r>
      <w:r>
        <w:rPr>
          <w:lang w:val="ru-RU"/>
        </w:rPr>
        <w:t>подростков". Анализ</w:t>
      </w:r>
      <w:r w:rsidRPr="007D61A0">
        <w:rPr>
          <w:lang w:val="ru-RU"/>
        </w:rPr>
        <w:t xml:space="preserve"> </w:t>
      </w:r>
      <w:r>
        <w:rPr>
          <w:lang w:val="ru-RU"/>
        </w:rPr>
        <w:t>результатов</w:t>
      </w:r>
      <w:r w:rsidRPr="007D61A0">
        <w:rPr>
          <w:lang w:val="ru-RU"/>
        </w:rPr>
        <w:t xml:space="preserve"> </w:t>
      </w:r>
      <w:r>
        <w:rPr>
          <w:lang w:val="ru-RU"/>
        </w:rPr>
        <w:t>исследования</w:t>
      </w:r>
      <w:r w:rsidRPr="007D61A0">
        <w:rPr>
          <w:lang w:val="ru-RU"/>
        </w:rPr>
        <w:t xml:space="preserve">, </w:t>
      </w:r>
      <w:r>
        <w:rPr>
          <w:lang w:val="ru-RU"/>
        </w:rPr>
        <w:t>проведенного</w:t>
      </w:r>
      <w:r w:rsidRPr="007D61A0">
        <w:rPr>
          <w:lang w:val="ru-RU"/>
        </w:rPr>
        <w:t xml:space="preserve"> </w:t>
      </w:r>
      <w:r>
        <w:rPr>
          <w:lang w:val="ru-RU"/>
        </w:rPr>
        <w:t>в</w:t>
      </w:r>
      <w:r w:rsidRPr="007D61A0">
        <w:rPr>
          <w:lang w:val="ru-RU"/>
        </w:rPr>
        <w:t xml:space="preserve"> </w:t>
      </w:r>
      <w:r>
        <w:rPr>
          <w:lang w:val="ru-RU"/>
        </w:rPr>
        <w:t>средних</w:t>
      </w:r>
      <w:r w:rsidRPr="007D61A0">
        <w:rPr>
          <w:lang w:val="ru-RU"/>
        </w:rPr>
        <w:t xml:space="preserve"> </w:t>
      </w:r>
      <w:r>
        <w:rPr>
          <w:lang w:val="ru-RU"/>
        </w:rPr>
        <w:t>школах</w:t>
      </w:r>
      <w:r w:rsidRPr="007D61A0">
        <w:rPr>
          <w:lang w:val="ru-RU"/>
        </w:rPr>
        <w:t xml:space="preserve"> </w:t>
      </w:r>
      <w:r>
        <w:rPr>
          <w:lang w:val="ru-RU"/>
        </w:rPr>
        <w:t>Тузланского кантона</w:t>
      </w:r>
      <w:r w:rsidRPr="007D61A0">
        <w:rPr>
          <w:lang w:val="ru-RU"/>
        </w:rPr>
        <w:t xml:space="preserve">, </w:t>
      </w:r>
      <w:r>
        <w:rPr>
          <w:lang w:val="ru-RU"/>
        </w:rPr>
        <w:t>программ</w:t>
      </w:r>
      <w:r w:rsidRPr="007D61A0">
        <w:rPr>
          <w:lang w:val="ru-RU"/>
        </w:rPr>
        <w:t xml:space="preserve"> </w:t>
      </w:r>
      <w:r>
        <w:rPr>
          <w:lang w:val="ru-RU"/>
        </w:rPr>
        <w:t>и</w:t>
      </w:r>
      <w:r w:rsidRPr="007D61A0">
        <w:rPr>
          <w:lang w:val="ru-RU"/>
        </w:rPr>
        <w:t xml:space="preserve"> </w:t>
      </w:r>
      <w:r>
        <w:rPr>
          <w:lang w:val="ru-RU"/>
        </w:rPr>
        <w:t>мер предупреждения. НПО</w:t>
      </w:r>
      <w:r w:rsidRPr="000347DE">
        <w:rPr>
          <w:lang w:val="ru-RU"/>
        </w:rPr>
        <w:t xml:space="preserve"> </w:t>
      </w:r>
      <w:r>
        <w:rPr>
          <w:lang w:val="ru-RU"/>
        </w:rPr>
        <w:t>"Веста"</w:t>
      </w:r>
      <w:r w:rsidRPr="000347DE">
        <w:rPr>
          <w:lang w:val="ru-RU"/>
        </w:rPr>
        <w:t xml:space="preserve">, </w:t>
      </w:r>
      <w:r>
        <w:rPr>
          <w:lang w:val="ru-RU"/>
        </w:rPr>
        <w:t>Тузла</w:t>
      </w:r>
      <w:r w:rsidRPr="000347DE">
        <w:rPr>
          <w:lang w:val="ru-RU"/>
        </w:rPr>
        <w:t xml:space="preserve">, 2009 </w:t>
      </w:r>
      <w:r>
        <w:rPr>
          <w:lang w:val="ru-RU"/>
        </w:rPr>
        <w:t>год</w:t>
      </w:r>
      <w:r w:rsidRPr="000347DE">
        <w:rPr>
          <w:lang w:val="ru-RU"/>
        </w:rPr>
        <w:t>.</w:t>
      </w:r>
    </w:p>
  </w:footnote>
  <w:footnote w:id="12"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993"/>
        </w:tabs>
        <w:spacing w:line="200" w:lineRule="exact"/>
        <w:rPr>
          <w:lang w:val="ru-RU"/>
        </w:rPr>
      </w:pPr>
      <w:r w:rsidRPr="000347DE">
        <w:rPr>
          <w:lang w:val="ru-RU"/>
        </w:rPr>
        <w:tab/>
      </w:r>
      <w:r w:rsidRPr="008E7AA1">
        <w:rPr>
          <w:rStyle w:val="FootnoteReference"/>
        </w:rPr>
        <w:footnoteRef/>
      </w:r>
      <w:r w:rsidRPr="00AA7D3D">
        <w:rPr>
          <w:lang w:val="ru-RU"/>
        </w:rPr>
        <w:tab/>
      </w:r>
      <w:r>
        <w:rPr>
          <w:lang w:val="ru-RU"/>
        </w:rPr>
        <w:t>Исследование</w:t>
      </w:r>
      <w:r w:rsidRPr="00AA7D3D">
        <w:rPr>
          <w:lang w:val="ru-RU"/>
        </w:rPr>
        <w:t xml:space="preserve"> </w:t>
      </w:r>
      <w:r>
        <w:rPr>
          <w:lang w:val="ru-RU"/>
        </w:rPr>
        <w:t>по</w:t>
      </w:r>
      <w:r w:rsidRPr="00AA7D3D">
        <w:rPr>
          <w:lang w:val="ru-RU"/>
        </w:rPr>
        <w:t xml:space="preserve"> </w:t>
      </w:r>
      <w:r>
        <w:rPr>
          <w:lang w:val="ru-RU"/>
        </w:rPr>
        <w:t>вопросу</w:t>
      </w:r>
      <w:r w:rsidRPr="00AA7D3D">
        <w:rPr>
          <w:lang w:val="ru-RU"/>
        </w:rPr>
        <w:t xml:space="preserve"> </w:t>
      </w:r>
      <w:r>
        <w:rPr>
          <w:lang w:val="ru-RU"/>
        </w:rPr>
        <w:t>о</w:t>
      </w:r>
      <w:r w:rsidRPr="00AA7D3D">
        <w:rPr>
          <w:lang w:val="ru-RU"/>
        </w:rPr>
        <w:t xml:space="preserve"> </w:t>
      </w:r>
      <w:r>
        <w:rPr>
          <w:lang w:val="ru-RU"/>
        </w:rPr>
        <w:t>том</w:t>
      </w:r>
      <w:r w:rsidRPr="00AA7D3D">
        <w:rPr>
          <w:lang w:val="ru-RU"/>
        </w:rPr>
        <w:t xml:space="preserve">, </w:t>
      </w:r>
      <w:r>
        <w:rPr>
          <w:lang w:val="ru-RU"/>
        </w:rPr>
        <w:t>насколько</w:t>
      </w:r>
      <w:r w:rsidRPr="00AA7D3D">
        <w:rPr>
          <w:lang w:val="ru-RU"/>
        </w:rPr>
        <w:t xml:space="preserve"> </w:t>
      </w:r>
      <w:r>
        <w:rPr>
          <w:lang w:val="ru-RU"/>
        </w:rPr>
        <w:t>хорошо</w:t>
      </w:r>
      <w:r w:rsidRPr="00AA7D3D">
        <w:rPr>
          <w:lang w:val="ru-RU"/>
        </w:rPr>
        <w:t xml:space="preserve"> </w:t>
      </w:r>
      <w:r>
        <w:rPr>
          <w:lang w:val="ru-RU"/>
        </w:rPr>
        <w:t>информированы</w:t>
      </w:r>
      <w:r w:rsidRPr="00AA7D3D">
        <w:rPr>
          <w:lang w:val="ru-RU"/>
        </w:rPr>
        <w:t xml:space="preserve"> </w:t>
      </w:r>
      <w:r>
        <w:rPr>
          <w:lang w:val="ru-RU"/>
        </w:rPr>
        <w:t>инвалиды</w:t>
      </w:r>
      <w:r>
        <w:rPr>
          <w:lang w:val="ru-RU"/>
        </w:rPr>
        <w:br/>
        <w:t>об</w:t>
      </w:r>
      <w:r w:rsidRPr="00AA7D3D">
        <w:rPr>
          <w:lang w:val="ru-RU"/>
        </w:rPr>
        <w:t xml:space="preserve"> </w:t>
      </w:r>
      <w:r>
        <w:rPr>
          <w:lang w:val="ru-RU"/>
        </w:rPr>
        <w:t>услугах</w:t>
      </w:r>
      <w:r w:rsidRPr="00AA7D3D">
        <w:rPr>
          <w:lang w:val="ru-RU"/>
        </w:rPr>
        <w:t xml:space="preserve">, </w:t>
      </w:r>
      <w:r>
        <w:rPr>
          <w:lang w:val="ru-RU"/>
        </w:rPr>
        <w:t>которыми</w:t>
      </w:r>
      <w:r w:rsidRPr="00AA7D3D">
        <w:rPr>
          <w:lang w:val="ru-RU"/>
        </w:rPr>
        <w:t xml:space="preserve"> </w:t>
      </w:r>
      <w:r>
        <w:rPr>
          <w:lang w:val="ru-RU"/>
        </w:rPr>
        <w:t>можно</w:t>
      </w:r>
      <w:r w:rsidRPr="00AA7D3D">
        <w:rPr>
          <w:lang w:val="ru-RU"/>
        </w:rPr>
        <w:t xml:space="preserve"> </w:t>
      </w:r>
      <w:r>
        <w:rPr>
          <w:lang w:val="ru-RU"/>
        </w:rPr>
        <w:t>воспользоваться</w:t>
      </w:r>
      <w:r w:rsidRPr="00AA7D3D">
        <w:rPr>
          <w:lang w:val="ru-RU"/>
        </w:rPr>
        <w:t xml:space="preserve"> </w:t>
      </w:r>
      <w:r>
        <w:rPr>
          <w:lang w:val="ru-RU"/>
        </w:rPr>
        <w:t>в</w:t>
      </w:r>
      <w:r w:rsidRPr="00AA7D3D">
        <w:rPr>
          <w:lang w:val="ru-RU"/>
        </w:rPr>
        <w:t xml:space="preserve"> </w:t>
      </w:r>
      <w:r>
        <w:rPr>
          <w:lang w:val="ru-RU"/>
        </w:rPr>
        <w:t>целях</w:t>
      </w:r>
      <w:r w:rsidRPr="00AA7D3D">
        <w:rPr>
          <w:lang w:val="ru-RU"/>
        </w:rPr>
        <w:t xml:space="preserve"> </w:t>
      </w:r>
      <w:r>
        <w:rPr>
          <w:lang w:val="ru-RU"/>
        </w:rPr>
        <w:t>борьбы</w:t>
      </w:r>
      <w:r w:rsidRPr="00AA7D3D">
        <w:rPr>
          <w:lang w:val="ru-RU"/>
        </w:rPr>
        <w:t xml:space="preserve"> </w:t>
      </w:r>
      <w:r>
        <w:rPr>
          <w:lang w:val="ru-RU"/>
        </w:rPr>
        <w:t>с</w:t>
      </w:r>
      <w:r w:rsidRPr="00AA7D3D">
        <w:rPr>
          <w:lang w:val="ru-RU"/>
        </w:rPr>
        <w:t xml:space="preserve"> </w:t>
      </w:r>
      <w:r>
        <w:rPr>
          <w:lang w:val="ru-RU"/>
        </w:rPr>
        <w:t>насилием</w:t>
      </w:r>
      <w:r w:rsidRPr="00AA7D3D">
        <w:rPr>
          <w:lang w:val="ru-RU"/>
        </w:rPr>
        <w:t xml:space="preserve"> </w:t>
      </w:r>
      <w:r>
        <w:rPr>
          <w:lang w:val="ru-RU"/>
        </w:rPr>
        <w:t>в</w:t>
      </w:r>
      <w:r w:rsidRPr="00AA7D3D">
        <w:rPr>
          <w:lang w:val="ru-RU"/>
        </w:rPr>
        <w:t xml:space="preserve"> </w:t>
      </w:r>
      <w:r>
        <w:rPr>
          <w:lang w:val="ru-RU"/>
        </w:rPr>
        <w:t>семье</w:t>
      </w:r>
      <w:r w:rsidRPr="00AA7D3D">
        <w:rPr>
          <w:lang w:val="ru-RU"/>
        </w:rPr>
        <w:t xml:space="preserve">, </w:t>
      </w:r>
      <w:r>
        <w:rPr>
          <w:lang w:val="ru-RU"/>
        </w:rPr>
        <w:t>защиты</w:t>
      </w:r>
      <w:r w:rsidRPr="00AA7D3D">
        <w:rPr>
          <w:lang w:val="ru-RU"/>
        </w:rPr>
        <w:t xml:space="preserve"> </w:t>
      </w:r>
      <w:r>
        <w:rPr>
          <w:lang w:val="ru-RU"/>
        </w:rPr>
        <w:t>от</w:t>
      </w:r>
      <w:r w:rsidRPr="00AA7D3D">
        <w:rPr>
          <w:lang w:val="ru-RU"/>
        </w:rPr>
        <w:t xml:space="preserve"> </w:t>
      </w:r>
      <w:r>
        <w:rPr>
          <w:lang w:val="ru-RU"/>
        </w:rPr>
        <w:t>него</w:t>
      </w:r>
      <w:r w:rsidRPr="00AA7D3D">
        <w:rPr>
          <w:lang w:val="ru-RU"/>
        </w:rPr>
        <w:t xml:space="preserve"> </w:t>
      </w:r>
      <w:r>
        <w:rPr>
          <w:lang w:val="ru-RU"/>
        </w:rPr>
        <w:t>и</w:t>
      </w:r>
      <w:r w:rsidRPr="00AA7D3D">
        <w:rPr>
          <w:lang w:val="ru-RU"/>
        </w:rPr>
        <w:t xml:space="preserve"> </w:t>
      </w:r>
      <w:r>
        <w:rPr>
          <w:lang w:val="ru-RU"/>
        </w:rPr>
        <w:t>предупреждения</w:t>
      </w:r>
      <w:r w:rsidRPr="00AA7D3D">
        <w:rPr>
          <w:lang w:val="ru-RU"/>
        </w:rPr>
        <w:t xml:space="preserve"> </w:t>
      </w:r>
      <w:r>
        <w:rPr>
          <w:lang w:val="ru-RU"/>
        </w:rPr>
        <w:t>такого</w:t>
      </w:r>
      <w:r w:rsidRPr="00AA7D3D">
        <w:rPr>
          <w:lang w:val="ru-RU"/>
        </w:rPr>
        <w:t xml:space="preserve"> </w:t>
      </w:r>
      <w:r>
        <w:rPr>
          <w:lang w:val="ru-RU"/>
        </w:rPr>
        <w:t>насилия</w:t>
      </w:r>
      <w:r w:rsidRPr="00AA7D3D">
        <w:rPr>
          <w:lang w:val="ru-RU"/>
        </w:rPr>
        <w:t xml:space="preserve">, </w:t>
      </w:r>
      <w:r>
        <w:rPr>
          <w:lang w:val="ru-RU"/>
        </w:rPr>
        <w:t>а</w:t>
      </w:r>
      <w:r w:rsidRPr="00AA7D3D">
        <w:rPr>
          <w:lang w:val="ru-RU"/>
        </w:rPr>
        <w:t xml:space="preserve"> </w:t>
      </w:r>
      <w:r>
        <w:rPr>
          <w:lang w:val="ru-RU"/>
        </w:rPr>
        <w:t>также</w:t>
      </w:r>
      <w:r w:rsidRPr="00AA7D3D">
        <w:rPr>
          <w:lang w:val="ru-RU"/>
        </w:rPr>
        <w:t xml:space="preserve"> </w:t>
      </w:r>
      <w:r>
        <w:rPr>
          <w:lang w:val="ru-RU"/>
        </w:rPr>
        <w:t>о</w:t>
      </w:r>
      <w:r w:rsidRPr="00AA7D3D">
        <w:rPr>
          <w:lang w:val="ru-RU"/>
        </w:rPr>
        <w:t xml:space="preserve"> </w:t>
      </w:r>
      <w:r>
        <w:rPr>
          <w:lang w:val="ru-RU"/>
        </w:rPr>
        <w:t>том</w:t>
      </w:r>
      <w:r w:rsidRPr="00AA7D3D">
        <w:rPr>
          <w:lang w:val="ru-RU"/>
        </w:rPr>
        <w:t xml:space="preserve">, </w:t>
      </w:r>
      <w:r>
        <w:rPr>
          <w:lang w:val="ru-RU"/>
        </w:rPr>
        <w:t>как</w:t>
      </w:r>
      <w:r w:rsidRPr="00AA7D3D">
        <w:rPr>
          <w:lang w:val="ru-RU"/>
        </w:rPr>
        <w:t xml:space="preserve"> </w:t>
      </w:r>
      <w:r>
        <w:rPr>
          <w:lang w:val="ru-RU"/>
        </w:rPr>
        <w:t>следует</w:t>
      </w:r>
      <w:r w:rsidRPr="00AA7D3D">
        <w:rPr>
          <w:lang w:val="ru-RU"/>
        </w:rPr>
        <w:t xml:space="preserve"> </w:t>
      </w:r>
      <w:r>
        <w:rPr>
          <w:lang w:val="ru-RU"/>
        </w:rPr>
        <w:t>должным</w:t>
      </w:r>
      <w:r w:rsidRPr="00AA7D3D">
        <w:rPr>
          <w:lang w:val="ru-RU"/>
        </w:rPr>
        <w:t xml:space="preserve"> </w:t>
      </w:r>
      <w:r>
        <w:rPr>
          <w:lang w:val="ru-RU"/>
        </w:rPr>
        <w:t>образом</w:t>
      </w:r>
      <w:r w:rsidRPr="00AA7D3D">
        <w:rPr>
          <w:lang w:val="ru-RU"/>
        </w:rPr>
        <w:t xml:space="preserve"> </w:t>
      </w:r>
      <w:r>
        <w:rPr>
          <w:lang w:val="ru-RU"/>
        </w:rPr>
        <w:t>реагировать</w:t>
      </w:r>
      <w:r w:rsidRPr="00AA7D3D">
        <w:rPr>
          <w:lang w:val="ru-RU"/>
        </w:rPr>
        <w:t xml:space="preserve"> </w:t>
      </w:r>
      <w:r>
        <w:rPr>
          <w:lang w:val="ru-RU"/>
        </w:rPr>
        <w:t>в</w:t>
      </w:r>
      <w:r w:rsidRPr="00AA7D3D">
        <w:rPr>
          <w:lang w:val="ru-RU"/>
        </w:rPr>
        <w:t xml:space="preserve"> </w:t>
      </w:r>
      <w:r>
        <w:rPr>
          <w:lang w:val="ru-RU"/>
        </w:rPr>
        <w:t>подобных</w:t>
      </w:r>
      <w:r w:rsidRPr="00AA7D3D">
        <w:rPr>
          <w:lang w:val="ru-RU"/>
        </w:rPr>
        <w:t xml:space="preserve"> </w:t>
      </w:r>
      <w:r>
        <w:rPr>
          <w:lang w:val="ru-RU"/>
        </w:rPr>
        <w:t>случаях</w:t>
      </w:r>
      <w:r w:rsidRPr="00AA7D3D">
        <w:rPr>
          <w:lang w:val="ru-RU"/>
        </w:rPr>
        <w:t xml:space="preserve"> </w:t>
      </w:r>
      <w:r>
        <w:rPr>
          <w:lang w:val="ru-RU"/>
        </w:rPr>
        <w:t>и</w:t>
      </w:r>
      <w:r w:rsidRPr="00AA7D3D">
        <w:rPr>
          <w:lang w:val="ru-RU"/>
        </w:rPr>
        <w:t xml:space="preserve"> </w:t>
      </w:r>
      <w:r>
        <w:rPr>
          <w:lang w:val="ru-RU"/>
        </w:rPr>
        <w:t>где</w:t>
      </w:r>
      <w:r w:rsidRPr="00AA7D3D">
        <w:rPr>
          <w:lang w:val="ru-RU"/>
        </w:rPr>
        <w:t xml:space="preserve"> </w:t>
      </w:r>
      <w:r>
        <w:rPr>
          <w:lang w:val="ru-RU"/>
        </w:rPr>
        <w:t>можно</w:t>
      </w:r>
      <w:r w:rsidRPr="00AA7D3D">
        <w:rPr>
          <w:lang w:val="ru-RU"/>
        </w:rPr>
        <w:t xml:space="preserve"> </w:t>
      </w:r>
      <w:r>
        <w:rPr>
          <w:lang w:val="ru-RU"/>
        </w:rPr>
        <w:t>получить</w:t>
      </w:r>
      <w:r w:rsidRPr="00AA7D3D">
        <w:rPr>
          <w:lang w:val="ru-RU"/>
        </w:rPr>
        <w:t xml:space="preserve"> </w:t>
      </w:r>
      <w:r>
        <w:rPr>
          <w:lang w:val="ru-RU"/>
        </w:rPr>
        <w:t>помощь</w:t>
      </w:r>
      <w:r>
        <w:rPr>
          <w:lang w:val="ru-RU"/>
        </w:rPr>
        <w:br/>
        <w:t>в</w:t>
      </w:r>
      <w:r w:rsidRPr="00AA7D3D">
        <w:rPr>
          <w:lang w:val="ru-RU"/>
        </w:rPr>
        <w:t xml:space="preserve"> </w:t>
      </w:r>
      <w:r>
        <w:rPr>
          <w:lang w:val="ru-RU"/>
        </w:rPr>
        <w:t>случае</w:t>
      </w:r>
      <w:r w:rsidRPr="00AA7D3D">
        <w:rPr>
          <w:lang w:val="ru-RU"/>
        </w:rPr>
        <w:t xml:space="preserve"> </w:t>
      </w:r>
      <w:r>
        <w:rPr>
          <w:lang w:val="ru-RU"/>
        </w:rPr>
        <w:t>возникновения</w:t>
      </w:r>
      <w:r w:rsidRPr="00AA7D3D">
        <w:rPr>
          <w:lang w:val="ru-RU"/>
        </w:rPr>
        <w:t xml:space="preserve"> </w:t>
      </w:r>
      <w:r>
        <w:rPr>
          <w:lang w:val="ru-RU"/>
        </w:rPr>
        <w:t>проблемы</w:t>
      </w:r>
      <w:r w:rsidRPr="00AA7D3D">
        <w:rPr>
          <w:lang w:val="ru-RU"/>
        </w:rPr>
        <w:t xml:space="preserve"> </w:t>
      </w:r>
      <w:r>
        <w:rPr>
          <w:lang w:val="ru-RU"/>
        </w:rPr>
        <w:t>насилия</w:t>
      </w:r>
      <w:r w:rsidRPr="00AA7D3D">
        <w:rPr>
          <w:lang w:val="ru-RU"/>
        </w:rPr>
        <w:t xml:space="preserve"> </w:t>
      </w:r>
      <w:r>
        <w:rPr>
          <w:lang w:val="ru-RU"/>
        </w:rPr>
        <w:t>в</w:t>
      </w:r>
      <w:r w:rsidRPr="00AA7D3D">
        <w:rPr>
          <w:lang w:val="ru-RU"/>
        </w:rPr>
        <w:t xml:space="preserve"> </w:t>
      </w:r>
      <w:r>
        <w:rPr>
          <w:lang w:val="ru-RU"/>
        </w:rPr>
        <w:t>семье</w:t>
      </w:r>
      <w:r w:rsidRPr="00AA7D3D">
        <w:rPr>
          <w:lang w:val="ru-RU"/>
        </w:rPr>
        <w:t xml:space="preserve"> </w:t>
      </w:r>
      <w:r>
        <w:rPr>
          <w:lang w:val="ru-RU"/>
        </w:rPr>
        <w:t>и</w:t>
      </w:r>
      <w:r w:rsidRPr="00AA7D3D">
        <w:rPr>
          <w:lang w:val="ru-RU"/>
        </w:rPr>
        <w:t xml:space="preserve">  </w:t>
      </w:r>
      <w:r>
        <w:rPr>
          <w:lang w:val="ru-RU"/>
        </w:rPr>
        <w:t>появления</w:t>
      </w:r>
      <w:r w:rsidRPr="00AA7D3D">
        <w:rPr>
          <w:lang w:val="ru-RU"/>
        </w:rPr>
        <w:t xml:space="preserve"> </w:t>
      </w:r>
      <w:r>
        <w:rPr>
          <w:lang w:val="ru-RU"/>
        </w:rPr>
        <w:t>его</w:t>
      </w:r>
      <w:r w:rsidRPr="00AA7D3D">
        <w:rPr>
          <w:lang w:val="ru-RU"/>
        </w:rPr>
        <w:t xml:space="preserve"> </w:t>
      </w:r>
      <w:r>
        <w:rPr>
          <w:lang w:val="ru-RU"/>
        </w:rPr>
        <w:t>публичных проявлений. Фонд</w:t>
      </w:r>
      <w:r w:rsidRPr="000347DE">
        <w:rPr>
          <w:lang w:val="ru-RU"/>
        </w:rPr>
        <w:t xml:space="preserve"> </w:t>
      </w:r>
      <w:r>
        <w:rPr>
          <w:lang w:val="ru-RU"/>
        </w:rPr>
        <w:t>демократии</w:t>
      </w:r>
      <w:r w:rsidRPr="000347DE">
        <w:rPr>
          <w:lang w:val="ru-RU"/>
        </w:rPr>
        <w:t xml:space="preserve"> </w:t>
      </w:r>
      <w:r>
        <w:rPr>
          <w:lang w:val="ru-RU"/>
        </w:rPr>
        <w:t>на</w:t>
      </w:r>
      <w:r w:rsidRPr="000347DE">
        <w:rPr>
          <w:lang w:val="ru-RU"/>
        </w:rPr>
        <w:t xml:space="preserve"> </w:t>
      </w:r>
      <w:r>
        <w:rPr>
          <w:lang w:val="ru-RU"/>
        </w:rPr>
        <w:t>местах</w:t>
      </w:r>
      <w:r w:rsidRPr="000347DE">
        <w:rPr>
          <w:lang w:val="ru-RU"/>
        </w:rPr>
        <w:t xml:space="preserve">, </w:t>
      </w:r>
      <w:r>
        <w:rPr>
          <w:lang w:val="ru-RU"/>
        </w:rPr>
        <w:t>Сараево</w:t>
      </w:r>
      <w:r w:rsidRPr="000347DE">
        <w:rPr>
          <w:lang w:val="ru-RU"/>
        </w:rPr>
        <w:t>.</w:t>
      </w:r>
    </w:p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Анализ</w:t>
      </w:r>
      <w:r w:rsidRPr="003634D9">
        <w:rPr>
          <w:lang w:val="ru-RU"/>
        </w:rPr>
        <w:t xml:space="preserve"> </w:t>
      </w:r>
      <w:r>
        <w:rPr>
          <w:lang w:val="ru-RU"/>
        </w:rPr>
        <w:t>результатов</w:t>
      </w:r>
      <w:r w:rsidRPr="003634D9">
        <w:rPr>
          <w:lang w:val="ru-RU"/>
        </w:rPr>
        <w:t xml:space="preserve">, </w:t>
      </w:r>
      <w:r>
        <w:rPr>
          <w:lang w:val="ru-RU"/>
        </w:rPr>
        <w:t>достигнутых</w:t>
      </w:r>
      <w:r w:rsidRPr="003634D9">
        <w:rPr>
          <w:lang w:val="ru-RU"/>
        </w:rPr>
        <w:t xml:space="preserve"> </w:t>
      </w:r>
      <w:r>
        <w:rPr>
          <w:lang w:val="ru-RU"/>
        </w:rPr>
        <w:t>в</w:t>
      </w:r>
      <w:r w:rsidRPr="003634D9">
        <w:rPr>
          <w:lang w:val="ru-RU"/>
        </w:rPr>
        <w:t xml:space="preserve"> </w:t>
      </w:r>
      <w:r>
        <w:rPr>
          <w:lang w:val="ru-RU"/>
        </w:rPr>
        <w:t>области</w:t>
      </w:r>
      <w:r w:rsidRPr="003634D9">
        <w:rPr>
          <w:lang w:val="ru-RU"/>
        </w:rPr>
        <w:t xml:space="preserve"> </w:t>
      </w:r>
      <w:r>
        <w:rPr>
          <w:lang w:val="ru-RU"/>
        </w:rPr>
        <w:t>борьбы</w:t>
      </w:r>
      <w:r w:rsidRPr="003634D9">
        <w:rPr>
          <w:lang w:val="ru-RU"/>
        </w:rPr>
        <w:t xml:space="preserve"> </w:t>
      </w:r>
      <w:r>
        <w:rPr>
          <w:lang w:val="ru-RU"/>
        </w:rPr>
        <w:t>с</w:t>
      </w:r>
      <w:r w:rsidRPr="003634D9">
        <w:rPr>
          <w:lang w:val="ru-RU"/>
        </w:rPr>
        <w:t xml:space="preserve"> </w:t>
      </w:r>
      <w:r>
        <w:rPr>
          <w:lang w:val="ru-RU"/>
        </w:rPr>
        <w:t>насилием</w:t>
      </w:r>
      <w:r w:rsidRPr="003634D9">
        <w:rPr>
          <w:lang w:val="ru-RU"/>
        </w:rPr>
        <w:t xml:space="preserve"> </w:t>
      </w:r>
      <w:r>
        <w:rPr>
          <w:lang w:val="ru-RU"/>
        </w:rPr>
        <w:t>в</w:t>
      </w:r>
      <w:r w:rsidRPr="003634D9">
        <w:rPr>
          <w:lang w:val="ru-RU"/>
        </w:rPr>
        <w:t xml:space="preserve"> </w:t>
      </w:r>
      <w:r>
        <w:rPr>
          <w:lang w:val="ru-RU"/>
        </w:rPr>
        <w:t>семье</w:t>
      </w:r>
      <w:r w:rsidRPr="003634D9">
        <w:rPr>
          <w:lang w:val="ru-RU"/>
        </w:rPr>
        <w:t xml:space="preserve">, </w:t>
      </w:r>
      <w:r>
        <w:rPr>
          <w:lang w:val="ru-RU"/>
        </w:rPr>
        <w:t>защиты</w:t>
      </w:r>
      <w:r>
        <w:rPr>
          <w:lang w:val="ru-RU"/>
        </w:rPr>
        <w:br/>
        <w:t>от</w:t>
      </w:r>
      <w:r w:rsidRPr="003634D9">
        <w:rPr>
          <w:lang w:val="ru-RU"/>
        </w:rPr>
        <w:t xml:space="preserve"> </w:t>
      </w:r>
      <w:r>
        <w:rPr>
          <w:lang w:val="ru-RU"/>
        </w:rPr>
        <w:t>него</w:t>
      </w:r>
      <w:r w:rsidRPr="003634D9">
        <w:rPr>
          <w:lang w:val="ru-RU"/>
        </w:rPr>
        <w:t xml:space="preserve"> </w:t>
      </w:r>
      <w:r>
        <w:rPr>
          <w:lang w:val="ru-RU"/>
        </w:rPr>
        <w:t>и</w:t>
      </w:r>
      <w:r w:rsidRPr="003634D9">
        <w:rPr>
          <w:lang w:val="ru-RU"/>
        </w:rPr>
        <w:t xml:space="preserve"> </w:t>
      </w:r>
      <w:r>
        <w:rPr>
          <w:lang w:val="ru-RU"/>
        </w:rPr>
        <w:t>предупреждения</w:t>
      </w:r>
      <w:r w:rsidRPr="003634D9">
        <w:rPr>
          <w:lang w:val="ru-RU"/>
        </w:rPr>
        <w:t xml:space="preserve"> </w:t>
      </w:r>
      <w:r>
        <w:rPr>
          <w:lang w:val="ru-RU"/>
        </w:rPr>
        <w:t>такого</w:t>
      </w:r>
      <w:r w:rsidRPr="003634D9">
        <w:rPr>
          <w:lang w:val="ru-RU"/>
        </w:rPr>
        <w:t xml:space="preserve"> </w:t>
      </w:r>
      <w:r>
        <w:rPr>
          <w:lang w:val="ru-RU"/>
        </w:rPr>
        <w:t>насилия</w:t>
      </w:r>
      <w:r w:rsidRPr="003634D9">
        <w:rPr>
          <w:lang w:val="ru-RU"/>
        </w:rPr>
        <w:t xml:space="preserve"> </w:t>
      </w:r>
      <w:r>
        <w:rPr>
          <w:lang w:val="ru-RU"/>
        </w:rPr>
        <w:t>в Сараевском</w:t>
      </w:r>
      <w:r w:rsidRPr="003634D9">
        <w:rPr>
          <w:lang w:val="ru-RU"/>
        </w:rPr>
        <w:t xml:space="preserve"> </w:t>
      </w:r>
      <w:r>
        <w:rPr>
          <w:lang w:val="ru-RU"/>
        </w:rPr>
        <w:t>кантоне. Фонд</w:t>
      </w:r>
      <w:r w:rsidRPr="000347DE">
        <w:rPr>
          <w:lang w:val="ru-RU"/>
        </w:rPr>
        <w:t xml:space="preserve"> </w:t>
      </w:r>
      <w:r>
        <w:rPr>
          <w:lang w:val="ru-RU"/>
        </w:rPr>
        <w:t>демократии</w:t>
      </w:r>
      <w:r>
        <w:rPr>
          <w:lang w:val="ru-RU"/>
        </w:rPr>
        <w:br/>
        <w:t>на</w:t>
      </w:r>
      <w:r w:rsidRPr="000347DE">
        <w:rPr>
          <w:lang w:val="ru-RU"/>
        </w:rPr>
        <w:t xml:space="preserve"> </w:t>
      </w:r>
      <w:r>
        <w:rPr>
          <w:lang w:val="ru-RU"/>
        </w:rPr>
        <w:t>местах</w:t>
      </w:r>
      <w:r w:rsidRPr="000347DE">
        <w:rPr>
          <w:lang w:val="ru-RU"/>
        </w:rPr>
        <w:t xml:space="preserve">, </w:t>
      </w:r>
      <w:r>
        <w:rPr>
          <w:lang w:val="ru-RU"/>
        </w:rPr>
        <w:t>Сараево</w:t>
      </w:r>
      <w:r w:rsidRPr="000347DE">
        <w:rPr>
          <w:lang w:val="ru-RU"/>
        </w:rPr>
        <w:t xml:space="preserve">, </w:t>
      </w:r>
      <w:r>
        <w:rPr>
          <w:lang w:val="ru-RU"/>
        </w:rPr>
        <w:t>октябрь</w:t>
      </w:r>
      <w:r w:rsidRPr="000347DE">
        <w:rPr>
          <w:lang w:val="ru-RU"/>
        </w:rPr>
        <w:t xml:space="preserve"> 2008 </w:t>
      </w:r>
      <w:r>
        <w:rPr>
          <w:lang w:val="ru-RU"/>
        </w:rPr>
        <w:t>года</w:t>
      </w:r>
      <w:r w:rsidRPr="000347DE">
        <w:rPr>
          <w:lang w:val="ru-RU"/>
        </w:rPr>
        <w:t>.</w:t>
      </w:r>
    </w:p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Реальные</w:t>
      </w:r>
      <w:r w:rsidRPr="003634D9">
        <w:rPr>
          <w:lang w:val="ru-RU"/>
        </w:rPr>
        <w:t xml:space="preserve"> </w:t>
      </w:r>
      <w:r>
        <w:rPr>
          <w:lang w:val="ru-RU"/>
        </w:rPr>
        <w:t>пути</w:t>
      </w:r>
      <w:r w:rsidRPr="003634D9">
        <w:rPr>
          <w:lang w:val="ru-RU"/>
        </w:rPr>
        <w:t xml:space="preserve"> </w:t>
      </w:r>
      <w:r>
        <w:rPr>
          <w:lang w:val="ru-RU"/>
        </w:rPr>
        <w:t>борьбы</w:t>
      </w:r>
      <w:r w:rsidRPr="003634D9">
        <w:rPr>
          <w:lang w:val="ru-RU"/>
        </w:rPr>
        <w:t xml:space="preserve"> </w:t>
      </w:r>
      <w:r>
        <w:rPr>
          <w:lang w:val="ru-RU"/>
        </w:rPr>
        <w:t>с</w:t>
      </w:r>
      <w:r w:rsidRPr="003634D9">
        <w:rPr>
          <w:lang w:val="ru-RU"/>
        </w:rPr>
        <w:t xml:space="preserve"> </w:t>
      </w:r>
      <w:r>
        <w:rPr>
          <w:lang w:val="ru-RU"/>
        </w:rPr>
        <w:t>гендерным</w:t>
      </w:r>
      <w:r w:rsidRPr="003634D9">
        <w:rPr>
          <w:lang w:val="ru-RU"/>
        </w:rPr>
        <w:t xml:space="preserve"> </w:t>
      </w:r>
      <w:r>
        <w:rPr>
          <w:lang w:val="ru-RU"/>
        </w:rPr>
        <w:t>насилием</w:t>
      </w:r>
      <w:r w:rsidRPr="003634D9">
        <w:rPr>
          <w:lang w:val="ru-RU"/>
        </w:rPr>
        <w:t xml:space="preserve"> </w:t>
      </w:r>
      <w:r>
        <w:rPr>
          <w:lang w:val="ru-RU"/>
        </w:rPr>
        <w:t>в</w:t>
      </w:r>
      <w:r w:rsidRPr="003634D9">
        <w:rPr>
          <w:lang w:val="ru-RU"/>
        </w:rPr>
        <w:t xml:space="preserve"> </w:t>
      </w:r>
      <w:r>
        <w:rPr>
          <w:lang w:val="ru-RU"/>
        </w:rPr>
        <w:t>сельских</w:t>
      </w:r>
      <w:r w:rsidRPr="003634D9">
        <w:rPr>
          <w:lang w:val="ru-RU"/>
        </w:rPr>
        <w:t xml:space="preserve"> </w:t>
      </w:r>
      <w:r>
        <w:rPr>
          <w:lang w:val="ru-RU"/>
        </w:rPr>
        <w:t>районах</w:t>
      </w:r>
      <w:r w:rsidRPr="003634D9">
        <w:rPr>
          <w:lang w:val="ru-RU"/>
        </w:rPr>
        <w:t xml:space="preserve"> </w:t>
      </w:r>
      <w:r>
        <w:rPr>
          <w:lang w:val="ru-RU"/>
        </w:rPr>
        <w:t>Боснии</w:t>
      </w:r>
      <w:r>
        <w:rPr>
          <w:lang w:val="ru-RU"/>
        </w:rPr>
        <w:br/>
        <w:t>и</w:t>
      </w:r>
      <w:r w:rsidRPr="003634D9">
        <w:rPr>
          <w:lang w:val="ru-RU"/>
        </w:rPr>
        <w:t xml:space="preserve"> </w:t>
      </w:r>
      <w:r>
        <w:rPr>
          <w:lang w:val="ru-RU"/>
        </w:rPr>
        <w:t>Герцеговины</w:t>
      </w:r>
      <w:r w:rsidRPr="003634D9">
        <w:rPr>
          <w:lang w:val="ru-RU"/>
        </w:rPr>
        <w:t xml:space="preserve">, </w:t>
      </w:r>
      <w:r>
        <w:rPr>
          <w:lang w:val="ru-RU"/>
        </w:rPr>
        <w:t>"Медика"</w:t>
      </w:r>
      <w:r w:rsidRPr="003634D9">
        <w:rPr>
          <w:lang w:val="ru-RU"/>
        </w:rPr>
        <w:t xml:space="preserve">, </w:t>
      </w:r>
      <w:r>
        <w:rPr>
          <w:lang w:val="ru-RU"/>
        </w:rPr>
        <w:t>Зеница</w:t>
      </w:r>
      <w:r w:rsidRPr="003634D9">
        <w:rPr>
          <w:lang w:val="ru-RU"/>
        </w:rPr>
        <w:t xml:space="preserve">, </w:t>
      </w:r>
      <w:r>
        <w:rPr>
          <w:lang w:val="ru-RU"/>
        </w:rPr>
        <w:t>ноябрь</w:t>
      </w:r>
      <w:r w:rsidRPr="003634D9">
        <w:rPr>
          <w:lang w:val="ru-RU"/>
        </w:rPr>
        <w:t xml:space="preserve"> 20</w:t>
      </w:r>
      <w:r>
        <w:rPr>
          <w:lang w:val="ru-RU"/>
        </w:rPr>
        <w:t>09 года.</w:t>
      </w:r>
    </w:p>
    <w:p w:rsidR="00D57C65" w:rsidRPr="00B02021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"Еще</w:t>
      </w:r>
      <w:r w:rsidRPr="003634D9">
        <w:rPr>
          <w:lang w:val="ru-RU"/>
        </w:rPr>
        <w:t xml:space="preserve"> </w:t>
      </w:r>
      <w:r>
        <w:rPr>
          <w:lang w:val="ru-RU"/>
        </w:rPr>
        <w:t>один</w:t>
      </w:r>
      <w:r w:rsidRPr="003634D9">
        <w:rPr>
          <w:lang w:val="ru-RU"/>
        </w:rPr>
        <w:t xml:space="preserve"> </w:t>
      </w:r>
      <w:r>
        <w:rPr>
          <w:lang w:val="ru-RU"/>
        </w:rPr>
        <w:t>взгляд</w:t>
      </w:r>
      <w:r w:rsidRPr="003634D9">
        <w:rPr>
          <w:lang w:val="ru-RU"/>
        </w:rPr>
        <w:t xml:space="preserve"> </w:t>
      </w:r>
      <w:r>
        <w:rPr>
          <w:lang w:val="ru-RU"/>
        </w:rPr>
        <w:t>на</w:t>
      </w:r>
      <w:r w:rsidRPr="003634D9">
        <w:rPr>
          <w:lang w:val="ru-RU"/>
        </w:rPr>
        <w:t xml:space="preserve"> </w:t>
      </w:r>
      <w:r>
        <w:rPr>
          <w:lang w:val="ru-RU"/>
        </w:rPr>
        <w:t>верхушку</w:t>
      </w:r>
      <w:r w:rsidRPr="003634D9">
        <w:rPr>
          <w:lang w:val="ru-RU"/>
        </w:rPr>
        <w:t xml:space="preserve"> </w:t>
      </w:r>
      <w:r>
        <w:rPr>
          <w:lang w:val="ru-RU"/>
        </w:rPr>
        <w:t>айсберга"</w:t>
      </w:r>
      <w:r w:rsidRPr="003634D9">
        <w:rPr>
          <w:lang w:val="ru-RU"/>
        </w:rPr>
        <w:t>.</w:t>
      </w:r>
      <w:r>
        <w:rPr>
          <w:lang w:val="ru-RU"/>
        </w:rPr>
        <w:t xml:space="preserve"> Исследование</w:t>
      </w:r>
      <w:r w:rsidRPr="003634D9">
        <w:rPr>
          <w:lang w:val="ru-RU"/>
        </w:rPr>
        <w:t xml:space="preserve"> </w:t>
      </w:r>
      <w:r>
        <w:rPr>
          <w:lang w:val="ru-RU"/>
        </w:rPr>
        <w:t>по</w:t>
      </w:r>
      <w:r w:rsidRPr="003634D9">
        <w:rPr>
          <w:lang w:val="ru-RU"/>
        </w:rPr>
        <w:t xml:space="preserve"> </w:t>
      </w:r>
      <w:r>
        <w:rPr>
          <w:lang w:val="ru-RU"/>
        </w:rPr>
        <w:t>вопросу</w:t>
      </w:r>
      <w:r w:rsidRPr="003634D9">
        <w:rPr>
          <w:lang w:val="ru-RU"/>
        </w:rPr>
        <w:t xml:space="preserve"> </w:t>
      </w:r>
      <w:r>
        <w:rPr>
          <w:lang w:val="ru-RU"/>
        </w:rPr>
        <w:t>о</w:t>
      </w:r>
      <w:r w:rsidRPr="003634D9">
        <w:rPr>
          <w:lang w:val="ru-RU"/>
        </w:rPr>
        <w:t xml:space="preserve"> </w:t>
      </w:r>
      <w:r>
        <w:rPr>
          <w:lang w:val="ru-RU"/>
        </w:rPr>
        <w:t>насилии</w:t>
      </w:r>
      <w:r>
        <w:rPr>
          <w:lang w:val="ru-RU"/>
        </w:rPr>
        <w:br/>
        <w:t>на</w:t>
      </w:r>
      <w:r w:rsidRPr="003634D9">
        <w:rPr>
          <w:lang w:val="ru-RU"/>
        </w:rPr>
        <w:t xml:space="preserve"> </w:t>
      </w:r>
      <w:r>
        <w:rPr>
          <w:lang w:val="ru-RU"/>
        </w:rPr>
        <w:t>сексуальной почве. "Медика"</w:t>
      </w:r>
      <w:r w:rsidRPr="00B02021">
        <w:rPr>
          <w:lang w:val="ru-RU"/>
        </w:rPr>
        <w:t xml:space="preserve">, </w:t>
      </w:r>
      <w:r>
        <w:rPr>
          <w:lang w:val="ru-RU"/>
        </w:rPr>
        <w:t>Зеница</w:t>
      </w:r>
      <w:r w:rsidRPr="00B02021">
        <w:rPr>
          <w:lang w:val="ru-RU"/>
        </w:rPr>
        <w:t>.</w:t>
      </w:r>
    </w:p>
  </w:footnote>
  <w:footnote w:id="13">
    <w:p w:rsidR="00D57C65" w:rsidRPr="000347DE" w:rsidRDefault="00D57C65" w:rsidP="0020051F">
      <w:pPr>
        <w:pStyle w:val="FootnoteText"/>
        <w:widowControl w:val="0"/>
        <w:tabs>
          <w:tab w:val="clear" w:pos="1021"/>
          <w:tab w:val="right" w:pos="993"/>
        </w:tabs>
        <w:spacing w:line="200" w:lineRule="exact"/>
        <w:rPr>
          <w:lang w:val="ru-RU"/>
        </w:rPr>
      </w:pPr>
      <w:r w:rsidRPr="00B02021">
        <w:rPr>
          <w:lang w:val="ru-RU"/>
        </w:rPr>
        <w:tab/>
      </w:r>
      <w:r w:rsidRPr="008E7AA1">
        <w:rPr>
          <w:rStyle w:val="FootnoteReference"/>
        </w:rPr>
        <w:footnoteRef/>
      </w:r>
      <w:r w:rsidRPr="000347DE">
        <w:rPr>
          <w:lang w:val="ru-RU"/>
        </w:rPr>
        <w:tab/>
      </w:r>
      <w:r>
        <w:rPr>
          <w:lang w:val="ru-RU"/>
        </w:rPr>
        <w:t>Проекты: "</w:t>
      </w:r>
      <w:r w:rsidRPr="000347DE">
        <w:rPr>
          <w:lang w:val="ru-RU"/>
        </w:rPr>
        <w:t xml:space="preserve"> </w:t>
      </w:r>
      <w:r>
        <w:rPr>
          <w:lang w:val="ru-RU"/>
        </w:rPr>
        <w:t>Повышение профессионального  уровня кадров в целях осуществления национальной стратегии защиты детей от насилия, надругательств и оставления</w:t>
      </w:r>
      <w:r>
        <w:rPr>
          <w:lang w:val="ru-RU"/>
        </w:rPr>
        <w:br/>
        <w:t>без внимания", "Помощь женщинам − жертвам насилия в семье и торговли людьми", "Расширение возможностей для реализации права инвалидов (с полной или частичной потерей слуха и незрячих) на жизнь без насилия", Фонд демократии на местах, Сараево.</w:t>
      </w:r>
    </w:p>
    <w:p w:rsidR="00D57C65" w:rsidRPr="00E57803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Проекты</w:t>
      </w:r>
      <w:r w:rsidRPr="00AB4D0A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AB4D0A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AB4D0A">
        <w:rPr>
          <w:lang w:val="ru-RU"/>
        </w:rPr>
        <w:t xml:space="preserve"> </w:t>
      </w:r>
      <w:r>
        <w:rPr>
          <w:lang w:val="ru-RU"/>
        </w:rPr>
        <w:t>здравоохранения</w:t>
      </w:r>
      <w:r w:rsidRPr="00AB4D0A">
        <w:rPr>
          <w:lang w:val="ru-RU"/>
        </w:rPr>
        <w:t xml:space="preserve">, </w:t>
      </w:r>
      <w:r>
        <w:rPr>
          <w:lang w:val="ru-RU"/>
        </w:rPr>
        <w:t>социальных</w:t>
      </w:r>
      <w:r w:rsidRPr="00AB4D0A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AB4D0A">
        <w:rPr>
          <w:lang w:val="ru-RU"/>
        </w:rPr>
        <w:t xml:space="preserve"> </w:t>
      </w:r>
      <w:r>
        <w:rPr>
          <w:lang w:val="ru-RU"/>
        </w:rPr>
        <w:t>и</w:t>
      </w:r>
      <w:r w:rsidRPr="00AB4D0A">
        <w:rPr>
          <w:lang w:val="ru-RU"/>
        </w:rPr>
        <w:t xml:space="preserve"> </w:t>
      </w:r>
      <w:r>
        <w:rPr>
          <w:lang w:val="ru-RU"/>
        </w:rPr>
        <w:t>сотрудников</w:t>
      </w:r>
      <w:r w:rsidRPr="00AB4D0A">
        <w:rPr>
          <w:lang w:val="ru-RU"/>
        </w:rPr>
        <w:t xml:space="preserve"> </w:t>
      </w:r>
      <w:r>
        <w:rPr>
          <w:lang w:val="ru-RU"/>
        </w:rPr>
        <w:t>полиции</w:t>
      </w:r>
      <w:r w:rsidRPr="00AB4D0A">
        <w:rPr>
          <w:lang w:val="ru-RU"/>
        </w:rPr>
        <w:t xml:space="preserve"> </w:t>
      </w:r>
      <w:r>
        <w:rPr>
          <w:lang w:val="ru-RU"/>
        </w:rPr>
        <w:t>Тузланского кантона</w:t>
      </w:r>
      <w:r w:rsidRPr="00AB4D0A">
        <w:rPr>
          <w:lang w:val="ru-RU"/>
        </w:rPr>
        <w:t xml:space="preserve">, </w:t>
      </w:r>
      <w:r>
        <w:rPr>
          <w:lang w:val="ru-RU"/>
        </w:rPr>
        <w:t>неправительственная</w:t>
      </w:r>
      <w:r w:rsidRPr="00AB4D0A">
        <w:rPr>
          <w:lang w:val="ru-RU"/>
        </w:rPr>
        <w:t xml:space="preserve"> </w:t>
      </w:r>
      <w:r>
        <w:rPr>
          <w:lang w:val="ru-RU"/>
        </w:rPr>
        <w:t>организация</w:t>
      </w:r>
      <w:r>
        <w:rPr>
          <w:lang w:val="ru-RU"/>
        </w:rPr>
        <w:br/>
        <w:t>"Виве</w:t>
      </w:r>
      <w:r w:rsidRPr="00AB4D0A">
        <w:rPr>
          <w:lang w:val="ru-RU"/>
        </w:rPr>
        <w:t xml:space="preserve"> </w:t>
      </w:r>
      <w:r>
        <w:rPr>
          <w:lang w:val="ru-RU"/>
        </w:rPr>
        <w:t>жене"</w:t>
      </w:r>
      <w:r w:rsidRPr="00AB4D0A">
        <w:rPr>
          <w:lang w:val="ru-RU"/>
        </w:rPr>
        <w:t xml:space="preserve">, </w:t>
      </w:r>
      <w:r>
        <w:rPr>
          <w:lang w:val="ru-RU"/>
        </w:rPr>
        <w:t>Тузла</w:t>
      </w:r>
      <w:r w:rsidRPr="00AB4D0A">
        <w:rPr>
          <w:lang w:val="ru-RU"/>
        </w:rPr>
        <w:t>.</w:t>
      </w:r>
    </w:p>
    <w:p w:rsidR="00D57C65" w:rsidRPr="00AB4D0A" w:rsidRDefault="00D57C65" w:rsidP="0020051F">
      <w:pPr>
        <w:pStyle w:val="FootnoteText"/>
        <w:widowControl w:val="0"/>
        <w:tabs>
          <w:tab w:val="clear" w:pos="1021"/>
          <w:tab w:val="right" w:pos="1020"/>
        </w:tabs>
        <w:spacing w:line="200" w:lineRule="exact"/>
        <w:ind w:firstLine="0"/>
        <w:rPr>
          <w:lang w:val="ru-RU"/>
        </w:rPr>
      </w:pPr>
      <w:r>
        <w:rPr>
          <w:lang w:val="ru-RU"/>
        </w:rPr>
        <w:t>Проекты</w:t>
      </w:r>
      <w:r w:rsidRPr="00AB4D0A">
        <w:rPr>
          <w:lang w:val="ru-RU"/>
        </w:rPr>
        <w:t xml:space="preserve"> </w:t>
      </w:r>
      <w:r>
        <w:rPr>
          <w:lang w:val="ru-RU"/>
        </w:rPr>
        <w:t>просвещения</w:t>
      </w:r>
      <w:r w:rsidRPr="00AB4D0A">
        <w:rPr>
          <w:lang w:val="ru-RU"/>
        </w:rPr>
        <w:t xml:space="preserve"> </w:t>
      </w:r>
      <w:r>
        <w:rPr>
          <w:lang w:val="ru-RU"/>
        </w:rPr>
        <w:t>молодежи</w:t>
      </w:r>
      <w:r w:rsidRPr="00AB4D0A">
        <w:rPr>
          <w:lang w:val="ru-RU"/>
        </w:rPr>
        <w:t xml:space="preserve">, </w:t>
      </w:r>
      <w:r>
        <w:rPr>
          <w:lang w:val="ru-RU"/>
        </w:rPr>
        <w:t>рабочие</w:t>
      </w:r>
      <w:r w:rsidRPr="00AB4D0A">
        <w:rPr>
          <w:lang w:val="ru-RU"/>
        </w:rPr>
        <w:t xml:space="preserve"> </w:t>
      </w:r>
      <w:r>
        <w:rPr>
          <w:lang w:val="ru-RU"/>
        </w:rPr>
        <w:t>совещания</w:t>
      </w:r>
      <w:r w:rsidRPr="00AB4D0A">
        <w:rPr>
          <w:lang w:val="ru-RU"/>
        </w:rPr>
        <w:t xml:space="preserve"> </w:t>
      </w:r>
      <w:r>
        <w:rPr>
          <w:lang w:val="ru-RU"/>
        </w:rPr>
        <w:t>для</w:t>
      </w:r>
      <w:r w:rsidRPr="00AB4D0A">
        <w:rPr>
          <w:lang w:val="ru-RU"/>
        </w:rPr>
        <w:t xml:space="preserve"> </w:t>
      </w:r>
      <w:r>
        <w:rPr>
          <w:lang w:val="ru-RU"/>
        </w:rPr>
        <w:t>родителей</w:t>
      </w:r>
      <w:r w:rsidRPr="00AB4D0A">
        <w:rPr>
          <w:lang w:val="ru-RU"/>
        </w:rPr>
        <w:t xml:space="preserve"> </w:t>
      </w:r>
      <w:r>
        <w:rPr>
          <w:lang w:val="ru-RU"/>
        </w:rPr>
        <w:t>и</w:t>
      </w:r>
      <w:r w:rsidRPr="00AB4D0A">
        <w:rPr>
          <w:lang w:val="ru-RU"/>
        </w:rPr>
        <w:t xml:space="preserve"> </w:t>
      </w:r>
      <w:r>
        <w:rPr>
          <w:lang w:val="ru-RU"/>
        </w:rPr>
        <w:t>работников</w:t>
      </w:r>
      <w:r w:rsidRPr="00AB4D0A">
        <w:rPr>
          <w:lang w:val="ru-RU"/>
        </w:rPr>
        <w:t xml:space="preserve"> </w:t>
      </w:r>
      <w:r>
        <w:rPr>
          <w:lang w:val="ru-RU"/>
        </w:rPr>
        <w:t>дошкольных</w:t>
      </w:r>
      <w:r w:rsidRPr="00AB4D0A">
        <w:rPr>
          <w:lang w:val="ru-RU"/>
        </w:rPr>
        <w:t xml:space="preserve"> </w:t>
      </w:r>
      <w:r>
        <w:rPr>
          <w:lang w:val="ru-RU"/>
        </w:rPr>
        <w:t>учреждений</w:t>
      </w:r>
      <w:r w:rsidRPr="00AB4D0A">
        <w:rPr>
          <w:lang w:val="ru-RU"/>
        </w:rPr>
        <w:t xml:space="preserve"> </w:t>
      </w:r>
      <w:r>
        <w:rPr>
          <w:lang w:val="ru-RU"/>
        </w:rPr>
        <w:t>и</w:t>
      </w:r>
      <w:r w:rsidRPr="00AB4D0A">
        <w:rPr>
          <w:lang w:val="ru-RU"/>
        </w:rPr>
        <w:t xml:space="preserve"> </w:t>
      </w:r>
      <w:r>
        <w:rPr>
          <w:lang w:val="ru-RU"/>
        </w:rPr>
        <w:t>семинар</w:t>
      </w:r>
      <w:r w:rsidRPr="00AB4D0A">
        <w:rPr>
          <w:lang w:val="ru-RU"/>
        </w:rPr>
        <w:t xml:space="preserve"> </w:t>
      </w:r>
      <w:r>
        <w:rPr>
          <w:lang w:val="ru-RU"/>
        </w:rPr>
        <w:t>для</w:t>
      </w:r>
      <w:r w:rsidRPr="00AB4D0A">
        <w:rPr>
          <w:lang w:val="ru-RU"/>
        </w:rPr>
        <w:t xml:space="preserve"> </w:t>
      </w:r>
      <w:r>
        <w:rPr>
          <w:lang w:val="ru-RU"/>
        </w:rPr>
        <w:t>сотрудников</w:t>
      </w:r>
      <w:r w:rsidRPr="00AB4D0A">
        <w:rPr>
          <w:lang w:val="ru-RU"/>
        </w:rPr>
        <w:t xml:space="preserve">, </w:t>
      </w:r>
      <w:r>
        <w:rPr>
          <w:lang w:val="ru-RU"/>
        </w:rPr>
        <w:t>работающих</w:t>
      </w:r>
      <w:r w:rsidRPr="00AB4D0A">
        <w:rPr>
          <w:lang w:val="ru-RU"/>
        </w:rPr>
        <w:t xml:space="preserve"> </w:t>
      </w:r>
      <w:r>
        <w:rPr>
          <w:lang w:val="ru-RU"/>
        </w:rPr>
        <w:t>с</w:t>
      </w:r>
      <w:r w:rsidRPr="00AB4D0A">
        <w:rPr>
          <w:lang w:val="ru-RU"/>
        </w:rPr>
        <w:t xml:space="preserve"> </w:t>
      </w:r>
      <w:r>
        <w:rPr>
          <w:lang w:val="ru-RU"/>
        </w:rPr>
        <w:t>детьми</w:t>
      </w:r>
      <w:r w:rsidRPr="00AB4D0A">
        <w:rPr>
          <w:lang w:val="ru-RU"/>
        </w:rPr>
        <w:t xml:space="preserve"> </w:t>
      </w:r>
      <w:r>
        <w:rPr>
          <w:lang w:val="ru-RU"/>
        </w:rPr>
        <w:t>с</w:t>
      </w:r>
      <w:r w:rsidRPr="00AB4D0A">
        <w:rPr>
          <w:lang w:val="ru-RU"/>
        </w:rPr>
        <w:t xml:space="preserve"> </w:t>
      </w:r>
      <w:r>
        <w:rPr>
          <w:lang w:val="ru-RU"/>
        </w:rPr>
        <w:t>особыми</w:t>
      </w:r>
      <w:r w:rsidRPr="00AB4D0A">
        <w:rPr>
          <w:lang w:val="ru-RU"/>
        </w:rPr>
        <w:t xml:space="preserve"> </w:t>
      </w:r>
      <w:r>
        <w:rPr>
          <w:lang w:val="ru-RU"/>
        </w:rPr>
        <w:t>потребностями</w:t>
      </w:r>
      <w:r w:rsidRPr="00AB4D0A">
        <w:rPr>
          <w:lang w:val="ru-RU"/>
        </w:rPr>
        <w:t xml:space="preserve">, </w:t>
      </w:r>
      <w:r>
        <w:rPr>
          <w:lang w:val="ru-RU"/>
        </w:rPr>
        <w:t>"Мирьям"</w:t>
      </w:r>
      <w:r w:rsidRPr="00AB4D0A">
        <w:rPr>
          <w:lang w:val="ru-RU"/>
        </w:rPr>
        <w:t xml:space="preserve">, </w:t>
      </w:r>
      <w:r>
        <w:rPr>
          <w:lang w:val="ru-RU"/>
        </w:rPr>
        <w:t>Каритас</w:t>
      </w:r>
      <w:r w:rsidRPr="00AB4D0A">
        <w:rPr>
          <w:lang w:val="ru-RU"/>
        </w:rPr>
        <w:t xml:space="preserve">, </w:t>
      </w:r>
      <w:r>
        <w:rPr>
          <w:lang w:val="ru-RU"/>
        </w:rPr>
        <w:t>Мостар</w:t>
      </w:r>
      <w:r w:rsidRPr="00AB4D0A">
        <w:rPr>
          <w:lang w:val="ru-RU"/>
        </w:rPr>
        <w:t>.</w:t>
      </w:r>
    </w:p>
  </w:footnote>
  <w:footnote w:id="14">
    <w:p w:rsidR="00D57C65" w:rsidRPr="008E7AA1" w:rsidRDefault="00D57C65" w:rsidP="00690E94">
      <w:pPr>
        <w:pStyle w:val="FootnoteText"/>
        <w:widowControl w:val="0"/>
        <w:tabs>
          <w:tab w:val="clear" w:pos="1021"/>
          <w:tab w:val="right" w:pos="1020"/>
        </w:tabs>
      </w:pPr>
      <w:r w:rsidRPr="00AB4D0A">
        <w:rPr>
          <w:lang w:val="ru-RU"/>
        </w:rPr>
        <w:tab/>
      </w:r>
      <w:r w:rsidRPr="008E7AA1">
        <w:rPr>
          <w:rStyle w:val="FootnoteReference"/>
        </w:rPr>
        <w:footnoteRef/>
      </w:r>
      <w:r w:rsidRPr="008E7AA1">
        <w:tab/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65" w:rsidRPr="00E71A0F" w:rsidRDefault="00D57C65">
    <w:pPr>
      <w:pStyle w:val="Header"/>
      <w:rPr>
        <w:lang w:val="en-US"/>
      </w:rPr>
    </w:pPr>
    <w:r>
      <w:rPr>
        <w:lang w:val="en-US"/>
      </w:rPr>
      <w:t>E/C.12/BIH/2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C65" w:rsidRPr="009A6F4A" w:rsidRDefault="00D57C65">
    <w:pPr>
      <w:pStyle w:val="Header"/>
      <w:rPr>
        <w:lang w:val="en-US"/>
      </w:rPr>
    </w:pPr>
    <w:r>
      <w:rPr>
        <w:lang w:val="en-US"/>
      </w:rPr>
      <w:tab/>
      <w:t>E/C.12/BIH/2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27A0526"/>
    <w:multiLevelType w:val="hybridMultilevel"/>
    <w:tmpl w:val="4C387592"/>
    <w:lvl w:ilvl="0" w:tplc="7F80E15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E253887"/>
    <w:multiLevelType w:val="hybridMultilevel"/>
    <w:tmpl w:val="9ACE4FC0"/>
    <w:lvl w:ilvl="0" w:tplc="FFF26AAA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BD0835"/>
    <w:multiLevelType w:val="hybridMultilevel"/>
    <w:tmpl w:val="7C322FC2"/>
    <w:lvl w:ilvl="0" w:tplc="18E2FD5C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2337D7"/>
    <w:multiLevelType w:val="hybridMultilevel"/>
    <w:tmpl w:val="CCE0371A"/>
    <w:lvl w:ilvl="0" w:tplc="BA8876D6">
      <w:start w:val="944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5B7F6E"/>
    <w:multiLevelType w:val="hybridMultilevel"/>
    <w:tmpl w:val="C9E60880"/>
    <w:lvl w:ilvl="0" w:tplc="7F80E1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3D970AD"/>
    <w:multiLevelType w:val="hybridMultilevel"/>
    <w:tmpl w:val="05AE4010"/>
    <w:lvl w:ilvl="0" w:tplc="377CEFD8">
      <w:start w:val="1"/>
      <w:numFmt w:val="decimal"/>
      <w:lvlText w:val="%1."/>
      <w:lvlJc w:val="left"/>
      <w:pPr>
        <w:ind w:left="2415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3135" w:hanging="360"/>
      </w:pPr>
    </w:lvl>
    <w:lvl w:ilvl="2" w:tplc="0809001B" w:tentative="1">
      <w:start w:val="1"/>
      <w:numFmt w:val="lowerRoman"/>
      <w:lvlText w:val="%3."/>
      <w:lvlJc w:val="right"/>
      <w:pPr>
        <w:ind w:left="3855" w:hanging="180"/>
      </w:pPr>
    </w:lvl>
    <w:lvl w:ilvl="3" w:tplc="0809000F" w:tentative="1">
      <w:start w:val="1"/>
      <w:numFmt w:val="decimal"/>
      <w:lvlText w:val="%4."/>
      <w:lvlJc w:val="left"/>
      <w:pPr>
        <w:ind w:left="4575" w:hanging="360"/>
      </w:pPr>
    </w:lvl>
    <w:lvl w:ilvl="4" w:tplc="08090019" w:tentative="1">
      <w:start w:val="1"/>
      <w:numFmt w:val="lowerLetter"/>
      <w:lvlText w:val="%5."/>
      <w:lvlJc w:val="left"/>
      <w:pPr>
        <w:ind w:left="5295" w:hanging="360"/>
      </w:pPr>
    </w:lvl>
    <w:lvl w:ilvl="5" w:tplc="0809001B" w:tentative="1">
      <w:start w:val="1"/>
      <w:numFmt w:val="lowerRoman"/>
      <w:lvlText w:val="%6."/>
      <w:lvlJc w:val="right"/>
      <w:pPr>
        <w:ind w:left="6015" w:hanging="180"/>
      </w:pPr>
    </w:lvl>
    <w:lvl w:ilvl="6" w:tplc="0809000F" w:tentative="1">
      <w:start w:val="1"/>
      <w:numFmt w:val="decimal"/>
      <w:lvlText w:val="%7."/>
      <w:lvlJc w:val="left"/>
      <w:pPr>
        <w:ind w:left="6735" w:hanging="360"/>
      </w:pPr>
    </w:lvl>
    <w:lvl w:ilvl="7" w:tplc="08090019" w:tentative="1">
      <w:start w:val="1"/>
      <w:numFmt w:val="lowerLetter"/>
      <w:lvlText w:val="%8."/>
      <w:lvlJc w:val="left"/>
      <w:pPr>
        <w:ind w:left="7455" w:hanging="360"/>
      </w:pPr>
    </w:lvl>
    <w:lvl w:ilvl="8" w:tplc="08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20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15ADB"/>
    <w:multiLevelType w:val="hybridMultilevel"/>
    <w:tmpl w:val="946A2902"/>
    <w:lvl w:ilvl="0" w:tplc="1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4E54251"/>
    <w:multiLevelType w:val="hybridMultilevel"/>
    <w:tmpl w:val="F08843A0"/>
    <w:lvl w:ilvl="0" w:tplc="0809000F">
      <w:start w:val="1"/>
      <w:numFmt w:val="decimal"/>
      <w:lvlText w:val="%1."/>
      <w:lvlJc w:val="left"/>
      <w:pPr>
        <w:ind w:left="2415" w:hanging="360"/>
      </w:pPr>
    </w:lvl>
    <w:lvl w:ilvl="1" w:tplc="08090019" w:tentative="1">
      <w:start w:val="1"/>
      <w:numFmt w:val="lowerLetter"/>
      <w:lvlText w:val="%2."/>
      <w:lvlJc w:val="left"/>
      <w:pPr>
        <w:ind w:left="3135" w:hanging="360"/>
      </w:pPr>
    </w:lvl>
    <w:lvl w:ilvl="2" w:tplc="0809001B" w:tentative="1">
      <w:start w:val="1"/>
      <w:numFmt w:val="lowerRoman"/>
      <w:lvlText w:val="%3."/>
      <w:lvlJc w:val="right"/>
      <w:pPr>
        <w:ind w:left="3855" w:hanging="180"/>
      </w:pPr>
    </w:lvl>
    <w:lvl w:ilvl="3" w:tplc="0809000F" w:tentative="1">
      <w:start w:val="1"/>
      <w:numFmt w:val="decimal"/>
      <w:lvlText w:val="%4."/>
      <w:lvlJc w:val="left"/>
      <w:pPr>
        <w:ind w:left="4575" w:hanging="360"/>
      </w:pPr>
    </w:lvl>
    <w:lvl w:ilvl="4" w:tplc="08090019" w:tentative="1">
      <w:start w:val="1"/>
      <w:numFmt w:val="lowerLetter"/>
      <w:lvlText w:val="%5."/>
      <w:lvlJc w:val="left"/>
      <w:pPr>
        <w:ind w:left="5295" w:hanging="360"/>
      </w:pPr>
    </w:lvl>
    <w:lvl w:ilvl="5" w:tplc="0809001B" w:tentative="1">
      <w:start w:val="1"/>
      <w:numFmt w:val="lowerRoman"/>
      <w:lvlText w:val="%6."/>
      <w:lvlJc w:val="right"/>
      <w:pPr>
        <w:ind w:left="6015" w:hanging="180"/>
      </w:pPr>
    </w:lvl>
    <w:lvl w:ilvl="6" w:tplc="0809000F" w:tentative="1">
      <w:start w:val="1"/>
      <w:numFmt w:val="decimal"/>
      <w:lvlText w:val="%7."/>
      <w:lvlJc w:val="left"/>
      <w:pPr>
        <w:ind w:left="6735" w:hanging="360"/>
      </w:pPr>
    </w:lvl>
    <w:lvl w:ilvl="7" w:tplc="08090019" w:tentative="1">
      <w:start w:val="1"/>
      <w:numFmt w:val="lowerLetter"/>
      <w:lvlText w:val="%8."/>
      <w:lvlJc w:val="left"/>
      <w:pPr>
        <w:ind w:left="7455" w:hanging="360"/>
      </w:pPr>
    </w:lvl>
    <w:lvl w:ilvl="8" w:tplc="08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25">
    <w:nsid w:val="7DCC5C7E"/>
    <w:multiLevelType w:val="hybridMultilevel"/>
    <w:tmpl w:val="0F64B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733396"/>
    <w:multiLevelType w:val="hybridMultilevel"/>
    <w:tmpl w:val="DB6EB2C6"/>
    <w:lvl w:ilvl="0" w:tplc="C6C0282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7"/>
  </w:num>
  <w:num w:numId="3">
    <w:abstractNumId w:val="20"/>
  </w:num>
  <w:num w:numId="4">
    <w:abstractNumId w:val="23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2"/>
  </w:num>
  <w:num w:numId="18">
    <w:abstractNumId w:val="17"/>
  </w:num>
  <w:num w:numId="19">
    <w:abstractNumId w:val="17"/>
  </w:num>
  <w:num w:numId="20">
    <w:abstractNumId w:val="22"/>
  </w:num>
  <w:num w:numId="21">
    <w:abstractNumId w:val="17"/>
  </w:num>
  <w:num w:numId="22">
    <w:abstractNumId w:val="20"/>
  </w:num>
  <w:num w:numId="23">
    <w:abstractNumId w:val="20"/>
  </w:num>
  <w:num w:numId="24">
    <w:abstractNumId w:val="13"/>
  </w:num>
  <w:num w:numId="25">
    <w:abstractNumId w:val="10"/>
  </w:num>
  <w:num w:numId="2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19"/>
  </w:num>
  <w:num w:numId="34">
    <w:abstractNumId w:val="2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60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E9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33614"/>
    <w:rsid w:val="00143CDD"/>
    <w:rsid w:val="001463F7"/>
    <w:rsid w:val="0015769C"/>
    <w:rsid w:val="001630BE"/>
    <w:rsid w:val="00180752"/>
    <w:rsid w:val="00185076"/>
    <w:rsid w:val="0018543C"/>
    <w:rsid w:val="00190231"/>
    <w:rsid w:val="00192056"/>
    <w:rsid w:val="00192ABD"/>
    <w:rsid w:val="001946F5"/>
    <w:rsid w:val="001A75D5"/>
    <w:rsid w:val="001A7D40"/>
    <w:rsid w:val="001B5F9B"/>
    <w:rsid w:val="001D00F2"/>
    <w:rsid w:val="001D07F7"/>
    <w:rsid w:val="001D3B59"/>
    <w:rsid w:val="001D7B8F"/>
    <w:rsid w:val="001E12DC"/>
    <w:rsid w:val="001E48EE"/>
    <w:rsid w:val="001F2D04"/>
    <w:rsid w:val="0020051F"/>
    <w:rsid w:val="0020059C"/>
    <w:rsid w:val="002019BD"/>
    <w:rsid w:val="00232D42"/>
    <w:rsid w:val="00237334"/>
    <w:rsid w:val="002444F4"/>
    <w:rsid w:val="00256983"/>
    <w:rsid w:val="00256E9C"/>
    <w:rsid w:val="002629A0"/>
    <w:rsid w:val="0028492B"/>
    <w:rsid w:val="00291C8F"/>
    <w:rsid w:val="002C5036"/>
    <w:rsid w:val="002C61AD"/>
    <w:rsid w:val="002C61B9"/>
    <w:rsid w:val="002C6A71"/>
    <w:rsid w:val="002C6D5F"/>
    <w:rsid w:val="002D15EA"/>
    <w:rsid w:val="002D6C07"/>
    <w:rsid w:val="002E0CE6"/>
    <w:rsid w:val="002E1163"/>
    <w:rsid w:val="002E43F3"/>
    <w:rsid w:val="00306D2D"/>
    <w:rsid w:val="00310FBC"/>
    <w:rsid w:val="003215F5"/>
    <w:rsid w:val="00332891"/>
    <w:rsid w:val="00355465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5269"/>
    <w:rsid w:val="003D5EBD"/>
    <w:rsid w:val="003E40E4"/>
    <w:rsid w:val="003F1CC6"/>
    <w:rsid w:val="00401CE0"/>
    <w:rsid w:val="00403234"/>
    <w:rsid w:val="00404CE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D7890"/>
    <w:rsid w:val="004E6729"/>
    <w:rsid w:val="004F0E47"/>
    <w:rsid w:val="0050238D"/>
    <w:rsid w:val="0051339C"/>
    <w:rsid w:val="0051412F"/>
    <w:rsid w:val="00522B6F"/>
    <w:rsid w:val="0052430E"/>
    <w:rsid w:val="005276AD"/>
    <w:rsid w:val="0053503F"/>
    <w:rsid w:val="00540A9A"/>
    <w:rsid w:val="00542CE2"/>
    <w:rsid w:val="00543522"/>
    <w:rsid w:val="00545680"/>
    <w:rsid w:val="00551DAD"/>
    <w:rsid w:val="00563B30"/>
    <w:rsid w:val="0056548E"/>
    <w:rsid w:val="0056618E"/>
    <w:rsid w:val="00576F59"/>
    <w:rsid w:val="00577A34"/>
    <w:rsid w:val="00580AAD"/>
    <w:rsid w:val="005866B3"/>
    <w:rsid w:val="00593A04"/>
    <w:rsid w:val="005A6D5A"/>
    <w:rsid w:val="005B1B28"/>
    <w:rsid w:val="005B7D51"/>
    <w:rsid w:val="005B7F35"/>
    <w:rsid w:val="005C2081"/>
    <w:rsid w:val="005C678A"/>
    <w:rsid w:val="005D346D"/>
    <w:rsid w:val="005E617F"/>
    <w:rsid w:val="005E74AB"/>
    <w:rsid w:val="00606A3E"/>
    <w:rsid w:val="006115AA"/>
    <w:rsid w:val="006120AE"/>
    <w:rsid w:val="00615E81"/>
    <w:rsid w:val="0062038F"/>
    <w:rsid w:val="00635E86"/>
    <w:rsid w:val="00636A37"/>
    <w:rsid w:val="006501A5"/>
    <w:rsid w:val="006567B2"/>
    <w:rsid w:val="00662ADE"/>
    <w:rsid w:val="00664106"/>
    <w:rsid w:val="00673B4A"/>
    <w:rsid w:val="006756F1"/>
    <w:rsid w:val="00676E37"/>
    <w:rsid w:val="00677773"/>
    <w:rsid w:val="006805FC"/>
    <w:rsid w:val="00690E94"/>
    <w:rsid w:val="006926C7"/>
    <w:rsid w:val="00694C37"/>
    <w:rsid w:val="006952A2"/>
    <w:rsid w:val="006A1BEB"/>
    <w:rsid w:val="006A401C"/>
    <w:rsid w:val="006A7C6E"/>
    <w:rsid w:val="006B23D9"/>
    <w:rsid w:val="006C1814"/>
    <w:rsid w:val="006C2F45"/>
    <w:rsid w:val="006C361A"/>
    <w:rsid w:val="006C4F7D"/>
    <w:rsid w:val="006C5657"/>
    <w:rsid w:val="006D5E4E"/>
    <w:rsid w:val="006E6860"/>
    <w:rsid w:val="006E7183"/>
    <w:rsid w:val="006F2BD0"/>
    <w:rsid w:val="006F5FBF"/>
    <w:rsid w:val="0070327E"/>
    <w:rsid w:val="00707B5F"/>
    <w:rsid w:val="007306B4"/>
    <w:rsid w:val="00735602"/>
    <w:rsid w:val="0075279B"/>
    <w:rsid w:val="00753748"/>
    <w:rsid w:val="00762446"/>
    <w:rsid w:val="00776F06"/>
    <w:rsid w:val="00781ACB"/>
    <w:rsid w:val="0079360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5CC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7AA"/>
    <w:rsid w:val="009024FF"/>
    <w:rsid w:val="00915B0A"/>
    <w:rsid w:val="00926904"/>
    <w:rsid w:val="009372F0"/>
    <w:rsid w:val="00937FBD"/>
    <w:rsid w:val="00955022"/>
    <w:rsid w:val="00957B4D"/>
    <w:rsid w:val="00964EEA"/>
    <w:rsid w:val="009735FD"/>
    <w:rsid w:val="00980C86"/>
    <w:rsid w:val="00983D75"/>
    <w:rsid w:val="009B11A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72835"/>
    <w:rsid w:val="00A800D1"/>
    <w:rsid w:val="00A82CB9"/>
    <w:rsid w:val="00A92699"/>
    <w:rsid w:val="00AB271E"/>
    <w:rsid w:val="00AB5BF0"/>
    <w:rsid w:val="00AC1C95"/>
    <w:rsid w:val="00AC2CCB"/>
    <w:rsid w:val="00AC443A"/>
    <w:rsid w:val="00AE60E2"/>
    <w:rsid w:val="00AF2562"/>
    <w:rsid w:val="00AF3089"/>
    <w:rsid w:val="00B0169F"/>
    <w:rsid w:val="00B058FB"/>
    <w:rsid w:val="00B05F21"/>
    <w:rsid w:val="00B138AB"/>
    <w:rsid w:val="00B14EA9"/>
    <w:rsid w:val="00B30A3C"/>
    <w:rsid w:val="00B342AC"/>
    <w:rsid w:val="00B81305"/>
    <w:rsid w:val="00B8208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6FDC"/>
    <w:rsid w:val="00C37AF8"/>
    <w:rsid w:val="00C37C79"/>
    <w:rsid w:val="00C41BBC"/>
    <w:rsid w:val="00C51419"/>
    <w:rsid w:val="00C54056"/>
    <w:rsid w:val="00C56918"/>
    <w:rsid w:val="00C663A3"/>
    <w:rsid w:val="00C75CB2"/>
    <w:rsid w:val="00C90723"/>
    <w:rsid w:val="00C90D5C"/>
    <w:rsid w:val="00CA609E"/>
    <w:rsid w:val="00CA7DA4"/>
    <w:rsid w:val="00CB23AF"/>
    <w:rsid w:val="00CB31FB"/>
    <w:rsid w:val="00CE3D6F"/>
    <w:rsid w:val="00CE79A5"/>
    <w:rsid w:val="00CF0042"/>
    <w:rsid w:val="00CF262F"/>
    <w:rsid w:val="00D025D5"/>
    <w:rsid w:val="00D1381C"/>
    <w:rsid w:val="00D214FF"/>
    <w:rsid w:val="00D26B13"/>
    <w:rsid w:val="00D26CC1"/>
    <w:rsid w:val="00D30662"/>
    <w:rsid w:val="00D32A0B"/>
    <w:rsid w:val="00D439D4"/>
    <w:rsid w:val="00D57C65"/>
    <w:rsid w:val="00D6236B"/>
    <w:rsid w:val="00D74250"/>
    <w:rsid w:val="00D809D1"/>
    <w:rsid w:val="00D84ECF"/>
    <w:rsid w:val="00D870D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6725"/>
    <w:rsid w:val="00E62764"/>
    <w:rsid w:val="00E657EB"/>
    <w:rsid w:val="00E717F3"/>
    <w:rsid w:val="00E72C5E"/>
    <w:rsid w:val="00E73451"/>
    <w:rsid w:val="00E7489F"/>
    <w:rsid w:val="00E75147"/>
    <w:rsid w:val="00E8167D"/>
    <w:rsid w:val="00E907E9"/>
    <w:rsid w:val="00E96BE7"/>
    <w:rsid w:val="00EA0EA6"/>
    <w:rsid w:val="00EA2CD0"/>
    <w:rsid w:val="00EA2FBE"/>
    <w:rsid w:val="00EB3533"/>
    <w:rsid w:val="00EC0044"/>
    <w:rsid w:val="00EC6B9F"/>
    <w:rsid w:val="00EE516D"/>
    <w:rsid w:val="00EF4B2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0F20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793609"/>
    <w:pPr>
      <w:numPr>
        <w:numId w:val="13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793609"/>
    <w:pPr>
      <w:numPr>
        <w:numId w:val="25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7936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9360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9360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936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93609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793609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93609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7936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93609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793609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Char">
    <w:name w:val="_ H_2/3_G Char"/>
    <w:link w:val="H23G"/>
    <w:rsid w:val="00793609"/>
    <w:rPr>
      <w:b/>
      <w:lang w:val="en-GB" w:eastAsia="en-US" w:bidi="ar-SA"/>
    </w:rPr>
  </w:style>
  <w:style w:type="paragraph" w:styleId="BalloonText">
    <w:name w:val="Balloon Text"/>
    <w:basedOn w:val="Normal"/>
    <w:semiHidden/>
    <w:rsid w:val="00793609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semiHidden/>
    <w:rsid w:val="00793609"/>
    <w:rPr>
      <w:b/>
      <w:bCs/>
    </w:rPr>
  </w:style>
  <w:style w:type="character" w:customStyle="1" w:styleId="CommentTextChar">
    <w:name w:val="Comment Text Char"/>
    <w:link w:val="CommentText"/>
    <w:locked/>
    <w:rsid w:val="00793609"/>
    <w:rPr>
      <w:lang w:val="en-GB" w:eastAsia="en-US" w:bidi="ar-SA"/>
    </w:rPr>
  </w:style>
  <w:style w:type="character" w:customStyle="1" w:styleId="apple-converted-space">
    <w:name w:val="apple-converted-space"/>
    <w:basedOn w:val="DefaultParagraphFont"/>
    <w:rsid w:val="00793609"/>
  </w:style>
  <w:style w:type="character" w:customStyle="1" w:styleId="H1GR0">
    <w:name w:val="_ H_1_GR Знак"/>
    <w:basedOn w:val="DefaultParagraphFont"/>
    <w:link w:val="H1GR"/>
    <w:rsid w:val="00551DAD"/>
    <w:rPr>
      <w:b/>
      <w:spacing w:val="4"/>
      <w:w w:val="103"/>
      <w:kern w:val="14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33</Pages>
  <Words>21671</Words>
  <Characters>123529</Characters>
  <Application>Microsoft Office Outlook</Application>
  <DocSecurity>4</DocSecurity>
  <Lines>1029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Анна Киселева</cp:lastModifiedBy>
  <cp:revision>2</cp:revision>
  <cp:lastPrinted>2013-03-25T13:46:00Z</cp:lastPrinted>
  <dcterms:created xsi:type="dcterms:W3CDTF">2013-03-26T06:44:00Z</dcterms:created>
  <dcterms:modified xsi:type="dcterms:W3CDTF">2013-03-26T06:44:00Z</dcterms:modified>
</cp:coreProperties>
</file>