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94EB8" w:rsidRPr="00F124C6" w14:paraId="5DEFE463" w14:textId="77777777" w:rsidTr="00DC18BF">
        <w:trPr>
          <w:trHeight w:hRule="exact" w:val="851"/>
        </w:trPr>
        <w:tc>
          <w:tcPr>
            <w:tcW w:w="1280" w:type="dxa"/>
            <w:tcBorders>
              <w:bottom w:val="single" w:sz="4" w:space="0" w:color="auto"/>
            </w:tcBorders>
          </w:tcPr>
          <w:p w14:paraId="4C905050" w14:textId="77777777" w:rsidR="00494EB8" w:rsidRPr="00F124C6" w:rsidRDefault="00494EB8" w:rsidP="007D7A4A">
            <w:pPr>
              <w:pStyle w:val="H23GC"/>
              <w:rPr>
                <w:rFonts w:hint="eastAsia"/>
              </w:rPr>
            </w:pPr>
          </w:p>
        </w:tc>
        <w:tc>
          <w:tcPr>
            <w:tcW w:w="2273" w:type="dxa"/>
            <w:tcBorders>
              <w:bottom w:val="single" w:sz="4" w:space="0" w:color="auto"/>
            </w:tcBorders>
            <w:vAlign w:val="bottom"/>
          </w:tcPr>
          <w:p w14:paraId="5765ECF8" w14:textId="77777777" w:rsidR="00494EB8" w:rsidRPr="0050687F" w:rsidRDefault="00494EB8" w:rsidP="00DC18BF">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7C40D31C" w14:textId="77777777" w:rsidR="00494EB8" w:rsidRPr="002F286D" w:rsidRDefault="002F286D" w:rsidP="00DC18BF">
            <w:pPr>
              <w:spacing w:line="240" w:lineRule="atLeast"/>
              <w:jc w:val="right"/>
              <w:rPr>
                <w:sz w:val="20"/>
                <w:szCs w:val="21"/>
              </w:rPr>
            </w:pPr>
            <w:r w:rsidRPr="002F286D">
              <w:rPr>
                <w:sz w:val="40"/>
                <w:szCs w:val="21"/>
              </w:rPr>
              <w:t>CAT</w:t>
            </w:r>
            <w:r>
              <w:rPr>
                <w:sz w:val="20"/>
                <w:szCs w:val="21"/>
              </w:rPr>
              <w:t>/C/CHE/CO/8</w:t>
            </w:r>
          </w:p>
        </w:tc>
      </w:tr>
      <w:tr w:rsidR="00494EB8" w:rsidRPr="00F124C6" w14:paraId="3ACDAA77" w14:textId="77777777" w:rsidTr="00DC18BF">
        <w:trPr>
          <w:trHeight w:hRule="exact" w:val="2835"/>
        </w:trPr>
        <w:tc>
          <w:tcPr>
            <w:tcW w:w="1280" w:type="dxa"/>
            <w:tcBorders>
              <w:top w:val="single" w:sz="4" w:space="0" w:color="auto"/>
              <w:bottom w:val="single" w:sz="12" w:space="0" w:color="auto"/>
            </w:tcBorders>
          </w:tcPr>
          <w:p w14:paraId="571996AF" w14:textId="77777777" w:rsidR="00494EB8" w:rsidRPr="00F124C6" w:rsidRDefault="00494EB8" w:rsidP="00DC18BF">
            <w:pPr>
              <w:spacing w:line="120" w:lineRule="atLeast"/>
              <w:rPr>
                <w:sz w:val="10"/>
                <w:szCs w:val="10"/>
              </w:rPr>
            </w:pPr>
          </w:p>
          <w:p w14:paraId="0BB6A6EC" w14:textId="77777777" w:rsidR="00494EB8" w:rsidRPr="00F124C6" w:rsidRDefault="00494EB8" w:rsidP="00DC18BF">
            <w:pPr>
              <w:spacing w:line="120" w:lineRule="atLeast"/>
              <w:rPr>
                <w:sz w:val="10"/>
                <w:szCs w:val="10"/>
              </w:rPr>
            </w:pPr>
            <w:r>
              <w:rPr>
                <w:rFonts w:hint="eastAsia"/>
                <w:noProof/>
                <w:snapToGrid/>
              </w:rPr>
              <w:drawing>
                <wp:inline distT="0" distB="0" distL="0" distR="0" wp14:anchorId="5BF4C828" wp14:editId="58AF925A">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92E5C0F" w14:textId="77777777" w:rsidR="00494EB8" w:rsidRPr="000230A6" w:rsidRDefault="00494EB8" w:rsidP="00DC18BF">
            <w:pPr>
              <w:spacing w:before="32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禁止酷刑和其他残忍、不人道</w:t>
            </w:r>
          </w:p>
          <w:p w14:paraId="028EB1BA" w14:textId="77777777" w:rsidR="00494EB8" w:rsidRPr="000230A6" w:rsidRDefault="00494EB8" w:rsidP="00DC18BF">
            <w:pPr>
              <w:spacing w:before="16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或有辱人格的待遇或处罚公约</w:t>
            </w:r>
          </w:p>
        </w:tc>
        <w:tc>
          <w:tcPr>
            <w:tcW w:w="2819" w:type="dxa"/>
            <w:tcBorders>
              <w:top w:val="single" w:sz="4" w:space="0" w:color="auto"/>
              <w:bottom w:val="single" w:sz="12" w:space="0" w:color="auto"/>
            </w:tcBorders>
          </w:tcPr>
          <w:p w14:paraId="3744CCDE" w14:textId="52F0FA23" w:rsidR="00494EB8" w:rsidRPr="0004600B" w:rsidRDefault="00494EB8" w:rsidP="00DC18BF">
            <w:pPr>
              <w:spacing w:before="240" w:line="240" w:lineRule="atLeast"/>
              <w:rPr>
                <w:sz w:val="20"/>
              </w:rPr>
            </w:pPr>
            <w:r w:rsidRPr="00F124C6">
              <w:rPr>
                <w:sz w:val="20"/>
              </w:rPr>
              <w:t xml:space="preserve">Distr.: </w:t>
            </w:r>
            <w:r w:rsidR="002F286D" w:rsidRPr="002F286D">
              <w:rPr>
                <w:sz w:val="20"/>
              </w:rPr>
              <w:t>General</w:t>
            </w:r>
          </w:p>
          <w:p w14:paraId="65741F24" w14:textId="59C9F57F" w:rsidR="00494EB8" w:rsidRPr="00F124C6" w:rsidRDefault="002F286D" w:rsidP="00DC18BF">
            <w:pPr>
              <w:spacing w:line="240" w:lineRule="atLeast"/>
              <w:rPr>
                <w:sz w:val="20"/>
              </w:rPr>
            </w:pPr>
            <w:r>
              <w:rPr>
                <w:sz w:val="20"/>
              </w:rPr>
              <w:t xml:space="preserve">11 </w:t>
            </w:r>
            <w:r w:rsidRPr="002F286D">
              <w:rPr>
                <w:sz w:val="20"/>
              </w:rPr>
              <w:t>December</w:t>
            </w:r>
            <w:r w:rsidR="005505A1">
              <w:rPr>
                <w:sz w:val="20"/>
              </w:rPr>
              <w:t xml:space="preserve"> 20</w:t>
            </w:r>
            <w:r w:rsidR="00597013">
              <w:rPr>
                <w:sz w:val="20"/>
              </w:rPr>
              <w:t>2</w:t>
            </w:r>
            <w:r>
              <w:rPr>
                <w:sz w:val="20"/>
              </w:rPr>
              <w:t>3</w:t>
            </w:r>
          </w:p>
          <w:p w14:paraId="32DB854A" w14:textId="77777777" w:rsidR="00494EB8" w:rsidRPr="00F124C6" w:rsidRDefault="00494EB8" w:rsidP="00DC18BF">
            <w:pPr>
              <w:spacing w:line="240" w:lineRule="atLeast"/>
              <w:rPr>
                <w:sz w:val="20"/>
              </w:rPr>
            </w:pPr>
            <w:r w:rsidRPr="00F124C6">
              <w:rPr>
                <w:sz w:val="20"/>
              </w:rPr>
              <w:t xml:space="preserve">Chinese </w:t>
            </w:r>
          </w:p>
          <w:p w14:paraId="2A95403A" w14:textId="77777777" w:rsidR="00494EB8" w:rsidRPr="00F124C6" w:rsidRDefault="00494EB8" w:rsidP="00DC18BF">
            <w:pPr>
              <w:spacing w:line="240" w:lineRule="atLeast"/>
            </w:pPr>
            <w:r w:rsidRPr="00F124C6">
              <w:rPr>
                <w:sz w:val="20"/>
              </w:rPr>
              <w:t>Original: English</w:t>
            </w:r>
          </w:p>
        </w:tc>
      </w:tr>
    </w:tbl>
    <w:p w14:paraId="3AB670DC" w14:textId="77777777" w:rsidR="002F286D" w:rsidRPr="00FF4402" w:rsidRDefault="002F286D" w:rsidP="00FF4402">
      <w:pPr>
        <w:spacing w:before="120"/>
        <w:rPr>
          <w:rFonts w:ascii="Time New Roman" w:eastAsia="黑体" w:hAnsi="Time New Roman" w:hint="eastAsia"/>
          <w:sz w:val="24"/>
        </w:rPr>
      </w:pPr>
      <w:r w:rsidRPr="00FF4402">
        <w:rPr>
          <w:rFonts w:ascii="Time New Roman" w:eastAsia="黑体" w:hAnsi="Time New Roman"/>
          <w:sz w:val="24"/>
        </w:rPr>
        <w:t>禁止酷刑委员会</w:t>
      </w:r>
    </w:p>
    <w:p w14:paraId="04148C08" w14:textId="77777777" w:rsidR="002F286D" w:rsidRPr="00395679" w:rsidRDefault="002F286D" w:rsidP="00FF4402">
      <w:pPr>
        <w:pStyle w:val="HChGC"/>
      </w:pPr>
      <w:r w:rsidRPr="00395679">
        <w:rPr>
          <w:lang w:val="zh-CN"/>
        </w:rPr>
        <w:tab/>
      </w:r>
      <w:r w:rsidRPr="00395679">
        <w:rPr>
          <w:lang w:val="zh-CN"/>
        </w:rPr>
        <w:tab/>
      </w:r>
      <w:r w:rsidRPr="00395679">
        <w:rPr>
          <w:lang w:val="zh-CN"/>
        </w:rPr>
        <w:t>关于瑞士第八次定期报告的结论性意见</w:t>
      </w:r>
      <w:r w:rsidRPr="00395679">
        <w:rPr>
          <w:szCs w:val="14"/>
          <w:lang w:val="zh-CN"/>
        </w:rPr>
        <w:footnoteReference w:customMarkFollows="1" w:id="2"/>
        <w:t>*</w:t>
      </w:r>
    </w:p>
    <w:p w14:paraId="234CB5CC" w14:textId="77777777" w:rsidR="002F286D" w:rsidRPr="00395679" w:rsidRDefault="002F286D" w:rsidP="002F286D">
      <w:pPr>
        <w:pStyle w:val="SingleTxtGC"/>
      </w:pPr>
      <w:r w:rsidRPr="00395679">
        <w:rPr>
          <w:lang w:val="zh-CN"/>
        </w:rPr>
        <w:t>1.</w:t>
      </w:r>
      <w:r w:rsidRPr="00395679">
        <w:rPr>
          <w:lang w:val="zh-CN"/>
        </w:rPr>
        <w:tab/>
      </w:r>
      <w:r w:rsidRPr="00395679">
        <w:rPr>
          <w:lang w:val="zh-CN"/>
        </w:rPr>
        <w:t>委员会在</w:t>
      </w:r>
      <w:r w:rsidRPr="00395679">
        <w:rPr>
          <w:lang w:val="zh-CN"/>
        </w:rPr>
        <w:t>2023</w:t>
      </w:r>
      <w:r w:rsidRPr="00395679">
        <w:rPr>
          <w:lang w:val="zh-CN"/>
        </w:rPr>
        <w:t>年</w:t>
      </w:r>
      <w:r w:rsidRPr="00395679">
        <w:rPr>
          <w:lang w:val="zh-CN"/>
        </w:rPr>
        <w:t>7</w:t>
      </w:r>
      <w:r w:rsidRPr="00395679">
        <w:rPr>
          <w:lang w:val="zh-CN"/>
        </w:rPr>
        <w:t>月</w:t>
      </w:r>
      <w:r w:rsidRPr="00395679">
        <w:rPr>
          <w:lang w:val="zh-CN"/>
        </w:rPr>
        <w:t>12</w:t>
      </w:r>
      <w:r w:rsidRPr="00395679">
        <w:rPr>
          <w:lang w:val="zh-CN"/>
        </w:rPr>
        <w:t>日和</w:t>
      </w:r>
      <w:r w:rsidRPr="00395679">
        <w:rPr>
          <w:lang w:val="zh-CN"/>
        </w:rPr>
        <w:t>13</w:t>
      </w:r>
      <w:r w:rsidRPr="00395679">
        <w:rPr>
          <w:lang w:val="zh-CN"/>
        </w:rPr>
        <w:t>日举行的第</w:t>
      </w:r>
      <w:r w:rsidRPr="00395679">
        <w:rPr>
          <w:lang w:val="zh-CN"/>
        </w:rPr>
        <w:t>2015</w:t>
      </w:r>
      <w:r w:rsidRPr="00395679">
        <w:rPr>
          <w:lang w:val="zh-CN"/>
        </w:rPr>
        <w:t>和第</w:t>
      </w:r>
      <w:r w:rsidRPr="00395679">
        <w:rPr>
          <w:lang w:val="zh-CN"/>
        </w:rPr>
        <w:t>2018</w:t>
      </w:r>
      <w:r w:rsidRPr="00395679">
        <w:rPr>
          <w:lang w:val="zh-CN"/>
        </w:rPr>
        <w:t>次会议</w:t>
      </w:r>
      <w:r w:rsidRPr="00395679">
        <w:rPr>
          <w:rStyle w:val="a8"/>
          <w:rFonts w:eastAsia="宋体"/>
        </w:rPr>
        <w:footnoteReference w:id="3"/>
      </w:r>
      <w:r w:rsidRPr="00395679">
        <w:rPr>
          <w:rStyle w:val="SingleTxtGCChar"/>
        </w:rPr>
        <w:t xml:space="preserve"> </w:t>
      </w:r>
      <w:r w:rsidRPr="00395679">
        <w:rPr>
          <w:lang w:val="zh-CN"/>
        </w:rPr>
        <w:t>上审议了瑞士的第八次定期报告，</w:t>
      </w:r>
      <w:r w:rsidRPr="00395679">
        <w:rPr>
          <w:rStyle w:val="a8"/>
          <w:rFonts w:eastAsia="宋体"/>
        </w:rPr>
        <w:footnoteReference w:id="4"/>
      </w:r>
      <w:r w:rsidRPr="00395679">
        <w:rPr>
          <w:rStyle w:val="SingleTxtGCChar"/>
        </w:rPr>
        <w:t xml:space="preserve"> </w:t>
      </w:r>
      <w:r w:rsidRPr="00395679">
        <w:rPr>
          <w:lang w:val="zh-CN"/>
        </w:rPr>
        <w:t>并在</w:t>
      </w:r>
      <w:r w:rsidRPr="00395679">
        <w:rPr>
          <w:lang w:val="zh-CN"/>
        </w:rPr>
        <w:t>2023</w:t>
      </w:r>
      <w:r w:rsidRPr="00395679">
        <w:rPr>
          <w:lang w:val="zh-CN"/>
        </w:rPr>
        <w:t>年</w:t>
      </w:r>
      <w:r w:rsidRPr="00395679">
        <w:rPr>
          <w:lang w:val="zh-CN"/>
        </w:rPr>
        <w:t>7</w:t>
      </w:r>
      <w:r w:rsidRPr="00395679">
        <w:rPr>
          <w:lang w:val="zh-CN"/>
        </w:rPr>
        <w:t>月</w:t>
      </w:r>
      <w:r w:rsidRPr="00395679">
        <w:rPr>
          <w:lang w:val="zh-CN"/>
        </w:rPr>
        <w:t>24</w:t>
      </w:r>
      <w:r w:rsidRPr="00395679">
        <w:rPr>
          <w:lang w:val="zh-CN"/>
        </w:rPr>
        <w:t>日举行的第</w:t>
      </w:r>
      <w:r w:rsidRPr="00395679">
        <w:rPr>
          <w:lang w:val="zh-CN"/>
        </w:rPr>
        <w:t>2030</w:t>
      </w:r>
      <w:r w:rsidRPr="00395679">
        <w:rPr>
          <w:lang w:val="zh-CN"/>
        </w:rPr>
        <w:t>次会议上通过了本结论性意见。</w:t>
      </w:r>
    </w:p>
    <w:p w14:paraId="50E71100" w14:textId="77777777" w:rsidR="002F286D" w:rsidRPr="00395679" w:rsidRDefault="002F286D" w:rsidP="00D86B12">
      <w:pPr>
        <w:pStyle w:val="H1GC"/>
      </w:pPr>
      <w:r w:rsidRPr="00395679">
        <w:tab/>
      </w:r>
      <w:r w:rsidRPr="00395679">
        <w:rPr>
          <w:lang w:val="zh-CN"/>
        </w:rPr>
        <w:t>A.</w:t>
      </w:r>
      <w:r w:rsidRPr="00395679">
        <w:rPr>
          <w:lang w:val="zh-CN"/>
        </w:rPr>
        <w:tab/>
      </w:r>
      <w:r w:rsidRPr="00395679">
        <w:rPr>
          <w:lang w:val="zh-CN"/>
        </w:rPr>
        <w:t>导言</w:t>
      </w:r>
    </w:p>
    <w:p w14:paraId="4B840830" w14:textId="77777777" w:rsidR="002F286D" w:rsidRPr="00395679" w:rsidRDefault="002F286D" w:rsidP="002F286D">
      <w:pPr>
        <w:pStyle w:val="SingleTxtGC"/>
      </w:pPr>
      <w:r w:rsidRPr="00395679">
        <w:rPr>
          <w:lang w:val="zh-CN"/>
        </w:rPr>
        <w:t>2.</w:t>
      </w:r>
      <w:r w:rsidRPr="00395679">
        <w:rPr>
          <w:lang w:val="zh-CN"/>
        </w:rPr>
        <w:tab/>
      </w:r>
      <w:r w:rsidRPr="00395679">
        <w:rPr>
          <w:lang w:val="zh-CN"/>
        </w:rPr>
        <w:t>委员会对缔约国接受简化报告程序并根据该程序提交定期报告表示赞赏，这样做改善了缔约国与委员会之间的合作，并使报告的审查和与代表团的对话有所侧重。</w:t>
      </w:r>
    </w:p>
    <w:p w14:paraId="233AF574" w14:textId="77777777" w:rsidR="002F286D" w:rsidRPr="00395679" w:rsidRDefault="002F286D" w:rsidP="002F286D">
      <w:pPr>
        <w:pStyle w:val="SingleTxtGC"/>
      </w:pPr>
      <w:r w:rsidRPr="00395679">
        <w:rPr>
          <w:lang w:val="zh-CN"/>
        </w:rPr>
        <w:t>3.</w:t>
      </w:r>
      <w:r w:rsidRPr="00395679">
        <w:rPr>
          <w:lang w:val="zh-CN"/>
        </w:rPr>
        <w:tab/>
      </w:r>
      <w:r w:rsidRPr="00395679">
        <w:rPr>
          <w:lang w:val="zh-CN"/>
        </w:rPr>
        <w:t>委员会还赞赏与缔约国代表团进行高质量对话，以及代表团就审议报告期间提出的问题与关切作出口头和书面回复。</w:t>
      </w:r>
    </w:p>
    <w:p w14:paraId="27E718B7" w14:textId="77777777" w:rsidR="002F286D" w:rsidRPr="00395679" w:rsidRDefault="002F286D" w:rsidP="00D86B12">
      <w:pPr>
        <w:pStyle w:val="H1GC"/>
      </w:pPr>
      <w:r w:rsidRPr="00395679">
        <w:tab/>
      </w:r>
      <w:r w:rsidRPr="00395679">
        <w:rPr>
          <w:lang w:val="zh-CN"/>
        </w:rPr>
        <w:t>B.</w:t>
      </w:r>
      <w:r w:rsidRPr="00395679">
        <w:rPr>
          <w:lang w:val="zh-CN"/>
        </w:rPr>
        <w:tab/>
      </w:r>
      <w:r w:rsidRPr="00395679">
        <w:rPr>
          <w:lang w:val="zh-CN"/>
        </w:rPr>
        <w:t>积极方面</w:t>
      </w:r>
    </w:p>
    <w:p w14:paraId="001B7600" w14:textId="77777777" w:rsidR="00D86B12" w:rsidRDefault="002F286D" w:rsidP="002F286D">
      <w:pPr>
        <w:pStyle w:val="SingleTxtGC"/>
      </w:pPr>
      <w:r w:rsidRPr="00395679">
        <w:rPr>
          <w:lang w:val="zh-CN"/>
        </w:rPr>
        <w:t>4.</w:t>
      </w:r>
      <w:r w:rsidRPr="00395679">
        <w:rPr>
          <w:lang w:val="zh-CN"/>
        </w:rPr>
        <w:tab/>
      </w:r>
      <w:r w:rsidRPr="00395679">
        <w:rPr>
          <w:lang w:val="zh-CN"/>
        </w:rPr>
        <w:t>委员会欢迎缔约国加入或批准以下国际文书：</w:t>
      </w:r>
    </w:p>
    <w:p w14:paraId="19C54DA8" w14:textId="77777777" w:rsidR="00D86B12" w:rsidRDefault="00D86B12" w:rsidP="002F286D">
      <w:pPr>
        <w:pStyle w:val="SingleTxtGC"/>
      </w:pPr>
      <w:r>
        <w:tab/>
      </w:r>
      <w:r w:rsidR="002F286D" w:rsidRPr="00395679">
        <w:rPr>
          <w:lang w:val="zh-CN"/>
        </w:rPr>
        <w:t>(a)</w:t>
      </w:r>
      <w:r w:rsidR="002F286D" w:rsidRPr="00395679">
        <w:rPr>
          <w:lang w:val="zh-CN"/>
        </w:rPr>
        <w:tab/>
      </w:r>
      <w:r w:rsidR="002F286D" w:rsidRPr="00395679">
        <w:rPr>
          <w:lang w:val="zh-CN"/>
        </w:rPr>
        <w:t>《保护所有人免遭强迫失踪国际公约》，</w:t>
      </w:r>
      <w:r w:rsidR="002F286D" w:rsidRPr="00395679">
        <w:rPr>
          <w:lang w:val="zh-CN"/>
        </w:rPr>
        <w:t>2016</w:t>
      </w:r>
      <w:r w:rsidR="002F286D" w:rsidRPr="00395679">
        <w:rPr>
          <w:lang w:val="zh-CN"/>
        </w:rPr>
        <w:t>年</w:t>
      </w:r>
      <w:r w:rsidR="002F286D" w:rsidRPr="00395679">
        <w:rPr>
          <w:lang w:val="zh-CN"/>
        </w:rPr>
        <w:t>12</w:t>
      </w:r>
      <w:r w:rsidR="002F286D" w:rsidRPr="00395679">
        <w:rPr>
          <w:lang w:val="zh-CN"/>
        </w:rPr>
        <w:t>月；</w:t>
      </w:r>
    </w:p>
    <w:p w14:paraId="44524DF2" w14:textId="77777777" w:rsidR="00D86B12" w:rsidRDefault="00D86B12" w:rsidP="002F286D">
      <w:pPr>
        <w:pStyle w:val="SingleTxtGC"/>
      </w:pPr>
      <w:r>
        <w:tab/>
      </w:r>
      <w:r w:rsidR="002F286D" w:rsidRPr="00395679">
        <w:rPr>
          <w:lang w:val="zh-CN"/>
        </w:rPr>
        <w:t>(b)</w:t>
      </w:r>
      <w:r w:rsidR="002F286D" w:rsidRPr="00395679">
        <w:rPr>
          <w:lang w:val="zh-CN"/>
        </w:rPr>
        <w:tab/>
      </w:r>
      <w:r w:rsidR="002F286D" w:rsidRPr="00395679">
        <w:rPr>
          <w:lang w:val="zh-CN"/>
        </w:rPr>
        <w:t>《儿童权利公约关于设定来文程序的任择议定书》，</w:t>
      </w:r>
      <w:r w:rsidR="002F286D" w:rsidRPr="00395679">
        <w:rPr>
          <w:lang w:val="zh-CN"/>
        </w:rPr>
        <w:t>2017</w:t>
      </w:r>
      <w:r w:rsidR="002F286D" w:rsidRPr="00395679">
        <w:rPr>
          <w:lang w:val="zh-CN"/>
        </w:rPr>
        <w:t>年</w:t>
      </w:r>
      <w:r w:rsidR="002F286D" w:rsidRPr="00395679">
        <w:rPr>
          <w:lang w:val="zh-CN"/>
        </w:rPr>
        <w:t>4</w:t>
      </w:r>
      <w:r w:rsidR="002F286D" w:rsidRPr="00395679">
        <w:rPr>
          <w:lang w:val="zh-CN"/>
        </w:rPr>
        <w:t>月；</w:t>
      </w:r>
    </w:p>
    <w:p w14:paraId="2CC33440" w14:textId="102FE8A7" w:rsidR="00D86B12" w:rsidRDefault="00D86B12" w:rsidP="002F286D">
      <w:pPr>
        <w:pStyle w:val="SingleTxtGC"/>
      </w:pPr>
      <w:r>
        <w:tab/>
      </w:r>
      <w:r w:rsidR="002F286D" w:rsidRPr="00395679">
        <w:rPr>
          <w:lang w:val="zh-CN"/>
        </w:rPr>
        <w:t>(c)</w:t>
      </w:r>
      <w:r w:rsidR="002F286D" w:rsidRPr="00395679">
        <w:rPr>
          <w:lang w:val="zh-CN"/>
        </w:rPr>
        <w:tab/>
      </w:r>
      <w:r w:rsidR="002F286D" w:rsidRPr="00395679">
        <w:rPr>
          <w:lang w:val="zh-CN"/>
        </w:rPr>
        <w:t>国际劳工组织《</w:t>
      </w:r>
      <w:r w:rsidR="001A192B">
        <w:rPr>
          <w:rFonts w:hint="eastAsia"/>
          <w:lang w:val="zh-CN"/>
        </w:rPr>
        <w:t>〈</w:t>
      </w:r>
      <w:r w:rsidR="002F286D" w:rsidRPr="00395679">
        <w:rPr>
          <w:lang w:val="zh-CN"/>
        </w:rPr>
        <w:t>1930</w:t>
      </w:r>
      <w:r w:rsidR="002F286D" w:rsidRPr="00395679">
        <w:rPr>
          <w:lang w:val="zh-CN"/>
        </w:rPr>
        <w:t>年强迫劳动公约</w:t>
      </w:r>
      <w:r w:rsidR="001A192B">
        <w:rPr>
          <w:rFonts w:hint="eastAsia"/>
          <w:lang w:val="zh-CN"/>
        </w:rPr>
        <w:t>〉</w:t>
      </w:r>
      <w:r w:rsidR="002F286D" w:rsidRPr="00395679">
        <w:rPr>
          <w:lang w:val="zh-CN"/>
        </w:rPr>
        <w:t>(</w:t>
      </w:r>
      <w:r w:rsidR="002F286D" w:rsidRPr="00395679">
        <w:rPr>
          <w:lang w:val="zh-CN"/>
        </w:rPr>
        <w:t>第</w:t>
      </w:r>
      <w:r w:rsidR="002F286D" w:rsidRPr="00395679">
        <w:rPr>
          <w:lang w:val="zh-CN"/>
        </w:rPr>
        <w:t>29</w:t>
      </w:r>
      <w:r w:rsidR="002F286D" w:rsidRPr="00395679">
        <w:rPr>
          <w:lang w:val="zh-CN"/>
        </w:rPr>
        <w:t>号</w:t>
      </w:r>
      <w:r w:rsidR="002F286D" w:rsidRPr="00395679">
        <w:rPr>
          <w:lang w:val="zh-CN"/>
        </w:rPr>
        <w:t>)2014</w:t>
      </w:r>
      <w:r w:rsidR="002F286D" w:rsidRPr="00395679">
        <w:rPr>
          <w:lang w:val="zh-CN"/>
        </w:rPr>
        <w:t>年议定书》，</w:t>
      </w:r>
      <w:r w:rsidR="002F286D" w:rsidRPr="00395679">
        <w:rPr>
          <w:lang w:val="zh-CN"/>
        </w:rPr>
        <w:t>2017</w:t>
      </w:r>
      <w:r w:rsidR="002F286D" w:rsidRPr="00395679">
        <w:rPr>
          <w:lang w:val="zh-CN"/>
        </w:rPr>
        <w:t>年</w:t>
      </w:r>
      <w:r w:rsidR="002F286D" w:rsidRPr="00395679">
        <w:rPr>
          <w:lang w:val="zh-CN"/>
        </w:rPr>
        <w:t>9</w:t>
      </w:r>
      <w:r w:rsidR="002F286D" w:rsidRPr="00395679">
        <w:rPr>
          <w:lang w:val="zh-CN"/>
        </w:rPr>
        <w:t>月；</w:t>
      </w:r>
    </w:p>
    <w:p w14:paraId="6B7B3EA8" w14:textId="57B83624" w:rsidR="002F286D" w:rsidRPr="00395679" w:rsidRDefault="00D86B12" w:rsidP="002F286D">
      <w:pPr>
        <w:pStyle w:val="SingleTxtGC"/>
      </w:pPr>
      <w:r>
        <w:tab/>
      </w:r>
      <w:r w:rsidR="002F286D" w:rsidRPr="00395679">
        <w:rPr>
          <w:lang w:val="zh-CN"/>
        </w:rPr>
        <w:t>(d)</w:t>
      </w:r>
      <w:r w:rsidR="002F286D" w:rsidRPr="00395679">
        <w:rPr>
          <w:lang w:val="zh-CN"/>
        </w:rPr>
        <w:tab/>
      </w:r>
      <w:r w:rsidR="002F286D" w:rsidRPr="00395679">
        <w:rPr>
          <w:lang w:val="zh-CN"/>
        </w:rPr>
        <w:t>《欧洲委员会预防和打击暴力侵害妇女行为及家庭暴力公约》，</w:t>
      </w:r>
      <w:r w:rsidR="002F286D" w:rsidRPr="00395679">
        <w:rPr>
          <w:lang w:val="zh-CN"/>
        </w:rPr>
        <w:t>2017</w:t>
      </w:r>
      <w:r w:rsidR="002F286D" w:rsidRPr="00395679">
        <w:rPr>
          <w:lang w:val="zh-CN"/>
        </w:rPr>
        <w:t>年</w:t>
      </w:r>
      <w:r w:rsidR="002F286D" w:rsidRPr="00395679">
        <w:rPr>
          <w:lang w:val="zh-CN"/>
        </w:rPr>
        <w:t>12</w:t>
      </w:r>
      <w:r w:rsidR="002F286D" w:rsidRPr="00395679">
        <w:rPr>
          <w:lang w:val="zh-CN"/>
        </w:rPr>
        <w:t>月。</w:t>
      </w:r>
    </w:p>
    <w:p w14:paraId="53F18216" w14:textId="77777777" w:rsidR="00D86B12" w:rsidRDefault="002F286D" w:rsidP="002F286D">
      <w:pPr>
        <w:pStyle w:val="SingleTxtGC"/>
      </w:pPr>
      <w:r w:rsidRPr="00395679">
        <w:rPr>
          <w:lang w:val="zh-CN"/>
        </w:rPr>
        <w:t>5.</w:t>
      </w:r>
      <w:r w:rsidRPr="00395679">
        <w:rPr>
          <w:lang w:val="zh-CN"/>
        </w:rPr>
        <w:tab/>
      </w:r>
      <w:r w:rsidRPr="00395679">
        <w:rPr>
          <w:lang w:val="zh-CN"/>
        </w:rPr>
        <w:t>委员会还欢迎缔约国采取举措，修改与《公约》相关的领域的立法，包括：</w:t>
      </w:r>
    </w:p>
    <w:p w14:paraId="5127AF16" w14:textId="77777777" w:rsidR="00D86B12" w:rsidRDefault="00D86B12" w:rsidP="002F286D">
      <w:pPr>
        <w:pStyle w:val="SingleTxtGC"/>
      </w:pPr>
      <w:r>
        <w:tab/>
      </w:r>
      <w:r w:rsidR="002F286D" w:rsidRPr="00395679">
        <w:rPr>
          <w:lang w:val="zh-CN"/>
        </w:rPr>
        <w:t>(a)</w:t>
      </w:r>
      <w:r w:rsidR="002F286D" w:rsidRPr="00395679">
        <w:rPr>
          <w:lang w:val="zh-CN"/>
        </w:rPr>
        <w:tab/>
        <w:t>2018</w:t>
      </w:r>
      <w:r w:rsidR="002F286D" w:rsidRPr="00395679">
        <w:rPr>
          <w:lang w:val="zh-CN"/>
        </w:rPr>
        <w:t>年对第三代外国人入籍程序进行了修正；</w:t>
      </w:r>
    </w:p>
    <w:p w14:paraId="377C95DE" w14:textId="77777777" w:rsidR="00D86B12" w:rsidRDefault="00D86B12" w:rsidP="002F286D">
      <w:pPr>
        <w:pStyle w:val="SingleTxtGC"/>
      </w:pPr>
      <w:r>
        <w:lastRenderedPageBreak/>
        <w:tab/>
      </w:r>
      <w:r w:rsidR="002F286D" w:rsidRPr="00395679">
        <w:rPr>
          <w:lang w:val="zh-CN"/>
        </w:rPr>
        <w:t>(b)</w:t>
      </w:r>
      <w:r w:rsidR="002F286D" w:rsidRPr="00395679">
        <w:rPr>
          <w:lang w:val="zh-CN"/>
        </w:rPr>
        <w:tab/>
        <w:t>2019</w:t>
      </w:r>
      <w:r w:rsidR="002F286D" w:rsidRPr="00395679">
        <w:rPr>
          <w:lang w:val="zh-CN"/>
        </w:rPr>
        <w:t>年</w:t>
      </w:r>
      <w:r w:rsidR="002F286D" w:rsidRPr="00395679">
        <w:rPr>
          <w:lang w:val="zh-CN"/>
        </w:rPr>
        <w:t>3</w:t>
      </w:r>
      <w:r w:rsidR="002F286D" w:rsidRPr="00395679">
        <w:rPr>
          <w:lang w:val="zh-CN"/>
        </w:rPr>
        <w:t>月就庇护程序对《庇护法》进行了修正，而且缔约国计划设立快速通道程序；</w:t>
      </w:r>
    </w:p>
    <w:p w14:paraId="40652F0C" w14:textId="77777777" w:rsidR="00D86B12" w:rsidRDefault="00D86B12" w:rsidP="002F286D">
      <w:pPr>
        <w:pStyle w:val="SingleTxtGC"/>
      </w:pPr>
      <w:r>
        <w:tab/>
      </w:r>
      <w:r w:rsidR="002F286D" w:rsidRPr="00395679">
        <w:rPr>
          <w:lang w:val="zh-CN"/>
        </w:rPr>
        <w:t>(c)</w:t>
      </w:r>
      <w:r w:rsidR="002F286D" w:rsidRPr="00395679">
        <w:rPr>
          <w:lang w:val="zh-CN"/>
        </w:rPr>
        <w:tab/>
        <w:t>2019</w:t>
      </w:r>
      <w:r w:rsidR="002F286D" w:rsidRPr="00395679">
        <w:rPr>
          <w:lang w:val="zh-CN"/>
        </w:rPr>
        <w:t>年</w:t>
      </w:r>
      <w:r w:rsidR="002F286D" w:rsidRPr="00395679">
        <w:rPr>
          <w:lang w:val="zh-CN"/>
        </w:rPr>
        <w:t>6</w:t>
      </w:r>
      <w:r w:rsidR="002F286D" w:rsidRPr="00395679">
        <w:rPr>
          <w:lang w:val="zh-CN"/>
        </w:rPr>
        <w:t>月对《联邦外国人和融合法》进行了修订；</w:t>
      </w:r>
    </w:p>
    <w:p w14:paraId="4CB1C805" w14:textId="77777777" w:rsidR="00D86B12" w:rsidRDefault="00D86B12" w:rsidP="002F286D">
      <w:pPr>
        <w:pStyle w:val="SingleTxtGC"/>
      </w:pPr>
      <w:r>
        <w:tab/>
      </w:r>
      <w:r w:rsidR="002F286D" w:rsidRPr="00395679">
        <w:rPr>
          <w:lang w:val="zh-CN"/>
        </w:rPr>
        <w:t>(d)</w:t>
      </w:r>
      <w:r w:rsidR="002F286D" w:rsidRPr="00395679">
        <w:rPr>
          <w:lang w:val="zh-CN"/>
        </w:rPr>
        <w:tab/>
        <w:t>2021</w:t>
      </w:r>
      <w:r w:rsidR="002F286D" w:rsidRPr="00395679">
        <w:rPr>
          <w:lang w:val="zh-CN"/>
        </w:rPr>
        <w:t>年</w:t>
      </w:r>
      <w:r w:rsidR="002F286D" w:rsidRPr="00395679">
        <w:rPr>
          <w:lang w:val="zh-CN"/>
        </w:rPr>
        <w:t>10</w:t>
      </w:r>
      <w:r w:rsidR="002F286D" w:rsidRPr="00395679">
        <w:rPr>
          <w:lang w:val="zh-CN"/>
        </w:rPr>
        <w:t>月通过了关于设立国家人权机构的法律；</w:t>
      </w:r>
    </w:p>
    <w:p w14:paraId="5929FEA4" w14:textId="5B533A76" w:rsidR="002F286D" w:rsidRPr="00395679" w:rsidRDefault="00D86B12" w:rsidP="002F286D">
      <w:pPr>
        <w:pStyle w:val="SingleTxtGC"/>
      </w:pPr>
      <w:r>
        <w:tab/>
      </w:r>
      <w:r w:rsidR="002F286D" w:rsidRPr="00395679">
        <w:rPr>
          <w:lang w:val="zh-CN"/>
        </w:rPr>
        <w:t>(e)</w:t>
      </w:r>
      <w:r w:rsidR="002F286D" w:rsidRPr="00395679">
        <w:rPr>
          <w:lang w:val="zh-CN"/>
        </w:rPr>
        <w:tab/>
        <w:t>2022</w:t>
      </w:r>
      <w:r w:rsidR="002F286D" w:rsidRPr="00395679">
        <w:rPr>
          <w:lang w:val="zh-CN"/>
        </w:rPr>
        <w:t>年</w:t>
      </w:r>
      <w:r w:rsidR="002F286D" w:rsidRPr="00395679">
        <w:rPr>
          <w:lang w:val="zh-CN"/>
        </w:rPr>
        <w:t>7</w:t>
      </w:r>
      <w:r w:rsidR="002F286D" w:rsidRPr="00395679">
        <w:rPr>
          <w:lang w:val="zh-CN"/>
        </w:rPr>
        <w:t>月</w:t>
      </w:r>
      <w:r w:rsidR="002F286D" w:rsidRPr="00395679">
        <w:rPr>
          <w:rFonts w:hint="eastAsia"/>
          <w:lang w:val="zh-CN"/>
        </w:rPr>
        <w:t>对</w:t>
      </w:r>
      <w:r w:rsidR="002F286D" w:rsidRPr="00395679">
        <w:rPr>
          <w:lang w:val="zh-CN"/>
        </w:rPr>
        <w:t>《民法典》</w:t>
      </w:r>
      <w:r w:rsidR="002F286D" w:rsidRPr="00395679">
        <w:rPr>
          <w:rFonts w:hint="eastAsia"/>
          <w:lang w:val="zh-CN"/>
        </w:rPr>
        <w:t>作出了</w:t>
      </w:r>
      <w:r w:rsidR="002F286D" w:rsidRPr="00395679">
        <w:rPr>
          <w:lang w:val="zh-CN"/>
        </w:rPr>
        <w:t>关于承认同性婚姻的修正。</w:t>
      </w:r>
    </w:p>
    <w:p w14:paraId="6B9C6C46" w14:textId="77777777" w:rsidR="00D86B12" w:rsidRDefault="002F286D" w:rsidP="002F286D">
      <w:pPr>
        <w:pStyle w:val="SingleTxtGC"/>
      </w:pPr>
      <w:r w:rsidRPr="00395679">
        <w:rPr>
          <w:lang w:val="zh-CN"/>
        </w:rPr>
        <w:t>6.</w:t>
      </w:r>
      <w:r w:rsidRPr="00395679">
        <w:rPr>
          <w:lang w:val="zh-CN"/>
        </w:rPr>
        <w:tab/>
      </w:r>
      <w:r w:rsidRPr="00395679">
        <w:rPr>
          <w:lang w:val="zh-CN"/>
        </w:rPr>
        <w:t>委员会还欢迎缔约国采取举措，为落实《公约》而修正政策、方案和行政措施，包括：</w:t>
      </w:r>
    </w:p>
    <w:p w14:paraId="2F7E0698" w14:textId="77777777" w:rsidR="00D86B12" w:rsidRDefault="00D86B12" w:rsidP="002F286D">
      <w:pPr>
        <w:pStyle w:val="SingleTxtGC"/>
      </w:pPr>
      <w:r>
        <w:tab/>
      </w:r>
      <w:r w:rsidR="002F286D" w:rsidRPr="00395679">
        <w:rPr>
          <w:lang w:val="zh-CN"/>
        </w:rPr>
        <w:t>(a)</w:t>
      </w:r>
      <w:r w:rsidR="002F286D" w:rsidRPr="00395679">
        <w:rPr>
          <w:lang w:val="zh-CN"/>
        </w:rPr>
        <w:tab/>
        <w:t>2016</w:t>
      </w:r>
      <w:r w:rsidR="002F286D" w:rsidRPr="00395679">
        <w:rPr>
          <w:lang w:val="zh-CN"/>
        </w:rPr>
        <w:t>年</w:t>
      </w:r>
      <w:r w:rsidR="002F286D" w:rsidRPr="00395679">
        <w:rPr>
          <w:lang w:val="zh-CN"/>
        </w:rPr>
        <w:t>11</w:t>
      </w:r>
      <w:r w:rsidR="002F286D" w:rsidRPr="00395679">
        <w:rPr>
          <w:lang w:val="zh-CN"/>
        </w:rPr>
        <w:t>月通过了预防自杀国家行动计划；</w:t>
      </w:r>
    </w:p>
    <w:p w14:paraId="16F15C96" w14:textId="77777777" w:rsidR="00D86B12" w:rsidRDefault="00D86B12" w:rsidP="002F286D">
      <w:pPr>
        <w:pStyle w:val="SingleTxtGC"/>
      </w:pPr>
      <w:r>
        <w:tab/>
      </w:r>
      <w:r w:rsidR="002F286D" w:rsidRPr="00395679">
        <w:rPr>
          <w:lang w:val="zh-CN"/>
        </w:rPr>
        <w:t>(b)</w:t>
      </w:r>
      <w:r w:rsidR="002F286D" w:rsidRPr="00395679">
        <w:rPr>
          <w:lang w:val="zh-CN"/>
        </w:rPr>
        <w:tab/>
        <w:t>2018</w:t>
      </w:r>
      <w:r w:rsidR="002F286D" w:rsidRPr="00395679">
        <w:rPr>
          <w:lang w:val="zh-CN"/>
        </w:rPr>
        <w:t>年，瑞士刑事处罚执行能力中心开始开展活动；</w:t>
      </w:r>
    </w:p>
    <w:p w14:paraId="337CCD3C" w14:textId="77777777" w:rsidR="00D86B12" w:rsidRDefault="00D86B12" w:rsidP="002F286D">
      <w:pPr>
        <w:pStyle w:val="SingleTxtGC"/>
      </w:pPr>
      <w:r>
        <w:tab/>
      </w:r>
      <w:r w:rsidR="002F286D" w:rsidRPr="00395679">
        <w:rPr>
          <w:lang w:val="zh-CN"/>
        </w:rPr>
        <w:t>(c)</w:t>
      </w:r>
      <w:r w:rsidR="002F286D" w:rsidRPr="00395679">
        <w:rPr>
          <w:lang w:val="zh-CN"/>
        </w:rPr>
        <w:tab/>
        <w:t>2021</w:t>
      </w:r>
      <w:r w:rsidR="002F286D" w:rsidRPr="00395679">
        <w:rPr>
          <w:lang w:val="zh-CN"/>
        </w:rPr>
        <w:t>年</w:t>
      </w:r>
      <w:r w:rsidR="002F286D" w:rsidRPr="00395679">
        <w:rPr>
          <w:lang w:val="zh-CN"/>
        </w:rPr>
        <w:t>4</w:t>
      </w:r>
      <w:r w:rsidR="002F286D" w:rsidRPr="00395679">
        <w:rPr>
          <w:lang w:val="zh-CN"/>
        </w:rPr>
        <w:t>月通过了《联邦庇护中心防止暴力计划》，并建立了内部申诉机制；</w:t>
      </w:r>
    </w:p>
    <w:p w14:paraId="09246E05" w14:textId="77777777" w:rsidR="00D86B12" w:rsidRDefault="00D86B12" w:rsidP="002F286D">
      <w:pPr>
        <w:pStyle w:val="SingleTxtGC"/>
      </w:pPr>
      <w:r>
        <w:tab/>
      </w:r>
      <w:r w:rsidR="002F286D" w:rsidRPr="00395679">
        <w:rPr>
          <w:lang w:val="zh-CN"/>
        </w:rPr>
        <w:t>(d)</w:t>
      </w:r>
      <w:r w:rsidR="002F286D" w:rsidRPr="00395679">
        <w:rPr>
          <w:lang w:val="zh-CN"/>
        </w:rPr>
        <w:tab/>
        <w:t>2021</w:t>
      </w:r>
      <w:r w:rsidR="002F286D" w:rsidRPr="00395679">
        <w:rPr>
          <w:lang w:val="zh-CN"/>
        </w:rPr>
        <w:t>年</w:t>
      </w:r>
      <w:r w:rsidR="002F286D" w:rsidRPr="00395679">
        <w:rPr>
          <w:lang w:val="zh-CN"/>
        </w:rPr>
        <w:t>4</w:t>
      </w:r>
      <w:r w:rsidR="002F286D" w:rsidRPr="00395679">
        <w:rPr>
          <w:lang w:val="zh-CN"/>
        </w:rPr>
        <w:t>月通过了《</w:t>
      </w:r>
      <w:r w:rsidR="002F286D" w:rsidRPr="00395679">
        <w:rPr>
          <w:lang w:val="zh-CN"/>
        </w:rPr>
        <w:t>2030</w:t>
      </w:r>
      <w:r w:rsidR="002F286D" w:rsidRPr="00395679">
        <w:rPr>
          <w:lang w:val="zh-CN"/>
        </w:rPr>
        <w:t>年性别平等战略》；</w:t>
      </w:r>
    </w:p>
    <w:p w14:paraId="516DD57C" w14:textId="77777777" w:rsidR="00D86B12" w:rsidRDefault="00D86B12" w:rsidP="002F286D">
      <w:pPr>
        <w:pStyle w:val="SingleTxtGC"/>
      </w:pPr>
      <w:r>
        <w:tab/>
      </w:r>
      <w:r w:rsidR="002F286D" w:rsidRPr="00395679">
        <w:rPr>
          <w:lang w:val="zh-CN"/>
        </w:rPr>
        <w:t>(e)</w:t>
      </w:r>
      <w:r w:rsidR="002F286D" w:rsidRPr="00395679">
        <w:rPr>
          <w:lang w:val="zh-CN"/>
        </w:rPr>
        <w:tab/>
        <w:t>2022</w:t>
      </w:r>
      <w:r w:rsidR="002F286D" w:rsidRPr="00395679">
        <w:rPr>
          <w:lang w:val="zh-CN"/>
        </w:rPr>
        <w:t>年</w:t>
      </w:r>
      <w:r w:rsidR="002F286D" w:rsidRPr="00395679">
        <w:rPr>
          <w:lang w:val="zh-CN"/>
        </w:rPr>
        <w:t>6</w:t>
      </w:r>
      <w:r w:rsidR="002F286D" w:rsidRPr="00395679">
        <w:rPr>
          <w:lang w:val="zh-CN"/>
        </w:rPr>
        <w:t>月通过了</w:t>
      </w:r>
      <w:r w:rsidR="002F286D" w:rsidRPr="00395679">
        <w:rPr>
          <w:lang w:val="zh-CN"/>
        </w:rPr>
        <w:t>2022-2026</w:t>
      </w:r>
      <w:r w:rsidR="002F286D" w:rsidRPr="00395679">
        <w:rPr>
          <w:lang w:val="zh-CN"/>
        </w:rPr>
        <w:t>年执行《欧洲委员会预防和打击暴力侵害妇女行为及家庭暴力公约》的国家行动计划；</w:t>
      </w:r>
    </w:p>
    <w:p w14:paraId="76B4CCE3" w14:textId="77777777" w:rsidR="00D86B12" w:rsidRDefault="00D86B12" w:rsidP="002F286D">
      <w:pPr>
        <w:pStyle w:val="SingleTxtGC"/>
      </w:pPr>
      <w:r>
        <w:tab/>
      </w:r>
      <w:r w:rsidR="002F286D" w:rsidRPr="00395679">
        <w:rPr>
          <w:lang w:val="zh-CN"/>
        </w:rPr>
        <w:t>(f)</w:t>
      </w:r>
      <w:r w:rsidR="002F286D" w:rsidRPr="00395679">
        <w:rPr>
          <w:lang w:val="zh-CN"/>
        </w:rPr>
        <w:tab/>
        <w:t>2022</w:t>
      </w:r>
      <w:r w:rsidR="002F286D" w:rsidRPr="00395679">
        <w:rPr>
          <w:lang w:val="zh-CN"/>
        </w:rPr>
        <w:t>年</w:t>
      </w:r>
      <w:r w:rsidR="002F286D" w:rsidRPr="00395679">
        <w:rPr>
          <w:lang w:val="zh-CN"/>
        </w:rPr>
        <w:t>12</w:t>
      </w:r>
      <w:r w:rsidR="002F286D" w:rsidRPr="00395679">
        <w:rPr>
          <w:lang w:val="zh-CN"/>
        </w:rPr>
        <w:t>月通过了第三个《打击贩运人口国家行动计划》，期限为</w:t>
      </w:r>
      <w:r w:rsidR="002F286D" w:rsidRPr="00395679">
        <w:rPr>
          <w:lang w:val="zh-CN"/>
        </w:rPr>
        <w:t>2023</w:t>
      </w:r>
      <w:r w:rsidR="002F286D" w:rsidRPr="00395679">
        <w:rPr>
          <w:lang w:val="zh-CN"/>
        </w:rPr>
        <w:t>至</w:t>
      </w:r>
      <w:r w:rsidR="002F286D" w:rsidRPr="00395679">
        <w:rPr>
          <w:lang w:val="zh-CN"/>
        </w:rPr>
        <w:t>2027</w:t>
      </w:r>
      <w:r w:rsidR="002F286D" w:rsidRPr="00395679">
        <w:rPr>
          <w:lang w:val="zh-CN"/>
        </w:rPr>
        <w:t>年；</w:t>
      </w:r>
    </w:p>
    <w:p w14:paraId="26D3DA9D" w14:textId="77777777" w:rsidR="00D86B12" w:rsidRDefault="00D86B12" w:rsidP="002F286D">
      <w:pPr>
        <w:pStyle w:val="SingleTxtGC"/>
      </w:pPr>
      <w:r>
        <w:tab/>
      </w:r>
      <w:r w:rsidR="002F286D" w:rsidRPr="00395679">
        <w:rPr>
          <w:lang w:val="zh-CN"/>
        </w:rPr>
        <w:t>(g)</w:t>
      </w:r>
      <w:r w:rsidR="002F286D" w:rsidRPr="00395679">
        <w:rPr>
          <w:lang w:val="zh-CN"/>
        </w:rPr>
        <w:tab/>
      </w:r>
      <w:r w:rsidR="002F286D" w:rsidRPr="00395679">
        <w:rPr>
          <w:lang w:val="zh-CN"/>
        </w:rPr>
        <w:t>通过了</w:t>
      </w:r>
      <w:r w:rsidR="002F286D" w:rsidRPr="00395679">
        <w:rPr>
          <w:lang w:val="zh-CN"/>
        </w:rPr>
        <w:t>2018-2022</w:t>
      </w:r>
      <w:r w:rsidR="002F286D" w:rsidRPr="00395679">
        <w:rPr>
          <w:lang w:val="zh-CN"/>
        </w:rPr>
        <w:t>年和</w:t>
      </w:r>
      <w:r w:rsidR="002F286D" w:rsidRPr="00395679">
        <w:rPr>
          <w:lang w:val="zh-CN"/>
        </w:rPr>
        <w:t>2023-2027</w:t>
      </w:r>
      <w:r w:rsidR="002F286D" w:rsidRPr="00395679">
        <w:rPr>
          <w:lang w:val="zh-CN"/>
        </w:rPr>
        <w:t>年《打击激进主义和暴力极端主义国家行动计划》；</w:t>
      </w:r>
    </w:p>
    <w:p w14:paraId="42A7E54F" w14:textId="287675A7" w:rsidR="002F286D" w:rsidRPr="00395679" w:rsidRDefault="00D86B12" w:rsidP="002F286D">
      <w:pPr>
        <w:pStyle w:val="SingleTxtGC"/>
      </w:pPr>
      <w:r>
        <w:tab/>
      </w:r>
      <w:r w:rsidR="002F286D" w:rsidRPr="00395679">
        <w:rPr>
          <w:lang w:val="zh-CN"/>
        </w:rPr>
        <w:t>(h)</w:t>
      </w:r>
      <w:r w:rsidR="002F286D" w:rsidRPr="00395679">
        <w:rPr>
          <w:lang w:val="zh-CN"/>
        </w:rPr>
        <w:tab/>
        <w:t>2023</w:t>
      </w:r>
      <w:r w:rsidR="002F286D" w:rsidRPr="00395679">
        <w:rPr>
          <w:lang w:val="zh-CN"/>
        </w:rPr>
        <w:t>年</w:t>
      </w:r>
      <w:r w:rsidR="002F286D" w:rsidRPr="00395679">
        <w:rPr>
          <w:lang w:val="zh-CN"/>
        </w:rPr>
        <w:t>5</w:t>
      </w:r>
      <w:r w:rsidR="002F286D" w:rsidRPr="00395679">
        <w:rPr>
          <w:lang w:val="zh-CN"/>
        </w:rPr>
        <w:t>月成立了瑞士人权机构。</w:t>
      </w:r>
    </w:p>
    <w:p w14:paraId="3E14CEA8" w14:textId="77777777" w:rsidR="002F286D" w:rsidRPr="00395679" w:rsidRDefault="002F286D" w:rsidP="002F286D">
      <w:pPr>
        <w:pStyle w:val="SingleTxtGC"/>
      </w:pPr>
      <w:r w:rsidRPr="00395679">
        <w:rPr>
          <w:lang w:val="zh-CN"/>
        </w:rPr>
        <w:t>7.</w:t>
      </w:r>
      <w:r w:rsidRPr="00395679">
        <w:rPr>
          <w:lang w:val="zh-CN"/>
        </w:rPr>
        <w:tab/>
      </w:r>
      <w:r w:rsidRPr="00395679">
        <w:rPr>
          <w:lang w:val="zh-CN"/>
        </w:rPr>
        <w:t>委员会赞扬缔约国对联合国援助酷刑受害者自愿基金的承诺，鼓励缔约国继续向该基金捐款，并考虑增加捐款。</w:t>
      </w:r>
    </w:p>
    <w:p w14:paraId="3F48DD65" w14:textId="77777777" w:rsidR="002F286D" w:rsidRPr="00395679" w:rsidRDefault="002F286D" w:rsidP="00D86B12">
      <w:pPr>
        <w:pStyle w:val="H1GC"/>
      </w:pPr>
      <w:r w:rsidRPr="00395679">
        <w:tab/>
      </w:r>
      <w:r w:rsidRPr="00395679">
        <w:rPr>
          <w:lang w:val="zh-CN"/>
        </w:rPr>
        <w:t>C.</w:t>
      </w:r>
      <w:r w:rsidRPr="00395679">
        <w:rPr>
          <w:lang w:val="zh-CN"/>
        </w:rPr>
        <w:tab/>
      </w:r>
      <w:r w:rsidRPr="00395679">
        <w:rPr>
          <w:lang w:val="zh-CN"/>
        </w:rPr>
        <w:t>关注的主要问题和建议</w:t>
      </w:r>
    </w:p>
    <w:p w14:paraId="696247C7" w14:textId="77777777" w:rsidR="002F286D" w:rsidRPr="00395679" w:rsidRDefault="002F286D" w:rsidP="00D86B12">
      <w:pPr>
        <w:pStyle w:val="H23GC"/>
      </w:pPr>
      <w:r w:rsidRPr="00395679">
        <w:rPr>
          <w:lang w:val="zh-CN"/>
        </w:rPr>
        <w:tab/>
      </w:r>
      <w:r w:rsidRPr="00395679">
        <w:rPr>
          <w:lang w:val="zh-CN"/>
        </w:rPr>
        <w:tab/>
      </w:r>
      <w:r w:rsidRPr="00395679">
        <w:rPr>
          <w:lang w:val="zh-CN"/>
        </w:rPr>
        <w:t>上一报告周期遗留的后续行动问题</w:t>
      </w:r>
    </w:p>
    <w:p w14:paraId="7A688032" w14:textId="77777777" w:rsidR="002F286D" w:rsidRPr="00395679" w:rsidRDefault="002F286D" w:rsidP="002F286D">
      <w:pPr>
        <w:pStyle w:val="SingleTxtGC"/>
      </w:pPr>
      <w:r w:rsidRPr="00395679">
        <w:rPr>
          <w:lang w:val="zh-CN"/>
        </w:rPr>
        <w:t>8.</w:t>
      </w:r>
      <w:r w:rsidRPr="00395679">
        <w:rPr>
          <w:lang w:val="zh-CN"/>
        </w:rPr>
        <w:tab/>
      </w:r>
      <w:r w:rsidRPr="00395679">
        <w:rPr>
          <w:lang w:val="zh-CN"/>
        </w:rPr>
        <w:t>委员会在先前的结论性意见中</w:t>
      </w:r>
      <w:r w:rsidRPr="00395679">
        <w:rPr>
          <w:rStyle w:val="a8"/>
          <w:rFonts w:eastAsia="宋体"/>
        </w:rPr>
        <w:footnoteReference w:id="5"/>
      </w:r>
      <w:r w:rsidRPr="00395679">
        <w:rPr>
          <w:rStyle w:val="SingleTxtGCChar"/>
        </w:rPr>
        <w:t xml:space="preserve"> </w:t>
      </w:r>
      <w:r w:rsidRPr="00395679">
        <w:rPr>
          <w:lang w:val="zh-CN"/>
        </w:rPr>
        <w:t>请缔约国提供资料，说明落实委员会关于以下方面建议的情况：警察暴力，特别是有必要将表明存在虐待行为的伤势医疗报告送交负责审查此类报告的独立机制；不推回原则；寻求庇护的孤身未成年人；监狱条件，特别是有必要调查监狱设施中的所有暴力行为。根据从缔约国收到的关于这些结论性意见后续行动的资料、</w:t>
      </w:r>
      <w:r w:rsidRPr="00395679">
        <w:rPr>
          <w:rStyle w:val="a8"/>
          <w:rFonts w:eastAsia="宋体"/>
        </w:rPr>
        <w:footnoteReference w:id="6"/>
      </w:r>
      <w:r w:rsidRPr="00395679">
        <w:rPr>
          <w:rStyle w:val="SingleTxtGCChar"/>
        </w:rPr>
        <w:t xml:space="preserve"> </w:t>
      </w:r>
      <w:r w:rsidRPr="00395679">
        <w:rPr>
          <w:lang w:val="zh-CN"/>
        </w:rPr>
        <w:t>缔约国第八次定期报告和代表团在对话期间提供的补充资料，委员会认为，委员会在先前结论性意见第</w:t>
      </w:r>
      <w:r w:rsidRPr="00395679">
        <w:rPr>
          <w:lang w:val="zh-CN"/>
        </w:rPr>
        <w:t>10</w:t>
      </w:r>
      <w:r w:rsidRPr="00395679">
        <w:rPr>
          <w:lang w:val="zh-CN"/>
        </w:rPr>
        <w:t>、第</w:t>
      </w:r>
      <w:r w:rsidRPr="00395679">
        <w:rPr>
          <w:lang w:val="zh-CN"/>
        </w:rPr>
        <w:t>13</w:t>
      </w:r>
      <w:r w:rsidRPr="00395679">
        <w:rPr>
          <w:lang w:val="zh-CN"/>
        </w:rPr>
        <w:t>、第</w:t>
      </w:r>
      <w:r w:rsidRPr="00395679">
        <w:rPr>
          <w:lang w:val="zh-CN"/>
        </w:rPr>
        <w:t>16</w:t>
      </w:r>
      <w:r w:rsidRPr="00395679">
        <w:rPr>
          <w:lang w:val="zh-CN"/>
        </w:rPr>
        <w:t>和第</w:t>
      </w:r>
      <w:r w:rsidRPr="00395679">
        <w:rPr>
          <w:lang w:val="zh-CN"/>
        </w:rPr>
        <w:t>19</w:t>
      </w:r>
      <w:r w:rsidRPr="00395679">
        <w:rPr>
          <w:lang w:val="zh-CN"/>
        </w:rPr>
        <w:t>段中提出的有关建议已得到部分落实。本结论性意见第</w:t>
      </w:r>
      <w:r w:rsidRPr="00395679">
        <w:rPr>
          <w:lang w:val="zh-CN"/>
        </w:rPr>
        <w:t>19</w:t>
      </w:r>
      <w:r w:rsidRPr="00395679">
        <w:rPr>
          <w:lang w:val="zh-CN"/>
        </w:rPr>
        <w:t>、第</w:t>
      </w:r>
      <w:r w:rsidRPr="00395679">
        <w:rPr>
          <w:lang w:val="zh-CN"/>
        </w:rPr>
        <w:t>25</w:t>
      </w:r>
      <w:r w:rsidRPr="00395679">
        <w:rPr>
          <w:lang w:val="zh-CN"/>
        </w:rPr>
        <w:t>、第</w:t>
      </w:r>
      <w:r w:rsidRPr="00395679">
        <w:rPr>
          <w:lang w:val="zh-CN"/>
        </w:rPr>
        <w:t>31</w:t>
      </w:r>
      <w:r w:rsidRPr="00395679">
        <w:rPr>
          <w:lang w:val="zh-CN"/>
        </w:rPr>
        <w:t>和第</w:t>
      </w:r>
      <w:r w:rsidRPr="00395679">
        <w:rPr>
          <w:lang w:val="zh-CN"/>
        </w:rPr>
        <w:t>33</w:t>
      </w:r>
      <w:r w:rsidRPr="00395679">
        <w:rPr>
          <w:lang w:val="zh-CN"/>
        </w:rPr>
        <w:t>段述及这些建议所涉问题。</w:t>
      </w:r>
    </w:p>
    <w:p w14:paraId="160AF561" w14:textId="77777777" w:rsidR="002F286D" w:rsidRPr="00395679" w:rsidRDefault="002F286D" w:rsidP="00D86B12">
      <w:pPr>
        <w:pStyle w:val="H23GC"/>
      </w:pPr>
      <w:r w:rsidRPr="00395679">
        <w:rPr>
          <w:lang w:val="zh-CN"/>
        </w:rPr>
        <w:lastRenderedPageBreak/>
        <w:tab/>
      </w:r>
      <w:r w:rsidRPr="00395679">
        <w:rPr>
          <w:lang w:val="zh-CN"/>
        </w:rPr>
        <w:tab/>
      </w:r>
      <w:r w:rsidRPr="00395679">
        <w:rPr>
          <w:lang w:val="zh-CN"/>
        </w:rPr>
        <w:t>酷刑定义</w:t>
      </w:r>
    </w:p>
    <w:p w14:paraId="3D743D6A" w14:textId="77777777" w:rsidR="002F286D" w:rsidRPr="00395679" w:rsidRDefault="002F286D" w:rsidP="002F286D">
      <w:pPr>
        <w:pStyle w:val="SingleTxtGC"/>
      </w:pPr>
      <w:r w:rsidRPr="00395679">
        <w:rPr>
          <w:lang w:val="zh-CN"/>
        </w:rPr>
        <w:t>9.</w:t>
      </w:r>
      <w:r w:rsidRPr="00395679">
        <w:rPr>
          <w:lang w:val="zh-CN"/>
        </w:rPr>
        <w:tab/>
      </w:r>
      <w:r w:rsidRPr="00395679">
        <w:rPr>
          <w:lang w:val="zh-CN"/>
        </w:rPr>
        <w:t>委员会重申其长期关切，即缔约国尚未将酷刑作为一项具体罪行纳入国内立法，并制定符合《公约》第</w:t>
      </w:r>
      <w:r w:rsidRPr="00395679">
        <w:rPr>
          <w:lang w:val="zh-CN"/>
        </w:rPr>
        <w:t>1</w:t>
      </w:r>
      <w:r w:rsidRPr="00395679">
        <w:rPr>
          <w:lang w:val="zh-CN"/>
        </w:rPr>
        <w:t>条所载酷刑定义的普遍适用的定义。因此，委员会欢迎缔约国采取立法举措，通过一个将于</w:t>
      </w:r>
      <w:r w:rsidRPr="00395679">
        <w:rPr>
          <w:lang w:val="zh-CN"/>
        </w:rPr>
        <w:t>2024</w:t>
      </w:r>
      <w:r w:rsidRPr="00395679">
        <w:rPr>
          <w:lang w:val="zh-CN"/>
        </w:rPr>
        <w:t>年</w:t>
      </w:r>
      <w:r w:rsidRPr="00395679">
        <w:rPr>
          <w:lang w:val="zh-CN"/>
        </w:rPr>
        <w:t>3</w:t>
      </w:r>
      <w:r w:rsidRPr="00395679">
        <w:rPr>
          <w:lang w:val="zh-CN"/>
        </w:rPr>
        <w:t>月</w:t>
      </w:r>
      <w:r w:rsidRPr="00395679">
        <w:rPr>
          <w:lang w:val="zh-CN"/>
        </w:rPr>
        <w:t>29</w:t>
      </w:r>
      <w:r w:rsidRPr="00395679">
        <w:rPr>
          <w:lang w:val="zh-CN"/>
        </w:rPr>
        <w:t>日结束的两年进程来填补这一空白，以解决《刑法典》中缺乏酷刑定义和具体的酷刑罪的问题。委员会强调，必须将任何符合《公约》规定的酷刑罪定义的行为作为酷刑进行调查和起诉，而不是像现行法律要求的那样，作为滥用权力或其他更一般的罪行进行调查和起诉</w:t>
      </w:r>
      <w:r w:rsidRPr="00395679">
        <w:rPr>
          <w:lang w:val="zh-CN"/>
        </w:rPr>
        <w:t>(</w:t>
      </w:r>
      <w:r w:rsidRPr="00395679">
        <w:rPr>
          <w:lang w:val="zh-CN"/>
        </w:rPr>
        <w:t>至少对于不构成战争罪或危害人类罪的酷刑行为是如此</w:t>
      </w:r>
      <w:r w:rsidRPr="00395679">
        <w:rPr>
          <w:lang w:val="zh-CN"/>
        </w:rPr>
        <w:t>)</w:t>
      </w:r>
      <w:r w:rsidRPr="00395679">
        <w:rPr>
          <w:lang w:val="zh-CN"/>
        </w:rPr>
        <w:t>，从而表明禁止酷刑的极端重要性、对酷刑的特别谴责，以及坚定承诺将酷刑视为一种绝不能容忍有罪不罚的罪行</w:t>
      </w:r>
      <w:r w:rsidRPr="00395679">
        <w:rPr>
          <w:lang w:val="zh-CN"/>
        </w:rPr>
        <w:t>(</w:t>
      </w:r>
      <w:r w:rsidRPr="00395679">
        <w:rPr>
          <w:lang w:val="zh-CN"/>
        </w:rPr>
        <w:t>第</w:t>
      </w:r>
      <w:r w:rsidRPr="00395679">
        <w:rPr>
          <w:lang w:val="zh-CN"/>
        </w:rPr>
        <w:t>1</w:t>
      </w:r>
      <w:r w:rsidRPr="00395679">
        <w:rPr>
          <w:lang w:val="zh-CN"/>
        </w:rPr>
        <w:t>和第</w:t>
      </w:r>
      <w:r w:rsidRPr="00395679">
        <w:rPr>
          <w:lang w:val="zh-CN"/>
        </w:rPr>
        <w:t>4</w:t>
      </w:r>
      <w:r w:rsidRPr="00395679">
        <w:rPr>
          <w:lang w:val="zh-CN"/>
        </w:rPr>
        <w:t>条</w:t>
      </w:r>
      <w:r w:rsidRPr="00395679">
        <w:rPr>
          <w:lang w:val="zh-CN"/>
        </w:rPr>
        <w:t>)</w:t>
      </w:r>
      <w:r w:rsidRPr="00395679">
        <w:rPr>
          <w:lang w:val="zh-CN"/>
        </w:rPr>
        <w:t>。</w:t>
      </w:r>
    </w:p>
    <w:p w14:paraId="2F64E7AC" w14:textId="77777777" w:rsidR="002F286D" w:rsidRPr="00395679" w:rsidRDefault="002F286D" w:rsidP="002F286D">
      <w:pPr>
        <w:pStyle w:val="SingleTxtGC"/>
        <w:rPr>
          <w:rFonts w:eastAsia="黑体"/>
          <w:bCs/>
        </w:rPr>
      </w:pPr>
      <w:r w:rsidRPr="00395679">
        <w:rPr>
          <w:lang w:val="zh-CN"/>
        </w:rPr>
        <w:t>10.</w:t>
      </w:r>
      <w:r w:rsidRPr="00395679">
        <w:rPr>
          <w:lang w:val="zh-CN"/>
        </w:rPr>
        <w:tab/>
      </w:r>
      <w:r w:rsidRPr="00395679">
        <w:rPr>
          <w:rFonts w:eastAsia="黑体"/>
          <w:bCs/>
          <w:lang w:val="zh-CN"/>
        </w:rPr>
        <w:t>委员会强烈鼓励缔约国采取一切适当步骤，确保在</w:t>
      </w:r>
      <w:r w:rsidRPr="00395679">
        <w:rPr>
          <w:rFonts w:eastAsia="黑体"/>
          <w:bCs/>
          <w:lang w:val="zh-CN"/>
        </w:rPr>
        <w:t>2024</w:t>
      </w:r>
      <w:r w:rsidRPr="00395679">
        <w:rPr>
          <w:rFonts w:eastAsia="黑体"/>
          <w:bCs/>
          <w:lang w:val="zh-CN"/>
        </w:rPr>
        <w:t>年</w:t>
      </w:r>
      <w:r w:rsidRPr="00395679">
        <w:rPr>
          <w:rFonts w:eastAsia="黑体"/>
          <w:bCs/>
          <w:lang w:val="zh-CN"/>
        </w:rPr>
        <w:t>3</w:t>
      </w:r>
      <w:r w:rsidRPr="00395679">
        <w:rPr>
          <w:rFonts w:eastAsia="黑体"/>
          <w:bCs/>
          <w:lang w:val="zh-CN"/>
        </w:rPr>
        <w:t>月</w:t>
      </w:r>
      <w:r w:rsidRPr="00395679">
        <w:rPr>
          <w:rFonts w:eastAsia="黑体"/>
          <w:bCs/>
          <w:lang w:val="zh-CN"/>
        </w:rPr>
        <w:t>29</w:t>
      </w:r>
      <w:r w:rsidRPr="00395679">
        <w:rPr>
          <w:rFonts w:eastAsia="黑体"/>
          <w:bCs/>
          <w:lang w:val="zh-CN"/>
        </w:rPr>
        <w:t>日之前通过立法，规定适用于所有情况的酷刑定义，并确保最终通过的立法涵盖《公约》所述的所有形式的酷刑。</w:t>
      </w:r>
    </w:p>
    <w:p w14:paraId="4D1874FF" w14:textId="77777777" w:rsidR="002F286D" w:rsidRPr="00395679" w:rsidRDefault="002F286D" w:rsidP="00D86B12">
      <w:pPr>
        <w:pStyle w:val="H23GC"/>
      </w:pPr>
      <w:r w:rsidRPr="00395679">
        <w:rPr>
          <w:lang w:val="zh-CN"/>
        </w:rPr>
        <w:tab/>
      </w:r>
      <w:r w:rsidRPr="00395679">
        <w:rPr>
          <w:lang w:val="zh-CN"/>
        </w:rPr>
        <w:tab/>
      </w:r>
      <w:r w:rsidRPr="00395679">
        <w:rPr>
          <w:lang w:val="zh-CN"/>
        </w:rPr>
        <w:t>将其他《公约》义务纳入国内法</w:t>
      </w:r>
    </w:p>
    <w:p w14:paraId="3E4D275D" w14:textId="77777777" w:rsidR="002F286D" w:rsidRPr="00395679" w:rsidRDefault="002F286D" w:rsidP="002F286D">
      <w:pPr>
        <w:pStyle w:val="SingleTxtGC"/>
      </w:pPr>
      <w:r w:rsidRPr="00395679">
        <w:rPr>
          <w:lang w:val="zh-CN"/>
        </w:rPr>
        <w:t>11.</w:t>
      </w:r>
      <w:r w:rsidRPr="00395679">
        <w:rPr>
          <w:lang w:val="zh-CN"/>
        </w:rPr>
        <w:tab/>
      </w:r>
      <w:r w:rsidRPr="00395679">
        <w:rPr>
          <w:lang w:val="zh-CN"/>
        </w:rPr>
        <w:t>委员会强调，《公约》规定了一系列其他要素，要求缔约国在处理任何构成酷刑的行为时考虑这些要素，以遵守《公约》。</w:t>
      </w:r>
    </w:p>
    <w:p w14:paraId="1B37ED65" w14:textId="77777777" w:rsidR="00D86B12" w:rsidRDefault="002F286D" w:rsidP="002F286D">
      <w:pPr>
        <w:pStyle w:val="SingleTxtGC"/>
        <w:rPr>
          <w:rFonts w:eastAsia="黑体"/>
          <w:bCs/>
        </w:rPr>
      </w:pPr>
      <w:r w:rsidRPr="00395679">
        <w:rPr>
          <w:lang w:val="zh-CN"/>
        </w:rPr>
        <w:t>12.</w:t>
      </w:r>
      <w:r w:rsidRPr="00395679">
        <w:rPr>
          <w:lang w:val="zh-CN"/>
        </w:rPr>
        <w:tab/>
      </w:r>
      <w:r w:rsidRPr="00395679">
        <w:rPr>
          <w:rFonts w:eastAsia="黑体"/>
          <w:bCs/>
          <w:lang w:val="zh-CN"/>
        </w:rPr>
        <w:t>缔约国应确保上文第</w:t>
      </w:r>
      <w:r w:rsidRPr="00395679">
        <w:rPr>
          <w:rFonts w:eastAsia="黑体"/>
          <w:bCs/>
          <w:lang w:val="zh-CN"/>
        </w:rPr>
        <w:t>10</w:t>
      </w:r>
      <w:r w:rsidRPr="00395679">
        <w:rPr>
          <w:rFonts w:eastAsia="黑体"/>
          <w:bCs/>
          <w:lang w:val="zh-CN"/>
        </w:rPr>
        <w:t>段所述立法符合《公约》的所有相关规定，包括确保：</w:t>
      </w:r>
    </w:p>
    <w:p w14:paraId="4F7480DE" w14:textId="77777777" w:rsidR="00D86B12" w:rsidRDefault="00D86B12" w:rsidP="002F286D">
      <w:pPr>
        <w:pStyle w:val="SingleTxtGC"/>
        <w:rPr>
          <w:rFonts w:eastAsia="黑体"/>
          <w:bCs/>
        </w:rPr>
      </w:pPr>
      <w:r>
        <w:rPr>
          <w:rFonts w:eastAsia="黑体"/>
          <w:bCs/>
        </w:rPr>
        <w:tab/>
      </w:r>
      <w:r w:rsidR="002F286D" w:rsidRPr="00395679">
        <w:rPr>
          <w:rFonts w:eastAsia="黑体"/>
          <w:bCs/>
          <w:lang w:val="zh-CN"/>
        </w:rPr>
        <w:t>(</w:t>
      </w:r>
      <w:r w:rsidR="002F286D" w:rsidRPr="00395679">
        <w:rPr>
          <w:lang w:val="zh-CN"/>
        </w:rPr>
        <w:t>a)</w:t>
      </w:r>
      <w:r w:rsidR="002F286D" w:rsidRPr="00395679">
        <w:rPr>
          <w:lang w:val="zh-CN"/>
        </w:rPr>
        <w:tab/>
      </w:r>
      <w:r w:rsidR="002F286D" w:rsidRPr="00395679">
        <w:rPr>
          <w:rFonts w:eastAsia="黑体"/>
          <w:bCs/>
          <w:lang w:val="zh-CN"/>
        </w:rPr>
        <w:t>在国家法律中将禁止酷刑确立为一项绝对、不容克减的规定，任何特殊情况，包括紧急状态或战争威胁，均不得作为</w:t>
      </w:r>
      <w:r w:rsidR="002F286D" w:rsidRPr="00395679">
        <w:rPr>
          <w:rFonts w:eastAsia="黑体" w:hint="eastAsia"/>
          <w:bCs/>
          <w:lang w:val="zh-CN"/>
        </w:rPr>
        <w:t>使用</w:t>
      </w:r>
      <w:r w:rsidR="002F286D" w:rsidRPr="00395679">
        <w:rPr>
          <w:rFonts w:eastAsia="黑体"/>
          <w:bCs/>
          <w:lang w:val="zh-CN"/>
        </w:rPr>
        <w:t>酷刑的理由；</w:t>
      </w:r>
    </w:p>
    <w:p w14:paraId="7EE40E25" w14:textId="77777777" w:rsidR="00D86B12" w:rsidRDefault="00D86B12" w:rsidP="002F286D">
      <w:pPr>
        <w:pStyle w:val="SingleTxtGC"/>
        <w:rPr>
          <w:rFonts w:eastAsia="黑体"/>
          <w:bCs/>
        </w:rPr>
      </w:pPr>
      <w:r>
        <w:rPr>
          <w:rFonts w:eastAsia="黑体"/>
          <w:bCs/>
        </w:rPr>
        <w:tab/>
      </w:r>
      <w:r w:rsidR="002F286D" w:rsidRPr="00395679">
        <w:rPr>
          <w:rFonts w:eastAsia="黑体"/>
          <w:bCs/>
          <w:lang w:val="zh-CN"/>
        </w:rPr>
        <w:t>(</w:t>
      </w:r>
      <w:r w:rsidR="002F286D" w:rsidRPr="00395679">
        <w:rPr>
          <w:lang w:val="zh-CN"/>
        </w:rPr>
        <w:t>b)</w:t>
      </w:r>
      <w:r w:rsidR="002F286D" w:rsidRPr="00395679">
        <w:rPr>
          <w:lang w:val="zh-CN"/>
        </w:rPr>
        <w:tab/>
      </w:r>
      <w:r w:rsidR="002F286D" w:rsidRPr="00395679">
        <w:rPr>
          <w:rFonts w:eastAsia="黑体"/>
          <w:bCs/>
          <w:lang w:val="zh-CN"/>
        </w:rPr>
        <w:t>不得援引上级官员或公共当局的命令作为</w:t>
      </w:r>
      <w:r w:rsidR="002F286D" w:rsidRPr="00395679">
        <w:rPr>
          <w:rFonts w:eastAsia="黑体" w:hint="eastAsia"/>
          <w:bCs/>
          <w:lang w:val="zh-CN"/>
        </w:rPr>
        <w:t>实施</w:t>
      </w:r>
      <w:r w:rsidR="002F286D" w:rsidRPr="00395679">
        <w:rPr>
          <w:rFonts w:eastAsia="黑体"/>
          <w:bCs/>
          <w:lang w:val="zh-CN"/>
        </w:rPr>
        <w:t>酷刑的理由，被告一律不得声称自己不知道酷刑行为是一种罪行；</w:t>
      </w:r>
    </w:p>
    <w:p w14:paraId="228B4BFE" w14:textId="77777777" w:rsidR="00D86B12" w:rsidRDefault="00D86B12" w:rsidP="002F286D">
      <w:pPr>
        <w:pStyle w:val="SingleTxtGC"/>
        <w:rPr>
          <w:rFonts w:eastAsia="黑体"/>
          <w:bCs/>
        </w:rPr>
      </w:pPr>
      <w:r>
        <w:rPr>
          <w:rFonts w:eastAsia="黑体"/>
          <w:bCs/>
        </w:rPr>
        <w:tab/>
      </w:r>
      <w:r w:rsidR="002F286D" w:rsidRPr="00395679">
        <w:rPr>
          <w:rFonts w:eastAsia="黑体"/>
          <w:bCs/>
          <w:lang w:val="zh-CN"/>
        </w:rPr>
        <w:t>(</w:t>
      </w:r>
      <w:r w:rsidR="002F286D" w:rsidRPr="00395679">
        <w:rPr>
          <w:lang w:val="zh-CN"/>
        </w:rPr>
        <w:t>c)</w:t>
      </w:r>
      <w:r w:rsidR="002F286D" w:rsidRPr="00395679">
        <w:rPr>
          <w:lang w:val="zh-CN"/>
        </w:rPr>
        <w:tab/>
      </w:r>
      <w:r w:rsidR="002F286D" w:rsidRPr="00395679">
        <w:rPr>
          <w:rFonts w:eastAsia="黑体"/>
          <w:bCs/>
          <w:lang w:val="zh-CN"/>
        </w:rPr>
        <w:t>根据《公约》第</w:t>
      </w:r>
      <w:r w:rsidR="002F286D" w:rsidRPr="00395679">
        <w:rPr>
          <w:rFonts w:eastAsia="黑体"/>
          <w:bCs/>
          <w:lang w:val="zh-CN"/>
        </w:rPr>
        <w:t>4</w:t>
      </w:r>
      <w:r w:rsidR="002F286D" w:rsidRPr="00395679">
        <w:rPr>
          <w:rFonts w:eastAsia="黑体"/>
          <w:bCs/>
          <w:lang w:val="zh-CN"/>
        </w:rPr>
        <w:t>条第</w:t>
      </w:r>
      <w:r w:rsidR="002F286D" w:rsidRPr="00395679">
        <w:rPr>
          <w:rFonts w:eastAsia="黑体"/>
          <w:bCs/>
          <w:lang w:val="zh-CN"/>
        </w:rPr>
        <w:t>2</w:t>
      </w:r>
      <w:r w:rsidR="002F286D" w:rsidRPr="00395679">
        <w:rPr>
          <w:rFonts w:eastAsia="黑体"/>
          <w:bCs/>
          <w:lang w:val="zh-CN"/>
        </w:rPr>
        <w:t>款的规定，对酷刑罪的责任人处以与罪行严重程度相称的最低处罚，包括对明知下属正在实施或可能实施酷刑行为但未能采取适当措施防止这一行为的上级加重处罚，以及对可被定性为战争罪或危害人类罪的酷刑行为加重处罚；</w:t>
      </w:r>
    </w:p>
    <w:p w14:paraId="50715B05" w14:textId="77777777" w:rsidR="00D86B12" w:rsidRDefault="00D86B12" w:rsidP="002F286D">
      <w:pPr>
        <w:pStyle w:val="SingleTxtGC"/>
        <w:rPr>
          <w:rFonts w:eastAsia="黑体"/>
          <w:bCs/>
        </w:rPr>
      </w:pPr>
      <w:r>
        <w:rPr>
          <w:rFonts w:eastAsia="黑体"/>
          <w:bCs/>
        </w:rPr>
        <w:tab/>
      </w:r>
      <w:r w:rsidR="002F286D" w:rsidRPr="00395679">
        <w:rPr>
          <w:rFonts w:eastAsia="黑体"/>
          <w:bCs/>
          <w:lang w:val="zh-CN"/>
        </w:rPr>
        <w:t>(</w:t>
      </w:r>
      <w:r w:rsidR="002F286D" w:rsidRPr="00395679">
        <w:rPr>
          <w:lang w:val="zh-CN"/>
        </w:rPr>
        <w:t>d)</w:t>
      </w:r>
      <w:r w:rsidR="002F286D" w:rsidRPr="00395679">
        <w:rPr>
          <w:lang w:val="zh-CN"/>
        </w:rPr>
        <w:tab/>
      </w:r>
      <w:r w:rsidR="002F286D" w:rsidRPr="00395679">
        <w:rPr>
          <w:rFonts w:eastAsia="黑体"/>
          <w:bCs/>
          <w:lang w:val="zh-CN"/>
        </w:rPr>
        <w:t>由于酷刑是绝对禁止的行为，不受诉讼时效的限制，因此应当有效调查、起诉和惩处犯下或共谋实施酷刑罪的人</w:t>
      </w:r>
      <w:r w:rsidRPr="00395679">
        <w:rPr>
          <w:rFonts w:eastAsia="黑体"/>
          <w:bCs/>
          <w:lang w:val="zh-CN"/>
        </w:rPr>
        <w:t>；</w:t>
      </w:r>
    </w:p>
    <w:p w14:paraId="185DF513" w14:textId="77777777" w:rsidR="00D86B12" w:rsidRDefault="00D86B12" w:rsidP="002F286D">
      <w:pPr>
        <w:pStyle w:val="SingleTxtGC"/>
        <w:rPr>
          <w:rFonts w:eastAsia="黑体"/>
          <w:bCs/>
        </w:rPr>
      </w:pPr>
      <w:r>
        <w:rPr>
          <w:rFonts w:eastAsia="黑体"/>
          <w:bCs/>
        </w:rPr>
        <w:tab/>
      </w:r>
      <w:r w:rsidR="002F286D" w:rsidRPr="00395679">
        <w:rPr>
          <w:rFonts w:eastAsia="黑体"/>
          <w:bCs/>
          <w:lang w:val="zh-CN"/>
        </w:rPr>
        <w:t>(</w:t>
      </w:r>
      <w:r w:rsidR="002F286D" w:rsidRPr="00395679">
        <w:rPr>
          <w:lang w:val="zh-CN"/>
        </w:rPr>
        <w:t>e)</w:t>
      </w:r>
      <w:r w:rsidR="002F286D" w:rsidRPr="00395679">
        <w:rPr>
          <w:lang w:val="zh-CN"/>
        </w:rPr>
        <w:tab/>
      </w:r>
      <w:r w:rsidR="002F286D" w:rsidRPr="00395679">
        <w:rPr>
          <w:rFonts w:eastAsia="黑体"/>
          <w:bCs/>
          <w:lang w:val="zh-CN"/>
        </w:rPr>
        <w:t>刑事处罚不仅适用于直接实施酷刑的公务人员，而且适用于得到公职人员或以官方身份行使职权的其他人同意或默许而行事者，并且这种处罚不仅适用于直接实施酷刑，也适用于任何构成共谋或参与酷刑的行为；</w:t>
      </w:r>
    </w:p>
    <w:p w14:paraId="3DD44367" w14:textId="77777777" w:rsidR="00D86B12" w:rsidRDefault="00D86B12" w:rsidP="002F286D">
      <w:pPr>
        <w:pStyle w:val="SingleTxtGC"/>
        <w:rPr>
          <w:rFonts w:eastAsia="黑体"/>
          <w:bCs/>
        </w:rPr>
      </w:pPr>
      <w:r>
        <w:rPr>
          <w:rFonts w:eastAsia="黑体"/>
          <w:bCs/>
        </w:rPr>
        <w:tab/>
      </w:r>
      <w:r w:rsidR="002F286D" w:rsidRPr="00395679">
        <w:rPr>
          <w:rFonts w:eastAsia="黑体"/>
          <w:bCs/>
          <w:lang w:val="zh-CN"/>
        </w:rPr>
        <w:t>(</w:t>
      </w:r>
      <w:r w:rsidR="002F286D" w:rsidRPr="00395679">
        <w:rPr>
          <w:lang w:val="zh-CN"/>
        </w:rPr>
        <w:t>f)</w:t>
      </w:r>
      <w:r w:rsidR="002F286D" w:rsidRPr="00395679">
        <w:rPr>
          <w:lang w:val="zh-CN"/>
        </w:rPr>
        <w:tab/>
      </w:r>
      <w:r w:rsidR="002F286D" w:rsidRPr="00395679">
        <w:rPr>
          <w:rFonts w:eastAsia="黑体"/>
          <w:bCs/>
          <w:lang w:val="zh-CN"/>
        </w:rPr>
        <w:t>在被指控的罪犯在缔约国境内的任何情况下，确立对酷刑罪的管辖权，即使所涉行为发生在缔约国境外，而且犯罪人和任何受害者都不是缔约国国民；并作出规定，确保如果在其管辖范围内发现被指控犯有酷刑罪的人，缔约国如不引渡此人，则应将案件提交主管当局进行起诉；</w:t>
      </w:r>
    </w:p>
    <w:p w14:paraId="1DC89E89" w14:textId="132AAD73" w:rsidR="002F286D" w:rsidRPr="00395679" w:rsidRDefault="00D86B12" w:rsidP="002F286D">
      <w:pPr>
        <w:pStyle w:val="SingleTxtGC"/>
        <w:rPr>
          <w:rFonts w:eastAsia="黑体"/>
          <w:bCs/>
        </w:rPr>
      </w:pPr>
      <w:r>
        <w:rPr>
          <w:rFonts w:eastAsia="黑体"/>
          <w:bCs/>
        </w:rPr>
        <w:tab/>
      </w:r>
      <w:r w:rsidR="002F286D" w:rsidRPr="00395679">
        <w:rPr>
          <w:rFonts w:eastAsia="黑体"/>
          <w:bCs/>
          <w:lang w:val="zh-CN"/>
        </w:rPr>
        <w:t>(</w:t>
      </w:r>
      <w:r w:rsidR="002F286D" w:rsidRPr="00395679">
        <w:rPr>
          <w:lang w:val="zh-CN"/>
        </w:rPr>
        <w:t>g)</w:t>
      </w:r>
      <w:r w:rsidR="002F286D" w:rsidRPr="00395679">
        <w:rPr>
          <w:lang w:val="zh-CN"/>
        </w:rPr>
        <w:tab/>
      </w:r>
      <w:r w:rsidR="002F286D" w:rsidRPr="00395679">
        <w:rPr>
          <w:rFonts w:eastAsia="黑体"/>
          <w:bCs/>
          <w:lang w:val="zh-CN"/>
        </w:rPr>
        <w:t>酷刑受害者可获得补救，并享有获得公平和充分赔偿的强制执行权利，包括尽量使其完全复原。</w:t>
      </w:r>
    </w:p>
    <w:p w14:paraId="34769D0D" w14:textId="77777777" w:rsidR="002F286D" w:rsidRPr="00395679" w:rsidRDefault="002F286D" w:rsidP="00D86B12">
      <w:pPr>
        <w:pStyle w:val="H23GC"/>
      </w:pPr>
      <w:r w:rsidRPr="00395679">
        <w:rPr>
          <w:lang w:val="zh-CN"/>
        </w:rPr>
        <w:lastRenderedPageBreak/>
        <w:tab/>
      </w:r>
      <w:r w:rsidRPr="00395679">
        <w:rPr>
          <w:lang w:val="zh-CN"/>
        </w:rPr>
        <w:tab/>
      </w:r>
      <w:r w:rsidRPr="00395679">
        <w:rPr>
          <w:lang w:val="zh-CN"/>
        </w:rPr>
        <w:t>基本法律保障</w:t>
      </w:r>
    </w:p>
    <w:p w14:paraId="4573C6CD" w14:textId="77777777" w:rsidR="002F286D" w:rsidRPr="00395679" w:rsidRDefault="002F286D" w:rsidP="002F286D">
      <w:pPr>
        <w:pStyle w:val="SingleTxtGC"/>
      </w:pPr>
      <w:r w:rsidRPr="00395679">
        <w:rPr>
          <w:lang w:val="zh-CN"/>
        </w:rPr>
        <w:t>13.</w:t>
      </w:r>
      <w:r w:rsidRPr="00395679">
        <w:rPr>
          <w:lang w:val="zh-CN"/>
        </w:rPr>
        <w:tab/>
      </w:r>
      <w:r w:rsidRPr="00395679">
        <w:rPr>
          <w:lang w:val="zh-CN"/>
        </w:rPr>
        <w:t>委员会仍感关切的是，有报告称，从被剥夺自由之时起就与律师接触的权利在州一级没有得到维护，《刑事诉讼法》第</w:t>
      </w:r>
      <w:r w:rsidRPr="00395679">
        <w:rPr>
          <w:lang w:val="zh-CN"/>
        </w:rPr>
        <w:t>215</w:t>
      </w:r>
      <w:r w:rsidRPr="00395679">
        <w:rPr>
          <w:lang w:val="zh-CN"/>
        </w:rPr>
        <w:t>条也没有充分保护这项权利</w:t>
      </w:r>
      <w:r w:rsidRPr="00395679">
        <w:rPr>
          <w:lang w:val="zh-CN"/>
        </w:rPr>
        <w:t>(</w:t>
      </w:r>
      <w:r w:rsidRPr="00395679">
        <w:rPr>
          <w:lang w:val="zh-CN"/>
        </w:rPr>
        <w:t>第</w:t>
      </w:r>
      <w:r w:rsidRPr="00395679">
        <w:rPr>
          <w:lang w:val="zh-CN"/>
        </w:rPr>
        <w:t>2</w:t>
      </w:r>
      <w:r w:rsidRPr="00395679">
        <w:rPr>
          <w:lang w:val="zh-CN"/>
        </w:rPr>
        <w:t>条</w:t>
      </w:r>
      <w:r w:rsidRPr="00395679">
        <w:rPr>
          <w:lang w:val="zh-CN"/>
        </w:rPr>
        <w:t>)</w:t>
      </w:r>
      <w:r w:rsidRPr="00395679">
        <w:rPr>
          <w:lang w:val="zh-CN"/>
        </w:rPr>
        <w:t>。</w:t>
      </w:r>
    </w:p>
    <w:p w14:paraId="059E8077" w14:textId="77777777" w:rsidR="002F286D" w:rsidRPr="00395679" w:rsidRDefault="002F286D" w:rsidP="002F286D">
      <w:pPr>
        <w:pStyle w:val="SingleTxtGC"/>
        <w:rPr>
          <w:rFonts w:eastAsia="黑体"/>
          <w:bCs/>
        </w:rPr>
      </w:pPr>
      <w:r w:rsidRPr="00395679">
        <w:rPr>
          <w:lang w:val="zh-CN"/>
        </w:rPr>
        <w:t>14.</w:t>
      </w:r>
      <w:r w:rsidRPr="00395679">
        <w:rPr>
          <w:lang w:val="zh-CN"/>
        </w:rPr>
        <w:tab/>
      </w:r>
      <w:r w:rsidRPr="00395679">
        <w:rPr>
          <w:rFonts w:eastAsia="黑体"/>
          <w:bCs/>
          <w:lang w:val="zh-CN"/>
        </w:rPr>
        <w:t>委员会回顾其先前结论性意见中所载的建议，</w:t>
      </w:r>
      <w:r w:rsidRPr="00395679">
        <w:rPr>
          <w:rStyle w:val="a8"/>
          <w:rFonts w:eastAsia="宋体"/>
        </w:rPr>
        <w:footnoteReference w:id="7"/>
      </w:r>
      <w:r w:rsidRPr="00395679">
        <w:rPr>
          <w:rStyle w:val="SingleTxtGCChar"/>
        </w:rPr>
        <w:t xml:space="preserve"> </w:t>
      </w:r>
      <w:r w:rsidRPr="00395679">
        <w:rPr>
          <w:rFonts w:eastAsia="黑体"/>
          <w:bCs/>
          <w:lang w:val="zh-CN"/>
        </w:rPr>
        <w:t>呼吁缔约国采取适当步骤，确保被剥夺自由者从被剥夺自由之时起就享有所有基本法律保障，包括有权得到自己选择的独立律师的协助，并有权获得合格、独立和免费的法律援助。</w:t>
      </w:r>
    </w:p>
    <w:p w14:paraId="2CB30E7A" w14:textId="77777777" w:rsidR="002F286D" w:rsidRPr="00395679" w:rsidRDefault="002F286D" w:rsidP="00D86B12">
      <w:pPr>
        <w:pStyle w:val="H23GC"/>
      </w:pPr>
      <w:r w:rsidRPr="00395679">
        <w:rPr>
          <w:lang w:val="zh-CN"/>
        </w:rPr>
        <w:tab/>
      </w:r>
      <w:r w:rsidRPr="00395679">
        <w:rPr>
          <w:lang w:val="zh-CN"/>
        </w:rPr>
        <w:tab/>
      </w:r>
      <w:r w:rsidRPr="00395679">
        <w:rPr>
          <w:lang w:val="zh-CN"/>
        </w:rPr>
        <w:t>国家人权机构</w:t>
      </w:r>
    </w:p>
    <w:p w14:paraId="6C3F2F77" w14:textId="77777777" w:rsidR="002F286D" w:rsidRPr="00395679" w:rsidRDefault="002F286D" w:rsidP="002F286D">
      <w:pPr>
        <w:pStyle w:val="SingleTxtGC"/>
      </w:pPr>
      <w:r w:rsidRPr="00395679">
        <w:rPr>
          <w:lang w:val="zh-CN"/>
        </w:rPr>
        <w:t>15.</w:t>
      </w:r>
      <w:r w:rsidRPr="00395679">
        <w:rPr>
          <w:lang w:val="zh-CN"/>
        </w:rPr>
        <w:tab/>
      </w:r>
      <w:r w:rsidRPr="00395679">
        <w:rPr>
          <w:lang w:val="zh-CN"/>
        </w:rPr>
        <w:t>委员会欢迎缔约国于</w:t>
      </w:r>
      <w:r w:rsidRPr="00395679">
        <w:rPr>
          <w:lang w:val="zh-CN"/>
        </w:rPr>
        <w:t>2023</w:t>
      </w:r>
      <w:r w:rsidRPr="00395679">
        <w:rPr>
          <w:lang w:val="zh-CN"/>
        </w:rPr>
        <w:t>年</w:t>
      </w:r>
      <w:r w:rsidRPr="00395679">
        <w:rPr>
          <w:lang w:val="zh-CN"/>
        </w:rPr>
        <w:t>5</w:t>
      </w:r>
      <w:r w:rsidRPr="00395679">
        <w:rPr>
          <w:lang w:val="zh-CN"/>
        </w:rPr>
        <w:t>月设立了瑞士人权机构，作为缔约国的国家人权机构。然而，委员会感到关切的是，没有为该机构提供足够的人力和财</w:t>
      </w:r>
      <w:r w:rsidRPr="00395679">
        <w:rPr>
          <w:rFonts w:hint="eastAsia"/>
          <w:lang w:val="zh-CN"/>
        </w:rPr>
        <w:t>政</w:t>
      </w:r>
      <w:r w:rsidRPr="00395679">
        <w:rPr>
          <w:lang w:val="zh-CN"/>
        </w:rPr>
        <w:t>资源，使之能够根据《关于促进和保护人权的国家机构的地位的原则》</w:t>
      </w:r>
      <w:r w:rsidRPr="00395679">
        <w:rPr>
          <w:lang w:val="zh-CN"/>
        </w:rPr>
        <w:t>(</w:t>
      </w:r>
      <w:r w:rsidRPr="00395679">
        <w:rPr>
          <w:lang w:val="zh-CN"/>
        </w:rPr>
        <w:t>《巴黎原则》</w:t>
      </w:r>
      <w:r w:rsidRPr="00395679">
        <w:rPr>
          <w:lang w:val="zh-CN"/>
        </w:rPr>
        <w:t>)</w:t>
      </w:r>
      <w:r w:rsidRPr="00395679">
        <w:rPr>
          <w:lang w:val="zh-CN"/>
        </w:rPr>
        <w:t>履行职责。委员会注意到缔约国提供的资料，说明该机构能够通过有偿服务安排获得额外资金，但任何此类资金都必须用于特定项目，而不是该机构自身确定为最优先事项的活动。委员会感到关切的是，该机构没有接受、审议和</w:t>
      </w:r>
      <w:r w:rsidRPr="00395679">
        <w:rPr>
          <w:lang w:val="zh-CN"/>
        </w:rPr>
        <w:t>/</w:t>
      </w:r>
      <w:r w:rsidRPr="00395679">
        <w:rPr>
          <w:lang w:val="zh-CN"/>
        </w:rPr>
        <w:t>或解决指控侵犯人权行为，包括酷刑或虐待行为的个人申诉的任务</w:t>
      </w:r>
      <w:r w:rsidRPr="00395679">
        <w:rPr>
          <w:lang w:val="zh-CN"/>
        </w:rPr>
        <w:t>(</w:t>
      </w:r>
      <w:r w:rsidRPr="00395679">
        <w:rPr>
          <w:lang w:val="zh-CN"/>
        </w:rPr>
        <w:t>第</w:t>
      </w:r>
      <w:r w:rsidRPr="00395679">
        <w:rPr>
          <w:lang w:val="zh-CN"/>
        </w:rPr>
        <w:t>2</w:t>
      </w:r>
      <w:r w:rsidRPr="00395679">
        <w:rPr>
          <w:lang w:val="zh-CN"/>
        </w:rPr>
        <w:t>条</w:t>
      </w:r>
      <w:r w:rsidRPr="00395679">
        <w:rPr>
          <w:lang w:val="zh-CN"/>
        </w:rPr>
        <w:t>)</w:t>
      </w:r>
      <w:r w:rsidRPr="00395679">
        <w:rPr>
          <w:lang w:val="zh-CN"/>
        </w:rPr>
        <w:t>。</w:t>
      </w:r>
      <w:bookmarkStart w:id="0" w:name="_Hlk140560387"/>
      <w:bookmarkEnd w:id="0"/>
    </w:p>
    <w:p w14:paraId="4F0CDD91" w14:textId="77777777" w:rsidR="002F286D" w:rsidRPr="00395679" w:rsidRDefault="002F286D" w:rsidP="002F286D">
      <w:pPr>
        <w:pStyle w:val="SingleTxtGC"/>
        <w:rPr>
          <w:rFonts w:eastAsia="黑体"/>
          <w:bCs/>
        </w:rPr>
      </w:pPr>
      <w:r w:rsidRPr="00395679">
        <w:rPr>
          <w:lang w:val="zh-CN"/>
        </w:rPr>
        <w:t>16.</w:t>
      </w:r>
      <w:r w:rsidRPr="00395679">
        <w:rPr>
          <w:lang w:val="zh-CN"/>
        </w:rPr>
        <w:tab/>
      </w:r>
      <w:r w:rsidRPr="00395679">
        <w:rPr>
          <w:rFonts w:eastAsia="黑体"/>
          <w:bCs/>
          <w:lang w:val="zh-CN"/>
        </w:rPr>
        <w:t>缔约国应向瑞士人权机构提供必要的人力、技术和财政资源，使其能够根据《巴黎原则》，完全独立地有效履行职责，并应加强该机构的任务，确保该机构能够接受和处理个人申诉，包括酷刑或虐待指控。</w:t>
      </w:r>
    </w:p>
    <w:p w14:paraId="3B9CEEE6" w14:textId="77777777" w:rsidR="002F286D" w:rsidRPr="00395679" w:rsidRDefault="002F286D" w:rsidP="00D86B12">
      <w:pPr>
        <w:pStyle w:val="H23GC"/>
      </w:pPr>
      <w:r w:rsidRPr="00395679">
        <w:rPr>
          <w:lang w:val="zh-CN"/>
        </w:rPr>
        <w:tab/>
      </w:r>
      <w:r w:rsidRPr="00395679">
        <w:rPr>
          <w:lang w:val="zh-CN"/>
        </w:rPr>
        <w:tab/>
      </w:r>
      <w:r w:rsidRPr="00395679">
        <w:rPr>
          <w:lang w:val="zh-CN"/>
        </w:rPr>
        <w:t>国家防范机制</w:t>
      </w:r>
    </w:p>
    <w:p w14:paraId="0E85C4A0" w14:textId="77777777" w:rsidR="002F286D" w:rsidRPr="00395679" w:rsidRDefault="002F286D" w:rsidP="002F286D">
      <w:pPr>
        <w:pStyle w:val="SingleTxtGC"/>
      </w:pPr>
      <w:r w:rsidRPr="00395679">
        <w:rPr>
          <w:lang w:val="zh-CN"/>
        </w:rPr>
        <w:t>17.</w:t>
      </w:r>
      <w:r w:rsidRPr="00395679">
        <w:rPr>
          <w:lang w:val="zh-CN"/>
        </w:rPr>
        <w:tab/>
      </w:r>
      <w:r w:rsidRPr="00395679">
        <w:rPr>
          <w:lang w:val="zh-CN"/>
        </w:rPr>
        <w:t>委员会感到关切的是，有报告表明，国家防范酷刑委员会缺乏足够的独立性，无法履行作为《公约》任择议定书规定的国家防范机制的职责，即查访缔约国境内所有剥夺或可能剥夺</w:t>
      </w:r>
      <w:r w:rsidRPr="00395679">
        <w:rPr>
          <w:rFonts w:hint="eastAsia"/>
          <w:lang w:val="zh-CN"/>
        </w:rPr>
        <w:t>个</w:t>
      </w:r>
      <w:r w:rsidRPr="00395679">
        <w:rPr>
          <w:lang w:val="zh-CN"/>
        </w:rPr>
        <w:t>人自由的场所，包括精神病院和社会护理设施；还有报告称，国家防范酷刑委员会缺乏独立的法人资格和预算自主权。</w:t>
      </w:r>
      <w:r w:rsidRPr="00395679">
        <w:rPr>
          <w:rStyle w:val="a8"/>
          <w:rFonts w:eastAsia="宋体"/>
        </w:rPr>
        <w:footnoteReference w:id="8"/>
      </w:r>
      <w:r w:rsidRPr="00395679">
        <w:rPr>
          <w:rStyle w:val="SingleTxtGCChar"/>
        </w:rPr>
        <w:t xml:space="preserve"> </w:t>
      </w:r>
      <w:r w:rsidRPr="00395679">
        <w:rPr>
          <w:lang w:val="zh-CN"/>
        </w:rPr>
        <w:t>委员会还感到关切的是，分配给国家防范酷刑委员会的预算有限，也没有计划在近期增加其预算。据防范酷刑和其他残忍、不人道或有辱人格待遇或处罚小组委员会称，国家防范酷刑委员会缺乏财政资源是其有效和高效运作的主要障碍，与剥夺自由场所的数量相比，查访次数较少就证明了这一点。</w:t>
      </w:r>
      <w:r w:rsidRPr="00395679">
        <w:rPr>
          <w:rStyle w:val="a8"/>
          <w:rFonts w:eastAsia="宋体"/>
        </w:rPr>
        <w:footnoteReference w:id="9"/>
      </w:r>
      <w:r w:rsidRPr="00395679">
        <w:rPr>
          <w:rStyle w:val="SingleTxtGCChar"/>
        </w:rPr>
        <w:t xml:space="preserve"> </w:t>
      </w:r>
      <w:r w:rsidRPr="00395679">
        <w:rPr>
          <w:lang w:val="zh-CN"/>
        </w:rPr>
        <w:t>委员会还感到关切的是，缔约国没有提供充分资料，说明采取了哪些具体措施，以确保适当落实国家防范酷刑委员会提出的建议。</w:t>
      </w:r>
      <w:r w:rsidRPr="00395679">
        <w:rPr>
          <w:rStyle w:val="a8"/>
          <w:rFonts w:eastAsia="宋体"/>
        </w:rPr>
        <w:footnoteReference w:id="10"/>
      </w:r>
      <w:r w:rsidRPr="00395679">
        <w:rPr>
          <w:rStyle w:val="SingleTxtGCChar"/>
        </w:rPr>
        <w:t xml:space="preserve"> </w:t>
      </w:r>
      <w:r w:rsidRPr="00395679">
        <w:rPr>
          <w:lang w:val="zh-CN"/>
        </w:rPr>
        <w:t>最后，委员会表示特别震惊的是，有报告称，根据《联邦信息自由法》，应记者或其他公众成员的要求，可公开披露国家防范酷刑委员会的记录，其中可能包括与被剥夺自由者私下访谈的记录，而许多被剥夺自由者可能会因为无法保证谈话将会保密，而不愿向国家防范酷刑委员会坦诚提供信息</w:t>
      </w:r>
      <w:r w:rsidRPr="00395679">
        <w:rPr>
          <w:lang w:val="zh-CN"/>
        </w:rPr>
        <w:t>(</w:t>
      </w:r>
      <w:r w:rsidRPr="00395679">
        <w:rPr>
          <w:lang w:val="zh-CN"/>
        </w:rPr>
        <w:t>第</w:t>
      </w:r>
      <w:r w:rsidRPr="00395679">
        <w:rPr>
          <w:lang w:val="zh-CN"/>
        </w:rPr>
        <w:t>2</w:t>
      </w:r>
      <w:r w:rsidRPr="00395679">
        <w:rPr>
          <w:lang w:val="zh-CN"/>
        </w:rPr>
        <w:t>条</w:t>
      </w:r>
      <w:r w:rsidRPr="00395679">
        <w:rPr>
          <w:lang w:val="zh-CN"/>
        </w:rPr>
        <w:t>)</w:t>
      </w:r>
      <w:r w:rsidRPr="00395679">
        <w:rPr>
          <w:lang w:val="zh-CN"/>
        </w:rPr>
        <w:t>。</w:t>
      </w:r>
    </w:p>
    <w:p w14:paraId="0643E774" w14:textId="77777777" w:rsidR="00D86B12" w:rsidRDefault="002F286D" w:rsidP="00D86B12">
      <w:pPr>
        <w:pStyle w:val="SingleTxtGC"/>
        <w:keepNext/>
        <w:rPr>
          <w:rFonts w:eastAsia="黑体"/>
          <w:bCs/>
        </w:rPr>
      </w:pPr>
      <w:r w:rsidRPr="00395679">
        <w:rPr>
          <w:lang w:val="zh-CN"/>
        </w:rPr>
        <w:lastRenderedPageBreak/>
        <w:t>18.</w:t>
      </w:r>
      <w:r w:rsidRPr="00395679">
        <w:rPr>
          <w:lang w:val="zh-CN"/>
        </w:rPr>
        <w:tab/>
      </w:r>
      <w:r w:rsidRPr="00395679">
        <w:rPr>
          <w:rFonts w:eastAsia="黑体"/>
          <w:bCs/>
          <w:lang w:val="zh-CN"/>
        </w:rPr>
        <w:t>缔约国应：</w:t>
      </w:r>
    </w:p>
    <w:p w14:paraId="5EACC9B7" w14:textId="77777777" w:rsidR="00D86B12" w:rsidRDefault="00D86B12" w:rsidP="002F286D">
      <w:pPr>
        <w:pStyle w:val="SingleTxtGC"/>
        <w:rPr>
          <w:rFonts w:eastAsia="黑体"/>
          <w:bCs/>
        </w:rPr>
      </w:pPr>
      <w:r>
        <w:rPr>
          <w:rFonts w:eastAsia="黑体"/>
          <w:bCs/>
        </w:rPr>
        <w:tab/>
      </w:r>
      <w:r w:rsidR="002F286D" w:rsidRPr="00395679">
        <w:rPr>
          <w:rFonts w:eastAsia="黑体"/>
          <w:bCs/>
          <w:lang w:val="zh-CN"/>
        </w:rPr>
        <w:t>(</w:t>
      </w:r>
      <w:r w:rsidR="002F286D" w:rsidRPr="00395679">
        <w:rPr>
          <w:lang w:val="zh-CN"/>
        </w:rPr>
        <w:t>a)</w:t>
      </w:r>
      <w:r w:rsidR="002F286D" w:rsidRPr="00395679">
        <w:rPr>
          <w:lang w:val="zh-CN"/>
        </w:rPr>
        <w:tab/>
      </w:r>
      <w:r w:rsidR="002F286D" w:rsidRPr="00395679">
        <w:rPr>
          <w:rFonts w:eastAsia="黑体"/>
          <w:bCs/>
          <w:lang w:val="zh-CN"/>
        </w:rPr>
        <w:t>根据《任择议定书》第</w:t>
      </w:r>
      <w:r w:rsidR="002F286D" w:rsidRPr="00395679">
        <w:rPr>
          <w:rFonts w:eastAsia="黑体"/>
          <w:bCs/>
          <w:lang w:val="zh-CN"/>
        </w:rPr>
        <w:t>18</w:t>
      </w:r>
      <w:r w:rsidR="002F286D" w:rsidRPr="00395679">
        <w:rPr>
          <w:rFonts w:eastAsia="黑体"/>
          <w:bCs/>
          <w:lang w:val="zh-CN"/>
        </w:rPr>
        <w:t>条第</w:t>
      </w:r>
      <w:r w:rsidR="002F286D" w:rsidRPr="00395679">
        <w:rPr>
          <w:rFonts w:eastAsia="黑体"/>
          <w:bCs/>
          <w:lang w:val="zh-CN"/>
        </w:rPr>
        <w:t>(1)</w:t>
      </w:r>
      <w:r w:rsidR="002F286D" w:rsidRPr="00395679">
        <w:rPr>
          <w:rFonts w:eastAsia="黑体"/>
          <w:bCs/>
          <w:lang w:val="zh-CN"/>
        </w:rPr>
        <w:t>和第</w:t>
      </w:r>
      <w:r w:rsidR="002F286D" w:rsidRPr="00395679">
        <w:rPr>
          <w:rFonts w:eastAsia="黑体"/>
          <w:bCs/>
          <w:lang w:val="zh-CN"/>
        </w:rPr>
        <w:t>(3)</w:t>
      </w:r>
      <w:r w:rsidR="002F286D" w:rsidRPr="00395679">
        <w:rPr>
          <w:rFonts w:eastAsia="黑体"/>
          <w:bCs/>
          <w:lang w:val="zh-CN"/>
        </w:rPr>
        <w:t>款，采取一切适当步骤，确保向国家防范酷刑委员会划拨充足的资金和其他资源，使其能够有效、独立地履行任务；</w:t>
      </w:r>
      <w:bookmarkStart w:id="1" w:name="_Hlk140439882"/>
      <w:bookmarkEnd w:id="1"/>
    </w:p>
    <w:p w14:paraId="3CC87112" w14:textId="25C349BF" w:rsidR="002F286D" w:rsidRPr="00395679" w:rsidRDefault="00D86B12" w:rsidP="002F286D">
      <w:pPr>
        <w:pStyle w:val="SingleTxtGC"/>
        <w:rPr>
          <w:rFonts w:eastAsia="黑体"/>
          <w:bCs/>
        </w:rPr>
      </w:pPr>
      <w:r>
        <w:rPr>
          <w:rFonts w:eastAsia="黑体"/>
          <w:bCs/>
        </w:rPr>
        <w:tab/>
      </w:r>
      <w:r w:rsidR="002F286D" w:rsidRPr="00395679">
        <w:rPr>
          <w:rFonts w:eastAsia="黑体"/>
          <w:bCs/>
          <w:lang w:val="zh-CN"/>
        </w:rPr>
        <w:t>(</w:t>
      </w:r>
      <w:r w:rsidR="002F286D" w:rsidRPr="00395679">
        <w:rPr>
          <w:lang w:val="zh-CN"/>
        </w:rPr>
        <w:t>b)</w:t>
      </w:r>
      <w:r w:rsidR="002F286D" w:rsidRPr="00395679">
        <w:rPr>
          <w:lang w:val="zh-CN"/>
        </w:rPr>
        <w:tab/>
      </w:r>
      <w:r w:rsidR="002F286D" w:rsidRPr="00395679">
        <w:rPr>
          <w:rFonts w:eastAsia="黑体"/>
          <w:bCs/>
          <w:lang w:val="zh-CN"/>
        </w:rPr>
        <w:t>确保建立有效的机制，以确保所有接收方对委员会的建议进行充分和适当的处理，并对法律和政策进行必要的修订，以确保委员会的记录保持适当的保密水平。</w:t>
      </w:r>
    </w:p>
    <w:p w14:paraId="70A69A80" w14:textId="77777777" w:rsidR="002F286D" w:rsidRPr="00395679" w:rsidRDefault="002F286D" w:rsidP="00D86B12">
      <w:pPr>
        <w:pStyle w:val="H23GC"/>
      </w:pPr>
      <w:r w:rsidRPr="00395679">
        <w:rPr>
          <w:lang w:val="zh-CN"/>
        </w:rPr>
        <w:tab/>
      </w:r>
      <w:r w:rsidRPr="00395679">
        <w:rPr>
          <w:lang w:val="zh-CN"/>
        </w:rPr>
        <w:tab/>
      </w:r>
      <w:r w:rsidRPr="00395679">
        <w:rPr>
          <w:lang w:val="zh-CN"/>
        </w:rPr>
        <w:t>不推回</w:t>
      </w:r>
    </w:p>
    <w:p w14:paraId="42820DF8" w14:textId="77777777" w:rsidR="002F286D" w:rsidRPr="00395679" w:rsidRDefault="002F286D" w:rsidP="002F286D">
      <w:pPr>
        <w:pStyle w:val="SingleTxtGC"/>
      </w:pPr>
      <w:r w:rsidRPr="00395679">
        <w:rPr>
          <w:lang w:val="zh-CN"/>
        </w:rPr>
        <w:t>19.</w:t>
      </w:r>
      <w:r w:rsidRPr="00395679">
        <w:rPr>
          <w:lang w:val="zh-CN"/>
        </w:rPr>
        <w:tab/>
      </w:r>
      <w:r w:rsidRPr="00395679">
        <w:rPr>
          <w:lang w:val="zh-CN"/>
        </w:rPr>
        <w:t>委员会注意到缔约国在对话期间提供的关于重组庇护制度的资料，但仍感关切的是，据报告称，缔约国不对所涉人员的情况进行个案评估，而是依赖于以下事实，即根据《欧洲议会和欧盟理事会</w:t>
      </w:r>
      <w:r w:rsidRPr="00395679">
        <w:rPr>
          <w:lang w:val="zh-CN"/>
        </w:rPr>
        <w:t>2013</w:t>
      </w:r>
      <w:r w:rsidRPr="00395679">
        <w:rPr>
          <w:lang w:val="zh-CN"/>
        </w:rPr>
        <w:t>年</w:t>
      </w:r>
      <w:r w:rsidRPr="00395679">
        <w:rPr>
          <w:lang w:val="zh-CN"/>
        </w:rPr>
        <w:t>6</w:t>
      </w:r>
      <w:r w:rsidRPr="00395679">
        <w:rPr>
          <w:lang w:val="zh-CN"/>
        </w:rPr>
        <w:t>月</w:t>
      </w:r>
      <w:r w:rsidRPr="00395679">
        <w:rPr>
          <w:lang w:val="zh-CN"/>
        </w:rPr>
        <w:t>26</w:t>
      </w:r>
      <w:r w:rsidRPr="00395679">
        <w:rPr>
          <w:lang w:val="zh-CN"/>
        </w:rPr>
        <w:t>日第</w:t>
      </w:r>
      <w:r w:rsidRPr="00395679">
        <w:rPr>
          <w:lang w:val="zh-CN"/>
        </w:rPr>
        <w:t>604/2013</w:t>
      </w:r>
      <w:r w:rsidRPr="00395679">
        <w:rPr>
          <w:lang w:val="zh-CN"/>
        </w:rPr>
        <w:t>号条例》</w:t>
      </w:r>
      <w:r w:rsidRPr="00395679">
        <w:rPr>
          <w:lang w:val="zh-CN"/>
        </w:rPr>
        <w:t>(</w:t>
      </w:r>
      <w:r w:rsidRPr="00395679">
        <w:rPr>
          <w:lang w:val="zh-CN"/>
        </w:rPr>
        <w:t>《都柏林第三条例》</w:t>
      </w:r>
      <w:r w:rsidRPr="00395679">
        <w:rPr>
          <w:lang w:val="zh-CN"/>
        </w:rPr>
        <w:t>)</w:t>
      </w:r>
      <w:r w:rsidRPr="00395679">
        <w:rPr>
          <w:lang w:val="zh-CN"/>
        </w:rPr>
        <w:t>确定</w:t>
      </w:r>
      <w:r w:rsidRPr="00395679">
        <w:rPr>
          <w:rFonts w:hint="eastAsia"/>
          <w:lang w:val="zh-CN"/>
        </w:rPr>
        <w:t>的</w:t>
      </w:r>
      <w:r w:rsidRPr="00395679">
        <w:rPr>
          <w:lang w:val="zh-CN"/>
        </w:rPr>
        <w:t>他们将被移送的国家</w:t>
      </w:r>
      <w:r w:rsidRPr="00395679">
        <w:rPr>
          <w:rFonts w:hint="eastAsia"/>
          <w:lang w:val="zh-CN"/>
        </w:rPr>
        <w:t>具</w:t>
      </w:r>
      <w:r w:rsidRPr="00395679">
        <w:rPr>
          <w:lang w:val="zh-CN"/>
        </w:rPr>
        <w:t>有提供适当待遇的正式法律义务。在这方面，委员会注意到，根据委员会收到的报告，缔约国当局在审议庇护申请的过程中，很少表示愿意或同意承担根据《酷刑和其他残忍、不人道或有辱人格的待遇或处罚的有效调查和文件记录手册》</w:t>
      </w:r>
      <w:r w:rsidRPr="00395679">
        <w:rPr>
          <w:lang w:val="zh-CN"/>
        </w:rPr>
        <w:t>(</w:t>
      </w:r>
      <w:r w:rsidRPr="00395679">
        <w:rPr>
          <w:lang w:val="zh-CN"/>
        </w:rPr>
        <w:t>《伊斯坦布尔规程》</w:t>
      </w:r>
      <w:r w:rsidRPr="00395679">
        <w:rPr>
          <w:lang w:val="zh-CN"/>
        </w:rPr>
        <w:t>)</w:t>
      </w:r>
      <w:r w:rsidRPr="00395679">
        <w:rPr>
          <w:lang w:val="zh-CN"/>
        </w:rPr>
        <w:t>的标准进行评估的费用，即使提交了评估，也没有对这些评估给予足够的重视</w:t>
      </w:r>
      <w:r w:rsidRPr="00395679">
        <w:rPr>
          <w:lang w:val="zh-CN"/>
        </w:rPr>
        <w:t>(</w:t>
      </w:r>
      <w:r w:rsidRPr="00395679">
        <w:rPr>
          <w:lang w:val="zh-CN"/>
        </w:rPr>
        <w:t>第</w:t>
      </w:r>
      <w:r w:rsidRPr="00395679">
        <w:rPr>
          <w:lang w:val="zh-CN"/>
        </w:rPr>
        <w:t>3</w:t>
      </w:r>
      <w:r w:rsidRPr="00395679">
        <w:rPr>
          <w:lang w:val="zh-CN"/>
        </w:rPr>
        <w:t>条</w:t>
      </w:r>
      <w:r w:rsidRPr="00395679">
        <w:rPr>
          <w:lang w:val="zh-CN"/>
        </w:rPr>
        <w:t>)</w:t>
      </w:r>
      <w:r w:rsidRPr="00395679">
        <w:rPr>
          <w:lang w:val="zh-CN"/>
        </w:rPr>
        <w:t>。</w:t>
      </w:r>
    </w:p>
    <w:p w14:paraId="6B2D8A8D" w14:textId="77777777" w:rsidR="00D86B12" w:rsidRDefault="002F286D" w:rsidP="002F286D">
      <w:pPr>
        <w:pStyle w:val="SingleTxtGC"/>
        <w:rPr>
          <w:rFonts w:eastAsia="黑体"/>
          <w:bCs/>
        </w:rPr>
      </w:pPr>
      <w:r w:rsidRPr="00395679">
        <w:rPr>
          <w:lang w:val="zh-CN"/>
        </w:rPr>
        <w:t>20.</w:t>
      </w:r>
      <w:r w:rsidRPr="00395679">
        <w:rPr>
          <w:lang w:val="zh-CN"/>
        </w:rPr>
        <w:tab/>
      </w:r>
      <w:r w:rsidRPr="00395679">
        <w:rPr>
          <w:rFonts w:eastAsia="黑体"/>
          <w:bCs/>
          <w:lang w:val="zh-CN"/>
        </w:rPr>
        <w:t>缔约国应：</w:t>
      </w:r>
    </w:p>
    <w:p w14:paraId="51D44AC1" w14:textId="77777777" w:rsidR="00D86B12" w:rsidRDefault="00D86B12" w:rsidP="002F286D">
      <w:pPr>
        <w:pStyle w:val="SingleTxtGC"/>
        <w:rPr>
          <w:rFonts w:eastAsia="黑体"/>
          <w:bCs/>
        </w:rPr>
      </w:pPr>
      <w:r>
        <w:rPr>
          <w:rFonts w:eastAsia="黑体"/>
          <w:bCs/>
        </w:rPr>
        <w:tab/>
      </w:r>
      <w:r w:rsidR="002F286D" w:rsidRPr="00395679">
        <w:rPr>
          <w:rFonts w:eastAsia="黑体"/>
          <w:bCs/>
          <w:lang w:val="zh-CN"/>
        </w:rPr>
        <w:t>(</w:t>
      </w:r>
      <w:r w:rsidR="002F286D" w:rsidRPr="00395679">
        <w:rPr>
          <w:lang w:val="zh-CN"/>
        </w:rPr>
        <w:t>a)</w:t>
      </w:r>
      <w:r w:rsidR="002F286D" w:rsidRPr="00395679">
        <w:rPr>
          <w:lang w:val="zh-CN"/>
        </w:rPr>
        <w:tab/>
      </w:r>
      <w:r w:rsidR="002F286D" w:rsidRPr="00395679">
        <w:rPr>
          <w:rFonts w:eastAsia="黑体"/>
          <w:bCs/>
          <w:lang w:val="zh-CN"/>
        </w:rPr>
        <w:t>确保不将任何人驱逐、遣返或引渡到另一个有充分理由相信其本人将面临可预见的酷刑风险的国家</w:t>
      </w:r>
      <w:r w:rsidR="002F286D" w:rsidRPr="00395679">
        <w:rPr>
          <w:rFonts w:eastAsia="黑体" w:hint="eastAsia"/>
          <w:bCs/>
          <w:lang w:val="zh-CN"/>
        </w:rPr>
        <w:t>；</w:t>
      </w:r>
    </w:p>
    <w:p w14:paraId="19EE509D" w14:textId="77777777" w:rsidR="00D86B12" w:rsidRDefault="00D86B12" w:rsidP="002F286D">
      <w:pPr>
        <w:pStyle w:val="SingleTxtGC"/>
        <w:rPr>
          <w:rFonts w:eastAsia="黑体"/>
          <w:bCs/>
        </w:rPr>
      </w:pPr>
      <w:r>
        <w:rPr>
          <w:rFonts w:eastAsia="黑体"/>
          <w:bCs/>
        </w:rPr>
        <w:tab/>
      </w:r>
      <w:r w:rsidR="002F286D" w:rsidRPr="00395679">
        <w:rPr>
          <w:rFonts w:eastAsia="黑体"/>
          <w:bCs/>
          <w:lang w:val="zh-CN"/>
        </w:rPr>
        <w:t>(</w:t>
      </w:r>
      <w:r w:rsidR="002F286D" w:rsidRPr="00395679">
        <w:rPr>
          <w:lang w:val="zh-CN"/>
        </w:rPr>
        <w:t>b)</w:t>
      </w:r>
      <w:r w:rsidR="002F286D" w:rsidRPr="00395679">
        <w:rPr>
          <w:lang w:val="zh-CN"/>
        </w:rPr>
        <w:tab/>
      </w:r>
      <w:r w:rsidR="002F286D" w:rsidRPr="00395679">
        <w:rPr>
          <w:rFonts w:eastAsia="黑体"/>
          <w:bCs/>
          <w:lang w:val="zh-CN"/>
        </w:rPr>
        <w:t>保证所有寻求庇护者都有机会接受个案审查，并得到有效保护，不遭受此类驱逐、遣返或引渡；</w:t>
      </w:r>
    </w:p>
    <w:p w14:paraId="22736B9B" w14:textId="669748A3" w:rsidR="002F286D" w:rsidRPr="00395679" w:rsidRDefault="00D86B12" w:rsidP="002F286D">
      <w:pPr>
        <w:pStyle w:val="SingleTxtGC"/>
        <w:rPr>
          <w:rFonts w:eastAsia="黑体"/>
          <w:bCs/>
        </w:rPr>
      </w:pPr>
      <w:r>
        <w:rPr>
          <w:rFonts w:eastAsia="黑体"/>
          <w:bCs/>
        </w:rPr>
        <w:tab/>
      </w:r>
      <w:r w:rsidR="002F286D" w:rsidRPr="00395679">
        <w:rPr>
          <w:rFonts w:eastAsia="黑体"/>
          <w:bCs/>
          <w:lang w:val="zh-CN"/>
        </w:rPr>
        <w:t>(</w:t>
      </w:r>
      <w:r w:rsidR="002F286D" w:rsidRPr="00395679">
        <w:rPr>
          <w:lang w:val="zh-CN"/>
        </w:rPr>
        <w:t>c)</w:t>
      </w:r>
      <w:r w:rsidR="002F286D" w:rsidRPr="00395679">
        <w:rPr>
          <w:lang w:val="zh-CN"/>
        </w:rPr>
        <w:tab/>
      </w:r>
      <w:r w:rsidR="002F286D" w:rsidRPr="00395679">
        <w:rPr>
          <w:rFonts w:eastAsia="黑体"/>
          <w:bCs/>
          <w:lang w:val="zh-CN"/>
        </w:rPr>
        <w:t>确保在庇护评估过程中始终如一地充分使用《伊斯坦布尔规程》。</w:t>
      </w:r>
    </w:p>
    <w:p w14:paraId="40F3EC68" w14:textId="77777777" w:rsidR="002F286D" w:rsidRPr="00395679" w:rsidRDefault="002F286D" w:rsidP="00D86B12">
      <w:pPr>
        <w:pStyle w:val="H23GC"/>
      </w:pPr>
      <w:r w:rsidRPr="00395679">
        <w:rPr>
          <w:lang w:val="zh-CN"/>
        </w:rPr>
        <w:tab/>
      </w:r>
      <w:r w:rsidRPr="00395679">
        <w:rPr>
          <w:lang w:val="zh-CN"/>
        </w:rPr>
        <w:tab/>
      </w:r>
      <w:r w:rsidRPr="00395679">
        <w:rPr>
          <w:lang w:val="zh-CN"/>
        </w:rPr>
        <w:t>使用武力进行驱逐</w:t>
      </w:r>
    </w:p>
    <w:p w14:paraId="68C1161D" w14:textId="77777777" w:rsidR="002F286D" w:rsidRPr="00395679" w:rsidRDefault="002F286D" w:rsidP="002F286D">
      <w:pPr>
        <w:pStyle w:val="SingleTxtGC"/>
      </w:pPr>
      <w:r w:rsidRPr="00395679">
        <w:rPr>
          <w:lang w:val="zh-CN"/>
        </w:rPr>
        <w:t>21.</w:t>
      </w:r>
      <w:r w:rsidRPr="00395679">
        <w:rPr>
          <w:lang w:val="zh-CN"/>
        </w:rPr>
        <w:tab/>
      </w:r>
      <w:r w:rsidRPr="00395679">
        <w:rPr>
          <w:lang w:val="zh-CN"/>
        </w:rPr>
        <w:t>委员会注意到，根据缔约国代表团提供的资料，国家防范酷刑委员会对所有</w:t>
      </w:r>
      <w:r w:rsidRPr="00395679">
        <w:rPr>
          <w:rFonts w:hint="eastAsia"/>
          <w:lang w:val="zh-CN"/>
        </w:rPr>
        <w:t>“</w:t>
      </w:r>
      <w:r w:rsidRPr="00395679">
        <w:rPr>
          <w:lang w:val="zh-CN"/>
        </w:rPr>
        <w:t>特别航班</w:t>
      </w:r>
      <w:r w:rsidRPr="00395679">
        <w:rPr>
          <w:rFonts w:hint="eastAsia"/>
          <w:lang w:val="zh-CN"/>
        </w:rPr>
        <w:t>”</w:t>
      </w:r>
      <w:r w:rsidRPr="00395679">
        <w:rPr>
          <w:lang w:val="zh-CN"/>
        </w:rPr>
        <w:t>和一些遣返包机进行监测，但委员会仍感关切的是，有报告称，有人被戴上镣铐或绑在轮椅上，受到多重限制，一名母亲被迫戴着手铐给孩子哺乳。委员会注意到，国家防范酷刑委员会就以下问题提出的建议十分重要：长期存在当着未成年子女的面给父母戴镣铐的做法；利用未成年子女为父母充当翻译；与被强行遣返者接触的警察押送人员携带武器；给予以合作者戴上手铐；给牢房中的人戴手铐</w:t>
      </w:r>
      <w:r w:rsidRPr="00395679">
        <w:rPr>
          <w:lang w:val="zh-CN"/>
        </w:rPr>
        <w:t>(</w:t>
      </w:r>
      <w:r w:rsidRPr="00395679">
        <w:rPr>
          <w:lang w:val="zh-CN"/>
        </w:rPr>
        <w:t>第</w:t>
      </w:r>
      <w:r w:rsidRPr="00395679">
        <w:rPr>
          <w:lang w:val="zh-CN"/>
        </w:rPr>
        <w:t>3</w:t>
      </w:r>
      <w:r w:rsidRPr="00395679">
        <w:rPr>
          <w:lang w:val="zh-CN"/>
        </w:rPr>
        <w:t>条</w:t>
      </w:r>
      <w:r w:rsidRPr="00395679">
        <w:rPr>
          <w:lang w:val="zh-CN"/>
        </w:rPr>
        <w:t>)</w:t>
      </w:r>
      <w:r w:rsidRPr="00395679">
        <w:rPr>
          <w:lang w:val="zh-CN"/>
        </w:rPr>
        <w:t>。</w:t>
      </w:r>
      <w:bookmarkStart w:id="2" w:name="_Hlk140423370"/>
      <w:bookmarkEnd w:id="2"/>
    </w:p>
    <w:p w14:paraId="527A498D" w14:textId="77777777" w:rsidR="002F286D" w:rsidRPr="00395679" w:rsidRDefault="002F286D" w:rsidP="002F286D">
      <w:pPr>
        <w:pStyle w:val="SingleTxtGC"/>
        <w:rPr>
          <w:rFonts w:eastAsia="黑体"/>
          <w:bCs/>
        </w:rPr>
      </w:pPr>
      <w:r w:rsidRPr="00395679">
        <w:rPr>
          <w:lang w:val="zh-CN"/>
        </w:rPr>
        <w:t>22.</w:t>
      </w:r>
      <w:r w:rsidRPr="00395679">
        <w:rPr>
          <w:lang w:val="zh-CN"/>
        </w:rPr>
        <w:tab/>
      </w:r>
      <w:r w:rsidRPr="00395679">
        <w:rPr>
          <w:rFonts w:eastAsia="黑体"/>
          <w:bCs/>
          <w:lang w:val="zh-CN"/>
        </w:rPr>
        <w:t>缔约国应根据国家防范酷刑委员会的建议，杜绝使用非绝对必要和不相称的武力的做法，包括当着未成年子女的面给父母戴镣铐，提供口译员以确保未成年子女不需要为父母翻译，仅在对警察或其他人员的安全构成迫在眉睫的威胁时使用武力和限制措施，尽可能缩短完全束缚的时间，杜绝对孕妇和哺乳期母亲使用手铐的做法。</w:t>
      </w:r>
    </w:p>
    <w:p w14:paraId="38647918" w14:textId="77777777" w:rsidR="002F286D" w:rsidRPr="00395679" w:rsidRDefault="002F286D" w:rsidP="00D86B12">
      <w:pPr>
        <w:pStyle w:val="H23GC"/>
      </w:pPr>
      <w:r w:rsidRPr="00395679">
        <w:rPr>
          <w:lang w:val="zh-CN"/>
        </w:rPr>
        <w:lastRenderedPageBreak/>
        <w:tab/>
      </w:r>
      <w:r w:rsidRPr="00395679">
        <w:rPr>
          <w:lang w:val="zh-CN"/>
        </w:rPr>
        <w:tab/>
      </w:r>
      <w:r w:rsidRPr="00395679">
        <w:rPr>
          <w:lang w:val="zh-CN"/>
        </w:rPr>
        <w:t>为寻求庇护者提供法律援助</w:t>
      </w:r>
    </w:p>
    <w:p w14:paraId="01866384" w14:textId="038BE10E" w:rsidR="002F286D" w:rsidRPr="00395679" w:rsidRDefault="002F286D" w:rsidP="002F286D">
      <w:pPr>
        <w:pStyle w:val="SingleTxtGC"/>
      </w:pPr>
      <w:r w:rsidRPr="00395679">
        <w:rPr>
          <w:lang w:val="zh-CN"/>
        </w:rPr>
        <w:t>23.</w:t>
      </w:r>
      <w:r w:rsidRPr="00395679">
        <w:rPr>
          <w:lang w:val="zh-CN"/>
        </w:rPr>
        <w:tab/>
      </w:r>
      <w:r w:rsidRPr="00395679">
        <w:rPr>
          <w:lang w:val="zh-CN"/>
        </w:rPr>
        <w:t>委员会感到关切的是，缔约国法律规定，如果指派的律师得出结论认为上诉没有胜诉希望，则终止为寻求庇护者提供免费法律代理，而且规定，无论律师是否提出上诉，都向其支付同样的费用，从而抑制律师提出上诉的积极性。在这方面，委员会注意到，根据所收到的资料，在没有法律援助律师协助的情况下提出的上诉中，有近三分之一最终胜诉，这使人对评估认为上诉没有胜诉希望的客观性产生重大怀疑。委员会关切地注意到，根据《庇护法》第</w:t>
      </w:r>
      <w:r w:rsidRPr="00395679">
        <w:rPr>
          <w:lang w:val="zh-CN"/>
        </w:rPr>
        <w:t>102k</w:t>
      </w:r>
      <w:r w:rsidRPr="00395679">
        <w:rPr>
          <w:lang w:val="zh-CN"/>
        </w:rPr>
        <w:t>条，寻求庇护者可获得法律援助律师代理</w:t>
      </w:r>
      <w:r w:rsidRPr="00395679">
        <w:rPr>
          <w:rFonts w:hint="eastAsia"/>
          <w:lang w:val="zh-CN"/>
        </w:rPr>
        <w:t>的理由</w:t>
      </w:r>
      <w:r w:rsidRPr="00395679">
        <w:rPr>
          <w:lang w:val="zh-CN"/>
        </w:rPr>
        <w:t>受到严格限制，不包括在公务人员对寻求庇护者使用暴力、家庭暴力和种族定性等严重但频繁出现的事件发生之后采取法律行动</w:t>
      </w:r>
      <w:r w:rsidRPr="00395679">
        <w:rPr>
          <w:lang w:val="zh-CN"/>
        </w:rPr>
        <w:t>(</w:t>
      </w:r>
      <w:r w:rsidRPr="00395679">
        <w:rPr>
          <w:lang w:val="zh-CN"/>
        </w:rPr>
        <w:t>第</w:t>
      </w:r>
      <w:r w:rsidRPr="00395679">
        <w:rPr>
          <w:lang w:val="zh-CN"/>
        </w:rPr>
        <w:t>2</w:t>
      </w:r>
      <w:r w:rsidRPr="00395679">
        <w:rPr>
          <w:lang w:val="zh-CN"/>
        </w:rPr>
        <w:t>、第</w:t>
      </w:r>
      <w:r w:rsidRPr="00395679">
        <w:rPr>
          <w:lang w:val="zh-CN"/>
        </w:rPr>
        <w:t>3</w:t>
      </w:r>
      <w:r w:rsidRPr="00395679">
        <w:rPr>
          <w:lang w:val="zh-CN"/>
        </w:rPr>
        <w:t>和第</w:t>
      </w:r>
      <w:r w:rsidRPr="00395679">
        <w:rPr>
          <w:lang w:val="zh-CN"/>
        </w:rPr>
        <w:t>13</w:t>
      </w:r>
      <w:r w:rsidRPr="00395679">
        <w:rPr>
          <w:lang w:val="zh-CN"/>
        </w:rPr>
        <w:t>条</w:t>
      </w:r>
      <w:r w:rsidRPr="00395679">
        <w:rPr>
          <w:lang w:val="zh-CN"/>
        </w:rPr>
        <w:t>)</w:t>
      </w:r>
      <w:r w:rsidRPr="00395679">
        <w:rPr>
          <w:lang w:val="zh-CN"/>
        </w:rPr>
        <w:t>。</w:t>
      </w:r>
    </w:p>
    <w:p w14:paraId="1BA4719B" w14:textId="77777777" w:rsidR="002F286D" w:rsidRPr="00395679" w:rsidRDefault="002F286D" w:rsidP="002F286D">
      <w:pPr>
        <w:pStyle w:val="SingleTxtGC"/>
        <w:rPr>
          <w:rFonts w:eastAsia="黑体"/>
          <w:bCs/>
        </w:rPr>
      </w:pPr>
      <w:r w:rsidRPr="00395679">
        <w:rPr>
          <w:lang w:val="zh-CN"/>
        </w:rPr>
        <w:t>24.</w:t>
      </w:r>
      <w:r w:rsidRPr="00395679">
        <w:rPr>
          <w:lang w:val="zh-CN"/>
        </w:rPr>
        <w:tab/>
      </w:r>
      <w:r w:rsidRPr="00395679">
        <w:rPr>
          <w:rFonts w:eastAsia="黑体"/>
          <w:bCs/>
          <w:lang w:val="zh-CN"/>
        </w:rPr>
        <w:t>缔约国应确保向需要就针对他们的决定提出上诉的寻求庇护者提供免费的法律代理，并确保在公务人员对他们使用暴力、家庭暴力和种族定性等严重但频繁出现的事件发生之后，为了采取法律行动而提供此类代理。</w:t>
      </w:r>
    </w:p>
    <w:p w14:paraId="0EA7190F" w14:textId="77777777" w:rsidR="002F286D" w:rsidRPr="00395679" w:rsidRDefault="002F286D" w:rsidP="00D86B12">
      <w:pPr>
        <w:pStyle w:val="H23GC"/>
      </w:pPr>
      <w:r w:rsidRPr="00395679">
        <w:rPr>
          <w:lang w:val="zh-CN"/>
        </w:rPr>
        <w:tab/>
      </w:r>
      <w:r w:rsidRPr="00395679">
        <w:rPr>
          <w:lang w:val="zh-CN"/>
        </w:rPr>
        <w:tab/>
      </w:r>
      <w:r w:rsidRPr="00395679">
        <w:rPr>
          <w:lang w:val="zh-CN"/>
        </w:rPr>
        <w:t>拘留条件</w:t>
      </w:r>
    </w:p>
    <w:p w14:paraId="3B7919F2" w14:textId="77777777" w:rsidR="002F286D" w:rsidRPr="00395679" w:rsidRDefault="002F286D" w:rsidP="002F286D">
      <w:pPr>
        <w:pStyle w:val="SingleTxtGC"/>
      </w:pPr>
      <w:r w:rsidRPr="00395679">
        <w:rPr>
          <w:lang w:val="zh-CN"/>
        </w:rPr>
        <w:t>25.</w:t>
      </w:r>
      <w:r w:rsidRPr="00395679">
        <w:rPr>
          <w:lang w:val="zh-CN"/>
        </w:rPr>
        <w:tab/>
      </w:r>
      <w:r w:rsidRPr="00395679">
        <w:rPr>
          <w:lang w:val="zh-CN"/>
        </w:rPr>
        <w:t>委员会注意到缔约国努力改善拘留条件，包括翻新和扩建拘留设施。然而，委员会仍对监狱长期人满为患的情况表示关切，特别是在日内瓦州和沃州。委员会注意到，缔约国代表团表示</w:t>
      </w:r>
      <w:r w:rsidRPr="00395679">
        <w:rPr>
          <w:lang w:val="zh-CN"/>
        </w:rPr>
        <w:t>Champ-Dollon</w:t>
      </w:r>
      <w:r w:rsidRPr="00395679">
        <w:rPr>
          <w:lang w:val="zh-CN"/>
        </w:rPr>
        <w:t>监狱将于</w:t>
      </w:r>
      <w:r w:rsidRPr="00395679">
        <w:rPr>
          <w:lang w:val="zh-CN"/>
        </w:rPr>
        <w:t>2030</w:t>
      </w:r>
      <w:r w:rsidRPr="00395679">
        <w:rPr>
          <w:lang w:val="zh-CN"/>
        </w:rPr>
        <w:t>年关闭，但关切地注意到，尽管有人呼吁在此之前关闭该监狱，但该监狱仍在使用。此外，尽管拘留设施中精神</w:t>
      </w:r>
      <w:r w:rsidRPr="00395679">
        <w:rPr>
          <w:rFonts w:hint="eastAsia"/>
          <w:lang w:val="zh-CN"/>
        </w:rPr>
        <w:t>卫生</w:t>
      </w:r>
      <w:r w:rsidRPr="00395679">
        <w:rPr>
          <w:lang w:val="zh-CN"/>
        </w:rPr>
        <w:t>问题普遍存在，但缺乏获得精神卫生保健的机会，监狱系统中精神病医生人数不足，仍然是严重的问题。委员会关切地注意到，有报告表明，拘留环境中的自杀预防策略存在空白。委员会感到关切的是，据报告称，囚犯参加社会、教育和娱乐活动以及户外活动的机会有限。委员会收到的报告称，由于精神病诊所空间不足，被拘留者在安全囚室中被关押数日，还有报告称，在实践中，纪律措施和安全措施之间的区别并不总是十分明确。根据委员会收到的资料，伯尔尼州和苏黎世州将</w:t>
      </w:r>
      <w:r w:rsidRPr="00395679">
        <w:rPr>
          <w:lang w:val="zh-CN"/>
        </w:rPr>
        <w:t>15</w:t>
      </w:r>
      <w:r w:rsidRPr="00395679">
        <w:rPr>
          <w:lang w:val="zh-CN"/>
        </w:rPr>
        <w:t>岁以下的未成年人与家人一起关押在拘留设施中，而根据《联邦外国人和融合法》第</w:t>
      </w:r>
      <w:r w:rsidRPr="00395679">
        <w:rPr>
          <w:lang w:val="zh-CN"/>
        </w:rPr>
        <w:t>80(4)</w:t>
      </w:r>
      <w:r w:rsidRPr="00395679">
        <w:rPr>
          <w:lang w:val="zh-CN"/>
        </w:rPr>
        <w:t>条，各州不得拘留</w:t>
      </w:r>
      <w:r w:rsidRPr="00395679">
        <w:rPr>
          <w:lang w:val="zh-CN"/>
        </w:rPr>
        <w:t>15</w:t>
      </w:r>
      <w:r w:rsidRPr="00395679">
        <w:rPr>
          <w:lang w:val="zh-CN"/>
        </w:rPr>
        <w:t>岁以下的未成年人。最后，委员会表示关切的是，在沃州和纳沙泰尔州，单独监禁的最长期限超过</w:t>
      </w:r>
      <w:r w:rsidRPr="00395679">
        <w:rPr>
          <w:lang w:val="zh-CN"/>
        </w:rPr>
        <w:t>20</w:t>
      </w:r>
      <w:r w:rsidRPr="00395679">
        <w:rPr>
          <w:lang w:val="zh-CN"/>
        </w:rPr>
        <w:t>天，不符合国际标准</w:t>
      </w:r>
      <w:r w:rsidRPr="00395679">
        <w:rPr>
          <w:lang w:val="zh-CN"/>
        </w:rPr>
        <w:t>(</w:t>
      </w:r>
      <w:r w:rsidRPr="00395679">
        <w:rPr>
          <w:lang w:val="zh-CN"/>
        </w:rPr>
        <w:t>第</w:t>
      </w:r>
      <w:r w:rsidRPr="00395679">
        <w:rPr>
          <w:lang w:val="zh-CN"/>
        </w:rPr>
        <w:t>2</w:t>
      </w:r>
      <w:r w:rsidRPr="00395679">
        <w:rPr>
          <w:lang w:val="zh-CN"/>
        </w:rPr>
        <w:t>、第</w:t>
      </w:r>
      <w:r w:rsidRPr="00395679">
        <w:rPr>
          <w:lang w:val="zh-CN"/>
        </w:rPr>
        <w:t>11</w:t>
      </w:r>
      <w:r w:rsidRPr="00395679">
        <w:rPr>
          <w:lang w:val="zh-CN"/>
        </w:rPr>
        <w:t>和第</w:t>
      </w:r>
      <w:r w:rsidRPr="00395679">
        <w:rPr>
          <w:lang w:val="zh-CN"/>
        </w:rPr>
        <w:t>16</w:t>
      </w:r>
      <w:r w:rsidRPr="00395679">
        <w:rPr>
          <w:lang w:val="zh-CN"/>
        </w:rPr>
        <w:t>条</w:t>
      </w:r>
      <w:r w:rsidRPr="00395679">
        <w:rPr>
          <w:lang w:val="zh-CN"/>
        </w:rPr>
        <w:t>)</w:t>
      </w:r>
      <w:r w:rsidRPr="00395679">
        <w:rPr>
          <w:lang w:val="zh-CN"/>
        </w:rPr>
        <w:t>。</w:t>
      </w:r>
    </w:p>
    <w:p w14:paraId="767D6D76" w14:textId="77777777" w:rsidR="00D86B12" w:rsidRDefault="002F286D" w:rsidP="002F286D">
      <w:pPr>
        <w:pStyle w:val="SingleTxtGC"/>
        <w:rPr>
          <w:rFonts w:eastAsia="黑体"/>
          <w:bCs/>
        </w:rPr>
      </w:pPr>
      <w:r w:rsidRPr="00395679">
        <w:rPr>
          <w:lang w:val="zh-CN"/>
        </w:rPr>
        <w:t>26.</w:t>
      </w:r>
      <w:r w:rsidRPr="00395679">
        <w:rPr>
          <w:lang w:val="zh-CN"/>
        </w:rPr>
        <w:tab/>
      </w:r>
      <w:r w:rsidRPr="00395679">
        <w:rPr>
          <w:rFonts w:eastAsia="黑体"/>
          <w:bCs/>
          <w:lang w:val="zh-CN"/>
        </w:rPr>
        <w:t>缔约国应：</w:t>
      </w:r>
    </w:p>
    <w:p w14:paraId="48347B7E" w14:textId="77777777" w:rsidR="00D86B12" w:rsidRDefault="00D86B12" w:rsidP="002F286D">
      <w:pPr>
        <w:pStyle w:val="SingleTxtGC"/>
        <w:rPr>
          <w:rFonts w:eastAsia="黑体"/>
          <w:bCs/>
        </w:rPr>
      </w:pPr>
      <w:r>
        <w:rPr>
          <w:rFonts w:eastAsia="黑体"/>
          <w:bCs/>
        </w:rPr>
        <w:tab/>
      </w:r>
      <w:r w:rsidR="002F286D" w:rsidRPr="00395679">
        <w:rPr>
          <w:rFonts w:eastAsia="黑体"/>
          <w:bCs/>
          <w:lang w:val="zh-CN"/>
        </w:rPr>
        <w:t>(</w:t>
      </w:r>
      <w:r w:rsidR="002F286D" w:rsidRPr="00395679">
        <w:rPr>
          <w:lang w:val="zh-CN"/>
        </w:rPr>
        <w:t>a)</w:t>
      </w:r>
      <w:r w:rsidR="002F286D" w:rsidRPr="00395679">
        <w:rPr>
          <w:lang w:val="zh-CN"/>
        </w:rPr>
        <w:tab/>
      </w:r>
      <w:r w:rsidR="002F286D" w:rsidRPr="00395679">
        <w:rPr>
          <w:rFonts w:eastAsia="黑体"/>
          <w:bCs/>
          <w:lang w:val="zh-CN"/>
        </w:rPr>
        <w:t>继续确保拘留条件完全符合《联合国囚犯待遇最低限度标准规则》</w:t>
      </w:r>
      <w:r w:rsidR="002F286D" w:rsidRPr="00395679">
        <w:rPr>
          <w:rFonts w:eastAsia="黑体"/>
          <w:bCs/>
          <w:lang w:val="zh-CN"/>
        </w:rPr>
        <w:t>(</w:t>
      </w:r>
      <w:r w:rsidR="002F286D" w:rsidRPr="00395679">
        <w:rPr>
          <w:rFonts w:eastAsia="黑体"/>
          <w:bCs/>
          <w:lang w:val="zh-CN"/>
        </w:rPr>
        <w:t>《纳尔逊</w:t>
      </w:r>
      <w:r w:rsidR="002F286D" w:rsidRPr="00D86B12">
        <w:rPr>
          <w:rFonts w:ascii="黑体" w:eastAsia="黑体" w:hAnsi="黑体" w:cs="黑体"/>
          <w:bCs/>
          <w:lang w:val="zh-CN"/>
        </w:rPr>
        <w:t>·</w:t>
      </w:r>
      <w:r w:rsidR="002F286D" w:rsidRPr="00395679">
        <w:rPr>
          <w:rFonts w:eastAsia="黑体"/>
          <w:bCs/>
          <w:lang w:val="zh-CN"/>
        </w:rPr>
        <w:t>曼德拉规则》</w:t>
      </w:r>
      <w:r w:rsidR="002F286D" w:rsidRPr="00395679">
        <w:rPr>
          <w:rFonts w:eastAsia="黑体"/>
          <w:bCs/>
          <w:lang w:val="zh-CN"/>
        </w:rPr>
        <w:t>)</w:t>
      </w:r>
      <w:r w:rsidR="002F286D" w:rsidRPr="00395679">
        <w:rPr>
          <w:rFonts w:eastAsia="黑体"/>
          <w:bCs/>
          <w:lang w:val="zh-CN"/>
        </w:rPr>
        <w:t>，并设法消除监狱和其他拘留设施过度拥挤的现象，特别是在日内瓦州和沃州，包括采取非拘禁措施。在这方面，委员会提请缔约国注意《联合国非拘禁措施最低限度标准规则》</w:t>
      </w:r>
      <w:r w:rsidR="002F286D" w:rsidRPr="00395679">
        <w:rPr>
          <w:rFonts w:eastAsia="黑体"/>
          <w:bCs/>
          <w:lang w:val="zh-CN"/>
        </w:rPr>
        <w:t>(</w:t>
      </w:r>
      <w:r w:rsidR="002F286D" w:rsidRPr="00395679">
        <w:rPr>
          <w:rFonts w:eastAsia="黑体"/>
          <w:bCs/>
          <w:lang w:val="zh-CN"/>
        </w:rPr>
        <w:t>《东京规则》</w:t>
      </w:r>
      <w:r w:rsidR="002F286D" w:rsidRPr="00395679">
        <w:rPr>
          <w:rFonts w:eastAsia="黑体"/>
          <w:bCs/>
          <w:lang w:val="zh-CN"/>
        </w:rPr>
        <w:t>)</w:t>
      </w:r>
      <w:r w:rsidR="002F286D" w:rsidRPr="00395679">
        <w:rPr>
          <w:rFonts w:eastAsia="黑体"/>
          <w:bCs/>
          <w:lang w:val="zh-CN"/>
        </w:rPr>
        <w:t>和《联合国女性囚犯待遇和女性罪犯非监禁措施规则》</w:t>
      </w:r>
      <w:r w:rsidR="002F286D" w:rsidRPr="00395679">
        <w:rPr>
          <w:rFonts w:eastAsia="黑体"/>
          <w:bCs/>
          <w:lang w:val="zh-CN"/>
        </w:rPr>
        <w:t>(</w:t>
      </w:r>
      <w:r w:rsidR="002F286D" w:rsidRPr="00395679">
        <w:rPr>
          <w:rFonts w:eastAsia="黑体"/>
          <w:bCs/>
          <w:lang w:val="zh-CN"/>
        </w:rPr>
        <w:t>《曼谷规则》</w:t>
      </w:r>
      <w:r w:rsidR="002F286D" w:rsidRPr="00395679">
        <w:rPr>
          <w:rFonts w:eastAsia="黑体"/>
          <w:bCs/>
          <w:lang w:val="zh-CN"/>
        </w:rPr>
        <w:t>)</w:t>
      </w:r>
      <w:r w:rsidR="002F286D" w:rsidRPr="00395679">
        <w:rPr>
          <w:rFonts w:eastAsia="黑体"/>
          <w:bCs/>
          <w:lang w:val="zh-CN"/>
        </w:rPr>
        <w:t>；</w:t>
      </w:r>
    </w:p>
    <w:p w14:paraId="60B56304" w14:textId="77777777" w:rsidR="00D86B12" w:rsidRDefault="00D86B12" w:rsidP="002F286D">
      <w:pPr>
        <w:pStyle w:val="SingleTxtGC"/>
        <w:rPr>
          <w:rFonts w:eastAsia="黑体"/>
          <w:bCs/>
        </w:rPr>
      </w:pPr>
      <w:r>
        <w:rPr>
          <w:rFonts w:eastAsia="黑体"/>
          <w:bCs/>
        </w:rPr>
        <w:tab/>
      </w:r>
      <w:r w:rsidR="002F286D" w:rsidRPr="00395679">
        <w:rPr>
          <w:rFonts w:eastAsia="黑体"/>
          <w:bCs/>
          <w:lang w:val="zh-CN"/>
        </w:rPr>
        <w:t>(</w:t>
      </w:r>
      <w:r w:rsidR="002F286D" w:rsidRPr="00395679">
        <w:rPr>
          <w:lang w:val="zh-CN"/>
        </w:rPr>
        <w:t>b)</w:t>
      </w:r>
      <w:r w:rsidR="002F286D" w:rsidRPr="00395679">
        <w:rPr>
          <w:lang w:val="zh-CN"/>
        </w:rPr>
        <w:tab/>
      </w:r>
      <w:r w:rsidR="002F286D" w:rsidRPr="00395679">
        <w:rPr>
          <w:rFonts w:eastAsia="黑体"/>
          <w:bCs/>
          <w:lang w:val="zh-CN"/>
        </w:rPr>
        <w:t>确保各州的监狱卫生保健系统均配备足够数量的精神科医生，并保证被拘留者能够定期、迅速和低门槛地获得由具有照料被剥夺自由者经验的合格工作人员提供的精神疾病基本护理；</w:t>
      </w:r>
    </w:p>
    <w:p w14:paraId="7DB1AB5F" w14:textId="2950BCD3" w:rsidR="002F286D" w:rsidRPr="00D86B12" w:rsidRDefault="00D86B12" w:rsidP="002F286D">
      <w:pPr>
        <w:pStyle w:val="SingleTxtGC"/>
        <w:rPr>
          <w:rFonts w:eastAsia="黑体"/>
          <w:bCs/>
          <w:lang w:val="fr-CH"/>
        </w:rPr>
      </w:pPr>
      <w:r>
        <w:rPr>
          <w:rFonts w:eastAsia="黑体"/>
          <w:bCs/>
        </w:rPr>
        <w:tab/>
      </w:r>
      <w:r w:rsidR="002F286D" w:rsidRPr="00395679">
        <w:rPr>
          <w:rFonts w:eastAsia="黑体"/>
          <w:bCs/>
          <w:lang w:val="zh-CN"/>
        </w:rPr>
        <w:t>(</w:t>
      </w:r>
      <w:r w:rsidR="002F286D" w:rsidRPr="00395679">
        <w:rPr>
          <w:lang w:val="zh-CN"/>
        </w:rPr>
        <w:t>c)</w:t>
      </w:r>
      <w:r w:rsidR="002F286D" w:rsidRPr="00395679">
        <w:rPr>
          <w:lang w:val="zh-CN"/>
        </w:rPr>
        <w:tab/>
      </w:r>
      <w:r w:rsidR="002F286D" w:rsidRPr="00395679">
        <w:rPr>
          <w:rFonts w:eastAsia="黑体"/>
          <w:bCs/>
          <w:lang w:val="zh-CN"/>
        </w:rPr>
        <w:t>使关于单独监禁的立法和实践符合国际标准，特别是《纳尔逊</w:t>
      </w:r>
      <w:r w:rsidR="002F286D" w:rsidRPr="00E87198">
        <w:rPr>
          <w:rFonts w:ascii="黑体" w:eastAsia="黑体" w:hAnsi="黑体" w:cs="黑体"/>
          <w:bCs/>
          <w:lang w:val="zh-CN"/>
        </w:rPr>
        <w:t>·</w:t>
      </w:r>
      <w:r w:rsidR="002F286D" w:rsidRPr="00395679">
        <w:rPr>
          <w:rFonts w:eastAsia="黑体"/>
          <w:bCs/>
          <w:lang w:val="zh-CN"/>
        </w:rPr>
        <w:t>曼德拉规则》之规则</w:t>
      </w:r>
      <w:r w:rsidR="002F286D" w:rsidRPr="00395679">
        <w:rPr>
          <w:rFonts w:eastAsia="黑体"/>
          <w:bCs/>
          <w:lang w:val="zh-CN"/>
        </w:rPr>
        <w:t>43</w:t>
      </w:r>
      <w:r w:rsidR="002F286D" w:rsidRPr="00395679">
        <w:rPr>
          <w:rFonts w:eastAsia="黑体"/>
          <w:bCs/>
          <w:lang w:val="zh-CN"/>
        </w:rPr>
        <w:t>至</w:t>
      </w:r>
      <w:r w:rsidR="002F286D" w:rsidRPr="00395679">
        <w:rPr>
          <w:rFonts w:eastAsia="黑体"/>
          <w:bCs/>
          <w:lang w:val="zh-CN"/>
        </w:rPr>
        <w:t>46</w:t>
      </w:r>
      <w:r>
        <w:rPr>
          <w:rFonts w:eastAsia="黑体" w:hint="eastAsia"/>
          <w:bCs/>
          <w:lang w:val="fr-CH"/>
        </w:rPr>
        <w:t>。</w:t>
      </w:r>
    </w:p>
    <w:p w14:paraId="24085A84" w14:textId="77777777" w:rsidR="002F286D" w:rsidRPr="00395679" w:rsidRDefault="002F286D" w:rsidP="00D86B12">
      <w:pPr>
        <w:pStyle w:val="H23GC"/>
      </w:pPr>
      <w:r w:rsidRPr="00395679">
        <w:rPr>
          <w:lang w:val="zh-CN"/>
        </w:rPr>
        <w:lastRenderedPageBreak/>
        <w:tab/>
      </w:r>
      <w:r w:rsidRPr="00395679">
        <w:rPr>
          <w:lang w:val="zh-CN"/>
        </w:rPr>
        <w:tab/>
      </w:r>
      <w:r w:rsidRPr="00395679">
        <w:rPr>
          <w:lang w:val="zh-CN"/>
        </w:rPr>
        <w:t>对非法移民的行政拘留</w:t>
      </w:r>
    </w:p>
    <w:p w14:paraId="6F854F4B" w14:textId="77777777" w:rsidR="002F286D" w:rsidRPr="00395679" w:rsidRDefault="002F286D" w:rsidP="002F286D">
      <w:pPr>
        <w:pStyle w:val="SingleTxtGC"/>
      </w:pPr>
      <w:r w:rsidRPr="00395679">
        <w:rPr>
          <w:lang w:val="zh-CN"/>
        </w:rPr>
        <w:t>27.</w:t>
      </w:r>
      <w:r w:rsidRPr="00395679">
        <w:rPr>
          <w:lang w:val="zh-CN"/>
        </w:rPr>
        <w:tab/>
      </w:r>
      <w:r w:rsidRPr="00395679">
        <w:rPr>
          <w:lang w:val="zh-CN"/>
        </w:rPr>
        <w:t>委员会感到关切的是，缔约国对移民作出拘留决定的标准和程序不符合相称原则。被行政拘留的移民通常被关押在监狱或审前拘留设施中，据报告称，各州在行政拘留做法和设施方面存在显著差异。委员会感到关切的是，有报告称，只有部分被行政拘留者可获得免费法律代理，行政拘留的最长期限为成年人</w:t>
      </w:r>
      <w:r w:rsidRPr="00395679">
        <w:rPr>
          <w:lang w:val="zh-CN"/>
        </w:rPr>
        <w:t>18</w:t>
      </w:r>
      <w:r w:rsidRPr="00395679">
        <w:rPr>
          <w:lang w:val="zh-CN"/>
        </w:rPr>
        <w:t>个月，未成年人</w:t>
      </w:r>
      <w:r w:rsidRPr="00395679">
        <w:rPr>
          <w:lang w:val="zh-CN"/>
        </w:rPr>
        <w:t>12</w:t>
      </w:r>
      <w:r w:rsidRPr="00395679">
        <w:rPr>
          <w:lang w:val="zh-CN"/>
        </w:rPr>
        <w:t>个月，这些设施的条件恶劣，</w:t>
      </w:r>
      <w:r w:rsidRPr="00395679">
        <w:rPr>
          <w:lang w:val="zh-CN"/>
        </w:rPr>
        <w:t>15</w:t>
      </w:r>
      <w:r w:rsidRPr="00395679">
        <w:rPr>
          <w:lang w:val="zh-CN"/>
        </w:rPr>
        <w:t>至</w:t>
      </w:r>
      <w:r w:rsidRPr="00395679">
        <w:rPr>
          <w:lang w:val="zh-CN"/>
        </w:rPr>
        <w:t>18</w:t>
      </w:r>
      <w:r w:rsidRPr="00395679">
        <w:rPr>
          <w:lang w:val="zh-CN"/>
        </w:rPr>
        <w:t>岁的儿童仍然因与移民相关的原因而被拘留。委员会关切地注意到日内瓦州</w:t>
      </w:r>
      <w:r w:rsidRPr="00395679">
        <w:rPr>
          <w:lang w:val="zh-CN"/>
        </w:rPr>
        <w:t>Favra</w:t>
      </w:r>
      <w:r w:rsidRPr="00395679">
        <w:rPr>
          <w:lang w:val="zh-CN"/>
        </w:rPr>
        <w:t>行政拘留设施的拘留条件，根据评估，该设施不符合国家和国际规定</w:t>
      </w:r>
      <w:r w:rsidRPr="00395679">
        <w:rPr>
          <w:lang w:val="zh-CN"/>
        </w:rPr>
        <w:t>(</w:t>
      </w:r>
      <w:r w:rsidRPr="00395679">
        <w:rPr>
          <w:lang w:val="zh-CN"/>
        </w:rPr>
        <w:t>第</w:t>
      </w:r>
      <w:r w:rsidRPr="00395679">
        <w:rPr>
          <w:lang w:val="zh-CN"/>
        </w:rPr>
        <w:t>2</w:t>
      </w:r>
      <w:r w:rsidRPr="00395679">
        <w:rPr>
          <w:lang w:val="zh-CN"/>
        </w:rPr>
        <w:t>、第</w:t>
      </w:r>
      <w:r w:rsidRPr="00395679">
        <w:rPr>
          <w:lang w:val="zh-CN"/>
        </w:rPr>
        <w:t>11-13</w:t>
      </w:r>
      <w:r w:rsidRPr="00395679">
        <w:rPr>
          <w:lang w:val="zh-CN"/>
        </w:rPr>
        <w:t>和第</w:t>
      </w:r>
      <w:r w:rsidRPr="00395679">
        <w:rPr>
          <w:lang w:val="zh-CN"/>
        </w:rPr>
        <w:t>16</w:t>
      </w:r>
      <w:r w:rsidRPr="00395679">
        <w:rPr>
          <w:lang w:val="zh-CN"/>
        </w:rPr>
        <w:t>条</w:t>
      </w:r>
      <w:r w:rsidRPr="00395679">
        <w:rPr>
          <w:lang w:val="zh-CN"/>
        </w:rPr>
        <w:t>)</w:t>
      </w:r>
      <w:r w:rsidRPr="00395679">
        <w:rPr>
          <w:lang w:val="zh-CN"/>
        </w:rPr>
        <w:t>。</w:t>
      </w:r>
    </w:p>
    <w:p w14:paraId="5EF7191B" w14:textId="77777777" w:rsidR="00D86B12" w:rsidRDefault="002F286D" w:rsidP="002F286D">
      <w:pPr>
        <w:pStyle w:val="SingleTxtGC"/>
        <w:rPr>
          <w:rFonts w:eastAsia="黑体"/>
          <w:bCs/>
        </w:rPr>
      </w:pPr>
      <w:r w:rsidRPr="00395679">
        <w:rPr>
          <w:lang w:val="zh-CN"/>
        </w:rPr>
        <w:t>28.</w:t>
      </w:r>
      <w:r w:rsidRPr="00395679">
        <w:rPr>
          <w:lang w:val="zh-CN"/>
        </w:rPr>
        <w:tab/>
      </w:r>
      <w:r w:rsidRPr="00395679">
        <w:rPr>
          <w:rFonts w:eastAsia="黑体"/>
          <w:bCs/>
          <w:lang w:val="zh-CN"/>
        </w:rPr>
        <w:t>缔约国应：</w:t>
      </w:r>
    </w:p>
    <w:p w14:paraId="33685DDF" w14:textId="77777777" w:rsidR="00D86B12" w:rsidRDefault="00D86B12" w:rsidP="002F286D">
      <w:pPr>
        <w:pStyle w:val="SingleTxtGC"/>
        <w:rPr>
          <w:rFonts w:eastAsia="黑体"/>
          <w:bCs/>
        </w:rPr>
      </w:pPr>
      <w:r>
        <w:rPr>
          <w:rFonts w:eastAsia="黑体"/>
          <w:bCs/>
        </w:rPr>
        <w:tab/>
      </w:r>
      <w:r w:rsidR="002F286D" w:rsidRPr="00395679">
        <w:rPr>
          <w:rFonts w:eastAsia="黑体"/>
          <w:bCs/>
          <w:lang w:val="zh-CN"/>
        </w:rPr>
        <w:t>(</w:t>
      </w:r>
      <w:r w:rsidR="002F286D" w:rsidRPr="00395679">
        <w:rPr>
          <w:lang w:val="zh-CN"/>
        </w:rPr>
        <w:t>a)</w:t>
      </w:r>
      <w:r w:rsidR="002F286D" w:rsidRPr="00395679">
        <w:rPr>
          <w:lang w:val="zh-CN"/>
        </w:rPr>
        <w:tab/>
      </w:r>
      <w:r w:rsidR="002F286D" w:rsidRPr="00395679">
        <w:rPr>
          <w:rFonts w:eastAsia="黑体"/>
          <w:bCs/>
          <w:lang w:val="zh-CN"/>
        </w:rPr>
        <w:t>严格限制，仅在必要和相称的情况下使用行政拘留，包括尽可能缩短《庇护法》规定的对寻求庇护者进行行政拘留的最长期限</w:t>
      </w:r>
      <w:r w:rsidR="002F286D" w:rsidRPr="00395679">
        <w:rPr>
          <w:rFonts w:eastAsia="黑体" w:hint="eastAsia"/>
          <w:bCs/>
          <w:lang w:val="zh-CN"/>
        </w:rPr>
        <w:t>；</w:t>
      </w:r>
      <w:r w:rsidR="002F286D" w:rsidRPr="00395679">
        <w:rPr>
          <w:rFonts w:eastAsia="黑体"/>
          <w:bCs/>
          <w:lang w:val="zh-CN"/>
        </w:rPr>
        <w:t>采取一切必要措施，避免将儿童拘留在移民拘留设施中，包括采用拘留的替代办法</w:t>
      </w:r>
      <w:r w:rsidR="002F286D" w:rsidRPr="00395679">
        <w:rPr>
          <w:rFonts w:eastAsia="黑体" w:hint="eastAsia"/>
          <w:bCs/>
          <w:lang w:val="zh-CN"/>
        </w:rPr>
        <w:t>；</w:t>
      </w:r>
      <w:r w:rsidR="002F286D" w:rsidRPr="00395679">
        <w:rPr>
          <w:rFonts w:eastAsia="黑体"/>
          <w:bCs/>
          <w:lang w:val="zh-CN"/>
        </w:rPr>
        <w:t>在任何情况下都不得施加措施或条件，促使设施内的人采取任何可能损害他们权利或利益的举动；</w:t>
      </w:r>
    </w:p>
    <w:p w14:paraId="19A7CB46" w14:textId="77777777" w:rsidR="00D86B12" w:rsidRDefault="00D86B12" w:rsidP="002F286D">
      <w:pPr>
        <w:pStyle w:val="SingleTxtGC"/>
        <w:rPr>
          <w:rFonts w:eastAsia="黑体"/>
          <w:bCs/>
        </w:rPr>
      </w:pPr>
      <w:r>
        <w:rPr>
          <w:rFonts w:eastAsia="黑体"/>
          <w:bCs/>
        </w:rPr>
        <w:tab/>
      </w:r>
      <w:r w:rsidR="002F286D" w:rsidRPr="00395679">
        <w:rPr>
          <w:rFonts w:eastAsia="黑体"/>
          <w:bCs/>
          <w:lang w:val="zh-CN"/>
        </w:rPr>
        <w:t>(</w:t>
      </w:r>
      <w:r w:rsidR="002F286D" w:rsidRPr="00395679">
        <w:rPr>
          <w:lang w:val="zh-CN"/>
        </w:rPr>
        <w:t>b)</w:t>
      </w:r>
      <w:r w:rsidR="002F286D" w:rsidRPr="00395679">
        <w:rPr>
          <w:lang w:val="zh-CN"/>
        </w:rPr>
        <w:tab/>
      </w:r>
      <w:r w:rsidR="002F286D" w:rsidRPr="00395679">
        <w:rPr>
          <w:rFonts w:eastAsia="黑体"/>
          <w:bCs/>
          <w:lang w:val="zh-CN"/>
        </w:rPr>
        <w:t>确保改革行政拘留设施中据称类似监狱的环境，包括限制探视权和没收个人物品；</w:t>
      </w:r>
    </w:p>
    <w:p w14:paraId="2AE9FA29" w14:textId="77777777" w:rsidR="00D86B12" w:rsidRDefault="00D86B12" w:rsidP="002F286D">
      <w:pPr>
        <w:pStyle w:val="SingleTxtGC"/>
        <w:rPr>
          <w:rFonts w:eastAsia="黑体"/>
          <w:bCs/>
        </w:rPr>
      </w:pPr>
      <w:r>
        <w:rPr>
          <w:rFonts w:eastAsia="黑体"/>
          <w:bCs/>
        </w:rPr>
        <w:tab/>
      </w:r>
      <w:r w:rsidR="002F286D" w:rsidRPr="00395679">
        <w:rPr>
          <w:rFonts w:eastAsia="黑体"/>
          <w:bCs/>
          <w:lang w:val="zh-CN"/>
        </w:rPr>
        <w:t>(</w:t>
      </w:r>
      <w:r w:rsidR="002F286D" w:rsidRPr="00395679">
        <w:rPr>
          <w:lang w:val="zh-CN"/>
        </w:rPr>
        <w:t>c)</w:t>
      </w:r>
      <w:r w:rsidR="002F286D" w:rsidRPr="00395679">
        <w:rPr>
          <w:lang w:val="zh-CN"/>
        </w:rPr>
        <w:tab/>
      </w:r>
      <w:r w:rsidR="002F286D" w:rsidRPr="00395679">
        <w:rPr>
          <w:rFonts w:eastAsia="黑体"/>
          <w:bCs/>
          <w:lang w:val="zh-CN"/>
        </w:rPr>
        <w:t>保证被行政拘留者在拘留期间能与法律</w:t>
      </w:r>
      <w:r w:rsidR="002F286D" w:rsidRPr="00395679">
        <w:rPr>
          <w:rFonts w:eastAsia="黑体" w:hint="eastAsia"/>
          <w:bCs/>
          <w:lang w:val="zh-CN"/>
        </w:rPr>
        <w:t>代理人</w:t>
      </w:r>
      <w:r w:rsidR="002F286D" w:rsidRPr="00395679">
        <w:rPr>
          <w:rFonts w:eastAsia="黑体"/>
          <w:bCs/>
          <w:lang w:val="zh-CN"/>
        </w:rPr>
        <w:t>接触；</w:t>
      </w:r>
    </w:p>
    <w:p w14:paraId="12F44DC7" w14:textId="6D2EB9BA" w:rsidR="002F286D" w:rsidRPr="00395679" w:rsidRDefault="00D86B12" w:rsidP="002F286D">
      <w:pPr>
        <w:pStyle w:val="SingleTxtGC"/>
        <w:rPr>
          <w:rFonts w:eastAsia="黑体"/>
          <w:bCs/>
        </w:rPr>
      </w:pPr>
      <w:r>
        <w:rPr>
          <w:rFonts w:eastAsia="黑体"/>
          <w:bCs/>
        </w:rPr>
        <w:tab/>
      </w:r>
      <w:r w:rsidR="002F286D" w:rsidRPr="00395679">
        <w:rPr>
          <w:rFonts w:eastAsia="黑体"/>
          <w:bCs/>
          <w:lang w:val="zh-CN"/>
        </w:rPr>
        <w:t>(</w:t>
      </w:r>
      <w:r w:rsidR="002F286D" w:rsidRPr="00395679">
        <w:rPr>
          <w:lang w:val="zh-CN"/>
        </w:rPr>
        <w:t>d)</w:t>
      </w:r>
      <w:r w:rsidR="002F286D" w:rsidRPr="00395679">
        <w:rPr>
          <w:lang w:val="zh-CN"/>
        </w:rPr>
        <w:tab/>
      </w:r>
      <w:r w:rsidR="002F286D" w:rsidRPr="00395679">
        <w:rPr>
          <w:rFonts w:eastAsia="黑体"/>
          <w:bCs/>
          <w:lang w:val="zh-CN"/>
        </w:rPr>
        <w:t>确保各州在实施行政拘留方面的一致性。</w:t>
      </w:r>
    </w:p>
    <w:p w14:paraId="41588031" w14:textId="2837861D" w:rsidR="002F286D" w:rsidRPr="00395679" w:rsidRDefault="002F286D" w:rsidP="00D86B12">
      <w:pPr>
        <w:pStyle w:val="H23GC"/>
      </w:pPr>
      <w:r w:rsidRPr="00395679">
        <w:rPr>
          <w:lang w:val="zh-CN"/>
        </w:rPr>
        <w:tab/>
      </w:r>
      <w:r w:rsidRPr="00395679">
        <w:rPr>
          <w:lang w:val="zh-CN"/>
        </w:rPr>
        <w:tab/>
      </w:r>
      <w:r w:rsidRPr="00395679">
        <w:rPr>
          <w:lang w:val="zh-CN"/>
        </w:rPr>
        <w:t>联邦庇护中心</w:t>
      </w:r>
    </w:p>
    <w:p w14:paraId="7B3ABAC7" w14:textId="14389D15" w:rsidR="002F286D" w:rsidRPr="00395679" w:rsidRDefault="002F286D" w:rsidP="002F286D">
      <w:pPr>
        <w:pStyle w:val="SingleTxtGC"/>
      </w:pPr>
      <w:r w:rsidRPr="00395679">
        <w:rPr>
          <w:lang w:val="zh-CN"/>
        </w:rPr>
        <w:t>29.</w:t>
      </w:r>
      <w:r w:rsidRPr="00395679">
        <w:rPr>
          <w:lang w:val="zh-CN"/>
        </w:rPr>
        <w:tab/>
      </w:r>
      <w:r w:rsidRPr="00395679">
        <w:rPr>
          <w:lang w:val="zh-CN"/>
        </w:rPr>
        <w:t>委员会注意到缔约国提供的资料，说明了在有报告称联邦庇护中心存在过度使用武力和虐待现象之后进行调查的情况，以及当局已经采取或正在考虑采取的各种应对措施。与此同时，委员会仍感关切的是，有报告称，在联邦庇护中心，有人继续遭受虐待，例如遭到警卫殴打，被禁闭在狭小的集装箱房间</w:t>
      </w:r>
      <w:r w:rsidRPr="00395679">
        <w:rPr>
          <w:lang w:val="zh-CN"/>
        </w:rPr>
        <w:t>(</w:t>
      </w:r>
      <w:r w:rsidR="00D86B12">
        <w:rPr>
          <w:rFonts w:hint="eastAsia"/>
          <w:lang w:val="zh-CN"/>
        </w:rPr>
        <w:t>“</w:t>
      </w:r>
      <w:r w:rsidRPr="00395679">
        <w:rPr>
          <w:lang w:val="zh-CN"/>
        </w:rPr>
        <w:t>反省室</w:t>
      </w:r>
      <w:r w:rsidR="00D86B12">
        <w:rPr>
          <w:rFonts w:hint="eastAsia"/>
          <w:lang w:val="zh-CN"/>
        </w:rPr>
        <w:t>”</w:t>
      </w:r>
      <w:r w:rsidRPr="00395679">
        <w:rPr>
          <w:lang w:val="zh-CN"/>
        </w:rPr>
        <w:t>)</w:t>
      </w:r>
      <w:r w:rsidRPr="00395679">
        <w:rPr>
          <w:lang w:val="zh-CN"/>
        </w:rPr>
        <w:t>，其中包括未成年人</w:t>
      </w:r>
      <w:r w:rsidRPr="00395679">
        <w:rPr>
          <w:rFonts w:hint="eastAsia"/>
          <w:lang w:val="zh-CN"/>
        </w:rPr>
        <w:t>；</w:t>
      </w:r>
      <w:r w:rsidRPr="00395679">
        <w:rPr>
          <w:lang w:val="zh-CN"/>
        </w:rPr>
        <w:t>警卫不加克制地使用纪律措施，经常使用种族主义用语</w:t>
      </w:r>
      <w:r w:rsidRPr="00395679">
        <w:rPr>
          <w:rFonts w:hint="eastAsia"/>
          <w:lang w:val="zh-CN"/>
        </w:rPr>
        <w:t>；</w:t>
      </w:r>
      <w:r w:rsidRPr="00395679">
        <w:rPr>
          <w:lang w:val="zh-CN"/>
        </w:rPr>
        <w:t>经常误报或不报</w:t>
      </w:r>
      <w:r w:rsidRPr="00395679">
        <w:rPr>
          <w:rFonts w:hint="eastAsia"/>
          <w:lang w:val="zh-CN"/>
        </w:rPr>
        <w:t>发生的事件；</w:t>
      </w:r>
      <w:r w:rsidRPr="00395679">
        <w:rPr>
          <w:lang w:val="zh-CN"/>
        </w:rPr>
        <w:t>投诉机会不明确或没有投诉机会</w:t>
      </w:r>
      <w:r w:rsidRPr="00395679">
        <w:rPr>
          <w:rFonts w:hint="eastAsia"/>
          <w:lang w:val="zh-CN"/>
        </w:rPr>
        <w:t>；</w:t>
      </w:r>
      <w:r w:rsidRPr="00395679">
        <w:rPr>
          <w:lang w:val="zh-CN"/>
        </w:rPr>
        <w:t>以及受害者在诉诸司法方面存在障碍。委员会感到关切的是，有报告称存在性暴力现象，包括强奸。最后，另一个令人关切的问题是使用私营承包商提供安保，特别是没有经过适当培训的情况</w:t>
      </w:r>
      <w:r w:rsidRPr="00395679">
        <w:rPr>
          <w:lang w:val="zh-CN"/>
        </w:rPr>
        <w:t>(</w:t>
      </w:r>
      <w:r w:rsidRPr="00395679">
        <w:rPr>
          <w:lang w:val="zh-CN"/>
        </w:rPr>
        <w:t>第</w:t>
      </w:r>
      <w:r w:rsidRPr="00395679">
        <w:rPr>
          <w:lang w:val="zh-CN"/>
        </w:rPr>
        <w:t>2</w:t>
      </w:r>
      <w:r w:rsidRPr="00395679">
        <w:rPr>
          <w:lang w:val="zh-CN"/>
        </w:rPr>
        <w:t>、第</w:t>
      </w:r>
      <w:r w:rsidRPr="00395679">
        <w:rPr>
          <w:lang w:val="zh-CN"/>
        </w:rPr>
        <w:t>10</w:t>
      </w:r>
      <w:r w:rsidRPr="00395679">
        <w:rPr>
          <w:lang w:val="zh-CN"/>
        </w:rPr>
        <w:t>、第</w:t>
      </w:r>
      <w:r w:rsidRPr="00395679">
        <w:rPr>
          <w:lang w:val="zh-CN"/>
        </w:rPr>
        <w:t>11</w:t>
      </w:r>
      <w:r w:rsidRPr="00395679">
        <w:rPr>
          <w:lang w:val="zh-CN"/>
        </w:rPr>
        <w:t>和第</w:t>
      </w:r>
      <w:r w:rsidRPr="00395679">
        <w:rPr>
          <w:lang w:val="zh-CN"/>
        </w:rPr>
        <w:t>16</w:t>
      </w:r>
      <w:r w:rsidRPr="00395679">
        <w:rPr>
          <w:lang w:val="zh-CN"/>
        </w:rPr>
        <w:t>条</w:t>
      </w:r>
      <w:r w:rsidRPr="00395679">
        <w:rPr>
          <w:lang w:val="zh-CN"/>
        </w:rPr>
        <w:t>)</w:t>
      </w:r>
      <w:r w:rsidRPr="00395679">
        <w:rPr>
          <w:lang w:val="zh-CN"/>
        </w:rPr>
        <w:t>。</w:t>
      </w:r>
    </w:p>
    <w:p w14:paraId="49844020" w14:textId="77777777" w:rsidR="00D86B12" w:rsidRDefault="002F286D" w:rsidP="002F286D">
      <w:pPr>
        <w:pStyle w:val="SingleTxtGC"/>
        <w:rPr>
          <w:rFonts w:eastAsia="黑体"/>
          <w:bCs/>
        </w:rPr>
      </w:pPr>
      <w:r w:rsidRPr="00395679">
        <w:rPr>
          <w:lang w:val="zh-CN"/>
        </w:rPr>
        <w:t>30.</w:t>
      </w:r>
      <w:r w:rsidRPr="00395679">
        <w:rPr>
          <w:lang w:val="zh-CN"/>
        </w:rPr>
        <w:tab/>
      </w:r>
      <w:r w:rsidRPr="00395679">
        <w:rPr>
          <w:rFonts w:eastAsia="黑体"/>
          <w:bCs/>
          <w:lang w:val="zh-CN"/>
        </w:rPr>
        <w:t>缔约国应：</w:t>
      </w:r>
    </w:p>
    <w:p w14:paraId="1F6F570E" w14:textId="77777777" w:rsidR="00D86B12" w:rsidRDefault="00D86B12" w:rsidP="002F286D">
      <w:pPr>
        <w:pStyle w:val="SingleTxtGC"/>
        <w:rPr>
          <w:rFonts w:eastAsia="黑体"/>
          <w:bCs/>
        </w:rPr>
      </w:pPr>
      <w:r>
        <w:rPr>
          <w:rFonts w:eastAsia="黑体"/>
          <w:bCs/>
        </w:rPr>
        <w:tab/>
      </w:r>
      <w:r w:rsidR="002F286D" w:rsidRPr="00395679">
        <w:rPr>
          <w:rFonts w:eastAsia="黑体"/>
          <w:bCs/>
          <w:lang w:val="zh-CN"/>
        </w:rPr>
        <w:t>(</w:t>
      </w:r>
      <w:r w:rsidR="002F286D" w:rsidRPr="00395679">
        <w:rPr>
          <w:lang w:val="zh-CN"/>
        </w:rPr>
        <w:t>a)</w:t>
      </w:r>
      <w:r w:rsidR="002F286D" w:rsidRPr="00395679">
        <w:rPr>
          <w:lang w:val="zh-CN"/>
        </w:rPr>
        <w:tab/>
      </w:r>
      <w:r w:rsidR="002F286D" w:rsidRPr="00395679">
        <w:rPr>
          <w:rFonts w:eastAsia="黑体"/>
          <w:bCs/>
          <w:lang w:val="zh-CN"/>
        </w:rPr>
        <w:t>确保及时、独立、公正地调查联邦庇护中心所有涉嫌虐待的事件，对涉嫌犯罪者进行适当审判，如果认定有罪，则根据其行为的严重程度予以惩处，并确保受害者获得适当的补救和赔偿；</w:t>
      </w:r>
    </w:p>
    <w:p w14:paraId="34F02715" w14:textId="77777777" w:rsidR="00D86B12" w:rsidRDefault="00D86B12" w:rsidP="002F286D">
      <w:pPr>
        <w:pStyle w:val="SingleTxtGC"/>
        <w:rPr>
          <w:rFonts w:eastAsia="黑体"/>
          <w:bCs/>
        </w:rPr>
      </w:pPr>
      <w:r>
        <w:rPr>
          <w:rFonts w:eastAsia="黑体"/>
          <w:bCs/>
        </w:rPr>
        <w:tab/>
      </w:r>
      <w:r w:rsidR="002F286D" w:rsidRPr="00395679">
        <w:rPr>
          <w:rFonts w:eastAsia="黑体"/>
          <w:bCs/>
          <w:lang w:val="zh-CN"/>
        </w:rPr>
        <w:t>(</w:t>
      </w:r>
      <w:r w:rsidR="002F286D" w:rsidRPr="00395679">
        <w:rPr>
          <w:lang w:val="zh-CN"/>
        </w:rPr>
        <w:t>b)</w:t>
      </w:r>
      <w:r w:rsidR="002F286D" w:rsidRPr="00395679">
        <w:rPr>
          <w:lang w:val="zh-CN"/>
        </w:rPr>
        <w:tab/>
      </w:r>
      <w:r w:rsidR="002F286D" w:rsidRPr="00395679">
        <w:rPr>
          <w:rFonts w:eastAsia="黑体"/>
          <w:bCs/>
          <w:lang w:val="zh-CN"/>
        </w:rPr>
        <w:t>提高和加强联邦庇护中心的独立保障措施和主动监测机制；</w:t>
      </w:r>
    </w:p>
    <w:p w14:paraId="7C314EAE" w14:textId="77777777" w:rsidR="00D86B12" w:rsidRDefault="00D86B12" w:rsidP="002F286D">
      <w:pPr>
        <w:pStyle w:val="SingleTxtGC"/>
        <w:rPr>
          <w:rFonts w:eastAsia="黑体"/>
          <w:bCs/>
        </w:rPr>
      </w:pPr>
      <w:r>
        <w:rPr>
          <w:rFonts w:eastAsia="黑体"/>
          <w:bCs/>
        </w:rPr>
        <w:tab/>
      </w:r>
      <w:r w:rsidR="002F286D" w:rsidRPr="00395679">
        <w:rPr>
          <w:rFonts w:eastAsia="黑体"/>
          <w:bCs/>
          <w:lang w:val="zh-CN"/>
        </w:rPr>
        <w:t>(</w:t>
      </w:r>
      <w:r w:rsidR="002F286D" w:rsidRPr="00395679">
        <w:rPr>
          <w:lang w:val="zh-CN"/>
        </w:rPr>
        <w:t>c)</w:t>
      </w:r>
      <w:r w:rsidR="002F286D" w:rsidRPr="00395679">
        <w:rPr>
          <w:lang w:val="zh-CN"/>
        </w:rPr>
        <w:tab/>
      </w:r>
      <w:r w:rsidR="002F286D" w:rsidRPr="00395679">
        <w:rPr>
          <w:rFonts w:eastAsia="黑体"/>
          <w:bCs/>
          <w:lang w:val="zh-CN"/>
        </w:rPr>
        <w:t>在所有联邦庇护中心建立独立、保密和有效的申诉机制；</w:t>
      </w:r>
    </w:p>
    <w:p w14:paraId="531174A2" w14:textId="77777777" w:rsidR="00D86B12" w:rsidRDefault="00D86B12" w:rsidP="002F286D">
      <w:pPr>
        <w:pStyle w:val="SingleTxtGC"/>
        <w:rPr>
          <w:rFonts w:eastAsia="黑体"/>
          <w:bCs/>
        </w:rPr>
      </w:pPr>
      <w:r>
        <w:rPr>
          <w:rFonts w:eastAsia="黑体"/>
          <w:bCs/>
        </w:rPr>
        <w:tab/>
      </w:r>
      <w:r w:rsidR="002F286D" w:rsidRPr="00395679">
        <w:rPr>
          <w:rFonts w:eastAsia="黑体"/>
          <w:bCs/>
          <w:lang w:val="zh-CN"/>
        </w:rPr>
        <w:t>(</w:t>
      </w:r>
      <w:r w:rsidR="002F286D" w:rsidRPr="00395679">
        <w:rPr>
          <w:lang w:val="zh-CN"/>
        </w:rPr>
        <w:t>d)</w:t>
      </w:r>
      <w:r w:rsidR="002F286D" w:rsidRPr="00395679">
        <w:rPr>
          <w:lang w:val="zh-CN"/>
        </w:rPr>
        <w:tab/>
      </w:r>
      <w:r w:rsidR="002F286D" w:rsidRPr="00395679">
        <w:rPr>
          <w:rFonts w:eastAsia="黑体"/>
          <w:bCs/>
          <w:lang w:val="zh-CN"/>
        </w:rPr>
        <w:t>审查将联邦庇护中心关押的个人关在</w:t>
      </w:r>
      <w:r w:rsidR="002F286D" w:rsidRPr="00395679">
        <w:rPr>
          <w:rFonts w:eastAsia="黑体" w:hint="eastAsia"/>
          <w:bCs/>
          <w:lang w:val="zh-CN"/>
        </w:rPr>
        <w:t>“</w:t>
      </w:r>
      <w:r w:rsidR="002F286D" w:rsidRPr="00395679">
        <w:rPr>
          <w:rFonts w:eastAsia="黑体"/>
          <w:bCs/>
          <w:lang w:val="zh-CN"/>
        </w:rPr>
        <w:t>反省室</w:t>
      </w:r>
      <w:r w:rsidR="002F286D" w:rsidRPr="00395679">
        <w:rPr>
          <w:rFonts w:eastAsia="黑体" w:hint="eastAsia"/>
          <w:bCs/>
          <w:lang w:val="zh-CN"/>
        </w:rPr>
        <w:t>”</w:t>
      </w:r>
      <w:r w:rsidR="002F286D" w:rsidRPr="00395679">
        <w:rPr>
          <w:rFonts w:eastAsia="黑体"/>
          <w:bCs/>
          <w:lang w:val="zh-CN"/>
        </w:rPr>
        <w:t>的做法，包括禁止将未成年人隔离关押；</w:t>
      </w:r>
    </w:p>
    <w:p w14:paraId="06FB341C" w14:textId="5FB439C0" w:rsidR="002F286D" w:rsidRPr="00395679" w:rsidRDefault="00D86B12" w:rsidP="002F286D">
      <w:pPr>
        <w:pStyle w:val="SingleTxtGC"/>
        <w:rPr>
          <w:rFonts w:eastAsia="黑体"/>
          <w:bCs/>
        </w:rPr>
      </w:pPr>
      <w:r>
        <w:rPr>
          <w:rFonts w:eastAsia="黑体"/>
          <w:bCs/>
        </w:rPr>
        <w:tab/>
      </w:r>
      <w:r w:rsidR="002F286D" w:rsidRPr="00395679">
        <w:rPr>
          <w:rFonts w:eastAsia="黑体"/>
          <w:bCs/>
          <w:lang w:val="zh-CN"/>
        </w:rPr>
        <w:t>(</w:t>
      </w:r>
      <w:r w:rsidR="002F286D" w:rsidRPr="00395679">
        <w:rPr>
          <w:lang w:val="zh-CN"/>
        </w:rPr>
        <w:t>e)</w:t>
      </w:r>
      <w:r w:rsidR="002F286D" w:rsidRPr="00395679">
        <w:rPr>
          <w:lang w:val="zh-CN"/>
        </w:rPr>
        <w:tab/>
      </w:r>
      <w:r w:rsidR="002F286D" w:rsidRPr="00395679">
        <w:rPr>
          <w:rFonts w:eastAsia="黑体"/>
          <w:bCs/>
          <w:lang w:val="zh-CN"/>
        </w:rPr>
        <w:t>如果打算让私营安保承包商继续在联邦庇护中心发挥作用，则应确保他们不执行敏感的安保任务，在合同中纳入关于质量标准和培训的更严格要求，</w:t>
      </w:r>
      <w:r w:rsidR="002F286D" w:rsidRPr="00395679">
        <w:rPr>
          <w:rFonts w:eastAsia="黑体"/>
          <w:bCs/>
          <w:lang w:val="zh-CN"/>
        </w:rPr>
        <w:lastRenderedPageBreak/>
        <w:t>并确保安保承包商招聘有经验、有技能的安保人员，并对他们进行专门培训，以执行联邦庇护中心的任务。</w:t>
      </w:r>
    </w:p>
    <w:p w14:paraId="6E0AC48D" w14:textId="77777777" w:rsidR="002F286D" w:rsidRPr="00395679" w:rsidRDefault="002F286D" w:rsidP="00D86B12">
      <w:pPr>
        <w:pStyle w:val="H23GC"/>
      </w:pPr>
      <w:r w:rsidRPr="00395679">
        <w:rPr>
          <w:lang w:val="zh-CN"/>
        </w:rPr>
        <w:tab/>
      </w:r>
      <w:r w:rsidRPr="00395679">
        <w:rPr>
          <w:lang w:val="zh-CN"/>
        </w:rPr>
        <w:tab/>
      </w:r>
      <w:r w:rsidRPr="00395679">
        <w:rPr>
          <w:lang w:val="zh-CN"/>
        </w:rPr>
        <w:t>孤身寻求庇护儿童</w:t>
      </w:r>
    </w:p>
    <w:p w14:paraId="2E233FC6" w14:textId="77777777" w:rsidR="002F286D" w:rsidRPr="00395679" w:rsidRDefault="002F286D" w:rsidP="002F286D">
      <w:pPr>
        <w:pStyle w:val="SingleTxtGC"/>
      </w:pPr>
      <w:r w:rsidRPr="00395679">
        <w:rPr>
          <w:lang w:val="zh-CN"/>
        </w:rPr>
        <w:t>31.</w:t>
      </w:r>
      <w:r w:rsidRPr="00395679">
        <w:rPr>
          <w:lang w:val="zh-CN"/>
        </w:rPr>
        <w:tab/>
      </w:r>
      <w:r w:rsidRPr="00395679">
        <w:rPr>
          <w:lang w:val="zh-CN"/>
        </w:rPr>
        <w:t>委员会对关于孤身儿童状况的报告感到关切，包括关于收容条件和保护措施不足的报告。委员会尤其感到关切的是，有报告称，联邦庇护中心的工作人员与儿童的比例不足，从而导致孤身儿童，特别是女童，得不到充分的照料和保护。一些报告指出，由于工作人员不足，而孤身儿童人数增加，一名工作人员要监管</w:t>
      </w:r>
      <w:r w:rsidRPr="00395679">
        <w:rPr>
          <w:lang w:val="zh-CN"/>
        </w:rPr>
        <w:t>70</w:t>
      </w:r>
      <w:r w:rsidRPr="00395679">
        <w:rPr>
          <w:lang w:val="zh-CN"/>
        </w:rPr>
        <w:t>至</w:t>
      </w:r>
      <w:r w:rsidRPr="00395679">
        <w:rPr>
          <w:lang w:val="zh-CN"/>
        </w:rPr>
        <w:t>100</w:t>
      </w:r>
      <w:r w:rsidRPr="00395679">
        <w:rPr>
          <w:lang w:val="zh-CN"/>
        </w:rPr>
        <w:t>名未成年人。根据委员会收到的资料，向孤身寻求庇护儿童提供的保护和照料因年龄而异，由于认为</w:t>
      </w:r>
      <w:r w:rsidRPr="00395679">
        <w:rPr>
          <w:lang w:val="zh-CN"/>
        </w:rPr>
        <w:t>16</w:t>
      </w:r>
      <w:r w:rsidRPr="00395679">
        <w:rPr>
          <w:lang w:val="zh-CN"/>
        </w:rPr>
        <w:t>岁或</w:t>
      </w:r>
      <w:r w:rsidRPr="00395679">
        <w:rPr>
          <w:lang w:val="zh-CN"/>
        </w:rPr>
        <w:t>16</w:t>
      </w:r>
      <w:r w:rsidRPr="00395679">
        <w:rPr>
          <w:lang w:val="zh-CN"/>
        </w:rPr>
        <w:t>岁以上儿童需要的照料较少，据报告称他们被当作成年人对待。委员会还感到关切的是，据报告称，有儿童从庇护接收设施和其他中心逃</w:t>
      </w:r>
      <w:r w:rsidRPr="00395679">
        <w:rPr>
          <w:rFonts w:hint="eastAsia"/>
          <w:lang w:val="zh-CN"/>
        </w:rPr>
        <w:t>离</w:t>
      </w:r>
      <w:r w:rsidRPr="00395679">
        <w:rPr>
          <w:lang w:val="zh-CN"/>
        </w:rPr>
        <w:t>。其他关切事项包括暴力行为、住宿条件不足、受教育方面的障碍以及提供的食物质量低下。最后，委员会感到关切的是，有报告称，在实践中，边境程序对未成年人和成年人不加区分，违反了国家法律</w:t>
      </w:r>
      <w:r w:rsidRPr="00395679">
        <w:rPr>
          <w:lang w:val="zh-CN"/>
        </w:rPr>
        <w:t>(</w:t>
      </w:r>
      <w:r w:rsidRPr="00395679">
        <w:rPr>
          <w:lang w:val="zh-CN"/>
        </w:rPr>
        <w:t>第</w:t>
      </w:r>
      <w:r w:rsidRPr="00395679">
        <w:rPr>
          <w:lang w:val="zh-CN"/>
        </w:rPr>
        <w:t>3</w:t>
      </w:r>
      <w:r w:rsidRPr="00395679">
        <w:rPr>
          <w:lang w:val="zh-CN"/>
        </w:rPr>
        <w:t>、第</w:t>
      </w:r>
      <w:r w:rsidRPr="00395679">
        <w:rPr>
          <w:lang w:val="zh-CN"/>
        </w:rPr>
        <w:t>11</w:t>
      </w:r>
      <w:r w:rsidRPr="00395679">
        <w:rPr>
          <w:lang w:val="zh-CN"/>
        </w:rPr>
        <w:t>和第</w:t>
      </w:r>
      <w:r w:rsidRPr="00395679">
        <w:rPr>
          <w:lang w:val="zh-CN"/>
        </w:rPr>
        <w:t>16</w:t>
      </w:r>
      <w:r w:rsidRPr="00395679">
        <w:rPr>
          <w:lang w:val="zh-CN"/>
        </w:rPr>
        <w:t>条</w:t>
      </w:r>
      <w:r w:rsidRPr="00395679">
        <w:rPr>
          <w:lang w:val="zh-CN"/>
        </w:rPr>
        <w:t>)</w:t>
      </w:r>
      <w:r w:rsidRPr="00395679">
        <w:rPr>
          <w:lang w:val="zh-CN"/>
        </w:rPr>
        <w:t>。</w:t>
      </w:r>
    </w:p>
    <w:p w14:paraId="19524DCC" w14:textId="77777777" w:rsidR="002F286D" w:rsidRPr="00395679" w:rsidRDefault="002F286D" w:rsidP="002F286D">
      <w:pPr>
        <w:pStyle w:val="SingleTxtGC"/>
        <w:rPr>
          <w:rFonts w:eastAsia="黑体"/>
          <w:bCs/>
        </w:rPr>
      </w:pPr>
      <w:r w:rsidRPr="00395679">
        <w:rPr>
          <w:lang w:val="zh-CN"/>
        </w:rPr>
        <w:t>32.</w:t>
      </w:r>
      <w:r w:rsidRPr="00395679">
        <w:rPr>
          <w:lang w:val="zh-CN"/>
        </w:rPr>
        <w:tab/>
      </w:r>
      <w:r w:rsidRPr="00395679">
        <w:rPr>
          <w:rFonts w:eastAsia="黑体"/>
          <w:bCs/>
          <w:lang w:val="zh-CN"/>
        </w:rPr>
        <w:t>缔约国应在遣返程序中坚持儿童最大利益的原则，确保所有孤身儿童，特别是女童，得到持续的照料和保护，并对庇护程序期间儿童失踪的报告进行调查。</w:t>
      </w:r>
    </w:p>
    <w:p w14:paraId="057F4DCD" w14:textId="77777777" w:rsidR="002F286D" w:rsidRPr="00395679" w:rsidRDefault="002F286D" w:rsidP="00D86B12">
      <w:pPr>
        <w:pStyle w:val="H23GC"/>
      </w:pPr>
      <w:r w:rsidRPr="00395679">
        <w:rPr>
          <w:lang w:val="zh-CN"/>
        </w:rPr>
        <w:tab/>
      </w:r>
      <w:r w:rsidRPr="00395679">
        <w:rPr>
          <w:lang w:val="zh-CN"/>
        </w:rPr>
        <w:tab/>
      </w:r>
      <w:r w:rsidRPr="00395679">
        <w:rPr>
          <w:lang w:val="zh-CN"/>
        </w:rPr>
        <w:t>过度使用武力，包括出于种族动机的暴力</w:t>
      </w:r>
    </w:p>
    <w:p w14:paraId="7FD857E8" w14:textId="77777777" w:rsidR="002F286D" w:rsidRPr="00395679" w:rsidRDefault="002F286D" w:rsidP="002F286D">
      <w:pPr>
        <w:pStyle w:val="SingleTxtGC"/>
      </w:pPr>
      <w:r w:rsidRPr="00395679">
        <w:rPr>
          <w:lang w:val="zh-CN"/>
        </w:rPr>
        <w:t>33.</w:t>
      </w:r>
      <w:r w:rsidRPr="00395679">
        <w:rPr>
          <w:lang w:val="zh-CN"/>
        </w:rPr>
        <w:tab/>
      </w:r>
      <w:r w:rsidRPr="00395679">
        <w:rPr>
          <w:lang w:val="zh-CN"/>
        </w:rPr>
        <w:t>委员会感到欣慰的是，缔约国努力解决警察暴力问题，但委员会感到关切的是，有指控称警察过度使用武力并实施其他虐待行为，特别是针对某些种族和族裔群体的成员，还有指控称警察行动造成死亡。</w:t>
      </w:r>
      <w:r w:rsidRPr="00395679">
        <w:rPr>
          <w:rStyle w:val="a8"/>
          <w:rFonts w:eastAsia="宋体"/>
        </w:rPr>
        <w:footnoteReference w:id="11"/>
      </w:r>
      <w:r w:rsidRPr="00395679">
        <w:rPr>
          <w:rStyle w:val="SingleTxtGCChar"/>
        </w:rPr>
        <w:t xml:space="preserve"> </w:t>
      </w:r>
      <w:r w:rsidRPr="00395679">
        <w:rPr>
          <w:lang w:val="zh-CN"/>
        </w:rPr>
        <w:t>委员会还对关于种族定性和使用种族蔑称的指控表示关切</w:t>
      </w:r>
      <w:r w:rsidRPr="00395679">
        <w:rPr>
          <w:lang w:val="zh-CN"/>
        </w:rPr>
        <w:t>(</w:t>
      </w:r>
      <w:r w:rsidRPr="00395679">
        <w:rPr>
          <w:lang w:val="zh-CN"/>
        </w:rPr>
        <w:t>第</w:t>
      </w:r>
      <w:r w:rsidRPr="00395679">
        <w:rPr>
          <w:lang w:val="zh-CN"/>
        </w:rPr>
        <w:t>2</w:t>
      </w:r>
      <w:r w:rsidRPr="00395679">
        <w:rPr>
          <w:lang w:val="zh-CN"/>
        </w:rPr>
        <w:t>、第</w:t>
      </w:r>
      <w:r w:rsidRPr="00395679">
        <w:rPr>
          <w:lang w:val="zh-CN"/>
        </w:rPr>
        <w:t>12</w:t>
      </w:r>
      <w:r w:rsidRPr="00395679">
        <w:rPr>
          <w:lang w:val="zh-CN"/>
        </w:rPr>
        <w:t>、第</w:t>
      </w:r>
      <w:r w:rsidRPr="00395679">
        <w:rPr>
          <w:lang w:val="zh-CN"/>
        </w:rPr>
        <w:t>13</w:t>
      </w:r>
      <w:r w:rsidRPr="00395679">
        <w:rPr>
          <w:lang w:val="zh-CN"/>
        </w:rPr>
        <w:t>和第</w:t>
      </w:r>
      <w:r w:rsidRPr="00395679">
        <w:rPr>
          <w:lang w:val="zh-CN"/>
        </w:rPr>
        <w:t>16</w:t>
      </w:r>
      <w:r w:rsidRPr="00395679">
        <w:rPr>
          <w:lang w:val="zh-CN"/>
        </w:rPr>
        <w:t>条</w:t>
      </w:r>
      <w:r w:rsidRPr="00395679">
        <w:rPr>
          <w:lang w:val="zh-CN"/>
        </w:rPr>
        <w:t>)</w:t>
      </w:r>
      <w:r w:rsidRPr="00395679">
        <w:rPr>
          <w:lang w:val="zh-CN"/>
        </w:rPr>
        <w:t>。</w:t>
      </w:r>
      <w:r w:rsidRPr="00395679">
        <w:rPr>
          <w:rStyle w:val="a8"/>
          <w:rFonts w:eastAsia="宋体"/>
        </w:rPr>
        <w:footnoteReference w:id="12"/>
      </w:r>
    </w:p>
    <w:p w14:paraId="61FBC4CF" w14:textId="77777777" w:rsidR="00D86B12" w:rsidRDefault="002F286D" w:rsidP="002F286D">
      <w:pPr>
        <w:pStyle w:val="SingleTxtGC"/>
        <w:rPr>
          <w:rFonts w:eastAsia="黑体"/>
          <w:bCs/>
        </w:rPr>
      </w:pPr>
      <w:r w:rsidRPr="00395679">
        <w:rPr>
          <w:lang w:val="zh-CN"/>
        </w:rPr>
        <w:t>34.</w:t>
      </w:r>
      <w:r w:rsidRPr="00395679">
        <w:rPr>
          <w:lang w:val="zh-CN"/>
        </w:rPr>
        <w:tab/>
      </w:r>
      <w:r w:rsidRPr="00395679">
        <w:rPr>
          <w:rFonts w:eastAsia="黑体"/>
          <w:bCs/>
          <w:lang w:val="zh-CN"/>
        </w:rPr>
        <w:t>缔约国应：</w:t>
      </w:r>
    </w:p>
    <w:p w14:paraId="30AD6087" w14:textId="77777777" w:rsidR="00D86B12" w:rsidRDefault="00D86B12" w:rsidP="002F286D">
      <w:pPr>
        <w:pStyle w:val="SingleTxtGC"/>
        <w:rPr>
          <w:rFonts w:eastAsia="黑体"/>
          <w:bCs/>
        </w:rPr>
      </w:pPr>
      <w:r>
        <w:rPr>
          <w:rFonts w:eastAsia="黑体"/>
          <w:bCs/>
        </w:rPr>
        <w:tab/>
      </w:r>
      <w:r w:rsidR="002F286D" w:rsidRPr="00395679">
        <w:rPr>
          <w:rFonts w:eastAsia="黑体"/>
          <w:bCs/>
          <w:lang w:val="zh-CN"/>
        </w:rPr>
        <w:t>(</w:t>
      </w:r>
      <w:r w:rsidR="002F286D" w:rsidRPr="00395679">
        <w:rPr>
          <w:lang w:val="zh-CN"/>
        </w:rPr>
        <w:t>a)</w:t>
      </w:r>
      <w:r w:rsidR="002F286D" w:rsidRPr="00395679">
        <w:rPr>
          <w:lang w:val="zh-CN"/>
        </w:rPr>
        <w:tab/>
      </w:r>
      <w:r w:rsidR="002F286D" w:rsidRPr="00395679">
        <w:rPr>
          <w:rFonts w:eastAsia="黑体"/>
          <w:bCs/>
          <w:lang w:val="zh-CN"/>
        </w:rPr>
        <w:t>确保对所有关于警察过度使用武力和出于种族动机实施不当行为的指控进行迅速、彻底和公正的调查，并确保对犯罪人进行应有的审判，如果被判有罪，则按行为严重程度予以惩治；</w:t>
      </w:r>
    </w:p>
    <w:p w14:paraId="3EAF8911" w14:textId="23ED4142" w:rsidR="002F286D" w:rsidRPr="00395679" w:rsidRDefault="00D86B12" w:rsidP="002F286D">
      <w:pPr>
        <w:pStyle w:val="SingleTxtGC"/>
        <w:rPr>
          <w:rFonts w:eastAsia="黑体"/>
          <w:bCs/>
        </w:rPr>
      </w:pPr>
      <w:r>
        <w:rPr>
          <w:rFonts w:eastAsia="黑体"/>
          <w:bCs/>
        </w:rPr>
        <w:tab/>
      </w:r>
      <w:r w:rsidR="002F286D" w:rsidRPr="00395679">
        <w:rPr>
          <w:rFonts w:eastAsia="黑体"/>
          <w:bCs/>
          <w:lang w:val="zh-CN"/>
        </w:rPr>
        <w:t>(</w:t>
      </w:r>
      <w:r w:rsidR="002F286D" w:rsidRPr="00395679">
        <w:rPr>
          <w:lang w:val="zh-CN"/>
        </w:rPr>
        <w:t>b)</w:t>
      </w:r>
      <w:r w:rsidR="002F286D" w:rsidRPr="00395679">
        <w:rPr>
          <w:lang w:val="zh-CN"/>
        </w:rPr>
        <w:tab/>
      </w:r>
      <w:r w:rsidR="002F286D" w:rsidRPr="00395679">
        <w:rPr>
          <w:rFonts w:eastAsia="黑体"/>
          <w:bCs/>
          <w:lang w:val="zh-CN"/>
        </w:rPr>
        <w:t>加强努力，向所有执法人员提供关于使用武力的系统性培训，同时考虑到《执法人员使用武力和火器的基本原则》</w:t>
      </w:r>
      <w:r>
        <w:rPr>
          <w:rFonts w:eastAsia="黑体" w:hint="eastAsia"/>
          <w:bCs/>
          <w:lang w:val="zh-CN"/>
        </w:rPr>
        <w:t>。</w:t>
      </w:r>
    </w:p>
    <w:p w14:paraId="6F2A1BE0" w14:textId="77777777" w:rsidR="002F286D" w:rsidRPr="00395679" w:rsidRDefault="002F286D" w:rsidP="00D86B12">
      <w:pPr>
        <w:pStyle w:val="H23GC"/>
      </w:pPr>
      <w:r w:rsidRPr="00395679">
        <w:rPr>
          <w:lang w:val="zh-CN"/>
        </w:rPr>
        <w:tab/>
      </w:r>
      <w:r w:rsidRPr="00395679">
        <w:rPr>
          <w:lang w:val="zh-CN"/>
        </w:rPr>
        <w:tab/>
      </w:r>
      <w:r w:rsidRPr="00395679">
        <w:rPr>
          <w:lang w:val="zh-CN"/>
        </w:rPr>
        <w:t>独立的申诉机制</w:t>
      </w:r>
    </w:p>
    <w:p w14:paraId="3D7C6440" w14:textId="77777777" w:rsidR="002F286D" w:rsidRPr="00395679" w:rsidRDefault="002F286D" w:rsidP="002F286D">
      <w:pPr>
        <w:pStyle w:val="SingleTxtGC"/>
      </w:pPr>
      <w:r w:rsidRPr="00395679">
        <w:rPr>
          <w:lang w:val="zh-CN"/>
        </w:rPr>
        <w:t>35.</w:t>
      </w:r>
      <w:r w:rsidRPr="00395679">
        <w:rPr>
          <w:lang w:val="zh-CN"/>
        </w:rPr>
        <w:tab/>
      </w:r>
      <w:r w:rsidRPr="00395679">
        <w:rPr>
          <w:lang w:val="zh-CN"/>
        </w:rPr>
        <w:t>委员会感到关切的是，缺少一个独立、普遍可用的机制，对参与处理被剥夺自由者的警察和其他公务人员提出投诉。委员会欢迎在日内瓦州设立了服务监察总局，但感到遗憾的是，该机构在行政上隶属于日内瓦州警察局，其他州也缺乏类似机构</w:t>
      </w:r>
      <w:r w:rsidRPr="00395679">
        <w:rPr>
          <w:lang w:val="zh-CN"/>
        </w:rPr>
        <w:t>(</w:t>
      </w:r>
      <w:r w:rsidRPr="00395679">
        <w:rPr>
          <w:lang w:val="zh-CN"/>
        </w:rPr>
        <w:t>第</w:t>
      </w:r>
      <w:r w:rsidRPr="00395679">
        <w:rPr>
          <w:lang w:val="zh-CN"/>
        </w:rPr>
        <w:t>12</w:t>
      </w:r>
      <w:r w:rsidRPr="00395679">
        <w:rPr>
          <w:lang w:val="zh-CN"/>
        </w:rPr>
        <w:t>和第</w:t>
      </w:r>
      <w:r w:rsidRPr="00395679">
        <w:rPr>
          <w:lang w:val="zh-CN"/>
        </w:rPr>
        <w:t>13</w:t>
      </w:r>
      <w:r w:rsidRPr="00395679">
        <w:rPr>
          <w:lang w:val="zh-CN"/>
        </w:rPr>
        <w:t>条</w:t>
      </w:r>
      <w:r w:rsidRPr="00395679">
        <w:rPr>
          <w:lang w:val="zh-CN"/>
        </w:rPr>
        <w:t>)</w:t>
      </w:r>
      <w:r w:rsidRPr="00395679">
        <w:rPr>
          <w:lang w:val="zh-CN"/>
        </w:rPr>
        <w:t>。</w:t>
      </w:r>
    </w:p>
    <w:p w14:paraId="681EB919" w14:textId="77777777" w:rsidR="002F286D" w:rsidRPr="00395679" w:rsidRDefault="002F286D" w:rsidP="002F286D">
      <w:pPr>
        <w:pStyle w:val="SingleTxtGC"/>
        <w:rPr>
          <w:rFonts w:eastAsia="黑体"/>
          <w:bCs/>
        </w:rPr>
      </w:pPr>
      <w:r w:rsidRPr="00395679">
        <w:rPr>
          <w:lang w:val="zh-CN"/>
        </w:rPr>
        <w:t>36.</w:t>
      </w:r>
      <w:r w:rsidRPr="00395679">
        <w:rPr>
          <w:lang w:val="zh-CN"/>
        </w:rPr>
        <w:tab/>
      </w:r>
      <w:r w:rsidRPr="00395679">
        <w:rPr>
          <w:rFonts w:eastAsia="黑体"/>
          <w:bCs/>
          <w:lang w:val="zh-CN"/>
        </w:rPr>
        <w:t>缔约国应考虑在各州均设立调查机制，对警察暴力和暴力侵害被剥夺自由者的指控进行独立、有效的刑事调查和起诉，调查机制应独立运作，调查人员与此类行为的犯罪嫌疑人之间不存在任何机构或等级关系。委员会建议缔约国确保收</w:t>
      </w:r>
      <w:r w:rsidRPr="00395679">
        <w:rPr>
          <w:rFonts w:eastAsia="黑体"/>
          <w:bCs/>
          <w:lang w:val="zh-CN"/>
        </w:rPr>
        <w:lastRenderedPageBreak/>
        <w:t>集有关警察暴力和暴力侵害被剥夺自由者的所有投诉、起诉和定罪情况的最新、集中和分类统计数据。</w:t>
      </w:r>
      <w:bookmarkStart w:id="3" w:name="_Hlk140667024"/>
      <w:bookmarkEnd w:id="3"/>
    </w:p>
    <w:p w14:paraId="7DAFE9B7" w14:textId="77777777" w:rsidR="002F286D" w:rsidRPr="00395679" w:rsidRDefault="002F286D" w:rsidP="00D86B12">
      <w:pPr>
        <w:pStyle w:val="H23GC"/>
      </w:pPr>
      <w:r w:rsidRPr="00395679">
        <w:rPr>
          <w:lang w:val="zh-CN"/>
        </w:rPr>
        <w:tab/>
      </w:r>
      <w:r w:rsidRPr="00395679">
        <w:rPr>
          <w:lang w:val="zh-CN"/>
        </w:rPr>
        <w:tab/>
      </w:r>
      <w:r w:rsidRPr="00395679">
        <w:rPr>
          <w:lang w:val="zh-CN"/>
        </w:rPr>
        <w:t>间性者</w:t>
      </w:r>
    </w:p>
    <w:p w14:paraId="60A6186D" w14:textId="77777777" w:rsidR="002F286D" w:rsidRPr="00395679" w:rsidRDefault="002F286D" w:rsidP="002F286D">
      <w:pPr>
        <w:pStyle w:val="SingleTxtGC"/>
      </w:pPr>
      <w:r w:rsidRPr="00395679">
        <w:rPr>
          <w:lang w:val="zh-CN"/>
        </w:rPr>
        <w:t>37.</w:t>
      </w:r>
      <w:r w:rsidRPr="00395679">
        <w:rPr>
          <w:lang w:val="zh-CN"/>
        </w:rPr>
        <w:tab/>
      </w:r>
      <w:r w:rsidRPr="00395679">
        <w:rPr>
          <w:lang w:val="zh-CN"/>
        </w:rPr>
        <w:t>委员会仍感关切的是，有报告称，间性儿童在未经其知情同意和公正咨询的情况下接受了不必要和不可逆转的手术和其他医学治疗。委员会感到关切的是，此类手术可能造成长期身心痛苦，但却没有受到调查、惩处或赔偿，也没有具体的法律规定向受害者提供补救。委员会注意到关于刑事</w:t>
      </w:r>
      <w:r w:rsidRPr="00395679">
        <w:rPr>
          <w:rFonts w:hint="eastAsia"/>
          <w:lang w:val="zh-CN"/>
        </w:rPr>
        <w:t>上</w:t>
      </w:r>
      <w:r w:rsidRPr="00395679">
        <w:rPr>
          <w:lang w:val="zh-CN"/>
        </w:rPr>
        <w:t>禁止采取干预措施改变间性儿童生物性别的第</w:t>
      </w:r>
      <w:r w:rsidRPr="00395679">
        <w:rPr>
          <w:lang w:val="zh-CN"/>
        </w:rPr>
        <w:t>22.3355</w:t>
      </w:r>
      <w:r w:rsidRPr="00395679">
        <w:rPr>
          <w:lang w:val="zh-CN"/>
        </w:rPr>
        <w:t>号动议</w:t>
      </w:r>
      <w:r w:rsidRPr="00395679">
        <w:rPr>
          <w:lang w:val="zh-CN"/>
        </w:rPr>
        <w:t>(</w:t>
      </w:r>
      <w:r w:rsidRPr="00395679">
        <w:rPr>
          <w:lang w:val="zh-CN"/>
        </w:rPr>
        <w:t>第</w:t>
      </w:r>
      <w:r w:rsidRPr="00395679">
        <w:rPr>
          <w:lang w:val="zh-CN"/>
        </w:rPr>
        <w:t>2</w:t>
      </w:r>
      <w:r w:rsidRPr="00395679">
        <w:rPr>
          <w:lang w:val="zh-CN"/>
        </w:rPr>
        <w:t>、第</w:t>
      </w:r>
      <w:r w:rsidRPr="00395679">
        <w:rPr>
          <w:lang w:val="zh-CN"/>
        </w:rPr>
        <w:t>12</w:t>
      </w:r>
      <w:r w:rsidRPr="00395679">
        <w:rPr>
          <w:lang w:val="zh-CN"/>
        </w:rPr>
        <w:t>、第</w:t>
      </w:r>
      <w:r w:rsidRPr="00395679">
        <w:rPr>
          <w:lang w:val="zh-CN"/>
        </w:rPr>
        <w:t>14</w:t>
      </w:r>
      <w:r w:rsidRPr="00395679">
        <w:rPr>
          <w:lang w:val="zh-CN"/>
        </w:rPr>
        <w:t>和第</w:t>
      </w:r>
      <w:r w:rsidRPr="00395679">
        <w:rPr>
          <w:lang w:val="zh-CN"/>
        </w:rPr>
        <w:t>16</w:t>
      </w:r>
      <w:r w:rsidRPr="00395679">
        <w:rPr>
          <w:lang w:val="zh-CN"/>
        </w:rPr>
        <w:t>条</w:t>
      </w:r>
      <w:r w:rsidRPr="00395679">
        <w:rPr>
          <w:lang w:val="zh-CN"/>
        </w:rPr>
        <w:t>)</w:t>
      </w:r>
      <w:r w:rsidRPr="00395679">
        <w:rPr>
          <w:lang w:val="zh-CN"/>
        </w:rPr>
        <w:t>。</w:t>
      </w:r>
    </w:p>
    <w:p w14:paraId="2F96B78A" w14:textId="77777777" w:rsidR="00D86B12" w:rsidRDefault="002F286D" w:rsidP="002F286D">
      <w:pPr>
        <w:pStyle w:val="SingleTxtGC"/>
        <w:rPr>
          <w:rFonts w:eastAsia="黑体"/>
          <w:bCs/>
        </w:rPr>
      </w:pPr>
      <w:r w:rsidRPr="00395679">
        <w:rPr>
          <w:lang w:val="zh-CN"/>
        </w:rPr>
        <w:t>38.</w:t>
      </w:r>
      <w:r w:rsidRPr="00395679">
        <w:rPr>
          <w:lang w:val="zh-CN"/>
        </w:rPr>
        <w:tab/>
      </w:r>
      <w:r w:rsidRPr="00395679">
        <w:rPr>
          <w:rFonts w:eastAsia="黑体"/>
          <w:bCs/>
          <w:lang w:val="zh-CN"/>
        </w:rPr>
        <w:t>缔约国应确保：</w:t>
      </w:r>
    </w:p>
    <w:p w14:paraId="67D8EBCA" w14:textId="77777777" w:rsidR="00D86B12" w:rsidRDefault="00D86B12" w:rsidP="002F286D">
      <w:pPr>
        <w:pStyle w:val="SingleTxtGC"/>
        <w:rPr>
          <w:rFonts w:eastAsia="黑体"/>
          <w:bCs/>
        </w:rPr>
      </w:pPr>
      <w:r>
        <w:rPr>
          <w:rFonts w:eastAsia="黑体"/>
          <w:bCs/>
        </w:rPr>
        <w:tab/>
      </w:r>
      <w:r w:rsidR="002F286D" w:rsidRPr="00395679">
        <w:rPr>
          <w:rFonts w:eastAsia="黑体"/>
          <w:bCs/>
          <w:lang w:val="zh-CN"/>
        </w:rPr>
        <w:t>(</w:t>
      </w:r>
      <w:r w:rsidR="002F286D" w:rsidRPr="00395679">
        <w:rPr>
          <w:lang w:val="zh-CN"/>
        </w:rPr>
        <w:t>a)</w:t>
      </w:r>
      <w:r w:rsidR="002F286D" w:rsidRPr="00395679">
        <w:rPr>
          <w:lang w:val="zh-CN"/>
        </w:rPr>
        <w:tab/>
      </w:r>
      <w:r w:rsidR="002F286D" w:rsidRPr="00395679">
        <w:rPr>
          <w:rFonts w:eastAsia="黑体"/>
          <w:bCs/>
          <w:lang w:val="zh-CN"/>
        </w:rPr>
        <w:t>未经儿童本人同意，不在婴儿期或儿童期对儿童进行旨在决定其性别的不必要的医疗或外科手术；</w:t>
      </w:r>
    </w:p>
    <w:p w14:paraId="7303FDB3" w14:textId="77777777" w:rsidR="00D86B12" w:rsidRDefault="00D86B12" w:rsidP="002F286D">
      <w:pPr>
        <w:pStyle w:val="SingleTxtGC"/>
        <w:rPr>
          <w:rFonts w:eastAsia="黑体"/>
          <w:bCs/>
        </w:rPr>
      </w:pPr>
      <w:r>
        <w:rPr>
          <w:rFonts w:eastAsia="黑体"/>
          <w:bCs/>
        </w:rPr>
        <w:tab/>
      </w:r>
      <w:r w:rsidR="002F286D" w:rsidRPr="00395679">
        <w:rPr>
          <w:rFonts w:eastAsia="黑体"/>
          <w:bCs/>
          <w:lang w:val="zh-CN"/>
        </w:rPr>
        <w:t>(</w:t>
      </w:r>
      <w:r w:rsidR="002F286D" w:rsidRPr="00395679">
        <w:rPr>
          <w:lang w:val="zh-CN"/>
        </w:rPr>
        <w:t>b)</w:t>
      </w:r>
      <w:r w:rsidR="002F286D" w:rsidRPr="00395679">
        <w:rPr>
          <w:lang w:val="zh-CN"/>
        </w:rPr>
        <w:tab/>
      </w:r>
      <w:r w:rsidR="002F286D" w:rsidRPr="00395679">
        <w:rPr>
          <w:rFonts w:eastAsia="黑体"/>
          <w:bCs/>
          <w:lang w:val="zh-CN"/>
        </w:rPr>
        <w:t>向间性儿童的父母或监护人提供专业咨询服务以及心理和社会支持，包括关于可能推迟决定进行不必要的医疗或手术治疗，直到这种治疗可以在当事人完全自由和知情同意的情况下进行的信息；</w:t>
      </w:r>
    </w:p>
    <w:p w14:paraId="0947B68C" w14:textId="77777777" w:rsidR="00D86B12" w:rsidRDefault="00D86B12" w:rsidP="002F286D">
      <w:pPr>
        <w:pStyle w:val="SingleTxtGC"/>
        <w:rPr>
          <w:rFonts w:eastAsia="黑体"/>
          <w:bCs/>
        </w:rPr>
      </w:pPr>
      <w:r>
        <w:rPr>
          <w:rFonts w:eastAsia="黑体"/>
          <w:bCs/>
        </w:rPr>
        <w:tab/>
      </w:r>
      <w:r w:rsidR="002F286D" w:rsidRPr="00395679">
        <w:rPr>
          <w:rFonts w:eastAsia="黑体"/>
          <w:bCs/>
          <w:lang w:val="zh-CN"/>
        </w:rPr>
        <w:t>(</w:t>
      </w:r>
      <w:r w:rsidR="002F286D" w:rsidRPr="00395679">
        <w:rPr>
          <w:lang w:val="zh-CN"/>
        </w:rPr>
        <w:t>c)</w:t>
      </w:r>
      <w:r w:rsidR="002F286D" w:rsidRPr="00395679">
        <w:rPr>
          <w:lang w:val="zh-CN"/>
        </w:rPr>
        <w:tab/>
      </w:r>
      <w:r w:rsidR="002F286D" w:rsidRPr="00395679">
        <w:rPr>
          <w:rFonts w:eastAsia="黑体"/>
          <w:bCs/>
          <w:lang w:val="zh-CN"/>
        </w:rPr>
        <w:t>在所有未经间性者有效同意而对其进行治疗或手术的情况下，都可以查阅医疗记录并展开调查；</w:t>
      </w:r>
    </w:p>
    <w:p w14:paraId="66411E80" w14:textId="77777777" w:rsidR="00D86B12" w:rsidRDefault="00D86B12" w:rsidP="002F286D">
      <w:pPr>
        <w:pStyle w:val="SingleTxtGC"/>
        <w:rPr>
          <w:rFonts w:eastAsia="黑体"/>
          <w:bCs/>
        </w:rPr>
      </w:pPr>
      <w:r>
        <w:rPr>
          <w:rFonts w:eastAsia="黑体"/>
          <w:bCs/>
        </w:rPr>
        <w:tab/>
      </w:r>
      <w:r w:rsidR="002F286D" w:rsidRPr="00395679">
        <w:rPr>
          <w:rFonts w:eastAsia="黑体"/>
          <w:bCs/>
          <w:lang w:val="zh-CN"/>
        </w:rPr>
        <w:t>(</w:t>
      </w:r>
      <w:r w:rsidR="002F286D" w:rsidRPr="00395679">
        <w:rPr>
          <w:lang w:val="zh-CN"/>
        </w:rPr>
        <w:t>d)</w:t>
      </w:r>
      <w:r w:rsidR="002F286D" w:rsidRPr="00395679">
        <w:rPr>
          <w:lang w:val="zh-CN"/>
        </w:rPr>
        <w:tab/>
      </w:r>
      <w:r w:rsidR="002F286D" w:rsidRPr="00395679">
        <w:rPr>
          <w:rFonts w:eastAsia="黑体"/>
          <w:bCs/>
          <w:lang w:val="zh-CN"/>
        </w:rPr>
        <w:t>为这种做法给间性者造成的身心痛苦提供充分补救；</w:t>
      </w:r>
    </w:p>
    <w:p w14:paraId="4A5E91D7" w14:textId="77777777" w:rsidR="00D86B12" w:rsidRDefault="00D86B12" w:rsidP="002F286D">
      <w:pPr>
        <w:pStyle w:val="SingleTxtGC"/>
        <w:rPr>
          <w:rFonts w:eastAsia="黑体"/>
          <w:bCs/>
        </w:rPr>
      </w:pPr>
      <w:r>
        <w:rPr>
          <w:rFonts w:eastAsia="黑体"/>
          <w:bCs/>
        </w:rPr>
        <w:tab/>
      </w:r>
      <w:r w:rsidR="002F286D" w:rsidRPr="00395679">
        <w:rPr>
          <w:rFonts w:eastAsia="黑体"/>
          <w:bCs/>
          <w:lang w:val="zh-CN"/>
        </w:rPr>
        <w:t>(</w:t>
      </w:r>
      <w:r w:rsidR="002F286D" w:rsidRPr="00395679">
        <w:rPr>
          <w:lang w:val="zh-CN"/>
        </w:rPr>
        <w:t>e)</w:t>
      </w:r>
      <w:r w:rsidR="002F286D" w:rsidRPr="00395679">
        <w:rPr>
          <w:lang w:val="zh-CN"/>
        </w:rPr>
        <w:tab/>
      </w:r>
      <w:r w:rsidR="002F286D" w:rsidRPr="00395679">
        <w:rPr>
          <w:rFonts w:eastAsia="黑体"/>
          <w:bCs/>
          <w:lang w:val="zh-CN"/>
        </w:rPr>
        <w:t>采取立法和政策措施，保护间性者，特别是间性儿童的权利；</w:t>
      </w:r>
    </w:p>
    <w:p w14:paraId="441C2CFF" w14:textId="290DC889" w:rsidR="002F286D" w:rsidRPr="00395679" w:rsidRDefault="00D86B12" w:rsidP="002F286D">
      <w:pPr>
        <w:pStyle w:val="SingleTxtGC"/>
        <w:rPr>
          <w:rFonts w:eastAsia="黑体"/>
          <w:bCs/>
        </w:rPr>
      </w:pPr>
      <w:r>
        <w:rPr>
          <w:rFonts w:eastAsia="黑体"/>
          <w:bCs/>
        </w:rPr>
        <w:tab/>
      </w:r>
      <w:r w:rsidR="002F286D" w:rsidRPr="00395679">
        <w:rPr>
          <w:rFonts w:eastAsia="黑体"/>
          <w:bCs/>
          <w:lang w:val="zh-CN"/>
        </w:rPr>
        <w:t>(</w:t>
      </w:r>
      <w:r w:rsidR="002F286D" w:rsidRPr="00395679">
        <w:rPr>
          <w:lang w:val="zh-CN"/>
        </w:rPr>
        <w:t>f)</w:t>
      </w:r>
      <w:r w:rsidR="002F286D" w:rsidRPr="00395679">
        <w:rPr>
          <w:lang w:val="zh-CN"/>
        </w:rPr>
        <w:tab/>
      </w:r>
      <w:r w:rsidR="002F286D" w:rsidRPr="00395679">
        <w:rPr>
          <w:rFonts w:eastAsia="黑体"/>
          <w:bCs/>
          <w:lang w:val="zh-CN"/>
        </w:rPr>
        <w:t>对从事间性者、特别是间性儿童工作的人员进行培训。</w:t>
      </w:r>
    </w:p>
    <w:p w14:paraId="07F70237" w14:textId="77777777" w:rsidR="002F286D" w:rsidRPr="00395679" w:rsidRDefault="002F286D" w:rsidP="00D86B12">
      <w:pPr>
        <w:pStyle w:val="H23GC"/>
      </w:pPr>
      <w:r w:rsidRPr="00395679">
        <w:rPr>
          <w:lang w:val="zh-CN"/>
        </w:rPr>
        <w:tab/>
      </w:r>
      <w:r w:rsidRPr="00395679">
        <w:rPr>
          <w:lang w:val="zh-CN"/>
        </w:rPr>
        <w:tab/>
      </w:r>
      <w:r w:rsidRPr="00395679">
        <w:rPr>
          <w:lang w:val="zh-CN"/>
        </w:rPr>
        <w:t>贩运人口</w:t>
      </w:r>
    </w:p>
    <w:p w14:paraId="2A1CA7B6" w14:textId="77777777" w:rsidR="002F286D" w:rsidRPr="00395679" w:rsidRDefault="002F286D" w:rsidP="002F286D">
      <w:pPr>
        <w:pStyle w:val="SingleTxtGC"/>
      </w:pPr>
      <w:r w:rsidRPr="00395679">
        <w:rPr>
          <w:lang w:val="zh-CN"/>
        </w:rPr>
        <w:t>39.</w:t>
      </w:r>
      <w:r w:rsidRPr="00395679">
        <w:rPr>
          <w:lang w:val="zh-CN"/>
        </w:rPr>
        <w:tab/>
      </w:r>
      <w:r w:rsidRPr="00395679">
        <w:rPr>
          <w:lang w:val="zh-CN"/>
        </w:rPr>
        <w:t>委员会注意到缔约国为消除贩运人口现象所作的努力，但感到关切的是，《联合国打击跨国有组织犯罪公约关于预防、禁止和惩治贩运人口特别是妇女和儿童行为的补充议定书》中关于贩运人口的定义尚未完全纳入国内法。此外，《刑法典》第</w:t>
      </w:r>
      <w:r w:rsidRPr="00395679">
        <w:rPr>
          <w:lang w:val="zh-CN"/>
        </w:rPr>
        <w:t>182</w:t>
      </w:r>
      <w:r w:rsidRPr="00395679">
        <w:rPr>
          <w:lang w:val="zh-CN"/>
        </w:rPr>
        <w:t>条没有明确提及，在贩运受害者</w:t>
      </w:r>
      <w:r w:rsidRPr="00395679">
        <w:rPr>
          <w:rFonts w:hint="eastAsia"/>
          <w:lang w:val="zh-CN"/>
        </w:rPr>
        <w:t>遭到</w:t>
      </w:r>
      <w:r w:rsidRPr="00395679">
        <w:rPr>
          <w:lang w:val="zh-CN"/>
        </w:rPr>
        <w:t>剥削的情况下，所表示的同意都不</w:t>
      </w:r>
      <w:r w:rsidRPr="00395679">
        <w:rPr>
          <w:rFonts w:hint="eastAsia"/>
          <w:lang w:val="zh-CN"/>
        </w:rPr>
        <w:t>具有</w:t>
      </w:r>
      <w:r w:rsidRPr="00395679">
        <w:rPr>
          <w:lang w:val="zh-CN"/>
        </w:rPr>
        <w:t>相</w:t>
      </w:r>
      <w:r w:rsidRPr="00395679">
        <w:rPr>
          <w:rFonts w:hint="eastAsia"/>
          <w:lang w:val="zh-CN"/>
        </w:rPr>
        <w:t>关性</w:t>
      </w:r>
      <w:r w:rsidRPr="00395679">
        <w:rPr>
          <w:lang w:val="zh-CN"/>
        </w:rPr>
        <w:t>。委员会感到关切的是，对贩运人口行为的起诉和定罪率很低，特别是劳工剥削案件，而且没有采取充分措施识别贩运受害者</w:t>
      </w:r>
      <w:r w:rsidRPr="00395679">
        <w:rPr>
          <w:lang w:val="zh-CN"/>
        </w:rPr>
        <w:t>(</w:t>
      </w:r>
      <w:r w:rsidRPr="00395679">
        <w:rPr>
          <w:lang w:val="zh-CN"/>
        </w:rPr>
        <w:t>第</w:t>
      </w:r>
      <w:r w:rsidRPr="00395679">
        <w:rPr>
          <w:lang w:val="zh-CN"/>
        </w:rPr>
        <w:t>2</w:t>
      </w:r>
      <w:r w:rsidRPr="00395679">
        <w:rPr>
          <w:lang w:val="zh-CN"/>
        </w:rPr>
        <w:t>、第</w:t>
      </w:r>
      <w:r w:rsidRPr="00395679">
        <w:rPr>
          <w:lang w:val="zh-CN"/>
        </w:rPr>
        <w:t>12</w:t>
      </w:r>
      <w:r w:rsidRPr="00395679">
        <w:rPr>
          <w:lang w:val="zh-CN"/>
        </w:rPr>
        <w:t>至第</w:t>
      </w:r>
      <w:r w:rsidRPr="00395679">
        <w:rPr>
          <w:lang w:val="zh-CN"/>
        </w:rPr>
        <w:t>14</w:t>
      </w:r>
      <w:r w:rsidRPr="00395679">
        <w:rPr>
          <w:lang w:val="zh-CN"/>
        </w:rPr>
        <w:t>和第</w:t>
      </w:r>
      <w:r w:rsidRPr="00395679">
        <w:rPr>
          <w:lang w:val="zh-CN"/>
        </w:rPr>
        <w:t>16</w:t>
      </w:r>
      <w:r w:rsidRPr="00395679">
        <w:rPr>
          <w:lang w:val="zh-CN"/>
        </w:rPr>
        <w:t>条</w:t>
      </w:r>
      <w:r w:rsidRPr="00395679">
        <w:rPr>
          <w:lang w:val="zh-CN"/>
        </w:rPr>
        <w:t>)</w:t>
      </w:r>
      <w:r w:rsidRPr="00395679">
        <w:rPr>
          <w:lang w:val="zh-CN"/>
        </w:rPr>
        <w:t>。</w:t>
      </w:r>
    </w:p>
    <w:p w14:paraId="285ABFA5" w14:textId="77777777" w:rsidR="002F286D" w:rsidRPr="00395679" w:rsidRDefault="002F286D" w:rsidP="002F286D">
      <w:pPr>
        <w:pStyle w:val="SingleTxtGC"/>
        <w:rPr>
          <w:rFonts w:eastAsia="黑体"/>
          <w:bCs/>
        </w:rPr>
      </w:pPr>
      <w:r w:rsidRPr="00395679">
        <w:rPr>
          <w:lang w:val="zh-CN"/>
        </w:rPr>
        <w:t>40.</w:t>
      </w:r>
      <w:r w:rsidRPr="00395679">
        <w:rPr>
          <w:lang w:val="zh-CN"/>
        </w:rPr>
        <w:tab/>
      </w:r>
      <w:r w:rsidRPr="00395679">
        <w:rPr>
          <w:rFonts w:eastAsia="黑体"/>
          <w:bCs/>
          <w:lang w:val="zh-CN"/>
        </w:rPr>
        <w:t>委员会建议缔约国加强努力，打击贩运人口行为，采取立法步骤，确保贩运人口的定义完全符合国际标准，起诉和惩罚犯罪人，并向受害者提供充分的保护和补救，包括赔偿和康复。委员会还建议缔约国持续提供关于防止贩运人口和识别受害者的能力建设，包括为司法和执法人员以及移民和边境管制人员开展能力建设。最后，缔约国应在全国范围内推动开展提高认识运动，</w:t>
      </w:r>
      <w:r w:rsidRPr="00395679">
        <w:rPr>
          <w:rFonts w:eastAsia="黑体" w:hint="eastAsia"/>
          <w:bCs/>
          <w:lang w:val="zh-CN"/>
        </w:rPr>
        <w:t>其中</w:t>
      </w:r>
      <w:r w:rsidRPr="00395679">
        <w:rPr>
          <w:rFonts w:eastAsia="黑体"/>
          <w:bCs/>
          <w:lang w:val="zh-CN"/>
        </w:rPr>
        <w:t>特别注重受害者识别工作。</w:t>
      </w:r>
    </w:p>
    <w:p w14:paraId="3C76DE34" w14:textId="77777777" w:rsidR="002F286D" w:rsidRPr="00395679" w:rsidRDefault="002F286D" w:rsidP="00D86B12">
      <w:pPr>
        <w:pStyle w:val="H23GC"/>
      </w:pPr>
      <w:r w:rsidRPr="00395679">
        <w:rPr>
          <w:lang w:val="zh-CN"/>
        </w:rPr>
        <w:tab/>
      </w:r>
      <w:r w:rsidRPr="00395679">
        <w:rPr>
          <w:lang w:val="zh-CN"/>
        </w:rPr>
        <w:tab/>
      </w:r>
      <w:r w:rsidRPr="00395679">
        <w:rPr>
          <w:bCs/>
          <w:lang w:val="zh-CN"/>
        </w:rPr>
        <w:t>培训</w:t>
      </w:r>
    </w:p>
    <w:p w14:paraId="373752BF" w14:textId="77777777" w:rsidR="002F286D" w:rsidRPr="00395679" w:rsidRDefault="002F286D" w:rsidP="002F286D">
      <w:pPr>
        <w:pStyle w:val="SingleTxtGC"/>
      </w:pPr>
      <w:r w:rsidRPr="00395679">
        <w:rPr>
          <w:lang w:val="zh-CN"/>
        </w:rPr>
        <w:t>41.</w:t>
      </w:r>
      <w:r w:rsidRPr="00395679">
        <w:rPr>
          <w:lang w:val="zh-CN"/>
        </w:rPr>
        <w:tab/>
      </w:r>
      <w:r w:rsidRPr="00395679">
        <w:rPr>
          <w:lang w:val="zh-CN"/>
        </w:rPr>
        <w:t>委员会承认缔约国努力制定、实施联邦庇护中心执法人员和工作人员培训方案，并为此分配资源。然而，委员会感到遗憾的是，所收到的关于向与寻求庇护者和被剥夺自由者接触的其他公职人员提供培训的资料有限，这包括移民和边境</w:t>
      </w:r>
      <w:r w:rsidRPr="00395679">
        <w:rPr>
          <w:lang w:val="zh-CN"/>
        </w:rPr>
        <w:lastRenderedPageBreak/>
        <w:t>管制人员、在联邦庇护中心工作的合同制安保人员以及监狱和庇护中心雇用的医务人员。委员会仍感关切的是，缺乏关于评估这些方案影响的资料</w:t>
      </w:r>
      <w:r w:rsidRPr="00395679">
        <w:rPr>
          <w:lang w:val="zh-CN"/>
        </w:rPr>
        <w:t>(</w:t>
      </w:r>
      <w:r w:rsidRPr="00395679">
        <w:rPr>
          <w:lang w:val="zh-CN"/>
        </w:rPr>
        <w:t>第</w:t>
      </w:r>
      <w:r w:rsidRPr="00395679">
        <w:rPr>
          <w:lang w:val="zh-CN"/>
        </w:rPr>
        <w:t>10</w:t>
      </w:r>
      <w:r w:rsidRPr="00395679">
        <w:rPr>
          <w:lang w:val="zh-CN"/>
        </w:rPr>
        <w:t>条</w:t>
      </w:r>
      <w:r w:rsidRPr="00395679">
        <w:rPr>
          <w:lang w:val="zh-CN"/>
        </w:rPr>
        <w:t>)</w:t>
      </w:r>
      <w:r w:rsidRPr="00395679">
        <w:rPr>
          <w:lang w:val="zh-CN"/>
        </w:rPr>
        <w:t>。</w:t>
      </w:r>
      <w:bookmarkStart w:id="4" w:name="_Hlk140660194"/>
      <w:bookmarkEnd w:id="4"/>
    </w:p>
    <w:p w14:paraId="606E4BC4" w14:textId="77777777" w:rsidR="002F286D" w:rsidRPr="00395679" w:rsidRDefault="002F286D" w:rsidP="002F286D">
      <w:pPr>
        <w:pStyle w:val="SingleTxtGC"/>
        <w:rPr>
          <w:rFonts w:eastAsia="黑体"/>
          <w:bCs/>
        </w:rPr>
      </w:pPr>
      <w:r w:rsidRPr="00395679">
        <w:rPr>
          <w:lang w:val="zh-CN"/>
        </w:rPr>
        <w:t>42.</w:t>
      </w:r>
      <w:r w:rsidRPr="00395679">
        <w:rPr>
          <w:lang w:val="zh-CN"/>
        </w:rPr>
        <w:tab/>
      </w:r>
      <w:r w:rsidRPr="00395679">
        <w:rPr>
          <w:rFonts w:eastAsia="黑体"/>
          <w:bCs/>
          <w:lang w:val="zh-CN"/>
        </w:rPr>
        <w:t>委员会重申其先前的建议，</w:t>
      </w:r>
      <w:r w:rsidRPr="00395679">
        <w:rPr>
          <w:rStyle w:val="a8"/>
          <w:rFonts w:eastAsia="宋体"/>
        </w:rPr>
        <w:footnoteReference w:id="13"/>
      </w:r>
      <w:r w:rsidRPr="00395679">
        <w:rPr>
          <w:rStyle w:val="SingleTxtGCChar"/>
        </w:rPr>
        <w:t xml:space="preserve"> </w:t>
      </w:r>
      <w:r w:rsidRPr="00395679">
        <w:rPr>
          <w:rFonts w:eastAsia="黑体"/>
          <w:bCs/>
          <w:lang w:val="zh-CN"/>
        </w:rPr>
        <w:t>即缔约国应加强努力，就《公约》规定的义务为所有相关公务人员开展培训，并就执行《伊斯坦布尔规程》开展系统培训和实践，制定具体方法，评估就严禁酷刑和虐待问题为警察和监狱工作人员提供的培训方案。</w:t>
      </w:r>
    </w:p>
    <w:p w14:paraId="025D8B01" w14:textId="77777777" w:rsidR="002F286D" w:rsidRPr="00395679" w:rsidRDefault="002F286D" w:rsidP="00D86B12">
      <w:pPr>
        <w:pStyle w:val="H23GC"/>
      </w:pPr>
      <w:r w:rsidRPr="00395679">
        <w:rPr>
          <w:lang w:val="zh-CN"/>
        </w:rPr>
        <w:tab/>
      </w:r>
      <w:r w:rsidRPr="00395679">
        <w:rPr>
          <w:lang w:val="zh-CN"/>
        </w:rPr>
        <w:tab/>
      </w:r>
      <w:r w:rsidRPr="00395679">
        <w:rPr>
          <w:bCs/>
          <w:lang w:val="zh-CN"/>
        </w:rPr>
        <w:t>补救</w:t>
      </w:r>
    </w:p>
    <w:p w14:paraId="59AA4EF2" w14:textId="77777777" w:rsidR="002F286D" w:rsidRPr="00395679" w:rsidRDefault="002F286D" w:rsidP="002F286D">
      <w:pPr>
        <w:pStyle w:val="SingleTxtGC"/>
      </w:pPr>
      <w:r w:rsidRPr="00395679">
        <w:rPr>
          <w:lang w:val="zh-CN"/>
        </w:rPr>
        <w:t>43.</w:t>
      </w:r>
      <w:r w:rsidRPr="00395679">
        <w:rPr>
          <w:lang w:val="zh-CN"/>
        </w:rPr>
        <w:tab/>
      </w:r>
      <w:r w:rsidRPr="00395679">
        <w:rPr>
          <w:lang w:val="zh-CN"/>
        </w:rPr>
        <w:t>委员会感到遗憾的是，代表团未能提供关于补救措施的最新资料，包括自审议缔约国上一次定期报告以来，法院或其他国家机构下令采取和已向酷刑受害者或其家属实际提供的赔偿措施。委员会关切地注意到，缔约国没有提供资料说明赔偿方案的情况，也没有说明采取了哪些措施以支持和促进设法为酷刑和虐待的受害者提供康复服务的非政府组织的工作。委员会提请缔约国注意关于对第</w:t>
      </w:r>
      <w:r w:rsidRPr="00395679">
        <w:rPr>
          <w:lang w:val="zh-CN"/>
        </w:rPr>
        <w:t>14</w:t>
      </w:r>
      <w:r w:rsidRPr="00395679">
        <w:rPr>
          <w:lang w:val="zh-CN"/>
        </w:rPr>
        <w:t>条的执行的第</w:t>
      </w:r>
      <w:r w:rsidRPr="00395679">
        <w:rPr>
          <w:lang w:val="zh-CN"/>
        </w:rPr>
        <w:t>3</w:t>
      </w:r>
      <w:r w:rsidRPr="00395679">
        <w:rPr>
          <w:lang w:val="zh-CN"/>
        </w:rPr>
        <w:t>号一般性意见</w:t>
      </w:r>
      <w:r w:rsidRPr="00395679">
        <w:rPr>
          <w:lang w:val="zh-CN"/>
        </w:rPr>
        <w:t>(2012</w:t>
      </w:r>
      <w:r w:rsidRPr="00395679">
        <w:rPr>
          <w:lang w:val="zh-CN"/>
        </w:rPr>
        <w:t>年</w:t>
      </w:r>
      <w:r w:rsidRPr="00395679">
        <w:rPr>
          <w:lang w:val="zh-CN"/>
        </w:rPr>
        <w:t>)</w:t>
      </w:r>
      <w:r w:rsidRPr="00395679">
        <w:rPr>
          <w:lang w:val="zh-CN"/>
        </w:rPr>
        <w:t>，委员会在其中解释了缔约国向酷刑受害者提供全面补救的义务的内容和范围</w:t>
      </w:r>
      <w:r w:rsidRPr="00395679">
        <w:rPr>
          <w:lang w:val="zh-CN"/>
        </w:rPr>
        <w:t>(</w:t>
      </w:r>
      <w:r w:rsidRPr="00395679">
        <w:rPr>
          <w:lang w:val="zh-CN"/>
        </w:rPr>
        <w:t>第</w:t>
      </w:r>
      <w:r w:rsidRPr="00395679">
        <w:rPr>
          <w:lang w:val="zh-CN"/>
        </w:rPr>
        <w:t>14</w:t>
      </w:r>
      <w:r w:rsidRPr="00395679">
        <w:rPr>
          <w:lang w:val="zh-CN"/>
        </w:rPr>
        <w:t>条</w:t>
      </w:r>
      <w:r w:rsidRPr="00395679">
        <w:rPr>
          <w:lang w:val="zh-CN"/>
        </w:rPr>
        <w:t>)</w:t>
      </w:r>
      <w:r w:rsidRPr="00395679">
        <w:rPr>
          <w:lang w:val="zh-CN"/>
        </w:rPr>
        <w:t>。</w:t>
      </w:r>
    </w:p>
    <w:p w14:paraId="75A392D9" w14:textId="77777777" w:rsidR="002F286D" w:rsidRPr="00395679" w:rsidRDefault="002F286D" w:rsidP="002F286D">
      <w:pPr>
        <w:pStyle w:val="SingleTxtGC"/>
        <w:rPr>
          <w:rFonts w:eastAsia="黑体"/>
          <w:bCs/>
        </w:rPr>
      </w:pPr>
      <w:r w:rsidRPr="00395679">
        <w:rPr>
          <w:lang w:val="zh-CN"/>
        </w:rPr>
        <w:t>44.</w:t>
      </w:r>
      <w:r w:rsidRPr="00395679">
        <w:rPr>
          <w:lang w:val="zh-CN"/>
        </w:rPr>
        <w:tab/>
      </w:r>
      <w:r w:rsidRPr="00395679">
        <w:rPr>
          <w:rFonts w:eastAsia="黑体"/>
          <w:bCs/>
          <w:lang w:val="zh-CN"/>
        </w:rPr>
        <w:t>缔约国应确保采取措施，维护所有酷刑和虐待受害者获得补救的权利，包括享有获得公平和充分赔偿的强制执行权利，以及尽量使其完全复原。缔约国应鼓励、支持和便利非政府组织参与受害者的康复工作并为之作出贡献。缔约国应汇编并向委员会提供资料，说明法院或其他国家机构下令采取和已向酷刑或虐待受害者实际提供的补救和补偿措施，包括复原措施。</w:t>
      </w:r>
    </w:p>
    <w:p w14:paraId="1F45861F" w14:textId="77777777" w:rsidR="002F286D" w:rsidRPr="00395679" w:rsidRDefault="002F286D" w:rsidP="00D86B12">
      <w:pPr>
        <w:pStyle w:val="H23GC"/>
      </w:pPr>
      <w:r w:rsidRPr="00395679">
        <w:rPr>
          <w:lang w:val="zh-CN"/>
        </w:rPr>
        <w:tab/>
      </w:r>
      <w:r w:rsidRPr="00395679">
        <w:rPr>
          <w:lang w:val="zh-CN"/>
        </w:rPr>
        <w:tab/>
      </w:r>
      <w:r w:rsidRPr="00395679">
        <w:rPr>
          <w:lang w:val="zh-CN"/>
        </w:rPr>
        <w:t>数据收集</w:t>
      </w:r>
    </w:p>
    <w:p w14:paraId="49370D55" w14:textId="77777777" w:rsidR="002F286D" w:rsidRPr="00395679" w:rsidRDefault="002F286D" w:rsidP="002F286D">
      <w:pPr>
        <w:pStyle w:val="SingleTxtGC"/>
      </w:pPr>
      <w:r w:rsidRPr="00395679">
        <w:rPr>
          <w:lang w:val="zh-CN"/>
        </w:rPr>
        <w:t>45.</w:t>
      </w:r>
      <w:r w:rsidRPr="00395679">
        <w:rPr>
          <w:lang w:val="zh-CN"/>
        </w:rPr>
        <w:tab/>
      </w:r>
      <w:r w:rsidRPr="00395679">
        <w:rPr>
          <w:lang w:val="zh-CN"/>
        </w:rPr>
        <w:t>委员会仍感关切的是，各州收集的酷刑和虐待数据分散且不一致，没有一个收集相关统计数据的中心系统，缺乏关于受害者的分类数据，包括按年龄、性别、国籍、种族和族裔血统分类的数据</w:t>
      </w:r>
      <w:r w:rsidRPr="00395679">
        <w:rPr>
          <w:lang w:val="zh-CN"/>
        </w:rPr>
        <w:t>(</w:t>
      </w:r>
      <w:r w:rsidRPr="00395679">
        <w:rPr>
          <w:lang w:val="zh-CN"/>
        </w:rPr>
        <w:t>第</w:t>
      </w:r>
      <w:r w:rsidRPr="00395679">
        <w:rPr>
          <w:lang w:val="zh-CN"/>
        </w:rPr>
        <w:t>2</w:t>
      </w:r>
      <w:r w:rsidRPr="00395679">
        <w:rPr>
          <w:lang w:val="zh-CN"/>
        </w:rPr>
        <w:t>、第</w:t>
      </w:r>
      <w:r w:rsidRPr="00395679">
        <w:rPr>
          <w:lang w:val="zh-CN"/>
        </w:rPr>
        <w:t>12</w:t>
      </w:r>
      <w:r w:rsidRPr="00395679">
        <w:rPr>
          <w:lang w:val="zh-CN"/>
        </w:rPr>
        <w:t>至第</w:t>
      </w:r>
      <w:r w:rsidRPr="00395679">
        <w:rPr>
          <w:lang w:val="zh-CN"/>
        </w:rPr>
        <w:t>14</w:t>
      </w:r>
      <w:r w:rsidRPr="00395679">
        <w:rPr>
          <w:lang w:val="zh-CN"/>
        </w:rPr>
        <w:t>和第</w:t>
      </w:r>
      <w:r w:rsidRPr="00395679">
        <w:rPr>
          <w:lang w:val="zh-CN"/>
        </w:rPr>
        <w:t>16</w:t>
      </w:r>
      <w:r w:rsidRPr="00395679">
        <w:rPr>
          <w:lang w:val="zh-CN"/>
        </w:rPr>
        <w:t>条</w:t>
      </w:r>
      <w:r w:rsidRPr="00395679">
        <w:rPr>
          <w:lang w:val="zh-CN"/>
        </w:rPr>
        <w:t>)</w:t>
      </w:r>
      <w:r w:rsidRPr="00395679">
        <w:rPr>
          <w:lang w:val="zh-CN"/>
        </w:rPr>
        <w:t>。</w:t>
      </w:r>
    </w:p>
    <w:p w14:paraId="600746F3" w14:textId="77777777" w:rsidR="002F286D" w:rsidRPr="00395679" w:rsidRDefault="002F286D" w:rsidP="002F286D">
      <w:pPr>
        <w:pStyle w:val="SingleTxtGC"/>
        <w:rPr>
          <w:rFonts w:eastAsia="黑体"/>
          <w:bCs/>
        </w:rPr>
      </w:pPr>
      <w:r w:rsidRPr="00395679">
        <w:rPr>
          <w:lang w:val="zh-CN"/>
        </w:rPr>
        <w:t>46.</w:t>
      </w:r>
      <w:r w:rsidRPr="00395679">
        <w:rPr>
          <w:lang w:val="zh-CN"/>
        </w:rPr>
        <w:tab/>
      </w:r>
      <w:r w:rsidRPr="00395679">
        <w:rPr>
          <w:rFonts w:eastAsia="黑体"/>
          <w:bCs/>
          <w:lang w:val="zh-CN"/>
        </w:rPr>
        <w:t>缔约国应加紧努力，加强能力，以更有针对性和更协调的方式汇编、分类和分析与监测《公约》执行情况有关的统计数据，数据应包括就酷刑和虐待、贩运人口和性别暴力案件提出的申诉、调查、起诉、判决，向受害者提供的包括赔偿和康复服务在内的补救措施，以及委员会在报告前问题清单中要求提供数据的其他事项。</w:t>
      </w:r>
    </w:p>
    <w:p w14:paraId="1239C6A6" w14:textId="77777777" w:rsidR="002F286D" w:rsidRPr="00395679" w:rsidRDefault="002F286D" w:rsidP="00D86B12">
      <w:pPr>
        <w:pStyle w:val="H23GC"/>
      </w:pPr>
      <w:r w:rsidRPr="00395679">
        <w:rPr>
          <w:lang w:val="zh-CN"/>
        </w:rPr>
        <w:tab/>
      </w:r>
      <w:r w:rsidRPr="00395679">
        <w:rPr>
          <w:lang w:val="zh-CN"/>
        </w:rPr>
        <w:tab/>
      </w:r>
      <w:r w:rsidRPr="00395679">
        <w:rPr>
          <w:lang w:val="zh-CN"/>
        </w:rPr>
        <w:t>后续程序</w:t>
      </w:r>
    </w:p>
    <w:p w14:paraId="4D869722" w14:textId="77777777" w:rsidR="002F286D" w:rsidRPr="00395679" w:rsidRDefault="002F286D" w:rsidP="002F286D">
      <w:pPr>
        <w:pStyle w:val="SingleTxtGC"/>
        <w:rPr>
          <w:rFonts w:eastAsia="黑体"/>
          <w:bCs/>
        </w:rPr>
      </w:pPr>
      <w:r w:rsidRPr="00395679">
        <w:rPr>
          <w:lang w:val="zh-CN"/>
        </w:rPr>
        <w:t>47.</w:t>
      </w:r>
      <w:r w:rsidRPr="00395679">
        <w:rPr>
          <w:lang w:val="zh-CN"/>
        </w:rPr>
        <w:tab/>
      </w:r>
      <w:r w:rsidRPr="00395679">
        <w:rPr>
          <w:rFonts w:eastAsia="黑体"/>
          <w:bCs/>
          <w:lang w:val="zh-CN"/>
        </w:rPr>
        <w:t>委员会请缔约国在</w:t>
      </w:r>
      <w:r w:rsidRPr="00395679">
        <w:rPr>
          <w:rFonts w:eastAsia="黑体"/>
          <w:bCs/>
          <w:lang w:val="zh-CN"/>
        </w:rPr>
        <w:t>2024</w:t>
      </w:r>
      <w:r w:rsidRPr="00395679">
        <w:rPr>
          <w:rFonts w:eastAsia="黑体"/>
          <w:bCs/>
          <w:lang w:val="zh-CN"/>
        </w:rPr>
        <w:t>年</w:t>
      </w:r>
      <w:r w:rsidRPr="00395679">
        <w:rPr>
          <w:rFonts w:eastAsia="黑体"/>
          <w:bCs/>
          <w:lang w:val="zh-CN"/>
        </w:rPr>
        <w:t>7</w:t>
      </w:r>
      <w:r w:rsidRPr="00395679">
        <w:rPr>
          <w:rFonts w:eastAsia="黑体"/>
          <w:bCs/>
          <w:lang w:val="zh-CN"/>
        </w:rPr>
        <w:t>月</w:t>
      </w:r>
      <w:r w:rsidRPr="00395679">
        <w:rPr>
          <w:rFonts w:eastAsia="黑体"/>
          <w:bCs/>
          <w:lang w:val="zh-CN"/>
        </w:rPr>
        <w:t>28</w:t>
      </w:r>
      <w:r w:rsidRPr="00395679">
        <w:rPr>
          <w:rFonts w:eastAsia="黑体"/>
          <w:bCs/>
          <w:lang w:val="zh-CN"/>
        </w:rPr>
        <w:t>日之前提供资料，说明就委员会关于酷刑定义、国家防范机制、独立申诉机制和数据收集所提建议</w:t>
      </w:r>
      <w:r w:rsidRPr="00395679">
        <w:rPr>
          <w:rFonts w:eastAsia="黑体"/>
          <w:bCs/>
          <w:lang w:val="zh-CN"/>
        </w:rPr>
        <w:t>(</w:t>
      </w:r>
      <w:r w:rsidRPr="00395679">
        <w:rPr>
          <w:rFonts w:eastAsia="黑体"/>
          <w:bCs/>
          <w:lang w:val="zh-CN"/>
        </w:rPr>
        <w:t>见上文第</w:t>
      </w:r>
      <w:r w:rsidRPr="00395679">
        <w:rPr>
          <w:rFonts w:eastAsia="黑体"/>
          <w:bCs/>
          <w:lang w:val="zh-CN"/>
        </w:rPr>
        <w:t>10</w:t>
      </w:r>
      <w:r w:rsidRPr="00395679">
        <w:rPr>
          <w:rFonts w:eastAsia="黑体"/>
          <w:bCs/>
          <w:lang w:val="zh-CN"/>
        </w:rPr>
        <w:t>、第</w:t>
      </w:r>
      <w:r w:rsidRPr="00395679">
        <w:rPr>
          <w:rFonts w:eastAsia="黑体"/>
          <w:bCs/>
          <w:lang w:val="zh-CN"/>
        </w:rPr>
        <w:t>18</w:t>
      </w:r>
      <w:r w:rsidRPr="00395679">
        <w:rPr>
          <w:rFonts w:eastAsia="黑体"/>
          <w:bCs/>
          <w:lang w:val="zh-CN"/>
        </w:rPr>
        <w:t>、第</w:t>
      </w:r>
      <w:r w:rsidRPr="00395679">
        <w:rPr>
          <w:rFonts w:eastAsia="黑体"/>
          <w:bCs/>
          <w:lang w:val="zh-CN"/>
        </w:rPr>
        <w:t>36</w:t>
      </w:r>
      <w:r w:rsidRPr="00395679">
        <w:rPr>
          <w:rFonts w:eastAsia="黑体"/>
          <w:bCs/>
          <w:lang w:val="zh-CN"/>
        </w:rPr>
        <w:t>和第</w:t>
      </w:r>
      <w:r w:rsidRPr="00395679">
        <w:rPr>
          <w:rFonts w:eastAsia="黑体"/>
          <w:bCs/>
          <w:lang w:val="zh-CN"/>
        </w:rPr>
        <w:t>46</w:t>
      </w:r>
      <w:r w:rsidRPr="00395679">
        <w:rPr>
          <w:rFonts w:eastAsia="黑体"/>
          <w:bCs/>
          <w:lang w:val="zh-CN"/>
        </w:rPr>
        <w:t>段</w:t>
      </w:r>
      <w:r w:rsidRPr="00395679">
        <w:rPr>
          <w:rFonts w:eastAsia="黑体"/>
          <w:bCs/>
          <w:lang w:val="zh-CN"/>
        </w:rPr>
        <w:t>)</w:t>
      </w:r>
      <w:r w:rsidRPr="00395679">
        <w:rPr>
          <w:rFonts w:eastAsia="黑体"/>
          <w:bCs/>
          <w:lang w:val="zh-CN"/>
        </w:rPr>
        <w:t>的后续工作。在这方面，还请缔约国向委员会通报计划在下一报告周期内如何落实本结论性意见中其余的部分建议或全部建议。</w:t>
      </w:r>
    </w:p>
    <w:p w14:paraId="3F60E278" w14:textId="77777777" w:rsidR="002F286D" w:rsidRPr="00395679" w:rsidRDefault="002F286D" w:rsidP="0084105A">
      <w:pPr>
        <w:pStyle w:val="H1GC"/>
      </w:pPr>
      <w:r w:rsidRPr="00395679">
        <w:rPr>
          <w:lang w:val="zh-CN"/>
        </w:rPr>
        <w:lastRenderedPageBreak/>
        <w:tab/>
      </w:r>
      <w:r w:rsidRPr="00395679">
        <w:rPr>
          <w:lang w:val="zh-CN"/>
        </w:rPr>
        <w:tab/>
      </w:r>
      <w:r w:rsidRPr="00395679">
        <w:rPr>
          <w:lang w:val="zh-CN"/>
        </w:rPr>
        <w:t>其他问题</w:t>
      </w:r>
    </w:p>
    <w:p w14:paraId="02DCFDC0" w14:textId="77777777" w:rsidR="002F286D" w:rsidRPr="00395679" w:rsidRDefault="002F286D" w:rsidP="002F286D">
      <w:pPr>
        <w:pStyle w:val="SingleTxtGC"/>
        <w:rPr>
          <w:rFonts w:eastAsia="黑体"/>
          <w:bCs/>
        </w:rPr>
      </w:pPr>
      <w:r w:rsidRPr="00395679">
        <w:rPr>
          <w:lang w:val="zh-CN"/>
        </w:rPr>
        <w:t>48.</w:t>
      </w:r>
      <w:r w:rsidRPr="00395679">
        <w:rPr>
          <w:lang w:val="zh-CN"/>
        </w:rPr>
        <w:tab/>
      </w:r>
      <w:r w:rsidRPr="00395679">
        <w:rPr>
          <w:rFonts w:eastAsia="黑体"/>
          <w:bCs/>
          <w:lang w:val="zh-CN"/>
        </w:rPr>
        <w:t>委员会请缔约国通过官方网站、媒体和非政府组织，以相关语言广泛传播提交委员会的报告和本结论性意见，并向委员会通报传播活动的情况。</w:t>
      </w:r>
    </w:p>
    <w:p w14:paraId="72FF4E4B" w14:textId="77777777" w:rsidR="002F286D" w:rsidRPr="00395679" w:rsidRDefault="002F286D" w:rsidP="002F286D">
      <w:pPr>
        <w:pStyle w:val="SingleTxtGC"/>
        <w:rPr>
          <w:rFonts w:eastAsia="黑体"/>
          <w:bCs/>
        </w:rPr>
      </w:pPr>
      <w:r w:rsidRPr="00395679">
        <w:rPr>
          <w:lang w:val="zh-CN"/>
        </w:rPr>
        <w:t>49.</w:t>
      </w:r>
      <w:r w:rsidRPr="00395679">
        <w:rPr>
          <w:lang w:val="zh-CN"/>
        </w:rPr>
        <w:tab/>
      </w:r>
      <w:r w:rsidRPr="00395679">
        <w:rPr>
          <w:rFonts w:eastAsia="黑体"/>
          <w:bCs/>
          <w:lang w:val="zh-CN"/>
        </w:rPr>
        <w:t>委员会请缔约国在</w:t>
      </w:r>
      <w:r w:rsidRPr="00395679">
        <w:rPr>
          <w:rFonts w:eastAsia="黑体"/>
          <w:bCs/>
          <w:lang w:val="zh-CN"/>
        </w:rPr>
        <w:t>2027</w:t>
      </w:r>
      <w:r w:rsidRPr="00395679">
        <w:rPr>
          <w:rFonts w:eastAsia="黑体"/>
          <w:bCs/>
          <w:lang w:val="zh-CN"/>
        </w:rPr>
        <w:t>年</w:t>
      </w:r>
      <w:r w:rsidRPr="00395679">
        <w:rPr>
          <w:rFonts w:eastAsia="黑体"/>
          <w:bCs/>
          <w:lang w:val="zh-CN"/>
        </w:rPr>
        <w:t>7</w:t>
      </w:r>
      <w:r w:rsidRPr="00395679">
        <w:rPr>
          <w:rFonts w:eastAsia="黑体"/>
          <w:bCs/>
          <w:lang w:val="zh-CN"/>
        </w:rPr>
        <w:t>月</w:t>
      </w:r>
      <w:r w:rsidRPr="00395679">
        <w:rPr>
          <w:rFonts w:eastAsia="黑体"/>
          <w:bCs/>
          <w:lang w:val="zh-CN"/>
        </w:rPr>
        <w:t>28</w:t>
      </w:r>
      <w:r w:rsidRPr="00395679">
        <w:rPr>
          <w:rFonts w:eastAsia="黑体"/>
          <w:bCs/>
          <w:lang w:val="zh-CN"/>
        </w:rPr>
        <w:t>日前提交下一次定期报告，即第九次定期报告。为此，并考虑到缔约国已同意按照简化报告程序向委员会提交报告，委员会将在适当时候向缔约国发送报告前问题清单。缔约国对问题清单的答复将构成其根据《公约》第</w:t>
      </w:r>
      <w:r w:rsidRPr="00395679">
        <w:rPr>
          <w:rFonts w:eastAsia="黑体"/>
          <w:bCs/>
          <w:lang w:val="zh-CN"/>
        </w:rPr>
        <w:t>19</w:t>
      </w:r>
      <w:r w:rsidRPr="00395679">
        <w:rPr>
          <w:rFonts w:eastAsia="黑体"/>
          <w:bCs/>
          <w:lang w:val="zh-CN"/>
        </w:rPr>
        <w:t>条提交的第九次定期报告。</w:t>
      </w:r>
    </w:p>
    <w:p w14:paraId="7F117650" w14:textId="0F9E2F69" w:rsidR="002F286D" w:rsidRPr="002F286D" w:rsidRDefault="002F286D" w:rsidP="002F286D">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2F286D" w:rsidRPr="002F286D" w:rsidSect="00951B3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4404D3" w14:textId="77777777" w:rsidR="00635064" w:rsidRPr="000D319F" w:rsidRDefault="00635064" w:rsidP="000D319F">
      <w:pPr>
        <w:pStyle w:val="af0"/>
        <w:spacing w:after="240"/>
        <w:ind w:left="907"/>
        <w:rPr>
          <w:rFonts w:asciiTheme="majorBidi" w:eastAsia="宋体" w:hAnsiTheme="majorBidi" w:cstheme="majorBidi"/>
          <w:sz w:val="21"/>
          <w:szCs w:val="21"/>
          <w:lang w:val="en-US"/>
        </w:rPr>
      </w:pPr>
    </w:p>
    <w:p w14:paraId="2E79DC4F" w14:textId="77777777" w:rsidR="00635064" w:rsidRPr="000D319F" w:rsidRDefault="00635064"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33C0E96C" w14:textId="77777777" w:rsidR="00635064" w:rsidRPr="000D319F" w:rsidRDefault="00635064" w:rsidP="000D319F">
      <w:pPr>
        <w:pStyle w:val="af0"/>
      </w:pPr>
    </w:p>
  </w:endnote>
  <w:endnote w:type="continuationNotice" w:id="1">
    <w:p w14:paraId="270F5BDD" w14:textId="77777777" w:rsidR="00635064" w:rsidRDefault="0063506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9DCB58" w14:textId="77777777" w:rsidR="001D6ED8" w:rsidRPr="002F286D" w:rsidRDefault="002F286D" w:rsidP="002F286D">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2F286D">
      <w:rPr>
        <w:rStyle w:val="af2"/>
        <w:b w:val="0"/>
        <w:snapToGrid w:val="0"/>
        <w:sz w:val="16"/>
      </w:rPr>
      <w:t>GE.23-14850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6DE76D" w14:textId="77777777" w:rsidR="001D6ED8" w:rsidRPr="002F286D" w:rsidRDefault="002F286D" w:rsidP="002F286D">
    <w:pPr>
      <w:pStyle w:val="af0"/>
      <w:tabs>
        <w:tab w:val="clear" w:pos="431"/>
        <w:tab w:val="right" w:pos="9638"/>
      </w:tabs>
      <w:rPr>
        <w:rStyle w:val="af2"/>
      </w:rPr>
    </w:pPr>
    <w:r>
      <w:t>GE.23-14850</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3CFDC4" w14:textId="4744BA12" w:rsidR="001D6ED8" w:rsidRPr="00487939" w:rsidRDefault="002F286D" w:rsidP="00121B4A">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779FAC2E" wp14:editId="439D50BB">
          <wp:simplePos x="0" y="0"/>
          <wp:positionH relativeFrom="column">
            <wp:align>right</wp:align>
          </wp:positionH>
          <wp:positionV relativeFrom="paragraph">
            <wp:posOffset>-69850</wp:posOffset>
          </wp:positionV>
          <wp:extent cx="561975" cy="561975"/>
          <wp:effectExtent l="0" t="0" r="9525" b="9525"/>
          <wp:wrapNone/>
          <wp:docPr id="134143880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GE.23-14850</w:t>
    </w:r>
    <w:r w:rsidR="00731A42" w:rsidRPr="00EE277A">
      <w:rPr>
        <w:sz w:val="20"/>
        <w:lang w:eastAsia="zh-CN"/>
      </w:rPr>
      <w:t xml:space="preserve"> (C)</w:t>
    </w:r>
    <w:r w:rsidR="005505A1">
      <w:rPr>
        <w:sz w:val="20"/>
        <w:lang w:eastAsia="zh-CN"/>
      </w:rPr>
      <w:tab/>
    </w:r>
    <w:r>
      <w:rPr>
        <w:sz w:val="20"/>
        <w:lang w:eastAsia="zh-CN"/>
      </w:rPr>
      <w:t>291223</w:t>
    </w:r>
    <w:r w:rsidR="00731A42">
      <w:rPr>
        <w:sz w:val="20"/>
        <w:lang w:eastAsia="zh-CN"/>
      </w:rPr>
      <w:tab/>
    </w:r>
    <w:r>
      <w:rPr>
        <w:sz w:val="20"/>
        <w:lang w:eastAsia="zh-CN"/>
      </w:rPr>
      <w:t>2602</w:t>
    </w:r>
    <w:r w:rsidR="00597013">
      <w:rPr>
        <w:sz w:val="20"/>
        <w:lang w:eastAsia="zh-CN"/>
      </w:rPr>
      <w:t>2</w:t>
    </w:r>
    <w:r w:rsidR="00155102">
      <w:rPr>
        <w:sz w:val="20"/>
        <w:lang w:eastAsia="zh-CN"/>
      </w:rPr>
      <w:t>4</w:t>
    </w:r>
    <w:r w:rsidR="00731A42">
      <w:rPr>
        <w:b/>
        <w:sz w:val="21"/>
      </w:rPr>
      <w:tab/>
    </w:r>
    <w:r w:rsidR="00A1364C">
      <w:rPr>
        <w:rFonts w:hint="eastAsia"/>
        <w:b/>
        <w:noProof/>
        <w:snapToGrid/>
        <w:sz w:val="21"/>
        <w:lang w:val="en-US" w:eastAsia="zh-CN"/>
      </w:rPr>
      <w:drawing>
        <wp:inline distT="0" distB="0" distL="0" distR="0" wp14:anchorId="052EDEB1" wp14:editId="7221EE16">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55B7BD" w14:textId="77777777" w:rsidR="00635064" w:rsidRPr="000157B1" w:rsidRDefault="00635064"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11D1C70E" w14:textId="77777777" w:rsidR="00635064" w:rsidRPr="000157B1" w:rsidRDefault="00635064"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76D57337" w14:textId="77777777" w:rsidR="00635064" w:rsidRDefault="00635064"/>
  </w:footnote>
  <w:footnote w:id="2">
    <w:p w14:paraId="5DDF78F7" w14:textId="10D30B09" w:rsidR="002F286D" w:rsidRPr="00425D5B" w:rsidRDefault="002F286D" w:rsidP="002F286D">
      <w:pPr>
        <w:pStyle w:val="a6"/>
      </w:pPr>
      <w:r>
        <w:rPr>
          <w:lang w:val="zh-CN"/>
        </w:rPr>
        <w:tab/>
      </w:r>
      <w:r w:rsidRPr="00D86B12">
        <w:rPr>
          <w:rStyle w:val="a8"/>
          <w:rFonts w:eastAsia="宋体"/>
          <w:vertAlign w:val="baseline"/>
        </w:rPr>
        <w:t>*</w:t>
      </w:r>
      <w:r w:rsidR="00D86B12">
        <w:rPr>
          <w:lang w:val="zh-CN"/>
        </w:rPr>
        <w:tab/>
      </w:r>
      <w:r>
        <w:rPr>
          <w:lang w:val="zh-CN"/>
        </w:rPr>
        <w:t>委员会第七十七届会议</w:t>
      </w:r>
      <w:r>
        <w:rPr>
          <w:lang w:val="zh-CN"/>
        </w:rPr>
        <w:t>(2023</w:t>
      </w:r>
      <w:r>
        <w:rPr>
          <w:lang w:val="zh-CN"/>
        </w:rPr>
        <w:t>年</w:t>
      </w:r>
      <w:r>
        <w:rPr>
          <w:lang w:val="zh-CN"/>
        </w:rPr>
        <w:t>7</w:t>
      </w:r>
      <w:r>
        <w:rPr>
          <w:lang w:val="zh-CN"/>
        </w:rPr>
        <w:t>月</w:t>
      </w:r>
      <w:r>
        <w:rPr>
          <w:lang w:val="zh-CN"/>
        </w:rPr>
        <w:t>10</w:t>
      </w:r>
      <w:r>
        <w:rPr>
          <w:lang w:val="zh-CN"/>
        </w:rPr>
        <w:t>日至</w:t>
      </w:r>
      <w:r>
        <w:rPr>
          <w:lang w:val="zh-CN"/>
        </w:rPr>
        <w:t>28</w:t>
      </w:r>
      <w:r>
        <w:rPr>
          <w:lang w:val="zh-CN"/>
        </w:rPr>
        <w:t>日</w:t>
      </w:r>
      <w:r>
        <w:rPr>
          <w:lang w:val="zh-CN"/>
        </w:rPr>
        <w:t>)</w:t>
      </w:r>
      <w:r>
        <w:rPr>
          <w:lang w:val="zh-CN"/>
        </w:rPr>
        <w:t>通过。</w:t>
      </w:r>
    </w:p>
  </w:footnote>
  <w:footnote w:id="3">
    <w:p w14:paraId="61307439" w14:textId="6B41BBD5" w:rsidR="002F286D" w:rsidRPr="00425D5B" w:rsidRDefault="002F286D" w:rsidP="002F286D">
      <w:pPr>
        <w:pStyle w:val="a6"/>
      </w:pPr>
      <w:r w:rsidRPr="00425D5B">
        <w:rPr>
          <w:lang w:val="zh-CN"/>
        </w:rPr>
        <w:tab/>
      </w:r>
      <w:r w:rsidRPr="00395679">
        <w:rPr>
          <w:rStyle w:val="a8"/>
          <w:rFonts w:eastAsia="宋体"/>
        </w:rPr>
        <w:footnoteRef/>
      </w:r>
      <w:r>
        <w:rPr>
          <w:lang w:val="zh-CN"/>
        </w:rPr>
        <w:tab/>
      </w:r>
      <w:r>
        <w:rPr>
          <w:lang w:val="zh-CN"/>
        </w:rPr>
        <w:t>见</w:t>
      </w:r>
      <w:r w:rsidRPr="00FF4402">
        <w:rPr>
          <w:lang w:val="zh-CN"/>
        </w:rPr>
        <w:t>CAT/C/SR.2015</w:t>
      </w:r>
      <w:r>
        <w:rPr>
          <w:lang w:val="zh-CN"/>
        </w:rPr>
        <w:t>和</w:t>
      </w:r>
      <w:r w:rsidRPr="00FF4402">
        <w:rPr>
          <w:lang w:val="zh-CN"/>
        </w:rPr>
        <w:t>CAT/C/SR.2018</w:t>
      </w:r>
      <w:r>
        <w:rPr>
          <w:lang w:val="zh-CN"/>
        </w:rPr>
        <w:t>。</w:t>
      </w:r>
    </w:p>
  </w:footnote>
  <w:footnote w:id="4">
    <w:p w14:paraId="1AE78D0B" w14:textId="68750EC9" w:rsidR="002F286D" w:rsidRPr="00425D5B" w:rsidRDefault="002F286D" w:rsidP="002F286D">
      <w:pPr>
        <w:pStyle w:val="a6"/>
      </w:pPr>
      <w:r w:rsidRPr="00425D5B">
        <w:rPr>
          <w:lang w:val="zh-CN"/>
        </w:rPr>
        <w:tab/>
      </w:r>
      <w:r w:rsidRPr="00395679">
        <w:rPr>
          <w:rStyle w:val="a8"/>
          <w:rFonts w:eastAsia="宋体"/>
        </w:rPr>
        <w:footnoteRef/>
      </w:r>
      <w:r>
        <w:rPr>
          <w:lang w:val="zh-CN"/>
        </w:rPr>
        <w:tab/>
      </w:r>
      <w:r w:rsidRPr="00FF4402">
        <w:rPr>
          <w:lang w:val="zh-CN"/>
        </w:rPr>
        <w:t>CAT/C/CHE/8</w:t>
      </w:r>
      <w:r>
        <w:rPr>
          <w:lang w:val="zh-CN"/>
        </w:rPr>
        <w:t>.</w:t>
      </w:r>
    </w:p>
  </w:footnote>
  <w:footnote w:id="5">
    <w:p w14:paraId="401AACC6" w14:textId="5E649FE2" w:rsidR="002F286D" w:rsidRPr="00425D5B" w:rsidRDefault="002F286D" w:rsidP="002F286D">
      <w:pPr>
        <w:pStyle w:val="a6"/>
      </w:pPr>
      <w:r w:rsidRPr="00425D5B">
        <w:rPr>
          <w:lang w:val="zh-CN"/>
        </w:rPr>
        <w:tab/>
      </w:r>
      <w:r w:rsidRPr="00395679">
        <w:rPr>
          <w:rStyle w:val="a8"/>
          <w:rFonts w:eastAsia="宋体"/>
        </w:rPr>
        <w:footnoteRef/>
      </w:r>
      <w:r w:rsidRPr="00395679">
        <w:tab/>
      </w:r>
      <w:hyperlink r:id="rId1" w:history="1">
        <w:r w:rsidRPr="00FF4402">
          <w:rPr>
            <w:rStyle w:val="af5"/>
          </w:rPr>
          <w:t>CAT/C/CHE/CO/7</w:t>
        </w:r>
      </w:hyperlink>
      <w:r w:rsidRPr="00395679">
        <w:t xml:space="preserve">, </w:t>
      </w:r>
      <w:r>
        <w:rPr>
          <w:lang w:val="zh-CN"/>
        </w:rPr>
        <w:t>第</w:t>
      </w:r>
      <w:r w:rsidRPr="00395679">
        <w:t>22</w:t>
      </w:r>
      <w:r>
        <w:rPr>
          <w:lang w:val="zh-CN"/>
        </w:rPr>
        <w:t>段。</w:t>
      </w:r>
    </w:p>
  </w:footnote>
  <w:footnote w:id="6">
    <w:p w14:paraId="5A62F03C" w14:textId="3201D693" w:rsidR="002F286D" w:rsidRPr="00425D5B" w:rsidRDefault="002F286D" w:rsidP="002F286D">
      <w:pPr>
        <w:pStyle w:val="a6"/>
      </w:pPr>
      <w:r w:rsidRPr="00395679">
        <w:tab/>
      </w:r>
      <w:r w:rsidRPr="00395679">
        <w:rPr>
          <w:rStyle w:val="a8"/>
          <w:rFonts w:eastAsia="宋体"/>
        </w:rPr>
        <w:footnoteRef/>
      </w:r>
      <w:r w:rsidRPr="00FF4402">
        <w:tab/>
        <w:t>CAT/C/CHE/CO/7/Add.1.</w:t>
      </w:r>
    </w:p>
  </w:footnote>
  <w:footnote w:id="7">
    <w:p w14:paraId="20A71281" w14:textId="18596D12" w:rsidR="002F286D" w:rsidRPr="00924CC0" w:rsidRDefault="002F286D" w:rsidP="002F286D">
      <w:pPr>
        <w:pStyle w:val="a6"/>
      </w:pPr>
      <w:r w:rsidRPr="00FF4402">
        <w:tab/>
      </w:r>
      <w:r w:rsidRPr="00395679">
        <w:rPr>
          <w:rStyle w:val="a8"/>
          <w:rFonts w:eastAsia="宋体"/>
        </w:rPr>
        <w:footnoteRef/>
      </w:r>
      <w:r w:rsidRPr="005F66DC">
        <w:tab/>
      </w:r>
      <w:hyperlink r:id="rId2" w:history="1">
        <w:r w:rsidRPr="00FF4402">
          <w:rPr>
            <w:rStyle w:val="af5"/>
          </w:rPr>
          <w:t>CAT/C/CHE/CO/7</w:t>
        </w:r>
      </w:hyperlink>
      <w:r>
        <w:t xml:space="preserve">, </w:t>
      </w:r>
      <w:r>
        <w:rPr>
          <w:lang w:val="zh-CN"/>
        </w:rPr>
        <w:t>第</w:t>
      </w:r>
      <w:r>
        <w:t>8</w:t>
      </w:r>
      <w:r>
        <w:rPr>
          <w:lang w:val="zh-CN"/>
        </w:rPr>
        <w:t>段。</w:t>
      </w:r>
    </w:p>
  </w:footnote>
  <w:footnote w:id="8">
    <w:p w14:paraId="447D9722" w14:textId="27B2263B" w:rsidR="002F286D" w:rsidRPr="009D035C" w:rsidRDefault="002F286D" w:rsidP="002F286D">
      <w:pPr>
        <w:pStyle w:val="a6"/>
      </w:pPr>
      <w:r w:rsidRPr="005F66DC">
        <w:tab/>
      </w:r>
      <w:r w:rsidRPr="00395679">
        <w:rPr>
          <w:rStyle w:val="a8"/>
          <w:rFonts w:eastAsia="宋体"/>
        </w:rPr>
        <w:footnoteRef/>
      </w:r>
      <w:r w:rsidRPr="005F66DC">
        <w:tab/>
      </w:r>
      <w:r w:rsidRPr="00FF4402">
        <w:t>CAT/OP/CHE/ROSP/1</w:t>
      </w:r>
      <w:r>
        <w:t xml:space="preserve">, </w:t>
      </w:r>
      <w:r>
        <w:rPr>
          <w:lang w:val="zh-CN"/>
        </w:rPr>
        <w:t>第</w:t>
      </w:r>
      <w:r>
        <w:t>17</w:t>
      </w:r>
      <w:r w:rsidRPr="005F66DC">
        <w:t>-</w:t>
      </w:r>
      <w:r>
        <w:t>27</w:t>
      </w:r>
      <w:r>
        <w:rPr>
          <w:lang w:val="zh-CN"/>
        </w:rPr>
        <w:t>段。</w:t>
      </w:r>
    </w:p>
  </w:footnote>
  <w:footnote w:id="9">
    <w:p w14:paraId="211BDD01" w14:textId="77777777" w:rsidR="002F286D" w:rsidRPr="00E86ADB" w:rsidRDefault="002F286D" w:rsidP="002F286D">
      <w:pPr>
        <w:pStyle w:val="a6"/>
      </w:pPr>
      <w:r w:rsidRPr="005F66DC">
        <w:tab/>
      </w:r>
      <w:r w:rsidRPr="00395679">
        <w:rPr>
          <w:rStyle w:val="a8"/>
          <w:rFonts w:eastAsia="宋体"/>
        </w:rPr>
        <w:footnoteRef/>
      </w:r>
      <w:r w:rsidRPr="005F66DC">
        <w:tab/>
      </w:r>
      <w:r>
        <w:rPr>
          <w:lang w:val="zh-CN"/>
        </w:rPr>
        <w:t>同上</w:t>
      </w:r>
      <w:r>
        <w:t>，</w:t>
      </w:r>
      <w:r>
        <w:rPr>
          <w:lang w:val="zh-CN"/>
        </w:rPr>
        <w:t>第</w:t>
      </w:r>
      <w:r>
        <w:t>31</w:t>
      </w:r>
      <w:r>
        <w:rPr>
          <w:lang w:val="zh-CN"/>
        </w:rPr>
        <w:t>段。</w:t>
      </w:r>
    </w:p>
  </w:footnote>
  <w:footnote w:id="10">
    <w:p w14:paraId="44FA272F" w14:textId="1994A4E5" w:rsidR="002F286D" w:rsidRPr="000D5DEF" w:rsidRDefault="002F286D" w:rsidP="002F286D">
      <w:pPr>
        <w:pStyle w:val="a6"/>
      </w:pPr>
      <w:r w:rsidRPr="005F66DC">
        <w:tab/>
      </w:r>
      <w:r w:rsidRPr="00395679">
        <w:rPr>
          <w:rStyle w:val="a8"/>
          <w:rFonts w:eastAsia="宋体"/>
        </w:rPr>
        <w:footnoteRef/>
      </w:r>
      <w:r w:rsidRPr="000D5DEF">
        <w:tab/>
        <w:t xml:space="preserve">CAT/C/CHE/QPR/8, </w:t>
      </w:r>
      <w:r>
        <w:rPr>
          <w:lang w:val="zh-CN"/>
        </w:rPr>
        <w:t>第</w:t>
      </w:r>
      <w:r w:rsidRPr="000D5DEF">
        <w:t>5</w:t>
      </w:r>
      <w:r>
        <w:rPr>
          <w:lang w:val="zh-CN"/>
        </w:rPr>
        <w:t>段。</w:t>
      </w:r>
    </w:p>
  </w:footnote>
  <w:footnote w:id="11">
    <w:p w14:paraId="4BBE1C47" w14:textId="75430C96" w:rsidR="002F286D" w:rsidRPr="00425D5B" w:rsidRDefault="002F286D" w:rsidP="002F286D">
      <w:pPr>
        <w:pStyle w:val="a6"/>
      </w:pPr>
      <w:r w:rsidRPr="000D5DEF">
        <w:tab/>
      </w:r>
      <w:r w:rsidRPr="00395679">
        <w:rPr>
          <w:rStyle w:val="a8"/>
          <w:rFonts w:eastAsia="宋体"/>
        </w:rPr>
        <w:footnoteRef/>
      </w:r>
      <w:r w:rsidRPr="005F66DC">
        <w:tab/>
      </w:r>
      <w:hyperlink r:id="rId3" w:history="1">
        <w:r w:rsidRPr="00FF4402">
          <w:rPr>
            <w:rStyle w:val="af5"/>
          </w:rPr>
          <w:t>CERD/C/CHE/CO/10-12</w:t>
        </w:r>
      </w:hyperlink>
      <w:r>
        <w:t xml:space="preserve">, </w:t>
      </w:r>
      <w:r>
        <w:rPr>
          <w:lang w:val="zh-CN"/>
        </w:rPr>
        <w:t>第</w:t>
      </w:r>
      <w:r>
        <w:t>17</w:t>
      </w:r>
      <w:r>
        <w:rPr>
          <w:lang w:val="zh-CN"/>
        </w:rPr>
        <w:t>段。</w:t>
      </w:r>
    </w:p>
  </w:footnote>
  <w:footnote w:id="12">
    <w:p w14:paraId="574FA057" w14:textId="7A713D27" w:rsidR="002F286D" w:rsidRPr="00425D5B" w:rsidRDefault="002F286D" w:rsidP="002F286D">
      <w:pPr>
        <w:pStyle w:val="a6"/>
      </w:pPr>
      <w:r w:rsidRPr="005F66DC">
        <w:tab/>
      </w:r>
      <w:r w:rsidRPr="00395679">
        <w:rPr>
          <w:rStyle w:val="a8"/>
          <w:rFonts w:eastAsia="宋体"/>
        </w:rPr>
        <w:footnoteRef/>
      </w:r>
      <w:r w:rsidRPr="005F66DC">
        <w:tab/>
      </w:r>
      <w:hyperlink r:id="rId4" w:history="1">
        <w:r w:rsidRPr="00FF4402">
          <w:rPr>
            <w:rStyle w:val="af5"/>
          </w:rPr>
          <w:t>A/HRC/51/54/Add.1</w:t>
        </w:r>
      </w:hyperlink>
      <w:r>
        <w:t xml:space="preserve">, </w:t>
      </w:r>
      <w:r>
        <w:rPr>
          <w:lang w:val="zh-CN"/>
        </w:rPr>
        <w:t>第</w:t>
      </w:r>
      <w:r>
        <w:t>35</w:t>
      </w:r>
      <w:r w:rsidRPr="005F66DC">
        <w:t>-</w:t>
      </w:r>
      <w:r>
        <w:t>43</w:t>
      </w:r>
      <w:r>
        <w:rPr>
          <w:lang w:val="zh-CN"/>
        </w:rPr>
        <w:t>段。</w:t>
      </w:r>
    </w:p>
  </w:footnote>
  <w:footnote w:id="13">
    <w:p w14:paraId="24C70D90" w14:textId="1F8EA67E" w:rsidR="002F286D" w:rsidRDefault="002F286D" w:rsidP="002F286D">
      <w:pPr>
        <w:pStyle w:val="a6"/>
      </w:pPr>
      <w:r w:rsidRPr="005F66DC">
        <w:tab/>
      </w:r>
      <w:r w:rsidRPr="00395679">
        <w:rPr>
          <w:rStyle w:val="a8"/>
          <w:rFonts w:eastAsia="宋体"/>
        </w:rPr>
        <w:footnoteRef/>
      </w:r>
      <w:r w:rsidRPr="005F66DC">
        <w:tab/>
      </w:r>
      <w:hyperlink r:id="rId5" w:history="1">
        <w:r w:rsidRPr="00FF4402">
          <w:rPr>
            <w:rStyle w:val="af5"/>
          </w:rPr>
          <w:t>CAT/C/CHE/CO/7</w:t>
        </w:r>
      </w:hyperlink>
      <w:r>
        <w:t xml:space="preserve">, </w:t>
      </w:r>
      <w:r>
        <w:rPr>
          <w:lang w:val="zh-CN"/>
        </w:rPr>
        <w:t>第</w:t>
      </w:r>
      <w:r>
        <w:t>21</w:t>
      </w:r>
      <w:r>
        <w:rPr>
          <w:lang w:val="zh-CN"/>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D55F30" w14:textId="77777777" w:rsidR="001D6ED8" w:rsidRDefault="002F286D" w:rsidP="002F286D">
    <w:pPr>
      <w:pStyle w:val="af3"/>
    </w:pPr>
    <w:r>
      <w:t>CAT/C/CHE/CO/8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AEEB55" w14:textId="77777777" w:rsidR="001D6ED8" w:rsidRPr="00202A30" w:rsidRDefault="002F286D" w:rsidP="002F286D">
    <w:pPr>
      <w:pStyle w:val="af3"/>
      <w:jc w:val="right"/>
    </w:pPr>
    <w:r>
      <w:t>CAT/C/CHE/CO/8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1"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3" w15:restartNumberingAfterBreak="0">
    <w:nsid w:val="198773FB"/>
    <w:multiLevelType w:val="hybridMultilevel"/>
    <w:tmpl w:val="741025CE"/>
    <w:lvl w:ilvl="0" w:tplc="F4AE710C">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5" w15:restartNumberingAfterBreak="0">
    <w:nsid w:val="632F3D6C"/>
    <w:multiLevelType w:val="hybridMultilevel"/>
    <w:tmpl w:val="E298700A"/>
    <w:lvl w:ilvl="0" w:tplc="A2E221EE">
      <w:start w:val="1"/>
      <w:numFmt w:val="decimal"/>
      <w:lvlText w:val="%1."/>
      <w:lvlJc w:val="left"/>
      <w:pPr>
        <w:ind w:left="351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sz w:val="20"/>
        <w:szCs w:val="2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2214" w:hanging="360"/>
      </w:pPr>
    </w:lvl>
    <w:lvl w:ilvl="2" w:tplc="0409000F">
      <w:start w:val="1"/>
      <w:numFmt w:val="decimal"/>
      <w:lvlText w:val="%3."/>
      <w:lvlJc w:val="lef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6"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292711909">
    <w:abstractNumId w:val="10"/>
  </w:num>
  <w:num w:numId="2" w16cid:durableId="761141428">
    <w:abstractNumId w:val="16"/>
  </w:num>
  <w:num w:numId="3" w16cid:durableId="121465882">
    <w:abstractNumId w:val="11"/>
  </w:num>
  <w:num w:numId="4" w16cid:durableId="78404621">
    <w:abstractNumId w:val="8"/>
  </w:num>
  <w:num w:numId="5" w16cid:durableId="111995790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799175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17480963">
    <w:abstractNumId w:val="12"/>
  </w:num>
  <w:num w:numId="8" w16cid:durableId="481503494">
    <w:abstractNumId w:val="14"/>
  </w:num>
  <w:num w:numId="9" w16cid:durableId="584844463">
    <w:abstractNumId w:val="3"/>
  </w:num>
  <w:num w:numId="10" w16cid:durableId="1396003504">
    <w:abstractNumId w:val="2"/>
  </w:num>
  <w:num w:numId="11" w16cid:durableId="678192555">
    <w:abstractNumId w:val="1"/>
  </w:num>
  <w:num w:numId="12" w16cid:durableId="1340623988">
    <w:abstractNumId w:val="0"/>
  </w:num>
  <w:num w:numId="13" w16cid:durableId="1569338586">
    <w:abstractNumId w:val="9"/>
  </w:num>
  <w:num w:numId="14" w16cid:durableId="413817224">
    <w:abstractNumId w:val="7"/>
  </w:num>
  <w:num w:numId="15" w16cid:durableId="801119462">
    <w:abstractNumId w:val="6"/>
  </w:num>
  <w:num w:numId="16" w16cid:durableId="505095522">
    <w:abstractNumId w:val="5"/>
  </w:num>
  <w:num w:numId="17" w16cid:durableId="967707581">
    <w:abstractNumId w:val="4"/>
  </w:num>
  <w:num w:numId="18" w16cid:durableId="1513954369">
    <w:abstractNumId w:val="13"/>
  </w:num>
  <w:num w:numId="19" w16cid:durableId="131106104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5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5064"/>
    <w:rsid w:val="00005AA7"/>
    <w:rsid w:val="00011483"/>
    <w:rsid w:val="0003324B"/>
    <w:rsid w:val="00080803"/>
    <w:rsid w:val="000A0B81"/>
    <w:rsid w:val="000B0E35"/>
    <w:rsid w:val="000D319F"/>
    <w:rsid w:val="000D5DEF"/>
    <w:rsid w:val="000E4D0E"/>
    <w:rsid w:val="00121B4A"/>
    <w:rsid w:val="00144B69"/>
    <w:rsid w:val="00153E86"/>
    <w:rsid w:val="00155102"/>
    <w:rsid w:val="00192831"/>
    <w:rsid w:val="001A192B"/>
    <w:rsid w:val="001B1BD1"/>
    <w:rsid w:val="001C3EF2"/>
    <w:rsid w:val="001D17F6"/>
    <w:rsid w:val="001D6ED8"/>
    <w:rsid w:val="001F3BB1"/>
    <w:rsid w:val="00204B42"/>
    <w:rsid w:val="00206268"/>
    <w:rsid w:val="002231C3"/>
    <w:rsid w:val="00241057"/>
    <w:rsid w:val="0024417F"/>
    <w:rsid w:val="00250F8D"/>
    <w:rsid w:val="00256EC7"/>
    <w:rsid w:val="002D14FC"/>
    <w:rsid w:val="002E1C97"/>
    <w:rsid w:val="002F0F24"/>
    <w:rsid w:val="002F286D"/>
    <w:rsid w:val="002F5834"/>
    <w:rsid w:val="003006AB"/>
    <w:rsid w:val="00326EBF"/>
    <w:rsid w:val="00327FE4"/>
    <w:rsid w:val="00335E8A"/>
    <w:rsid w:val="00352798"/>
    <w:rsid w:val="00427F63"/>
    <w:rsid w:val="00434D38"/>
    <w:rsid w:val="00494EB8"/>
    <w:rsid w:val="004A34AA"/>
    <w:rsid w:val="004C4A0A"/>
    <w:rsid w:val="004E5055"/>
    <w:rsid w:val="00501220"/>
    <w:rsid w:val="005505A1"/>
    <w:rsid w:val="00597013"/>
    <w:rsid w:val="005A48BF"/>
    <w:rsid w:val="005B4286"/>
    <w:rsid w:val="005B5D35"/>
    <w:rsid w:val="005D337E"/>
    <w:rsid w:val="005E403A"/>
    <w:rsid w:val="00631320"/>
    <w:rsid w:val="00635064"/>
    <w:rsid w:val="00680656"/>
    <w:rsid w:val="006B07B3"/>
    <w:rsid w:val="006B1119"/>
    <w:rsid w:val="006C70CF"/>
    <w:rsid w:val="006D08DD"/>
    <w:rsid w:val="006E3E46"/>
    <w:rsid w:val="006E71B1"/>
    <w:rsid w:val="0070593B"/>
    <w:rsid w:val="00705D89"/>
    <w:rsid w:val="00731A42"/>
    <w:rsid w:val="00767E69"/>
    <w:rsid w:val="0077079A"/>
    <w:rsid w:val="007A5599"/>
    <w:rsid w:val="007D7A4A"/>
    <w:rsid w:val="00831F30"/>
    <w:rsid w:val="0084105A"/>
    <w:rsid w:val="00856233"/>
    <w:rsid w:val="00860F27"/>
    <w:rsid w:val="00892E66"/>
    <w:rsid w:val="008B0560"/>
    <w:rsid w:val="008B2BFA"/>
    <w:rsid w:val="008D06F0"/>
    <w:rsid w:val="008D149F"/>
    <w:rsid w:val="008E6A3F"/>
    <w:rsid w:val="00931C3D"/>
    <w:rsid w:val="00936F03"/>
    <w:rsid w:val="00943B69"/>
    <w:rsid w:val="00944CB3"/>
    <w:rsid w:val="00945B28"/>
    <w:rsid w:val="00951B31"/>
    <w:rsid w:val="00964BB3"/>
    <w:rsid w:val="009B09D7"/>
    <w:rsid w:val="009D35ED"/>
    <w:rsid w:val="009D4CBC"/>
    <w:rsid w:val="009E489E"/>
    <w:rsid w:val="00A03CB6"/>
    <w:rsid w:val="00A1364C"/>
    <w:rsid w:val="00A21076"/>
    <w:rsid w:val="00A3739A"/>
    <w:rsid w:val="00A52DAF"/>
    <w:rsid w:val="00A84072"/>
    <w:rsid w:val="00AB5964"/>
    <w:rsid w:val="00B16570"/>
    <w:rsid w:val="00B23B03"/>
    <w:rsid w:val="00B43EB7"/>
    <w:rsid w:val="00B445D1"/>
    <w:rsid w:val="00B53320"/>
    <w:rsid w:val="00B71DC1"/>
    <w:rsid w:val="00BC6522"/>
    <w:rsid w:val="00BE03FD"/>
    <w:rsid w:val="00BF3078"/>
    <w:rsid w:val="00C121D5"/>
    <w:rsid w:val="00C17349"/>
    <w:rsid w:val="00C351AA"/>
    <w:rsid w:val="00C7253F"/>
    <w:rsid w:val="00C859B3"/>
    <w:rsid w:val="00C95189"/>
    <w:rsid w:val="00D26A05"/>
    <w:rsid w:val="00D86B12"/>
    <w:rsid w:val="00D97B98"/>
    <w:rsid w:val="00DC18BF"/>
    <w:rsid w:val="00DC671F"/>
    <w:rsid w:val="00DE4DA7"/>
    <w:rsid w:val="00E245ED"/>
    <w:rsid w:val="00E33B38"/>
    <w:rsid w:val="00E47FE5"/>
    <w:rsid w:val="00E572EF"/>
    <w:rsid w:val="00E574AF"/>
    <w:rsid w:val="00E87198"/>
    <w:rsid w:val="00EF40DA"/>
    <w:rsid w:val="00F24E6D"/>
    <w:rsid w:val="00F57165"/>
    <w:rsid w:val="00F714DA"/>
    <w:rsid w:val="00FA1CD2"/>
    <w:rsid w:val="00FB456B"/>
    <w:rsid w:val="00FF1366"/>
    <w:rsid w:val="00FF4402"/>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A1C916"/>
  <w15:docId w15:val="{499F7865-3A6E-41D5-B6F5-921AEFB5C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B4286"/>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B428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B428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B428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7D7A4A"/>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7D7A4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7D7A4A"/>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E245ED"/>
    <w:rPr>
      <w:snapToGrid w:val="0"/>
      <w:sz w:val="18"/>
      <w:szCs w:val="18"/>
    </w:rPr>
  </w:style>
  <w:style w:type="character" w:styleId="a8">
    <w:name w:val="footnote reference"/>
    <w:aliases w:val="4_G"/>
    <w:basedOn w:val="a0"/>
    <w:qFormat/>
    <w:rsid w:val="00005AA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245ED"/>
    <w:pPr>
      <w:keepLines w:val="0"/>
      <w:spacing w:after="0"/>
    </w:pPr>
  </w:style>
  <w:style w:type="character" w:customStyle="1" w:styleId="ad">
    <w:name w:val="尾注文本 字符"/>
    <w:basedOn w:val="a0"/>
    <w:link w:val="ac"/>
    <w:rsid w:val="00E245ED"/>
    <w:rPr>
      <w:snapToGrid w:val="0"/>
      <w:sz w:val="18"/>
      <w:szCs w:val="18"/>
    </w:rPr>
  </w:style>
  <w:style w:type="character" w:styleId="ae">
    <w:name w:val="endnote reference"/>
    <w:basedOn w:val="a8"/>
    <w:qFormat/>
    <w:rsid w:val="00005AA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5B4286"/>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4A34AA"/>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4A34AA"/>
    <w:rPr>
      <w:rFonts w:eastAsia="Times New Roman"/>
      <w:snapToGrid w:val="0"/>
      <w:sz w:val="16"/>
      <w:szCs w:val="16"/>
      <w:lang w:val="en-GB" w:eastAsia="en-US"/>
    </w:rPr>
  </w:style>
  <w:style w:type="character" w:styleId="af2">
    <w:name w:val="page number"/>
    <w:basedOn w:val="a0"/>
    <w:qFormat/>
    <w:rsid w:val="004A34AA"/>
    <w:rPr>
      <w:rFonts w:ascii="Times New Roman" w:hAnsi="Times New Roman"/>
      <w:b/>
      <w:i w:val="0"/>
      <w:snapToGrid w:val="0"/>
      <w:spacing w:val="0"/>
      <w:kern w:val="0"/>
      <w:sz w:val="18"/>
      <w14:cntxtAlts w14:val="0"/>
    </w:rPr>
  </w:style>
  <w:style w:type="paragraph" w:styleId="af3">
    <w:name w:val="header"/>
    <w:basedOn w:val="a"/>
    <w:link w:val="af4"/>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4A34AA"/>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TOC1">
    <w:name w:val="toc 1"/>
    <w:basedOn w:val="a"/>
    <w:next w:val="a"/>
    <w:autoRedefine/>
    <w:uiPriority w:val="39"/>
    <w:unhideWhenUsed/>
    <w:rsid w:val="00931C3D"/>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931C3D"/>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931C3D"/>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931C3D"/>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931C3D"/>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931C3D"/>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paragraph" w:customStyle="1" w:styleId="SingleParaNoGC">
    <w:name w:val="_ Single ParaNo_GC"/>
    <w:basedOn w:val="SingleTxtGC"/>
    <w:qFormat/>
    <w:rsid w:val="00631320"/>
    <w:pPr>
      <w:numPr>
        <w:numId w:val="8"/>
      </w:numPr>
      <w:tabs>
        <w:tab w:val="clear" w:pos="431"/>
      </w:tabs>
      <w:ind w:left="1134" w:firstLine="0"/>
    </w:pPr>
    <w:rPr>
      <w:snapToGrid/>
      <w:szCs w:val="21"/>
    </w:rPr>
  </w:style>
  <w:style w:type="character" w:styleId="af5">
    <w:name w:val="Hyperlink"/>
    <w:basedOn w:val="a0"/>
    <w:uiPriority w:val="99"/>
    <w:semiHidden/>
    <w:rsid w:val="002F286D"/>
    <w:rPr>
      <w:color w:val="0000FF"/>
      <w:u w:val="none"/>
    </w:rPr>
  </w:style>
  <w:style w:type="character" w:styleId="af6">
    <w:name w:val="FollowedHyperlink"/>
    <w:basedOn w:val="a0"/>
    <w:uiPriority w:val="99"/>
    <w:semiHidden/>
    <w:rsid w:val="002F286D"/>
    <w:rPr>
      <w:color w:val="0000FF"/>
      <w:u w:val="none"/>
    </w:rPr>
  </w:style>
  <w:style w:type="paragraph" w:styleId="af7">
    <w:name w:val="macro"/>
    <w:link w:val="af8"/>
    <w:semiHidden/>
    <w:rsid w:val="002F286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8">
    <w:name w:val="宏文本 字符"/>
    <w:basedOn w:val="a0"/>
    <w:link w:val="af7"/>
    <w:semiHidden/>
    <w:rsid w:val="002F286D"/>
    <w:rPr>
      <w:kern w:val="24"/>
      <w:sz w:val="24"/>
      <w:szCs w:val="24"/>
    </w:rPr>
  </w:style>
  <w:style w:type="character" w:styleId="af9">
    <w:name w:val="Unresolved Mention"/>
    <w:basedOn w:val="a0"/>
    <w:uiPriority w:val="99"/>
    <w:semiHidden/>
    <w:unhideWhenUsed/>
    <w:rsid w:val="00FF44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undocs.org/ch/CERD/C/CHE/CO/10-12" TargetMode="External"/><Relationship Id="rId2" Type="http://schemas.openxmlformats.org/officeDocument/2006/relationships/hyperlink" Target="http://undocs.org/ch/CAT/C/CHE/CO/7" TargetMode="External"/><Relationship Id="rId1" Type="http://schemas.openxmlformats.org/officeDocument/2006/relationships/hyperlink" Target="http://undocs.org/ch/CAT/C/CHE/CO/7" TargetMode="External"/><Relationship Id="rId5" Type="http://schemas.openxmlformats.org/officeDocument/2006/relationships/hyperlink" Target="http://undocs.org/ch/CAT/C/CHE/CO/7" TargetMode="External"/><Relationship Id="rId4" Type="http://schemas.openxmlformats.org/officeDocument/2006/relationships/hyperlink" Target="http://undocs.org/ch/A/HRC/51/54/Add.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B0605C-468B-4828-AA36-74FAFA564E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11</Pages>
  <Words>9371</Words>
  <Characters>9872</Characters>
  <Application>Microsoft Office Word</Application>
  <DocSecurity>0</DocSecurity>
  <Lines>359</Lines>
  <Paragraphs>133</Paragraphs>
  <ScaleCrop>false</ScaleCrop>
  <Company>DCM</Company>
  <LinksUpToDate>false</LinksUpToDate>
  <CharactersWithSpaces>10092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CAT/C/CHE/CO/8</dc:title>
  <dc:subject>2314850</dc:subject>
  <dc:creator>tang</dc:creator>
  <cp:keywords/>
  <dc:description/>
  <cp:lastModifiedBy>Ting TANG</cp:lastModifiedBy>
  <cp:revision>2</cp:revision>
  <cp:lastPrinted>2014-05-09T11:28:00Z</cp:lastPrinted>
  <dcterms:created xsi:type="dcterms:W3CDTF">2024-02-26T08:45:00Z</dcterms:created>
  <dcterms:modified xsi:type="dcterms:W3CDTF">2024-02-26T08:45:00Z</dcterms:modified>
</cp:coreProperties>
</file>