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CFC14D6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7B70B2" w14:textId="77777777" w:rsidR="002D5AAC" w:rsidRDefault="002D5AAC" w:rsidP="00112D5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A9F4B1C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C11411E" w14:textId="54A9C03E" w:rsidR="002D5AAC" w:rsidRDefault="00112D5E" w:rsidP="00112D5E">
            <w:pPr>
              <w:jc w:val="right"/>
            </w:pPr>
            <w:r w:rsidRPr="00112D5E">
              <w:rPr>
                <w:sz w:val="40"/>
              </w:rPr>
              <w:t>CRC</w:t>
            </w:r>
            <w:r>
              <w:t>/C/JOR/CO/6</w:t>
            </w:r>
          </w:p>
        </w:tc>
      </w:tr>
      <w:tr w:rsidR="002D5AAC" w:rsidRPr="003E5960" w14:paraId="36C41B2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B80FA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F1D78C" wp14:editId="29E6CFC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3DAFE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EC9CB8" w14:textId="77777777" w:rsidR="002D5AAC" w:rsidRDefault="00112D5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687CC68" w14:textId="77777777" w:rsidR="00112D5E" w:rsidRDefault="00112D5E" w:rsidP="00112D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November 2023</w:t>
            </w:r>
          </w:p>
          <w:p w14:paraId="635D225D" w14:textId="77777777" w:rsidR="00112D5E" w:rsidRDefault="00112D5E" w:rsidP="00112D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E91B470" w14:textId="142BA011" w:rsidR="00112D5E" w:rsidRPr="00B937DF" w:rsidRDefault="00112D5E" w:rsidP="00112D5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61B64E1" w14:textId="77777777" w:rsidR="00112D5E" w:rsidRPr="00927B7A" w:rsidRDefault="00112D5E" w:rsidP="00F24BC4">
      <w:pPr>
        <w:tabs>
          <w:tab w:val="left" w:pos="1701"/>
          <w:tab w:val="left" w:pos="2268"/>
          <w:tab w:val="left" w:pos="2835"/>
        </w:tabs>
        <w:spacing w:before="120" w:after="120"/>
        <w:rPr>
          <w:b/>
          <w:sz w:val="24"/>
          <w:szCs w:val="24"/>
        </w:rPr>
      </w:pPr>
      <w:r w:rsidRPr="00927B7A">
        <w:rPr>
          <w:b/>
          <w:bCs/>
          <w:sz w:val="24"/>
          <w:szCs w:val="24"/>
        </w:rPr>
        <w:t>Комитет по правам ребенка</w:t>
      </w:r>
    </w:p>
    <w:p w14:paraId="73F9DDC8" w14:textId="0EA6DE3D" w:rsidR="00112D5E" w:rsidRPr="00612D44" w:rsidRDefault="00112D5E" w:rsidP="00612D44">
      <w:pPr>
        <w:pStyle w:val="HChG"/>
      </w:pPr>
      <w:r w:rsidRPr="00612D44">
        <w:tab/>
      </w:r>
      <w:r w:rsidR="009C02E7">
        <w:tab/>
      </w:r>
      <w:r w:rsidR="009C02E7">
        <w:tab/>
      </w:r>
      <w:r w:rsidRPr="00612D44">
        <w:t>Заключительные замечания по шестому периодическому докладу Иордании</w:t>
      </w:r>
      <w:r w:rsidRPr="009C02E7">
        <w:rPr>
          <w:b w:val="0"/>
          <w:bCs/>
          <w:sz w:val="20"/>
        </w:rPr>
        <w:footnoteReference w:customMarkFollows="1" w:id="1"/>
        <w:t>*</w:t>
      </w:r>
    </w:p>
    <w:p w14:paraId="53BE3DE3" w14:textId="77777777" w:rsidR="00112D5E" w:rsidRPr="009C02E7" w:rsidRDefault="00112D5E" w:rsidP="009C02E7">
      <w:pPr>
        <w:pStyle w:val="HChG"/>
      </w:pPr>
      <w:r w:rsidRPr="009C02E7">
        <w:tab/>
        <w:t>I.</w:t>
      </w:r>
      <w:r w:rsidRPr="009C02E7">
        <w:tab/>
        <w:t>Введение</w:t>
      </w:r>
    </w:p>
    <w:p w14:paraId="44590D99" w14:textId="7FF838EE" w:rsidR="00112D5E" w:rsidRPr="001C4F84" w:rsidRDefault="00112D5E" w:rsidP="00F24BC4">
      <w:pPr>
        <w:pStyle w:val="SingleTxtG"/>
      </w:pPr>
      <w:r>
        <w:t>1.</w:t>
      </w:r>
      <w:r>
        <w:tab/>
        <w:t>Комитет рассмотрел шестой периодический доклад Иордании</w:t>
      </w:r>
      <w:r w:rsidRPr="006E7E30">
        <w:rPr>
          <w:rStyle w:val="aa"/>
        </w:rPr>
        <w:footnoteReference w:id="2"/>
      </w:r>
      <w:r>
        <w:t xml:space="preserve"> на своих 2704</w:t>
      </w:r>
      <w:r w:rsidR="003A3165">
        <w:noBreakHyphen/>
      </w:r>
      <w:r>
        <w:t>м</w:t>
      </w:r>
      <w:r w:rsidR="003A3165">
        <w:rPr>
          <w:lang w:val="en-US"/>
        </w:rPr>
        <w:t> </w:t>
      </w:r>
      <w:r>
        <w:t>и 2705-м заседаниях</w:t>
      </w:r>
      <w:r w:rsidRPr="006E7E30">
        <w:rPr>
          <w:rStyle w:val="aa"/>
        </w:rPr>
        <w:footnoteReference w:id="3"/>
      </w:r>
      <w:r>
        <w:t>, состоявшихся 10 и 11 мая 2023 года, и принял настоящие заключительные замечания на своем 2728-м заседании, состоявшемся 26 мая 2023</w:t>
      </w:r>
      <w:r w:rsidR="003A3165">
        <w:rPr>
          <w:lang w:val="en-US"/>
        </w:rPr>
        <w:t> </w:t>
      </w:r>
      <w:r>
        <w:t>года.</w:t>
      </w:r>
    </w:p>
    <w:p w14:paraId="276B8225" w14:textId="77777777" w:rsidR="00112D5E" w:rsidRPr="004C1C82" w:rsidRDefault="00112D5E" w:rsidP="00F24BC4">
      <w:pPr>
        <w:pStyle w:val="SingleTxtG"/>
      </w:pPr>
      <w:r>
        <w:t>2.</w:t>
      </w:r>
      <w:r>
        <w:tab/>
        <w:t>Комитет приветствует представление шестого периодического доклада государства-участника и письменных ответов на перечень вопросов</w:t>
      </w:r>
      <w:r w:rsidRPr="006E7E30">
        <w:rPr>
          <w:rStyle w:val="aa"/>
        </w:rPr>
        <w:footnoteReference w:id="4"/>
      </w:r>
      <w:r>
        <w:t>, которые позволили лучше понять положение с правами детей в государстве-участнике. Комитет выражает свою признательность за конструктивный диалог, состоявшийся с многопрофильной делегацией государства-участника.</w:t>
      </w:r>
    </w:p>
    <w:p w14:paraId="626C9DEE" w14:textId="77777777" w:rsidR="00112D5E" w:rsidRPr="00727911" w:rsidRDefault="00112D5E" w:rsidP="009C02E7">
      <w:pPr>
        <w:pStyle w:val="HChG"/>
      </w:pPr>
      <w:r>
        <w:tab/>
      </w:r>
      <w:r w:rsidRPr="00AD0B77">
        <w:t>II</w:t>
      </w:r>
      <w:r w:rsidRPr="00727911">
        <w:t>.</w:t>
      </w:r>
      <w:r w:rsidRPr="00727911">
        <w:tab/>
        <w:t>Последующие меры, принятые государством-участником, и достигнутый им прогресс</w:t>
      </w:r>
    </w:p>
    <w:p w14:paraId="7BF3A127" w14:textId="4F296B86" w:rsidR="00112D5E" w:rsidRPr="00351EAF" w:rsidRDefault="00112D5E" w:rsidP="00F24BC4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осуществления Конвенции, которые включают принятие Закона о правах ребенка в 2022 году, Закона о предотвращении торговли людьми в 2021 году, Положения о правовой помощи в 2022 году, Закона о насилии в семье в 2017 году и Закона о правах инвалидов в 2017 году; внесение изменений в Уголовный кодекс и Закон о личном статусе в 2017 году; принятие Национальной стратегии в области репродуктивного и сексуального здоровья на</w:t>
      </w:r>
      <w:r w:rsidR="003A3165" w:rsidRPr="003A3165">
        <w:t xml:space="preserve"> </w:t>
      </w:r>
      <w:r w:rsidR="003A3165">
        <w:br/>
      </w:r>
      <w:r>
        <w:t>2020</w:t>
      </w:r>
      <w:r w:rsidR="003A3165" w:rsidRPr="0049527F">
        <w:t>–</w:t>
      </w:r>
      <w:r>
        <w:t>2030 годы, Стратегии инклюзивного образования на 2019</w:t>
      </w:r>
      <w:r w:rsidR="004A4B00" w:rsidRPr="00102E5C">
        <w:t>–</w:t>
      </w:r>
      <w:r>
        <w:t>2029 годы и Национальной стратегии по искоренению детского труда на 2022</w:t>
      </w:r>
      <w:r w:rsidR="000A4C1C" w:rsidRPr="000A4C1C">
        <w:t>–</w:t>
      </w:r>
      <w:r>
        <w:t>2030 годы; и</w:t>
      </w:r>
      <w:r w:rsidR="000A4C1C">
        <w:rPr>
          <w:lang w:val="en-US"/>
        </w:rPr>
        <w:t> </w:t>
      </w:r>
      <w:r>
        <w:t>прогресс в снижении уровня младенческой смертности, а также в повышении показателей охвата начальным, средним и неформальным образованием и завершения начального образования.</w:t>
      </w:r>
    </w:p>
    <w:p w14:paraId="4C7A525F" w14:textId="77777777" w:rsidR="00112D5E" w:rsidRPr="009C02E7" w:rsidRDefault="00112D5E" w:rsidP="009C02E7">
      <w:pPr>
        <w:pStyle w:val="HChG"/>
      </w:pPr>
      <w:r w:rsidRPr="009C02E7">
        <w:tab/>
        <w:t>III.</w:t>
      </w:r>
      <w:r w:rsidRPr="009C02E7">
        <w:tab/>
        <w:t>Факторы и трудности, препятствующие осуществлению Конвенции</w:t>
      </w:r>
    </w:p>
    <w:p w14:paraId="0BB6F46F" w14:textId="4734E743" w:rsidR="00112D5E" w:rsidRPr="004C1C82" w:rsidRDefault="00112D5E" w:rsidP="00F24BC4">
      <w:pPr>
        <w:pStyle w:val="SingleTxtG"/>
      </w:pPr>
      <w:r>
        <w:t>4.</w:t>
      </w:r>
      <w:r>
        <w:tab/>
        <w:t xml:space="preserve">Комитет с признательностью отмечает, что государство-участник является принимающей страной для большого количества беженцев и просителей убежища. </w:t>
      </w:r>
      <w:r>
        <w:lastRenderedPageBreak/>
        <w:t>Из</w:t>
      </w:r>
      <w:r w:rsidR="0049527F">
        <w:rPr>
          <w:lang w:val="en-US"/>
        </w:rPr>
        <w:t> </w:t>
      </w:r>
      <w:r>
        <w:t>информации, представленной государством-участником, а также информации, полученной в ходе конструктивного диалога, следует, что сложившаяся ситуация по</w:t>
      </w:r>
      <w:r w:rsidR="00102E5C">
        <w:noBreakHyphen/>
      </w:r>
      <w:r>
        <w:t>прежнему ложится бременем на кадровые и финансовые ресурсы, а также институциональную структуру государства-участника, что в свою очередь сказывается на осуществлении Конвенции в государстве-участнике.</w:t>
      </w:r>
    </w:p>
    <w:p w14:paraId="04CC0BB6" w14:textId="77777777" w:rsidR="00112D5E" w:rsidRPr="009C02E7" w:rsidRDefault="00112D5E" w:rsidP="009C02E7">
      <w:pPr>
        <w:pStyle w:val="HChG"/>
      </w:pPr>
      <w:r w:rsidRPr="009C02E7">
        <w:tab/>
        <w:t>IV.</w:t>
      </w:r>
      <w:r w:rsidRPr="009C02E7">
        <w:tab/>
        <w:t>Основные проблемные области и рекомендации</w:t>
      </w:r>
    </w:p>
    <w:p w14:paraId="22EA003D" w14:textId="08B9380B" w:rsidR="00112D5E" w:rsidRPr="004C1C82" w:rsidRDefault="00112D5E" w:rsidP="00F24BC4">
      <w:pPr>
        <w:pStyle w:val="SingleTxtG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недискриминация (п. 18), регистрация рождений и гражданство (п. 22), телесные наказания(п. 26), сексуальная эксплуатация, сексуальное надругательство и гендерное насилие (п. 29), образование, включая </w:t>
      </w:r>
      <w:r w:rsidRPr="00B04C19">
        <w:t>профессионально-техническую подготовку и профессиональную ориентацию</w:t>
      </w:r>
      <w:r>
        <w:t xml:space="preserve"> (п.</w:t>
      </w:r>
      <w:r w:rsidR="003945B1">
        <w:t> </w:t>
      </w:r>
      <w:r>
        <w:t>40), и дети из числа просителей убежища, беженцев и мигрантов (п. 44).</w:t>
      </w:r>
    </w:p>
    <w:p w14:paraId="0617E3B4" w14:textId="59300C25" w:rsidR="00112D5E" w:rsidRPr="004C1C82" w:rsidRDefault="00112D5E" w:rsidP="00F24BC4">
      <w:pPr>
        <w:pStyle w:val="SingleTxtG"/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реализации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мер политики и программ, направленных на достижение всех 17</w:t>
      </w:r>
      <w:r w:rsidR="0049527F">
        <w:rPr>
          <w:b/>
          <w:bCs/>
          <w:lang w:val="en-US"/>
        </w:rPr>
        <w:t> </w:t>
      </w:r>
      <w:r>
        <w:rPr>
          <w:b/>
          <w:bCs/>
        </w:rPr>
        <w:t>целей в области устойчивого развития в той мере, в какой они касаются детей.</w:t>
      </w:r>
    </w:p>
    <w:p w14:paraId="5D872510" w14:textId="77777777" w:rsidR="00112D5E" w:rsidRPr="009C02E7" w:rsidRDefault="00112D5E" w:rsidP="009C02E7">
      <w:pPr>
        <w:pStyle w:val="H1G"/>
      </w:pPr>
      <w:r w:rsidRPr="009C02E7">
        <w:tab/>
        <w:t>A.</w:t>
      </w:r>
      <w:r w:rsidRPr="009C02E7">
        <w:tab/>
        <w:t>Общие меры по осуществлению (ст. 4, 42 и 44 (п. 6))</w:t>
      </w:r>
    </w:p>
    <w:p w14:paraId="24A5CB41" w14:textId="6372F1E5" w:rsidR="00112D5E" w:rsidRPr="002F34B8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2F34B8">
        <w:tab/>
        <w:t>Оговорки</w:t>
      </w:r>
    </w:p>
    <w:p w14:paraId="07733A6F" w14:textId="08D14C58" w:rsidR="00112D5E" w:rsidRPr="004C1C82" w:rsidRDefault="00112D5E" w:rsidP="00F24BC4">
      <w:pPr>
        <w:pStyle w:val="SingleTxtG"/>
      </w:pPr>
      <w:r>
        <w:t>7.</w:t>
      </w:r>
      <w:r>
        <w:tab/>
      </w:r>
      <w:r>
        <w:rPr>
          <w:b/>
          <w:bCs/>
        </w:rPr>
        <w:t>Комитет принимает к сведению позицию государства-участника, изложенную в ходе конструктивного диалога, согласно которой его оговорки к Конвенции «не являются препятствием для усилий, предпринимаемых правительством в целях поощрения и защиты закрепленных в Конвенции прав детей».</w:t>
      </w:r>
      <w:r>
        <w:t xml:space="preserve"> </w:t>
      </w:r>
      <w:r w:rsidRPr="00F81184">
        <w:rPr>
          <w:b/>
          <w:bCs/>
        </w:rPr>
        <w:t>Комитет повторяет свои предыдущие рекомендации</w:t>
      </w:r>
      <w:r w:rsidRPr="00D24210">
        <w:rPr>
          <w:rStyle w:val="aa"/>
        </w:rPr>
        <w:footnoteReference w:id="5"/>
      </w:r>
      <w:r w:rsidRPr="00F81184">
        <w:rPr>
          <w:b/>
          <w:bCs/>
        </w:rPr>
        <w:t xml:space="preserve"> и настоятельно призывает государство-участник рассмотреть возможность снятия </w:t>
      </w:r>
      <w:r>
        <w:rPr>
          <w:b/>
          <w:bCs/>
        </w:rPr>
        <w:t>его</w:t>
      </w:r>
      <w:r w:rsidRPr="00F81184">
        <w:rPr>
          <w:b/>
          <w:bCs/>
        </w:rPr>
        <w:t xml:space="preserve"> оговорок, касающихся статей 14, 20 </w:t>
      </w:r>
      <w:r w:rsidR="00521737" w:rsidRPr="00F81184">
        <w:rPr>
          <w:b/>
          <w:bCs/>
        </w:rPr>
        <w:t>и</w:t>
      </w:r>
      <w:r w:rsidR="00521737" w:rsidRPr="00521737">
        <w:rPr>
          <w:b/>
          <w:bCs/>
        </w:rPr>
        <w:t xml:space="preserve"> </w:t>
      </w:r>
      <w:r w:rsidRPr="00F81184">
        <w:rPr>
          <w:b/>
          <w:bCs/>
        </w:rPr>
        <w:t>21 Конвенции.</w:t>
      </w:r>
    </w:p>
    <w:p w14:paraId="6A95622E" w14:textId="4BB6DAF2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Законодательство</w:t>
      </w:r>
    </w:p>
    <w:p w14:paraId="7FE45ED7" w14:textId="77777777" w:rsidR="00112D5E" w:rsidRPr="0049527F" w:rsidRDefault="00112D5E" w:rsidP="00F24BC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приветствует принятие Закона о правах ребенка, а также создание национального рабочего комитета, состоящего из представителей министерств и ведомств, участвующих в применении этого Закона, и рекомендует государству-</w:t>
      </w:r>
      <w:r w:rsidRPr="0049527F">
        <w:rPr>
          <w:b/>
          <w:bCs/>
        </w:rPr>
        <w:t>участнику:</w:t>
      </w:r>
    </w:p>
    <w:p w14:paraId="77176007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  <w:t>обеспечить эффективное применение Закона о правах ребенка, в том числе путем скорейшего принятия необходимых подзаконных актов и директивных документов, выделения достаточных ресурсов для его применения и проведения мероприятий по наращиванию потенциала соответствующих специалистов, работающих с детьми и в их интересах;</w:t>
      </w:r>
    </w:p>
    <w:p w14:paraId="56CBEB8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  <w:t>разработать процедуру систематической оценки воздействия на права ребенка национального законодательства и мер политики, касающихся детей.</w:t>
      </w:r>
    </w:p>
    <w:p w14:paraId="68182F33" w14:textId="40FA6050" w:rsidR="00112D5E" w:rsidRPr="002F34B8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rFonts w:eastAsia="Malgun Gothic"/>
        </w:rPr>
      </w:pPr>
      <w:r w:rsidRPr="002F34B8">
        <w:lastRenderedPageBreak/>
        <w:tab/>
        <w:t>Координация</w:t>
      </w:r>
    </w:p>
    <w:p w14:paraId="02D7B376" w14:textId="12DE4713" w:rsidR="00112D5E" w:rsidRPr="004C1C82" w:rsidRDefault="00112D5E" w:rsidP="00F24BC4">
      <w:pPr>
        <w:pStyle w:val="SingleTxtG"/>
      </w:pPr>
      <w:r>
        <w:t>9.</w:t>
      </w:r>
      <w:r>
        <w:tab/>
      </w:r>
      <w:r>
        <w:rPr>
          <w:b/>
          <w:bCs/>
        </w:rPr>
        <w:t>Комитет отмечает прогресс, достигнутый в области координации</w:t>
      </w:r>
      <w:r w:rsidR="00353285" w:rsidRPr="00353285">
        <w:rPr>
          <w:b/>
          <w:bCs/>
        </w:rPr>
        <w:t>,</w:t>
      </w:r>
      <w:r>
        <w:rPr>
          <w:b/>
          <w:bCs/>
        </w:rPr>
        <w:t xml:space="preserve"> и</w:t>
      </w:r>
      <w:r w:rsidR="00353285">
        <w:rPr>
          <w:b/>
          <w:bCs/>
          <w:lang w:val="en-US"/>
        </w:rPr>
        <w:t> </w:t>
      </w:r>
      <w:r>
        <w:rPr>
          <w:b/>
          <w:bCs/>
        </w:rPr>
        <w:t>широкие полномочия, предоставленные Национальному совету по делам семьи, и рекомендует государству-участнику и далее укреплять свой потенциал, в том числе посредством предоставления достаточных ресурсов, в целях усиления мониторинга и координации всей деятельности, связанной с осуществлением Конвенции во всех секторах.</w:t>
      </w:r>
    </w:p>
    <w:p w14:paraId="280C79FB" w14:textId="604DB434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Выделение ресурсов</w:t>
      </w:r>
    </w:p>
    <w:p w14:paraId="01B049F0" w14:textId="6E7F6230" w:rsidR="00112D5E" w:rsidRPr="004C1C82" w:rsidRDefault="00112D5E" w:rsidP="00F24BC4">
      <w:pPr>
        <w:pStyle w:val="SingleTxtG"/>
      </w:pPr>
      <w:r>
        <w:t>10.</w:t>
      </w:r>
      <w:r>
        <w:tab/>
      </w:r>
      <w:r>
        <w:rPr>
          <w:b/>
          <w:bCs/>
        </w:rPr>
        <w:t xml:space="preserve">Ссылаясь на свое замечание общего порядка № 19 (2016) </w:t>
      </w:r>
      <w:r w:rsidRPr="00610A70">
        <w:rPr>
          <w:b/>
          <w:bCs/>
        </w:rPr>
        <w:t>о</w:t>
      </w:r>
      <w:r w:rsidR="00D24210">
        <w:rPr>
          <w:b/>
          <w:bCs/>
        </w:rPr>
        <w:t> </w:t>
      </w:r>
      <w:r w:rsidRPr="00610A70">
        <w:rPr>
          <w:b/>
          <w:bCs/>
        </w:rPr>
        <w:t>государственных бюджетных ассигнованиях для осуществления прав детей</w:t>
      </w:r>
      <w:r>
        <w:rPr>
          <w:b/>
          <w:bCs/>
        </w:rPr>
        <w:t>, Комитет приветствует увеличение бюджетных ассигнований на нужды детей с 2020 года, а также расходование средств на социальные сектора в приоритетном порядке и рекомендует государству-участнику:</w:t>
      </w:r>
    </w:p>
    <w:p w14:paraId="631125B2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и впредь наращивать в приоритетном порядке бюджетные ассигнования на обеспечение осуществления прав ребенка на всех уровнях, включая ассигнования на медицинское обслуживание и образование детей младшего возраста;</w:t>
      </w:r>
    </w:p>
    <w:p w14:paraId="23E00FA2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определить бюджетные ассигнования отдельными строками в интересах всех детей с уделением особого внимания тем из них, кто находится в неблагоприятном положении, включая детей-инвалидов;</w:t>
      </w:r>
      <w:r w:rsidRPr="0049527F">
        <w:rPr>
          <w:b/>
          <w:bCs/>
        </w:rPr>
        <w:t xml:space="preserve"> </w:t>
      </w:r>
    </w:p>
    <w:p w14:paraId="65C48EE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внедрить систему отслеживания выделения, использования и мониторинга ресурсов для детей.</w:t>
      </w:r>
    </w:p>
    <w:p w14:paraId="40AAC740" w14:textId="2007123F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Сбор данных</w:t>
      </w:r>
    </w:p>
    <w:p w14:paraId="72AAB6D7" w14:textId="77777777" w:rsidR="00112D5E" w:rsidRPr="004C1C82" w:rsidRDefault="00112D5E" w:rsidP="00F24BC4">
      <w:pPr>
        <w:pStyle w:val="SingleTxtG"/>
      </w:pPr>
      <w:r>
        <w:t>11.</w:t>
      </w:r>
      <w:r>
        <w:tab/>
      </w:r>
      <w:r w:rsidRPr="00813C02">
        <w:rPr>
          <w:b/>
          <w:bCs/>
        </w:rPr>
        <w:t>Ссылаясь на свое замечание</w:t>
      </w:r>
      <w:r>
        <w:t xml:space="preserve"> </w:t>
      </w:r>
      <w:r>
        <w:rPr>
          <w:b/>
          <w:bCs/>
        </w:rPr>
        <w:t>общего порядка № 5 (2003) об общих мерах по осуществлению Конвенции, Комитет рекомендует государству-участнику:</w:t>
      </w:r>
    </w:p>
    <w:p w14:paraId="1A35591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создать централизованную систему сбора данных, охватывающую все сферы действия Конвенции и Факультативных протоколов к ней и включающую как качественные, так и количественные показатели в разбивке по возрасту, полу, инвалидности, географическому местоположению, этническому происхождению, гражданству и социально-экономическому положению;</w:t>
      </w:r>
    </w:p>
    <w:p w14:paraId="0BA74197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 xml:space="preserve">усилить сбор и анализ данных о детях-инвалидах, детях, </w:t>
      </w:r>
      <w:r w:rsidRPr="00644A2F">
        <w:rPr>
          <w:b/>
          <w:bCs/>
        </w:rPr>
        <w:t>находящи</w:t>
      </w:r>
      <w:r>
        <w:rPr>
          <w:b/>
          <w:bCs/>
        </w:rPr>
        <w:t>х</w:t>
      </w:r>
      <w:r w:rsidRPr="00644A2F">
        <w:rPr>
          <w:b/>
          <w:bCs/>
        </w:rPr>
        <w:t>ся в учреждениях альтернативного ухода</w:t>
      </w:r>
      <w:r>
        <w:rPr>
          <w:b/>
          <w:bCs/>
        </w:rPr>
        <w:t>, детях из числа просителей убежища, беженцев и мигрантов, а также о детях в ситуациях улицы;</w:t>
      </w:r>
    </w:p>
    <w:p w14:paraId="2A8BF1DB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обеспечить обмен этими данными между соответствующими государственными учреждениями,</w:t>
      </w:r>
      <w:r w:rsidRPr="00796857">
        <w:rPr>
          <w:b/>
          <w:bCs/>
        </w:rPr>
        <w:t xml:space="preserve"> </w:t>
      </w:r>
      <w:r>
        <w:rPr>
          <w:b/>
          <w:bCs/>
        </w:rPr>
        <w:t>министерствами, профессиональными группами и гражданским обществом, а также использовать их для оценки мер политики и программ в области прав детей.</w:t>
      </w:r>
    </w:p>
    <w:p w14:paraId="55CA3AA5" w14:textId="4A53CF2E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Независимый</w:t>
      </w:r>
      <w:r>
        <w:rPr>
          <w:bCs/>
        </w:rPr>
        <w:t xml:space="preserve"> мониторинг</w:t>
      </w:r>
    </w:p>
    <w:p w14:paraId="4A38AED9" w14:textId="0A826198" w:rsidR="00112D5E" w:rsidRPr="004C1C82" w:rsidRDefault="00112D5E" w:rsidP="00F24BC4">
      <w:pPr>
        <w:pStyle w:val="SingleTxtG"/>
      </w:pPr>
      <w:r>
        <w:t>12.</w:t>
      </w:r>
      <w:r>
        <w:tab/>
      </w:r>
      <w:r>
        <w:rPr>
          <w:b/>
          <w:bCs/>
        </w:rPr>
        <w:t xml:space="preserve">С озабоченностью отмечая, что в Национальный центр по правам человека поступает крайне мало жалоб от детей </w:t>
      </w:r>
      <w:r w:rsidR="00D24210">
        <w:rPr>
          <w:b/>
          <w:bCs/>
        </w:rPr>
        <w:t>—</w:t>
      </w:r>
      <w:r>
        <w:rPr>
          <w:b/>
          <w:bCs/>
        </w:rPr>
        <w:t xml:space="preserve"> что свидетельствует о недостатках независимого мониторинга, </w:t>
      </w:r>
      <w:r w:rsidR="00D24210">
        <w:rPr>
          <w:b/>
          <w:bCs/>
        </w:rPr>
        <w:t>—</w:t>
      </w:r>
      <w:r>
        <w:rPr>
          <w:b/>
          <w:bCs/>
        </w:rPr>
        <w:t xml:space="preserve"> Комитет рекомендует государству-участнику:</w:t>
      </w:r>
    </w:p>
    <w:p w14:paraId="7B988BA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широкую информированность о Национальном центре по правам человека, в частности среди детей, и наличие у него достаточных людских, финансовых и технических ресурсов для мониторинга соблюдения прав детей, а также для получения и расследования жалоб детей и принятия по ним решений с учетом интересов детей;</w:t>
      </w:r>
    </w:p>
    <w:p w14:paraId="26336BA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и впредь укреплять потенциал должностных лиц по связям с общественностью в мухафазах;</w:t>
      </w:r>
    </w:p>
    <w:p w14:paraId="1DB6A132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lastRenderedPageBreak/>
        <w:t>c)</w:t>
      </w:r>
      <w:r w:rsidRPr="0049527F">
        <w:rPr>
          <w:b/>
          <w:bCs/>
        </w:rPr>
        <w:tab/>
      </w:r>
      <w:r w:rsidRPr="002E70A4">
        <w:rPr>
          <w:b/>
          <w:bCs/>
        </w:rPr>
        <w:t>продолжить</w:t>
      </w:r>
      <w:r>
        <w:t xml:space="preserve"> </w:t>
      </w:r>
      <w:r>
        <w:rPr>
          <w:b/>
          <w:bCs/>
        </w:rPr>
        <w:t>обеспечение полного соответствия Национального центра по правам человека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0252AA5F" w14:textId="0C3FFED1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Распространение</w:t>
      </w:r>
      <w:r w:rsidRPr="005A6735">
        <w:rPr>
          <w:bCs/>
        </w:rPr>
        <w:t xml:space="preserve"> информации, повышение осведомленности и подготовка кадров</w:t>
      </w:r>
    </w:p>
    <w:p w14:paraId="385EC29F" w14:textId="77777777" w:rsidR="00112D5E" w:rsidRPr="004C1C82" w:rsidRDefault="00112D5E" w:rsidP="00F24BC4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5D2BE0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 w:rsidRPr="00157A98">
        <w:rPr>
          <w:b/>
          <w:bCs/>
          <w:spacing w:val="-2"/>
        </w:rPr>
        <w:t xml:space="preserve">продолжать работу по повышению осведомленности общественности </w:t>
      </w:r>
      <w:r>
        <w:rPr>
          <w:b/>
          <w:bCs/>
        </w:rPr>
        <w:t>о правах детей при активном участии детей;</w:t>
      </w:r>
    </w:p>
    <w:p w14:paraId="5F69003F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проведение систематической подготовки по вопросам, касающимся прав детей, Конвенции и Факультативных протоколов к ней, всех специалистов, работающих с детьми и в интересах детей.</w:t>
      </w:r>
    </w:p>
    <w:p w14:paraId="5A3B62DA" w14:textId="0E1F4902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Сотрудничество</w:t>
      </w:r>
      <w:r>
        <w:rPr>
          <w:bCs/>
        </w:rPr>
        <w:t xml:space="preserve"> с гражданским обществом</w:t>
      </w:r>
    </w:p>
    <w:p w14:paraId="334C299A" w14:textId="77777777" w:rsidR="00112D5E" w:rsidRPr="00E536C7" w:rsidRDefault="00112D5E" w:rsidP="00F24BC4">
      <w:pPr>
        <w:pStyle w:val="SingleTxtG"/>
      </w:pPr>
      <w:r>
        <w:t>14.</w:t>
      </w:r>
      <w:r>
        <w:tab/>
      </w:r>
      <w:r w:rsidRPr="00E536C7">
        <w:rPr>
          <w:b/>
          <w:bCs/>
        </w:rPr>
        <w:t xml:space="preserve">Комитет рекомендует государству-участнику активизировать участие организаций гражданского общества, детских организаций и детских правозащитников в решении вопросов, связанных с правами детей, а также в разработке, осуществлении, мониторинге и оценке </w:t>
      </w:r>
      <w:r>
        <w:rPr>
          <w:b/>
          <w:bCs/>
        </w:rPr>
        <w:t xml:space="preserve">мер </w:t>
      </w:r>
      <w:r w:rsidRPr="00E536C7">
        <w:rPr>
          <w:b/>
          <w:bCs/>
        </w:rPr>
        <w:t>политики, программ и законодательства, касающихся прав детей.</w:t>
      </w:r>
    </w:p>
    <w:p w14:paraId="0BE4BBB6" w14:textId="6140843A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Права</w:t>
      </w:r>
      <w:r>
        <w:rPr>
          <w:bCs/>
        </w:rPr>
        <w:t xml:space="preserve"> детей и предпринимательский сектор</w:t>
      </w:r>
    </w:p>
    <w:p w14:paraId="6101E286" w14:textId="77777777" w:rsidR="00112D5E" w:rsidRPr="004C1C82" w:rsidRDefault="00112D5E" w:rsidP="00F24BC4">
      <w:pPr>
        <w:pStyle w:val="SingleTxtG"/>
      </w:pPr>
      <w:r>
        <w:t>15.</w:t>
      </w:r>
      <w:r>
        <w:tab/>
      </w:r>
      <w:r>
        <w:rPr>
          <w:b/>
          <w:bCs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</w:t>
      </w:r>
      <w:r w:rsidRPr="00E536C7">
        <w:rPr>
          <w:b/>
          <w:bCs/>
        </w:rPr>
        <w:t xml:space="preserve">и </w:t>
      </w:r>
      <w:r w:rsidRPr="00E536C7">
        <w:rPr>
          <w:b/>
          <w:bCs/>
          <w:color w:val="333333"/>
          <w:shd w:val="clear" w:color="auto" w:fill="FFFFFF"/>
        </w:rPr>
        <w:t>Руководящие принципы предпринимательской деятельности в аспекте прав человека</w:t>
      </w:r>
      <w:r w:rsidRPr="00E536C7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205C0B5E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правовую подотчетность предпринимательского сектора, в том числе туристического, сельскохозяйственного и неформального секторов, в отношении соблюдения международных и национальных стандартов в области прав человека, здравоохранения, охраны окружающей среды и в других областях, выходящих за рамки трудовых отношений;</w:t>
      </w:r>
    </w:p>
    <w:p w14:paraId="062CE314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человека и прав ребенка, а также о своих планах по устранению таких последствий.</w:t>
      </w:r>
    </w:p>
    <w:p w14:paraId="03102626" w14:textId="1BB76D15" w:rsidR="00112D5E" w:rsidRPr="009C02E7" w:rsidRDefault="00BB5FF5" w:rsidP="009C02E7">
      <w:pPr>
        <w:pStyle w:val="H1G"/>
      </w:pPr>
      <w:r w:rsidRPr="009C02E7">
        <w:tab/>
      </w:r>
      <w:r w:rsidR="00112D5E" w:rsidRPr="009C02E7">
        <w:t>B.</w:t>
      </w:r>
      <w:r w:rsidR="00112D5E" w:rsidRPr="009C02E7">
        <w:tab/>
        <w:t>Определение понятия «ребенок» (ст. 1)</w:t>
      </w:r>
    </w:p>
    <w:p w14:paraId="1D9435E8" w14:textId="55BAB0B9" w:rsidR="00112D5E" w:rsidRPr="004C1C82" w:rsidRDefault="00112D5E" w:rsidP="00F24BC4">
      <w:pPr>
        <w:pStyle w:val="SingleTxtG"/>
      </w:pPr>
      <w:r>
        <w:t>16.</w:t>
      </w:r>
      <w:r>
        <w:tab/>
      </w:r>
      <w:r>
        <w:rPr>
          <w:b/>
          <w:bCs/>
        </w:rPr>
        <w:t>Комитет глубоко обеспокоен тем, что судья может выдавать разрешения на вступление в брак девочек и мальчиков после достижения ими 16-летнего возраста.</w:t>
      </w:r>
      <w:r>
        <w:t xml:space="preserve"> </w:t>
      </w:r>
      <w:r w:rsidRPr="009D6594">
        <w:rPr>
          <w:b/>
          <w:bCs/>
        </w:rPr>
        <w:t>Признавая, что большое количество ходатайств о заключении детских браков в порядке исключения, поданных в 2022 году, было отклонено, Комитет напоминает о своих предыдущих рекомендациях</w:t>
      </w:r>
      <w:r w:rsidRPr="00936684">
        <w:rPr>
          <w:rStyle w:val="aa"/>
        </w:rPr>
        <w:footnoteReference w:id="6"/>
      </w:r>
      <w:r w:rsidRPr="009D6594">
        <w:rPr>
          <w:b/>
          <w:bCs/>
        </w:rPr>
        <w:t xml:space="preserve"> и настоятельно призывает государство-участник запретить вступление в брак всех без исключения лиц, не</w:t>
      </w:r>
      <w:r w:rsidR="00685FDB">
        <w:rPr>
          <w:b/>
          <w:bCs/>
          <w:lang w:val="en-US"/>
        </w:rPr>
        <w:t> </w:t>
      </w:r>
      <w:r w:rsidRPr="009D6594">
        <w:rPr>
          <w:b/>
          <w:bCs/>
        </w:rPr>
        <w:t xml:space="preserve">достигших 18-летнего возраста, в том числе путем внесения </w:t>
      </w:r>
      <w:r>
        <w:rPr>
          <w:b/>
          <w:bCs/>
        </w:rPr>
        <w:t>изменений</w:t>
      </w:r>
      <w:r w:rsidRPr="009D6594">
        <w:rPr>
          <w:b/>
          <w:bCs/>
        </w:rPr>
        <w:t xml:space="preserve"> в статью 10 Закона о личном статусе и отмены возможности подачи ходатайств о заключении детских браков в порядке исключения.</w:t>
      </w:r>
    </w:p>
    <w:p w14:paraId="59E4BE4E" w14:textId="7B6360F4" w:rsidR="00112D5E" w:rsidRPr="009C02E7" w:rsidRDefault="00BB5FF5" w:rsidP="009C02E7">
      <w:pPr>
        <w:pStyle w:val="H1G"/>
      </w:pPr>
      <w:r w:rsidRPr="009C02E7">
        <w:lastRenderedPageBreak/>
        <w:tab/>
      </w:r>
      <w:r w:rsidR="00112D5E" w:rsidRPr="009C02E7">
        <w:t>C.</w:t>
      </w:r>
      <w:r w:rsidR="00112D5E" w:rsidRPr="009C02E7">
        <w:tab/>
        <w:t>О</w:t>
      </w:r>
      <w:r w:rsidR="00B74B16">
        <w:t>бщие принципы</w:t>
      </w:r>
      <w:r w:rsidR="00112D5E" w:rsidRPr="009C02E7">
        <w:t xml:space="preserve"> (ст. 2, 3, 6 и 12)</w:t>
      </w:r>
    </w:p>
    <w:p w14:paraId="37658995" w14:textId="27148406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Недискриминация</w:t>
      </w:r>
    </w:p>
    <w:p w14:paraId="4D5BEB66" w14:textId="77777777" w:rsidR="00112D5E" w:rsidRPr="004C1C82" w:rsidRDefault="00112D5E" w:rsidP="00F24BC4">
      <w:pPr>
        <w:pStyle w:val="SingleTxtG"/>
      </w:pPr>
      <w:r>
        <w:t>17.</w:t>
      </w:r>
      <w:r>
        <w:tab/>
        <w:t xml:space="preserve">Комитет приветствует установление Законом о правах ребенка запрета на дискриминацию, но он по-прежнему глубоко обеспокоен тем, что до сих пор не установлен запрет на дискриминацию по всем запрещенным Конвенцией признакам, а также сохраняющейся в законодательстве дискриминационной классификацией детей и непрекращающейся дискриминацией девочек и детей, находящихся в неблагоприятном положении. </w:t>
      </w:r>
    </w:p>
    <w:p w14:paraId="5A6292D4" w14:textId="77777777" w:rsidR="00112D5E" w:rsidRPr="004C1C82" w:rsidRDefault="00112D5E" w:rsidP="00F24BC4">
      <w:pPr>
        <w:pStyle w:val="SingleTxtG"/>
      </w:pPr>
      <w:r>
        <w:t>18.</w:t>
      </w:r>
      <w:r>
        <w:tab/>
      </w:r>
      <w:r>
        <w:rPr>
          <w:b/>
          <w:bCs/>
        </w:rPr>
        <w:t>Ссылаясь на задачи 5.1 и 10.3 целей в области устойчивого развития, Комитет напоминает о своих предыдущих рекомендациях</w:t>
      </w:r>
      <w:r w:rsidRPr="006E7E30">
        <w:rPr>
          <w:rStyle w:val="aa"/>
        </w:rPr>
        <w:footnoteReference w:id="7"/>
      </w:r>
      <w:r>
        <w:rPr>
          <w:b/>
          <w:bCs/>
        </w:rPr>
        <w:t xml:space="preserve"> и настоятельно призывает государство-участник:</w:t>
      </w:r>
    </w:p>
    <w:p w14:paraId="12A7A2A4" w14:textId="5C430DBF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в своем законодательстве по борьбе с дискриминацией надлежащую защиту детей, находящихся в неблагоприятном положении, включая девочек, от всех форм дискриминации путем внесения изменений в </w:t>
      </w:r>
      <w:r w:rsidRPr="007C13DD">
        <w:rPr>
          <w:b/>
          <w:bCs/>
          <w:spacing w:val="-2"/>
        </w:rPr>
        <w:t>статью</w:t>
      </w:r>
      <w:r w:rsidR="00413D10">
        <w:rPr>
          <w:b/>
          <w:bCs/>
          <w:spacing w:val="-2"/>
        </w:rPr>
        <w:t> </w:t>
      </w:r>
      <w:r w:rsidRPr="007C13DD">
        <w:rPr>
          <w:b/>
          <w:bCs/>
          <w:spacing w:val="-2"/>
        </w:rPr>
        <w:t>6</w:t>
      </w:r>
      <w:r w:rsidRPr="00413D10">
        <w:rPr>
          <w:b/>
          <w:bCs/>
          <w:spacing w:val="-4"/>
        </w:rPr>
        <w:t xml:space="preserve"> Конституции и/или принятия </w:t>
      </w:r>
      <w:r w:rsidRPr="007C13DD">
        <w:rPr>
          <w:b/>
          <w:bCs/>
          <w:spacing w:val="-2"/>
        </w:rPr>
        <w:t xml:space="preserve">всеобъемлющего антидискриминационного </w:t>
      </w:r>
      <w:r>
        <w:rPr>
          <w:b/>
          <w:bCs/>
        </w:rPr>
        <w:t>законодательства, устанавливающего прямой запрет на дискриминацию по всем признакам, в соответствии с пунктом 1 статьи 2 Конвенции, в том числе по признакам пола, политических или иных убеждений, национального, этнического или социального происхождения, имущественного положения, инвалидности, рождения или каких-либо иных обстоятельств;</w:t>
      </w:r>
      <w:r w:rsidRPr="0049527F">
        <w:rPr>
          <w:b/>
          <w:bCs/>
        </w:rPr>
        <w:t xml:space="preserve"> </w:t>
      </w:r>
    </w:p>
    <w:p w14:paraId="441715F7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исключить из Кодекса гражданского состояния все дискриминационные классификации детей, например их классификацию в качестве «незаконнорожденных»;</w:t>
      </w:r>
      <w:r w:rsidRPr="0049527F">
        <w:rPr>
          <w:b/>
          <w:bCs/>
        </w:rPr>
        <w:t xml:space="preserve"> </w:t>
      </w:r>
      <w:r>
        <w:rPr>
          <w:b/>
          <w:bCs/>
        </w:rPr>
        <w:t>отменить все законы и устранить все виды практики, дискриминирующие всех детей, находящихся в неблагоприятном положении, включая девочек, детей из числа просителей убежища, беженцев и мигрантов, детей палестинского происхождения, детей, не имеющих постоянного места жительства, детей родителей, не состоящих в браке, детей-инвалидов, детей, находящихся в учреждениях альтернативного ухода, и детей, находящихся в неблагоприятном социально-экономическом положении;</w:t>
      </w:r>
      <w:r>
        <w:t xml:space="preserve"> </w:t>
      </w:r>
      <w:r w:rsidRPr="001F3644">
        <w:rPr>
          <w:b/>
          <w:bCs/>
        </w:rPr>
        <w:t>и обеспечить им доступ к медицинским услугам, образованию и достойному жизненному уровню;</w:t>
      </w:r>
    </w:p>
    <w:p w14:paraId="44B27AE6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bookmarkStart w:id="1" w:name="_Hlk134715582"/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положить конец дискриминации девочек во всех сферах жизни путем преодоления дискриминационных гендерных стереотипов и обеспечения предоставления им прав и возможностей наравне с мальчиками, в том числе в отношении наследования;</w:t>
      </w:r>
      <w:r w:rsidRPr="0049527F">
        <w:rPr>
          <w:b/>
          <w:bCs/>
        </w:rPr>
        <w:t xml:space="preserve"> </w:t>
      </w:r>
      <w:bookmarkEnd w:id="1"/>
    </w:p>
    <w:p w14:paraId="0E219F0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обеспечить систематическую подготовку по вопросам защиты детей от дискриминации</w:t>
      </w:r>
      <w:r w:rsidRPr="00351EAF">
        <w:rPr>
          <w:b/>
          <w:bCs/>
        </w:rPr>
        <w:t xml:space="preserve"> </w:t>
      </w:r>
      <w:r>
        <w:rPr>
          <w:b/>
          <w:bCs/>
        </w:rPr>
        <w:t>сотрудников правоохранительных и судебных органов, прокуроров и других специалистов, работающих с детьми и в их интересах;</w:t>
      </w:r>
    </w:p>
    <w:p w14:paraId="3ADF72D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активизировать кампании по повышению осведомленности в целях борьбы со стигматизацией и дискриминацией детей, находящихся в неблагоприятном положении, в частности детей родителей, не состоящих в браке, детей-инвалидов и детей, живущих в неформальных поселениях;</w:t>
      </w:r>
    </w:p>
    <w:p w14:paraId="29466A85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осуществлять мониторинг осуществления стратегий и мер по борьбе с дискриминацией.</w:t>
      </w:r>
    </w:p>
    <w:p w14:paraId="0D7128D1" w14:textId="5919A75B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rFonts w:eastAsia="Malgun Gothic"/>
          <w:bCs/>
        </w:rPr>
      </w:pPr>
      <w:r>
        <w:tab/>
      </w:r>
      <w:r w:rsidRPr="00112D5E">
        <w:t>Наилучшее</w:t>
      </w:r>
      <w:r w:rsidRPr="002F07BE">
        <w:rPr>
          <w:bCs/>
        </w:rPr>
        <w:t xml:space="preserve"> обеспечение интересов ребенка</w:t>
      </w:r>
    </w:p>
    <w:p w14:paraId="49378BC1" w14:textId="77777777" w:rsidR="00112D5E" w:rsidRPr="004C1C82" w:rsidRDefault="00112D5E" w:rsidP="00F24BC4">
      <w:pPr>
        <w:pStyle w:val="SingleTxtG"/>
      </w:pPr>
      <w:r>
        <w:t>19.</w:t>
      </w:r>
      <w:r>
        <w:tab/>
      </w:r>
      <w:r>
        <w:rPr>
          <w:b/>
          <w:bCs/>
        </w:rPr>
        <w:t>Ссылаясь на свои предыдущие рекомендации</w:t>
      </w:r>
      <w:r w:rsidRPr="006E7E30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72F93CEF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последовательное применение принципа наилучшего обеспечения интересов ребенка во всех программах и законодательных, административных и судебных процедурах с участием детей как в шариатских </w:t>
      </w:r>
      <w:r>
        <w:rPr>
          <w:b/>
          <w:bCs/>
        </w:rPr>
        <w:lastRenderedPageBreak/>
        <w:t xml:space="preserve">судах, так и в </w:t>
      </w:r>
      <w:r w:rsidRPr="00534885">
        <w:rPr>
          <w:b/>
          <w:bCs/>
          <w:color w:val="333333"/>
          <w:shd w:val="clear" w:color="auto" w:fill="FFFFFF"/>
        </w:rPr>
        <w:t>судах по делам несовершеннолетних</w:t>
      </w:r>
      <w:r w:rsidRPr="00534885">
        <w:rPr>
          <w:b/>
          <w:bCs/>
        </w:rPr>
        <w:t>,</w:t>
      </w:r>
      <w:r>
        <w:rPr>
          <w:b/>
          <w:bCs/>
        </w:rPr>
        <w:t xml:space="preserve"> в том числе по вопросам родительской опеки, альтернативного ухода, предоставления убежища и отправления правосудия </w:t>
      </w:r>
      <w:r w:rsidRPr="009A7945">
        <w:rPr>
          <w:b/>
          <w:bCs/>
          <w:color w:val="333333"/>
          <w:shd w:val="clear" w:color="auto" w:fill="FFFFFF"/>
        </w:rPr>
        <w:t>в отношении детей</w:t>
      </w:r>
      <w:r w:rsidRPr="009A7945">
        <w:rPr>
          <w:b/>
          <w:bCs/>
        </w:rPr>
        <w:t>;</w:t>
      </w:r>
    </w:p>
    <w:p w14:paraId="5EA38426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 w:rsidRPr="00D61DBC">
        <w:rPr>
          <w:b/>
          <w:bCs/>
        </w:rPr>
        <w:t>предостав</w:t>
      </w:r>
      <w:r>
        <w:rPr>
          <w:b/>
          <w:bCs/>
        </w:rPr>
        <w:t>ля</w:t>
      </w:r>
      <w:r w:rsidRPr="00D61DBC">
        <w:rPr>
          <w:b/>
          <w:bCs/>
        </w:rPr>
        <w:t>ть руководящие указания и подготовку все</w:t>
      </w:r>
      <w:r>
        <w:rPr>
          <w:b/>
          <w:bCs/>
        </w:rPr>
        <w:t>м</w:t>
      </w:r>
      <w:r w:rsidRPr="00D61DBC">
        <w:rPr>
          <w:b/>
          <w:bCs/>
        </w:rPr>
        <w:t xml:space="preserve"> соответствующи</w:t>
      </w:r>
      <w:r>
        <w:rPr>
          <w:b/>
          <w:bCs/>
        </w:rPr>
        <w:t>м</w:t>
      </w:r>
      <w:r w:rsidRPr="00D61DBC">
        <w:rPr>
          <w:b/>
          <w:bCs/>
        </w:rPr>
        <w:t xml:space="preserve"> уполномоченны</w:t>
      </w:r>
      <w:r>
        <w:rPr>
          <w:b/>
          <w:bCs/>
        </w:rPr>
        <w:t>м</w:t>
      </w:r>
      <w:r w:rsidRPr="00D61DBC">
        <w:rPr>
          <w:b/>
          <w:bCs/>
        </w:rPr>
        <w:t xml:space="preserve"> лиц</w:t>
      </w:r>
      <w:r>
        <w:rPr>
          <w:b/>
          <w:bCs/>
        </w:rPr>
        <w:t xml:space="preserve">ам, включая должностных лиц административные органы, судей шариатских судов, традиционных и религиозных лидеров, </w:t>
      </w:r>
      <w:r w:rsidRPr="00753C6D">
        <w:rPr>
          <w:b/>
          <w:bCs/>
        </w:rPr>
        <w:t>по вопросам определения наилучш</w:t>
      </w:r>
      <w:r>
        <w:rPr>
          <w:b/>
          <w:bCs/>
        </w:rPr>
        <w:t>его обеспечения</w:t>
      </w:r>
      <w:r w:rsidRPr="00753C6D">
        <w:rPr>
          <w:b/>
          <w:bCs/>
        </w:rPr>
        <w:t xml:space="preserve"> интересов ребенка в любой сфер</w:t>
      </w:r>
      <w:r>
        <w:rPr>
          <w:b/>
          <w:bCs/>
        </w:rPr>
        <w:t xml:space="preserve"> в качестве первоочередного соображения.</w:t>
      </w:r>
    </w:p>
    <w:p w14:paraId="4211923A" w14:textId="48362B58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Уважение</w:t>
      </w:r>
      <w:r>
        <w:rPr>
          <w:bCs/>
        </w:rPr>
        <w:t xml:space="preserve"> мнений ребенка</w:t>
      </w:r>
    </w:p>
    <w:p w14:paraId="37238E8B" w14:textId="77777777" w:rsidR="00112D5E" w:rsidRPr="004C1C82" w:rsidRDefault="00112D5E" w:rsidP="00F24BC4">
      <w:pPr>
        <w:pStyle w:val="SingleTxtG"/>
      </w:pPr>
      <w:r>
        <w:t>20.</w:t>
      </w:r>
      <w:r>
        <w:tab/>
      </w:r>
      <w:r>
        <w:rPr>
          <w:b/>
          <w:bCs/>
        </w:rPr>
        <w:t>Комитет по-прежнему обеспокоен тем, что мнения детей все еще не учитываются на систематической основе при принятии затрагивающих их решений.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6E7E30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6A202B4F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право всех детей выражать свои мнения и учитывать их при принятии всех затрагивающих их решений, в том числе в судах и в ходе соответствующих административных и судебных разбирательств, а также разработать процедуры и руководящие принципы для соответствующих специалистов с целью обеспечения учета интересов ребенка в этих процедурах и придания должного веса мнениям детей;</w:t>
      </w:r>
    </w:p>
    <w:p w14:paraId="6F2A541B" w14:textId="590273A2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поощрять конструктивное и полноценное участие всех детей, находящихся в неблагоприятном положении, включая девочек и детей</w:t>
      </w:r>
      <w:r w:rsidR="00ED249F">
        <w:rPr>
          <w:b/>
          <w:bCs/>
        </w:rPr>
        <w:noBreakHyphen/>
      </w:r>
      <w:r>
        <w:rPr>
          <w:b/>
          <w:bCs/>
        </w:rPr>
        <w:t>инвалидов, в жизни семьи, общины и школы путем разработки адаптированных инструментария для проведения консультаций с детьми по вопросам национальной и местной политики, а также осуществления деятельности по повышению осведомленности в целях борьбы с негативными социальными установками, препятствующими участию детей в жизни общества;</w:t>
      </w:r>
      <w:r w:rsidRPr="0049527F">
        <w:rPr>
          <w:b/>
          <w:bCs/>
        </w:rPr>
        <w:t xml:space="preserve"> </w:t>
      </w:r>
    </w:p>
    <w:p w14:paraId="45E98AEA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провести исследование по вопросу о реализации права детей быть услышанными во всех сферах жизни с целью выявления каналов, через которые дети могут влиять на принятие решений на национальном, местном и семейном уровнях.</w:t>
      </w:r>
    </w:p>
    <w:p w14:paraId="2B831DA2" w14:textId="2B444F61" w:rsidR="00112D5E" w:rsidRPr="009C02E7" w:rsidRDefault="009C02E7" w:rsidP="009C02E7">
      <w:pPr>
        <w:pStyle w:val="H1G"/>
      </w:pPr>
      <w:r>
        <w:tab/>
      </w:r>
      <w:r>
        <w:rPr>
          <w:lang w:val="en-US"/>
        </w:rPr>
        <w:t>D</w:t>
      </w:r>
      <w:r w:rsidR="00112D5E" w:rsidRPr="009C02E7">
        <w:t>.</w:t>
      </w:r>
      <w:r w:rsidR="00112D5E" w:rsidRPr="009C02E7">
        <w:tab/>
        <w:t>Гражданские права и свободы (ст. 7, 8 и 13–17)</w:t>
      </w:r>
    </w:p>
    <w:p w14:paraId="60149589" w14:textId="5C97166E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Регистрация</w:t>
      </w:r>
      <w:r>
        <w:rPr>
          <w:bCs/>
        </w:rPr>
        <w:t xml:space="preserve"> рождений и гражданство</w:t>
      </w:r>
    </w:p>
    <w:p w14:paraId="10B97FC4" w14:textId="77777777" w:rsidR="00112D5E" w:rsidRPr="004C1C82" w:rsidRDefault="00112D5E" w:rsidP="00F24BC4">
      <w:pPr>
        <w:pStyle w:val="SingleTxtG"/>
      </w:pPr>
      <w:r>
        <w:t>21.</w:t>
      </w:r>
      <w:r>
        <w:tab/>
        <w:t>Комитет приветствует меры, принятые для обеспечения доступа детей из числа беженцев и мигрантов к свидетельствам о рождении и образовании, но по-прежнему глубоко обеспокоен препятствиями, с которыми сталкиваются некоторые группы детей при регистрации рождения и получении удостоверений личности, а также ограничительной законодательной базой, регулирующей получение иорданского гражданства.</w:t>
      </w:r>
    </w:p>
    <w:p w14:paraId="37673142" w14:textId="7BDC305E" w:rsidR="00112D5E" w:rsidRPr="004C1C82" w:rsidRDefault="00112D5E" w:rsidP="00F24BC4">
      <w:pPr>
        <w:pStyle w:val="SingleTxtG"/>
      </w:pPr>
      <w:r>
        <w:t>22.</w:t>
      </w:r>
      <w:r>
        <w:tab/>
      </w:r>
      <w:r>
        <w:rPr>
          <w:b/>
          <w:bCs/>
        </w:rPr>
        <w:t xml:space="preserve">Ссылаясь на задачу 16.9 </w:t>
      </w:r>
      <w:r w:rsidR="00D45D1E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напоминает о своих предыдущих рекомендациях</w:t>
      </w:r>
      <w:r w:rsidRPr="006E7E30">
        <w:rPr>
          <w:rStyle w:val="aa"/>
        </w:rPr>
        <w:footnoteReference w:id="10"/>
      </w:r>
      <w:r>
        <w:rPr>
          <w:b/>
          <w:bCs/>
        </w:rPr>
        <w:t xml:space="preserve"> и настоятельно призывает государство-участник:</w:t>
      </w:r>
    </w:p>
    <w:p w14:paraId="0CD98D84" w14:textId="14F0DBBB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право всех без исключения детей, включая детей из числа просителей убежища, беженцев и мигрантов, детей палестинского происхождения, детей родителей, не состоящих в браке, и детей отцов</w:t>
      </w:r>
      <w:r w:rsidR="005029D1">
        <w:rPr>
          <w:b/>
          <w:bCs/>
        </w:rPr>
        <w:noBreakHyphen/>
      </w:r>
      <w:proofErr w:type="spellStart"/>
      <w:r>
        <w:rPr>
          <w:b/>
          <w:bCs/>
        </w:rPr>
        <w:t>неиорданцев</w:t>
      </w:r>
      <w:proofErr w:type="spellEnd"/>
      <w:r>
        <w:rPr>
          <w:b/>
          <w:bCs/>
        </w:rPr>
        <w:t>, на регистрацию при рождении и получение доступа к документам, удостоверяющим личность;</w:t>
      </w:r>
      <w:r w:rsidRPr="0049527F">
        <w:rPr>
          <w:b/>
          <w:bCs/>
        </w:rPr>
        <w:t xml:space="preserve"> </w:t>
      </w:r>
      <w:r>
        <w:rPr>
          <w:b/>
          <w:bCs/>
        </w:rPr>
        <w:t>отменить штрафы за проживание или превышение срока пребывания в стране для детей, не имеющих статуса ее постоянного жителя;</w:t>
      </w:r>
    </w:p>
    <w:p w14:paraId="1116C0F2" w14:textId="01E4320D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lastRenderedPageBreak/>
        <w:t>b)</w:t>
      </w:r>
      <w:r w:rsidRPr="0049527F">
        <w:rPr>
          <w:b/>
          <w:bCs/>
        </w:rPr>
        <w:tab/>
      </w:r>
      <w:r>
        <w:rPr>
          <w:b/>
          <w:bCs/>
        </w:rPr>
        <w:t>внести изменения в Закон о гражданстве в целях устранения правовых препятствий и усиления правовых возможностей для получения гражданства всеми детьми, включая детей, рожденных от родителей, не</w:t>
      </w:r>
      <w:r w:rsidR="001A6CE7">
        <w:rPr>
          <w:b/>
          <w:bCs/>
        </w:rPr>
        <w:t> </w:t>
      </w:r>
      <w:r>
        <w:rPr>
          <w:b/>
          <w:bCs/>
        </w:rPr>
        <w:t>состоящих в браке, отцов-</w:t>
      </w:r>
      <w:proofErr w:type="spellStart"/>
      <w:r>
        <w:rPr>
          <w:b/>
          <w:bCs/>
        </w:rPr>
        <w:t>неиорданцев</w:t>
      </w:r>
      <w:proofErr w:type="spellEnd"/>
      <w:r>
        <w:rPr>
          <w:b/>
          <w:bCs/>
        </w:rPr>
        <w:t xml:space="preserve"> и иорданских женщин палестинского происхождения;</w:t>
      </w:r>
      <w:r w:rsidRPr="0049527F">
        <w:rPr>
          <w:b/>
          <w:bCs/>
        </w:rPr>
        <w:t xml:space="preserve"> </w:t>
      </w:r>
      <w:r>
        <w:rPr>
          <w:b/>
          <w:bCs/>
        </w:rPr>
        <w:t>способствовать получению гражданства при рождении детьми, которые в противном случае стали бы апатридами;</w:t>
      </w:r>
    </w:p>
    <w:p w14:paraId="30F4BC09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не допускать лишения гражданства палестинских беженцев и их детей, проживающих на территории государства-участника;</w:t>
      </w:r>
    </w:p>
    <w:p w14:paraId="37DE80FC" w14:textId="14B7A0F8" w:rsidR="00112D5E" w:rsidRPr="004C1C82" w:rsidRDefault="00112D5E" w:rsidP="0049527F">
      <w:pPr>
        <w:pStyle w:val="SingleTxtG"/>
        <w:ind w:firstLine="567"/>
        <w:rPr>
          <w:b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 w:rsidRPr="00E62CF9">
        <w:rPr>
          <w:b/>
          <w:bCs/>
        </w:rPr>
        <w:t>рассмотреть вопрос о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ратификации Конвенции 1954 года о статусе апатридов и Конвенции 1961 года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или присоединиться к ним</w:t>
      </w:r>
      <w:r w:rsidR="001A6CE7">
        <w:rPr>
          <w:b/>
          <w:bCs/>
        </w:rPr>
        <w:t>.</w:t>
      </w:r>
    </w:p>
    <w:p w14:paraId="6E07039C" w14:textId="48797E3E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>
        <w:rPr>
          <w:bCs/>
        </w:rPr>
        <w:t>Свобода выражения мнений, ассоциации и мирных собраний</w:t>
      </w:r>
    </w:p>
    <w:p w14:paraId="1E225D21" w14:textId="303FB80A" w:rsidR="00112D5E" w:rsidRPr="004C1C82" w:rsidRDefault="00112D5E" w:rsidP="00F24BC4">
      <w:pPr>
        <w:pStyle w:val="SingleTxtG"/>
      </w:pPr>
      <w:r>
        <w:t>23.</w:t>
      </w:r>
      <w:r>
        <w:tab/>
      </w:r>
      <w:r>
        <w:rPr>
          <w:b/>
          <w:bCs/>
        </w:rPr>
        <w:t>С озабоченностью отмечая, что криминализация критики в адрес короля или правительства, предусмотренная статьей 225 Уголовного кодекса и статьей</w:t>
      </w:r>
      <w:r w:rsidR="00D75252">
        <w:rPr>
          <w:b/>
          <w:bCs/>
        </w:rPr>
        <w:t> </w:t>
      </w:r>
      <w:r>
        <w:rPr>
          <w:b/>
          <w:bCs/>
        </w:rPr>
        <w:t>11 Закона о киберпреступности, может ограничить право детей на свободу выражения мнений, в том числе в социальных сетях, Комитет рекомендует государству-участнику:</w:t>
      </w:r>
    </w:p>
    <w:p w14:paraId="275B6C5E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гарантировать свободу выражения мнений всем детям, как это предусмотрено Законом о правах ребенка и Конвенцией;</w:t>
      </w:r>
    </w:p>
    <w:p w14:paraId="79592085" w14:textId="77777777" w:rsidR="00112D5E" w:rsidRPr="004C1C82" w:rsidRDefault="00112D5E" w:rsidP="0049527F">
      <w:pPr>
        <w:pStyle w:val="SingleTxtG"/>
        <w:ind w:firstLine="567"/>
        <w:rPr>
          <w:b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поддержку и оказание содействия детям в создании собственных ассоциаций и выдвижении своих инициатив.</w:t>
      </w:r>
    </w:p>
    <w:p w14:paraId="6B418E5E" w14:textId="6545D98B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Право на неприкосновенность частной жизни и доступ к соответствующей информации</w:t>
      </w:r>
    </w:p>
    <w:p w14:paraId="4CFF9652" w14:textId="77777777" w:rsidR="00112D5E" w:rsidRPr="004C1C82" w:rsidRDefault="00112D5E" w:rsidP="00F24BC4">
      <w:pPr>
        <w:pStyle w:val="SingleTxtG"/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0436B07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0030FA">
        <w:rPr>
          <w:b/>
          <w:bCs/>
        </w:rPr>
        <w:t>a)</w:t>
      </w:r>
      <w:r w:rsidRPr="000030FA">
        <w:rPr>
          <w:b/>
          <w:bCs/>
        </w:rPr>
        <w:tab/>
      </w:r>
      <w:r>
        <w:rPr>
          <w:b/>
          <w:bCs/>
        </w:rPr>
        <w:t>повысить инклюзивность цифровой среды для детей, находящихся в неблагоприятном положении, и принять меры по поощрению равноправия в сфере</w:t>
      </w:r>
      <w:r w:rsidRPr="004811AA">
        <w:rPr>
          <w:b/>
          <w:bCs/>
        </w:rPr>
        <w:t xml:space="preserve"> </w:t>
      </w:r>
      <w:r>
        <w:rPr>
          <w:b/>
          <w:bCs/>
        </w:rPr>
        <w:t>онлайн-услуг и возможностей подключения к Интернету, а также по обеспечению их ценовой доступности, в том числе для целей обучения, обеспечивая при этом, чтобы государственные услуги оставались доступными для детей, которые еще не используют цифровые технологии или не имеют к ним доступа;</w:t>
      </w:r>
    </w:p>
    <w:p w14:paraId="411C958E" w14:textId="77777777" w:rsidR="00112D5E" w:rsidRPr="004C1C82" w:rsidRDefault="00112D5E" w:rsidP="0049527F">
      <w:pPr>
        <w:pStyle w:val="SingleTxtG"/>
        <w:ind w:firstLine="567"/>
        <w:rPr>
          <w:b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 w:rsidRPr="001D5917">
        <w:rPr>
          <w:b/>
          <w:bCs/>
        </w:rPr>
        <w:t>принять проект закона о защите данных и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обеспечить, чтобы законы и меры политики, касающиеся доступа к информации и цифровой среде защищали детей от присутствующих </w:t>
      </w:r>
      <w:r w:rsidRPr="001D5917">
        <w:rPr>
          <w:b/>
          <w:bCs/>
        </w:rPr>
        <w:t>в Интернете</w:t>
      </w:r>
      <w:r>
        <w:rPr>
          <w:b/>
          <w:bCs/>
        </w:rPr>
        <w:t xml:space="preserve"> вредного контента, материалов и </w:t>
      </w:r>
      <w:r w:rsidRPr="001D5917">
        <w:rPr>
          <w:b/>
          <w:bCs/>
        </w:rPr>
        <w:t>рисков</w:t>
      </w:r>
      <w:r>
        <w:rPr>
          <w:b/>
          <w:bCs/>
        </w:rPr>
        <w:t>;</w:t>
      </w:r>
    </w:p>
    <w:p w14:paraId="00A237A4" w14:textId="77777777" w:rsidR="00112D5E" w:rsidRPr="00DD1806" w:rsidRDefault="00112D5E" w:rsidP="00DD1806">
      <w:pPr>
        <w:pStyle w:val="SingleTxtG"/>
        <w:ind w:firstLine="567"/>
        <w:rPr>
          <w:b/>
          <w:bCs/>
        </w:rPr>
      </w:pPr>
      <w:r w:rsidRPr="00DD1806">
        <w:rPr>
          <w:b/>
          <w:bCs/>
        </w:rPr>
        <w:t>c)</w:t>
      </w:r>
      <w:r w:rsidRPr="00DD1806">
        <w:rPr>
          <w:b/>
          <w:bCs/>
        </w:rPr>
        <w:tab/>
      </w:r>
      <w:r>
        <w:rPr>
          <w:b/>
          <w:bCs/>
        </w:rPr>
        <w:t>разработать нормативные акты и меры политики по обеспечению безопасности для защиты прав и безопасности детей в цифровой среде;</w:t>
      </w:r>
    </w:p>
    <w:p w14:paraId="6A3D33E4" w14:textId="77777777" w:rsidR="00112D5E" w:rsidRPr="00DD1806" w:rsidRDefault="00112D5E" w:rsidP="00DD1806">
      <w:pPr>
        <w:pStyle w:val="SingleTxtG"/>
        <w:ind w:firstLine="567"/>
        <w:rPr>
          <w:b/>
          <w:bCs/>
        </w:rPr>
      </w:pPr>
      <w:r w:rsidRPr="00DD1806">
        <w:rPr>
          <w:b/>
          <w:bCs/>
        </w:rPr>
        <w:t>d)</w:t>
      </w:r>
      <w:r w:rsidRPr="00DD1806">
        <w:rPr>
          <w:b/>
          <w:bCs/>
        </w:rPr>
        <w:tab/>
      </w:r>
      <w:r>
        <w:rPr>
          <w:b/>
          <w:bCs/>
        </w:rPr>
        <w:t>наращивать усилия по повышению цифровой грамотности, информированности и навыков детей, учителей и семей.</w:t>
      </w:r>
    </w:p>
    <w:p w14:paraId="48FC9D34" w14:textId="08CFA89F" w:rsidR="00112D5E" w:rsidRPr="00112D5E" w:rsidRDefault="005A01E8" w:rsidP="005A01E8">
      <w:pPr>
        <w:pStyle w:val="H1G"/>
      </w:pPr>
      <w:r w:rsidRPr="003E5960">
        <w:tab/>
      </w:r>
      <w:r>
        <w:rPr>
          <w:lang w:val="en-US"/>
        </w:rPr>
        <w:t>E</w:t>
      </w:r>
      <w:r w:rsidR="00112D5E" w:rsidRPr="00112D5E">
        <w:t>.</w:t>
      </w:r>
      <w:r w:rsidR="00112D5E" w:rsidRPr="00112D5E">
        <w:tab/>
        <w:t xml:space="preserve">Насилие в отношении детей (ст. 19, 24 (п. 3), 28 (п. 2), 34, 37 (п. </w:t>
      </w:r>
      <w:r w:rsidR="00112D5E" w:rsidRPr="002F34B8">
        <w:rPr>
          <w:lang w:val="en-GB"/>
        </w:rPr>
        <w:t>a</w:t>
      </w:r>
      <w:r w:rsidR="00112D5E" w:rsidRPr="00112D5E">
        <w:t>)) и</w:t>
      </w:r>
      <w:r>
        <w:rPr>
          <w:lang w:val="en-US"/>
        </w:rPr>
        <w:t> </w:t>
      </w:r>
      <w:r w:rsidR="00112D5E" w:rsidRPr="00112D5E">
        <w:t>39)</w:t>
      </w:r>
    </w:p>
    <w:p w14:paraId="1E279DFF" w14:textId="09C3785F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Телесные наказания</w:t>
      </w:r>
    </w:p>
    <w:p w14:paraId="70E50BC3" w14:textId="77777777" w:rsidR="00112D5E" w:rsidRPr="004C1C82" w:rsidRDefault="00112D5E" w:rsidP="00F24BC4">
      <w:pPr>
        <w:pStyle w:val="SingleTxtG"/>
      </w:pPr>
      <w:r>
        <w:t>25.</w:t>
      </w:r>
      <w:r>
        <w:tab/>
        <w:t xml:space="preserve">Комитет по-прежнему глубоко обеспокоен тем, что телесные наказания считаются социально приемлемыми и в соответствии со статьей 62 Уголовного кодекса родители могут наказывать своих детей в рамках «общих обычаев». Отмечая, что в законодательстве проведено различие между насилием и дисциплинарным воздействием, Комитет считает, что для обеспечения права детей на свободу от всех </w:t>
      </w:r>
      <w:r>
        <w:lastRenderedPageBreak/>
        <w:t>форм насилия необходим четкий и ясный законодательный запрет на применение телесных наказаний.</w:t>
      </w:r>
    </w:p>
    <w:p w14:paraId="1E0126A9" w14:textId="2CA73021" w:rsidR="00112D5E" w:rsidRPr="004C1C82" w:rsidRDefault="00112D5E" w:rsidP="00F24BC4">
      <w:pPr>
        <w:pStyle w:val="SingleTxtG"/>
      </w:pPr>
      <w:r>
        <w:t>26.</w:t>
      </w:r>
      <w:r>
        <w:tab/>
      </w:r>
      <w:r w:rsidRPr="007C0859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повторяет свои предыдущие рекомендации</w:t>
      </w:r>
      <w:r w:rsidRPr="00B576AB">
        <w:rPr>
          <w:rStyle w:val="aa"/>
        </w:rPr>
        <w:footnoteReference w:id="11"/>
      </w:r>
      <w:r w:rsidRPr="00E279BA">
        <w:rPr>
          <w:b/>
          <w:bCs/>
        </w:rPr>
        <w:t xml:space="preserve"> </w:t>
      </w:r>
      <w:r w:rsidRPr="007C0859">
        <w:rPr>
          <w:b/>
          <w:bCs/>
        </w:rPr>
        <w:t>и</w:t>
      </w:r>
      <w:r w:rsidR="005029D1">
        <w:rPr>
          <w:b/>
          <w:bCs/>
        </w:rPr>
        <w:t> </w:t>
      </w:r>
      <w:r w:rsidRPr="007C0859">
        <w:rPr>
          <w:b/>
          <w:bCs/>
        </w:rPr>
        <w:t>настоятельно призывает государство-участник:</w:t>
      </w:r>
    </w:p>
    <w:p w14:paraId="2D34EDBF" w14:textId="7D49BC44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 w:rsidRPr="0095355E">
        <w:rPr>
          <w:b/>
          <w:bCs/>
        </w:rPr>
        <w:t>установить</w:t>
      </w:r>
      <w:r w:rsidRPr="0049527F">
        <w:rPr>
          <w:b/>
          <w:bCs/>
        </w:rPr>
        <w:t xml:space="preserve"> </w:t>
      </w:r>
      <w:r>
        <w:rPr>
          <w:b/>
          <w:bCs/>
        </w:rPr>
        <w:t>прямой запрет на телесные наказания в любой обстановке, в том числе дома, отменить юридическую защиту дисциплинарного воздействия как «допустимого в соответствии с общими обычаями» и обеспечить соблюдение запрета на телесные наказания в школах</w:t>
      </w:r>
      <w:r w:rsidR="007D5DAA">
        <w:rPr>
          <w:b/>
          <w:bCs/>
        </w:rPr>
        <w:t>;</w:t>
      </w:r>
    </w:p>
    <w:p w14:paraId="629195BF" w14:textId="77777777" w:rsidR="00112D5E" w:rsidRPr="004C1C82" w:rsidRDefault="00112D5E" w:rsidP="0049527F">
      <w:pPr>
        <w:pStyle w:val="SingleTxtG"/>
        <w:ind w:firstLine="567"/>
        <w:rPr>
          <w:b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активизировать кампании по повышению осведомленности родителей, детей, учителей и других специалистов, работающих с детьми и в их интересах, с тем чтобы способствовать изменению отношения к телесным наказаниям в любых условиях, пропагандировать позитивные, ненасильственные и основанные на участии формы воспитания детей, а также делать особый акцент на негативных последствиях телесных наказаний.</w:t>
      </w:r>
    </w:p>
    <w:p w14:paraId="062AA6AB" w14:textId="62466CBD" w:rsidR="00112D5E" w:rsidRPr="00830F63" w:rsidRDefault="00112D5E" w:rsidP="00830F63">
      <w:pPr>
        <w:pStyle w:val="H23G"/>
      </w:pPr>
      <w:r w:rsidRPr="00830F63">
        <w:tab/>
      </w:r>
      <w:r w:rsidR="00475622">
        <w:tab/>
      </w:r>
      <w:r w:rsidR="00475622">
        <w:tab/>
      </w:r>
      <w:r w:rsidRPr="00830F63">
        <w:t>Жестокое обращение и отсутствие заботы</w:t>
      </w:r>
    </w:p>
    <w:p w14:paraId="2D489F47" w14:textId="77777777" w:rsidR="00112D5E" w:rsidRPr="004C1C82" w:rsidRDefault="00112D5E" w:rsidP="00F24BC4">
      <w:pPr>
        <w:pStyle w:val="SingleTxtG"/>
        <w:rPr>
          <w:bCs/>
        </w:rPr>
      </w:pPr>
      <w:r>
        <w:t>27.</w:t>
      </w:r>
      <w:r>
        <w:tab/>
      </w:r>
      <w:r>
        <w:rPr>
          <w:b/>
          <w:bCs/>
        </w:rPr>
        <w:t>С удовлетворением отмечая меры, принятые для борьбы с насилием в отношении детей и укрепления механизмов информирования о случаях насилия в семье, Комитет рекомендует государству-участнику:</w:t>
      </w:r>
    </w:p>
    <w:p w14:paraId="56132043" w14:textId="647FD8B3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принять национальный план на 2024</w:t>
      </w:r>
      <w:r w:rsidR="007C0CBD">
        <w:rPr>
          <w:b/>
          <w:bCs/>
        </w:rPr>
        <w:t>–</w:t>
      </w:r>
      <w:r>
        <w:rPr>
          <w:b/>
          <w:bCs/>
        </w:rPr>
        <w:t>2029 годы по искоренению всех форм насилия в отношении детей и обеспечить: i) включение в него конкретных, ограниченных по времени и поддающихся измерению результатов и показателей, конкретных функций и обязанностей соответствующих субъектов, а также механизма мониторинга и оценки выполнения плана;</w:t>
      </w:r>
      <w:r w:rsidRPr="0049527F">
        <w:rPr>
          <w:b/>
          <w:bCs/>
        </w:rPr>
        <w:t xml:space="preserve"> </w:t>
      </w:r>
      <w:r>
        <w:rPr>
          <w:b/>
          <w:bCs/>
        </w:rPr>
        <w:t>и</w:t>
      </w:r>
      <w:r w:rsidR="00103530">
        <w:rPr>
          <w:b/>
          <w:bCs/>
        </w:rPr>
        <w:t> 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</w:t>
      </w:r>
      <w:r w:rsidR="00103530">
        <w:rPr>
          <w:b/>
          <w:bCs/>
        </w:rPr>
        <w:t> </w:t>
      </w:r>
      <w:r>
        <w:rPr>
          <w:b/>
          <w:bCs/>
        </w:rPr>
        <w:t>поддержку его реализации достаточными людскими, техническими и финансовыми ресурсами;</w:t>
      </w:r>
    </w:p>
    <w:p w14:paraId="36C9906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проведение оперативного и эффективного расследования и принятие мер вмешательства во всех случаях насилия в отношении детей, включая ж</w:t>
      </w:r>
      <w:r w:rsidRPr="001052B4">
        <w:rPr>
          <w:b/>
          <w:bCs/>
        </w:rPr>
        <w:t>естокое обращение и отсутствие заботы</w:t>
      </w:r>
      <w:r>
        <w:rPr>
          <w:b/>
          <w:bCs/>
        </w:rPr>
        <w:t xml:space="preserve">, а также привлечение виновных к ответственности и </w:t>
      </w:r>
      <w:r w:rsidRPr="0049527F">
        <w:rPr>
          <w:b/>
          <w:bCs/>
        </w:rPr>
        <w:t>уголовному преследованию</w:t>
      </w:r>
      <w:r w:rsidRPr="00CC0755">
        <w:rPr>
          <w:b/>
          <w:bCs/>
        </w:rPr>
        <w:t>;</w:t>
      </w:r>
    </w:p>
    <w:p w14:paraId="6DB5354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обеспечить, чтобы все специалисты, работающие с детьми и в их интересах в сферах образования, здравоохранения, правосудия и других секторах, проходили специальную подготовку по выявлению случаев насилия и эффективному реагированию на них, в том числе по применению национальных рабочих процедур по предотвращению насилия и реагированию на него;</w:t>
      </w:r>
    </w:p>
    <w:p w14:paraId="5BCAB72B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укреплять общинные программы, направленные на предотвращение насилия в семье и жестокого обращения с детьми с привлечением детей, а также племенных и религиозных лидеров;</w:t>
      </w:r>
    </w:p>
    <w:p w14:paraId="0AE1D18E" w14:textId="77777777" w:rsidR="00112D5E" w:rsidRPr="00470FEF" w:rsidRDefault="00112D5E" w:rsidP="0049527F">
      <w:pPr>
        <w:pStyle w:val="SingleTxtG"/>
        <w:ind w:firstLine="567"/>
        <w:rPr>
          <w:b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объединить существующие телефоны доверия для детей в единую бесплатную набираемому тремя цифрами круглосуточную линию помощи, которая бы была связана с национальной системой рассмотрения заявлений детей и передачей детей под защиту, чтобы они могли сообщать о случаях насилия и жестокого обращения, а также с целью повышения осведомленности детей о возможности пользоваться такой линией помощи.</w:t>
      </w:r>
    </w:p>
    <w:p w14:paraId="1430DB67" w14:textId="7456144A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Сексуальная</w:t>
      </w:r>
      <w:r>
        <w:rPr>
          <w:bCs/>
        </w:rPr>
        <w:t xml:space="preserve"> эксплуатация, сексуальные надругательства и гендерное насилие</w:t>
      </w:r>
    </w:p>
    <w:p w14:paraId="315DB557" w14:textId="77777777" w:rsidR="00112D5E" w:rsidRPr="004C1C82" w:rsidRDefault="00112D5E" w:rsidP="00F24BC4">
      <w:pPr>
        <w:pStyle w:val="SingleTxtG"/>
        <w:rPr>
          <w:rFonts w:eastAsia="Calibri"/>
          <w:bCs/>
        </w:rPr>
      </w:pPr>
      <w:r>
        <w:t>28.</w:t>
      </w:r>
      <w:r>
        <w:tab/>
        <w:t xml:space="preserve">Комитет с удовлетворением отмечает принятое в 2021 году решение государства-участника стать </w:t>
      </w:r>
      <w:r w:rsidRPr="00D24332">
        <w:t xml:space="preserve">страной, избравшей путь </w:t>
      </w:r>
      <w:r>
        <w:t xml:space="preserve">полного </w:t>
      </w:r>
      <w:r w:rsidRPr="00D24332">
        <w:t>искоренения насилия</w:t>
      </w:r>
      <w:r>
        <w:t xml:space="preserve">, а также принятые им меры по борьбе с сексуальными надругательствами и гендерным </w:t>
      </w:r>
      <w:r>
        <w:lastRenderedPageBreak/>
        <w:t>насилием в отношении девочек, включая отмену статьи 308 Уголовного кодекса, но он по-прежнему глубоко озабочен:</w:t>
      </w:r>
    </w:p>
    <w:p w14:paraId="7302A9E9" w14:textId="7A058AC7" w:rsidR="00112D5E" w:rsidRPr="004C1C82" w:rsidRDefault="00112D5E" w:rsidP="00DD1806">
      <w:pPr>
        <w:pStyle w:val="SingleTxtG"/>
        <w:ind w:firstLine="567"/>
      </w:pPr>
      <w:r>
        <w:t>a)</w:t>
      </w:r>
      <w:r>
        <w:tab/>
        <w:t>отсутствие прогресса в отмене статей 97</w:t>
      </w:r>
      <w:r w:rsidR="00CD1538">
        <w:t>–</w:t>
      </w:r>
      <w:r>
        <w:t>99, 310, 340 и 345</w:t>
      </w:r>
      <w:r w:rsidR="00CD1538">
        <w:t> </w:t>
      </w:r>
      <w:r w:rsidR="00CD1538">
        <w:rPr>
          <w:lang w:val="en-US"/>
        </w:rPr>
        <w:t>bis</w:t>
      </w:r>
      <w:r>
        <w:t xml:space="preserve"> Уголовного кодекса, несмотря на рекомендации Комитета и других договорных органов, а также тем фактом, что не все формы гендерного насилия являются уголовно наказуемыми, что способствует формированию культуры безнаказанности виновных; </w:t>
      </w:r>
    </w:p>
    <w:p w14:paraId="483D51A5" w14:textId="77777777" w:rsidR="00112D5E" w:rsidRPr="004C1C82" w:rsidRDefault="00112D5E" w:rsidP="00DD1806">
      <w:pPr>
        <w:pStyle w:val="SingleTxtG"/>
        <w:ind w:firstLine="567"/>
      </w:pPr>
      <w:r>
        <w:t>b)</w:t>
      </w:r>
      <w:r>
        <w:tab/>
        <w:t>распространенностью сексуальных надругательств и гендерного насилия в отношении девочек, включая убийства по так называемым мотивам чести;</w:t>
      </w:r>
    </w:p>
    <w:p w14:paraId="73720679" w14:textId="77777777" w:rsidR="00112D5E" w:rsidRPr="004C1C82" w:rsidRDefault="00112D5E" w:rsidP="00DD1806">
      <w:pPr>
        <w:pStyle w:val="SingleTxtG"/>
        <w:ind w:firstLine="567"/>
      </w:pPr>
      <w:r>
        <w:t>c)</w:t>
      </w:r>
      <w:r>
        <w:tab/>
        <w:t>недостаточностью мер по предотвращению повторной виктимизации девочек, ставших жертвами гендерного насилия, особенно в возрасте старше 15 лет;</w:t>
      </w:r>
    </w:p>
    <w:p w14:paraId="786F407F" w14:textId="77777777" w:rsidR="00112D5E" w:rsidRPr="004C1C82" w:rsidRDefault="00112D5E" w:rsidP="00DD1806">
      <w:pPr>
        <w:pStyle w:val="SingleTxtG"/>
        <w:ind w:firstLine="567"/>
      </w:pPr>
      <w:r>
        <w:t>d)</w:t>
      </w:r>
      <w:r>
        <w:tab/>
        <w:t>недостаточным потенциалом специалистов, работающих с детьми и в их интересах, для рассмотрения случаев гендерного насилия с учетом интересов ребенка и его прав;</w:t>
      </w:r>
    </w:p>
    <w:p w14:paraId="5F0A41BE" w14:textId="5B3980FF" w:rsidR="00112D5E" w:rsidRPr="004C1C82" w:rsidRDefault="00112D5E" w:rsidP="00DD1806">
      <w:pPr>
        <w:pStyle w:val="SingleTxtG"/>
        <w:ind w:firstLine="567"/>
      </w:pPr>
      <w:r>
        <w:t>e)</w:t>
      </w:r>
      <w:r>
        <w:tab/>
        <w:t>сохраняющимися патриархальными установками и дискриминационными стереотипами, которые являются причиной гендерного насилия</w:t>
      </w:r>
      <w:r w:rsidR="00245FBD">
        <w:t> </w:t>
      </w:r>
      <w:r>
        <w:t xml:space="preserve">и стигматизации в отношении девочек, сообщающих о таком насилии. </w:t>
      </w:r>
    </w:p>
    <w:p w14:paraId="27890EBC" w14:textId="3463FC1B" w:rsidR="00112D5E" w:rsidRPr="004C1C82" w:rsidRDefault="00112D5E" w:rsidP="00F24BC4">
      <w:pPr>
        <w:pStyle w:val="SingleTxtG"/>
      </w:pPr>
      <w:r>
        <w:t>29.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</w:t>
      </w:r>
      <w:r w:rsidR="00786481">
        <w:rPr>
          <w:b/>
          <w:bCs/>
          <w:lang w:val="en-US"/>
        </w:rPr>
        <w:t> </w:t>
      </w:r>
      <w:r>
        <w:rPr>
          <w:b/>
          <w:bCs/>
        </w:rPr>
        <w:t>№</w:t>
      </w:r>
      <w:r w:rsidR="00786481">
        <w:rPr>
          <w:b/>
          <w:bCs/>
          <w:lang w:val="en-US"/>
        </w:rPr>
        <w:t> </w:t>
      </w:r>
      <w:r>
        <w:rPr>
          <w:b/>
          <w:bCs/>
        </w:rPr>
        <w:t xml:space="preserve">18 Комитета по правам ребенка (2019) по вредной практике, а также на задачи 5.2, 16.1 и 16.2 </w:t>
      </w:r>
      <w:r w:rsidR="00F11429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повторяет свои предыдущие рекомендации</w:t>
      </w:r>
      <w:r w:rsidRPr="006E7E30">
        <w:rPr>
          <w:rStyle w:val="aa"/>
        </w:rPr>
        <w:footnoteReference w:id="12"/>
      </w:r>
      <w:r>
        <w:rPr>
          <w:b/>
          <w:bCs/>
        </w:rPr>
        <w:t xml:space="preserve"> и настоятельно призывает государство-участник:</w:t>
      </w:r>
    </w:p>
    <w:p w14:paraId="50070DA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ужесточить законодательство, предусматривающее наказание за гендерное насилие, в том числе путем криминализации психологического насилия и отмены всех правовых норм, потворствующих преступлениям на гендерной почве;</w:t>
      </w:r>
    </w:p>
    <w:p w14:paraId="39A47559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привлечение к ответственности всех виновных в преступлениях на гендерной почве, в том числе совершенных по так называемым мотивам чести, и назначать виновным соразмерные наказания;</w:t>
      </w:r>
    </w:p>
    <w:p w14:paraId="7536A674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усилить меры, направленные на устранение коренных причин сексуальных надругательств и гендерного насилия в отношении детей, в том числе путем включения обязательных предметов в школьную программу и проведения деятельности по повышению осведомленности в сотрудничестве с общественными и религиозными лидерами, с целью устранения сохраняющихся патриархальных установок, дискриминационных стереотипов и стигматизации, которые удерживают девочек, являющихся жертвами и свидетелями насилия, от обращения с сообщениями о насилии;</w:t>
      </w:r>
      <w:r w:rsidRPr="0049527F">
        <w:rPr>
          <w:b/>
          <w:bCs/>
        </w:rPr>
        <w:t xml:space="preserve"> </w:t>
      </w:r>
    </w:p>
    <w:p w14:paraId="4C9CA926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обеспечить эффективную реализацию и мониторинг национальных планов и стратегий по борьбе с насилием в отношении детей, гендерным насилием и насилием в семье, а также по защите детей, в том числе за счет выделения достаточных ресурсов, четкого определения функций и обязанностей, а также подготовки работников судебной системы и прокуратуры;</w:t>
      </w:r>
    </w:p>
    <w:p w14:paraId="3111FE22" w14:textId="16CB52D1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работу конфиденциальных, учитывающих интересы ребенка общинных механизмов информирования о случаях сексуального надругательства и гендерной эксплуатации, а также обеспечить оперативный доступ пострадавших детей к </w:t>
      </w:r>
      <w:proofErr w:type="spellStart"/>
      <w:r>
        <w:rPr>
          <w:b/>
          <w:bCs/>
        </w:rPr>
        <w:t>межсекторальным</w:t>
      </w:r>
      <w:proofErr w:type="spellEnd"/>
      <w:r>
        <w:rPr>
          <w:b/>
          <w:bCs/>
        </w:rPr>
        <w:t xml:space="preserve"> средствам правовой защиты и комплексной поддержке и недопущение их вторичной виктимизации;</w:t>
      </w:r>
    </w:p>
    <w:p w14:paraId="1A4F2456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обеспечить, чтобы все дети, ставшие жертвами сексуальной эксплуатации и надругательства, а также гендерного насилия, включая девочек </w:t>
      </w:r>
      <w:r>
        <w:rPr>
          <w:b/>
          <w:bCs/>
        </w:rPr>
        <w:lastRenderedPageBreak/>
        <w:t>старше 15 лет, рассматривались как жертвы, получали по закону надлежащую защиту и имели доступ к средствам правовой защиты;</w:t>
      </w:r>
    </w:p>
    <w:p w14:paraId="6931C3BE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>
        <w:rPr>
          <w:b/>
          <w:bCs/>
        </w:rPr>
        <w:t>проводить подготовку работников судебной системы, полиции и других соответствующих групп специалистов по процедурам рассмотрения дел и оказания помощи жертвам гендерного насилия с учетом интересов детей;</w:t>
      </w:r>
    </w:p>
    <w:p w14:paraId="352F3B52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h)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систематический сбор и анализ данных о сексуальных надругательствах, гендерном насилии и насилии в Интернете в отношении детей, а также </w:t>
      </w:r>
      <w:r w:rsidRPr="006E11E0">
        <w:rPr>
          <w:b/>
          <w:bCs/>
        </w:rPr>
        <w:t xml:space="preserve">о </w:t>
      </w:r>
      <w:r>
        <w:rPr>
          <w:b/>
          <w:bCs/>
        </w:rPr>
        <w:t xml:space="preserve">случаях, по которым поступили заявления и которые стали предметом </w:t>
      </w:r>
      <w:r w:rsidRPr="006E11E0">
        <w:rPr>
          <w:b/>
          <w:bCs/>
        </w:rPr>
        <w:t>расследован</w:t>
      </w:r>
      <w:r>
        <w:rPr>
          <w:b/>
          <w:bCs/>
        </w:rPr>
        <w:t>ия</w:t>
      </w:r>
      <w:r w:rsidRPr="006E11E0">
        <w:rPr>
          <w:b/>
          <w:bCs/>
        </w:rPr>
        <w:t xml:space="preserve"> и повлек</w:t>
      </w:r>
      <w:r>
        <w:rPr>
          <w:b/>
          <w:bCs/>
        </w:rPr>
        <w:t>ли</w:t>
      </w:r>
      <w:r w:rsidRPr="006E11E0">
        <w:rPr>
          <w:b/>
          <w:bCs/>
        </w:rPr>
        <w:t xml:space="preserve"> за собой судебное разбирательство</w:t>
      </w:r>
      <w:r>
        <w:rPr>
          <w:b/>
          <w:bCs/>
        </w:rPr>
        <w:t>, в целях</w:t>
      </w:r>
      <w:r w:rsidRPr="006E11E0">
        <w:rPr>
          <w:b/>
          <w:bCs/>
        </w:rPr>
        <w:t xml:space="preserve"> информационной поддержки реализации</w:t>
      </w:r>
      <w:r>
        <w:rPr>
          <w:b/>
          <w:bCs/>
        </w:rPr>
        <w:t xml:space="preserve"> уже принятых мер.</w:t>
      </w:r>
    </w:p>
    <w:p w14:paraId="700396D2" w14:textId="2555431C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Вредная практика</w:t>
      </w:r>
    </w:p>
    <w:p w14:paraId="54BDF4EB" w14:textId="77777777" w:rsidR="00112D5E" w:rsidRPr="004C1C82" w:rsidRDefault="00112D5E" w:rsidP="00F24BC4">
      <w:pPr>
        <w:pStyle w:val="SingleTxtG"/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669B450" w14:textId="77777777" w:rsidR="00112D5E" w:rsidRPr="002A31DC" w:rsidRDefault="00112D5E" w:rsidP="002A31DC">
      <w:pPr>
        <w:pStyle w:val="SingleTxtG"/>
        <w:ind w:firstLine="567"/>
        <w:rPr>
          <w:b/>
          <w:bCs/>
        </w:rPr>
      </w:pPr>
      <w:r w:rsidRPr="002A31DC">
        <w:rPr>
          <w:b/>
          <w:bCs/>
        </w:rPr>
        <w:t>a)</w:t>
      </w:r>
      <w:r w:rsidRPr="002A31DC">
        <w:rPr>
          <w:b/>
          <w:bCs/>
        </w:rPr>
        <w:tab/>
      </w:r>
      <w:r>
        <w:rPr>
          <w:b/>
          <w:bCs/>
        </w:rPr>
        <w:t>обеспечить ориентацию национального плана действий по предотвращению детских браков на устранение коренных причин детских браков, выделение достаточных ресурсов на его осуществление в рамках межведомственного плана реализации, проведение подготовки соответствующих профессиональных групп и организацию кампаний по повышению информированности с привлечением мальчиков и девочек;</w:t>
      </w:r>
    </w:p>
    <w:p w14:paraId="70372BD7" w14:textId="77777777" w:rsidR="00112D5E" w:rsidRPr="004C1C82" w:rsidRDefault="00112D5E" w:rsidP="002A31DC">
      <w:pPr>
        <w:pStyle w:val="SingleTxtG"/>
        <w:ind w:firstLine="567"/>
      </w:pPr>
      <w:r w:rsidRPr="002A31DC">
        <w:rPr>
          <w:b/>
          <w:bCs/>
        </w:rPr>
        <w:t>b)</w:t>
      </w:r>
      <w:r w:rsidRPr="002A31DC">
        <w:rPr>
          <w:b/>
          <w:bCs/>
        </w:rPr>
        <w:tab/>
      </w:r>
      <w:r>
        <w:rPr>
          <w:b/>
          <w:bCs/>
        </w:rPr>
        <w:t>принять ориентированные на сообщества несирийских беженцев программы защиты жертв калечащих операций на женских половых органах и проводить разъяснительную работу о пагубных последствиях таких операций для благополучия девочек.</w:t>
      </w:r>
      <w:r>
        <w:t xml:space="preserve"> </w:t>
      </w:r>
    </w:p>
    <w:p w14:paraId="0F99BB96" w14:textId="4553C791" w:rsidR="00112D5E" w:rsidRPr="00730BF1" w:rsidRDefault="00730BF1" w:rsidP="00E73C26">
      <w:pPr>
        <w:pStyle w:val="H1G"/>
      </w:pPr>
      <w:r>
        <w:tab/>
      </w:r>
      <w:r w:rsidRPr="00730BF1">
        <w:t>F</w:t>
      </w:r>
      <w:r w:rsidR="00112D5E" w:rsidRPr="00730BF1">
        <w:t>.</w:t>
      </w:r>
      <w:r w:rsidR="00112D5E" w:rsidRPr="00730BF1">
        <w:tab/>
        <w:t xml:space="preserve">Семейное окружение и альтернативный уход (ст. 5, 9–11, </w:t>
      </w:r>
      <w:r w:rsidR="00E73C26">
        <w:br/>
      </w:r>
      <w:r w:rsidR="00112D5E" w:rsidRPr="00730BF1">
        <w:t>18 (</w:t>
      </w:r>
      <w:proofErr w:type="spellStart"/>
      <w:r w:rsidR="00112D5E" w:rsidRPr="00730BF1">
        <w:t>пп</w:t>
      </w:r>
      <w:proofErr w:type="spellEnd"/>
      <w:r w:rsidR="00112D5E" w:rsidRPr="00730BF1">
        <w:t>. 1 и 2), 20, 21, 25 и 27 (п. 4)</w:t>
      </w:r>
    </w:p>
    <w:p w14:paraId="17BE334D" w14:textId="19E1EFE8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 w:rsidRPr="00112D5E">
        <w:tab/>
        <w:t>Семейное окружение</w:t>
      </w:r>
    </w:p>
    <w:p w14:paraId="76C2C139" w14:textId="77777777" w:rsidR="00112D5E" w:rsidRPr="004C1C82" w:rsidRDefault="00112D5E" w:rsidP="00F24BC4">
      <w:pPr>
        <w:pStyle w:val="SingleTxtG"/>
      </w:pPr>
      <w:r>
        <w:t>31.</w:t>
      </w:r>
      <w:r>
        <w:tab/>
      </w:r>
      <w:r>
        <w:rPr>
          <w:b/>
          <w:bCs/>
        </w:rPr>
        <w:t xml:space="preserve">Комитет с удовлетворением отмечает изменения, внесенные в Закон о личном статусе, но выражает обеспокоенность сохраняющимся неравенством в </w:t>
      </w:r>
      <w:r w:rsidRPr="00BC643F">
        <w:rPr>
          <w:b/>
          <w:bCs/>
        </w:rPr>
        <w:t>распределении родительских обязанностей</w:t>
      </w:r>
      <w:r>
        <w:rPr>
          <w:b/>
          <w:bCs/>
        </w:rPr>
        <w:t xml:space="preserve"> и дискриминационными законами, касающимися полигамии, наследования и </w:t>
      </w:r>
      <w:r w:rsidRPr="00F847D0">
        <w:rPr>
          <w:b/>
          <w:bCs/>
        </w:rPr>
        <w:t>прав опеки</w:t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87BA703" w14:textId="4E883509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поощрять равенство в распределении родительских обязанностей между матерями и отцами в соответствии с пунктом 1 статьи 18 (Конвенции, в</w:t>
      </w:r>
      <w:r w:rsidR="00D60F3B">
        <w:rPr>
          <w:b/>
          <w:bCs/>
          <w:lang w:val="en-US"/>
        </w:rPr>
        <w:t> </w:t>
      </w:r>
      <w:r>
        <w:rPr>
          <w:b/>
          <w:bCs/>
        </w:rPr>
        <w:t>том числе путем проведения кампаний по повышению осведомленности и расширения использования отпуска по уходу за ребенком, а также установления гибкого графика работы для обоих родителей</w:t>
      </w:r>
      <w:r w:rsidR="00EC4380">
        <w:rPr>
          <w:b/>
          <w:bCs/>
        </w:rPr>
        <w:t>;</w:t>
      </w:r>
    </w:p>
    <w:p w14:paraId="2AC2E8F2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запретить полигамные браки и обеспечить соблюдение этого запрета на практике без причинения эмоционального и материального ущерба детям и их благополучию;</w:t>
      </w:r>
    </w:p>
    <w:p w14:paraId="126F5100" w14:textId="520B3D64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провести дальнейшую реформу Закона о личном статусе и других соответствующих законодательных актов, в частности в части наследования и опекунских прав, с тем чтобы обеспечить равные права мужчин и женщин, мальчиков и девочек, а также надлежащую поддержку одиноких матерей и детей родителей, не состоящих в браке.</w:t>
      </w:r>
    </w:p>
    <w:p w14:paraId="5383329C" w14:textId="0BBD5C72" w:rsidR="00112D5E" w:rsidRPr="00112D5E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 xml:space="preserve">Дети, лишенные семейного окружения </w:t>
      </w:r>
    </w:p>
    <w:p w14:paraId="6B395AB1" w14:textId="77777777" w:rsidR="00112D5E" w:rsidRPr="004C1C82" w:rsidRDefault="00112D5E" w:rsidP="00F24BC4">
      <w:pPr>
        <w:pStyle w:val="SingleTxtG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</w:t>
      </w:r>
    </w:p>
    <w:p w14:paraId="1259383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D60F3B">
        <w:rPr>
          <w:b/>
          <w:bCs/>
        </w:rPr>
        <w:t>a)</w:t>
      </w:r>
      <w:r w:rsidRPr="00D60F3B">
        <w:rPr>
          <w:b/>
          <w:bCs/>
        </w:rPr>
        <w:tab/>
      </w:r>
      <w:r>
        <w:rPr>
          <w:b/>
          <w:bCs/>
        </w:rPr>
        <w:t xml:space="preserve">принять национальную стратегию и план действий по </w:t>
      </w:r>
      <w:r w:rsidRPr="005F1EBC">
        <w:rPr>
          <w:b/>
          <w:bCs/>
        </w:rPr>
        <w:t>отказ</w:t>
      </w:r>
      <w:r>
        <w:rPr>
          <w:b/>
          <w:bCs/>
        </w:rPr>
        <w:t>у</w:t>
      </w:r>
      <w:r w:rsidRPr="005F1EBC">
        <w:rPr>
          <w:b/>
          <w:bCs/>
        </w:rPr>
        <w:t xml:space="preserve"> от институционализации</w:t>
      </w:r>
      <w:r>
        <w:rPr>
          <w:b/>
          <w:bCs/>
        </w:rPr>
        <w:t xml:space="preserve"> и выделить на их осуществление отдельной строкой бюджетные средства, а также соответствующий персонал и принять меры по правовой реформе в целях: i) поддержки и приоритетного использования </w:t>
      </w:r>
      <w:r>
        <w:rPr>
          <w:b/>
          <w:bCs/>
        </w:rPr>
        <w:lastRenderedPageBreak/>
        <w:t>вариантов семейного и общинного ухода за детьми, которые не могут оставаться в своих семьях;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 усиления поддержки семей, находящихся в уязвимом положении, посредством учитывающих интересы детей мер политики по социальной защите и предоставления соответствующих услуг;</w:t>
      </w:r>
    </w:p>
    <w:p w14:paraId="03CDFF22" w14:textId="7AECE214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применять индивидуальный подход в процессе ухода и защиты, в</w:t>
      </w:r>
      <w:r w:rsidR="00A07799">
        <w:rPr>
          <w:b/>
          <w:bCs/>
          <w:lang w:val="en-US"/>
        </w:rPr>
        <w:t> </w:t>
      </w:r>
      <w:r>
        <w:rPr>
          <w:b/>
          <w:bCs/>
        </w:rPr>
        <w:t>том числе на основе индивидуальных планов ухода, установить стандарты качества для всех учреждений альтернативного ухода, а также проводить регулярный и предметный пересмотр условий помещения на воспитание в детские учреждения интернатного типа и семьи и контролировать качество ухода в них;</w:t>
      </w:r>
    </w:p>
    <w:p w14:paraId="10C15F78" w14:textId="5B6651D6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обеспечить, чтобы нищета, развод, статус мигранта или семейное положение ни в коем случае не являлись единственным основанием для разлучения с </w:t>
      </w:r>
      <w:proofErr w:type="gramStart"/>
      <w:r>
        <w:rPr>
          <w:b/>
          <w:bCs/>
        </w:rPr>
        <w:t>семьей</w:t>
      </w:r>
      <w:proofErr w:type="gramEnd"/>
      <w:r>
        <w:rPr>
          <w:b/>
          <w:bCs/>
        </w:rPr>
        <w:t xml:space="preserve"> и чтобы разлучение детей с семьей допускалось только в том случае, когда это отвечает принципу наилучшего обеспечения их интересов после всесторонней оценки их положения;</w:t>
      </w:r>
    </w:p>
    <w:p w14:paraId="65784733" w14:textId="47F91A5F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 xml:space="preserve">укреплять потенциал специалистов, работающих с семьями и детьми, в частности социальных работников, </w:t>
      </w:r>
      <w:r w:rsidRPr="00D00F63">
        <w:rPr>
          <w:b/>
          <w:bCs/>
        </w:rPr>
        <w:t xml:space="preserve">для обеспечения мер ухода </w:t>
      </w:r>
      <w:r>
        <w:rPr>
          <w:b/>
          <w:bCs/>
        </w:rPr>
        <w:t xml:space="preserve">в </w:t>
      </w:r>
      <w:r w:rsidRPr="00D00F63">
        <w:rPr>
          <w:b/>
          <w:bCs/>
        </w:rPr>
        <w:t>семь</w:t>
      </w:r>
      <w:r>
        <w:rPr>
          <w:b/>
          <w:bCs/>
        </w:rPr>
        <w:t>ях</w:t>
      </w:r>
      <w:r w:rsidRPr="00D00F63">
        <w:rPr>
          <w:b/>
          <w:bCs/>
        </w:rPr>
        <w:t xml:space="preserve"> </w:t>
      </w:r>
      <w:r>
        <w:rPr>
          <w:b/>
          <w:bCs/>
        </w:rPr>
        <w:t>и с целью повышения их осведомленности о правах и потребностях детей, лишенных семейного окружения</w:t>
      </w:r>
      <w:r w:rsidR="00E043AB">
        <w:rPr>
          <w:b/>
          <w:bCs/>
        </w:rPr>
        <w:t>;</w:t>
      </w:r>
    </w:p>
    <w:p w14:paraId="525049B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положить конец практике институционализации детей в возрасте до трех лет и обеспечить, чтобы уход за такими детьми осуществлялся предпочтительно в семейном окружении;</w:t>
      </w:r>
    </w:p>
    <w:p w14:paraId="6D29CC2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укреплять систему патронатного воспитания детей, которые не могут оставаться в своих семьях, в том числе путем выделения достаточных финансовых ресурсов и предоставления надлежащей подготовки патронатным родителям;</w:t>
      </w:r>
    </w:p>
    <w:p w14:paraId="778A9F21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>
        <w:rPr>
          <w:b/>
          <w:bCs/>
        </w:rPr>
        <w:t>содействовать воссоединению детей со своими семьями, включая одиноких матерей, когда это возможно, и оказывать им поддержку в преодолении трудностей, с которыми они могут столкнуться.</w:t>
      </w:r>
    </w:p>
    <w:p w14:paraId="1C07AB9A" w14:textId="6EFEEBAC" w:rsidR="00112D5E" w:rsidRPr="00730BF1" w:rsidRDefault="00BB5FF5" w:rsidP="00730BF1">
      <w:pPr>
        <w:pStyle w:val="H1G"/>
      </w:pPr>
      <w:r w:rsidRPr="00730BF1">
        <w:tab/>
      </w:r>
      <w:r w:rsidR="00112D5E" w:rsidRPr="00730BF1">
        <w:t>G.</w:t>
      </w:r>
      <w:r w:rsidR="00112D5E" w:rsidRPr="00730BF1">
        <w:tab/>
        <w:t>Дети-инвалиды (ст. 23)</w:t>
      </w:r>
    </w:p>
    <w:p w14:paraId="6D4EFB19" w14:textId="77777777" w:rsidR="00112D5E" w:rsidRPr="004C1C82" w:rsidRDefault="00112D5E" w:rsidP="00F24BC4">
      <w:pPr>
        <w:pStyle w:val="SingleTxtG"/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A03EB37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 xml:space="preserve">выделять достаточные ресурсы для реализации стратегии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людей с инвалидностью и развития семейных форм ухода за детьми-инвалидами;</w:t>
      </w:r>
    </w:p>
    <w:p w14:paraId="53635DA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отказаться от любых уничижительных терминов и описаний, используемых в законодательстве и/или директивных документах в отношении людей с инвалидностью;</w:t>
      </w:r>
    </w:p>
    <w:p w14:paraId="260C536B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сбор данных о детях-инвалидах и разработать эффективную и согласованную систему оценки инвалидности с целью облегчения доступа детей со всеми видами инвалидности к доступным услугам, включая образование, здравоохранение, социальную защиту и </w:t>
      </w:r>
      <w:r w:rsidRPr="00D4061C">
        <w:rPr>
          <w:b/>
          <w:bCs/>
        </w:rPr>
        <w:t>вспомогательные услуги</w:t>
      </w:r>
      <w:r>
        <w:rPr>
          <w:b/>
          <w:bCs/>
        </w:rPr>
        <w:t>;</w:t>
      </w:r>
    </w:p>
    <w:p w14:paraId="41E8E67E" w14:textId="35C95E23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обновить десятилетнюю Стратегию инклюзивного образования (на</w:t>
      </w:r>
      <w:r w:rsidR="00A07799">
        <w:rPr>
          <w:b/>
          <w:bCs/>
          <w:lang w:val="en-US"/>
        </w:rPr>
        <w:t> </w:t>
      </w:r>
      <w:r>
        <w:rPr>
          <w:b/>
          <w:bCs/>
        </w:rPr>
        <w:t>2019</w:t>
      </w:r>
      <w:r w:rsidR="00A07799" w:rsidRPr="00A07799">
        <w:rPr>
          <w:b/>
          <w:bCs/>
        </w:rPr>
        <w:t>–</w:t>
      </w:r>
      <w:r>
        <w:rPr>
          <w:b/>
          <w:bCs/>
        </w:rPr>
        <w:t>2029 годы), в соответствии с которой к 2031 году в школу должно быть зачислено лишь 10</w:t>
      </w:r>
      <w:r w:rsidR="00A07799">
        <w:rPr>
          <w:b/>
          <w:bCs/>
        </w:rPr>
        <w:t xml:space="preserve"> процентов</w:t>
      </w:r>
      <w:r>
        <w:rPr>
          <w:b/>
          <w:bCs/>
        </w:rPr>
        <w:t xml:space="preserve"> от общего количества детей-инвалидов школьного возраста;</w:t>
      </w:r>
    </w:p>
    <w:p w14:paraId="1EDF599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обеспечить доступность общественных мест, зданий, услуг и информации для детей-инвалидов, а также разработать подзаконные акты по применению Закона об лицах с инвалидностью, в том числе в отношении разумного приспособления;</w:t>
      </w:r>
    </w:p>
    <w:p w14:paraId="797C2228" w14:textId="27DE3B23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lastRenderedPageBreak/>
        <w:t>f)</w:t>
      </w:r>
      <w:r w:rsidRPr="0049527F">
        <w:rPr>
          <w:b/>
          <w:bCs/>
        </w:rPr>
        <w:tab/>
      </w:r>
      <w:r>
        <w:rPr>
          <w:b/>
          <w:bCs/>
        </w:rPr>
        <w:t>усилить поддержку родителей детей-инвалидов и обеспечить право этих детей расти в своем семейном окружении, в том числе путем</w:t>
      </w:r>
      <w:r w:rsidR="00EA577A">
        <w:rPr>
          <w:b/>
          <w:bCs/>
        </w:rPr>
        <w:t>:</w:t>
      </w:r>
      <w:r>
        <w:rPr>
          <w:b/>
          <w:bCs/>
        </w:rPr>
        <w:t xml:space="preserve"> </w:t>
      </w:r>
      <w:r w:rsidRPr="0049527F">
        <w:rPr>
          <w:b/>
          <w:bCs/>
        </w:rPr>
        <w:t>i</w:t>
      </w:r>
      <w:r w:rsidRPr="00EB040C">
        <w:rPr>
          <w:b/>
          <w:bCs/>
        </w:rPr>
        <w:t xml:space="preserve">) </w:t>
      </w:r>
      <w:r>
        <w:rPr>
          <w:b/>
          <w:bCs/>
        </w:rPr>
        <w:t xml:space="preserve">расширения доступности услуг по раннему выявлению инвалидности и предоставления </w:t>
      </w:r>
      <w:r w:rsidRPr="00643BB2">
        <w:rPr>
          <w:b/>
          <w:bCs/>
        </w:rPr>
        <w:t>услуг раннего вмешательства</w:t>
      </w:r>
      <w:r>
        <w:rPr>
          <w:b/>
          <w:bCs/>
        </w:rPr>
        <w:t>;</w:t>
      </w:r>
      <w:r w:rsidRPr="0049527F">
        <w:rPr>
          <w:b/>
          <w:bCs/>
        </w:rPr>
        <w:t xml:space="preserve">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 обеспечения направления детей-инвалидов в признанные необходимыми им службы поддержки, включая специализированные и доступные медицинские службы;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) обеспечения дополнительного дохода и социальных услуг для всех детей-инвалидов;</w:t>
      </w:r>
    </w:p>
    <w:p w14:paraId="2A375CDB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>
        <w:rPr>
          <w:b/>
          <w:bCs/>
        </w:rPr>
        <w:t>усилить поддержку социальной интеграции и индивидуального развития детей-инвалидов, в том числе путем наращивания потенциала специалистов по защите детей в области прав и специфических потребностей детей-инвалидов, а также обеспечения их доступа к индивидуальной помощи, реабилитации и вспомогательным устройствам;</w:t>
      </w:r>
    </w:p>
    <w:p w14:paraId="28F20F02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h)</w:t>
      </w:r>
      <w:r w:rsidRPr="0049527F">
        <w:rPr>
          <w:b/>
          <w:bCs/>
        </w:rPr>
        <w:tab/>
      </w:r>
      <w:r>
        <w:rPr>
          <w:b/>
          <w:bCs/>
        </w:rPr>
        <w:t xml:space="preserve">принять неотложные меры по предотвращению жестокого обращения, </w:t>
      </w:r>
      <w:r w:rsidRPr="00A7684B">
        <w:rPr>
          <w:b/>
          <w:bCs/>
        </w:rPr>
        <w:t xml:space="preserve">отсутствия заботы и насилия </w:t>
      </w:r>
      <w:r>
        <w:rPr>
          <w:b/>
          <w:bCs/>
        </w:rPr>
        <w:t>в отношении детей-инвалидов и обеспечить жертвам доступ к удобным для детей каналам подачи заявлений, юридической помощи, возмещению ущерба и бесплатной помощи переводчиков, в том числе на жестовый язык;</w:t>
      </w:r>
    </w:p>
    <w:p w14:paraId="6936843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i)</w:t>
      </w:r>
      <w:r w:rsidRPr="0049527F">
        <w:rPr>
          <w:b/>
          <w:bCs/>
        </w:rPr>
        <w:tab/>
      </w:r>
      <w:r>
        <w:rPr>
          <w:b/>
          <w:bCs/>
        </w:rPr>
        <w:t>активизировать кампании по повышению информированности с целью борьбы со стигматизацией детей с инвалидностью и продвигать их позитивный образ как носителей прав.</w:t>
      </w:r>
    </w:p>
    <w:p w14:paraId="6B7AE634" w14:textId="5DE5F4F9" w:rsidR="00112D5E" w:rsidRPr="00730BF1" w:rsidRDefault="005665D1" w:rsidP="00730BF1">
      <w:pPr>
        <w:pStyle w:val="H1G"/>
      </w:pPr>
      <w:r w:rsidRPr="00730BF1">
        <w:tab/>
      </w:r>
      <w:r w:rsidR="00112D5E" w:rsidRPr="00730BF1">
        <w:t>H.</w:t>
      </w:r>
      <w:r w:rsidR="00112D5E" w:rsidRPr="00730BF1">
        <w:tab/>
        <w:t>Базовое медицинское обслуживание и социальное обеспечение (ст.</w:t>
      </w:r>
      <w:r w:rsidR="008650C1">
        <w:t> </w:t>
      </w:r>
      <w:r w:rsidR="00112D5E" w:rsidRPr="00730BF1">
        <w:t>6, 18 (п. 3), 24, 26, 27 (</w:t>
      </w:r>
      <w:proofErr w:type="spellStart"/>
      <w:r w:rsidR="00112D5E" w:rsidRPr="00730BF1">
        <w:t>пп</w:t>
      </w:r>
      <w:proofErr w:type="spellEnd"/>
      <w:r w:rsidR="00112D5E" w:rsidRPr="00730BF1">
        <w:t>.</w:t>
      </w:r>
      <w:r w:rsidR="008650C1">
        <w:t xml:space="preserve"> </w:t>
      </w:r>
      <w:r w:rsidR="00112D5E" w:rsidRPr="00730BF1">
        <w:t>1–3) и 33)</w:t>
      </w:r>
    </w:p>
    <w:p w14:paraId="64DE49E1" w14:textId="4275A38F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Охрана</w:t>
      </w:r>
      <w:r>
        <w:rPr>
          <w:bCs/>
        </w:rPr>
        <w:t xml:space="preserve"> здоровья и медицинское обслуживание </w:t>
      </w:r>
    </w:p>
    <w:p w14:paraId="3EC539A5" w14:textId="463FEE25" w:rsidR="00112D5E" w:rsidRPr="004C1C82" w:rsidRDefault="00112D5E" w:rsidP="00F24BC4">
      <w:pPr>
        <w:pStyle w:val="SingleTxtG"/>
      </w:pPr>
      <w:r>
        <w:t>34.</w:t>
      </w:r>
      <w:r>
        <w:tab/>
      </w:r>
      <w:r>
        <w:rPr>
          <w:b/>
          <w:bCs/>
        </w:rPr>
        <w:t xml:space="preserve">С удовлетворением отмечая предоставление детям согласно Закону о правах детей права на бесплатное медицинское обслуживание, Комитет напоминает о задачах 3.3 и 3.8 </w:t>
      </w:r>
      <w:r w:rsidR="000C777B">
        <w:rPr>
          <w:b/>
          <w:bCs/>
        </w:rPr>
        <w:t>Ц</w:t>
      </w:r>
      <w:r>
        <w:rPr>
          <w:b/>
          <w:bCs/>
        </w:rPr>
        <w:t>елей в области устойчивого развития и рекомендует государству-участнику:</w:t>
      </w:r>
    </w:p>
    <w:p w14:paraId="2F4140EA" w14:textId="18BA0E01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доступ детям из числа просителей убежища, беженцев и мигрантов, детей палестинского происхождения и детей отцов-</w:t>
      </w:r>
      <w:proofErr w:type="spellStart"/>
      <w:r>
        <w:rPr>
          <w:b/>
          <w:bCs/>
        </w:rPr>
        <w:t>неиорданцев</w:t>
      </w:r>
      <w:proofErr w:type="spellEnd"/>
      <w:r>
        <w:rPr>
          <w:b/>
          <w:bCs/>
        </w:rPr>
        <w:t xml:space="preserve"> к качественным медицинским услугам, в том числе путем обеспечения выдачи таким детям документов, удостоверяющих личность, и предоставления медицинским учреждениям четких указаний относительно права детей</w:t>
      </w:r>
      <w:r w:rsidR="008650C1">
        <w:rPr>
          <w:b/>
          <w:bCs/>
        </w:rPr>
        <w:noBreakHyphen/>
      </w:r>
      <w:r>
        <w:rPr>
          <w:b/>
          <w:bCs/>
        </w:rPr>
        <w:t>неграждан на доступ к медицинским услугам</w:t>
      </w:r>
      <w:r w:rsidR="006113D0">
        <w:rPr>
          <w:b/>
          <w:bCs/>
        </w:rPr>
        <w:t>;</w:t>
      </w:r>
    </w:p>
    <w:p w14:paraId="75641FE8" w14:textId="34B80592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пропагандировать грудное вскармливание и применять Международный свод правил по сбыту заменителей грудного молока</w:t>
      </w:r>
      <w:r w:rsidR="006113D0">
        <w:rPr>
          <w:b/>
          <w:bCs/>
        </w:rPr>
        <w:t>;</w:t>
      </w:r>
    </w:p>
    <w:p w14:paraId="1D28EB6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 w:rsidRPr="001D39E2">
        <w:rPr>
          <w:b/>
          <w:bCs/>
        </w:rPr>
        <w:t>усилить меры по профилактике передачи ВИЧ от матери ребенку, бороться со стигматизацией детей с ВИЧ/СПИДом, запретить высылку детей и членов их семей, живущих с ВИЧ/СПИДом, и обеспечить им доступ к антиретровирусной терапии.</w:t>
      </w:r>
    </w:p>
    <w:p w14:paraId="45DB0237" w14:textId="4326CE77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Психическое</w:t>
      </w:r>
      <w:r>
        <w:rPr>
          <w:bCs/>
        </w:rPr>
        <w:t xml:space="preserve"> здоровье</w:t>
      </w:r>
    </w:p>
    <w:p w14:paraId="7DF0DC3B" w14:textId="77777777" w:rsidR="00112D5E" w:rsidRPr="004C1C82" w:rsidRDefault="00112D5E" w:rsidP="00F24BC4">
      <w:pPr>
        <w:pStyle w:val="SingleTxtG"/>
      </w:pPr>
      <w:r>
        <w:t>35.</w:t>
      </w:r>
      <w:r>
        <w:tab/>
      </w:r>
      <w:r w:rsidRPr="00F77584">
        <w:rPr>
          <w:b/>
          <w:bCs/>
        </w:rPr>
        <w:t>Комитет рекомендует государству-участнику:</w:t>
      </w:r>
    </w:p>
    <w:p w14:paraId="1C3DC4F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8650C1">
        <w:rPr>
          <w:b/>
          <w:bCs/>
        </w:rPr>
        <w:t>a)</w:t>
      </w:r>
      <w:r w:rsidRPr="008650C1">
        <w:rPr>
          <w:b/>
          <w:bCs/>
        </w:rPr>
        <w:tab/>
      </w:r>
      <w:r>
        <w:rPr>
          <w:b/>
          <w:bCs/>
        </w:rPr>
        <w:t>провести исследование по вопросу о психическом здоровье детей в целях разработки программы охраны психического здоровья детей, включающей терапевтические услуги по охране психического здоровья на уровне общин и консультирование в школах, на дому и учреждениях альтернативного ухода, в сотрудничестве с гражданским обществом и с учетом мнений детей;</w:t>
      </w:r>
    </w:p>
    <w:p w14:paraId="08BAD3A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принять меры по предоставлению таких услуг, не подвергая детей стигматизации.</w:t>
      </w:r>
    </w:p>
    <w:p w14:paraId="0255D0C3" w14:textId="42CB87C4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lastRenderedPageBreak/>
        <w:tab/>
      </w:r>
      <w:r w:rsidRPr="00112D5E">
        <w:t>Здоровье</w:t>
      </w:r>
      <w:r>
        <w:rPr>
          <w:bCs/>
        </w:rPr>
        <w:t xml:space="preserve"> подростков</w:t>
      </w:r>
    </w:p>
    <w:p w14:paraId="31367353" w14:textId="20DCD109" w:rsidR="00112D5E" w:rsidRPr="004C1C82" w:rsidRDefault="00112D5E" w:rsidP="00F24BC4">
      <w:pPr>
        <w:pStyle w:val="SingleTxtG"/>
      </w:pPr>
      <w:r>
        <w:t>36.</w:t>
      </w:r>
      <w:r>
        <w:tab/>
      </w:r>
      <w:r>
        <w:rPr>
          <w:b/>
          <w:bCs/>
        </w:rPr>
        <w:t xml:space="preserve">Ссылаясь на свое замечание общего порядка № 4 (2003) </w:t>
      </w:r>
      <w:r w:rsidRPr="002C6245">
        <w:rPr>
          <w:b/>
          <w:bCs/>
        </w:rPr>
        <w:t xml:space="preserve">о </w:t>
      </w:r>
      <w:r w:rsidRPr="002C6245">
        <w:rPr>
          <w:b/>
          <w:bCs/>
          <w:color w:val="000000"/>
        </w:rPr>
        <w:t>здоровье и развитии подростков в контексте Конвенции</w:t>
      </w:r>
      <w:r>
        <w:rPr>
          <w:b/>
          <w:bCs/>
        </w:rPr>
        <w:t xml:space="preserve"> и задачи 3.7 и 5.6 </w:t>
      </w:r>
      <w:r w:rsidR="00CC3C92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10F3109F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усилить меры по предоставлению подросткам доступа к услугам в области сексуального и репродуктивного здоровья, а также информации по вопросам планирования семьи, современной контрацепции и гигиены менструального цикла;</w:t>
      </w:r>
    </w:p>
    <w:p w14:paraId="57D1699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прохождение профильными специалистами надлежащей подготовки по вопросам права подростков на услуги по охране сексуального и репродуктивного здоровья;</w:t>
      </w:r>
    </w:p>
    <w:p w14:paraId="17CCD126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отменить уголовную ответственность за аборты и обеспечить девочкам-подросткам доступ к безопасным услугам по прерыванию беременности и последующему уходу, обеспечив при этом, чтобы их мнения во всех случаях заслушивались и должным образом учитывались в процессе принятия решений;</w:t>
      </w:r>
    </w:p>
    <w:p w14:paraId="27806BF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расширить внедрение учебно-методических средств по вопросам сексуального и репродуктивного здоровья во всех школах и обеспечить всеобъемлющее и соответствующее возрасту обучение по вопросам гендерного равенства и прав на сексуальное и репродуктивное здоровье;</w:t>
      </w:r>
    </w:p>
    <w:p w14:paraId="04BB5979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усилить акушерскую помощь беременным подросткам для предотвращения материнской и неонатальной смертности;</w:t>
      </w:r>
    </w:p>
    <w:p w14:paraId="22642FE8" w14:textId="0A8393A0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предоставлять подросткам точную информацию о пагубных последствиях злоупотребления наркотиками и психоактивными веществами, а</w:t>
      </w:r>
      <w:r w:rsidR="00D01590">
        <w:rPr>
          <w:b/>
          <w:bCs/>
        </w:rPr>
        <w:t> </w:t>
      </w:r>
      <w:r>
        <w:rPr>
          <w:b/>
          <w:bCs/>
        </w:rPr>
        <w:t>также проводить просветительскую работу по профилактике злоупотребления такого рода.</w:t>
      </w:r>
    </w:p>
    <w:p w14:paraId="788E8C8D" w14:textId="7CD18875" w:rsidR="00112D5E" w:rsidRPr="004C1C82" w:rsidRDefault="00112D5E" w:rsidP="004D4E13">
      <w:pPr>
        <w:pStyle w:val="H23G"/>
      </w:pPr>
      <w:r w:rsidRPr="0049527F">
        <w:tab/>
      </w:r>
      <w:r w:rsidR="004D4E13">
        <w:tab/>
      </w:r>
      <w:r w:rsidR="004D4E13">
        <w:tab/>
      </w:r>
      <w:r w:rsidRPr="0049527F">
        <w:t>Воздействие изменения клим</w:t>
      </w:r>
      <w:r>
        <w:t>ата на права ребенка</w:t>
      </w:r>
    </w:p>
    <w:p w14:paraId="0FB3030C" w14:textId="5DB690D5" w:rsidR="00112D5E" w:rsidRPr="004C1C82" w:rsidRDefault="00112D5E" w:rsidP="00F24BC4">
      <w:pPr>
        <w:pStyle w:val="SingleTxtG"/>
      </w:pPr>
      <w:r>
        <w:t>37.</w:t>
      </w:r>
      <w:r>
        <w:tab/>
      </w:r>
      <w:r>
        <w:rPr>
          <w:b/>
          <w:bCs/>
        </w:rPr>
        <w:t xml:space="preserve">Ссылаясь на задачу 13.3 </w:t>
      </w:r>
      <w:r w:rsidR="0062403E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6188A6B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учет особых уязвимостей, потребностей и мнений детей при разработке мер политики и программ по борьбе с изменением климата и вопросам управления рисками бедствий;</w:t>
      </w:r>
    </w:p>
    <w:p w14:paraId="5270C5FF" w14:textId="77777777" w:rsidR="00112D5E" w:rsidRPr="004C1C82" w:rsidRDefault="00112D5E" w:rsidP="0049527F">
      <w:pPr>
        <w:pStyle w:val="SingleTxtG"/>
        <w:ind w:firstLine="567"/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повышать осведомленность детей об изменении климата и деградации окружающей среды, включив экологическое образование в школьную программу.</w:t>
      </w:r>
    </w:p>
    <w:p w14:paraId="4B68A9B8" w14:textId="2D333612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Жизненный</w:t>
      </w:r>
      <w:r>
        <w:rPr>
          <w:bCs/>
        </w:rPr>
        <w:t xml:space="preserve"> уровень</w:t>
      </w:r>
    </w:p>
    <w:p w14:paraId="0943C8C5" w14:textId="77777777" w:rsidR="00112D5E" w:rsidRPr="004C1C82" w:rsidRDefault="00112D5E" w:rsidP="00F24BC4">
      <w:pPr>
        <w:pStyle w:val="SingleTxtG"/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879E7A4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62403E">
        <w:rPr>
          <w:b/>
          <w:bCs/>
        </w:rPr>
        <w:t>a)</w:t>
      </w:r>
      <w:r w:rsidRPr="0062403E">
        <w:rPr>
          <w:b/>
          <w:bCs/>
        </w:rPr>
        <w:tab/>
      </w:r>
      <w:r>
        <w:rPr>
          <w:b/>
          <w:bCs/>
        </w:rPr>
        <w:t>усилить меры по обеспечению достаточного жизненного уровня для всех детей, включая детей, живущих в неформальных поселениях, а также детей из числа просителей убежища, беженцев и мигрантов, в том числе путем обеспечения им доступа к участию в долгосрочных программах в области надлежащего социального жилья, санитарии и социальной защиты, в том числе по линии Национального фонда помощи;</w:t>
      </w:r>
      <w:r w:rsidRPr="0049527F">
        <w:rPr>
          <w:b/>
          <w:bCs/>
        </w:rPr>
        <w:t xml:space="preserve"> </w:t>
      </w:r>
    </w:p>
    <w:p w14:paraId="47B8294A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предоставить родителям детей, являющихся несирийскими беженцами и просителями убежища, возможность обращаться за разрешением на работу без условия об их отказе от статуса международной защиты, а также обеспечить, чтобы меры по борьбе с нищетой соответствовали подходу, ориентированному на права ребенка;</w:t>
      </w:r>
      <w:r w:rsidRPr="0049527F">
        <w:rPr>
          <w:b/>
          <w:bCs/>
        </w:rPr>
        <w:t xml:space="preserve"> </w:t>
      </w:r>
    </w:p>
    <w:p w14:paraId="7F14C3E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обеспечить соответствие мер по борьбе с нищетой подходу, основанному на правах ребенка.</w:t>
      </w:r>
    </w:p>
    <w:p w14:paraId="5AABCAA8" w14:textId="581C88AD" w:rsidR="00112D5E" w:rsidRPr="00730BF1" w:rsidRDefault="00112D5E" w:rsidP="00730BF1">
      <w:pPr>
        <w:pStyle w:val="H1G"/>
      </w:pPr>
      <w:r w:rsidRPr="00730BF1">
        <w:lastRenderedPageBreak/>
        <w:tab/>
        <w:t>I.</w:t>
      </w:r>
      <w:r w:rsidRPr="00730BF1">
        <w:tab/>
        <w:t>Образование, досуг и культурная деятельность (ст. 28–31)</w:t>
      </w:r>
    </w:p>
    <w:p w14:paraId="0B8A7E27" w14:textId="59227927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Образования</w:t>
      </w:r>
      <w:r>
        <w:rPr>
          <w:bCs/>
        </w:rPr>
        <w:t>, включая профессионально-техническую подготовку и</w:t>
      </w:r>
      <w:r w:rsidR="008425F6">
        <w:rPr>
          <w:bCs/>
        </w:rPr>
        <w:t> </w:t>
      </w:r>
      <w:r>
        <w:rPr>
          <w:bCs/>
        </w:rPr>
        <w:t xml:space="preserve">профессиональную ориентацию </w:t>
      </w:r>
    </w:p>
    <w:p w14:paraId="5B165FF4" w14:textId="77777777" w:rsidR="00112D5E" w:rsidRPr="004C1C82" w:rsidRDefault="00112D5E" w:rsidP="00F24BC4">
      <w:pPr>
        <w:pStyle w:val="SingleTxtG"/>
      </w:pPr>
      <w:r>
        <w:t>39.</w:t>
      </w:r>
      <w:r>
        <w:tab/>
        <w:t>Комитет приветствует меры по поощрению инклюзивного образования и укреплению информационной системы управления образованием, но выражает глубокую озабоченность по поводу:</w:t>
      </w:r>
    </w:p>
    <w:p w14:paraId="046BFFEA" w14:textId="77777777" w:rsidR="00112D5E" w:rsidRPr="004C1C82" w:rsidRDefault="00112D5E" w:rsidP="00DD1806">
      <w:pPr>
        <w:pStyle w:val="SingleTxtG"/>
        <w:ind w:firstLine="567"/>
      </w:pPr>
      <w:r>
        <w:t>a)</w:t>
      </w:r>
      <w:r>
        <w:tab/>
        <w:t>сохраняющихся препятствий, с которыми сталкиваются дети, находящиеся в неблагоприятном положении, при получении образования, а также высокие показатели отсева и неудовлетворительные результаты обучения среди таких групп;</w:t>
      </w:r>
    </w:p>
    <w:p w14:paraId="3E45798B" w14:textId="77777777" w:rsidR="00112D5E" w:rsidRPr="004C1C82" w:rsidRDefault="00112D5E" w:rsidP="00DD1806">
      <w:pPr>
        <w:pStyle w:val="SingleTxtG"/>
        <w:ind w:firstLine="567"/>
      </w:pPr>
      <w:r>
        <w:t>b)</w:t>
      </w:r>
      <w:r>
        <w:tab/>
        <w:t>крайне низкой доли детей-инвалидов, обучающихся в общеобразовательных школах;</w:t>
      </w:r>
    </w:p>
    <w:p w14:paraId="0A54928E" w14:textId="77777777" w:rsidR="00112D5E" w:rsidRPr="004C1C82" w:rsidRDefault="00112D5E" w:rsidP="00DD1806">
      <w:pPr>
        <w:pStyle w:val="SingleTxtG"/>
        <w:ind w:firstLine="567"/>
      </w:pPr>
      <w:r>
        <w:t>c)</w:t>
      </w:r>
      <w:r>
        <w:tab/>
        <w:t>распространенностью телесных наказаний и насилия в школах;</w:t>
      </w:r>
    </w:p>
    <w:p w14:paraId="698708E1" w14:textId="77777777" w:rsidR="00112D5E" w:rsidRPr="004C1C82" w:rsidRDefault="00112D5E" w:rsidP="00DD1806">
      <w:pPr>
        <w:pStyle w:val="SingleTxtG"/>
        <w:ind w:firstLine="567"/>
      </w:pPr>
      <w:r>
        <w:t>d)</w:t>
      </w:r>
      <w:r>
        <w:tab/>
        <w:t>негативных гендерных стереотипов в образовании, которые приводят к сохранению дискриминацию в отношении девочек;</w:t>
      </w:r>
    </w:p>
    <w:p w14:paraId="7C6CA1E3" w14:textId="77777777" w:rsidR="00112D5E" w:rsidRPr="004C1C82" w:rsidRDefault="00112D5E" w:rsidP="00DD1806">
      <w:pPr>
        <w:pStyle w:val="SingleTxtG"/>
        <w:ind w:firstLine="567"/>
      </w:pPr>
      <w:r>
        <w:t>e)</w:t>
      </w:r>
      <w:r>
        <w:tab/>
        <w:t>проблем, с которыми сталкиваются дети из числа просителей убежища и беженцев при получении образования, включая необходимость преодоления больших расстояний для посещения школы.</w:t>
      </w:r>
    </w:p>
    <w:p w14:paraId="6E8B6EDC" w14:textId="77777777" w:rsidR="00112D5E" w:rsidRPr="004C1C82" w:rsidRDefault="00112D5E" w:rsidP="00F24BC4">
      <w:pPr>
        <w:pStyle w:val="SingleTxtG"/>
      </w:pPr>
      <w:r>
        <w:t>40.</w:t>
      </w:r>
      <w:r>
        <w:tab/>
      </w:r>
      <w:r>
        <w:rPr>
          <w:b/>
          <w:bCs/>
        </w:rPr>
        <w:t>Ссылаясь на задачи 4.1, 4.2, 4.5 и 4.a целей в области устойчивого развития, Комитет рекомендует государству-участнику:</w:t>
      </w:r>
    </w:p>
    <w:p w14:paraId="7628CF40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усилить меры по обеспечению равного доступа детей, находящихся в неблагоприятном положении, включая детей из числа просителей убежища, беженцев и мигрантов, детей палестинского происхождения, детей-инвалидов и детей без постоянного места жительства, к бесплатному государственному образованию, в том числе путем: i) распространения освобождения от представления удостоверения личности на всех детей, не являющихся иорданцами, включая детей из числа несирийских беженцев, для зачисления в школы;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) освобождения от платы за обучение детей, не являющихся сирийскими беженцами;</w:t>
      </w:r>
    </w:p>
    <w:p w14:paraId="16A3C8A8" w14:textId="1CC9AF31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принять целенаправленные меры по снижению показателей отсева учащихся из школ и устранению причин отсева, уделяя особое внимание девочкам, детям-инвалидам и детям, находящимся в неблагоприятном положении, в том числе путем: i) обеспечения продолжения обучения в школе и его завершения, включая беременных девочек-подростков и матерей</w:t>
      </w:r>
      <w:r w:rsidR="002B660E">
        <w:rPr>
          <w:b/>
          <w:bCs/>
        </w:rPr>
        <w:noBreakHyphen/>
      </w:r>
      <w:r>
        <w:rPr>
          <w:b/>
          <w:bCs/>
        </w:rPr>
        <w:t>подростков;</w:t>
      </w:r>
      <w:r w:rsidRPr="0049527F">
        <w:rPr>
          <w:b/>
          <w:bCs/>
        </w:rPr>
        <w:t xml:space="preserve"> </w:t>
      </w: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 xml:space="preserve">) отмены политики, препятствующей повторному зачислению в школу детей, не посещавших ее в течение как минимум </w:t>
      </w:r>
      <w:r w:rsidR="00012A10">
        <w:rPr>
          <w:b/>
          <w:bCs/>
        </w:rPr>
        <w:t>трех лет</w:t>
      </w:r>
      <w:r>
        <w:rPr>
          <w:b/>
          <w:bCs/>
        </w:rPr>
        <w:t>, и обеспечение возможности повторного зачисления всех детей;</w:t>
      </w:r>
      <w:r w:rsidRPr="0049527F">
        <w:rPr>
          <w:b/>
          <w:bCs/>
        </w:rPr>
        <w:t xml:space="preserve"> </w:t>
      </w:r>
      <w:r>
        <w:rPr>
          <w:b/>
          <w:bCs/>
        </w:rPr>
        <w:t xml:space="preserve">и </w:t>
      </w: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) расширения охвата неформальными образовательными программами большого количества детей, не посещающих школу;</w:t>
      </w:r>
    </w:p>
    <w:p w14:paraId="245598FE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 xml:space="preserve">расширять возможности получения образования и </w:t>
      </w:r>
      <w:r w:rsidRPr="00592911">
        <w:rPr>
          <w:b/>
          <w:bCs/>
        </w:rPr>
        <w:t xml:space="preserve">улучшать результаты обучения </w:t>
      </w:r>
      <w:r>
        <w:rPr>
          <w:b/>
          <w:bCs/>
        </w:rPr>
        <w:t>на всех уровнях как в интересах мальчиков, так и девочек, в том числе путем наращивания потенциала учителей и административного персонала сферы образования;</w:t>
      </w:r>
    </w:p>
    <w:p w14:paraId="02DB187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обеспечить инклюзивное образование в дошкольных учреждениях и общеобразовательных школах для всех детей-инвалидов путем адаптации учебных программ, подготовки и назначения специализированных учителей и специалистов в интегрированные классы, с тем чтобы дети-инвалиды и дети, испытывающие трудности в обучении, получали индивидуальную поддержку и должное внимание, а также обеспечить разумное приспособление в составе материально-технического оснащения школ;</w:t>
      </w:r>
    </w:p>
    <w:p w14:paraId="2A45B4E4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 xml:space="preserve">бороться с насилием в школах, в том числе с издевательствами и насилием в Интернете, а также обеспечить включение в число таких мер </w:t>
      </w:r>
      <w:r>
        <w:rPr>
          <w:b/>
          <w:bCs/>
        </w:rPr>
        <w:lastRenderedPageBreak/>
        <w:t>профилактики, механизмов раннего выявления, расширения возможностей детей и специалистов, протоколов вмешательства, повышения осведомленности о пагубных последствиях насилия и подготовку учителей по вопросам предотвращения на насилие в школах и реагирования на него;</w:t>
      </w:r>
    </w:p>
    <w:p w14:paraId="4F3962C0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обеспечить действенное соблюдение запрета на телесные наказания в школах, а также обеспечить наличие у детей доступных, конфиденциальных, учитывающих интересы ребенка и эффективных каналов для подачи заявлений о подобных случаях, не подвергаясь наказаниям за сообщения о жестоком обращении;</w:t>
      </w:r>
    </w:p>
    <w:p w14:paraId="678E3B0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>
        <w:rPr>
          <w:b/>
          <w:bCs/>
        </w:rPr>
        <w:t>искоренить дискриминационные и негативные гендерные стереотипы и патриархальную идеологию из школьных программ и учебников на всех уровнях, усилить учитывающую гендерные аспекты инклюзивную практику обучения, разнообразить возможности образовательного и профессионального выбора для девочек и мальчиков;</w:t>
      </w:r>
    </w:p>
    <w:p w14:paraId="567AC512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h)</w:t>
      </w:r>
      <w:r w:rsidRPr="0049527F">
        <w:rPr>
          <w:b/>
          <w:bCs/>
        </w:rPr>
        <w:tab/>
      </w:r>
      <w:r>
        <w:rPr>
          <w:b/>
          <w:bCs/>
        </w:rPr>
        <w:t>принять дополнительные меры по облегчению доступа к образованию для детей из числа просителей убежища и беженцев.</w:t>
      </w:r>
    </w:p>
    <w:p w14:paraId="3EE71B5B" w14:textId="723B474D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tab/>
      </w:r>
      <w:r w:rsidRPr="00112D5E">
        <w:t>Образование</w:t>
      </w:r>
      <w:r>
        <w:rPr>
          <w:bCs/>
        </w:rPr>
        <w:t xml:space="preserve"> в области прав человека</w:t>
      </w:r>
    </w:p>
    <w:p w14:paraId="43114767" w14:textId="3FC83A53" w:rsidR="00112D5E" w:rsidRPr="00EB470D" w:rsidRDefault="00112D5E" w:rsidP="00F24BC4">
      <w:pPr>
        <w:pStyle w:val="SingleTxtG"/>
      </w:pPr>
      <w:r>
        <w:t>41.</w:t>
      </w:r>
      <w:r>
        <w:tab/>
      </w:r>
      <w:r w:rsidRPr="00403999">
        <w:rPr>
          <w:b/>
          <w:bCs/>
        </w:rPr>
        <w:t xml:space="preserve">Ссылаясь на задачу 4.7 </w:t>
      </w:r>
      <w:r w:rsidR="00CA2A5F">
        <w:rPr>
          <w:b/>
          <w:bCs/>
        </w:rPr>
        <w:t>Ц</w:t>
      </w:r>
      <w:r w:rsidRPr="00403999">
        <w:rPr>
          <w:b/>
          <w:bCs/>
        </w:rPr>
        <w:t>елей в области устойчивого развития,</w:t>
      </w:r>
      <w:r>
        <w:t xml:space="preserve"> </w:t>
      </w:r>
      <w:r>
        <w:rPr>
          <w:b/>
          <w:bCs/>
        </w:rPr>
        <w:t>Комитет рекомендует государству-участнику укрепить преподавание прав детей и принципов Конвенции в контексте обязательной школьной программы во всех учебных заведениях и в процессе подготовки учителей и специалистов в области образования, принимая во внимание Всемирную программу образования в области прав человека.</w:t>
      </w:r>
    </w:p>
    <w:p w14:paraId="08ED0FFD" w14:textId="18C8CBEA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spacing w:before="0" w:line="240" w:lineRule="atLeast"/>
      </w:pPr>
      <w:r>
        <w:tab/>
      </w:r>
      <w:r>
        <w:rPr>
          <w:bCs/>
        </w:rPr>
        <w:t>Отдых, досуг, рекреационная, культурная и творческ</w:t>
      </w:r>
      <w:r w:rsidR="00CC1262">
        <w:rPr>
          <w:bCs/>
        </w:rPr>
        <w:t>ая</w:t>
      </w:r>
      <w:r>
        <w:rPr>
          <w:bCs/>
        </w:rPr>
        <w:t xml:space="preserve"> деятельность </w:t>
      </w:r>
    </w:p>
    <w:p w14:paraId="098B2106" w14:textId="77777777" w:rsidR="00112D5E" w:rsidRPr="004C1C82" w:rsidRDefault="00112D5E" w:rsidP="00F24BC4">
      <w:pPr>
        <w:pStyle w:val="SingleTxtG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97E9AE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право детей на отдых, игры, рекреационную деятельность, культурную жизнь и художественное творчество, в том числе путем организации безопасных и доступных игровых пространств по всей стране;</w:t>
      </w:r>
    </w:p>
    <w:p w14:paraId="490A555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наличие и доступность такой деятельности для девочек, детей с инвалидностью, детей из числа просителей убежища, беженцев и мигрантов.</w:t>
      </w:r>
    </w:p>
    <w:p w14:paraId="2C78728D" w14:textId="531AFBD5" w:rsidR="00112D5E" w:rsidRPr="00730BF1" w:rsidRDefault="00112D5E" w:rsidP="00730BF1">
      <w:pPr>
        <w:pStyle w:val="H1G"/>
      </w:pPr>
      <w:r w:rsidRPr="00730BF1">
        <w:tab/>
        <w:t>J.</w:t>
      </w:r>
      <w:r w:rsidRPr="00730BF1">
        <w:tab/>
        <w:t>Особые меры защиты (ст. 22, 30, 32, 33, 35, 36, 37 (b</w:t>
      </w:r>
      <w:r w:rsidR="00683EE9">
        <w:t>)</w:t>
      </w:r>
      <w:r w:rsidRPr="00730BF1">
        <w:t>–d</w:t>
      </w:r>
      <w:r w:rsidR="00683EE9">
        <w:t>)</w:t>
      </w:r>
      <w:r w:rsidRPr="00730BF1">
        <w:t>) и 38–40)</w:t>
      </w:r>
    </w:p>
    <w:p w14:paraId="23CF4871" w14:textId="1AD8A324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Дети</w:t>
      </w:r>
      <w:r>
        <w:rPr>
          <w:bCs/>
        </w:rPr>
        <w:t xml:space="preserve"> из числа просителей убежища, беженцев и мигрантов</w:t>
      </w:r>
    </w:p>
    <w:p w14:paraId="621AD9E3" w14:textId="77777777" w:rsidR="00112D5E" w:rsidRPr="004C1C82" w:rsidRDefault="00112D5E" w:rsidP="00F24BC4">
      <w:pPr>
        <w:pStyle w:val="SingleTxtG"/>
      </w:pPr>
      <w:r>
        <w:t>43.</w:t>
      </w:r>
      <w:r>
        <w:tab/>
        <w:t>Комитет глубоко обеспокоен по поводу:</w:t>
      </w:r>
    </w:p>
    <w:p w14:paraId="3B25B434" w14:textId="77777777" w:rsidR="00112D5E" w:rsidRPr="004C1C82" w:rsidRDefault="00112D5E" w:rsidP="00DD1806">
      <w:pPr>
        <w:pStyle w:val="SingleTxtG"/>
        <w:ind w:firstLine="567"/>
      </w:pPr>
      <w:r>
        <w:t>a)</w:t>
      </w:r>
      <w:r>
        <w:tab/>
        <w:t>нерегистрации просителей убежища, прибывающих в государство-участник из других стран, кроме Сирийской Арабской Республики;</w:t>
      </w:r>
    </w:p>
    <w:p w14:paraId="307F0775" w14:textId="77777777" w:rsidR="00112D5E" w:rsidRPr="004C1C82" w:rsidRDefault="00112D5E" w:rsidP="00DD1806">
      <w:pPr>
        <w:pStyle w:val="SingleTxtG"/>
        <w:ind w:firstLine="567"/>
      </w:pPr>
      <w:r>
        <w:t>b)</w:t>
      </w:r>
      <w:r>
        <w:tab/>
        <w:t>препятствий, с которыми сталкиваются дети из числа просителей убежища и беженцев, особенно несирийские дети и дети-инвалиды, в доступе к базовым услугам;</w:t>
      </w:r>
    </w:p>
    <w:p w14:paraId="144DE1CF" w14:textId="77777777" w:rsidR="00112D5E" w:rsidRPr="004C1C82" w:rsidRDefault="00112D5E" w:rsidP="00DD1806">
      <w:pPr>
        <w:pStyle w:val="SingleTxtG"/>
        <w:ind w:firstLine="567"/>
      </w:pPr>
      <w:r>
        <w:t>c)</w:t>
      </w:r>
      <w:r>
        <w:tab/>
        <w:t>статьи 37 Закона о проживании и по вопросам иностранцев, разрешающей задержание просителей убежища и беженцев на основании их миграционного статуса; а также институционализации детей в случае заключения под стражу</w:t>
      </w:r>
      <w:r w:rsidRPr="00AE0612">
        <w:t xml:space="preserve"> </w:t>
      </w:r>
      <w:r>
        <w:t>их родителей из числа трудящихся-мигрантов, не имеющих урегулированного статуса для проживания в стране;</w:t>
      </w:r>
    </w:p>
    <w:p w14:paraId="0ADC6E8F" w14:textId="659E1501" w:rsidR="00112D5E" w:rsidRPr="004C1C82" w:rsidRDefault="00112D5E" w:rsidP="00DD1806">
      <w:pPr>
        <w:pStyle w:val="SingleTxtG"/>
        <w:ind w:firstLine="567"/>
      </w:pPr>
      <w:r>
        <w:t>d)</w:t>
      </w:r>
      <w:r>
        <w:tab/>
        <w:t>дискриминации, насилия, издевательств и жестокого обращения, с</w:t>
      </w:r>
      <w:r w:rsidR="00247AD1">
        <w:t> </w:t>
      </w:r>
      <w:r>
        <w:t xml:space="preserve">которыми сталкиваются дети из числа просителей убежища и беженцев. </w:t>
      </w:r>
    </w:p>
    <w:p w14:paraId="458A2BCE" w14:textId="52A6CB4D" w:rsidR="00112D5E" w:rsidRPr="004C1C82" w:rsidRDefault="00112D5E" w:rsidP="00F24BC4">
      <w:pPr>
        <w:pStyle w:val="SingleTxtG"/>
      </w:pPr>
      <w:r>
        <w:lastRenderedPageBreak/>
        <w:t>44.</w:t>
      </w:r>
      <w:r>
        <w:tab/>
      </w:r>
      <w:r>
        <w:rPr>
          <w:b/>
          <w:bCs/>
        </w:rPr>
        <w:t>Ссылаясь на свои предыдущие рекомендации</w:t>
      </w:r>
      <w:r w:rsidRPr="006E7E30">
        <w:rPr>
          <w:rStyle w:val="aa"/>
        </w:rPr>
        <w:footnoteReference w:id="13"/>
      </w:r>
      <w:r>
        <w:rPr>
          <w:b/>
          <w:bCs/>
        </w:rPr>
        <w:t xml:space="preserve"> и совместные замечания общего порядка №</w:t>
      </w:r>
      <w:r w:rsidR="00505281">
        <w:rPr>
          <w:b/>
          <w:bCs/>
        </w:rPr>
        <w:t xml:space="preserve"> </w:t>
      </w:r>
      <w:r>
        <w:rPr>
          <w:b/>
          <w:bCs/>
        </w:rPr>
        <w:t>3 и № 4 (2017) Комитета по защите прав всех трудящихся-мигрантов и членов их семей/№ 22 и № 23 (2017) Комитета по правам ребенка об обязательствах государств в отношении прав человека детей в контексте международной миграции, Комитет рекомендует государству-участнику:</w:t>
      </w:r>
    </w:p>
    <w:p w14:paraId="60BF5F17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 w:rsidRPr="00B55640">
        <w:rPr>
          <w:b/>
          <w:bCs/>
        </w:rPr>
        <w:t>обеспечить в срочном порядке предоставление Управлению Верховного комиссара Организации Объединенных Наций по делам беженцев (УВКБ) полномочий на возобновление регистрации всех несирийских детей из числа просителей убежища и беженцев, а также детей лиц, ищущих международной защиты;</w:t>
      </w:r>
      <w:r w:rsidRPr="0049527F">
        <w:rPr>
          <w:b/>
          <w:bCs/>
        </w:rPr>
        <w:t xml:space="preserve"> </w:t>
      </w:r>
    </w:p>
    <w:p w14:paraId="28AFECB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защиту палестинских детей и их семей, покинувших Сирийскую Арабскую Республику, и добиться полного соблюдения основополагающего принципа недопустимости неправомерной высылки;</w:t>
      </w:r>
    </w:p>
    <w:p w14:paraId="00190FE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предоставить палестинским детям долгосрочные решения, включая предоставление статуса на проживание и поддержку их социальной интеграции, а также обеспечить, чтобы они не подвергались наказаниям и штрафам в связи с их статусом на проживание;</w:t>
      </w:r>
    </w:p>
    <w:p w14:paraId="5C831E0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запретить арест и содержание под стражей детей из числа просителей убежища и мигрантов на основании их миграционного статуса или миграционного статуса их родителей, а также обеспечить альтернативы содержанию под стражей родителей-мигрантов и их детей;</w:t>
      </w:r>
    </w:p>
    <w:p w14:paraId="2D24C77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обеспечить, чтобы все дети из числа просителей убежища, включая детей с инвалидностью, получали без задержек доступ к жилью, образованию, медицинским услугам, социальной защите, психосоциальной поддержке, помощи в интеграции и разумному приспособлению;</w:t>
      </w:r>
    </w:p>
    <w:p w14:paraId="77051989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расследовать и преследовать в судебном порядке случаи насилия и жестокого обращения с детьми из числа просителей убежища и беженцев, а также обеспечить доступ жертв к каналам подачи заявлений и средствам правовой защиты, учитывающим интересы детей;</w:t>
      </w:r>
    </w:p>
    <w:p w14:paraId="19B19FE6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>
        <w:rPr>
          <w:b/>
          <w:bCs/>
        </w:rPr>
        <w:t>рассмотреть вопрос о ратификации Конвенции 1951 года о статусе беженцев и Протокола к ней 1967 года.</w:t>
      </w:r>
    </w:p>
    <w:p w14:paraId="4E4FE93C" w14:textId="721E33AD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Экономическая</w:t>
      </w:r>
      <w:r>
        <w:rPr>
          <w:bCs/>
        </w:rPr>
        <w:t xml:space="preserve"> эксплуатация, включая детский труд </w:t>
      </w:r>
    </w:p>
    <w:p w14:paraId="6AB382DA" w14:textId="138AC954" w:rsidR="00112D5E" w:rsidRPr="004C1C82" w:rsidRDefault="00112D5E" w:rsidP="00F24BC4">
      <w:pPr>
        <w:pStyle w:val="SingleTxtG"/>
      </w:pPr>
      <w:r>
        <w:t>45.</w:t>
      </w:r>
      <w:r>
        <w:tab/>
      </w:r>
      <w:r>
        <w:rPr>
          <w:b/>
          <w:bCs/>
        </w:rPr>
        <w:t xml:space="preserve">Ссылаясь на задачу 8.7 </w:t>
      </w:r>
      <w:r w:rsidR="00505281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напоминает о своих предыдущих рекомендациях</w:t>
      </w:r>
      <w:r w:rsidRPr="006E7E30">
        <w:rPr>
          <w:rStyle w:val="aa"/>
        </w:rPr>
        <w:footnoteReference w:id="14"/>
      </w:r>
      <w:r>
        <w:rPr>
          <w:b/>
          <w:bCs/>
        </w:rPr>
        <w:t xml:space="preserve"> и настоятельно призывает государство-участник:</w:t>
      </w:r>
    </w:p>
    <w:p w14:paraId="03AFE02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выделять достаточные людские, технические и финансовые ресурсы для реализации национальной стратегии по искоренению детского труда на межведомственной основе, а также обеспечить наличие у Министерства социального развития и Национальной целевой группы по детскому труду юридического мандата и полномочий для осуществления и координации мер, направленных на искоренение детского труда;</w:t>
      </w:r>
    </w:p>
    <w:p w14:paraId="0D3714C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 w:rsidRPr="009016FD">
        <w:rPr>
          <w:b/>
          <w:bCs/>
        </w:rPr>
        <w:t>проводить на постоянной основе укрепление потенциала сотрудников правоохранительных органов, инспекторов</w:t>
      </w:r>
      <w:r>
        <w:rPr>
          <w:b/>
          <w:bCs/>
        </w:rPr>
        <w:t xml:space="preserve"> </w:t>
      </w:r>
      <w:r w:rsidRPr="009016FD">
        <w:rPr>
          <w:b/>
          <w:bCs/>
        </w:rPr>
        <w:t>труд</w:t>
      </w:r>
      <w:r>
        <w:rPr>
          <w:b/>
          <w:bCs/>
        </w:rPr>
        <w:t>а</w:t>
      </w:r>
      <w:r w:rsidRPr="009016FD">
        <w:rPr>
          <w:b/>
          <w:bCs/>
        </w:rPr>
        <w:t>, сотрудников подразделений по борьбе с попрошайничеством и детским трудом и других соответствующих специалистов по вопросам реализации национальной концепции искоренения детского труда и соответствующих стандартных рабочих процедур;</w:t>
      </w:r>
    </w:p>
    <w:p w14:paraId="1525039E" w14:textId="0E34D81B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 xml:space="preserve">осуществлять деятельность по повышению осведомленности представителей предпринимателей и индустрии путешествий и туризма по </w:t>
      </w:r>
      <w:r>
        <w:rPr>
          <w:b/>
          <w:bCs/>
        </w:rPr>
        <w:lastRenderedPageBreak/>
        <w:t>вопросам предотвращения эксплуатации детей, включая детский труд, и</w:t>
      </w:r>
      <w:r w:rsidR="00EE77A4">
        <w:rPr>
          <w:b/>
          <w:bCs/>
        </w:rPr>
        <w:t> </w:t>
      </w:r>
      <w:r>
        <w:rPr>
          <w:b/>
          <w:bCs/>
        </w:rPr>
        <w:t>применению соответствующего законодательства;</w:t>
      </w:r>
    </w:p>
    <w:p w14:paraId="48087866" w14:textId="740AF12B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активизировать деятельность инспекций труда, в том числе путем увеличения численности инспекторов труда в сельскохозяйственном и неформальном секторах экономики, а также в отношении домашнего труда, и</w:t>
      </w:r>
      <w:r w:rsidR="00F8428D">
        <w:rPr>
          <w:b/>
          <w:bCs/>
        </w:rPr>
        <w:t> </w:t>
      </w:r>
      <w:r>
        <w:rPr>
          <w:b/>
          <w:bCs/>
        </w:rPr>
        <w:t>обеспечить применение санкций в случаях нарушения закона;</w:t>
      </w:r>
    </w:p>
    <w:p w14:paraId="07FFBD25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усилить законодательные положения по защите детей, занятых в неформальном секторе экономики, включая домашний труд, и рассмотреть возможность ратификации Конвенции Международной организации труда о домашних работниках 2011 года (№ 189);</w:t>
      </w:r>
    </w:p>
    <w:p w14:paraId="7907F0FB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усилить меры по прекращению занятия детей детским трудом и обеспечить их доступ к образовательным программам и программам реинтеграции;</w:t>
      </w:r>
    </w:p>
    <w:p w14:paraId="40B4C465" w14:textId="52532429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g)</w:t>
      </w:r>
      <w:r w:rsidRPr="0049527F">
        <w:rPr>
          <w:b/>
          <w:bCs/>
        </w:rPr>
        <w:tab/>
      </w:r>
      <w:r w:rsidRPr="007B2A6F">
        <w:rPr>
          <w:b/>
          <w:bCs/>
        </w:rPr>
        <w:t>регулярно</w:t>
      </w:r>
      <w:r w:rsidRPr="0049527F">
        <w:rPr>
          <w:b/>
          <w:bCs/>
        </w:rPr>
        <w:t xml:space="preserve"> </w:t>
      </w:r>
      <w:r>
        <w:rPr>
          <w:b/>
          <w:bCs/>
        </w:rPr>
        <w:t>собирать данных о характере, масштабах и тенденциях наихудших форм детского труда в разбивке по возрасту, полу, статусу беженцев и мигрантов и другим соответствующим признакам в целях осознания масштабов проблемы и обоснования текущей и будущей политики и стратегий</w:t>
      </w:r>
      <w:r w:rsidR="00F8428D">
        <w:rPr>
          <w:b/>
          <w:bCs/>
        </w:rPr>
        <w:t>;</w:t>
      </w:r>
    </w:p>
    <w:p w14:paraId="71DF303A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bookmarkStart w:id="2" w:name="_Hlk133317614"/>
      <w:r w:rsidRPr="0049527F">
        <w:rPr>
          <w:b/>
          <w:bCs/>
        </w:rPr>
        <w:t>h)</w:t>
      </w:r>
      <w:r w:rsidRPr="0049527F">
        <w:rPr>
          <w:b/>
          <w:bCs/>
        </w:rPr>
        <w:tab/>
      </w:r>
      <w:r>
        <w:rPr>
          <w:b/>
          <w:bCs/>
        </w:rPr>
        <w:t>рассмотреть возможность обращения в этой связи за дополнительной технической и финансовой помощью к соответствующим учреждениям Организации Объединенных Наций.</w:t>
      </w:r>
      <w:bookmarkEnd w:id="2"/>
    </w:p>
    <w:p w14:paraId="1A4A2399" w14:textId="0BB16D4F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590706">
        <w:rPr>
          <w:bCs/>
        </w:rPr>
        <w:t>Дети в ситуациях улицы</w:t>
      </w:r>
    </w:p>
    <w:p w14:paraId="2944683E" w14:textId="77777777" w:rsidR="00112D5E" w:rsidRPr="004C1C82" w:rsidRDefault="00112D5E" w:rsidP="00F24BC4">
      <w:pPr>
        <w:pStyle w:val="SingleTxtG"/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 21 (2017) о детях в ситуациях улицы и на свои предыдущие рекомендации</w:t>
      </w:r>
      <w:r w:rsidRPr="006E7E30">
        <w:rPr>
          <w:rStyle w:val="aa"/>
        </w:rPr>
        <w:footnoteReference w:id="15"/>
      </w:r>
      <w:r>
        <w:rPr>
          <w:b/>
          <w:bCs/>
        </w:rPr>
        <w:t>, Комитет рекомендует государству-участнику:</w:t>
      </w:r>
    </w:p>
    <w:p w14:paraId="405FED30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отменить отнесение поведения детей в ситуациях улицы, например попрошайничества, к разряду преступлений и обеспечить полное соблюдение правоохранительными органами прав детей в ситуациях улицы и не допускать их произвольного задержания;</w:t>
      </w:r>
    </w:p>
    <w:p w14:paraId="3B1B1C09" w14:textId="576C0A66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обеспечить детям в ситуациях улицы доступ к питанию, образованию, медицинскому обслуживанию, жилью, альтернативным вариантам ухода и правовой поддержке, а также создать механизмы, предотвращающие их переход в категорию жертв торговли людьми, экономической и сексуальной эксплуатации;</w:t>
      </w:r>
    </w:p>
    <w:p w14:paraId="1A0F57B1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 xml:space="preserve">способствовать воссоединению </w:t>
      </w:r>
      <w:r w:rsidRPr="0035372E">
        <w:rPr>
          <w:b/>
          <w:bCs/>
        </w:rPr>
        <w:t>дет</w:t>
      </w:r>
      <w:r>
        <w:rPr>
          <w:b/>
          <w:bCs/>
        </w:rPr>
        <w:t>ей</w:t>
      </w:r>
      <w:r w:rsidRPr="0035372E">
        <w:rPr>
          <w:b/>
          <w:bCs/>
        </w:rPr>
        <w:t xml:space="preserve"> в ситуациях улицы</w:t>
      </w:r>
      <w:r>
        <w:rPr>
          <w:b/>
          <w:bCs/>
        </w:rPr>
        <w:t xml:space="preserve"> с их семьями, когда это возможно, с учетом принципа наилучшего обеспечения их интересов, и поддерживать их долгосрочные потребности в образовании и развитии, в том числе с помощью служб психологической поддержки.</w:t>
      </w:r>
    </w:p>
    <w:p w14:paraId="59A3F3A5" w14:textId="30BB341C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Торговля</w:t>
      </w:r>
      <w:r>
        <w:rPr>
          <w:bCs/>
        </w:rPr>
        <w:t xml:space="preserve"> людьми</w:t>
      </w:r>
    </w:p>
    <w:p w14:paraId="01C6F2B0" w14:textId="57EA0EC4" w:rsidR="00112D5E" w:rsidRPr="004C1C82" w:rsidRDefault="00112D5E" w:rsidP="00F24BC4">
      <w:pPr>
        <w:pStyle w:val="SingleTxtG"/>
      </w:pPr>
      <w:r>
        <w:t>47.</w:t>
      </w:r>
      <w:r>
        <w:tab/>
      </w:r>
      <w:r w:rsidRPr="00C73E00">
        <w:rPr>
          <w:b/>
          <w:bCs/>
        </w:rPr>
        <w:t>Ссылаясь на задачу 8</w:t>
      </w:r>
      <w:r>
        <w:rPr>
          <w:b/>
          <w:bCs/>
        </w:rPr>
        <w:t>.</w:t>
      </w:r>
      <w:r w:rsidRPr="00C73E00">
        <w:rPr>
          <w:b/>
          <w:bCs/>
        </w:rPr>
        <w:t xml:space="preserve">7 </w:t>
      </w:r>
      <w:r w:rsidR="00307381">
        <w:rPr>
          <w:b/>
          <w:bCs/>
        </w:rPr>
        <w:t>Ц</w:t>
      </w:r>
      <w:r w:rsidRPr="00C73E00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4858F313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>
        <w:rPr>
          <w:b/>
          <w:bCs/>
        </w:rPr>
        <w:t>обеспечить эффективное формирование национального механизма по передаче под защиту детей, ставших жертвами торговли людьми, и обеспечить их доступ к психологической поддержке, юридической помощи и другим услугам поддержки;</w:t>
      </w:r>
    </w:p>
    <w:p w14:paraId="1771EF08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расследовать случаи торговли детьми и обеспечить привлечение виновных к ответственности и вынесение им соответствующих приговоров.</w:t>
      </w:r>
    </w:p>
    <w:p w14:paraId="08EBC932" w14:textId="18CAE9CB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</w:pPr>
      <w:r>
        <w:lastRenderedPageBreak/>
        <w:tab/>
      </w:r>
      <w:r w:rsidRPr="00112D5E">
        <w:t>Отправления</w:t>
      </w:r>
      <w:r>
        <w:rPr>
          <w:bCs/>
        </w:rPr>
        <w:t xml:space="preserve"> правосудия в отношении несовершеннолетних</w:t>
      </w:r>
    </w:p>
    <w:p w14:paraId="58923AFC" w14:textId="77777777" w:rsidR="00112D5E" w:rsidRPr="004C1C82" w:rsidRDefault="00112D5E" w:rsidP="00F24BC4">
      <w:pPr>
        <w:pStyle w:val="SingleTxtG"/>
      </w:pPr>
      <w:r>
        <w:t>48.</w:t>
      </w:r>
      <w:r>
        <w:tab/>
      </w:r>
      <w:r>
        <w:rPr>
          <w:b/>
          <w:bCs/>
        </w:rPr>
        <w:t xml:space="preserve">Ссылаясь на свое замечание общего порядка № 24 (2019) о правах ребенка </w:t>
      </w:r>
      <w:r w:rsidRPr="00B06043">
        <w:rPr>
          <w:b/>
          <w:bCs/>
        </w:rPr>
        <w:t>в системе правосудия в отношении детей</w:t>
      </w:r>
      <w:r>
        <w:rPr>
          <w:b/>
          <w:bCs/>
        </w:rPr>
        <w:t>, Комитет рекомендует государству-участнику:</w:t>
      </w:r>
    </w:p>
    <w:p w14:paraId="7CEDBBBF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 w:rsidRPr="003A39C1">
        <w:rPr>
          <w:b/>
          <w:bCs/>
        </w:rPr>
        <w:t>повысить минимальный возраст наступления уголовной ответственности до 14 лет;</w:t>
      </w:r>
    </w:p>
    <w:p w14:paraId="4748854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>принять Закон о несовершеннолетних с изменениями и обеспечить рассмотрение дел всех детей, обвиняемых в нарушении уголовного законодательства, в специализированных системах о</w:t>
      </w:r>
      <w:r w:rsidRPr="0084538E">
        <w:rPr>
          <w:b/>
          <w:bCs/>
        </w:rPr>
        <w:t>тправления правосудия в отношении несовершеннолетних</w:t>
      </w:r>
      <w:r>
        <w:rPr>
          <w:b/>
          <w:bCs/>
        </w:rPr>
        <w:t>;</w:t>
      </w:r>
    </w:p>
    <w:p w14:paraId="442E98A4" w14:textId="2646406E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предоставлять квалифицированную и независимую юридическую помощь детям, которые предположительно нарушили уголовный закон или обвиняются либо признаются виновными в его нарушении уже на ранней стадии производства по делу, а также на всем протяжении судопроизводства;</w:t>
      </w:r>
    </w:p>
    <w:p w14:paraId="4AA291D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d)</w:t>
      </w:r>
      <w:r w:rsidRPr="0049527F">
        <w:rPr>
          <w:b/>
          <w:bCs/>
        </w:rPr>
        <w:tab/>
      </w:r>
      <w:r>
        <w:rPr>
          <w:b/>
          <w:bCs/>
        </w:rPr>
        <w:t>проводить систематическую подготовку по вопросам прав детей и учитывающего интересы детей судопроизводства для работников судебной системы, адвокатов, сотрудников правоохранительных органов и других соответствующих должностных лиц, работающих с детьми в системе правосудия;</w:t>
      </w:r>
    </w:p>
    <w:p w14:paraId="59C28D4C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активно содействовать использованию в отношении несовершеннолетних, обвиняемых в совершении уголовных преступлений, таких внесудебных мер, как замена уголовной ответственности, посредничество и консультирование, и, по возможности, назначать несовершеннолетним меры наказания, не связанные с лишением свободы, например условное наказание и общественные работы;</w:t>
      </w:r>
    </w:p>
    <w:p w14:paraId="17B3776D" w14:textId="77777777" w:rsidR="00112D5E" w:rsidRPr="0049527F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f)</w:t>
      </w:r>
      <w:r w:rsidRPr="0049527F">
        <w:rPr>
          <w:b/>
          <w:bCs/>
        </w:rPr>
        <w:tab/>
      </w:r>
      <w:r>
        <w:rPr>
          <w:b/>
          <w:bCs/>
        </w:rPr>
        <w:t>установить предельный срок содержания под стражей до суда;</w:t>
      </w:r>
      <w:r w:rsidRPr="0049527F">
        <w:rPr>
          <w:b/>
          <w:bCs/>
        </w:rPr>
        <w:t xml:space="preserve"> </w:t>
      </w:r>
      <w:r>
        <w:rPr>
          <w:b/>
          <w:bCs/>
        </w:rPr>
        <w:t>предотвращать и ограничивать использование досудебного содержания под стражей, обеспечивая,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продления;</w:t>
      </w:r>
      <w:r w:rsidRPr="0049527F">
        <w:rPr>
          <w:b/>
          <w:bCs/>
        </w:rPr>
        <w:t xml:space="preserve"> </w:t>
      </w:r>
      <w:r>
        <w:rPr>
          <w:b/>
          <w:bCs/>
        </w:rPr>
        <w:t>и обеспечить его регулярный пересмотр в судебном порядке.</w:t>
      </w:r>
    </w:p>
    <w:p w14:paraId="5AF949C4" w14:textId="73AF12E5" w:rsidR="00112D5E" w:rsidRPr="00730BF1" w:rsidRDefault="00112D5E" w:rsidP="00730BF1">
      <w:pPr>
        <w:pStyle w:val="H1G"/>
      </w:pPr>
      <w:r w:rsidRPr="00730BF1">
        <w:tab/>
        <w:t>K.</w:t>
      </w:r>
      <w:r w:rsidRPr="00730BF1">
        <w:tab/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288FD4BF" w14:textId="7D464714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Факультативный</w:t>
      </w:r>
      <w:r w:rsidRPr="001F3AEA">
        <w:rPr>
          <w:bCs/>
        </w:rPr>
        <w:t xml:space="preserve"> протокол, касающийся торговли детьми, детской проституции и детской порнографии</w:t>
      </w:r>
    </w:p>
    <w:p w14:paraId="30E1767C" w14:textId="77777777" w:rsidR="00112D5E" w:rsidRPr="004C1C82" w:rsidRDefault="00112D5E" w:rsidP="00F24BC4">
      <w:pPr>
        <w:pStyle w:val="SingleTxtG"/>
      </w:pPr>
      <w:r>
        <w:t>49.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Pr="006E7E30">
        <w:rPr>
          <w:rStyle w:val="aa"/>
        </w:rPr>
        <w:footnoteReference w:id="16"/>
      </w:r>
      <w:r>
        <w:rPr>
          <w:b/>
          <w:bCs/>
        </w:rPr>
        <w:t xml:space="preserve"> и напоминая о своих предыдущих рекомендациях</w:t>
      </w:r>
      <w:r w:rsidRPr="006E7E30">
        <w:rPr>
          <w:rStyle w:val="aa"/>
        </w:rPr>
        <w:footnoteReference w:id="17"/>
      </w:r>
      <w:r>
        <w:rPr>
          <w:b/>
          <w:bCs/>
        </w:rPr>
        <w:t>, Комитет рекомендует государству-участнику:</w:t>
      </w:r>
    </w:p>
    <w:p w14:paraId="548B3761" w14:textId="480BDA9F" w:rsidR="00112D5E" w:rsidRPr="004C1C82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a)</w:t>
      </w:r>
      <w:r w:rsidRPr="0049527F">
        <w:rPr>
          <w:b/>
          <w:bCs/>
        </w:rPr>
        <w:tab/>
      </w:r>
      <w:r w:rsidRPr="0038506A">
        <w:rPr>
          <w:b/>
          <w:bCs/>
        </w:rPr>
        <w:t>ясно определить и</w:t>
      </w:r>
      <w:r w:rsidRPr="0049527F">
        <w:rPr>
          <w:b/>
          <w:bCs/>
        </w:rPr>
        <w:t xml:space="preserve"> </w:t>
      </w:r>
      <w:r>
        <w:rPr>
          <w:b/>
          <w:bCs/>
        </w:rPr>
        <w:t>квалифицировать в качестве уголовного преступления все формы торговли детьми и их сексуальной эксплуатации в соответствии со статьями 2 и 3 Факультативного протокола, в том числе в отношении всех форм онлайн-торговли и сексуальной эксплуатации, а также действий по производству, распределению, распространению, продаже или хранению материалов, содержащих сцены сексуальных надругательств над детьми, как форме сексуальной эксплуатации и сексуальных надругательств;</w:t>
      </w:r>
    </w:p>
    <w:p w14:paraId="7BD87740" w14:textId="77777777" w:rsidR="00112D5E" w:rsidRPr="004C1C82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b)</w:t>
      </w:r>
      <w:r w:rsidRPr="0049527F">
        <w:rPr>
          <w:b/>
          <w:bCs/>
        </w:rPr>
        <w:tab/>
      </w:r>
      <w:r>
        <w:rPr>
          <w:b/>
          <w:bCs/>
        </w:rPr>
        <w:t xml:space="preserve">обеспечить эффективное расследование случаев продажи девочек с целью принудительного брака, сексуальной эксплуатации и </w:t>
      </w:r>
      <w:r w:rsidRPr="00D762D2">
        <w:rPr>
          <w:b/>
          <w:bCs/>
        </w:rPr>
        <w:t xml:space="preserve">сексуальных </w:t>
      </w:r>
      <w:r w:rsidRPr="00D762D2">
        <w:rPr>
          <w:b/>
          <w:bCs/>
        </w:rPr>
        <w:lastRenderedPageBreak/>
        <w:t>надругательств</w:t>
      </w:r>
      <w:r>
        <w:rPr>
          <w:b/>
          <w:bCs/>
        </w:rPr>
        <w:t>, в том числе в сфере проституции и в индустрии туризма, и предусматривать за такие преступления соответствующие уголовные санкции;</w:t>
      </w:r>
    </w:p>
    <w:p w14:paraId="3A63CB7C" w14:textId="77777777" w:rsidR="00112D5E" w:rsidRPr="004C1C82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c)</w:t>
      </w:r>
      <w:r w:rsidRPr="0049527F">
        <w:rPr>
          <w:b/>
          <w:bCs/>
        </w:rPr>
        <w:tab/>
      </w:r>
      <w:r>
        <w:rPr>
          <w:b/>
          <w:bCs/>
        </w:rPr>
        <w:t>усилить меры по предотвращению онлайн-продажи детей с целью сексуальной эксплуатации и сексуальных надругательств и решению этой проблемы, в том числе путем обучения соответствующих специалистов и обеспечения того, чтобы интернет-провайдеры были обязаны по закону оперативно блокировать и удалять материалы, имеющие отношение к сексуальным надругательствам в сети;</w:t>
      </w:r>
    </w:p>
    <w:p w14:paraId="218229FE" w14:textId="77777777" w:rsidR="00112D5E" w:rsidRPr="004C1C82" w:rsidRDefault="00112D5E" w:rsidP="0049527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 w:rsidRPr="0049527F">
        <w:rPr>
          <w:b/>
          <w:bCs/>
        </w:rPr>
        <w:t>)</w:t>
      </w:r>
      <w:r w:rsidRPr="0049527F">
        <w:rPr>
          <w:b/>
          <w:bCs/>
        </w:rPr>
        <w:tab/>
      </w:r>
      <w:r>
        <w:rPr>
          <w:b/>
          <w:bCs/>
        </w:rPr>
        <w:t>обеспечить, чтобы с детьми, ставшими жертвами преступлений, подпадающих под действие Факультативного протокола, обращались как с жертвами и предоставляли им учитывающие интересы ребенка специализированные услуги по поддержке;</w:t>
      </w:r>
    </w:p>
    <w:p w14:paraId="1991B5DD" w14:textId="77777777" w:rsidR="00112D5E" w:rsidRPr="004C1C82" w:rsidRDefault="00112D5E" w:rsidP="0049527F">
      <w:pPr>
        <w:pStyle w:val="SingleTxtG"/>
        <w:ind w:firstLine="567"/>
        <w:rPr>
          <w:b/>
          <w:bCs/>
        </w:rPr>
      </w:pPr>
      <w:r w:rsidRPr="0049527F">
        <w:rPr>
          <w:b/>
          <w:bCs/>
        </w:rPr>
        <w:t>e)</w:t>
      </w:r>
      <w:r w:rsidRPr="0049527F">
        <w:rPr>
          <w:b/>
          <w:bCs/>
        </w:rPr>
        <w:tab/>
      </w:r>
      <w:r>
        <w:rPr>
          <w:b/>
          <w:bCs/>
        </w:rPr>
        <w:t>установить экстерриториальную юрисдикцию в отношении всех преступлений, охватываемых Факультативным протоколом, если жертва является гражданином государства-участника.</w:t>
      </w:r>
    </w:p>
    <w:p w14:paraId="05FAA8CB" w14:textId="0C21D350" w:rsidR="00112D5E" w:rsidRPr="004C1C82" w:rsidRDefault="00112D5E" w:rsidP="00F24BC4">
      <w:pPr>
        <w:pStyle w:val="H23G"/>
        <w:tabs>
          <w:tab w:val="clear" w:pos="851"/>
          <w:tab w:val="left" w:pos="1701"/>
          <w:tab w:val="left" w:pos="2268"/>
          <w:tab w:val="left" w:pos="2835"/>
        </w:tabs>
        <w:rPr>
          <w:bCs/>
        </w:rPr>
      </w:pPr>
      <w:r>
        <w:tab/>
      </w:r>
      <w:r w:rsidRPr="00112D5E">
        <w:t>Факультативный</w:t>
      </w:r>
      <w:r>
        <w:rPr>
          <w:bCs/>
        </w:rPr>
        <w:t xml:space="preserve"> протокол, касающийся участия детей в вооруженных конфликтах</w:t>
      </w:r>
    </w:p>
    <w:p w14:paraId="7C2A2E7D" w14:textId="77777777" w:rsidR="00112D5E" w:rsidRPr="004C1C82" w:rsidRDefault="00112D5E" w:rsidP="00F24BC4">
      <w:pPr>
        <w:pStyle w:val="SingleTxtG"/>
      </w:pPr>
      <w:r>
        <w:t>50.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том, что дети не вербуются для использования в вооруженных силах, Комитет напоминает о своих предыдущих рекомендациях</w:t>
      </w:r>
      <w:r w:rsidRPr="006E7E30">
        <w:rPr>
          <w:rStyle w:val="aa"/>
        </w:rPr>
        <w:footnoteReference w:id="18"/>
      </w:r>
      <w:r>
        <w:rPr>
          <w:b/>
          <w:bCs/>
        </w:rPr>
        <w:t xml:space="preserve"> и рекомендует государству-участнику:</w:t>
      </w:r>
    </w:p>
    <w:p w14:paraId="79465AD5" w14:textId="77777777" w:rsidR="00112D5E" w:rsidRPr="00BC0DD9" w:rsidRDefault="00112D5E" w:rsidP="00BC0DD9">
      <w:pPr>
        <w:pStyle w:val="SingleTxtG"/>
        <w:ind w:firstLine="567"/>
        <w:rPr>
          <w:b/>
          <w:bCs/>
        </w:rPr>
      </w:pPr>
      <w:r w:rsidRPr="00BC0DD9">
        <w:rPr>
          <w:b/>
          <w:bCs/>
        </w:rPr>
        <w:t>a)</w:t>
      </w:r>
      <w:r w:rsidRPr="00BC0DD9">
        <w:rPr>
          <w:b/>
          <w:bCs/>
        </w:rPr>
        <w:tab/>
      </w:r>
      <w:r>
        <w:rPr>
          <w:b/>
          <w:bCs/>
        </w:rPr>
        <w:t>предусмотреть конкретную уголовную ответственность за вербовку и использование в вооруженных действиях детей в возрасте до 18 лет негосударственными вооруженными группами;</w:t>
      </w:r>
    </w:p>
    <w:p w14:paraId="1B178D19" w14:textId="77777777" w:rsidR="00112D5E" w:rsidRPr="00BC0DD9" w:rsidRDefault="00112D5E" w:rsidP="00BC0DD9">
      <w:pPr>
        <w:pStyle w:val="SingleTxtG"/>
        <w:ind w:firstLine="567"/>
        <w:rPr>
          <w:b/>
          <w:bCs/>
        </w:rPr>
      </w:pPr>
      <w:bookmarkStart w:id="3" w:name="_Hlk135235396"/>
      <w:r w:rsidRPr="00BC0DD9">
        <w:rPr>
          <w:b/>
          <w:bCs/>
        </w:rPr>
        <w:t>b)</w:t>
      </w:r>
      <w:r w:rsidRPr="00BC0DD9">
        <w:rPr>
          <w:b/>
          <w:bCs/>
        </w:rPr>
        <w:tab/>
      </w:r>
      <w:r>
        <w:rPr>
          <w:b/>
          <w:bCs/>
        </w:rPr>
        <w:t>распространить экстерриториальную юрисдикцию на преступления, связанные с вербовкой и вовлечением детей в военные действия;</w:t>
      </w:r>
      <w:bookmarkEnd w:id="3"/>
    </w:p>
    <w:p w14:paraId="718CCB53" w14:textId="4AAEB3B9" w:rsidR="00112D5E" w:rsidRPr="00BC0DD9" w:rsidRDefault="00112D5E" w:rsidP="00BC0DD9">
      <w:pPr>
        <w:pStyle w:val="SingleTxtG"/>
        <w:ind w:firstLine="567"/>
        <w:rPr>
          <w:b/>
          <w:bCs/>
        </w:rPr>
      </w:pPr>
      <w:r w:rsidRPr="00BC0DD9">
        <w:rPr>
          <w:b/>
          <w:bCs/>
        </w:rPr>
        <w:t>c)</w:t>
      </w:r>
      <w:r w:rsidRPr="00BC0DD9">
        <w:rPr>
          <w:b/>
          <w:bCs/>
        </w:rPr>
        <w:tab/>
      </w:r>
      <w:r>
        <w:rPr>
          <w:b/>
          <w:bCs/>
        </w:rPr>
        <w:t>создать механизм раннего выявления детей, которые могли быть завербованы и использованы в вооруженном конфликте за рубежом, и</w:t>
      </w:r>
      <w:r w:rsidR="006767CA">
        <w:rPr>
          <w:b/>
          <w:bCs/>
        </w:rPr>
        <w:t> </w:t>
      </w:r>
      <w:r>
        <w:rPr>
          <w:b/>
          <w:bCs/>
        </w:rPr>
        <w:t>обеспечить им поддержку в целях их физического и психологического восстановления и их реинтеграции в общество</w:t>
      </w:r>
      <w:r w:rsidR="00BC0DD9" w:rsidRPr="00BC0DD9">
        <w:rPr>
          <w:b/>
          <w:bCs/>
        </w:rPr>
        <w:t>.</w:t>
      </w:r>
    </w:p>
    <w:p w14:paraId="416127CA" w14:textId="2047F405" w:rsidR="00112D5E" w:rsidRPr="00730BF1" w:rsidRDefault="00112D5E" w:rsidP="00730BF1">
      <w:pPr>
        <w:pStyle w:val="H1G"/>
      </w:pPr>
      <w:r w:rsidRPr="00730BF1">
        <w:tab/>
        <w:t>L.</w:t>
      </w:r>
      <w:r w:rsidRPr="00730BF1">
        <w:tab/>
        <w:t>Ратификация Факультативного протокола, касающегося процедуры сообщений</w:t>
      </w:r>
    </w:p>
    <w:p w14:paraId="474034F1" w14:textId="77777777" w:rsidR="00112D5E" w:rsidRPr="004C1C82" w:rsidRDefault="00112D5E" w:rsidP="00F24BC4">
      <w:pPr>
        <w:pStyle w:val="SingleTxtG"/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присоединиться к Факультативному протоколу к Конвенции, касающийся процедуры сообщений.</w:t>
      </w:r>
    </w:p>
    <w:p w14:paraId="053BE31D" w14:textId="69A46A25" w:rsidR="00112D5E" w:rsidRPr="00730BF1" w:rsidRDefault="00112D5E" w:rsidP="00730BF1">
      <w:pPr>
        <w:pStyle w:val="H1G"/>
      </w:pPr>
      <w:r w:rsidRPr="00730BF1">
        <w:tab/>
        <w:t>M.</w:t>
      </w:r>
      <w:r w:rsidR="003F3A8B">
        <w:tab/>
      </w:r>
      <w:r w:rsidRPr="00730BF1">
        <w:t>Ратификация основных международных договоров о правах человека</w:t>
      </w:r>
    </w:p>
    <w:p w14:paraId="65846FAD" w14:textId="77777777" w:rsidR="00112D5E" w:rsidRPr="004C1C82" w:rsidRDefault="00112D5E" w:rsidP="00F24BC4">
      <w:pPr>
        <w:pStyle w:val="SingleTxtG"/>
      </w:pPr>
      <w:r>
        <w:t>52.</w:t>
      </w:r>
      <w:r>
        <w:tab/>
      </w:r>
      <w:r>
        <w:rPr>
          <w:b/>
          <w:bCs/>
        </w:rPr>
        <w:t xml:space="preserve"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семей, а также второго </w:t>
      </w:r>
      <w:r w:rsidRPr="00910C4E">
        <w:rPr>
          <w:b/>
          <w:bCs/>
        </w:rPr>
        <w:t>Факультативн</w:t>
      </w:r>
      <w:r>
        <w:rPr>
          <w:b/>
          <w:bCs/>
        </w:rPr>
        <w:t>ого</w:t>
      </w:r>
      <w:r w:rsidRPr="00910C4E">
        <w:rPr>
          <w:b/>
          <w:bCs/>
        </w:rPr>
        <w:t xml:space="preserve"> протокол</w:t>
      </w:r>
      <w:r>
        <w:rPr>
          <w:b/>
          <w:bCs/>
        </w:rPr>
        <w:t>а</w:t>
      </w:r>
      <w:r w:rsidRPr="00910C4E">
        <w:rPr>
          <w:b/>
          <w:bCs/>
        </w:rPr>
        <w:t xml:space="preserve"> к Международному пакту о гражданских и политических правах, направленн</w:t>
      </w:r>
      <w:r>
        <w:rPr>
          <w:b/>
          <w:bCs/>
        </w:rPr>
        <w:t>ого</w:t>
      </w:r>
      <w:r w:rsidRPr="00910C4E">
        <w:rPr>
          <w:b/>
          <w:bCs/>
        </w:rPr>
        <w:t xml:space="preserve"> на отмену смертной казни</w:t>
      </w:r>
      <w:r>
        <w:rPr>
          <w:b/>
          <w:bCs/>
        </w:rPr>
        <w:t>.</w:t>
      </w:r>
    </w:p>
    <w:p w14:paraId="24BD3D21" w14:textId="41F3D890" w:rsidR="00112D5E" w:rsidRPr="00730BF1" w:rsidRDefault="00112D5E" w:rsidP="00730BF1">
      <w:pPr>
        <w:pStyle w:val="HChG"/>
      </w:pPr>
      <w:r w:rsidRPr="00730BF1">
        <w:lastRenderedPageBreak/>
        <w:tab/>
        <w:t>V.</w:t>
      </w:r>
      <w:r w:rsidRPr="00730BF1">
        <w:tab/>
        <w:t>Осуществление и представление докладов</w:t>
      </w:r>
    </w:p>
    <w:p w14:paraId="0ADEE971" w14:textId="42C7F2D1" w:rsidR="00112D5E" w:rsidRPr="00730BF1" w:rsidRDefault="00112D5E" w:rsidP="00730BF1">
      <w:pPr>
        <w:pStyle w:val="H1G"/>
      </w:pPr>
      <w:r w:rsidRPr="00730BF1">
        <w:tab/>
        <w:t>A.</w:t>
      </w:r>
      <w:r w:rsidRPr="00730BF1">
        <w:tab/>
        <w:t>Последующие меры и распространение информации</w:t>
      </w:r>
    </w:p>
    <w:p w14:paraId="24AE4E59" w14:textId="77777777" w:rsidR="00112D5E" w:rsidRPr="004C1C82" w:rsidRDefault="00112D5E" w:rsidP="00F24BC4">
      <w:pPr>
        <w:pStyle w:val="SingleTxtG"/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шестого периодического доклада и настоящих заключительных замечаний на используемых в стране языках.</w:t>
      </w:r>
    </w:p>
    <w:p w14:paraId="4E006BF2" w14:textId="2713C567" w:rsidR="00112D5E" w:rsidRPr="003F3A8B" w:rsidRDefault="00112D5E" w:rsidP="003F3A8B">
      <w:pPr>
        <w:pStyle w:val="H1G"/>
      </w:pPr>
      <w:r w:rsidRPr="003F3A8B">
        <w:tab/>
        <w:t>B.</w:t>
      </w:r>
      <w:r w:rsidRPr="003F3A8B">
        <w:tab/>
        <w:t>Следующий доклад</w:t>
      </w:r>
    </w:p>
    <w:p w14:paraId="013A04ED" w14:textId="254940EC" w:rsidR="00112D5E" w:rsidRDefault="00112D5E" w:rsidP="00F24BC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6E7E30">
        <w:rPr>
          <w:rStyle w:val="aa"/>
        </w:rPr>
        <w:footnoteReference w:id="19"/>
      </w:r>
      <w:r>
        <w:rPr>
          <w:b/>
          <w:bCs/>
        </w:rPr>
        <w:t>, а его объем не должен превышать 21</w:t>
      </w:r>
      <w:r w:rsidR="001F7307">
        <w:rPr>
          <w:b/>
          <w:bCs/>
          <w:lang w:val="en-US"/>
        </w:rPr>
        <w:t> </w:t>
      </w:r>
      <w:r>
        <w:rPr>
          <w:b/>
          <w:bCs/>
        </w:rPr>
        <w:t>200</w:t>
      </w:r>
      <w:r w:rsidR="001F7307">
        <w:rPr>
          <w:b/>
          <w:bCs/>
          <w:lang w:val="en-US"/>
        </w:rPr>
        <w:t> </w:t>
      </w:r>
      <w:r>
        <w:rPr>
          <w:b/>
          <w:bCs/>
        </w:rPr>
        <w:t>слов</w:t>
      </w:r>
      <w:r w:rsidRPr="006E7E30">
        <w:rPr>
          <w:rStyle w:val="aa"/>
        </w:rPr>
        <w:footnoteReference w:id="20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6FA702C8" w14:textId="3A7FF516" w:rsidR="00F24BC4" w:rsidRPr="00F24BC4" w:rsidRDefault="00F24BC4" w:rsidP="00F24BC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4BC4" w:rsidRPr="00F24BC4" w:rsidSect="00112D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DFB94" w14:textId="77777777" w:rsidR="00340674" w:rsidRPr="00A312BC" w:rsidRDefault="00340674" w:rsidP="00A312BC"/>
  </w:endnote>
  <w:endnote w:type="continuationSeparator" w:id="0">
    <w:p w14:paraId="2A4452D9" w14:textId="77777777" w:rsidR="00340674" w:rsidRPr="00A312BC" w:rsidRDefault="003406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B86AB" w14:textId="230406E7" w:rsidR="00112D5E" w:rsidRPr="00112D5E" w:rsidRDefault="00112D5E">
    <w:pPr>
      <w:pStyle w:val="a8"/>
    </w:pPr>
    <w:r w:rsidRPr="00112D5E">
      <w:rPr>
        <w:b/>
        <w:sz w:val="18"/>
      </w:rPr>
      <w:fldChar w:fldCharType="begin"/>
    </w:r>
    <w:r w:rsidRPr="00112D5E">
      <w:rPr>
        <w:b/>
        <w:sz w:val="18"/>
      </w:rPr>
      <w:instrText xml:space="preserve"> PAGE  \* MERGEFORMAT </w:instrText>
    </w:r>
    <w:r w:rsidRPr="00112D5E">
      <w:rPr>
        <w:b/>
        <w:sz w:val="18"/>
      </w:rPr>
      <w:fldChar w:fldCharType="separate"/>
    </w:r>
    <w:r w:rsidRPr="00112D5E">
      <w:rPr>
        <w:b/>
        <w:noProof/>
        <w:sz w:val="18"/>
      </w:rPr>
      <w:t>2</w:t>
    </w:r>
    <w:r w:rsidRPr="00112D5E">
      <w:rPr>
        <w:b/>
        <w:sz w:val="18"/>
      </w:rPr>
      <w:fldChar w:fldCharType="end"/>
    </w:r>
    <w:r>
      <w:rPr>
        <w:b/>
        <w:sz w:val="18"/>
      </w:rPr>
      <w:tab/>
    </w:r>
    <w:r>
      <w:t>GE.23-10525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EA2B5" w14:textId="5D6F56BF" w:rsidR="00112D5E" w:rsidRPr="00112D5E" w:rsidRDefault="00112D5E" w:rsidP="00112D5E">
    <w:pPr>
      <w:pStyle w:val="a8"/>
      <w:tabs>
        <w:tab w:val="clear" w:pos="9639"/>
        <w:tab w:val="right" w:pos="9638"/>
      </w:tabs>
      <w:rPr>
        <w:b/>
        <w:sz w:val="18"/>
      </w:rPr>
    </w:pPr>
    <w:r>
      <w:t>GE.23-10525</w:t>
    </w:r>
    <w:r>
      <w:tab/>
    </w:r>
    <w:r w:rsidRPr="00112D5E">
      <w:rPr>
        <w:b/>
        <w:sz w:val="18"/>
      </w:rPr>
      <w:fldChar w:fldCharType="begin"/>
    </w:r>
    <w:r w:rsidRPr="00112D5E">
      <w:rPr>
        <w:b/>
        <w:sz w:val="18"/>
      </w:rPr>
      <w:instrText xml:space="preserve"> PAGE  \* MERGEFORMAT </w:instrText>
    </w:r>
    <w:r w:rsidRPr="00112D5E">
      <w:rPr>
        <w:b/>
        <w:sz w:val="18"/>
      </w:rPr>
      <w:fldChar w:fldCharType="separate"/>
    </w:r>
    <w:r w:rsidRPr="00112D5E">
      <w:rPr>
        <w:b/>
        <w:noProof/>
        <w:sz w:val="18"/>
      </w:rPr>
      <w:t>3</w:t>
    </w:r>
    <w:r w:rsidRPr="00112D5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2648F" w14:textId="063FD6F2" w:rsidR="00042B72" w:rsidRPr="00112D5E" w:rsidRDefault="00112D5E" w:rsidP="00112D5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5111C94" wp14:editId="047E4BD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10525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2508690" wp14:editId="78F56CB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221123  050124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EECB" w14:textId="77777777" w:rsidR="00340674" w:rsidRPr="001075E9" w:rsidRDefault="003406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7F4BB9" w14:textId="77777777" w:rsidR="00340674" w:rsidRDefault="003406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F0937E" w14:textId="218959DA" w:rsidR="00112D5E" w:rsidRPr="004C1C82" w:rsidRDefault="00112D5E" w:rsidP="00112D5E">
      <w:pPr>
        <w:pStyle w:val="ad"/>
      </w:pPr>
      <w:r>
        <w:tab/>
        <w:t>*</w:t>
      </w:r>
      <w:r>
        <w:tab/>
        <w:t>Приняты Комитетом на его девяносто третьей сессии (8</w:t>
      </w:r>
      <w:r w:rsidR="0049527F" w:rsidRPr="0049527F">
        <w:t>–</w:t>
      </w:r>
      <w:r>
        <w:t>26 мая 2023 года).</w:t>
      </w:r>
    </w:p>
  </w:footnote>
  <w:footnote w:id="2">
    <w:p w14:paraId="705724F8" w14:textId="7D68945E" w:rsidR="00112D5E" w:rsidRPr="004C1C82" w:rsidRDefault="00112D5E" w:rsidP="00112D5E">
      <w:pPr>
        <w:pStyle w:val="ad"/>
        <w:rPr>
          <w:szCs w:val="18"/>
        </w:rPr>
      </w:pPr>
      <w:r w:rsidRPr="00194C9D">
        <w:rPr>
          <w:szCs w:val="18"/>
        </w:rPr>
        <w:tab/>
      </w:r>
      <w:r w:rsidRPr="006E7E30">
        <w:rPr>
          <w:rStyle w:val="aa"/>
        </w:rPr>
        <w:footnoteRef/>
      </w:r>
      <w:r>
        <w:tab/>
      </w:r>
      <w:hyperlink r:id="rId1" w:history="1">
        <w:r w:rsidR="009E31F4">
          <w:rPr>
            <w:rStyle w:val="af1"/>
          </w:rPr>
          <w:t>CRC/C/JOR/6</w:t>
        </w:r>
      </w:hyperlink>
      <w:r>
        <w:t>.</w:t>
      </w:r>
    </w:p>
  </w:footnote>
  <w:footnote w:id="3">
    <w:p w14:paraId="5A323EAB" w14:textId="3C8E0E81" w:rsidR="00112D5E" w:rsidRPr="003E5960" w:rsidRDefault="00112D5E" w:rsidP="00112D5E">
      <w:pPr>
        <w:pStyle w:val="ad"/>
        <w:rPr>
          <w:szCs w:val="18"/>
        </w:rPr>
      </w:pPr>
      <w:r w:rsidRPr="00194C9D">
        <w:rPr>
          <w:szCs w:val="18"/>
        </w:rPr>
        <w:tab/>
      </w:r>
      <w:r w:rsidRPr="006E7E30">
        <w:rPr>
          <w:rStyle w:val="aa"/>
        </w:rPr>
        <w:footnoteRef/>
      </w:r>
      <w:r w:rsidRPr="00351EAF">
        <w:tab/>
      </w:r>
      <w:r>
        <w:t>См</w:t>
      </w:r>
      <w:r w:rsidRPr="00351EAF">
        <w:t xml:space="preserve">. </w:t>
      </w:r>
      <w:hyperlink r:id="rId2" w:history="1">
        <w:r w:rsidR="009E31F4">
          <w:rPr>
            <w:rStyle w:val="af1"/>
            <w:lang w:val="en-US"/>
          </w:rPr>
          <w:t>CRC</w:t>
        </w:r>
        <w:r w:rsidR="009E31F4" w:rsidRPr="003E5960">
          <w:rPr>
            <w:rStyle w:val="af1"/>
          </w:rPr>
          <w:t>/</w:t>
        </w:r>
        <w:r w:rsidR="009E31F4">
          <w:rPr>
            <w:rStyle w:val="af1"/>
            <w:lang w:val="en-US"/>
          </w:rPr>
          <w:t>C</w:t>
        </w:r>
        <w:r w:rsidR="009E31F4" w:rsidRPr="003E5960">
          <w:rPr>
            <w:rStyle w:val="af1"/>
          </w:rPr>
          <w:t>/</w:t>
        </w:r>
        <w:r w:rsidR="009E31F4">
          <w:rPr>
            <w:rStyle w:val="af1"/>
            <w:lang w:val="en-US"/>
          </w:rPr>
          <w:t>SR</w:t>
        </w:r>
        <w:r w:rsidR="009E31F4" w:rsidRPr="003E5960">
          <w:rPr>
            <w:rStyle w:val="af1"/>
          </w:rPr>
          <w:t>.2704</w:t>
        </w:r>
      </w:hyperlink>
      <w:r w:rsidRPr="003E5960">
        <w:t xml:space="preserve"> </w:t>
      </w:r>
      <w:r>
        <w:t>и</w:t>
      </w:r>
      <w:r w:rsidRPr="003E5960">
        <w:t xml:space="preserve"> </w:t>
      </w:r>
      <w:r w:rsidR="00A53770">
        <w:fldChar w:fldCharType="begin"/>
      </w:r>
      <w:r w:rsidR="00A53770">
        <w:instrText>HYPERLINK "http://undocs.org/en/CRC/C/SR.2705"</w:instrText>
      </w:r>
      <w:r w:rsidR="00A53770">
        <w:fldChar w:fldCharType="separate"/>
      </w:r>
      <w:r w:rsidR="009E31F4">
        <w:rPr>
          <w:rStyle w:val="af1"/>
          <w:lang w:val="en-US"/>
        </w:rPr>
        <w:t>CRC</w:t>
      </w:r>
      <w:r w:rsidR="009E31F4" w:rsidRPr="003E5960">
        <w:rPr>
          <w:rStyle w:val="af1"/>
        </w:rPr>
        <w:t>/</w:t>
      </w:r>
      <w:r w:rsidR="009E31F4">
        <w:rPr>
          <w:rStyle w:val="af1"/>
          <w:lang w:val="en-US"/>
        </w:rPr>
        <w:t>C</w:t>
      </w:r>
      <w:r w:rsidR="009E31F4" w:rsidRPr="003E5960">
        <w:rPr>
          <w:rStyle w:val="af1"/>
        </w:rPr>
        <w:t>/</w:t>
      </w:r>
      <w:r w:rsidR="009E31F4">
        <w:rPr>
          <w:rStyle w:val="af1"/>
          <w:lang w:val="en-US"/>
        </w:rPr>
        <w:t>SR</w:t>
      </w:r>
      <w:r w:rsidR="009E31F4" w:rsidRPr="003E5960">
        <w:rPr>
          <w:rStyle w:val="af1"/>
        </w:rPr>
        <w:t>.2705</w:t>
      </w:r>
      <w:r w:rsidR="00A53770">
        <w:rPr>
          <w:rStyle w:val="af1"/>
          <w:lang w:val="en-US"/>
        </w:rPr>
        <w:fldChar w:fldCharType="end"/>
      </w:r>
      <w:r w:rsidRPr="003E5960">
        <w:t>.</w:t>
      </w:r>
    </w:p>
  </w:footnote>
  <w:footnote w:id="4">
    <w:p w14:paraId="549B1AA2" w14:textId="0873CB5B" w:rsidR="00112D5E" w:rsidRPr="00112D5E" w:rsidRDefault="00112D5E" w:rsidP="00112D5E">
      <w:pPr>
        <w:pStyle w:val="ad"/>
        <w:rPr>
          <w:lang w:val="en-US"/>
        </w:rPr>
      </w:pPr>
      <w:r w:rsidRPr="003E5960">
        <w:tab/>
      </w:r>
      <w:r w:rsidRPr="006E7E30">
        <w:rPr>
          <w:rStyle w:val="aa"/>
        </w:rPr>
        <w:footnoteRef/>
      </w:r>
      <w:r w:rsidRPr="004C1C82">
        <w:rPr>
          <w:lang w:val="en-US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</w:instrText>
      </w:r>
      <w:r w:rsidR="00A53770" w:rsidRPr="003E5960">
        <w:rPr>
          <w:lang w:val="en-US"/>
        </w:rPr>
        <w:instrText>K "http://undocs.org/en/CRC/C/JOR/RQ/6"</w:instrText>
      </w:r>
      <w:r w:rsidR="00A53770">
        <w:fldChar w:fldCharType="separate"/>
      </w:r>
      <w:r w:rsidR="00E2621E">
        <w:rPr>
          <w:rStyle w:val="af1"/>
          <w:lang w:val="en-US"/>
        </w:rPr>
        <w:t>CRC/C/JOR/RQ/6</w:t>
      </w:r>
      <w:r w:rsidR="00A53770">
        <w:rPr>
          <w:rStyle w:val="af1"/>
          <w:lang w:val="en-US"/>
        </w:rPr>
        <w:fldChar w:fldCharType="end"/>
      </w:r>
      <w:r w:rsidRPr="004C1C82">
        <w:rPr>
          <w:lang w:val="en-US"/>
        </w:rPr>
        <w:t>.</w:t>
      </w:r>
      <w:bookmarkStart w:id="0" w:name="_Hlk129857257"/>
      <w:bookmarkEnd w:id="0"/>
    </w:p>
  </w:footnote>
  <w:footnote w:id="5">
    <w:p w14:paraId="5D59A3FF" w14:textId="2560E178" w:rsidR="00112D5E" w:rsidRPr="00115656" w:rsidRDefault="00112D5E" w:rsidP="00112D5E">
      <w:pPr>
        <w:pStyle w:val="ad"/>
        <w:rPr>
          <w:szCs w:val="18"/>
          <w:lang w:val="pt-PT"/>
        </w:rPr>
      </w:pPr>
      <w:r w:rsidRPr="007E3F0C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804552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 w:rsidRPr="00A16711">
        <w:rPr>
          <w:lang w:val="es-ES"/>
        </w:rPr>
        <w:t xml:space="preserve">10; </w:t>
      </w:r>
      <w:r w:rsidR="00A53770">
        <w:fldChar w:fldCharType="begin"/>
      </w:r>
      <w:r w:rsidR="00A53770" w:rsidRPr="003E5960">
        <w:rPr>
          <w:lang w:val="en-US"/>
        </w:rPr>
        <w:instrText>HYPERLINK "http://undocs.org/en/CRC/C/JOR/CO/3"</w:instrText>
      </w:r>
      <w:r w:rsidR="00A53770">
        <w:fldChar w:fldCharType="separate"/>
      </w:r>
      <w:r w:rsidR="00804552">
        <w:rPr>
          <w:rStyle w:val="af1"/>
          <w:rFonts w:eastAsiaTheme="minorHAnsi"/>
          <w:lang w:val="es-ES"/>
        </w:rPr>
        <w:t>CRC/C/JOR/CO/3</w:t>
      </w:r>
      <w:r w:rsidR="00A53770">
        <w:rPr>
          <w:rStyle w:val="af1"/>
          <w:rFonts w:eastAsiaTheme="minorHAnsi"/>
          <w:lang w:val="es-ES"/>
        </w:rPr>
        <w:fldChar w:fldCharType="end"/>
      </w:r>
      <w:r w:rsidRPr="00A16711">
        <w:rPr>
          <w:lang w:val="es-ES"/>
        </w:rPr>
        <w:t xml:space="preserve">, </w:t>
      </w:r>
      <w:r>
        <w:t>п</w:t>
      </w:r>
      <w:r w:rsidRPr="00A16711">
        <w:rPr>
          <w:lang w:val="es-ES"/>
        </w:rPr>
        <w:t xml:space="preserve">. </w:t>
      </w:r>
      <w:r w:rsidRPr="0019266D">
        <w:rPr>
          <w:lang w:val="es-ES"/>
        </w:rPr>
        <w:t xml:space="preserve">11; </w:t>
      </w:r>
      <w:r w:rsidR="00A53770">
        <w:fldChar w:fldCharType="begin"/>
      </w:r>
      <w:r w:rsidR="00A53770" w:rsidRPr="003E5960">
        <w:rPr>
          <w:lang w:val="en-US"/>
        </w:rPr>
        <w:instrText>HYPERLINK "http://undocs.org/en/CRC/C/15/Add.125"</w:instrText>
      </w:r>
      <w:r w:rsidR="00A53770">
        <w:fldChar w:fldCharType="separate"/>
      </w:r>
      <w:r>
        <w:rPr>
          <w:rStyle w:val="af1"/>
          <w:rFonts w:eastAsiaTheme="minorHAnsi"/>
          <w:lang w:val="es-ES"/>
        </w:rPr>
        <w:t>CRC/C/15/Add.125</w:t>
      </w:r>
      <w:r w:rsidR="00A53770">
        <w:rPr>
          <w:rStyle w:val="af1"/>
          <w:rFonts w:eastAsiaTheme="minorHAnsi"/>
          <w:lang w:val="es-ES"/>
        </w:rPr>
        <w:fldChar w:fldCharType="end"/>
      </w:r>
      <w:r w:rsidRPr="0019266D">
        <w:rPr>
          <w:lang w:val="es-ES"/>
        </w:rPr>
        <w:t xml:space="preserve">, </w:t>
      </w:r>
      <w:proofErr w:type="spellStart"/>
      <w:r>
        <w:t>пп</w:t>
      </w:r>
      <w:proofErr w:type="spellEnd"/>
      <w:r w:rsidRPr="0019266D">
        <w:rPr>
          <w:lang w:val="es-ES"/>
        </w:rPr>
        <w:t xml:space="preserve">. 11 </w:t>
      </w:r>
      <w:r>
        <w:t>и</w:t>
      </w:r>
      <w:r w:rsidRPr="0019266D">
        <w:rPr>
          <w:lang w:val="es-ES"/>
        </w:rPr>
        <w:t xml:space="preserve"> 13; </w:t>
      </w:r>
      <w:r>
        <w:t>и</w:t>
      </w:r>
      <w:r w:rsidR="00460C07">
        <w:rPr>
          <w:lang w:val="en-US"/>
        </w:rPr>
        <w:t> </w:t>
      </w:r>
      <w:r w:rsidR="00A53770">
        <w:fldChar w:fldCharType="begin"/>
      </w:r>
      <w:r w:rsidR="00A53770" w:rsidRPr="003E5960">
        <w:rPr>
          <w:lang w:val="en-US"/>
        </w:rPr>
        <w:instrText>HYPERLINK "http://undocs.org/en/CRC/C/15/Add.21"</w:instrText>
      </w:r>
      <w:r w:rsidR="00A53770">
        <w:fldChar w:fldCharType="separate"/>
      </w:r>
      <w:r>
        <w:rPr>
          <w:rStyle w:val="af1"/>
          <w:rFonts w:eastAsiaTheme="minorHAnsi"/>
          <w:lang w:val="es-ES"/>
        </w:rPr>
        <w:t>CRC/C/15/Add.21</w:t>
      </w:r>
      <w:r w:rsidR="00A53770">
        <w:rPr>
          <w:rStyle w:val="af1"/>
          <w:rFonts w:eastAsiaTheme="minorHAnsi"/>
          <w:lang w:val="es-ES"/>
        </w:rPr>
        <w:fldChar w:fldCharType="end"/>
      </w:r>
      <w:r w:rsidRPr="0019266D">
        <w:rPr>
          <w:lang w:val="es-ES"/>
        </w:rPr>
        <w:t xml:space="preserve">, </w:t>
      </w:r>
      <w:r>
        <w:t>п</w:t>
      </w:r>
      <w:r w:rsidRPr="0019266D">
        <w:rPr>
          <w:lang w:val="es-ES"/>
        </w:rPr>
        <w:t xml:space="preserve">. </w:t>
      </w:r>
      <w:r>
        <w:rPr>
          <w:lang w:val="es-ES"/>
        </w:rPr>
        <w:t>17</w:t>
      </w:r>
      <w:r w:rsidRPr="00115656">
        <w:rPr>
          <w:bCs/>
          <w:szCs w:val="18"/>
          <w:lang w:val="pt-PT"/>
        </w:rPr>
        <w:t>.</w:t>
      </w:r>
    </w:p>
  </w:footnote>
  <w:footnote w:id="6">
    <w:p w14:paraId="52F56419" w14:textId="3A13C646" w:rsidR="00112D5E" w:rsidRPr="00115656" w:rsidRDefault="00112D5E" w:rsidP="00112D5E">
      <w:pPr>
        <w:pStyle w:val="ad"/>
        <w:rPr>
          <w:szCs w:val="18"/>
          <w:lang w:val="pt-PT"/>
        </w:rPr>
      </w:pPr>
      <w:r w:rsidRPr="007E3F0C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675252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 w:rsidR="003A1900"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 xml:space="preserve">34; </w:t>
      </w:r>
      <w:r w:rsidR="00675252">
        <w:t>и</w:t>
      </w:r>
      <w:r>
        <w:rPr>
          <w:lang w:val="pt-PT"/>
        </w:rPr>
        <w:t xml:space="preserve"> </w:t>
      </w:r>
      <w:r w:rsidR="00A53770">
        <w:fldChar w:fldCharType="begin"/>
      </w:r>
      <w:r w:rsidR="00A53770" w:rsidRPr="003E5960">
        <w:rPr>
          <w:lang w:val="en-US"/>
        </w:rPr>
        <w:instrText>HYPERLINK "http://undocs.org/en/CRC/C/JOR/CO/3"</w:instrText>
      </w:r>
      <w:r w:rsidR="00A53770">
        <w:fldChar w:fldCharType="separate"/>
      </w:r>
      <w:r w:rsidR="00675252">
        <w:rPr>
          <w:rStyle w:val="af1"/>
          <w:rFonts w:eastAsiaTheme="minorHAnsi"/>
          <w:lang w:val="pt-PT"/>
        </w:rPr>
        <w:t>CRC/C/JOR/CO/3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 w:rsidR="003A1900">
        <w:t>п</w:t>
      </w:r>
      <w:r>
        <w:rPr>
          <w:lang w:val="pt-PT"/>
        </w:rPr>
        <w:t>. 28</w:t>
      </w:r>
      <w:r w:rsidRPr="00115656">
        <w:rPr>
          <w:bCs/>
          <w:szCs w:val="18"/>
          <w:lang w:val="pt-PT"/>
        </w:rPr>
        <w:t>.</w:t>
      </w:r>
    </w:p>
  </w:footnote>
  <w:footnote w:id="7">
    <w:p w14:paraId="2B0DF397" w14:textId="6574170F" w:rsidR="00112D5E" w:rsidRPr="00115656" w:rsidRDefault="00112D5E" w:rsidP="00112D5E">
      <w:pPr>
        <w:pStyle w:val="ad"/>
        <w:rPr>
          <w:szCs w:val="18"/>
          <w:lang w:val="pt-PT"/>
        </w:rPr>
      </w:pPr>
      <w:r w:rsidRPr="007E3F0C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hyperlink r:id="rId3" w:history="1">
        <w:r w:rsidR="00C65EBB">
          <w:rPr>
            <w:rStyle w:val="af1"/>
            <w:rFonts w:eastAsiaTheme="minorHAnsi"/>
            <w:lang w:val="pt-PT"/>
          </w:rPr>
          <w:t>CRC/C/JOR/CO/4-5</w:t>
        </w:r>
      </w:hyperlink>
      <w:r>
        <w:rPr>
          <w:lang w:val="pt-PT"/>
        </w:rPr>
        <w:t xml:space="preserve">, </w:t>
      </w:r>
      <w:proofErr w:type="spellStart"/>
      <w:r>
        <w:t>пп</w:t>
      </w:r>
      <w:proofErr w:type="spellEnd"/>
      <w:r w:rsidRPr="00115656">
        <w:rPr>
          <w:lang w:val="pt-PT"/>
        </w:rPr>
        <w:t xml:space="preserve">. </w:t>
      </w:r>
      <w:r>
        <w:rPr>
          <w:lang w:val="pt-PT"/>
        </w:rPr>
        <w:t xml:space="preserve">16 </w:t>
      </w:r>
      <w:r>
        <w:t>и</w:t>
      </w:r>
      <w:r>
        <w:rPr>
          <w:lang w:val="pt-PT"/>
        </w:rPr>
        <w:t xml:space="preserve"> 18; </w:t>
      </w:r>
      <w:r>
        <w:t>и</w:t>
      </w:r>
      <w:r>
        <w:rPr>
          <w:lang w:val="pt-PT"/>
        </w:rPr>
        <w:t xml:space="preserve"> </w:t>
      </w:r>
      <w:hyperlink r:id="rId4" w:history="1">
        <w:r>
          <w:rPr>
            <w:rStyle w:val="af1"/>
            <w:rFonts w:eastAsiaTheme="minorHAnsi"/>
            <w:lang w:val="pt-PT"/>
          </w:rPr>
          <w:t>CRC/C/15/Add.125</w:t>
        </w:r>
      </w:hyperlink>
      <w:r>
        <w:rPr>
          <w:lang w:val="pt-PT"/>
        </w:rPr>
        <w:t xml:space="preserve">, </w:t>
      </w:r>
      <w:proofErr w:type="spellStart"/>
      <w:r>
        <w:t>пп</w:t>
      </w:r>
      <w:proofErr w:type="spellEnd"/>
      <w:r>
        <w:rPr>
          <w:lang w:val="pt-PT"/>
        </w:rPr>
        <w:t xml:space="preserve">. 30 </w:t>
      </w:r>
      <w:r>
        <w:t>и</w:t>
      </w:r>
      <w:r>
        <w:rPr>
          <w:lang w:val="pt-PT"/>
        </w:rPr>
        <w:t xml:space="preserve"> 32</w:t>
      </w:r>
      <w:r w:rsidRPr="00115656">
        <w:rPr>
          <w:bCs/>
          <w:szCs w:val="18"/>
          <w:lang w:val="pt-PT"/>
        </w:rPr>
        <w:t>.</w:t>
      </w:r>
    </w:p>
  </w:footnote>
  <w:footnote w:id="8">
    <w:p w14:paraId="5146BFE5" w14:textId="3536F7DD" w:rsidR="00112D5E" w:rsidRPr="00115656" w:rsidRDefault="00112D5E" w:rsidP="00112D5E">
      <w:pPr>
        <w:pStyle w:val="ad"/>
        <w:rPr>
          <w:szCs w:val="18"/>
          <w:lang w:val="pt-PT"/>
        </w:rPr>
      </w:pPr>
      <w:r w:rsidRPr="00115656">
        <w:rPr>
          <w:szCs w:val="18"/>
          <w:lang w:val="pt-PT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C65EBB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>20</w:t>
      </w:r>
      <w:r w:rsidRPr="00115656">
        <w:rPr>
          <w:bCs/>
          <w:szCs w:val="18"/>
          <w:lang w:val="pt-PT"/>
        </w:rPr>
        <w:t>.</w:t>
      </w:r>
    </w:p>
  </w:footnote>
  <w:footnote w:id="9">
    <w:p w14:paraId="223C9E71" w14:textId="77777777" w:rsidR="00112D5E" w:rsidRPr="00112D5E" w:rsidRDefault="00112D5E" w:rsidP="00112D5E">
      <w:pPr>
        <w:pStyle w:val="ad"/>
        <w:rPr>
          <w:szCs w:val="18"/>
          <w:lang w:val="en-US"/>
        </w:rPr>
      </w:pPr>
      <w:r w:rsidRPr="004C1C82">
        <w:rPr>
          <w:szCs w:val="18"/>
          <w:lang w:val="en-US"/>
        </w:rPr>
        <w:tab/>
      </w:r>
      <w:r w:rsidRPr="006E7E30">
        <w:rPr>
          <w:rStyle w:val="aa"/>
        </w:rPr>
        <w:footnoteRef/>
      </w:r>
      <w:r w:rsidRPr="004C1C82">
        <w:rPr>
          <w:lang w:val="en-US"/>
        </w:rPr>
        <w:tab/>
      </w:r>
      <w:r>
        <w:t>Там</w:t>
      </w:r>
      <w:r w:rsidRPr="004C1C82">
        <w:rPr>
          <w:lang w:val="en-US"/>
        </w:rPr>
        <w:t xml:space="preserve"> </w:t>
      </w:r>
      <w:r>
        <w:t>же</w:t>
      </w:r>
      <w:r w:rsidRPr="004C1C82">
        <w:rPr>
          <w:lang w:val="en-US"/>
        </w:rPr>
        <w:t>.</w:t>
      </w:r>
    </w:p>
  </w:footnote>
  <w:footnote w:id="10">
    <w:p w14:paraId="0A971E42" w14:textId="527AEAEF" w:rsidR="00112D5E" w:rsidRPr="00115656" w:rsidRDefault="00112D5E" w:rsidP="00112D5E">
      <w:pPr>
        <w:pStyle w:val="ad"/>
        <w:rPr>
          <w:szCs w:val="18"/>
          <w:lang w:val="pt-PT"/>
        </w:rPr>
      </w:pPr>
      <w:r w:rsidRPr="0019266D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F76923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 xml:space="preserve">26; </w:t>
      </w:r>
      <w:r>
        <w:t>и</w:t>
      </w:r>
      <w:r>
        <w:rPr>
          <w:lang w:val="pt-PT"/>
        </w:rPr>
        <w:t xml:space="preserve"> </w:t>
      </w:r>
      <w:r w:rsidR="00A53770">
        <w:fldChar w:fldCharType="begin"/>
      </w:r>
      <w:r w:rsidR="00A53770" w:rsidRPr="003E5960">
        <w:rPr>
          <w:lang w:val="en-US"/>
        </w:rPr>
        <w:instrText>HYPERLINK "http://undocs.org/en/CRC/C/15/Add.125"</w:instrText>
      </w:r>
      <w:r w:rsidR="00A53770">
        <w:fldChar w:fldCharType="separate"/>
      </w:r>
      <w:r>
        <w:rPr>
          <w:rStyle w:val="af1"/>
          <w:rFonts w:eastAsiaTheme="minorHAnsi"/>
          <w:lang w:val="pt-PT"/>
        </w:rPr>
        <w:t>CRC/C/15/Add.125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>
        <w:t>п</w:t>
      </w:r>
      <w:r>
        <w:rPr>
          <w:lang w:val="pt-PT"/>
        </w:rPr>
        <w:t>. 30</w:t>
      </w:r>
      <w:r w:rsidRPr="00115656">
        <w:rPr>
          <w:bCs/>
          <w:szCs w:val="18"/>
          <w:lang w:val="pt-PT"/>
        </w:rPr>
        <w:t>.</w:t>
      </w:r>
    </w:p>
  </w:footnote>
  <w:footnote w:id="11">
    <w:p w14:paraId="62708F35" w14:textId="06D27354" w:rsidR="00112D5E" w:rsidRPr="00115656" w:rsidRDefault="00112D5E" w:rsidP="00112D5E">
      <w:pPr>
        <w:pStyle w:val="ad"/>
        <w:rPr>
          <w:szCs w:val="18"/>
          <w:lang w:val="pt-PT"/>
        </w:rPr>
      </w:pPr>
      <w:r w:rsidRPr="007E3F0C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F0422A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>28</w:t>
      </w:r>
      <w:r w:rsidRPr="00115656">
        <w:rPr>
          <w:bCs/>
          <w:szCs w:val="18"/>
          <w:lang w:val="pt-PT"/>
        </w:rPr>
        <w:t>.</w:t>
      </w:r>
    </w:p>
  </w:footnote>
  <w:footnote w:id="12">
    <w:p w14:paraId="1332DE2A" w14:textId="15C84FA4" w:rsidR="00112D5E" w:rsidRPr="00115656" w:rsidRDefault="00112D5E" w:rsidP="00112D5E">
      <w:pPr>
        <w:pStyle w:val="ad"/>
        <w:rPr>
          <w:szCs w:val="18"/>
          <w:lang w:val="pt-PT"/>
        </w:rPr>
      </w:pPr>
      <w:r w:rsidRPr="007E3F0C">
        <w:rPr>
          <w:szCs w:val="18"/>
          <w:lang w:val="es-ES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</w:instrText>
      </w:r>
      <w:r w:rsidR="00A53770" w:rsidRPr="003E5960">
        <w:rPr>
          <w:lang w:val="en-US"/>
        </w:rPr>
        <w:instrText>org/ru/CRC/C/JOR/CO/4-5"</w:instrText>
      </w:r>
      <w:r w:rsidR="00A53770">
        <w:fldChar w:fldCharType="separate"/>
      </w:r>
      <w:r w:rsidR="00C41A0F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>
        <w:rPr>
          <w:lang w:val="pt-PT"/>
        </w:rPr>
        <w:t xml:space="preserve">, </w:t>
      </w:r>
      <w:proofErr w:type="spellStart"/>
      <w:r>
        <w:t>пп</w:t>
      </w:r>
      <w:proofErr w:type="spellEnd"/>
      <w:r w:rsidRPr="008F4C47">
        <w:rPr>
          <w:lang w:val="en-US"/>
        </w:rPr>
        <w:t>.</w:t>
      </w:r>
      <w:r w:rsidRPr="00115656">
        <w:rPr>
          <w:lang w:val="pt-PT"/>
        </w:rPr>
        <w:t xml:space="preserve"> </w:t>
      </w:r>
      <w:r>
        <w:rPr>
          <w:lang w:val="pt-PT"/>
        </w:rPr>
        <w:t xml:space="preserve">22 </w:t>
      </w:r>
      <w:r>
        <w:t>и</w:t>
      </w:r>
      <w:r>
        <w:rPr>
          <w:lang w:val="pt-PT"/>
        </w:rPr>
        <w:t xml:space="preserve"> 32</w:t>
      </w:r>
      <w:r w:rsidRPr="00115656">
        <w:rPr>
          <w:bCs/>
          <w:szCs w:val="18"/>
          <w:lang w:val="pt-PT"/>
        </w:rPr>
        <w:t>.</w:t>
      </w:r>
    </w:p>
  </w:footnote>
  <w:footnote w:id="13">
    <w:p w14:paraId="2181B90B" w14:textId="6C3B8015" w:rsidR="00112D5E" w:rsidRPr="00115656" w:rsidRDefault="00112D5E" w:rsidP="00112D5E">
      <w:pPr>
        <w:pStyle w:val="ad"/>
        <w:rPr>
          <w:szCs w:val="18"/>
          <w:lang w:val="pt-PT"/>
        </w:rPr>
      </w:pPr>
      <w:r w:rsidRPr="00115656">
        <w:rPr>
          <w:szCs w:val="18"/>
          <w:lang w:val="pt-PT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6E3FB3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 w:rsidRPr="00115656"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>56</w:t>
      </w:r>
      <w:r>
        <w:rPr>
          <w:bCs/>
          <w:szCs w:val="18"/>
          <w:lang w:val="pt-PT"/>
        </w:rPr>
        <w:t>.</w:t>
      </w:r>
    </w:p>
  </w:footnote>
  <w:footnote w:id="14">
    <w:p w14:paraId="08A48EED" w14:textId="2CC49DC7" w:rsidR="00112D5E" w:rsidRPr="00115656" w:rsidRDefault="00112D5E" w:rsidP="00112D5E">
      <w:pPr>
        <w:pStyle w:val="ad"/>
        <w:rPr>
          <w:szCs w:val="18"/>
          <w:lang w:val="pt-PT"/>
        </w:rPr>
      </w:pPr>
      <w:r w:rsidRPr="00115656">
        <w:rPr>
          <w:szCs w:val="18"/>
          <w:lang w:val="pt-PT"/>
        </w:rPr>
        <w:tab/>
      </w:r>
      <w:r w:rsidRPr="006E7E30">
        <w:rPr>
          <w:rStyle w:val="aa"/>
        </w:rPr>
        <w:footnoteRef/>
      </w:r>
      <w:r w:rsidRPr="00115656">
        <w:rPr>
          <w:lang w:val="pt-PT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"http://undocs.org/ru/CRC/C/JOR/CO/4-5"</w:instrText>
      </w:r>
      <w:r w:rsidR="00A53770">
        <w:fldChar w:fldCharType="separate"/>
      </w:r>
      <w:r w:rsidR="006E3FB3">
        <w:rPr>
          <w:rStyle w:val="af1"/>
          <w:rFonts w:eastAsiaTheme="minorHAnsi"/>
          <w:lang w:val="pt-PT"/>
        </w:rPr>
        <w:t>CRC/C/JOR/CO/4-5</w:t>
      </w:r>
      <w:r w:rsidR="00A53770">
        <w:rPr>
          <w:rStyle w:val="af1"/>
          <w:rFonts w:eastAsiaTheme="minorHAnsi"/>
          <w:lang w:val="pt-PT"/>
        </w:rPr>
        <w:fldChar w:fldCharType="end"/>
      </w:r>
      <w:r w:rsidRPr="00115656">
        <w:rPr>
          <w:lang w:val="pt-PT"/>
        </w:rPr>
        <w:t xml:space="preserve">, </w:t>
      </w:r>
      <w:r>
        <w:t>п</w:t>
      </w:r>
      <w:r w:rsidRPr="00115656">
        <w:rPr>
          <w:lang w:val="pt-PT"/>
        </w:rPr>
        <w:t xml:space="preserve">. </w:t>
      </w:r>
      <w:r>
        <w:rPr>
          <w:lang w:val="pt-PT"/>
        </w:rPr>
        <w:t>58</w:t>
      </w:r>
      <w:r>
        <w:rPr>
          <w:bCs/>
          <w:szCs w:val="18"/>
          <w:lang w:val="pt-PT"/>
        </w:rPr>
        <w:t>.</w:t>
      </w:r>
    </w:p>
  </w:footnote>
  <w:footnote w:id="15">
    <w:p w14:paraId="2C0BC8DB" w14:textId="354AC3DF" w:rsidR="00112D5E" w:rsidRPr="00B61DD6" w:rsidRDefault="00112D5E" w:rsidP="00112D5E">
      <w:pPr>
        <w:pStyle w:val="ad"/>
        <w:rPr>
          <w:szCs w:val="18"/>
        </w:rPr>
      </w:pPr>
      <w:r w:rsidRPr="004C1C82">
        <w:rPr>
          <w:szCs w:val="18"/>
          <w:lang w:val="en-US"/>
        </w:rPr>
        <w:tab/>
      </w:r>
      <w:r w:rsidRPr="006E7E30">
        <w:rPr>
          <w:rStyle w:val="aa"/>
        </w:rPr>
        <w:footnoteRef/>
      </w:r>
      <w:r w:rsidRPr="00B61DD6">
        <w:tab/>
      </w:r>
      <w:r>
        <w:t>Там</w:t>
      </w:r>
      <w:r w:rsidRPr="00B61DD6">
        <w:t xml:space="preserve"> </w:t>
      </w:r>
      <w:r>
        <w:t>же</w:t>
      </w:r>
      <w:r w:rsidRPr="00B61DD6">
        <w:t xml:space="preserve">, </w:t>
      </w:r>
      <w:r>
        <w:t>п</w:t>
      </w:r>
      <w:r w:rsidRPr="00B61DD6">
        <w:t xml:space="preserve">. 60; </w:t>
      </w:r>
      <w:r>
        <w:t>и</w:t>
      </w:r>
      <w:r w:rsidRPr="00B61DD6">
        <w:t xml:space="preserve"> </w:t>
      </w:r>
      <w:hyperlink r:id="rId5" w:history="1">
        <w:r w:rsidR="006E3FB3">
          <w:rPr>
            <w:rStyle w:val="af1"/>
          </w:rPr>
          <w:t>CRC/C/15/Add.125</w:t>
        </w:r>
      </w:hyperlink>
      <w:r w:rsidRPr="00B61DD6">
        <w:t xml:space="preserve">, </w:t>
      </w:r>
      <w:r>
        <w:t>п</w:t>
      </w:r>
      <w:r w:rsidRPr="00B61DD6">
        <w:t>. 52.</w:t>
      </w:r>
    </w:p>
  </w:footnote>
  <w:footnote w:id="16">
    <w:p w14:paraId="5B253A38" w14:textId="0866B9C7" w:rsidR="00112D5E" w:rsidRPr="00112D5E" w:rsidRDefault="00112D5E" w:rsidP="00112D5E">
      <w:pPr>
        <w:pStyle w:val="ad"/>
        <w:rPr>
          <w:szCs w:val="18"/>
          <w:lang w:val="en-US"/>
        </w:rPr>
      </w:pPr>
      <w:r w:rsidRPr="00B61DD6">
        <w:rPr>
          <w:szCs w:val="18"/>
        </w:rPr>
        <w:tab/>
      </w:r>
      <w:r w:rsidRPr="006E7E30">
        <w:rPr>
          <w:rStyle w:val="aa"/>
        </w:rPr>
        <w:footnoteRef/>
      </w:r>
      <w:r w:rsidRPr="004C1C82">
        <w:rPr>
          <w:lang w:val="en-US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"http://undocs.org/ru/CRC/C/156"</w:instrText>
      </w:r>
      <w:r w:rsidR="00A53770">
        <w:fldChar w:fldCharType="separate"/>
      </w:r>
      <w:r w:rsidR="006E3FB3">
        <w:rPr>
          <w:rStyle w:val="af1"/>
          <w:lang w:val="en-US"/>
        </w:rPr>
        <w:t>CRC/C/156</w:t>
      </w:r>
      <w:r w:rsidR="00A53770">
        <w:rPr>
          <w:rStyle w:val="af1"/>
          <w:lang w:val="en-US"/>
        </w:rPr>
        <w:fldChar w:fldCharType="end"/>
      </w:r>
      <w:r w:rsidRPr="004C1C82">
        <w:rPr>
          <w:lang w:val="en-US"/>
        </w:rPr>
        <w:t>.</w:t>
      </w:r>
    </w:p>
  </w:footnote>
  <w:footnote w:id="17">
    <w:p w14:paraId="3E376D2E" w14:textId="575737FD" w:rsidR="00112D5E" w:rsidRPr="00112D5E" w:rsidRDefault="00112D5E" w:rsidP="00112D5E">
      <w:pPr>
        <w:pStyle w:val="ad"/>
        <w:rPr>
          <w:szCs w:val="18"/>
          <w:lang w:val="en-US"/>
        </w:rPr>
      </w:pPr>
      <w:r w:rsidRPr="004C1C82">
        <w:rPr>
          <w:szCs w:val="18"/>
          <w:lang w:val="en-US"/>
        </w:rPr>
        <w:tab/>
      </w:r>
      <w:r w:rsidRPr="006E7E30">
        <w:rPr>
          <w:rStyle w:val="aa"/>
        </w:rPr>
        <w:footnoteRef/>
      </w:r>
      <w:r w:rsidRPr="004C1C82">
        <w:rPr>
          <w:lang w:val="en-US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"http://undocs.org/ru/CRC/C/OPSC/JOR/CO/1"</w:instrText>
      </w:r>
      <w:r w:rsidR="00A53770">
        <w:fldChar w:fldCharType="separate"/>
      </w:r>
      <w:r w:rsidR="006E3FB3">
        <w:rPr>
          <w:rStyle w:val="af1"/>
          <w:lang w:val="en-US"/>
        </w:rPr>
        <w:t>CRC/C/OPSC/JOR/CO/1</w:t>
      </w:r>
      <w:r w:rsidR="00A53770">
        <w:rPr>
          <w:rStyle w:val="af1"/>
          <w:lang w:val="en-US"/>
        </w:rPr>
        <w:fldChar w:fldCharType="end"/>
      </w:r>
      <w:r w:rsidRPr="004C1C82">
        <w:rPr>
          <w:lang w:val="en-US"/>
        </w:rPr>
        <w:t>.</w:t>
      </w:r>
    </w:p>
  </w:footnote>
  <w:footnote w:id="18">
    <w:p w14:paraId="6F645AB2" w14:textId="4F61E246" w:rsidR="00112D5E" w:rsidRPr="00112D5E" w:rsidRDefault="00112D5E" w:rsidP="00112D5E">
      <w:pPr>
        <w:pStyle w:val="ad"/>
        <w:rPr>
          <w:szCs w:val="18"/>
          <w:lang w:val="en-US"/>
        </w:rPr>
      </w:pPr>
      <w:r w:rsidRPr="004C1C82">
        <w:rPr>
          <w:szCs w:val="18"/>
          <w:lang w:val="en-US"/>
        </w:rPr>
        <w:tab/>
      </w:r>
      <w:r w:rsidRPr="006E7E30">
        <w:rPr>
          <w:rStyle w:val="aa"/>
        </w:rPr>
        <w:footnoteRef/>
      </w:r>
      <w:r w:rsidRPr="004C1C82">
        <w:rPr>
          <w:lang w:val="en-US"/>
        </w:rPr>
        <w:tab/>
      </w:r>
      <w:r w:rsidR="00A53770">
        <w:fldChar w:fldCharType="begin"/>
      </w:r>
      <w:r w:rsidR="00A53770" w:rsidRPr="003E5960">
        <w:rPr>
          <w:lang w:val="en-US"/>
        </w:rPr>
        <w:instrText>HYPERLINK "http://undocs.org/ru/CRC/C/OPAC/JOR/CO/1"</w:instrText>
      </w:r>
      <w:r w:rsidR="00A53770">
        <w:fldChar w:fldCharType="separate"/>
      </w:r>
      <w:r w:rsidR="000F1CFF">
        <w:rPr>
          <w:rStyle w:val="af1"/>
          <w:lang w:val="en-US"/>
        </w:rPr>
        <w:t>CRC/C/OPAC/JOR/CO/1</w:t>
      </w:r>
      <w:r w:rsidR="00A53770">
        <w:rPr>
          <w:rStyle w:val="af1"/>
          <w:lang w:val="en-US"/>
        </w:rPr>
        <w:fldChar w:fldCharType="end"/>
      </w:r>
      <w:r w:rsidRPr="004C1C82">
        <w:rPr>
          <w:lang w:val="en-US"/>
        </w:rPr>
        <w:t>.</w:t>
      </w:r>
    </w:p>
  </w:footnote>
  <w:footnote w:id="19">
    <w:p w14:paraId="77F84876" w14:textId="4C360DEC" w:rsidR="00112D5E" w:rsidRPr="004C1C82" w:rsidRDefault="00112D5E" w:rsidP="00112D5E">
      <w:pPr>
        <w:pStyle w:val="ad"/>
      </w:pPr>
      <w:r w:rsidRPr="004C1C82">
        <w:rPr>
          <w:lang w:val="en-US"/>
        </w:rPr>
        <w:tab/>
      </w:r>
      <w:r w:rsidRPr="006E7E30">
        <w:rPr>
          <w:rStyle w:val="aa"/>
        </w:rPr>
        <w:footnoteRef/>
      </w:r>
      <w:r>
        <w:tab/>
      </w:r>
      <w:hyperlink r:id="rId6" w:history="1">
        <w:r w:rsidR="00986694">
          <w:rPr>
            <w:rStyle w:val="af1"/>
          </w:rPr>
          <w:t>CRC/C/58/Rev.3</w:t>
        </w:r>
      </w:hyperlink>
      <w:r>
        <w:t>.</w:t>
      </w:r>
    </w:p>
  </w:footnote>
  <w:footnote w:id="20">
    <w:p w14:paraId="0B00C2FE" w14:textId="2864F59D" w:rsidR="00112D5E" w:rsidRPr="004C1C82" w:rsidRDefault="00112D5E" w:rsidP="00112D5E">
      <w:pPr>
        <w:pStyle w:val="ad"/>
      </w:pPr>
      <w:r w:rsidRPr="000B4E34">
        <w:tab/>
      </w:r>
      <w:r w:rsidRPr="006E7E30">
        <w:rPr>
          <w:rStyle w:val="aa"/>
        </w:rPr>
        <w:footnoteRef/>
      </w:r>
      <w:r>
        <w:tab/>
        <w:t xml:space="preserve">Резолюция </w:t>
      </w:r>
      <w:hyperlink r:id="rId7" w:history="1">
        <w:r w:rsidRPr="00AB344D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1271" w14:textId="62681CA1" w:rsidR="00112D5E" w:rsidRPr="00112D5E" w:rsidRDefault="00A5377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0A600E">
      <w:t>CRC/C/JOR/CO/6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22D3" w14:textId="7B589BCD" w:rsidR="00112D5E" w:rsidRPr="00112D5E" w:rsidRDefault="00A53770" w:rsidP="00112D5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0A600E">
      <w:t>CRC/C/JOR/CO/6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7E9F" w14:textId="77777777" w:rsidR="00112D5E" w:rsidRDefault="00112D5E" w:rsidP="00112D5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46389999">
    <w:abstractNumId w:val="3"/>
  </w:num>
  <w:num w:numId="2" w16cid:durableId="1408845526">
    <w:abstractNumId w:val="0"/>
  </w:num>
  <w:num w:numId="3" w16cid:durableId="1082677034">
    <w:abstractNumId w:val="1"/>
  </w:num>
  <w:num w:numId="4" w16cid:durableId="2022660551">
    <w:abstractNumId w:val="2"/>
  </w:num>
  <w:num w:numId="5" w16cid:durableId="2178327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674"/>
    <w:rsid w:val="000030FA"/>
    <w:rsid w:val="00012A10"/>
    <w:rsid w:val="00033EE1"/>
    <w:rsid w:val="00042B72"/>
    <w:rsid w:val="0005425A"/>
    <w:rsid w:val="000558BD"/>
    <w:rsid w:val="000A4C1C"/>
    <w:rsid w:val="000A600E"/>
    <w:rsid w:val="000B57E7"/>
    <w:rsid w:val="000B6373"/>
    <w:rsid w:val="000C777B"/>
    <w:rsid w:val="000E1451"/>
    <w:rsid w:val="000F09DF"/>
    <w:rsid w:val="000F1CFF"/>
    <w:rsid w:val="000F61B2"/>
    <w:rsid w:val="00102E5C"/>
    <w:rsid w:val="00103530"/>
    <w:rsid w:val="001075E9"/>
    <w:rsid w:val="00112D5E"/>
    <w:rsid w:val="0011585E"/>
    <w:rsid w:val="00152BE7"/>
    <w:rsid w:val="00157A98"/>
    <w:rsid w:val="00180183"/>
    <w:rsid w:val="0018024D"/>
    <w:rsid w:val="0018649F"/>
    <w:rsid w:val="00196389"/>
    <w:rsid w:val="001A6CE7"/>
    <w:rsid w:val="001B3EF6"/>
    <w:rsid w:val="001C7A89"/>
    <w:rsid w:val="001E41CF"/>
    <w:rsid w:val="001F7307"/>
    <w:rsid w:val="00230C39"/>
    <w:rsid w:val="00245FBD"/>
    <w:rsid w:val="00247AD1"/>
    <w:rsid w:val="00276F5A"/>
    <w:rsid w:val="00284D66"/>
    <w:rsid w:val="002A2EFC"/>
    <w:rsid w:val="002A31DC"/>
    <w:rsid w:val="002B0FF6"/>
    <w:rsid w:val="002B5B73"/>
    <w:rsid w:val="002B660E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381"/>
    <w:rsid w:val="00307FB6"/>
    <w:rsid w:val="00317339"/>
    <w:rsid w:val="00322004"/>
    <w:rsid w:val="003279F3"/>
    <w:rsid w:val="003402C2"/>
    <w:rsid w:val="00340674"/>
    <w:rsid w:val="00341EE7"/>
    <w:rsid w:val="00353285"/>
    <w:rsid w:val="00355074"/>
    <w:rsid w:val="00381C24"/>
    <w:rsid w:val="00385DF7"/>
    <w:rsid w:val="003945B1"/>
    <w:rsid w:val="003958D0"/>
    <w:rsid w:val="003A1900"/>
    <w:rsid w:val="003A3165"/>
    <w:rsid w:val="003B00E5"/>
    <w:rsid w:val="003D5132"/>
    <w:rsid w:val="003E5960"/>
    <w:rsid w:val="003F3A8B"/>
    <w:rsid w:val="004018A3"/>
    <w:rsid w:val="00403CBB"/>
    <w:rsid w:val="00407B78"/>
    <w:rsid w:val="00413D10"/>
    <w:rsid w:val="00424203"/>
    <w:rsid w:val="004330D1"/>
    <w:rsid w:val="004367C4"/>
    <w:rsid w:val="00452493"/>
    <w:rsid w:val="00453318"/>
    <w:rsid w:val="00454E07"/>
    <w:rsid w:val="00460C07"/>
    <w:rsid w:val="00472C5C"/>
    <w:rsid w:val="00475622"/>
    <w:rsid w:val="0049527F"/>
    <w:rsid w:val="004A4B00"/>
    <w:rsid w:val="004C7437"/>
    <w:rsid w:val="004D4E13"/>
    <w:rsid w:val="0050108D"/>
    <w:rsid w:val="005029D1"/>
    <w:rsid w:val="00505281"/>
    <w:rsid w:val="00513081"/>
    <w:rsid w:val="00517901"/>
    <w:rsid w:val="00521737"/>
    <w:rsid w:val="00526683"/>
    <w:rsid w:val="005665D1"/>
    <w:rsid w:val="005709E0"/>
    <w:rsid w:val="00572E19"/>
    <w:rsid w:val="005961C8"/>
    <w:rsid w:val="005A01E8"/>
    <w:rsid w:val="005D7914"/>
    <w:rsid w:val="005E2B41"/>
    <w:rsid w:val="005F0B42"/>
    <w:rsid w:val="006113D0"/>
    <w:rsid w:val="00612D44"/>
    <w:rsid w:val="0062403E"/>
    <w:rsid w:val="00654AB1"/>
    <w:rsid w:val="00675252"/>
    <w:rsid w:val="006767CA"/>
    <w:rsid w:val="00681A10"/>
    <w:rsid w:val="00683EE9"/>
    <w:rsid w:val="00685FDB"/>
    <w:rsid w:val="006A1469"/>
    <w:rsid w:val="006A1ED8"/>
    <w:rsid w:val="006C2031"/>
    <w:rsid w:val="006D461A"/>
    <w:rsid w:val="006E3FB3"/>
    <w:rsid w:val="006F35EE"/>
    <w:rsid w:val="007021FF"/>
    <w:rsid w:val="00712895"/>
    <w:rsid w:val="00730BF1"/>
    <w:rsid w:val="00757357"/>
    <w:rsid w:val="00786481"/>
    <w:rsid w:val="007B4656"/>
    <w:rsid w:val="007C0CBD"/>
    <w:rsid w:val="007C13DD"/>
    <w:rsid w:val="007C4AEA"/>
    <w:rsid w:val="007D5DAA"/>
    <w:rsid w:val="00804552"/>
    <w:rsid w:val="00806737"/>
    <w:rsid w:val="00825F8D"/>
    <w:rsid w:val="00830F63"/>
    <w:rsid w:val="00834B71"/>
    <w:rsid w:val="008425F6"/>
    <w:rsid w:val="0086445C"/>
    <w:rsid w:val="008650C1"/>
    <w:rsid w:val="00894693"/>
    <w:rsid w:val="008A08D7"/>
    <w:rsid w:val="008B6909"/>
    <w:rsid w:val="00906890"/>
    <w:rsid w:val="00911BE4"/>
    <w:rsid w:val="0093557E"/>
    <w:rsid w:val="00936684"/>
    <w:rsid w:val="00951972"/>
    <w:rsid w:val="009608F3"/>
    <w:rsid w:val="00986694"/>
    <w:rsid w:val="009A24AC"/>
    <w:rsid w:val="009C02E7"/>
    <w:rsid w:val="009D1FF8"/>
    <w:rsid w:val="009E31F4"/>
    <w:rsid w:val="00A07799"/>
    <w:rsid w:val="00A10705"/>
    <w:rsid w:val="00A14DA8"/>
    <w:rsid w:val="00A312BC"/>
    <w:rsid w:val="00A65BF1"/>
    <w:rsid w:val="00A84021"/>
    <w:rsid w:val="00A84D35"/>
    <w:rsid w:val="00A85CAC"/>
    <w:rsid w:val="00A917B3"/>
    <w:rsid w:val="00AB344D"/>
    <w:rsid w:val="00AB4B51"/>
    <w:rsid w:val="00AC7BC1"/>
    <w:rsid w:val="00AD35C5"/>
    <w:rsid w:val="00B10CC7"/>
    <w:rsid w:val="00B36DF7"/>
    <w:rsid w:val="00B539E7"/>
    <w:rsid w:val="00B55AFB"/>
    <w:rsid w:val="00B576AB"/>
    <w:rsid w:val="00B62458"/>
    <w:rsid w:val="00B74B16"/>
    <w:rsid w:val="00B937DF"/>
    <w:rsid w:val="00BA684A"/>
    <w:rsid w:val="00BB5FF5"/>
    <w:rsid w:val="00BC0DD9"/>
    <w:rsid w:val="00BC18B2"/>
    <w:rsid w:val="00BD33EE"/>
    <w:rsid w:val="00C106D6"/>
    <w:rsid w:val="00C25180"/>
    <w:rsid w:val="00C41A0F"/>
    <w:rsid w:val="00C45D65"/>
    <w:rsid w:val="00C60F0C"/>
    <w:rsid w:val="00C65EBB"/>
    <w:rsid w:val="00C805C9"/>
    <w:rsid w:val="00C92939"/>
    <w:rsid w:val="00CA1679"/>
    <w:rsid w:val="00CA2A5F"/>
    <w:rsid w:val="00CB151C"/>
    <w:rsid w:val="00CC1262"/>
    <w:rsid w:val="00CC3C92"/>
    <w:rsid w:val="00CD1538"/>
    <w:rsid w:val="00CE3232"/>
    <w:rsid w:val="00CE5A1A"/>
    <w:rsid w:val="00CF55F6"/>
    <w:rsid w:val="00D01590"/>
    <w:rsid w:val="00D121D2"/>
    <w:rsid w:val="00D24210"/>
    <w:rsid w:val="00D33D63"/>
    <w:rsid w:val="00D45D1E"/>
    <w:rsid w:val="00D53C43"/>
    <w:rsid w:val="00D60F3B"/>
    <w:rsid w:val="00D75252"/>
    <w:rsid w:val="00D90028"/>
    <w:rsid w:val="00D90138"/>
    <w:rsid w:val="00DB703A"/>
    <w:rsid w:val="00DC04EE"/>
    <w:rsid w:val="00DC7A1A"/>
    <w:rsid w:val="00DD1806"/>
    <w:rsid w:val="00DD78D1"/>
    <w:rsid w:val="00DE32CD"/>
    <w:rsid w:val="00DF71B9"/>
    <w:rsid w:val="00E043AB"/>
    <w:rsid w:val="00E12E0A"/>
    <w:rsid w:val="00E2621E"/>
    <w:rsid w:val="00E279BA"/>
    <w:rsid w:val="00E73C26"/>
    <w:rsid w:val="00E73F76"/>
    <w:rsid w:val="00E82DC6"/>
    <w:rsid w:val="00EA2C9F"/>
    <w:rsid w:val="00EA420E"/>
    <w:rsid w:val="00EA577A"/>
    <w:rsid w:val="00EC4380"/>
    <w:rsid w:val="00ED0BDA"/>
    <w:rsid w:val="00ED249F"/>
    <w:rsid w:val="00EE112E"/>
    <w:rsid w:val="00EE77A4"/>
    <w:rsid w:val="00EF1360"/>
    <w:rsid w:val="00EF3220"/>
    <w:rsid w:val="00F0422A"/>
    <w:rsid w:val="00F11429"/>
    <w:rsid w:val="00F14054"/>
    <w:rsid w:val="00F24BC4"/>
    <w:rsid w:val="00F34187"/>
    <w:rsid w:val="00F3698E"/>
    <w:rsid w:val="00F43903"/>
    <w:rsid w:val="00F76923"/>
    <w:rsid w:val="00F8428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F2A035"/>
  <w15:docId w15:val="{9F02F84B-1FA0-4536-A16D-C76E8774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numbering" w:styleId="111111">
    <w:name w:val="Outline List 2"/>
    <w:basedOn w:val="a2"/>
    <w:semiHidden/>
    <w:rsid w:val="00112D5E"/>
    <w:pPr>
      <w:numPr>
        <w:numId w:val="4"/>
      </w:numPr>
    </w:pPr>
  </w:style>
  <w:style w:type="numbering" w:styleId="1ai">
    <w:name w:val="Outline List 1"/>
    <w:basedOn w:val="a2"/>
    <w:semiHidden/>
    <w:rsid w:val="00112D5E"/>
    <w:pPr>
      <w:numPr>
        <w:numId w:val="5"/>
      </w:numPr>
    </w:pPr>
  </w:style>
  <w:style w:type="character" w:customStyle="1" w:styleId="20">
    <w:name w:val="Заголовок 2 Знак"/>
    <w:basedOn w:val="a0"/>
    <w:link w:val="2"/>
    <w:semiHidden/>
    <w:rsid w:val="00112D5E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112D5E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112D5E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112D5E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112D5E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112D5E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112D5E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112D5E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112D5E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112D5E"/>
    <w:rPr>
      <w:lang w:val="ru-RU" w:eastAsia="en-US"/>
    </w:rPr>
  </w:style>
  <w:style w:type="paragraph" w:styleId="af4">
    <w:name w:val="Revision"/>
    <w:hidden/>
    <w:uiPriority w:val="99"/>
    <w:semiHidden/>
    <w:rsid w:val="00112D5E"/>
    <w:rPr>
      <w:lang w:val="en-GB" w:eastAsia="en-US"/>
    </w:rPr>
  </w:style>
  <w:style w:type="paragraph" w:styleId="af5">
    <w:name w:val="List Paragraph"/>
    <w:basedOn w:val="a"/>
    <w:uiPriority w:val="34"/>
    <w:rsid w:val="00112D5E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6">
    <w:name w:val="Unresolved Mention"/>
    <w:basedOn w:val="a0"/>
    <w:uiPriority w:val="99"/>
    <w:semiHidden/>
    <w:unhideWhenUsed/>
    <w:rsid w:val="00112D5E"/>
    <w:rPr>
      <w:color w:val="605E5C"/>
      <w:shd w:val="clear" w:color="auto" w:fill="E1DFDD"/>
    </w:rPr>
  </w:style>
  <w:style w:type="character" w:styleId="af7">
    <w:name w:val="annotation reference"/>
    <w:basedOn w:val="a0"/>
    <w:uiPriority w:val="99"/>
    <w:semiHidden/>
    <w:unhideWhenUsed/>
    <w:rsid w:val="00112D5E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112D5E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9">
    <w:name w:val="Текст примечания Знак"/>
    <w:basedOn w:val="a0"/>
    <w:link w:val="af8"/>
    <w:uiPriority w:val="99"/>
    <w:rsid w:val="00112D5E"/>
    <w:rPr>
      <w:lang w:val="en-GB" w:eastAsia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12D5E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112D5E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JOR/CO/4-5" TargetMode="External"/><Relationship Id="rId7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704" TargetMode="External"/><Relationship Id="rId1" Type="http://schemas.openxmlformats.org/officeDocument/2006/relationships/hyperlink" Target="http://undocs.org/en/CRC/C/JOR/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en/CRC/C/15/Add.125" TargetMode="External"/><Relationship Id="rId4" Type="http://schemas.openxmlformats.org/officeDocument/2006/relationships/hyperlink" Target="http://undocs.org/en/CRC/C/15/Add.12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7067</Words>
  <Characters>48628</Characters>
  <Application>Microsoft Office Word</Application>
  <DocSecurity>0</DocSecurity>
  <Lines>935</Lines>
  <Paragraphs>302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CRC/C/JOR/CO/6</vt:lpstr>
      <vt:lpstr>A/</vt:lpstr>
      <vt:lpstr>A/</vt:lpstr>
    </vt:vector>
  </TitlesOfParts>
  <Company>DCM</Company>
  <LinksUpToDate>false</LinksUpToDate>
  <CharactersWithSpaces>55393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CRC/C/JOR/CO/6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2024-01-05T09:23:00Z</dcterms:created>
  <dcterms:modified xsi:type="dcterms:W3CDTF">2024-01-05T09:23:00Z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