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C2ADE1B" w14:textId="77777777" w:rsidTr="00E6618E">
        <w:trPr>
          <w:trHeight w:hRule="exact" w:val="851"/>
        </w:trPr>
        <w:tc>
          <w:tcPr>
            <w:tcW w:w="1276" w:type="dxa"/>
            <w:tcBorders>
              <w:bottom w:val="single" w:sz="4" w:space="0" w:color="auto"/>
            </w:tcBorders>
          </w:tcPr>
          <w:p w14:paraId="4C092E6F" w14:textId="77777777" w:rsidR="00A12E20" w:rsidRPr="00DB58B5" w:rsidRDefault="00A12E20" w:rsidP="00782A93"/>
        </w:tc>
        <w:tc>
          <w:tcPr>
            <w:tcW w:w="2268" w:type="dxa"/>
            <w:tcBorders>
              <w:bottom w:val="single" w:sz="4" w:space="0" w:color="auto"/>
            </w:tcBorders>
            <w:vAlign w:val="bottom"/>
          </w:tcPr>
          <w:p w14:paraId="174725A7"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7C3C88" w14:textId="357CE02F" w:rsidR="00A12E20" w:rsidRPr="00DB58B5" w:rsidRDefault="00782A93" w:rsidP="00782A93">
            <w:pPr>
              <w:jc w:val="right"/>
            </w:pPr>
            <w:r w:rsidRPr="00782A93">
              <w:rPr>
                <w:sz w:val="40"/>
              </w:rPr>
              <w:t>A</w:t>
            </w:r>
            <w:r>
              <w:t>/HRC/RES/52/9</w:t>
            </w:r>
          </w:p>
        </w:tc>
      </w:tr>
      <w:tr w:rsidR="00A12E20" w:rsidRPr="00DB58B5" w14:paraId="76181E71" w14:textId="77777777" w:rsidTr="00E6618E">
        <w:trPr>
          <w:trHeight w:hRule="exact" w:val="2835"/>
        </w:trPr>
        <w:tc>
          <w:tcPr>
            <w:tcW w:w="1276" w:type="dxa"/>
            <w:tcBorders>
              <w:top w:val="single" w:sz="4" w:space="0" w:color="auto"/>
              <w:bottom w:val="single" w:sz="12" w:space="0" w:color="auto"/>
            </w:tcBorders>
          </w:tcPr>
          <w:p w14:paraId="1397B490" w14:textId="77777777" w:rsidR="00A12E20" w:rsidRPr="00DB58B5" w:rsidRDefault="00A12E20" w:rsidP="00E6618E">
            <w:pPr>
              <w:spacing w:before="120"/>
              <w:jc w:val="center"/>
            </w:pPr>
            <w:r>
              <w:rPr>
                <w:noProof/>
                <w:lang w:eastAsia="fr-CH"/>
              </w:rPr>
              <w:drawing>
                <wp:inline distT="0" distB="0" distL="0" distR="0" wp14:anchorId="57026270" wp14:editId="11873F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F6AA71"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1A8FD43" w14:textId="77777777" w:rsidR="00A12E20" w:rsidRDefault="00782A93" w:rsidP="00E6618E">
            <w:pPr>
              <w:spacing w:before="240"/>
            </w:pPr>
            <w:r>
              <w:t>Distr. générale</w:t>
            </w:r>
          </w:p>
          <w:p w14:paraId="788A1D1B" w14:textId="77777777" w:rsidR="00782A93" w:rsidRDefault="00782A93" w:rsidP="00782A93">
            <w:pPr>
              <w:spacing w:line="240" w:lineRule="exact"/>
            </w:pPr>
            <w:r>
              <w:t>14 avril 2023</w:t>
            </w:r>
          </w:p>
          <w:p w14:paraId="73BC983C" w14:textId="77777777" w:rsidR="00782A93" w:rsidRDefault="00782A93" w:rsidP="00782A93">
            <w:pPr>
              <w:spacing w:line="240" w:lineRule="exact"/>
            </w:pPr>
            <w:r>
              <w:t>Français</w:t>
            </w:r>
          </w:p>
          <w:p w14:paraId="3AF57862" w14:textId="34ED5F15" w:rsidR="00782A93" w:rsidRPr="00DB58B5" w:rsidRDefault="00782A93" w:rsidP="00782A93">
            <w:pPr>
              <w:spacing w:line="240" w:lineRule="exact"/>
            </w:pPr>
            <w:r>
              <w:t>Original : anglais</w:t>
            </w:r>
          </w:p>
        </w:tc>
      </w:tr>
    </w:tbl>
    <w:p w14:paraId="1654C2E6" w14:textId="1635A788" w:rsidR="00D45432" w:rsidRDefault="00D45432" w:rsidP="00D45432">
      <w:pPr>
        <w:spacing w:before="120"/>
        <w:rPr>
          <w:b/>
          <w:sz w:val="24"/>
          <w:szCs w:val="24"/>
        </w:rPr>
      </w:pPr>
      <w:r w:rsidRPr="00BA184E">
        <w:rPr>
          <w:b/>
          <w:sz w:val="24"/>
          <w:szCs w:val="24"/>
        </w:rPr>
        <w:t>Conseil des droits de l</w:t>
      </w:r>
      <w:r w:rsidR="00363A59">
        <w:rPr>
          <w:b/>
          <w:sz w:val="24"/>
          <w:szCs w:val="24"/>
        </w:rPr>
        <w:t>’</w:t>
      </w:r>
      <w:r w:rsidRPr="00BA184E">
        <w:rPr>
          <w:b/>
          <w:sz w:val="24"/>
          <w:szCs w:val="24"/>
        </w:rPr>
        <w:t>homme</w:t>
      </w:r>
    </w:p>
    <w:p w14:paraId="22F87D9E" w14:textId="77777777" w:rsidR="00782A93" w:rsidRPr="003558FC" w:rsidRDefault="00782A93" w:rsidP="00782A93">
      <w:pPr>
        <w:rPr>
          <w:b/>
          <w:lang w:val="fr-CA"/>
        </w:rPr>
      </w:pPr>
      <w:r w:rsidRPr="003558FC">
        <w:rPr>
          <w:b/>
          <w:bCs/>
          <w:lang w:val="fr-FR"/>
        </w:rPr>
        <w:t>Cinquante-deuxième session</w:t>
      </w:r>
    </w:p>
    <w:p w14:paraId="31F7E97F" w14:textId="77777777" w:rsidR="00782A93" w:rsidRPr="003558FC" w:rsidRDefault="00782A93" w:rsidP="00782A93">
      <w:pPr>
        <w:rPr>
          <w:lang w:val="fr-CA"/>
        </w:rPr>
      </w:pPr>
      <w:r w:rsidRPr="003558FC">
        <w:rPr>
          <w:lang w:val="fr-FR"/>
        </w:rPr>
        <w:t>27 février-4 avril 2023</w:t>
      </w:r>
    </w:p>
    <w:p w14:paraId="0EC5717A" w14:textId="039EDDE6" w:rsidR="00782A93" w:rsidRPr="003558FC" w:rsidRDefault="00782A93" w:rsidP="00782A93">
      <w:pPr>
        <w:rPr>
          <w:lang w:val="fr-CA"/>
        </w:rPr>
      </w:pPr>
      <w:r w:rsidRPr="003558FC">
        <w:rPr>
          <w:lang w:val="fr-FR"/>
        </w:rPr>
        <w:t>Point 3 de l</w:t>
      </w:r>
      <w:r w:rsidR="00363A59">
        <w:rPr>
          <w:lang w:val="fr-FR"/>
        </w:rPr>
        <w:t>’</w:t>
      </w:r>
      <w:r w:rsidRPr="003558FC">
        <w:rPr>
          <w:lang w:val="fr-FR"/>
        </w:rPr>
        <w:t>ordre du jour</w:t>
      </w:r>
    </w:p>
    <w:p w14:paraId="479EFB9C" w14:textId="00C49995" w:rsidR="00782A93" w:rsidRPr="003558FC" w:rsidRDefault="00782A93" w:rsidP="00782A93">
      <w:pPr>
        <w:rPr>
          <w:b/>
          <w:lang w:val="fr-CA"/>
        </w:rPr>
      </w:pPr>
      <w:r w:rsidRPr="003558FC">
        <w:rPr>
          <w:b/>
          <w:bCs/>
          <w:lang w:val="fr-FR"/>
        </w:rPr>
        <w:t>Promotion et protection de tous les droits de l</w:t>
      </w:r>
      <w:r w:rsidR="00363A59">
        <w:rPr>
          <w:b/>
          <w:bCs/>
          <w:lang w:val="fr-FR"/>
        </w:rPr>
        <w:t>’</w:t>
      </w:r>
      <w:r w:rsidRPr="003558FC">
        <w:rPr>
          <w:b/>
          <w:bCs/>
          <w:lang w:val="fr-FR"/>
        </w:rPr>
        <w:t xml:space="preserve">homme, </w:t>
      </w:r>
      <w:r>
        <w:rPr>
          <w:b/>
          <w:bCs/>
          <w:lang w:val="fr-FR"/>
        </w:rPr>
        <w:br/>
      </w:r>
      <w:r w:rsidRPr="003558FC">
        <w:rPr>
          <w:b/>
          <w:bCs/>
          <w:lang w:val="fr-FR"/>
        </w:rPr>
        <w:t xml:space="preserve">civils, politiques, économiques, sociaux et culturels, </w:t>
      </w:r>
      <w:r>
        <w:rPr>
          <w:b/>
          <w:bCs/>
          <w:lang w:val="fr-FR"/>
        </w:rPr>
        <w:br/>
      </w:r>
      <w:r w:rsidRPr="003558FC">
        <w:rPr>
          <w:b/>
          <w:bCs/>
          <w:lang w:val="fr-FR"/>
        </w:rPr>
        <w:t>y compris le droit au développement</w:t>
      </w:r>
    </w:p>
    <w:p w14:paraId="3927628B" w14:textId="0D8122C8" w:rsidR="00782A93" w:rsidRPr="003558FC" w:rsidRDefault="00782A93" w:rsidP="00782A93">
      <w:pPr>
        <w:pStyle w:val="HChG"/>
        <w:rPr>
          <w:lang w:val="fr-CA"/>
        </w:rPr>
      </w:pPr>
      <w:r w:rsidRPr="003558FC">
        <w:rPr>
          <w:lang w:val="fr-FR"/>
        </w:rPr>
        <w:tab/>
      </w:r>
      <w:r w:rsidRPr="003558FC">
        <w:rPr>
          <w:lang w:val="fr-FR"/>
        </w:rPr>
        <w:tab/>
      </w:r>
      <w:r>
        <w:rPr>
          <w:lang w:val="fr-FR"/>
        </w:rPr>
        <w:t>R</w:t>
      </w:r>
      <w:r w:rsidRPr="003558FC">
        <w:rPr>
          <w:lang w:val="fr-FR"/>
        </w:rPr>
        <w:t>ésolution</w:t>
      </w:r>
      <w:r>
        <w:rPr>
          <w:lang w:val="fr-FR"/>
        </w:rPr>
        <w:t xml:space="preserve"> adoptée par le Conseil des droits de l</w:t>
      </w:r>
      <w:r w:rsidR="00363A59">
        <w:rPr>
          <w:lang w:val="fr-FR"/>
        </w:rPr>
        <w:t>’</w:t>
      </w:r>
      <w:r>
        <w:rPr>
          <w:lang w:val="fr-FR"/>
        </w:rPr>
        <w:t>homme le 3 avril 2023</w:t>
      </w:r>
    </w:p>
    <w:p w14:paraId="36FC444A" w14:textId="33E94204" w:rsidR="00782A93" w:rsidRPr="003558FC" w:rsidRDefault="00782A93" w:rsidP="00782A93">
      <w:pPr>
        <w:pStyle w:val="H1G"/>
        <w:rPr>
          <w:lang w:val="fr-CA"/>
        </w:rPr>
      </w:pPr>
      <w:r>
        <w:rPr>
          <w:lang w:val="fr-FR"/>
        </w:rPr>
        <w:tab/>
      </w:r>
      <w:r w:rsidRPr="003558FC">
        <w:rPr>
          <w:lang w:val="fr-FR"/>
        </w:rPr>
        <w:t>52/</w:t>
      </w:r>
      <w:r>
        <w:rPr>
          <w:lang w:val="fr-FR"/>
        </w:rPr>
        <w:t>9</w:t>
      </w:r>
      <w:r w:rsidR="00363A59">
        <w:rPr>
          <w:lang w:val="fr-FR"/>
        </w:rPr>
        <w:t>.</w:t>
      </w:r>
      <w:r w:rsidRPr="003558FC">
        <w:rPr>
          <w:lang w:val="fr-FR"/>
        </w:rPr>
        <w:tab/>
        <w:t>Liberté d</w:t>
      </w:r>
      <w:r w:rsidR="00363A59">
        <w:rPr>
          <w:lang w:val="fr-FR"/>
        </w:rPr>
        <w:t>’</w:t>
      </w:r>
      <w:r w:rsidRPr="003558FC">
        <w:rPr>
          <w:lang w:val="fr-FR"/>
        </w:rPr>
        <w:t>opinion et d</w:t>
      </w:r>
      <w:r w:rsidR="00363A59">
        <w:rPr>
          <w:lang w:val="fr-FR"/>
        </w:rPr>
        <w:t>’</w:t>
      </w:r>
      <w:r w:rsidRPr="003558FC">
        <w:rPr>
          <w:lang w:val="fr-FR"/>
        </w:rPr>
        <w:t>expression</w:t>
      </w:r>
      <w:r>
        <w:rPr>
          <w:lang w:val="fr-FR"/>
        </w:rPr>
        <w:t> </w:t>
      </w:r>
      <w:r w:rsidRPr="003558FC">
        <w:rPr>
          <w:lang w:val="fr-FR"/>
        </w:rPr>
        <w:t xml:space="preserve">: mandat de Rapporteur spécial </w:t>
      </w:r>
      <w:r w:rsidR="00363A59">
        <w:rPr>
          <w:lang w:val="fr-FR"/>
        </w:rPr>
        <w:br/>
      </w:r>
      <w:r w:rsidRPr="003558FC">
        <w:rPr>
          <w:lang w:val="fr-FR"/>
        </w:rPr>
        <w:t>sur la promotion et la protection du droit à la liberté d</w:t>
      </w:r>
      <w:r w:rsidR="00363A59">
        <w:rPr>
          <w:lang w:val="fr-FR"/>
        </w:rPr>
        <w:t>’</w:t>
      </w:r>
      <w:r w:rsidRPr="003558FC">
        <w:rPr>
          <w:lang w:val="fr-FR"/>
        </w:rPr>
        <w:t>opinion et</w:t>
      </w:r>
      <w:r w:rsidR="00363A59">
        <w:rPr>
          <w:lang w:val="fr-FR"/>
        </w:rPr>
        <w:t> </w:t>
      </w:r>
      <w:r w:rsidRPr="003558FC">
        <w:rPr>
          <w:lang w:val="fr-FR"/>
        </w:rPr>
        <w:t>d</w:t>
      </w:r>
      <w:r w:rsidR="00363A59">
        <w:rPr>
          <w:lang w:val="fr-FR"/>
        </w:rPr>
        <w:t>’</w:t>
      </w:r>
      <w:r w:rsidRPr="003558FC">
        <w:rPr>
          <w:lang w:val="fr-FR"/>
        </w:rPr>
        <w:t>expression</w:t>
      </w:r>
    </w:p>
    <w:p w14:paraId="06D4A3E7" w14:textId="15DAF4D5" w:rsidR="00782A93" w:rsidRPr="003558FC" w:rsidRDefault="00782A93" w:rsidP="00782A93">
      <w:pPr>
        <w:pStyle w:val="SingleTxtG"/>
        <w:ind w:firstLine="567"/>
        <w:rPr>
          <w:lang w:val="fr-CA"/>
        </w:rPr>
      </w:pPr>
      <w:r w:rsidRPr="00782A93">
        <w:rPr>
          <w:i/>
          <w:iCs/>
          <w:lang w:val="fr-FR"/>
        </w:rPr>
        <w:t>Le Conseil des droits de l</w:t>
      </w:r>
      <w:r w:rsidR="00363A59">
        <w:rPr>
          <w:i/>
          <w:iCs/>
          <w:lang w:val="fr-FR"/>
        </w:rPr>
        <w:t>’</w:t>
      </w:r>
      <w:r w:rsidRPr="00782A93">
        <w:rPr>
          <w:i/>
          <w:iCs/>
          <w:lang w:val="fr-FR"/>
        </w:rPr>
        <w:t>homme</w:t>
      </w:r>
      <w:r w:rsidRPr="003558FC">
        <w:rPr>
          <w:lang w:val="fr-FR"/>
        </w:rPr>
        <w:t>,</w:t>
      </w:r>
    </w:p>
    <w:p w14:paraId="26A0804E" w14:textId="6AB39493" w:rsidR="00782A93" w:rsidRPr="003558FC" w:rsidRDefault="00782A93" w:rsidP="00782A93">
      <w:pPr>
        <w:pStyle w:val="SingleTxtG"/>
        <w:ind w:firstLine="567"/>
        <w:rPr>
          <w:lang w:val="fr-CA"/>
        </w:rPr>
      </w:pPr>
      <w:r w:rsidRPr="003558FC">
        <w:rPr>
          <w:i/>
          <w:iCs/>
          <w:lang w:val="fr-FR"/>
        </w:rPr>
        <w:t>Rappelant</w:t>
      </w:r>
      <w:r w:rsidRPr="003558FC">
        <w:rPr>
          <w:lang w:val="fr-FR"/>
        </w:rPr>
        <w:t xml:space="preserve"> ses résolutions 7/36 du 28 mars 2008, 12/16 du 2 octobre 2009, 16/4 du 24</w:t>
      </w:r>
      <w:r>
        <w:rPr>
          <w:lang w:val="fr-FR"/>
        </w:rPr>
        <w:t> </w:t>
      </w:r>
      <w:r w:rsidRPr="003558FC">
        <w:rPr>
          <w:lang w:val="fr-FR"/>
        </w:rPr>
        <w:t>mars 2011, 23/2 du 13 juin 2013, 25/2 du 27 mars 2014, 34/18 du 24 mars 2017, 43/4 du 19</w:t>
      </w:r>
      <w:r>
        <w:rPr>
          <w:lang w:val="fr-FR"/>
        </w:rPr>
        <w:t> </w:t>
      </w:r>
      <w:r w:rsidRPr="003558FC">
        <w:rPr>
          <w:lang w:val="fr-FR"/>
        </w:rPr>
        <w:t>juin 2020, 44/12 du 16 juillet 2020 et 50/15 du 8 juillet 2022, ainsi que toutes les résolutions antérieures adoptées par la Commission des droits de l</w:t>
      </w:r>
      <w:r w:rsidR="00363A59">
        <w:rPr>
          <w:lang w:val="fr-FR"/>
        </w:rPr>
        <w:t>’</w:t>
      </w:r>
      <w:r w:rsidRPr="003558FC">
        <w:rPr>
          <w:lang w:val="fr-FR"/>
        </w:rPr>
        <w:t>homme et lui-même concernant le droit à la liberté d</w:t>
      </w:r>
      <w:r w:rsidR="00363A59">
        <w:rPr>
          <w:lang w:val="fr-FR"/>
        </w:rPr>
        <w:t>’</w:t>
      </w:r>
      <w:r w:rsidRPr="003558FC">
        <w:rPr>
          <w:lang w:val="fr-FR"/>
        </w:rPr>
        <w:t>opinion et d</w:t>
      </w:r>
      <w:r w:rsidR="00363A59">
        <w:rPr>
          <w:lang w:val="fr-FR"/>
        </w:rPr>
        <w:t>’</w:t>
      </w:r>
      <w:r w:rsidRPr="003558FC">
        <w:rPr>
          <w:lang w:val="fr-FR"/>
        </w:rPr>
        <w:t>expression,</w:t>
      </w:r>
    </w:p>
    <w:p w14:paraId="7666EA54" w14:textId="7A12CE55" w:rsidR="00782A93" w:rsidRPr="003558FC" w:rsidRDefault="00782A93" w:rsidP="00782A93">
      <w:pPr>
        <w:pStyle w:val="SingleTxtG"/>
        <w:ind w:firstLine="567"/>
        <w:rPr>
          <w:lang w:val="fr-CA"/>
        </w:rPr>
      </w:pPr>
      <w:r w:rsidRPr="003558FC">
        <w:rPr>
          <w:i/>
          <w:iCs/>
          <w:lang w:val="fr-FR"/>
        </w:rPr>
        <w:t>Considérant</w:t>
      </w:r>
      <w:r w:rsidRPr="003558FC">
        <w:rPr>
          <w:lang w:val="fr-FR"/>
        </w:rPr>
        <w:t xml:space="preserve"> que l</w:t>
      </w:r>
      <w:r w:rsidR="00363A59">
        <w:rPr>
          <w:lang w:val="fr-FR"/>
        </w:rPr>
        <w:t>’</w:t>
      </w:r>
      <w:r w:rsidRPr="003558FC">
        <w:rPr>
          <w:lang w:val="fr-FR"/>
        </w:rPr>
        <w:t>exercice effectif du droit à la liberté d</w:t>
      </w:r>
      <w:r w:rsidR="00363A59">
        <w:rPr>
          <w:lang w:val="fr-FR"/>
        </w:rPr>
        <w:t>’</w:t>
      </w:r>
      <w:r w:rsidRPr="003558FC">
        <w:rPr>
          <w:lang w:val="fr-FR"/>
        </w:rPr>
        <w:t>opinion et d</w:t>
      </w:r>
      <w:r w:rsidR="00363A59">
        <w:rPr>
          <w:lang w:val="fr-FR"/>
        </w:rPr>
        <w:t>’</w:t>
      </w:r>
      <w:r w:rsidRPr="003558FC">
        <w:rPr>
          <w:lang w:val="fr-FR"/>
        </w:rPr>
        <w:t>expression, tel que consacré dans le Pacte international relatif aux droits civils et politiques et la Déclaration universelle des droits de l</w:t>
      </w:r>
      <w:r w:rsidR="00363A59">
        <w:rPr>
          <w:lang w:val="fr-FR"/>
        </w:rPr>
        <w:t>’</w:t>
      </w:r>
      <w:r w:rsidRPr="003558FC">
        <w:rPr>
          <w:lang w:val="fr-FR"/>
        </w:rPr>
        <w:t>homme, est indispensable à l</w:t>
      </w:r>
      <w:r w:rsidR="00363A59">
        <w:rPr>
          <w:lang w:val="fr-FR"/>
        </w:rPr>
        <w:t>’</w:t>
      </w:r>
      <w:r w:rsidRPr="003558FC">
        <w:rPr>
          <w:lang w:val="fr-FR"/>
        </w:rPr>
        <w:t>exercice des autres droits de l</w:t>
      </w:r>
      <w:r w:rsidR="00363A59">
        <w:rPr>
          <w:lang w:val="fr-FR"/>
        </w:rPr>
        <w:t>’</w:t>
      </w:r>
      <w:r w:rsidRPr="003558FC">
        <w:rPr>
          <w:lang w:val="fr-FR"/>
        </w:rPr>
        <w:t>homme et des autres libertés et constitue l</w:t>
      </w:r>
      <w:r w:rsidR="00363A59">
        <w:rPr>
          <w:lang w:val="fr-FR"/>
        </w:rPr>
        <w:t>’</w:t>
      </w:r>
      <w:r w:rsidRPr="003558FC">
        <w:rPr>
          <w:lang w:val="fr-FR"/>
        </w:rPr>
        <w:t>un des fondements essentiels d</w:t>
      </w:r>
      <w:r w:rsidR="00363A59">
        <w:rPr>
          <w:lang w:val="fr-FR"/>
        </w:rPr>
        <w:t>’</w:t>
      </w:r>
      <w:r w:rsidRPr="003558FC">
        <w:rPr>
          <w:lang w:val="fr-FR"/>
        </w:rPr>
        <w:t>une société démocratique et du renforcement de la démocratie, en gardant à l</w:t>
      </w:r>
      <w:r w:rsidR="00363A59">
        <w:rPr>
          <w:lang w:val="fr-FR"/>
        </w:rPr>
        <w:t>’</w:t>
      </w:r>
      <w:r w:rsidRPr="003558FC">
        <w:rPr>
          <w:lang w:val="fr-FR"/>
        </w:rPr>
        <w:t>esprit que tous les droits de l</w:t>
      </w:r>
      <w:r w:rsidR="00363A59">
        <w:rPr>
          <w:lang w:val="fr-FR"/>
        </w:rPr>
        <w:t>’</w:t>
      </w:r>
      <w:r w:rsidRPr="003558FC">
        <w:rPr>
          <w:lang w:val="fr-FR"/>
        </w:rPr>
        <w:t>homme sont universels, indivisibles, interdépendants et intimement liés,</w:t>
      </w:r>
    </w:p>
    <w:p w14:paraId="653888FB" w14:textId="65A4BF8E" w:rsidR="00782A93" w:rsidRPr="003558FC" w:rsidRDefault="00782A93" w:rsidP="00782A93">
      <w:pPr>
        <w:pStyle w:val="SingleTxtG"/>
        <w:ind w:firstLine="567"/>
        <w:rPr>
          <w:lang w:val="fr-CA"/>
        </w:rPr>
      </w:pPr>
      <w:r w:rsidRPr="003558FC">
        <w:rPr>
          <w:i/>
          <w:iCs/>
          <w:lang w:val="fr-FR"/>
        </w:rPr>
        <w:t>Rappelant</w:t>
      </w:r>
      <w:r w:rsidRPr="003558FC">
        <w:rPr>
          <w:lang w:val="fr-FR"/>
        </w:rPr>
        <w:t xml:space="preserve"> ses résolutions 5/1, sur la mise en place des institutions du Conseil des droits de l</w:t>
      </w:r>
      <w:r w:rsidR="00363A59">
        <w:rPr>
          <w:lang w:val="fr-FR"/>
        </w:rPr>
        <w:t>’</w:t>
      </w:r>
      <w:r w:rsidRPr="003558FC">
        <w:rPr>
          <w:lang w:val="fr-FR"/>
        </w:rPr>
        <w:t>homme, et 5/2, sur le Code de conduite pour les titulaires de mandat au titre des procédures spéciales du Conseil, en date du 18 juin 2007, et soulignant que les titulaires de mandat doivent s</w:t>
      </w:r>
      <w:r w:rsidR="00363A59">
        <w:rPr>
          <w:lang w:val="fr-FR"/>
        </w:rPr>
        <w:t>’</w:t>
      </w:r>
      <w:r w:rsidRPr="003558FC">
        <w:rPr>
          <w:lang w:val="fr-FR"/>
        </w:rPr>
        <w:t>acquitter des obligations qui leur incombent conformément à ces résolutions et à leurs annexes,</w:t>
      </w:r>
    </w:p>
    <w:p w14:paraId="44EBF7C0" w14:textId="22437E28" w:rsidR="00782A93" w:rsidRPr="003558FC" w:rsidRDefault="00782A93" w:rsidP="00782A93">
      <w:pPr>
        <w:pStyle w:val="SingleTxtG"/>
        <w:ind w:firstLine="567"/>
        <w:rPr>
          <w:lang w:val="fr-CA"/>
        </w:rPr>
      </w:pPr>
      <w:r w:rsidRPr="003558FC">
        <w:rPr>
          <w:lang w:val="fr-FR"/>
        </w:rPr>
        <w:t>1.</w:t>
      </w:r>
      <w:r w:rsidRPr="003558FC">
        <w:rPr>
          <w:lang w:val="fr-FR"/>
        </w:rPr>
        <w:tab/>
      </w:r>
      <w:r w:rsidRPr="003558FC">
        <w:rPr>
          <w:i/>
          <w:iCs/>
          <w:lang w:val="fr-FR"/>
        </w:rPr>
        <w:t>Salue</w:t>
      </w:r>
      <w:r w:rsidRPr="003558FC">
        <w:rPr>
          <w:lang w:val="fr-FR"/>
        </w:rPr>
        <w:t xml:space="preserve"> les travaux de la Rapporteuse spéciale sur la promotion et la protection du droit à la liberté d</w:t>
      </w:r>
      <w:r w:rsidR="00363A59">
        <w:rPr>
          <w:lang w:val="fr-FR"/>
        </w:rPr>
        <w:t>’</w:t>
      </w:r>
      <w:r w:rsidRPr="003558FC">
        <w:rPr>
          <w:lang w:val="fr-FR"/>
        </w:rPr>
        <w:t>opinion et d</w:t>
      </w:r>
      <w:r w:rsidR="00363A59">
        <w:rPr>
          <w:lang w:val="fr-FR"/>
        </w:rPr>
        <w:t>’</w:t>
      </w:r>
      <w:r w:rsidRPr="003558FC">
        <w:rPr>
          <w:lang w:val="fr-FR"/>
        </w:rPr>
        <w:t>expression</w:t>
      </w:r>
      <w:r>
        <w:rPr>
          <w:lang w:val="fr-FR"/>
        </w:rPr>
        <w:t> </w:t>
      </w:r>
      <w:r w:rsidRPr="003558FC">
        <w:rPr>
          <w:lang w:val="fr-FR"/>
        </w:rPr>
        <w:t>;</w:t>
      </w:r>
    </w:p>
    <w:p w14:paraId="2B8C502D" w14:textId="088800DC" w:rsidR="00782A93" w:rsidRPr="003558FC" w:rsidRDefault="00782A93" w:rsidP="00782A93">
      <w:pPr>
        <w:pStyle w:val="SingleTxtG"/>
        <w:ind w:firstLine="567"/>
        <w:rPr>
          <w:lang w:val="fr-CA"/>
        </w:rPr>
      </w:pPr>
      <w:r w:rsidRPr="003558FC">
        <w:rPr>
          <w:lang w:val="fr-FR"/>
        </w:rPr>
        <w:t>2.</w:t>
      </w:r>
      <w:r w:rsidRPr="003558FC">
        <w:rPr>
          <w:lang w:val="fr-FR"/>
        </w:rPr>
        <w:tab/>
      </w:r>
      <w:r w:rsidRPr="003558FC">
        <w:rPr>
          <w:i/>
          <w:iCs/>
          <w:lang w:val="fr-FR"/>
        </w:rPr>
        <w:t>Décide</w:t>
      </w:r>
      <w:r w:rsidRPr="003558FC">
        <w:rPr>
          <w:lang w:val="fr-FR"/>
        </w:rPr>
        <w:t xml:space="preserve"> de reconduire le mandat de Rapporteur spécial sur la promotion et la protection du droit à la liberté d</w:t>
      </w:r>
      <w:r w:rsidR="00363A59">
        <w:rPr>
          <w:lang w:val="fr-FR"/>
        </w:rPr>
        <w:t>’</w:t>
      </w:r>
      <w:r w:rsidRPr="003558FC">
        <w:rPr>
          <w:lang w:val="fr-FR"/>
        </w:rPr>
        <w:t>opinion et d</w:t>
      </w:r>
      <w:r w:rsidR="00363A59">
        <w:rPr>
          <w:lang w:val="fr-FR"/>
        </w:rPr>
        <w:t>’</w:t>
      </w:r>
      <w:r w:rsidRPr="003558FC">
        <w:rPr>
          <w:lang w:val="fr-FR"/>
        </w:rPr>
        <w:t>expression pour une période de trois ans</w:t>
      </w:r>
      <w:r>
        <w:rPr>
          <w:lang w:val="fr-FR"/>
        </w:rPr>
        <w:t> </w:t>
      </w:r>
      <w:r w:rsidRPr="003558FC">
        <w:rPr>
          <w:lang w:val="fr-FR"/>
        </w:rPr>
        <w:t>;</w:t>
      </w:r>
    </w:p>
    <w:p w14:paraId="40EC9681" w14:textId="59D1456C" w:rsidR="00782A93" w:rsidRPr="003558FC" w:rsidRDefault="00782A93" w:rsidP="00782A93">
      <w:pPr>
        <w:pStyle w:val="SingleTxtG"/>
        <w:ind w:firstLine="567"/>
        <w:rPr>
          <w:lang w:val="fr-CA"/>
        </w:rPr>
      </w:pPr>
      <w:r w:rsidRPr="003558FC">
        <w:rPr>
          <w:lang w:val="fr-FR"/>
        </w:rPr>
        <w:t>3.</w:t>
      </w:r>
      <w:r w:rsidRPr="003558FC">
        <w:rPr>
          <w:lang w:val="fr-FR"/>
        </w:rPr>
        <w:tab/>
      </w:r>
      <w:r w:rsidRPr="003558FC">
        <w:rPr>
          <w:i/>
          <w:iCs/>
          <w:lang w:val="fr-FR"/>
        </w:rPr>
        <w:t xml:space="preserve">Invite instamment </w:t>
      </w:r>
      <w:r w:rsidRPr="003558FC">
        <w:rPr>
          <w:lang w:val="fr-FR"/>
        </w:rPr>
        <w:t>tous les États à coopérer sans réserve avec la/le titulaire du mandat et à l</w:t>
      </w:r>
      <w:r w:rsidR="00363A59">
        <w:rPr>
          <w:lang w:val="fr-FR"/>
        </w:rPr>
        <w:t>’</w:t>
      </w:r>
      <w:r w:rsidRPr="003558FC">
        <w:rPr>
          <w:lang w:val="fr-FR"/>
        </w:rPr>
        <w:t>aider à s</w:t>
      </w:r>
      <w:r w:rsidR="00363A59">
        <w:rPr>
          <w:lang w:val="fr-FR"/>
        </w:rPr>
        <w:t>’</w:t>
      </w:r>
      <w:r w:rsidRPr="003558FC">
        <w:rPr>
          <w:lang w:val="fr-FR"/>
        </w:rPr>
        <w:t>acquitter des tâches qui lui incombent, à lui fournir toutes les informations voulues et à donner une suite favorable à ses demandes de visite et de mise en application des recommandations formulées</w:t>
      </w:r>
      <w:r>
        <w:rPr>
          <w:lang w:val="fr-FR"/>
        </w:rPr>
        <w:t> </w:t>
      </w:r>
      <w:r w:rsidRPr="003558FC">
        <w:rPr>
          <w:lang w:val="fr-FR"/>
        </w:rPr>
        <w:t>;</w:t>
      </w:r>
    </w:p>
    <w:p w14:paraId="4F56A9A1" w14:textId="249AADDB" w:rsidR="00782A93" w:rsidRPr="003558FC" w:rsidRDefault="00782A93" w:rsidP="00782A93">
      <w:pPr>
        <w:pStyle w:val="SingleTxtG"/>
        <w:ind w:firstLine="567"/>
        <w:rPr>
          <w:lang w:val="fr-CA"/>
        </w:rPr>
      </w:pPr>
      <w:r w:rsidRPr="003558FC">
        <w:rPr>
          <w:lang w:val="fr-FR"/>
        </w:rPr>
        <w:lastRenderedPageBreak/>
        <w:t>4.</w:t>
      </w:r>
      <w:r w:rsidRPr="003558FC">
        <w:rPr>
          <w:lang w:val="fr-FR"/>
        </w:rPr>
        <w:tab/>
      </w:r>
      <w:r w:rsidRPr="003558FC">
        <w:rPr>
          <w:i/>
          <w:iCs/>
          <w:lang w:val="fr-FR"/>
        </w:rPr>
        <w:t xml:space="preserve">Prie </w:t>
      </w:r>
      <w:r w:rsidRPr="003558FC">
        <w:rPr>
          <w:lang w:val="fr-FR"/>
        </w:rPr>
        <w:t>le Secrétaire général de fournir à la Rapporteuse spéciale ou au Rapporteur spécial l</w:t>
      </w:r>
      <w:r w:rsidR="00363A59">
        <w:rPr>
          <w:lang w:val="fr-FR"/>
        </w:rPr>
        <w:t>’</w:t>
      </w:r>
      <w:r w:rsidRPr="003558FC">
        <w:rPr>
          <w:lang w:val="fr-FR"/>
        </w:rPr>
        <w:t>assistance voulue pour qu</w:t>
      </w:r>
      <w:r w:rsidR="00363A59">
        <w:rPr>
          <w:lang w:val="fr-FR"/>
        </w:rPr>
        <w:t>’</w:t>
      </w:r>
      <w:r w:rsidRPr="003558FC">
        <w:rPr>
          <w:lang w:val="fr-FR"/>
        </w:rPr>
        <w:t>elle/il puisse s</w:t>
      </w:r>
      <w:r w:rsidR="00363A59">
        <w:rPr>
          <w:lang w:val="fr-FR"/>
        </w:rPr>
        <w:t>’</w:t>
      </w:r>
      <w:r w:rsidRPr="003558FC">
        <w:rPr>
          <w:lang w:val="fr-FR"/>
        </w:rPr>
        <w:t>acquitter de son mandat, en</w:t>
      </w:r>
      <w:r w:rsidR="00D24D6D">
        <w:rPr>
          <w:lang w:val="fr-FR"/>
        </w:rPr>
        <w:t> </w:t>
      </w:r>
      <w:r w:rsidRPr="003558FC">
        <w:rPr>
          <w:lang w:val="fr-FR"/>
        </w:rPr>
        <w:t>particulier de mettre à sa disposition des ressources humaines et matérielles suffisantes ;</w:t>
      </w:r>
    </w:p>
    <w:p w14:paraId="4AB66C5D" w14:textId="27F2BBC3" w:rsidR="00782A93" w:rsidRPr="003558FC" w:rsidRDefault="00782A93" w:rsidP="00782A93">
      <w:pPr>
        <w:pStyle w:val="SingleTxtG"/>
        <w:ind w:firstLine="567"/>
        <w:rPr>
          <w:lang w:val="fr-CA"/>
        </w:rPr>
      </w:pPr>
      <w:r w:rsidRPr="003558FC">
        <w:rPr>
          <w:lang w:val="fr-FR"/>
        </w:rPr>
        <w:t>5.</w:t>
      </w:r>
      <w:r w:rsidRPr="003558FC">
        <w:rPr>
          <w:lang w:val="fr-FR"/>
        </w:rPr>
        <w:tab/>
      </w:r>
      <w:r w:rsidRPr="003558FC">
        <w:rPr>
          <w:i/>
          <w:iCs/>
          <w:lang w:val="fr-FR"/>
        </w:rPr>
        <w:t>Prie</w:t>
      </w:r>
      <w:r w:rsidRPr="003558FC">
        <w:rPr>
          <w:lang w:val="fr-FR"/>
        </w:rPr>
        <w:t xml:space="preserve"> la Rapporteuse spéciale ou le Rapporteur spécial de présenter chaque année, à lui-même et à l</w:t>
      </w:r>
      <w:r w:rsidR="00363A59">
        <w:rPr>
          <w:lang w:val="fr-FR"/>
        </w:rPr>
        <w:t>’</w:t>
      </w:r>
      <w:r w:rsidRPr="003558FC">
        <w:rPr>
          <w:lang w:val="fr-FR"/>
        </w:rPr>
        <w:t>Assemblée générale, un rapport sur toutes les activités liées à son mandat, afin de tirer le meilleur parti du processus d</w:t>
      </w:r>
      <w:r w:rsidR="00363A59">
        <w:rPr>
          <w:lang w:val="fr-FR"/>
        </w:rPr>
        <w:t>’</w:t>
      </w:r>
      <w:r w:rsidRPr="003558FC">
        <w:rPr>
          <w:lang w:val="fr-FR"/>
        </w:rPr>
        <w:t>établissement de rapports</w:t>
      </w:r>
      <w:r>
        <w:rPr>
          <w:lang w:val="fr-FR"/>
        </w:rPr>
        <w:t> </w:t>
      </w:r>
      <w:r w:rsidRPr="003558FC">
        <w:rPr>
          <w:lang w:val="fr-FR"/>
        </w:rPr>
        <w:t>;</w:t>
      </w:r>
    </w:p>
    <w:p w14:paraId="536814AF" w14:textId="0B42ADCE" w:rsidR="00782A93" w:rsidRDefault="00782A93" w:rsidP="00782A93">
      <w:pPr>
        <w:pStyle w:val="SingleTxtG"/>
        <w:ind w:firstLine="567"/>
        <w:rPr>
          <w:lang w:val="fr-FR"/>
        </w:rPr>
      </w:pPr>
      <w:r w:rsidRPr="003558FC">
        <w:rPr>
          <w:lang w:val="fr-FR"/>
        </w:rPr>
        <w:t>6.</w:t>
      </w:r>
      <w:r w:rsidRPr="003558FC">
        <w:rPr>
          <w:lang w:val="fr-FR"/>
        </w:rPr>
        <w:tab/>
      </w:r>
      <w:r w:rsidRPr="00782A93">
        <w:rPr>
          <w:i/>
          <w:iCs/>
          <w:lang w:val="fr-FR"/>
        </w:rPr>
        <w:t>Décide</w:t>
      </w:r>
      <w:r w:rsidRPr="003558FC">
        <w:rPr>
          <w:lang w:val="fr-FR"/>
        </w:rPr>
        <w:t xml:space="preserve"> de poursuivre l</w:t>
      </w:r>
      <w:r w:rsidR="00363A59">
        <w:rPr>
          <w:lang w:val="fr-FR"/>
        </w:rPr>
        <w:t>’</w:t>
      </w:r>
      <w:r w:rsidRPr="003558FC">
        <w:rPr>
          <w:lang w:val="fr-FR"/>
        </w:rPr>
        <w:t>examen de la question du droit à la liberté d</w:t>
      </w:r>
      <w:r w:rsidR="00363A59">
        <w:rPr>
          <w:lang w:val="fr-FR"/>
        </w:rPr>
        <w:t>’</w:t>
      </w:r>
      <w:r w:rsidRPr="003558FC">
        <w:rPr>
          <w:lang w:val="fr-FR"/>
        </w:rPr>
        <w:t>opinion et d</w:t>
      </w:r>
      <w:r w:rsidR="00363A59">
        <w:rPr>
          <w:lang w:val="fr-FR"/>
        </w:rPr>
        <w:t>’</w:t>
      </w:r>
      <w:r w:rsidRPr="003558FC">
        <w:rPr>
          <w:lang w:val="fr-FR"/>
        </w:rPr>
        <w:t>expression, conformément à son programme de travail.</w:t>
      </w:r>
    </w:p>
    <w:p w14:paraId="5AEE62CD" w14:textId="77777777" w:rsidR="00782A93" w:rsidRPr="00782A93" w:rsidRDefault="00782A93" w:rsidP="00782A93">
      <w:pPr>
        <w:pStyle w:val="SingleTxtG"/>
        <w:jc w:val="right"/>
        <w:rPr>
          <w:i/>
          <w:iCs/>
          <w:lang w:val="fr-FR"/>
        </w:rPr>
      </w:pPr>
      <w:r w:rsidRPr="00782A93">
        <w:rPr>
          <w:i/>
          <w:iCs/>
          <w:lang w:val="fr-FR"/>
        </w:rPr>
        <w:t>55</w:t>
      </w:r>
      <w:r w:rsidRPr="00782A93">
        <w:rPr>
          <w:i/>
          <w:iCs/>
          <w:vertAlign w:val="superscript"/>
          <w:lang w:val="fr-FR"/>
        </w:rPr>
        <w:t>e</w:t>
      </w:r>
      <w:r w:rsidRPr="00782A93">
        <w:rPr>
          <w:i/>
          <w:iCs/>
          <w:lang w:val="fr-FR"/>
        </w:rPr>
        <w:t> séance</w:t>
      </w:r>
      <w:r w:rsidRPr="00782A93">
        <w:rPr>
          <w:i/>
          <w:iCs/>
          <w:lang w:val="fr-FR"/>
        </w:rPr>
        <w:br/>
        <w:t>3 avril 2023</w:t>
      </w:r>
    </w:p>
    <w:p w14:paraId="30211314" w14:textId="16AA7164" w:rsidR="00552797" w:rsidRDefault="00782A93" w:rsidP="00782A93">
      <w:pPr>
        <w:pStyle w:val="SingleTxtG"/>
        <w:rPr>
          <w:lang w:val="fr-FR" w:eastAsia="ar-SA"/>
        </w:rPr>
      </w:pPr>
      <w:r w:rsidRPr="00807538">
        <w:rPr>
          <w:lang w:val="fr-FR" w:eastAsia="ar-SA"/>
        </w:rPr>
        <w:t>[Adoptée sans vote.]</w:t>
      </w:r>
    </w:p>
    <w:p w14:paraId="23CCC5DF" w14:textId="01CFCCDD" w:rsidR="00782A93" w:rsidRPr="00782A93" w:rsidRDefault="00782A93" w:rsidP="00782A93">
      <w:pPr>
        <w:pStyle w:val="SingleTxtG"/>
        <w:spacing w:before="240" w:after="0"/>
        <w:jc w:val="center"/>
        <w:rPr>
          <w:u w:val="single"/>
        </w:rPr>
      </w:pPr>
      <w:r>
        <w:rPr>
          <w:u w:val="single"/>
        </w:rPr>
        <w:tab/>
      </w:r>
      <w:r>
        <w:rPr>
          <w:u w:val="single"/>
        </w:rPr>
        <w:tab/>
      </w:r>
      <w:r>
        <w:rPr>
          <w:u w:val="single"/>
        </w:rPr>
        <w:tab/>
      </w:r>
    </w:p>
    <w:sectPr w:rsidR="00782A93" w:rsidRPr="00782A93" w:rsidSect="00782A9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6DFF1" w14:textId="77777777" w:rsidR="00E91615" w:rsidRPr="00EF7F30" w:rsidRDefault="00E91615" w:rsidP="00EF7F30">
      <w:pPr>
        <w:pStyle w:val="Pieddepage"/>
      </w:pPr>
    </w:p>
  </w:endnote>
  <w:endnote w:type="continuationSeparator" w:id="0">
    <w:p w14:paraId="08A2C877" w14:textId="77777777" w:rsidR="00E91615" w:rsidRPr="00EF7F30" w:rsidRDefault="00E91615" w:rsidP="00EF7F30">
      <w:pPr>
        <w:pStyle w:val="Pieddepage"/>
      </w:pPr>
    </w:p>
  </w:endnote>
  <w:endnote w:type="continuationNotice" w:id="1">
    <w:p w14:paraId="2D6A4475" w14:textId="77777777" w:rsidR="00E91615" w:rsidRDefault="00E916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0EB7D" w14:textId="23805D3B" w:rsidR="00782A93" w:rsidRPr="00782A93" w:rsidRDefault="00782A93" w:rsidP="00782A93">
    <w:pPr>
      <w:pStyle w:val="Pieddepage"/>
      <w:tabs>
        <w:tab w:val="right" w:pos="9638"/>
      </w:tabs>
    </w:pPr>
    <w:r w:rsidRPr="00782A93">
      <w:rPr>
        <w:b/>
        <w:sz w:val="18"/>
      </w:rPr>
      <w:fldChar w:fldCharType="begin"/>
    </w:r>
    <w:r w:rsidRPr="00782A93">
      <w:rPr>
        <w:b/>
        <w:sz w:val="18"/>
      </w:rPr>
      <w:instrText xml:space="preserve"> PAGE  \* MERGEFORMAT </w:instrText>
    </w:r>
    <w:r w:rsidRPr="00782A93">
      <w:rPr>
        <w:b/>
        <w:sz w:val="18"/>
      </w:rPr>
      <w:fldChar w:fldCharType="separate"/>
    </w:r>
    <w:r w:rsidRPr="00782A93">
      <w:rPr>
        <w:b/>
        <w:noProof/>
        <w:sz w:val="18"/>
      </w:rPr>
      <w:t>2</w:t>
    </w:r>
    <w:r w:rsidRPr="00782A93">
      <w:rPr>
        <w:b/>
        <w:sz w:val="18"/>
      </w:rPr>
      <w:fldChar w:fldCharType="end"/>
    </w:r>
    <w:r>
      <w:rPr>
        <w:b/>
        <w:sz w:val="18"/>
      </w:rPr>
      <w:tab/>
    </w:r>
    <w:r>
      <w:t>GE.23-06903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44139" w14:textId="0602AC71" w:rsidR="00782A93" w:rsidRPr="00782A93" w:rsidRDefault="00782A93" w:rsidP="00782A93">
    <w:pPr>
      <w:pStyle w:val="Pieddepage"/>
      <w:tabs>
        <w:tab w:val="right" w:pos="9638"/>
      </w:tabs>
      <w:rPr>
        <w:b/>
        <w:sz w:val="18"/>
      </w:rPr>
    </w:pPr>
    <w:r>
      <w:t>GE.23-06903</w:t>
    </w:r>
    <w:r>
      <w:tab/>
    </w:r>
    <w:r w:rsidRPr="00782A93">
      <w:rPr>
        <w:b/>
        <w:sz w:val="18"/>
      </w:rPr>
      <w:fldChar w:fldCharType="begin"/>
    </w:r>
    <w:r w:rsidRPr="00782A93">
      <w:rPr>
        <w:b/>
        <w:sz w:val="18"/>
      </w:rPr>
      <w:instrText xml:space="preserve"> PAGE  \* MERGEFORMAT </w:instrText>
    </w:r>
    <w:r w:rsidRPr="00782A93">
      <w:rPr>
        <w:b/>
        <w:sz w:val="18"/>
      </w:rPr>
      <w:fldChar w:fldCharType="separate"/>
    </w:r>
    <w:r w:rsidRPr="00782A93">
      <w:rPr>
        <w:b/>
        <w:noProof/>
        <w:sz w:val="18"/>
      </w:rPr>
      <w:t>3</w:t>
    </w:r>
    <w:r w:rsidRPr="00782A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5C48E" w14:textId="29C3D037" w:rsidR="0094352E" w:rsidRPr="00782A93" w:rsidRDefault="00782A93" w:rsidP="00782A9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624FC86" wp14:editId="131FEBE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23-06903  (F)</w:t>
    </w:r>
    <w:r>
      <w:rPr>
        <w:noProof/>
        <w:sz w:val="20"/>
      </w:rPr>
      <w:drawing>
        <wp:anchor distT="0" distB="0" distL="114300" distR="114300" simplePos="0" relativeHeight="251660288" behindDoc="0" locked="0" layoutInCell="1" allowOverlap="1" wp14:anchorId="7B6F1B0B" wp14:editId="17532E5A">
          <wp:simplePos x="0" y="0"/>
          <wp:positionH relativeFrom="margin">
            <wp:posOffset>5489575</wp:posOffset>
          </wp:positionH>
          <wp:positionV relativeFrom="margin">
            <wp:posOffset>8891905</wp:posOffset>
          </wp:positionV>
          <wp:extent cx="561975" cy="561975"/>
          <wp:effectExtent l="0" t="0" r="9525" b="9525"/>
          <wp:wrapNone/>
          <wp:docPr id="14082666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3A59">
      <w:rPr>
        <w:sz w:val="20"/>
      </w:rPr>
      <w:t xml:space="preserve">    080623    080623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E12C5" w14:textId="77777777" w:rsidR="00E91615" w:rsidRPr="00EF7F30" w:rsidRDefault="00E91615"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4164B91" w14:textId="77777777" w:rsidR="00E91615" w:rsidRPr="00EF7F30" w:rsidRDefault="00E91615" w:rsidP="000E5ADA">
      <w:pPr>
        <w:pStyle w:val="Pieddepage"/>
        <w:tabs>
          <w:tab w:val="right" w:pos="2155"/>
        </w:tabs>
        <w:spacing w:after="80" w:line="240" w:lineRule="atLeast"/>
        <w:ind w:left="680"/>
      </w:pPr>
      <w:r w:rsidRPr="00EF7F30">
        <w:rPr>
          <w:u w:val="single"/>
        </w:rPr>
        <w:tab/>
      </w:r>
    </w:p>
  </w:footnote>
  <w:footnote w:type="continuationNotice" w:id="1">
    <w:p w14:paraId="552427AE" w14:textId="77777777" w:rsidR="00E91615" w:rsidRPr="000F2457" w:rsidRDefault="00E9161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855DB" w14:textId="3E52D1D6" w:rsidR="00782A93" w:rsidRPr="00782A93" w:rsidRDefault="00782A93">
    <w:pPr>
      <w:pStyle w:val="En-tte"/>
    </w:pPr>
    <w:fldSimple w:instr=" TITLE  \* MERGEFORMAT ">
      <w:r>
        <w:t>A/HRC/RES/52/9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1C2C9" w14:textId="42B38229" w:rsidR="00782A93" w:rsidRPr="00782A93" w:rsidRDefault="00782A93" w:rsidP="00782A93">
    <w:pPr>
      <w:pStyle w:val="En-tte"/>
      <w:jc w:val="right"/>
    </w:pPr>
    <w:fldSimple w:instr=" TITLE  \* MERGEFORMAT ">
      <w:r>
        <w:t>A/HRC/RES/52/9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15688033">
    <w:abstractNumId w:val="12"/>
  </w:num>
  <w:num w:numId="2" w16cid:durableId="1621645513">
    <w:abstractNumId w:val="11"/>
  </w:num>
  <w:num w:numId="3" w16cid:durableId="47918176">
    <w:abstractNumId w:val="10"/>
  </w:num>
  <w:num w:numId="4" w16cid:durableId="1497187535">
    <w:abstractNumId w:val="8"/>
  </w:num>
  <w:num w:numId="5" w16cid:durableId="1777362308">
    <w:abstractNumId w:val="3"/>
  </w:num>
  <w:num w:numId="6" w16cid:durableId="1042902104">
    <w:abstractNumId w:val="2"/>
  </w:num>
  <w:num w:numId="7" w16cid:durableId="1717075436">
    <w:abstractNumId w:val="1"/>
  </w:num>
  <w:num w:numId="8" w16cid:durableId="1070617066">
    <w:abstractNumId w:val="0"/>
  </w:num>
  <w:num w:numId="9" w16cid:durableId="2013140527">
    <w:abstractNumId w:val="9"/>
  </w:num>
  <w:num w:numId="10" w16cid:durableId="592662752">
    <w:abstractNumId w:val="7"/>
  </w:num>
  <w:num w:numId="11" w16cid:durableId="970667147">
    <w:abstractNumId w:val="6"/>
  </w:num>
  <w:num w:numId="12" w16cid:durableId="631667083">
    <w:abstractNumId w:val="5"/>
  </w:num>
  <w:num w:numId="13" w16cid:durableId="1614093976">
    <w:abstractNumId w:val="4"/>
  </w:num>
  <w:num w:numId="14" w16cid:durableId="1793750067">
    <w:abstractNumId w:val="12"/>
  </w:num>
  <w:num w:numId="15" w16cid:durableId="665323684">
    <w:abstractNumId w:val="11"/>
  </w:num>
  <w:num w:numId="16" w16cid:durableId="14817333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615"/>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63A59"/>
    <w:rsid w:val="00446FE5"/>
    <w:rsid w:val="00471843"/>
    <w:rsid w:val="004D4CB4"/>
    <w:rsid w:val="00552797"/>
    <w:rsid w:val="00573BE5"/>
    <w:rsid w:val="00586ED3"/>
    <w:rsid w:val="00587A52"/>
    <w:rsid w:val="005B4E23"/>
    <w:rsid w:val="00617B29"/>
    <w:rsid w:val="0068446C"/>
    <w:rsid w:val="00695AED"/>
    <w:rsid w:val="00710BD6"/>
    <w:rsid w:val="0071601D"/>
    <w:rsid w:val="00721020"/>
    <w:rsid w:val="00731589"/>
    <w:rsid w:val="00782A93"/>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24D6D"/>
    <w:rsid w:val="00D45432"/>
    <w:rsid w:val="00DB1831"/>
    <w:rsid w:val="00DD3BFD"/>
    <w:rsid w:val="00E228A8"/>
    <w:rsid w:val="00E6618E"/>
    <w:rsid w:val="00E91615"/>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87F8B"/>
  <w15:docId w15:val="{B7EDED5C-6144-490D-A2ED-2DD5780F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465</Words>
  <Characters>2795</Characters>
  <Application>Microsoft Office Word</Application>
  <DocSecurity>0</DocSecurity>
  <Lines>399</Lines>
  <Paragraphs>171</Paragraphs>
  <ScaleCrop>false</ScaleCrop>
  <HeadingPairs>
    <vt:vector size="2" baseType="variant">
      <vt:variant>
        <vt:lpstr>Titre</vt:lpstr>
      </vt:variant>
      <vt:variant>
        <vt:i4>1</vt:i4>
      </vt:variant>
    </vt:vector>
  </HeadingPairs>
  <TitlesOfParts>
    <vt:vector size="1" baseType="lpstr">
      <vt:lpstr>A/HRC/RES/52/9</vt:lpstr>
    </vt:vector>
  </TitlesOfParts>
  <Company>DCM</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A/HRC/RES/52/9</dc:title>
  <dc:subject/>
  <dc:creator>Julien OKRZESIK</dc:creator>
  <cp:keywords/>
  <cp:lastModifiedBy>Julien Okrzesik</cp:lastModifiedBy>
  <cp:revision>2</cp:revision>
  <dcterms:created xsi:type="dcterms:W3CDTF">2023-06-08T09:49:00Z</dcterms:created>
  <dcterms:modified xsi:type="dcterms:W3CDTF">2023-06-08T09:49:00Z</dcterms:modified>
</cp:coreProperties>
</file>