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119" w:rsidRPr="00077E7E" w:rsidRDefault="00077E7E" w:rsidP="00077E7E">
      <w:pPr>
        <w:spacing w:line="240" w:lineRule="auto"/>
        <w:jc w:val="left"/>
        <w:rPr>
          <w:rFonts w:hint="cs"/>
          <w:sz w:val="6"/>
          <w:szCs w:val="6"/>
          <w:rtl/>
        </w:rPr>
        <w:sectPr w:rsidR="00861119" w:rsidRPr="00077E7E" w:rsidSect="00657F2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CD3849" w:rsidRDefault="000B457B" w:rsidP="000B457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w:t>
      </w:r>
      <w:r w:rsidR="00514055">
        <w:rPr>
          <w:rFonts w:hint="cs"/>
          <w:rtl/>
        </w:rPr>
        <w:t xml:space="preserve">القضاء على التمييز ضد </w:t>
      </w:r>
      <w:r w:rsidR="003854AF">
        <w:rPr>
          <w:rFonts w:hint="cs"/>
          <w:rtl/>
        </w:rPr>
        <w:t>المرأة</w:t>
      </w:r>
    </w:p>
    <w:p w:rsidR="00514055" w:rsidRPr="00514055" w:rsidRDefault="00514055" w:rsidP="00514055">
      <w:pPr>
        <w:pStyle w:val="SingleTxt"/>
        <w:spacing w:after="0" w:line="120" w:lineRule="exact"/>
        <w:rPr>
          <w:rFonts w:hint="cs"/>
          <w:sz w:val="10"/>
          <w:rtl/>
          <w:lang w:bidi="ar-EG"/>
        </w:rPr>
      </w:pPr>
    </w:p>
    <w:p w:rsidR="00514055" w:rsidRPr="00514055" w:rsidRDefault="00514055" w:rsidP="00514055">
      <w:pPr>
        <w:pStyle w:val="SingleTxt"/>
        <w:spacing w:after="0" w:line="120" w:lineRule="exact"/>
        <w:rPr>
          <w:rFonts w:hint="cs"/>
          <w:sz w:val="10"/>
          <w:rtl/>
        </w:rPr>
      </w:pPr>
    </w:p>
    <w:p w:rsidR="00514055" w:rsidRDefault="00514055" w:rsidP="00FA34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النظر في </w:t>
      </w:r>
      <w:r w:rsidR="000B457B">
        <w:rPr>
          <w:rFonts w:hint="cs"/>
          <w:rtl/>
        </w:rPr>
        <w:t>ا</w:t>
      </w:r>
      <w:bookmarkStart w:id="1" w:name="TmpSave"/>
      <w:bookmarkEnd w:id="1"/>
      <w:r w:rsidR="000B457B">
        <w:rPr>
          <w:rFonts w:hint="cs"/>
          <w:rtl/>
        </w:rPr>
        <w:t>ل</w:t>
      </w:r>
      <w:r>
        <w:rPr>
          <w:rFonts w:hint="cs"/>
          <w:rtl/>
        </w:rPr>
        <w:t xml:space="preserve">تقارير </w:t>
      </w:r>
      <w:r w:rsidR="000B457B">
        <w:rPr>
          <w:rFonts w:hint="cs"/>
          <w:rtl/>
        </w:rPr>
        <w:t xml:space="preserve">المقدمة من </w:t>
      </w:r>
      <w:r>
        <w:rPr>
          <w:rFonts w:hint="cs"/>
          <w:rtl/>
        </w:rPr>
        <w:t xml:space="preserve">الدول الأطراف بموجب المادة 18 من اتفاقية القضاء على جميع أشكال التمييز ضد </w:t>
      </w:r>
      <w:r w:rsidR="003854AF">
        <w:rPr>
          <w:rFonts w:hint="cs"/>
          <w:rtl/>
        </w:rPr>
        <w:t>المرأة</w:t>
      </w:r>
    </w:p>
    <w:p w:rsidR="00514055" w:rsidRPr="00514055" w:rsidRDefault="00514055" w:rsidP="00514055">
      <w:pPr>
        <w:pStyle w:val="SingleTxt"/>
        <w:spacing w:after="0" w:line="120" w:lineRule="exact"/>
        <w:rPr>
          <w:rFonts w:hint="cs"/>
          <w:sz w:val="10"/>
          <w:rtl/>
          <w:lang w:bidi="ar-EG"/>
        </w:rPr>
      </w:pPr>
    </w:p>
    <w:p w:rsidR="00514055" w:rsidRPr="00514055" w:rsidRDefault="00514055" w:rsidP="00514055">
      <w:pPr>
        <w:pStyle w:val="SingleTxt"/>
        <w:spacing w:after="0" w:line="120" w:lineRule="exact"/>
        <w:rPr>
          <w:rFonts w:hint="cs"/>
          <w:sz w:val="10"/>
          <w:rtl/>
          <w:lang w:bidi="ar-EG"/>
        </w:rPr>
      </w:pPr>
    </w:p>
    <w:p w:rsidR="00514055" w:rsidRDefault="00514055" w:rsidP="008A06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التقرير </w:t>
      </w:r>
      <w:r w:rsidR="000B457B">
        <w:rPr>
          <w:rFonts w:hint="cs"/>
          <w:rtl/>
        </w:rPr>
        <w:t xml:space="preserve">الدوري المجمع الأول </w:t>
      </w:r>
      <w:r>
        <w:rPr>
          <w:rFonts w:hint="cs"/>
          <w:rtl/>
        </w:rPr>
        <w:t>و</w:t>
      </w:r>
      <w:r w:rsidR="000B457B">
        <w:rPr>
          <w:rFonts w:hint="cs"/>
          <w:rtl/>
        </w:rPr>
        <w:t>ا</w:t>
      </w:r>
      <w:r>
        <w:rPr>
          <w:rFonts w:hint="cs"/>
          <w:rtl/>
        </w:rPr>
        <w:t xml:space="preserve">لثاني والثالث </w:t>
      </w:r>
      <w:r w:rsidR="000B457B">
        <w:rPr>
          <w:rFonts w:hint="cs"/>
          <w:rtl/>
        </w:rPr>
        <w:t>المقدم من ا</w:t>
      </w:r>
      <w:r>
        <w:rPr>
          <w:rFonts w:hint="cs"/>
          <w:rtl/>
        </w:rPr>
        <w:t>لدول الأطراف</w:t>
      </w:r>
    </w:p>
    <w:p w:rsidR="00514055" w:rsidRPr="00514055" w:rsidRDefault="00514055" w:rsidP="00514055">
      <w:pPr>
        <w:pStyle w:val="SingleTxt"/>
        <w:spacing w:after="0" w:line="120" w:lineRule="exact"/>
        <w:rPr>
          <w:rFonts w:hint="cs"/>
          <w:sz w:val="10"/>
          <w:rtl/>
        </w:rPr>
      </w:pPr>
    </w:p>
    <w:p w:rsidR="00514055" w:rsidRDefault="00514055" w:rsidP="00514055">
      <w:pPr>
        <w:pStyle w:val="SingleTxt"/>
        <w:spacing w:after="0" w:line="120" w:lineRule="exact"/>
        <w:rPr>
          <w:rFonts w:hint="cs"/>
          <w:sz w:val="10"/>
          <w:rtl/>
        </w:rPr>
      </w:pPr>
    </w:p>
    <w:p w:rsidR="008E7D31" w:rsidRPr="00514055" w:rsidRDefault="008E7D31" w:rsidP="00514055">
      <w:pPr>
        <w:pStyle w:val="SingleTxt"/>
        <w:spacing w:after="0" w:line="120" w:lineRule="exact"/>
        <w:rPr>
          <w:rFonts w:hint="cs"/>
          <w:sz w:val="10"/>
          <w:rtl/>
        </w:rPr>
      </w:pPr>
    </w:p>
    <w:p w:rsidR="00514055" w:rsidRDefault="00B02E35" w:rsidP="008A067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14055" w:rsidRPr="00B02E35">
        <w:rPr>
          <w:rFonts w:hint="cs"/>
          <w:rtl/>
        </w:rPr>
        <w:t>البوسنة والهرسك</w:t>
      </w:r>
      <w:r>
        <w:rPr>
          <w:rFonts w:hint="cs"/>
          <w:rtl/>
        </w:rPr>
        <w:t>*</w:t>
      </w:r>
    </w:p>
    <w:p w:rsidR="00B02E35" w:rsidRPr="0030589F" w:rsidRDefault="00B02E35" w:rsidP="00B02E35">
      <w:pPr>
        <w:framePr w:w="9792" w:h="432" w:hSpace="187" w:wrap="around" w:hAnchor="page" w:x="1196" w:yAlign="bottom"/>
        <w:spacing w:line="240" w:lineRule="auto"/>
        <w:jc w:val="lowKashida"/>
        <w:rPr>
          <w:rFonts w:hint="cs"/>
          <w:szCs w:val="10"/>
          <w:rtl/>
          <w:lang w:bidi="ar-EG"/>
        </w:rPr>
      </w:pPr>
    </w:p>
    <w:p w:rsidR="00B02E35" w:rsidRPr="0030589F" w:rsidRDefault="00B02E35" w:rsidP="00FA34A3">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50" style="position:absolute;left:0;text-align:left;z-index:2" from="396pt,-1pt" to="468pt,-1pt">
            <w10:wrap anchorx="page"/>
          </v:line>
        </w:pict>
      </w:r>
      <w:r w:rsidR="008F7780">
        <w:rPr>
          <w:sz w:val="17"/>
          <w:szCs w:val="26"/>
        </w:rPr>
        <w:tab/>
      </w:r>
      <w:r>
        <w:rPr>
          <w:sz w:val="17"/>
          <w:szCs w:val="26"/>
        </w:rPr>
        <w:t>*</w:t>
      </w:r>
      <w:r w:rsidR="008F7780">
        <w:rPr>
          <w:sz w:val="17"/>
          <w:szCs w:val="26"/>
        </w:rPr>
        <w:tab/>
      </w:r>
      <w:r w:rsidR="00FA34A3">
        <w:rPr>
          <w:rFonts w:hint="cs"/>
          <w:sz w:val="17"/>
          <w:szCs w:val="26"/>
          <w:rtl/>
          <w:lang w:bidi="ar-EG"/>
        </w:rPr>
        <w:t>يصدر ه</w:t>
      </w:r>
      <w:r w:rsidR="00FA34A3">
        <w:rPr>
          <w:rFonts w:hint="cs"/>
          <w:sz w:val="17"/>
          <w:szCs w:val="26"/>
          <w:rtl/>
        </w:rPr>
        <w:t xml:space="preserve">ذا </w:t>
      </w:r>
      <w:r>
        <w:rPr>
          <w:rFonts w:hint="cs"/>
          <w:sz w:val="17"/>
          <w:szCs w:val="26"/>
          <w:rtl/>
        </w:rPr>
        <w:t xml:space="preserve">التقرير </w:t>
      </w:r>
      <w:r w:rsidR="00FA34A3">
        <w:rPr>
          <w:rFonts w:hint="cs"/>
          <w:sz w:val="17"/>
          <w:szCs w:val="26"/>
          <w:rtl/>
        </w:rPr>
        <w:t>دون تحرير رسمي</w:t>
      </w:r>
      <w:r>
        <w:rPr>
          <w:rFonts w:hint="cs"/>
          <w:sz w:val="17"/>
          <w:szCs w:val="26"/>
          <w:rtl/>
        </w:rPr>
        <w:t>.</w:t>
      </w:r>
    </w:p>
    <w:p w:rsidR="00ED7D9E" w:rsidRPr="00ED7D9E" w:rsidRDefault="00ED7D9E" w:rsidP="00ED7D9E">
      <w:pPr>
        <w:pStyle w:val="HCh"/>
        <w:spacing w:after="120"/>
        <w:rPr>
          <w:rFonts w:hint="cs"/>
          <w:rtl/>
          <w:lang w:bidi="ar-EG"/>
        </w:rPr>
      </w:pPr>
      <w:r>
        <w:rPr>
          <w:rtl/>
          <w:lang w:bidi="ar-EG"/>
        </w:rPr>
        <w:br w:type="page"/>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ED7D9E" w:rsidRPr="00ED7D9E">
        <w:tblPrEx>
          <w:tblCellMar>
            <w:top w:w="0" w:type="dxa"/>
            <w:bottom w:w="0" w:type="dxa"/>
          </w:tblCellMar>
        </w:tblPrEx>
        <w:tc>
          <w:tcPr>
            <w:tcW w:w="1296" w:type="dxa"/>
            <w:shd w:val="clear" w:color="auto" w:fill="auto"/>
          </w:tcPr>
          <w:p w:rsidR="00ED7D9E" w:rsidRPr="00ED7D9E" w:rsidRDefault="00ED7D9E" w:rsidP="00ED7D9E">
            <w:pPr>
              <w:spacing w:after="120" w:line="240" w:lineRule="auto"/>
              <w:jc w:val="right"/>
              <w:rPr>
                <w:rFonts w:hint="cs"/>
                <w:iCs/>
                <w:sz w:val="14"/>
                <w:rtl/>
                <w:lang w:bidi="ar-EG"/>
              </w:rPr>
            </w:pPr>
          </w:p>
        </w:tc>
        <w:tc>
          <w:tcPr>
            <w:tcW w:w="6566" w:type="dxa"/>
            <w:shd w:val="clear" w:color="auto" w:fill="auto"/>
          </w:tcPr>
          <w:p w:rsidR="00ED7D9E" w:rsidRPr="00ED7D9E" w:rsidRDefault="00ED7D9E" w:rsidP="00ED7D9E">
            <w:pPr>
              <w:spacing w:after="120" w:line="240" w:lineRule="auto"/>
              <w:rPr>
                <w:rFonts w:hint="cs"/>
                <w:iCs/>
                <w:sz w:val="14"/>
                <w:rtl/>
                <w:lang w:bidi="ar-EG"/>
              </w:rPr>
            </w:pPr>
          </w:p>
        </w:tc>
        <w:tc>
          <w:tcPr>
            <w:tcW w:w="1166" w:type="dxa"/>
            <w:shd w:val="clear" w:color="auto" w:fill="auto"/>
          </w:tcPr>
          <w:p w:rsidR="00ED7D9E" w:rsidRPr="00ED7D9E" w:rsidRDefault="00ED7D9E" w:rsidP="00ED7D9E">
            <w:pPr>
              <w:spacing w:after="120" w:line="240" w:lineRule="auto"/>
              <w:jc w:val="right"/>
              <w:rPr>
                <w:rFonts w:hint="cs"/>
                <w:iCs/>
                <w:sz w:val="14"/>
                <w:rtl/>
                <w:lang w:bidi="ar-EG"/>
              </w:rPr>
            </w:pPr>
          </w:p>
        </w:tc>
        <w:tc>
          <w:tcPr>
            <w:tcW w:w="806" w:type="dxa"/>
            <w:shd w:val="clear" w:color="auto" w:fill="auto"/>
          </w:tcPr>
          <w:p w:rsidR="00ED7D9E" w:rsidRPr="00ED7D9E" w:rsidRDefault="00ED7D9E" w:rsidP="00ED7D9E">
            <w:pPr>
              <w:spacing w:after="120" w:line="240" w:lineRule="auto"/>
              <w:jc w:val="right"/>
              <w:rPr>
                <w:rFonts w:hint="cs"/>
                <w:iCs/>
                <w:sz w:val="14"/>
                <w:rtl/>
                <w:lang w:bidi="ar-EG"/>
              </w:rPr>
            </w:pPr>
            <w:r>
              <w:rPr>
                <w:rFonts w:hint="eastAsia"/>
                <w:iCs/>
                <w:sz w:val="14"/>
                <w:rtl/>
                <w:lang w:bidi="ar-EG"/>
              </w:rPr>
              <w:t>الصفحة</w:t>
            </w:r>
          </w:p>
        </w:tc>
      </w:tr>
      <w:tr w:rsidR="00ED7D9E" w:rsidRPr="00ED7D9E">
        <w:tblPrEx>
          <w:tblCellMar>
            <w:top w:w="0" w:type="dxa"/>
            <w:bottom w:w="0" w:type="dxa"/>
          </w:tblCellMar>
        </w:tblPrEx>
        <w:tc>
          <w:tcPr>
            <w:tcW w:w="9028" w:type="dxa"/>
            <w:gridSpan w:val="3"/>
            <w:shd w:val="clear" w:color="auto" w:fill="auto"/>
          </w:tcPr>
          <w:p w:rsidR="00ED7D9E" w:rsidRPr="00B05E91" w:rsidRDefault="00ED7D9E" w:rsidP="00B05E91">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ملاحظات تمهيدية</w:t>
            </w:r>
            <w:r w:rsidR="00B05E91">
              <w:rPr>
                <w:spacing w:val="60"/>
                <w:sz w:val="17"/>
                <w:rtl/>
                <w:lang w:bidi="ar-EG"/>
              </w:rPr>
              <w:tab/>
            </w:r>
          </w:p>
        </w:tc>
        <w:tc>
          <w:tcPr>
            <w:tcW w:w="806" w:type="dxa"/>
            <w:shd w:val="clear" w:color="auto" w:fill="auto"/>
            <w:vAlign w:val="bottom"/>
          </w:tcPr>
          <w:p w:rsidR="00ED7D9E" w:rsidRPr="00ED7D9E" w:rsidRDefault="00F14B4A" w:rsidP="003A1F42">
            <w:pPr>
              <w:spacing w:after="120"/>
              <w:jc w:val="right"/>
              <w:rPr>
                <w:rFonts w:hint="cs"/>
                <w:rtl/>
                <w:lang w:bidi="ar-EG"/>
              </w:rPr>
            </w:pPr>
            <w:r>
              <w:rPr>
                <w:rFonts w:hint="cs"/>
                <w:rtl/>
                <w:lang w:bidi="ar-EG"/>
              </w:rPr>
              <w:t>6</w:t>
            </w:r>
          </w:p>
        </w:tc>
      </w:tr>
      <w:tr w:rsidR="00B05E91" w:rsidRPr="00ED7D9E">
        <w:tblPrEx>
          <w:tblCellMar>
            <w:top w:w="0" w:type="dxa"/>
            <w:bottom w:w="0" w:type="dxa"/>
          </w:tblCellMar>
        </w:tblPrEx>
        <w:tc>
          <w:tcPr>
            <w:tcW w:w="9028" w:type="dxa"/>
            <w:gridSpan w:val="3"/>
            <w:shd w:val="clear" w:color="auto" w:fill="auto"/>
          </w:tcPr>
          <w:p w:rsidR="00B05E91" w:rsidRPr="00B05E91" w:rsidRDefault="00B05E91" w:rsidP="00B05E91">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ab/>
              <w:t xml:space="preserve">المادة 1 - التمييز ضد </w:t>
            </w:r>
            <w:r w:rsidR="003854AF">
              <w:rPr>
                <w:rFonts w:hint="cs"/>
                <w:rtl/>
                <w:lang w:bidi="ar-EG"/>
              </w:rPr>
              <w:t>المرأة</w:t>
            </w:r>
            <w:r>
              <w:rPr>
                <w:spacing w:val="60"/>
                <w:sz w:val="17"/>
                <w:rtl/>
                <w:lang w:bidi="ar-EG"/>
              </w:rPr>
              <w:tab/>
            </w:r>
          </w:p>
        </w:tc>
        <w:tc>
          <w:tcPr>
            <w:tcW w:w="806" w:type="dxa"/>
            <w:shd w:val="clear" w:color="auto" w:fill="auto"/>
            <w:vAlign w:val="bottom"/>
          </w:tcPr>
          <w:p w:rsidR="00B05E91" w:rsidRPr="00ED7D9E" w:rsidRDefault="00F14B4A" w:rsidP="003A1F42">
            <w:pPr>
              <w:spacing w:after="120"/>
              <w:jc w:val="right"/>
              <w:rPr>
                <w:rFonts w:hint="cs"/>
                <w:rtl/>
                <w:lang w:bidi="ar-EG"/>
              </w:rPr>
            </w:pPr>
            <w:r>
              <w:rPr>
                <w:rFonts w:hint="cs"/>
                <w:rtl/>
                <w:lang w:bidi="ar-EG"/>
              </w:rPr>
              <w:t>9</w:t>
            </w:r>
          </w:p>
        </w:tc>
      </w:tr>
      <w:tr w:rsidR="002F7922" w:rsidRPr="00ED7D9E">
        <w:tblPrEx>
          <w:tblCellMar>
            <w:top w:w="0" w:type="dxa"/>
            <w:bottom w:w="0" w:type="dxa"/>
          </w:tblCellMar>
        </w:tblPrEx>
        <w:tc>
          <w:tcPr>
            <w:tcW w:w="9028" w:type="dxa"/>
            <w:gridSpan w:val="3"/>
            <w:shd w:val="clear" w:color="auto" w:fill="auto"/>
          </w:tcPr>
          <w:p w:rsidR="002F7922" w:rsidRPr="002F7922" w:rsidRDefault="002F7922" w:rsidP="002F792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 xml:space="preserve">المادتان 2 </w:t>
            </w:r>
            <w:r w:rsidR="006C6FF4">
              <w:rPr>
                <w:rFonts w:hint="cs"/>
                <w:rtl/>
                <w:lang w:bidi="ar-EG"/>
              </w:rPr>
              <w:t>و</w:t>
            </w:r>
            <w:r w:rsidR="008A0673">
              <w:rPr>
                <w:rFonts w:hint="cs"/>
                <w:rtl/>
                <w:lang w:bidi="ar-EG"/>
              </w:rPr>
              <w:t xml:space="preserve"> </w:t>
            </w:r>
            <w:r>
              <w:rPr>
                <w:rFonts w:hint="cs"/>
                <w:rtl/>
                <w:lang w:bidi="ar-EG"/>
              </w:rPr>
              <w:t xml:space="preserve">3 - </w:t>
            </w:r>
            <w:r w:rsidR="00BD601D">
              <w:rPr>
                <w:rFonts w:hint="cs"/>
                <w:rtl/>
                <w:lang w:bidi="ar-EG"/>
              </w:rPr>
              <w:t>تدابير</w:t>
            </w:r>
            <w:r>
              <w:rPr>
                <w:rFonts w:hint="cs"/>
                <w:rtl/>
                <w:lang w:bidi="ar-EG"/>
              </w:rPr>
              <w:t xml:space="preserve"> </w:t>
            </w:r>
            <w:r w:rsidR="00BD601D">
              <w:rPr>
                <w:rFonts w:hint="cs"/>
                <w:rtl/>
                <w:lang w:bidi="ar-EG"/>
              </w:rPr>
              <w:t>ل</w:t>
            </w:r>
            <w:r>
              <w:rPr>
                <w:rFonts w:hint="cs"/>
                <w:rtl/>
                <w:lang w:bidi="ar-EG"/>
              </w:rPr>
              <w:t xml:space="preserve">لقضاء على التمييز ضد </w:t>
            </w:r>
            <w:r w:rsidR="003854AF">
              <w:rPr>
                <w:rFonts w:hint="cs"/>
                <w:rtl/>
                <w:lang w:bidi="ar-EG"/>
              </w:rPr>
              <w:t>المرأة</w:t>
            </w:r>
            <w:r>
              <w:rPr>
                <w:spacing w:val="60"/>
                <w:sz w:val="17"/>
                <w:rtl/>
                <w:lang w:bidi="ar-EG"/>
              </w:rPr>
              <w:tab/>
            </w:r>
          </w:p>
        </w:tc>
        <w:tc>
          <w:tcPr>
            <w:tcW w:w="806" w:type="dxa"/>
            <w:shd w:val="clear" w:color="auto" w:fill="auto"/>
            <w:vAlign w:val="bottom"/>
          </w:tcPr>
          <w:p w:rsidR="002F7922" w:rsidRPr="00ED7D9E" w:rsidRDefault="00F14B4A" w:rsidP="003A1F42">
            <w:pPr>
              <w:spacing w:after="120"/>
              <w:jc w:val="right"/>
              <w:rPr>
                <w:rFonts w:hint="cs"/>
                <w:rtl/>
                <w:lang w:bidi="ar-EG"/>
              </w:rPr>
            </w:pPr>
            <w:r>
              <w:rPr>
                <w:rFonts w:hint="cs"/>
                <w:rtl/>
                <w:lang w:bidi="ar-EG"/>
              </w:rPr>
              <w:t>12</w:t>
            </w:r>
          </w:p>
        </w:tc>
      </w:tr>
      <w:tr w:rsidR="00B05E91" w:rsidRPr="00ED7D9E">
        <w:tblPrEx>
          <w:tblCellMar>
            <w:top w:w="0" w:type="dxa"/>
            <w:bottom w:w="0" w:type="dxa"/>
          </w:tblCellMar>
        </w:tblPrEx>
        <w:tc>
          <w:tcPr>
            <w:tcW w:w="9028" w:type="dxa"/>
            <w:gridSpan w:val="3"/>
            <w:shd w:val="clear" w:color="auto" w:fill="auto"/>
          </w:tcPr>
          <w:p w:rsidR="00B05E91" w:rsidRPr="00BD601D" w:rsidRDefault="00B05E91" w:rsidP="00BD601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 xml:space="preserve">حماية </w:t>
            </w:r>
            <w:r w:rsidR="003854AF">
              <w:rPr>
                <w:rFonts w:hint="cs"/>
                <w:rtl/>
                <w:lang w:bidi="ar-EG"/>
              </w:rPr>
              <w:t>المرأة</w:t>
            </w:r>
            <w:r>
              <w:rPr>
                <w:rFonts w:hint="cs"/>
                <w:rtl/>
                <w:lang w:bidi="ar-EG"/>
              </w:rPr>
              <w:t xml:space="preserve"> </w:t>
            </w:r>
            <w:r w:rsidR="00BD601D">
              <w:rPr>
                <w:rFonts w:hint="cs"/>
                <w:rtl/>
                <w:lang w:bidi="ar-EG"/>
              </w:rPr>
              <w:t>من</w:t>
            </w:r>
            <w:r>
              <w:rPr>
                <w:rFonts w:hint="cs"/>
                <w:rtl/>
                <w:lang w:bidi="ar-EG"/>
              </w:rPr>
              <w:t xml:space="preserve"> أي </w:t>
            </w:r>
            <w:r w:rsidR="00BD601D">
              <w:rPr>
                <w:rFonts w:hint="cs"/>
                <w:rtl/>
                <w:lang w:bidi="ar-EG"/>
              </w:rPr>
              <w:t>فعل للتمييز</w:t>
            </w:r>
            <w:r w:rsidR="00BD601D">
              <w:rPr>
                <w:spacing w:val="60"/>
                <w:sz w:val="17"/>
                <w:rtl/>
                <w:lang w:bidi="ar-EG"/>
              </w:rPr>
              <w:tab/>
            </w:r>
          </w:p>
        </w:tc>
        <w:tc>
          <w:tcPr>
            <w:tcW w:w="806" w:type="dxa"/>
            <w:shd w:val="clear" w:color="auto" w:fill="auto"/>
            <w:vAlign w:val="bottom"/>
          </w:tcPr>
          <w:p w:rsidR="00B05E91" w:rsidRPr="00ED7D9E" w:rsidRDefault="00F14B4A" w:rsidP="003A1F42">
            <w:pPr>
              <w:spacing w:after="120"/>
              <w:jc w:val="right"/>
              <w:rPr>
                <w:rFonts w:hint="cs"/>
                <w:rtl/>
                <w:lang w:bidi="ar-EG"/>
              </w:rPr>
            </w:pPr>
            <w:r>
              <w:rPr>
                <w:rFonts w:hint="cs"/>
                <w:rtl/>
                <w:lang w:bidi="ar-EG"/>
              </w:rPr>
              <w:t>14</w:t>
            </w:r>
          </w:p>
        </w:tc>
      </w:tr>
      <w:tr w:rsidR="00B05E91" w:rsidRPr="00ED7D9E">
        <w:tblPrEx>
          <w:tblCellMar>
            <w:top w:w="0" w:type="dxa"/>
            <w:bottom w:w="0" w:type="dxa"/>
          </w:tblCellMar>
        </w:tblPrEx>
        <w:tc>
          <w:tcPr>
            <w:tcW w:w="9028" w:type="dxa"/>
            <w:gridSpan w:val="3"/>
            <w:shd w:val="clear" w:color="auto" w:fill="auto"/>
          </w:tcPr>
          <w:p w:rsidR="00B05E91" w:rsidRPr="00B05E91" w:rsidRDefault="00B05E91" w:rsidP="00B05E9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lang w:bidi="ar-EG"/>
              </w:rPr>
            </w:pPr>
            <w:r>
              <w:rPr>
                <w:rFonts w:hint="cs"/>
                <w:rtl/>
                <w:lang w:bidi="ar-EG"/>
              </w:rPr>
              <w:tab/>
            </w:r>
            <w:r>
              <w:rPr>
                <w:rFonts w:hint="cs"/>
                <w:rtl/>
                <w:lang w:bidi="ar-EG"/>
              </w:rPr>
              <w:tab/>
            </w:r>
            <w:r>
              <w:rPr>
                <w:rtl/>
                <w:lang w:bidi="ar-EG"/>
              </w:rPr>
              <w:tab/>
            </w:r>
            <w:r w:rsidR="00BD601D">
              <w:rPr>
                <w:rFonts w:hint="cs"/>
                <w:rtl/>
                <w:lang w:bidi="ar-EG"/>
              </w:rPr>
              <w:t xml:space="preserve">تدابير لتأمين التطوير الكامل لوضع </w:t>
            </w:r>
            <w:r w:rsidR="003854AF">
              <w:rPr>
                <w:rFonts w:hint="cs"/>
                <w:rtl/>
                <w:lang w:bidi="ar-EG"/>
              </w:rPr>
              <w:t>المرأة</w:t>
            </w:r>
            <w:r w:rsidR="00BD601D">
              <w:rPr>
                <w:rFonts w:hint="cs"/>
                <w:rtl/>
                <w:lang w:bidi="ar-EG"/>
              </w:rPr>
              <w:t xml:space="preserve"> </w:t>
            </w:r>
            <w:r>
              <w:rPr>
                <w:rFonts w:hint="cs"/>
                <w:rtl/>
                <w:lang w:bidi="ar-EG"/>
              </w:rPr>
              <w:t>وتحسين</w:t>
            </w:r>
            <w:r w:rsidR="00BD601D">
              <w:rPr>
                <w:rFonts w:hint="cs"/>
                <w:rtl/>
                <w:lang w:bidi="ar-EG"/>
              </w:rPr>
              <w:t>ه</w:t>
            </w:r>
            <w:r>
              <w:rPr>
                <w:spacing w:val="60"/>
                <w:sz w:val="17"/>
                <w:rtl/>
                <w:lang w:bidi="ar-EG"/>
              </w:rPr>
              <w:tab/>
            </w:r>
          </w:p>
        </w:tc>
        <w:tc>
          <w:tcPr>
            <w:tcW w:w="806" w:type="dxa"/>
            <w:shd w:val="clear" w:color="auto" w:fill="auto"/>
            <w:vAlign w:val="bottom"/>
          </w:tcPr>
          <w:p w:rsidR="00B05E91" w:rsidRPr="00ED7D9E" w:rsidRDefault="00F14B4A" w:rsidP="003A1F42">
            <w:pPr>
              <w:spacing w:after="120"/>
              <w:jc w:val="right"/>
              <w:rPr>
                <w:rFonts w:hint="cs"/>
                <w:rtl/>
                <w:lang w:bidi="ar-EG"/>
              </w:rPr>
            </w:pPr>
            <w:r>
              <w:rPr>
                <w:rFonts w:hint="cs"/>
                <w:rtl/>
                <w:lang w:bidi="ar-EG"/>
              </w:rPr>
              <w:t>14</w:t>
            </w:r>
          </w:p>
        </w:tc>
      </w:tr>
      <w:tr w:rsidR="00B05E91" w:rsidRPr="00ED7D9E">
        <w:tblPrEx>
          <w:tblCellMar>
            <w:top w:w="0" w:type="dxa"/>
            <w:bottom w:w="0" w:type="dxa"/>
          </w:tblCellMar>
        </w:tblPrEx>
        <w:tc>
          <w:tcPr>
            <w:tcW w:w="9028" w:type="dxa"/>
            <w:gridSpan w:val="3"/>
            <w:shd w:val="clear" w:color="auto" w:fill="auto"/>
          </w:tcPr>
          <w:p w:rsidR="00B05E91" w:rsidRPr="00B05E91" w:rsidRDefault="00B05E91" w:rsidP="00B05E91">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sidR="00BD601D">
              <w:rPr>
                <w:rFonts w:hint="cs"/>
                <w:rtl/>
                <w:lang w:bidi="ar-EG"/>
              </w:rPr>
              <w:t>ال</w:t>
            </w:r>
            <w:r>
              <w:rPr>
                <w:rFonts w:hint="cs"/>
                <w:rtl/>
                <w:lang w:bidi="ar-EG"/>
              </w:rPr>
              <w:t xml:space="preserve">حماية </w:t>
            </w:r>
            <w:r w:rsidR="00BD601D">
              <w:rPr>
                <w:rFonts w:hint="cs"/>
                <w:rtl/>
                <w:lang w:bidi="ar-EG"/>
              </w:rPr>
              <w:t xml:space="preserve">المقدمة من </w:t>
            </w:r>
            <w:r>
              <w:rPr>
                <w:rFonts w:hint="cs"/>
                <w:rtl/>
                <w:lang w:bidi="ar-EG"/>
              </w:rPr>
              <w:t>المحاكم</w:t>
            </w:r>
            <w:r>
              <w:rPr>
                <w:spacing w:val="60"/>
                <w:sz w:val="17"/>
                <w:rtl/>
                <w:lang w:bidi="ar-EG"/>
              </w:rPr>
              <w:tab/>
            </w:r>
          </w:p>
        </w:tc>
        <w:tc>
          <w:tcPr>
            <w:tcW w:w="806" w:type="dxa"/>
            <w:shd w:val="clear" w:color="auto" w:fill="auto"/>
            <w:vAlign w:val="bottom"/>
          </w:tcPr>
          <w:p w:rsidR="00B05E91" w:rsidRPr="00ED7D9E" w:rsidRDefault="00F14B4A" w:rsidP="003A1F42">
            <w:pPr>
              <w:spacing w:after="120"/>
              <w:jc w:val="right"/>
              <w:rPr>
                <w:rFonts w:hint="cs"/>
                <w:rtl/>
                <w:lang w:bidi="ar-EG"/>
              </w:rPr>
            </w:pPr>
            <w:r>
              <w:rPr>
                <w:rFonts w:hint="cs"/>
                <w:rtl/>
                <w:lang w:bidi="ar-EG"/>
              </w:rPr>
              <w:t>19</w:t>
            </w:r>
          </w:p>
        </w:tc>
      </w:tr>
      <w:tr w:rsidR="00B05E91" w:rsidRPr="00ED7D9E">
        <w:tblPrEx>
          <w:tblCellMar>
            <w:top w:w="0" w:type="dxa"/>
            <w:bottom w:w="0" w:type="dxa"/>
          </w:tblCellMar>
        </w:tblPrEx>
        <w:tc>
          <w:tcPr>
            <w:tcW w:w="9028" w:type="dxa"/>
            <w:gridSpan w:val="3"/>
            <w:shd w:val="clear" w:color="auto" w:fill="auto"/>
          </w:tcPr>
          <w:p w:rsidR="00B05E91" w:rsidRPr="00B05E91" w:rsidRDefault="00B05E91" w:rsidP="00B05E91">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الجزاءات</w:t>
            </w:r>
            <w:r>
              <w:rPr>
                <w:spacing w:val="60"/>
                <w:sz w:val="17"/>
                <w:rtl/>
                <w:lang w:bidi="ar-EG"/>
              </w:rPr>
              <w:tab/>
            </w:r>
          </w:p>
        </w:tc>
        <w:tc>
          <w:tcPr>
            <w:tcW w:w="806" w:type="dxa"/>
            <w:shd w:val="clear" w:color="auto" w:fill="auto"/>
            <w:vAlign w:val="bottom"/>
          </w:tcPr>
          <w:p w:rsidR="00B05E91" w:rsidRPr="00ED7D9E" w:rsidRDefault="00F14B4A" w:rsidP="003A1F42">
            <w:pPr>
              <w:spacing w:after="120"/>
              <w:jc w:val="right"/>
              <w:rPr>
                <w:rFonts w:hint="cs"/>
                <w:rtl/>
                <w:lang w:bidi="ar-EG"/>
              </w:rPr>
            </w:pPr>
            <w:r>
              <w:rPr>
                <w:rFonts w:hint="cs"/>
                <w:rtl/>
                <w:lang w:bidi="ar-EG"/>
              </w:rPr>
              <w:t>20</w:t>
            </w:r>
          </w:p>
        </w:tc>
      </w:tr>
      <w:tr w:rsidR="002F7922" w:rsidRPr="00ED7D9E">
        <w:tblPrEx>
          <w:tblCellMar>
            <w:top w:w="0" w:type="dxa"/>
            <w:bottom w:w="0" w:type="dxa"/>
          </w:tblCellMar>
        </w:tblPrEx>
        <w:tc>
          <w:tcPr>
            <w:tcW w:w="9028" w:type="dxa"/>
            <w:gridSpan w:val="3"/>
            <w:shd w:val="clear" w:color="auto" w:fill="auto"/>
          </w:tcPr>
          <w:p w:rsidR="002F7922" w:rsidRPr="00B40CF9" w:rsidRDefault="002F7922" w:rsidP="00B40CF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Fonts w:hint="cs"/>
                <w:rtl/>
                <w:lang w:bidi="ar-EG"/>
              </w:rPr>
              <w:tab/>
              <w:t xml:space="preserve">المادة 4 </w:t>
            </w:r>
            <w:r w:rsidR="008A0673">
              <w:rPr>
                <w:rFonts w:hint="cs"/>
                <w:rtl/>
                <w:lang w:bidi="ar-EG"/>
              </w:rPr>
              <w:t>-</w:t>
            </w:r>
            <w:r>
              <w:rPr>
                <w:rFonts w:hint="cs"/>
                <w:rtl/>
                <w:lang w:bidi="ar-EG"/>
              </w:rPr>
              <w:t xml:space="preserve"> </w:t>
            </w:r>
            <w:r w:rsidR="00B40CF9">
              <w:rPr>
                <w:rFonts w:hint="cs"/>
                <w:rtl/>
                <w:lang w:bidi="ar-EG"/>
              </w:rPr>
              <w:t>ت</w:t>
            </w:r>
            <w:r w:rsidR="00BD601D">
              <w:rPr>
                <w:rFonts w:hint="cs"/>
                <w:rtl/>
                <w:lang w:bidi="ar-EG"/>
              </w:rPr>
              <w:t>عزيز</w:t>
            </w:r>
            <w:r w:rsidR="00B40CF9">
              <w:rPr>
                <w:rFonts w:hint="cs"/>
                <w:rtl/>
                <w:lang w:bidi="ar-EG"/>
              </w:rPr>
              <w:t xml:space="preserve"> المساواة بين </w:t>
            </w:r>
            <w:r w:rsidR="003854AF">
              <w:rPr>
                <w:rFonts w:hint="cs"/>
                <w:rtl/>
                <w:lang w:bidi="ar-EG"/>
              </w:rPr>
              <w:t>المرأة</w:t>
            </w:r>
            <w:r w:rsidR="00B40CF9">
              <w:rPr>
                <w:rFonts w:hint="cs"/>
                <w:rtl/>
                <w:lang w:bidi="ar-EG"/>
              </w:rPr>
              <w:t xml:space="preserve"> والرجل</w:t>
            </w:r>
            <w:r w:rsidR="00B40CF9">
              <w:rPr>
                <w:spacing w:val="60"/>
                <w:sz w:val="17"/>
                <w:rtl/>
                <w:lang w:bidi="ar-EG"/>
              </w:rPr>
              <w:tab/>
            </w:r>
          </w:p>
        </w:tc>
        <w:tc>
          <w:tcPr>
            <w:tcW w:w="806" w:type="dxa"/>
            <w:shd w:val="clear" w:color="auto" w:fill="auto"/>
            <w:vAlign w:val="bottom"/>
          </w:tcPr>
          <w:p w:rsidR="002F7922" w:rsidRPr="00ED7D9E" w:rsidRDefault="00F14B4A" w:rsidP="003A1F42">
            <w:pPr>
              <w:spacing w:after="120"/>
              <w:jc w:val="right"/>
              <w:rPr>
                <w:rFonts w:hint="cs"/>
                <w:rtl/>
                <w:lang w:bidi="ar-EG"/>
              </w:rPr>
            </w:pPr>
            <w:r>
              <w:rPr>
                <w:rFonts w:hint="cs"/>
                <w:rtl/>
                <w:lang w:bidi="ar-EG"/>
              </w:rPr>
              <w:t>21</w:t>
            </w:r>
          </w:p>
        </w:tc>
      </w:tr>
      <w:tr w:rsidR="00B40CF9" w:rsidRPr="00ED7D9E">
        <w:tblPrEx>
          <w:tblCellMar>
            <w:top w:w="0" w:type="dxa"/>
            <w:bottom w:w="0" w:type="dxa"/>
          </w:tblCellMar>
        </w:tblPrEx>
        <w:tc>
          <w:tcPr>
            <w:tcW w:w="9028" w:type="dxa"/>
            <w:gridSpan w:val="3"/>
            <w:shd w:val="clear" w:color="auto" w:fill="auto"/>
          </w:tcPr>
          <w:p w:rsidR="00B40CF9" w:rsidRPr="00B40CF9" w:rsidRDefault="00B40CF9" w:rsidP="00B40CF9">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حماية الأمومة</w:t>
            </w:r>
            <w:r>
              <w:rPr>
                <w:spacing w:val="60"/>
                <w:sz w:val="17"/>
                <w:rtl/>
                <w:lang w:bidi="ar-EG"/>
              </w:rPr>
              <w:tab/>
            </w:r>
          </w:p>
        </w:tc>
        <w:tc>
          <w:tcPr>
            <w:tcW w:w="806" w:type="dxa"/>
            <w:shd w:val="clear" w:color="auto" w:fill="auto"/>
            <w:vAlign w:val="bottom"/>
          </w:tcPr>
          <w:p w:rsidR="00B40CF9" w:rsidRPr="00ED7D9E" w:rsidRDefault="00F14B4A" w:rsidP="003A1F42">
            <w:pPr>
              <w:spacing w:after="120"/>
              <w:jc w:val="right"/>
              <w:rPr>
                <w:rFonts w:hint="cs"/>
                <w:rtl/>
                <w:lang w:bidi="ar-EG"/>
              </w:rPr>
            </w:pPr>
            <w:r>
              <w:rPr>
                <w:rFonts w:hint="cs"/>
                <w:rtl/>
                <w:lang w:bidi="ar-EG"/>
              </w:rPr>
              <w:t>22</w:t>
            </w:r>
          </w:p>
        </w:tc>
      </w:tr>
      <w:tr w:rsidR="00B40CF9" w:rsidRPr="00ED7D9E">
        <w:tblPrEx>
          <w:tblCellMar>
            <w:top w:w="0" w:type="dxa"/>
            <w:bottom w:w="0" w:type="dxa"/>
          </w:tblCellMar>
        </w:tblPrEx>
        <w:tc>
          <w:tcPr>
            <w:tcW w:w="9028" w:type="dxa"/>
            <w:gridSpan w:val="3"/>
            <w:shd w:val="clear" w:color="auto" w:fill="auto"/>
          </w:tcPr>
          <w:p w:rsidR="00B40CF9" w:rsidRPr="00A43838" w:rsidRDefault="00B40CF9" w:rsidP="00A4383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sidR="00BD601D">
              <w:rPr>
                <w:rFonts w:hint="cs"/>
                <w:rtl/>
                <w:lang w:bidi="ar-EG"/>
              </w:rPr>
              <w:t xml:space="preserve">المساكن </w:t>
            </w:r>
            <w:r w:rsidR="00A43838">
              <w:rPr>
                <w:rFonts w:hint="cs"/>
                <w:rtl/>
                <w:lang w:bidi="ar-EG"/>
              </w:rPr>
              <w:t>الآمن</w:t>
            </w:r>
            <w:r w:rsidR="00BD601D">
              <w:rPr>
                <w:rFonts w:hint="cs"/>
                <w:rtl/>
                <w:lang w:bidi="ar-EG"/>
              </w:rPr>
              <w:t>ة</w:t>
            </w:r>
            <w:r w:rsidR="00A43838">
              <w:rPr>
                <w:rFonts w:hint="cs"/>
                <w:rtl/>
                <w:lang w:bidi="ar-EG"/>
              </w:rPr>
              <w:t xml:space="preserve"> والأنشطة المتعلقة بالاتجار با</w:t>
            </w:r>
            <w:r w:rsidR="00BD601D">
              <w:rPr>
                <w:rFonts w:hint="cs"/>
                <w:rtl/>
                <w:lang w:bidi="ar-EG"/>
              </w:rPr>
              <w:t>لأشخاص</w:t>
            </w:r>
            <w:r w:rsidR="00A43838">
              <w:rPr>
                <w:spacing w:val="60"/>
                <w:sz w:val="17"/>
                <w:rtl/>
                <w:lang w:bidi="ar-EG"/>
              </w:rPr>
              <w:tab/>
            </w:r>
          </w:p>
        </w:tc>
        <w:tc>
          <w:tcPr>
            <w:tcW w:w="806" w:type="dxa"/>
            <w:shd w:val="clear" w:color="auto" w:fill="auto"/>
            <w:vAlign w:val="bottom"/>
          </w:tcPr>
          <w:p w:rsidR="00B40CF9" w:rsidRPr="00ED7D9E" w:rsidRDefault="00F14B4A" w:rsidP="003A1F42">
            <w:pPr>
              <w:spacing w:after="120"/>
              <w:jc w:val="right"/>
              <w:rPr>
                <w:rFonts w:hint="cs"/>
                <w:rtl/>
                <w:lang w:bidi="ar-EG"/>
              </w:rPr>
            </w:pPr>
            <w:r>
              <w:rPr>
                <w:rFonts w:hint="cs"/>
                <w:rtl/>
                <w:lang w:bidi="ar-EG"/>
              </w:rPr>
              <w:t>23</w:t>
            </w:r>
          </w:p>
        </w:tc>
      </w:tr>
      <w:tr w:rsidR="00A43838" w:rsidRPr="00ED7D9E">
        <w:tblPrEx>
          <w:tblCellMar>
            <w:top w:w="0" w:type="dxa"/>
            <w:bottom w:w="0" w:type="dxa"/>
          </w:tblCellMar>
        </w:tblPrEx>
        <w:tc>
          <w:tcPr>
            <w:tcW w:w="9028" w:type="dxa"/>
            <w:gridSpan w:val="3"/>
            <w:shd w:val="clear" w:color="auto" w:fill="auto"/>
          </w:tcPr>
          <w:p w:rsidR="00A43838" w:rsidRPr="00A43838" w:rsidRDefault="00A43838" w:rsidP="00A43838">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r>
            <w:r w:rsidR="00BD601D">
              <w:rPr>
                <w:rFonts w:hint="cs"/>
                <w:rtl/>
                <w:lang w:bidi="ar-EG"/>
              </w:rPr>
              <w:t xml:space="preserve">الحصص </w:t>
            </w:r>
            <w:r>
              <w:rPr>
                <w:rFonts w:hint="cs"/>
                <w:rtl/>
                <w:lang w:bidi="ar-EG"/>
              </w:rPr>
              <w:t>الانتخابي</w:t>
            </w:r>
            <w:r w:rsidR="00BD601D">
              <w:rPr>
                <w:rFonts w:hint="cs"/>
                <w:rtl/>
                <w:lang w:bidi="ar-EG"/>
              </w:rPr>
              <w:t>ة</w:t>
            </w:r>
            <w:r>
              <w:rPr>
                <w:spacing w:val="60"/>
                <w:sz w:val="17"/>
                <w:rtl/>
                <w:lang w:bidi="ar-EG"/>
              </w:rPr>
              <w:tab/>
            </w:r>
          </w:p>
        </w:tc>
        <w:tc>
          <w:tcPr>
            <w:tcW w:w="806" w:type="dxa"/>
            <w:shd w:val="clear" w:color="auto" w:fill="auto"/>
            <w:vAlign w:val="bottom"/>
          </w:tcPr>
          <w:p w:rsidR="00A43838" w:rsidRPr="00ED7D9E" w:rsidRDefault="00F14B4A" w:rsidP="003A1F42">
            <w:pPr>
              <w:spacing w:after="120"/>
              <w:jc w:val="right"/>
              <w:rPr>
                <w:rFonts w:hint="cs"/>
                <w:rtl/>
                <w:lang w:bidi="ar-EG"/>
              </w:rPr>
            </w:pPr>
            <w:r>
              <w:rPr>
                <w:rFonts w:hint="cs"/>
                <w:rtl/>
                <w:lang w:bidi="ar-EG"/>
              </w:rPr>
              <w:t>24</w:t>
            </w:r>
          </w:p>
        </w:tc>
      </w:tr>
      <w:tr w:rsidR="00A43838" w:rsidRPr="00ED7D9E">
        <w:tblPrEx>
          <w:tblCellMar>
            <w:top w:w="0" w:type="dxa"/>
            <w:bottom w:w="0" w:type="dxa"/>
          </w:tblCellMar>
        </w:tblPrEx>
        <w:tc>
          <w:tcPr>
            <w:tcW w:w="9028" w:type="dxa"/>
            <w:gridSpan w:val="3"/>
            <w:shd w:val="clear" w:color="auto" w:fill="auto"/>
          </w:tcPr>
          <w:p w:rsidR="00A43838" w:rsidRPr="00A43838" w:rsidRDefault="00A43838" w:rsidP="00F55AB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sidR="00BD601D">
              <w:rPr>
                <w:rFonts w:hint="cs"/>
                <w:rtl/>
                <w:lang w:bidi="ar-EG"/>
              </w:rPr>
              <w:t>ال</w:t>
            </w:r>
            <w:r>
              <w:rPr>
                <w:rFonts w:hint="cs"/>
                <w:rtl/>
                <w:lang w:bidi="ar-EG"/>
              </w:rPr>
              <w:t xml:space="preserve">دعم </w:t>
            </w:r>
            <w:r w:rsidR="00BD601D">
              <w:rPr>
                <w:rFonts w:hint="cs"/>
                <w:rtl/>
                <w:lang w:bidi="ar-EG"/>
              </w:rPr>
              <w:t>المقدم إلى القائمات بتنظيم الأعمال</w:t>
            </w:r>
            <w:r>
              <w:rPr>
                <w:spacing w:val="60"/>
                <w:sz w:val="17"/>
                <w:rtl/>
                <w:lang w:bidi="ar-EG"/>
              </w:rPr>
              <w:tab/>
            </w:r>
          </w:p>
        </w:tc>
        <w:tc>
          <w:tcPr>
            <w:tcW w:w="806" w:type="dxa"/>
            <w:shd w:val="clear" w:color="auto" w:fill="auto"/>
            <w:vAlign w:val="bottom"/>
          </w:tcPr>
          <w:p w:rsidR="00A43838" w:rsidRPr="00ED7D9E" w:rsidRDefault="00F14B4A" w:rsidP="003A1F42">
            <w:pPr>
              <w:spacing w:after="120"/>
              <w:jc w:val="right"/>
              <w:rPr>
                <w:rFonts w:hint="cs"/>
                <w:rtl/>
                <w:lang w:bidi="ar-EG"/>
              </w:rPr>
            </w:pPr>
            <w:r>
              <w:rPr>
                <w:rFonts w:hint="cs"/>
                <w:rtl/>
                <w:lang w:bidi="ar-EG"/>
              </w:rPr>
              <w:t>24</w:t>
            </w:r>
          </w:p>
        </w:tc>
      </w:tr>
      <w:tr w:rsidR="00A43838" w:rsidRPr="00ED7D9E">
        <w:tblPrEx>
          <w:tblCellMar>
            <w:top w:w="0" w:type="dxa"/>
            <w:bottom w:w="0" w:type="dxa"/>
          </w:tblCellMar>
        </w:tblPrEx>
        <w:tc>
          <w:tcPr>
            <w:tcW w:w="9028" w:type="dxa"/>
            <w:gridSpan w:val="3"/>
            <w:shd w:val="clear" w:color="auto" w:fill="auto"/>
          </w:tcPr>
          <w:p w:rsidR="00A43838" w:rsidRPr="00F55AB3" w:rsidRDefault="00F55AB3" w:rsidP="00F55AB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 xml:space="preserve">المادة 5 - القضاء على </w:t>
            </w:r>
            <w:r w:rsidR="00BD601D">
              <w:rPr>
                <w:rFonts w:hint="cs"/>
                <w:rtl/>
                <w:lang w:bidi="ar-EG"/>
              </w:rPr>
              <w:t>الأنماط والتحيزات</w:t>
            </w:r>
            <w:r>
              <w:rPr>
                <w:spacing w:val="60"/>
                <w:sz w:val="17"/>
                <w:rtl/>
                <w:lang w:bidi="ar-EG"/>
              </w:rPr>
              <w:tab/>
            </w:r>
          </w:p>
        </w:tc>
        <w:tc>
          <w:tcPr>
            <w:tcW w:w="806" w:type="dxa"/>
            <w:shd w:val="clear" w:color="auto" w:fill="auto"/>
            <w:vAlign w:val="bottom"/>
          </w:tcPr>
          <w:p w:rsidR="00A43838" w:rsidRPr="00ED7D9E" w:rsidRDefault="00F14B4A" w:rsidP="003A1F42">
            <w:pPr>
              <w:spacing w:after="120"/>
              <w:jc w:val="right"/>
              <w:rPr>
                <w:rFonts w:hint="cs"/>
                <w:rtl/>
                <w:lang w:bidi="ar-EG"/>
              </w:rPr>
            </w:pPr>
            <w:r>
              <w:rPr>
                <w:rFonts w:hint="cs"/>
                <w:rtl/>
                <w:lang w:bidi="ar-EG"/>
              </w:rPr>
              <w:t>24</w:t>
            </w:r>
          </w:p>
        </w:tc>
      </w:tr>
      <w:tr w:rsidR="00F55AB3" w:rsidRPr="00ED7D9E">
        <w:tblPrEx>
          <w:tblCellMar>
            <w:top w:w="0" w:type="dxa"/>
            <w:bottom w:w="0" w:type="dxa"/>
          </w:tblCellMar>
        </w:tblPrEx>
        <w:tc>
          <w:tcPr>
            <w:tcW w:w="9028" w:type="dxa"/>
            <w:gridSpan w:val="3"/>
            <w:shd w:val="clear" w:color="auto" w:fill="auto"/>
          </w:tcPr>
          <w:p w:rsidR="00F55AB3" w:rsidRPr="00F55AB3" w:rsidRDefault="00F55AB3" w:rsidP="00F55AB3">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الحياة ال</w:t>
            </w:r>
            <w:r w:rsidR="00BD601D">
              <w:rPr>
                <w:rFonts w:hint="cs"/>
                <w:rtl/>
                <w:lang w:bidi="ar-EG"/>
              </w:rPr>
              <w:t>أسرية</w:t>
            </w:r>
            <w:r>
              <w:rPr>
                <w:spacing w:val="60"/>
                <w:sz w:val="17"/>
                <w:rtl/>
                <w:lang w:bidi="ar-EG"/>
              </w:rPr>
              <w:tab/>
            </w:r>
          </w:p>
        </w:tc>
        <w:tc>
          <w:tcPr>
            <w:tcW w:w="806" w:type="dxa"/>
            <w:shd w:val="clear" w:color="auto" w:fill="auto"/>
            <w:vAlign w:val="bottom"/>
          </w:tcPr>
          <w:p w:rsidR="00F55AB3" w:rsidRPr="00ED7D9E" w:rsidRDefault="00F14B4A" w:rsidP="003A1F42">
            <w:pPr>
              <w:spacing w:after="120"/>
              <w:jc w:val="right"/>
              <w:rPr>
                <w:rFonts w:hint="cs"/>
                <w:rtl/>
                <w:lang w:bidi="ar-EG"/>
              </w:rPr>
            </w:pPr>
            <w:r>
              <w:rPr>
                <w:rFonts w:hint="cs"/>
                <w:rtl/>
                <w:lang w:bidi="ar-EG"/>
              </w:rPr>
              <w:t>25</w:t>
            </w:r>
          </w:p>
        </w:tc>
      </w:tr>
      <w:tr w:rsidR="00F55AB3" w:rsidRPr="00ED7D9E">
        <w:tblPrEx>
          <w:tblCellMar>
            <w:top w:w="0" w:type="dxa"/>
            <w:bottom w:w="0" w:type="dxa"/>
          </w:tblCellMar>
        </w:tblPrEx>
        <w:tc>
          <w:tcPr>
            <w:tcW w:w="9028" w:type="dxa"/>
            <w:gridSpan w:val="3"/>
            <w:shd w:val="clear" w:color="auto" w:fill="auto"/>
          </w:tcPr>
          <w:p w:rsidR="00F55AB3" w:rsidRPr="00F55AB3" w:rsidRDefault="00F55AB3" w:rsidP="00F55AB3">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r>
            <w:r w:rsidR="00BD601D">
              <w:rPr>
                <w:rFonts w:hint="cs"/>
                <w:rtl/>
                <w:lang w:bidi="ar-EG"/>
              </w:rPr>
              <w:t>الاتجاهات نح</w:t>
            </w:r>
            <w:r w:rsidR="00B26022">
              <w:rPr>
                <w:rFonts w:hint="cs"/>
                <w:rtl/>
                <w:lang w:bidi="ar-EG"/>
              </w:rPr>
              <w:t xml:space="preserve">و </w:t>
            </w:r>
            <w:r w:rsidR="00BD601D">
              <w:rPr>
                <w:rFonts w:hint="cs"/>
                <w:rtl/>
                <w:lang w:bidi="ar-EG"/>
              </w:rPr>
              <w:t xml:space="preserve">التغييرات في تركيب </w:t>
            </w:r>
            <w:r>
              <w:rPr>
                <w:rFonts w:hint="cs"/>
                <w:rtl/>
                <w:lang w:bidi="ar-EG"/>
              </w:rPr>
              <w:t>الأسرة</w:t>
            </w:r>
            <w:r>
              <w:rPr>
                <w:spacing w:val="60"/>
                <w:sz w:val="17"/>
                <w:rtl/>
                <w:lang w:bidi="ar-EG"/>
              </w:rPr>
              <w:tab/>
            </w:r>
          </w:p>
        </w:tc>
        <w:tc>
          <w:tcPr>
            <w:tcW w:w="806" w:type="dxa"/>
            <w:shd w:val="clear" w:color="auto" w:fill="auto"/>
            <w:vAlign w:val="bottom"/>
          </w:tcPr>
          <w:p w:rsidR="00F55AB3" w:rsidRPr="00ED7D9E" w:rsidRDefault="00F14B4A" w:rsidP="003A1F42">
            <w:pPr>
              <w:spacing w:after="120"/>
              <w:jc w:val="right"/>
              <w:rPr>
                <w:rFonts w:hint="cs"/>
                <w:rtl/>
                <w:lang w:bidi="ar-EG"/>
              </w:rPr>
            </w:pPr>
            <w:r>
              <w:rPr>
                <w:rFonts w:hint="cs"/>
                <w:rtl/>
                <w:lang w:bidi="ar-EG"/>
              </w:rPr>
              <w:t>25</w:t>
            </w:r>
          </w:p>
        </w:tc>
      </w:tr>
      <w:tr w:rsidR="00F55AB3" w:rsidRPr="00ED7D9E">
        <w:tblPrEx>
          <w:tblCellMar>
            <w:top w:w="0" w:type="dxa"/>
            <w:bottom w:w="0" w:type="dxa"/>
          </w:tblCellMar>
        </w:tblPrEx>
        <w:tc>
          <w:tcPr>
            <w:tcW w:w="9028" w:type="dxa"/>
            <w:gridSpan w:val="3"/>
            <w:shd w:val="clear" w:color="auto" w:fill="auto"/>
          </w:tcPr>
          <w:p w:rsidR="00F55AB3" w:rsidRPr="00F55AB3" w:rsidRDefault="00F55AB3" w:rsidP="00F55AB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sidR="00BD601D">
              <w:rPr>
                <w:rFonts w:hint="cs"/>
                <w:rtl/>
                <w:lang w:bidi="ar-EG"/>
              </w:rPr>
              <w:t>العدد ال</w:t>
            </w:r>
            <w:r>
              <w:rPr>
                <w:rFonts w:hint="cs"/>
                <w:rtl/>
                <w:lang w:bidi="ar-EG"/>
              </w:rPr>
              <w:t xml:space="preserve">متوسط </w:t>
            </w:r>
            <w:r w:rsidR="00BD601D">
              <w:rPr>
                <w:rFonts w:hint="cs"/>
                <w:rtl/>
                <w:lang w:bidi="ar-EG"/>
              </w:rPr>
              <w:t>لأعضاء الأسر المعيشية</w:t>
            </w:r>
            <w:r>
              <w:rPr>
                <w:spacing w:val="60"/>
                <w:sz w:val="17"/>
                <w:rtl/>
                <w:lang w:bidi="ar-EG"/>
              </w:rPr>
              <w:tab/>
            </w:r>
          </w:p>
        </w:tc>
        <w:tc>
          <w:tcPr>
            <w:tcW w:w="806" w:type="dxa"/>
            <w:shd w:val="clear" w:color="auto" w:fill="auto"/>
            <w:vAlign w:val="bottom"/>
          </w:tcPr>
          <w:p w:rsidR="00F55AB3" w:rsidRPr="00ED7D9E" w:rsidRDefault="00F14B4A" w:rsidP="003A1F42">
            <w:pPr>
              <w:spacing w:after="120"/>
              <w:jc w:val="right"/>
              <w:rPr>
                <w:rFonts w:hint="cs"/>
                <w:rtl/>
                <w:lang w:bidi="ar-EG"/>
              </w:rPr>
            </w:pPr>
            <w:r>
              <w:rPr>
                <w:rFonts w:hint="cs"/>
                <w:rtl/>
                <w:lang w:bidi="ar-EG"/>
              </w:rPr>
              <w:t>26</w:t>
            </w:r>
          </w:p>
        </w:tc>
      </w:tr>
      <w:tr w:rsidR="00F55AB3" w:rsidRPr="00ED7D9E">
        <w:tblPrEx>
          <w:tblCellMar>
            <w:top w:w="0" w:type="dxa"/>
            <w:bottom w:w="0" w:type="dxa"/>
          </w:tblCellMar>
        </w:tblPrEx>
        <w:tc>
          <w:tcPr>
            <w:tcW w:w="9028" w:type="dxa"/>
            <w:gridSpan w:val="3"/>
            <w:shd w:val="clear" w:color="auto" w:fill="auto"/>
          </w:tcPr>
          <w:p w:rsidR="00F55AB3" w:rsidRPr="00F55AB3" w:rsidRDefault="00F55AB3" w:rsidP="00F55AB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الأطفال المولود</w:t>
            </w:r>
            <w:r w:rsidR="00BD601D">
              <w:rPr>
                <w:rFonts w:hint="cs"/>
                <w:rtl/>
                <w:lang w:bidi="ar-EG"/>
              </w:rPr>
              <w:t>و</w:t>
            </w:r>
            <w:r>
              <w:rPr>
                <w:rFonts w:hint="cs"/>
                <w:rtl/>
                <w:lang w:bidi="ar-EG"/>
              </w:rPr>
              <w:t xml:space="preserve">ن خارج </w:t>
            </w:r>
            <w:r w:rsidR="00BD601D">
              <w:rPr>
                <w:rFonts w:hint="cs"/>
                <w:rtl/>
                <w:lang w:bidi="ar-EG"/>
              </w:rPr>
              <w:t>المجتمع الزواجي</w:t>
            </w:r>
            <w:r>
              <w:rPr>
                <w:spacing w:val="60"/>
                <w:sz w:val="17"/>
                <w:rtl/>
                <w:lang w:bidi="ar-EG"/>
              </w:rPr>
              <w:tab/>
            </w:r>
          </w:p>
        </w:tc>
        <w:tc>
          <w:tcPr>
            <w:tcW w:w="806" w:type="dxa"/>
            <w:shd w:val="clear" w:color="auto" w:fill="auto"/>
            <w:vAlign w:val="bottom"/>
          </w:tcPr>
          <w:p w:rsidR="00F55AB3" w:rsidRPr="00ED7D9E" w:rsidRDefault="00F14B4A" w:rsidP="003A1F42">
            <w:pPr>
              <w:spacing w:after="120"/>
              <w:jc w:val="right"/>
              <w:rPr>
                <w:rFonts w:hint="cs"/>
                <w:rtl/>
                <w:lang w:bidi="ar-EG"/>
              </w:rPr>
            </w:pPr>
            <w:r>
              <w:rPr>
                <w:rFonts w:hint="cs"/>
                <w:rtl/>
                <w:lang w:bidi="ar-EG"/>
              </w:rPr>
              <w:t>26</w:t>
            </w:r>
          </w:p>
        </w:tc>
      </w:tr>
      <w:tr w:rsidR="00F55AB3" w:rsidRPr="00ED7D9E">
        <w:tblPrEx>
          <w:tblCellMar>
            <w:top w:w="0" w:type="dxa"/>
            <w:bottom w:w="0" w:type="dxa"/>
          </w:tblCellMar>
        </w:tblPrEx>
        <w:tc>
          <w:tcPr>
            <w:tcW w:w="9028" w:type="dxa"/>
            <w:gridSpan w:val="3"/>
            <w:shd w:val="clear" w:color="auto" w:fill="auto"/>
          </w:tcPr>
          <w:p w:rsidR="00F55AB3" w:rsidRPr="00F55AB3" w:rsidRDefault="00F55AB3" w:rsidP="00F55AB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 xml:space="preserve">متوسط عمر الأم </w:t>
            </w:r>
            <w:r w:rsidR="00BD601D">
              <w:rPr>
                <w:rFonts w:hint="cs"/>
                <w:rtl/>
                <w:lang w:bidi="ar-EG"/>
              </w:rPr>
              <w:t>عند ولادة الطفل</w:t>
            </w:r>
            <w:r>
              <w:rPr>
                <w:spacing w:val="60"/>
                <w:sz w:val="17"/>
                <w:rtl/>
                <w:lang w:bidi="ar-EG"/>
              </w:rPr>
              <w:tab/>
            </w:r>
          </w:p>
        </w:tc>
        <w:tc>
          <w:tcPr>
            <w:tcW w:w="806" w:type="dxa"/>
            <w:shd w:val="clear" w:color="auto" w:fill="auto"/>
            <w:vAlign w:val="bottom"/>
          </w:tcPr>
          <w:p w:rsidR="00F55AB3" w:rsidRPr="00ED7D9E" w:rsidRDefault="00F14B4A" w:rsidP="003A1F42">
            <w:pPr>
              <w:spacing w:after="120"/>
              <w:jc w:val="right"/>
              <w:rPr>
                <w:rFonts w:hint="cs"/>
                <w:rtl/>
                <w:lang w:bidi="ar-EG"/>
              </w:rPr>
            </w:pPr>
            <w:r>
              <w:rPr>
                <w:rFonts w:hint="cs"/>
                <w:rtl/>
                <w:lang w:bidi="ar-EG"/>
              </w:rPr>
              <w:t>27</w:t>
            </w:r>
          </w:p>
        </w:tc>
      </w:tr>
      <w:tr w:rsidR="00F55AB3" w:rsidRPr="00ED7D9E">
        <w:tblPrEx>
          <w:tblCellMar>
            <w:top w:w="0" w:type="dxa"/>
            <w:bottom w:w="0" w:type="dxa"/>
          </w:tblCellMar>
        </w:tblPrEx>
        <w:tc>
          <w:tcPr>
            <w:tcW w:w="9028" w:type="dxa"/>
            <w:gridSpan w:val="3"/>
            <w:shd w:val="clear" w:color="auto" w:fill="auto"/>
          </w:tcPr>
          <w:p w:rsidR="00F55AB3" w:rsidRPr="00F55AB3" w:rsidRDefault="00F55AB3" w:rsidP="00F55AB3">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الز</w:t>
            </w:r>
            <w:r w:rsidR="00BD601D">
              <w:rPr>
                <w:rFonts w:hint="cs"/>
                <w:rtl/>
                <w:lang w:bidi="ar-EG"/>
              </w:rPr>
              <w:t>يجات المعقودة</w:t>
            </w:r>
            <w:r>
              <w:rPr>
                <w:spacing w:val="60"/>
                <w:sz w:val="17"/>
                <w:rtl/>
                <w:lang w:bidi="ar-EG"/>
              </w:rPr>
              <w:tab/>
            </w:r>
          </w:p>
        </w:tc>
        <w:tc>
          <w:tcPr>
            <w:tcW w:w="806" w:type="dxa"/>
            <w:shd w:val="clear" w:color="auto" w:fill="auto"/>
            <w:vAlign w:val="bottom"/>
          </w:tcPr>
          <w:p w:rsidR="00F55AB3" w:rsidRPr="00ED7D9E" w:rsidRDefault="00F14B4A" w:rsidP="003A1F42">
            <w:pPr>
              <w:spacing w:after="120"/>
              <w:jc w:val="right"/>
              <w:rPr>
                <w:rFonts w:hint="cs"/>
                <w:rtl/>
                <w:lang w:bidi="ar-EG"/>
              </w:rPr>
            </w:pPr>
            <w:r>
              <w:rPr>
                <w:rFonts w:hint="cs"/>
                <w:rtl/>
                <w:lang w:bidi="ar-EG"/>
              </w:rPr>
              <w:t>27</w:t>
            </w:r>
          </w:p>
        </w:tc>
      </w:tr>
      <w:tr w:rsidR="00F55AB3" w:rsidRPr="00ED7D9E">
        <w:tblPrEx>
          <w:tblCellMar>
            <w:top w:w="0" w:type="dxa"/>
            <w:bottom w:w="0" w:type="dxa"/>
          </w:tblCellMar>
        </w:tblPrEx>
        <w:tc>
          <w:tcPr>
            <w:tcW w:w="9028" w:type="dxa"/>
            <w:gridSpan w:val="3"/>
            <w:shd w:val="clear" w:color="auto" w:fill="auto"/>
          </w:tcPr>
          <w:p w:rsidR="00F55AB3" w:rsidRPr="00F55AB3" w:rsidRDefault="00F55AB3" w:rsidP="00F55AB3">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الطلاق</w:t>
            </w:r>
            <w:r>
              <w:rPr>
                <w:spacing w:val="60"/>
                <w:sz w:val="17"/>
                <w:rtl/>
                <w:lang w:bidi="ar-EG"/>
              </w:rPr>
              <w:tab/>
            </w:r>
          </w:p>
        </w:tc>
        <w:tc>
          <w:tcPr>
            <w:tcW w:w="806" w:type="dxa"/>
            <w:shd w:val="clear" w:color="auto" w:fill="auto"/>
            <w:vAlign w:val="bottom"/>
          </w:tcPr>
          <w:p w:rsidR="00F55AB3" w:rsidRPr="00ED7D9E" w:rsidRDefault="00F14B4A" w:rsidP="003A1F42">
            <w:pPr>
              <w:spacing w:after="120"/>
              <w:jc w:val="right"/>
              <w:rPr>
                <w:rFonts w:hint="cs"/>
                <w:rtl/>
                <w:lang w:bidi="ar-EG"/>
              </w:rPr>
            </w:pPr>
            <w:r>
              <w:rPr>
                <w:rFonts w:hint="cs"/>
                <w:rtl/>
                <w:lang w:bidi="ar-EG"/>
              </w:rPr>
              <w:t>27</w:t>
            </w:r>
          </w:p>
        </w:tc>
      </w:tr>
      <w:tr w:rsidR="00F55AB3" w:rsidRPr="00ED7D9E">
        <w:tblPrEx>
          <w:tblCellMar>
            <w:top w:w="0" w:type="dxa"/>
            <w:bottom w:w="0" w:type="dxa"/>
          </w:tblCellMar>
        </w:tblPrEx>
        <w:tc>
          <w:tcPr>
            <w:tcW w:w="9028" w:type="dxa"/>
            <w:gridSpan w:val="3"/>
            <w:shd w:val="clear" w:color="auto" w:fill="auto"/>
          </w:tcPr>
          <w:p w:rsidR="00F55AB3" w:rsidRPr="0002704D" w:rsidRDefault="00F55AB3" w:rsidP="0002704D">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r>
            <w:r w:rsidR="00BD601D">
              <w:rPr>
                <w:rFonts w:hint="cs"/>
                <w:rtl/>
                <w:lang w:bidi="ar-EG"/>
              </w:rPr>
              <w:t xml:space="preserve">الإعلان عن الوظائف </w:t>
            </w:r>
            <w:r w:rsidR="008A0673">
              <w:rPr>
                <w:rFonts w:hint="cs"/>
                <w:rtl/>
                <w:lang w:bidi="ar-EG"/>
              </w:rPr>
              <w:t>الشاغرة</w:t>
            </w:r>
            <w:r w:rsidR="0002704D">
              <w:rPr>
                <w:spacing w:val="60"/>
                <w:sz w:val="17"/>
                <w:rtl/>
                <w:lang w:bidi="ar-EG"/>
              </w:rPr>
              <w:tab/>
            </w:r>
          </w:p>
        </w:tc>
        <w:tc>
          <w:tcPr>
            <w:tcW w:w="806" w:type="dxa"/>
            <w:shd w:val="clear" w:color="auto" w:fill="auto"/>
            <w:vAlign w:val="bottom"/>
          </w:tcPr>
          <w:p w:rsidR="00F55AB3" w:rsidRPr="00ED7D9E" w:rsidRDefault="00F14B4A" w:rsidP="003A1F42">
            <w:pPr>
              <w:spacing w:after="120"/>
              <w:jc w:val="right"/>
              <w:rPr>
                <w:rFonts w:hint="cs"/>
                <w:rtl/>
                <w:lang w:bidi="ar-EG"/>
              </w:rPr>
            </w:pPr>
            <w:r>
              <w:rPr>
                <w:rFonts w:hint="cs"/>
                <w:rtl/>
                <w:lang w:bidi="ar-EG"/>
              </w:rPr>
              <w:t>28</w:t>
            </w:r>
          </w:p>
        </w:tc>
      </w:tr>
      <w:tr w:rsidR="0002704D" w:rsidRPr="00ED7D9E">
        <w:tblPrEx>
          <w:tblCellMar>
            <w:top w:w="0" w:type="dxa"/>
            <w:bottom w:w="0" w:type="dxa"/>
          </w:tblCellMar>
        </w:tblPrEx>
        <w:tc>
          <w:tcPr>
            <w:tcW w:w="9028" w:type="dxa"/>
            <w:gridSpan w:val="3"/>
            <w:shd w:val="clear" w:color="auto" w:fill="auto"/>
          </w:tcPr>
          <w:p w:rsidR="0002704D" w:rsidRPr="0002704D" w:rsidRDefault="0002704D" w:rsidP="0002704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 xml:space="preserve">دور </w:t>
            </w:r>
            <w:r w:rsidR="003854AF">
              <w:rPr>
                <w:rFonts w:hint="cs"/>
                <w:rtl/>
                <w:lang w:bidi="ar-EG"/>
              </w:rPr>
              <w:t>المرأة</w:t>
            </w:r>
            <w:r>
              <w:rPr>
                <w:rFonts w:hint="cs"/>
                <w:rtl/>
                <w:lang w:bidi="ar-EG"/>
              </w:rPr>
              <w:t xml:space="preserve"> والرجل في وسائط </w:t>
            </w:r>
            <w:r w:rsidR="004F031E">
              <w:rPr>
                <w:rFonts w:hint="cs"/>
                <w:rtl/>
                <w:lang w:bidi="ar-EG"/>
              </w:rPr>
              <w:t>الإعلام</w:t>
            </w:r>
            <w:r>
              <w:rPr>
                <w:spacing w:val="60"/>
                <w:sz w:val="17"/>
                <w:rtl/>
                <w:lang w:bidi="ar-EG"/>
              </w:rPr>
              <w:tab/>
            </w:r>
          </w:p>
        </w:tc>
        <w:tc>
          <w:tcPr>
            <w:tcW w:w="806" w:type="dxa"/>
            <w:shd w:val="clear" w:color="auto" w:fill="auto"/>
            <w:vAlign w:val="bottom"/>
          </w:tcPr>
          <w:p w:rsidR="0002704D" w:rsidRPr="00ED7D9E" w:rsidRDefault="00F14B4A" w:rsidP="003A1F42">
            <w:pPr>
              <w:spacing w:after="120"/>
              <w:jc w:val="right"/>
              <w:rPr>
                <w:rFonts w:hint="cs"/>
                <w:rtl/>
                <w:lang w:bidi="ar-EG"/>
              </w:rPr>
            </w:pPr>
            <w:r>
              <w:rPr>
                <w:rFonts w:hint="cs"/>
                <w:rtl/>
                <w:lang w:bidi="ar-EG"/>
              </w:rPr>
              <w:t>28</w:t>
            </w:r>
          </w:p>
        </w:tc>
      </w:tr>
      <w:tr w:rsidR="0002704D" w:rsidRPr="00ED7D9E">
        <w:tblPrEx>
          <w:tblCellMar>
            <w:top w:w="0" w:type="dxa"/>
            <w:bottom w:w="0" w:type="dxa"/>
          </w:tblCellMar>
        </w:tblPrEx>
        <w:tc>
          <w:tcPr>
            <w:tcW w:w="9028" w:type="dxa"/>
            <w:gridSpan w:val="3"/>
            <w:shd w:val="clear" w:color="auto" w:fill="auto"/>
          </w:tcPr>
          <w:p w:rsidR="0002704D" w:rsidRPr="0002704D" w:rsidRDefault="0002704D" w:rsidP="0002704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 xml:space="preserve">العنف ضد </w:t>
            </w:r>
            <w:r w:rsidR="003854AF">
              <w:rPr>
                <w:rFonts w:hint="cs"/>
                <w:rtl/>
                <w:lang w:bidi="ar-EG"/>
              </w:rPr>
              <w:t>المرأة</w:t>
            </w:r>
            <w:r>
              <w:rPr>
                <w:rFonts w:hint="cs"/>
                <w:rtl/>
                <w:lang w:bidi="ar-EG"/>
              </w:rPr>
              <w:t xml:space="preserve"> والعنف ال</w:t>
            </w:r>
            <w:r w:rsidR="00BD601D">
              <w:rPr>
                <w:rFonts w:hint="cs"/>
                <w:rtl/>
                <w:lang w:bidi="ar-EG"/>
              </w:rPr>
              <w:t>منزلي</w:t>
            </w:r>
            <w:r>
              <w:rPr>
                <w:spacing w:val="60"/>
                <w:sz w:val="17"/>
                <w:rtl/>
                <w:lang w:bidi="ar-EG"/>
              </w:rPr>
              <w:tab/>
            </w:r>
          </w:p>
        </w:tc>
        <w:tc>
          <w:tcPr>
            <w:tcW w:w="806" w:type="dxa"/>
            <w:shd w:val="clear" w:color="auto" w:fill="auto"/>
            <w:vAlign w:val="bottom"/>
          </w:tcPr>
          <w:p w:rsidR="0002704D" w:rsidRPr="00ED7D9E" w:rsidRDefault="00F14B4A" w:rsidP="003A1F42">
            <w:pPr>
              <w:spacing w:after="120"/>
              <w:jc w:val="right"/>
              <w:rPr>
                <w:rFonts w:hint="cs"/>
                <w:rtl/>
                <w:lang w:bidi="ar-EG"/>
              </w:rPr>
            </w:pPr>
            <w:r>
              <w:rPr>
                <w:rFonts w:hint="cs"/>
                <w:rtl/>
                <w:lang w:bidi="ar-EG"/>
              </w:rPr>
              <w:t>29</w:t>
            </w:r>
          </w:p>
        </w:tc>
      </w:tr>
      <w:tr w:rsidR="0002704D" w:rsidRPr="00ED7D9E">
        <w:tblPrEx>
          <w:tblCellMar>
            <w:top w:w="0" w:type="dxa"/>
            <w:bottom w:w="0" w:type="dxa"/>
          </w:tblCellMar>
        </w:tblPrEx>
        <w:tc>
          <w:tcPr>
            <w:tcW w:w="9028" w:type="dxa"/>
            <w:gridSpan w:val="3"/>
            <w:shd w:val="clear" w:color="auto" w:fill="auto"/>
          </w:tcPr>
          <w:p w:rsidR="0002704D" w:rsidRPr="00BD601D" w:rsidRDefault="0002704D" w:rsidP="00BD601D">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 xml:space="preserve">نتائج </w:t>
            </w:r>
            <w:r w:rsidR="00BD601D">
              <w:rPr>
                <w:rFonts w:hint="cs"/>
                <w:rtl/>
                <w:lang w:bidi="ar-EG"/>
              </w:rPr>
              <w:t>بعض الأبحاث</w:t>
            </w:r>
            <w:r w:rsidR="00BD601D">
              <w:rPr>
                <w:spacing w:val="60"/>
                <w:sz w:val="17"/>
                <w:rtl/>
                <w:lang w:bidi="ar-EG"/>
              </w:rPr>
              <w:tab/>
            </w:r>
          </w:p>
        </w:tc>
        <w:tc>
          <w:tcPr>
            <w:tcW w:w="806" w:type="dxa"/>
            <w:shd w:val="clear" w:color="auto" w:fill="auto"/>
            <w:vAlign w:val="bottom"/>
          </w:tcPr>
          <w:p w:rsidR="0002704D" w:rsidRPr="00ED7D9E" w:rsidRDefault="00F14B4A" w:rsidP="003A1F42">
            <w:pPr>
              <w:spacing w:after="120"/>
              <w:jc w:val="right"/>
              <w:rPr>
                <w:rFonts w:hint="cs"/>
                <w:rtl/>
                <w:lang w:bidi="ar-EG"/>
              </w:rPr>
            </w:pPr>
            <w:r>
              <w:rPr>
                <w:rFonts w:hint="cs"/>
                <w:rtl/>
                <w:lang w:bidi="ar-EG"/>
              </w:rPr>
              <w:t>30</w:t>
            </w:r>
          </w:p>
        </w:tc>
      </w:tr>
      <w:tr w:rsidR="009746F1" w:rsidRPr="00ED7D9E">
        <w:tblPrEx>
          <w:tblCellMar>
            <w:top w:w="0" w:type="dxa"/>
            <w:bottom w:w="0" w:type="dxa"/>
          </w:tblCellMar>
        </w:tblPrEx>
        <w:tc>
          <w:tcPr>
            <w:tcW w:w="9028" w:type="dxa"/>
            <w:gridSpan w:val="3"/>
            <w:shd w:val="clear" w:color="auto" w:fill="auto"/>
          </w:tcPr>
          <w:p w:rsidR="009746F1" w:rsidRPr="00BD601D" w:rsidRDefault="009746F1" w:rsidP="00BD601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r>
            <w:r w:rsidR="00BD601D">
              <w:rPr>
                <w:rFonts w:hint="cs"/>
                <w:rtl/>
                <w:lang w:bidi="ar-EG"/>
              </w:rPr>
              <w:t xml:space="preserve">أسباب </w:t>
            </w:r>
            <w:r>
              <w:rPr>
                <w:rFonts w:hint="cs"/>
                <w:rtl/>
                <w:lang w:bidi="ar-EG"/>
              </w:rPr>
              <w:t xml:space="preserve">العنف ضد </w:t>
            </w:r>
            <w:r w:rsidR="003854AF">
              <w:rPr>
                <w:rFonts w:hint="cs"/>
                <w:rtl/>
                <w:lang w:bidi="ar-EG"/>
              </w:rPr>
              <w:t>المرأة</w:t>
            </w:r>
            <w:r>
              <w:rPr>
                <w:rFonts w:hint="cs"/>
                <w:rtl/>
                <w:lang w:bidi="ar-EG"/>
              </w:rPr>
              <w:t xml:space="preserve"> في الأسرة</w:t>
            </w:r>
            <w:r w:rsidR="00BD601D">
              <w:rPr>
                <w:spacing w:val="60"/>
                <w:sz w:val="17"/>
                <w:rtl/>
                <w:lang w:bidi="ar-EG"/>
              </w:rPr>
              <w:tab/>
            </w:r>
          </w:p>
        </w:tc>
        <w:tc>
          <w:tcPr>
            <w:tcW w:w="806" w:type="dxa"/>
            <w:shd w:val="clear" w:color="auto" w:fill="auto"/>
            <w:vAlign w:val="bottom"/>
          </w:tcPr>
          <w:p w:rsidR="009746F1" w:rsidRPr="00ED7D9E" w:rsidRDefault="00F14B4A" w:rsidP="003A1F42">
            <w:pPr>
              <w:spacing w:after="120"/>
              <w:jc w:val="right"/>
              <w:rPr>
                <w:rFonts w:hint="cs"/>
                <w:rtl/>
                <w:lang w:bidi="ar-EG"/>
              </w:rPr>
            </w:pPr>
            <w:r>
              <w:rPr>
                <w:rFonts w:hint="cs"/>
                <w:rtl/>
                <w:lang w:bidi="ar-EG"/>
              </w:rPr>
              <w:t>34</w:t>
            </w:r>
          </w:p>
        </w:tc>
      </w:tr>
      <w:tr w:rsidR="009746F1" w:rsidRPr="00ED7D9E">
        <w:tblPrEx>
          <w:tblCellMar>
            <w:top w:w="0" w:type="dxa"/>
            <w:bottom w:w="0" w:type="dxa"/>
          </w:tblCellMar>
        </w:tblPrEx>
        <w:tc>
          <w:tcPr>
            <w:tcW w:w="9028" w:type="dxa"/>
            <w:gridSpan w:val="3"/>
            <w:shd w:val="clear" w:color="auto" w:fill="auto"/>
          </w:tcPr>
          <w:p w:rsidR="009746F1" w:rsidRPr="009746F1" w:rsidRDefault="009746F1" w:rsidP="009746F1">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التع</w:t>
            </w:r>
            <w:r w:rsidR="00BD601D">
              <w:rPr>
                <w:rFonts w:hint="cs"/>
                <w:rtl/>
                <w:lang w:bidi="ar-EG"/>
              </w:rPr>
              <w:t>ل</w:t>
            </w:r>
            <w:r>
              <w:rPr>
                <w:rFonts w:hint="cs"/>
                <w:rtl/>
                <w:lang w:bidi="ar-EG"/>
              </w:rPr>
              <w:t>ي</w:t>
            </w:r>
            <w:r w:rsidR="00BD601D">
              <w:rPr>
                <w:rFonts w:hint="cs"/>
                <w:rtl/>
                <w:lang w:bidi="ar-EG"/>
              </w:rPr>
              <w:t>م</w:t>
            </w:r>
            <w:r>
              <w:rPr>
                <w:rFonts w:hint="cs"/>
                <w:rtl/>
                <w:lang w:bidi="ar-EG"/>
              </w:rPr>
              <w:t xml:space="preserve"> </w:t>
            </w:r>
            <w:r w:rsidR="00BD601D">
              <w:rPr>
                <w:rFonts w:hint="cs"/>
                <w:rtl/>
                <w:lang w:bidi="ar-EG"/>
              </w:rPr>
              <w:t>من أجل</w:t>
            </w:r>
            <w:r>
              <w:rPr>
                <w:rFonts w:hint="cs"/>
                <w:rtl/>
                <w:lang w:bidi="ar-EG"/>
              </w:rPr>
              <w:t xml:space="preserve"> المساواة</w:t>
            </w:r>
            <w:r>
              <w:rPr>
                <w:spacing w:val="60"/>
                <w:sz w:val="17"/>
                <w:rtl/>
                <w:lang w:bidi="ar-EG"/>
              </w:rPr>
              <w:tab/>
            </w:r>
          </w:p>
        </w:tc>
        <w:tc>
          <w:tcPr>
            <w:tcW w:w="806" w:type="dxa"/>
            <w:shd w:val="clear" w:color="auto" w:fill="auto"/>
            <w:vAlign w:val="bottom"/>
          </w:tcPr>
          <w:p w:rsidR="009746F1" w:rsidRPr="00ED7D9E" w:rsidRDefault="00F14B4A" w:rsidP="003A1F42">
            <w:pPr>
              <w:spacing w:after="120"/>
              <w:jc w:val="right"/>
              <w:rPr>
                <w:rFonts w:hint="cs"/>
                <w:rtl/>
                <w:lang w:bidi="ar-EG"/>
              </w:rPr>
            </w:pPr>
            <w:r>
              <w:rPr>
                <w:rFonts w:hint="cs"/>
                <w:rtl/>
                <w:lang w:bidi="ar-EG"/>
              </w:rPr>
              <w:t>35</w:t>
            </w:r>
          </w:p>
        </w:tc>
      </w:tr>
      <w:tr w:rsidR="009746F1" w:rsidRPr="00ED7D9E">
        <w:tblPrEx>
          <w:tblCellMar>
            <w:top w:w="0" w:type="dxa"/>
            <w:bottom w:w="0" w:type="dxa"/>
          </w:tblCellMar>
        </w:tblPrEx>
        <w:tc>
          <w:tcPr>
            <w:tcW w:w="9028" w:type="dxa"/>
            <w:gridSpan w:val="3"/>
            <w:shd w:val="clear" w:color="auto" w:fill="auto"/>
          </w:tcPr>
          <w:p w:rsidR="009746F1" w:rsidRPr="00BD601D" w:rsidRDefault="009746F1" w:rsidP="00BD601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6 - الاتجار ب</w:t>
            </w:r>
            <w:r w:rsidR="003854AF">
              <w:rPr>
                <w:rFonts w:hint="cs"/>
                <w:rtl/>
                <w:lang w:bidi="ar-EG"/>
              </w:rPr>
              <w:t>المرأة</w:t>
            </w:r>
            <w:r>
              <w:rPr>
                <w:rFonts w:hint="cs"/>
                <w:rtl/>
                <w:lang w:bidi="ar-EG"/>
              </w:rPr>
              <w:t xml:space="preserve"> و</w:t>
            </w:r>
            <w:r w:rsidR="00BD601D">
              <w:rPr>
                <w:rFonts w:hint="cs"/>
                <w:rtl/>
                <w:lang w:bidi="ar-EG"/>
              </w:rPr>
              <w:t xml:space="preserve">استغلال بغاء </w:t>
            </w:r>
            <w:r w:rsidR="003854AF">
              <w:rPr>
                <w:rFonts w:hint="cs"/>
                <w:rtl/>
                <w:lang w:bidi="ar-EG"/>
              </w:rPr>
              <w:t>المرأة</w:t>
            </w:r>
            <w:r w:rsidR="00BD601D">
              <w:rPr>
                <w:spacing w:val="60"/>
                <w:sz w:val="17"/>
                <w:rtl/>
                <w:lang w:bidi="ar-EG"/>
              </w:rPr>
              <w:tab/>
            </w:r>
          </w:p>
        </w:tc>
        <w:tc>
          <w:tcPr>
            <w:tcW w:w="806" w:type="dxa"/>
            <w:shd w:val="clear" w:color="auto" w:fill="auto"/>
            <w:vAlign w:val="bottom"/>
          </w:tcPr>
          <w:p w:rsidR="009746F1" w:rsidRPr="00ED7D9E" w:rsidRDefault="00F14B4A" w:rsidP="003A1F42">
            <w:pPr>
              <w:spacing w:after="120"/>
              <w:jc w:val="right"/>
              <w:rPr>
                <w:rFonts w:hint="cs"/>
                <w:rtl/>
                <w:lang w:bidi="ar-EG"/>
              </w:rPr>
            </w:pPr>
            <w:r>
              <w:rPr>
                <w:rFonts w:hint="cs"/>
                <w:rtl/>
                <w:lang w:bidi="ar-EG"/>
              </w:rPr>
              <w:t>35</w:t>
            </w:r>
          </w:p>
        </w:tc>
      </w:tr>
      <w:tr w:rsidR="009746F1" w:rsidRPr="00ED7D9E">
        <w:tblPrEx>
          <w:tblCellMar>
            <w:top w:w="0" w:type="dxa"/>
            <w:bottom w:w="0" w:type="dxa"/>
          </w:tblCellMar>
        </w:tblPrEx>
        <w:tc>
          <w:tcPr>
            <w:tcW w:w="9028" w:type="dxa"/>
            <w:gridSpan w:val="3"/>
            <w:shd w:val="clear" w:color="auto" w:fill="auto"/>
          </w:tcPr>
          <w:p w:rsidR="009746F1" w:rsidRPr="00BD601D" w:rsidRDefault="009746F1" w:rsidP="00BD601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sidR="00BD601D">
              <w:rPr>
                <w:rFonts w:hint="cs"/>
                <w:rtl/>
                <w:lang w:bidi="ar-EG"/>
              </w:rPr>
              <w:t xml:space="preserve">أسباب حدوث </w:t>
            </w:r>
            <w:r w:rsidR="008F7780">
              <w:rPr>
                <w:rFonts w:hint="cs"/>
                <w:rtl/>
                <w:lang w:bidi="ar-EG"/>
              </w:rPr>
              <w:t>الاتجار</w:t>
            </w:r>
            <w:r w:rsidR="00BD601D">
              <w:rPr>
                <w:spacing w:val="60"/>
                <w:sz w:val="17"/>
                <w:rtl/>
                <w:lang w:bidi="ar-EG"/>
              </w:rPr>
              <w:tab/>
            </w:r>
          </w:p>
        </w:tc>
        <w:tc>
          <w:tcPr>
            <w:tcW w:w="806" w:type="dxa"/>
            <w:shd w:val="clear" w:color="auto" w:fill="auto"/>
            <w:vAlign w:val="bottom"/>
          </w:tcPr>
          <w:p w:rsidR="009746F1" w:rsidRPr="00ED7D9E" w:rsidRDefault="00F14B4A" w:rsidP="003A1F42">
            <w:pPr>
              <w:spacing w:after="120"/>
              <w:jc w:val="right"/>
              <w:rPr>
                <w:rFonts w:hint="cs"/>
                <w:rtl/>
                <w:lang w:bidi="ar-EG"/>
              </w:rPr>
            </w:pPr>
            <w:r>
              <w:rPr>
                <w:rFonts w:hint="cs"/>
                <w:rtl/>
                <w:lang w:bidi="ar-EG"/>
              </w:rPr>
              <w:t>37</w:t>
            </w:r>
          </w:p>
        </w:tc>
      </w:tr>
      <w:tr w:rsidR="008F7780" w:rsidRPr="00ED7D9E">
        <w:tblPrEx>
          <w:tblCellMar>
            <w:top w:w="0" w:type="dxa"/>
            <w:bottom w:w="0" w:type="dxa"/>
          </w:tblCellMar>
        </w:tblPrEx>
        <w:tc>
          <w:tcPr>
            <w:tcW w:w="9028" w:type="dxa"/>
            <w:gridSpan w:val="3"/>
            <w:shd w:val="clear" w:color="auto" w:fill="auto"/>
          </w:tcPr>
          <w:p w:rsidR="008F7780" w:rsidRPr="008F7780" w:rsidRDefault="008F7780" w:rsidP="008F778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r>
            <w:r w:rsidR="00BD601D">
              <w:rPr>
                <w:rFonts w:hint="cs"/>
                <w:rtl/>
                <w:lang w:bidi="ar-EG"/>
              </w:rPr>
              <w:t>ال</w:t>
            </w:r>
            <w:r w:rsidR="001545E7">
              <w:rPr>
                <w:rFonts w:hint="cs"/>
                <w:rtl/>
                <w:lang w:bidi="ar-EG"/>
              </w:rPr>
              <w:t>إجراءات</w:t>
            </w:r>
            <w:r w:rsidR="00BD601D">
              <w:rPr>
                <w:rFonts w:hint="cs"/>
                <w:rtl/>
                <w:lang w:bidi="ar-EG"/>
              </w:rPr>
              <w:t xml:space="preserve"> المتخ</w:t>
            </w:r>
            <w:r>
              <w:rPr>
                <w:rFonts w:hint="cs"/>
                <w:rtl/>
                <w:lang w:bidi="ar-EG"/>
              </w:rPr>
              <w:t xml:space="preserve">ذة </w:t>
            </w:r>
            <w:r w:rsidR="001A579A">
              <w:rPr>
                <w:rFonts w:hint="cs"/>
                <w:rtl/>
                <w:lang w:bidi="ar-EG"/>
              </w:rPr>
              <w:t>فيما يتعلق بمنع الاتجار بالأشخاص</w:t>
            </w:r>
            <w:r>
              <w:rPr>
                <w:spacing w:val="60"/>
                <w:sz w:val="17"/>
                <w:rtl/>
                <w:lang w:bidi="ar-EG"/>
              </w:rPr>
              <w:tab/>
            </w:r>
          </w:p>
        </w:tc>
        <w:tc>
          <w:tcPr>
            <w:tcW w:w="806" w:type="dxa"/>
            <w:shd w:val="clear" w:color="auto" w:fill="auto"/>
            <w:vAlign w:val="bottom"/>
          </w:tcPr>
          <w:p w:rsidR="008F7780" w:rsidRPr="00ED7D9E" w:rsidRDefault="00F14B4A" w:rsidP="003A1F42">
            <w:pPr>
              <w:spacing w:after="120"/>
              <w:jc w:val="right"/>
              <w:rPr>
                <w:rFonts w:hint="cs"/>
                <w:rtl/>
                <w:lang w:bidi="ar-EG"/>
              </w:rPr>
            </w:pPr>
            <w:r>
              <w:rPr>
                <w:rFonts w:hint="cs"/>
                <w:rtl/>
                <w:lang w:bidi="ar-EG"/>
              </w:rPr>
              <w:t>39</w:t>
            </w:r>
          </w:p>
        </w:tc>
      </w:tr>
      <w:tr w:rsidR="008F7780" w:rsidRPr="00ED7D9E">
        <w:tblPrEx>
          <w:tblCellMar>
            <w:top w:w="0" w:type="dxa"/>
            <w:bottom w:w="0" w:type="dxa"/>
          </w:tblCellMar>
        </w:tblPrEx>
        <w:tc>
          <w:tcPr>
            <w:tcW w:w="9028" w:type="dxa"/>
            <w:gridSpan w:val="3"/>
            <w:shd w:val="clear" w:color="auto" w:fill="auto"/>
          </w:tcPr>
          <w:p w:rsidR="008F7780" w:rsidRPr="000316C2" w:rsidRDefault="008F7780" w:rsidP="000316C2">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sidR="00825633">
              <w:rPr>
                <w:rFonts w:hint="cs"/>
                <w:rtl/>
                <w:lang w:bidi="ar-EG"/>
              </w:rPr>
              <w:t>الوكالة الحكومية لل</w:t>
            </w:r>
            <w:r w:rsidR="000316C2">
              <w:rPr>
                <w:rFonts w:hint="cs"/>
                <w:rtl/>
                <w:lang w:bidi="ar-EG"/>
              </w:rPr>
              <w:t>حدود</w:t>
            </w:r>
            <w:r w:rsidR="000316C2">
              <w:rPr>
                <w:spacing w:val="60"/>
                <w:sz w:val="17"/>
                <w:rtl/>
                <w:lang w:bidi="ar-EG"/>
              </w:rPr>
              <w:tab/>
            </w:r>
          </w:p>
        </w:tc>
        <w:tc>
          <w:tcPr>
            <w:tcW w:w="806" w:type="dxa"/>
            <w:shd w:val="clear" w:color="auto" w:fill="auto"/>
            <w:vAlign w:val="bottom"/>
          </w:tcPr>
          <w:p w:rsidR="008F7780" w:rsidRPr="00ED7D9E" w:rsidRDefault="00F14B4A" w:rsidP="003A1F42">
            <w:pPr>
              <w:spacing w:after="120"/>
              <w:jc w:val="right"/>
              <w:rPr>
                <w:rFonts w:hint="cs"/>
                <w:rtl/>
                <w:lang w:bidi="ar-EG"/>
              </w:rPr>
            </w:pPr>
            <w:r>
              <w:rPr>
                <w:rFonts w:hint="cs"/>
                <w:rtl/>
                <w:lang w:bidi="ar-EG"/>
              </w:rPr>
              <w:t>41</w:t>
            </w:r>
          </w:p>
        </w:tc>
      </w:tr>
      <w:tr w:rsidR="000316C2" w:rsidRPr="00ED7D9E">
        <w:tblPrEx>
          <w:tblCellMar>
            <w:top w:w="0" w:type="dxa"/>
            <w:bottom w:w="0" w:type="dxa"/>
          </w:tblCellMar>
        </w:tblPrEx>
        <w:tc>
          <w:tcPr>
            <w:tcW w:w="9028" w:type="dxa"/>
            <w:gridSpan w:val="3"/>
            <w:shd w:val="clear" w:color="auto" w:fill="auto"/>
          </w:tcPr>
          <w:p w:rsidR="000316C2" w:rsidRPr="0098652A" w:rsidRDefault="000316C2" w:rsidP="0098652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 xml:space="preserve">المادة 7 </w:t>
            </w:r>
            <w:r w:rsidR="008A0673">
              <w:rPr>
                <w:rFonts w:hint="cs"/>
                <w:rtl/>
                <w:lang w:bidi="ar-EG"/>
              </w:rPr>
              <w:t>-</w:t>
            </w:r>
            <w:r>
              <w:rPr>
                <w:rFonts w:hint="cs"/>
                <w:rtl/>
                <w:lang w:bidi="ar-EG"/>
              </w:rPr>
              <w:t xml:space="preserve"> الحياة </w:t>
            </w:r>
            <w:r w:rsidR="0098652A">
              <w:rPr>
                <w:rFonts w:hint="cs"/>
                <w:rtl/>
                <w:lang w:bidi="ar-EG"/>
              </w:rPr>
              <w:t>السياسية والعامة</w:t>
            </w:r>
            <w:r w:rsidR="0098652A">
              <w:rPr>
                <w:spacing w:val="60"/>
                <w:sz w:val="17"/>
                <w:rtl/>
                <w:lang w:bidi="ar-EG"/>
              </w:rPr>
              <w:tab/>
            </w:r>
          </w:p>
        </w:tc>
        <w:tc>
          <w:tcPr>
            <w:tcW w:w="806" w:type="dxa"/>
            <w:shd w:val="clear" w:color="auto" w:fill="auto"/>
            <w:vAlign w:val="bottom"/>
          </w:tcPr>
          <w:p w:rsidR="000316C2" w:rsidRPr="00ED7D9E" w:rsidRDefault="00F14B4A" w:rsidP="003A1F42">
            <w:pPr>
              <w:spacing w:after="120"/>
              <w:jc w:val="right"/>
              <w:rPr>
                <w:rFonts w:hint="cs"/>
                <w:rtl/>
                <w:lang w:bidi="ar-EG"/>
              </w:rPr>
            </w:pPr>
            <w:r>
              <w:rPr>
                <w:rFonts w:hint="cs"/>
                <w:rtl/>
                <w:lang w:bidi="ar-EG"/>
              </w:rPr>
              <w:t>43</w:t>
            </w:r>
          </w:p>
        </w:tc>
      </w:tr>
      <w:tr w:rsidR="0098652A" w:rsidRPr="00ED7D9E">
        <w:tblPrEx>
          <w:tblCellMar>
            <w:top w:w="0" w:type="dxa"/>
            <w:bottom w:w="0" w:type="dxa"/>
          </w:tblCellMar>
        </w:tblPrEx>
        <w:tc>
          <w:tcPr>
            <w:tcW w:w="9028" w:type="dxa"/>
            <w:gridSpan w:val="3"/>
            <w:shd w:val="clear" w:color="auto" w:fill="auto"/>
          </w:tcPr>
          <w:p w:rsidR="0098652A" w:rsidRPr="001A579A" w:rsidRDefault="0098652A" w:rsidP="001A57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 xml:space="preserve">الحقوق الدستورية والقانونية </w:t>
            </w:r>
            <w:r w:rsidR="001A579A">
              <w:rPr>
                <w:rFonts w:hint="cs"/>
                <w:rtl/>
                <w:lang w:bidi="ar-EG"/>
              </w:rPr>
              <w:t>المتعلقة بالانتخاب الإيجابي والسلبي</w:t>
            </w:r>
            <w:r w:rsidR="001A579A">
              <w:rPr>
                <w:spacing w:val="60"/>
                <w:sz w:val="17"/>
                <w:rtl/>
                <w:lang w:bidi="ar-EG"/>
              </w:rPr>
              <w:tab/>
            </w:r>
          </w:p>
        </w:tc>
        <w:tc>
          <w:tcPr>
            <w:tcW w:w="806" w:type="dxa"/>
            <w:shd w:val="clear" w:color="auto" w:fill="auto"/>
            <w:vAlign w:val="bottom"/>
          </w:tcPr>
          <w:p w:rsidR="0098652A" w:rsidRPr="00ED7D9E" w:rsidRDefault="00F14B4A" w:rsidP="003A1F42">
            <w:pPr>
              <w:spacing w:after="120"/>
              <w:jc w:val="right"/>
              <w:rPr>
                <w:rFonts w:hint="cs"/>
                <w:rtl/>
                <w:lang w:bidi="ar-EG"/>
              </w:rPr>
            </w:pPr>
            <w:r>
              <w:rPr>
                <w:rFonts w:hint="cs"/>
                <w:rtl/>
                <w:lang w:bidi="ar-EG"/>
              </w:rPr>
              <w:t>43</w:t>
            </w:r>
          </w:p>
        </w:tc>
      </w:tr>
      <w:tr w:rsidR="0098652A" w:rsidRPr="00ED7D9E">
        <w:tblPrEx>
          <w:tblCellMar>
            <w:top w:w="0" w:type="dxa"/>
            <w:bottom w:w="0" w:type="dxa"/>
          </w:tblCellMar>
        </w:tblPrEx>
        <w:tc>
          <w:tcPr>
            <w:tcW w:w="9028" w:type="dxa"/>
            <w:gridSpan w:val="3"/>
            <w:shd w:val="clear" w:color="auto" w:fill="auto"/>
          </w:tcPr>
          <w:p w:rsidR="0098652A" w:rsidRPr="0098652A" w:rsidRDefault="0098652A" w:rsidP="0098652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r>
            <w:r w:rsidR="001A579A">
              <w:rPr>
                <w:rFonts w:hint="cs"/>
                <w:rtl/>
                <w:lang w:bidi="ar-EG"/>
              </w:rPr>
              <w:t>حق التصويت الدستوري والقانوني الإيجابي والسلبي</w:t>
            </w:r>
            <w:r>
              <w:rPr>
                <w:spacing w:val="60"/>
                <w:sz w:val="17"/>
                <w:rtl/>
                <w:lang w:bidi="ar-EG"/>
              </w:rPr>
              <w:tab/>
            </w:r>
          </w:p>
        </w:tc>
        <w:tc>
          <w:tcPr>
            <w:tcW w:w="806" w:type="dxa"/>
            <w:shd w:val="clear" w:color="auto" w:fill="auto"/>
            <w:vAlign w:val="bottom"/>
          </w:tcPr>
          <w:p w:rsidR="0098652A" w:rsidRPr="00ED7D9E" w:rsidRDefault="00F14B4A" w:rsidP="003A1F42">
            <w:pPr>
              <w:spacing w:after="120"/>
              <w:jc w:val="right"/>
              <w:rPr>
                <w:rFonts w:hint="cs"/>
                <w:rtl/>
                <w:lang w:bidi="ar-EG"/>
              </w:rPr>
            </w:pPr>
            <w:r>
              <w:rPr>
                <w:rFonts w:hint="cs"/>
                <w:rtl/>
                <w:lang w:bidi="ar-EG"/>
              </w:rPr>
              <w:t>44</w:t>
            </w:r>
          </w:p>
        </w:tc>
      </w:tr>
      <w:tr w:rsidR="0098652A" w:rsidRPr="00ED7D9E">
        <w:tblPrEx>
          <w:tblCellMar>
            <w:top w:w="0" w:type="dxa"/>
            <w:bottom w:w="0" w:type="dxa"/>
          </w:tblCellMar>
        </w:tblPrEx>
        <w:tc>
          <w:tcPr>
            <w:tcW w:w="9028" w:type="dxa"/>
            <w:gridSpan w:val="3"/>
            <w:shd w:val="clear" w:color="auto" w:fill="auto"/>
          </w:tcPr>
          <w:p w:rsidR="0098652A" w:rsidRPr="001A579A" w:rsidRDefault="0098652A" w:rsidP="001A579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sidR="003854AF">
              <w:rPr>
                <w:rFonts w:hint="cs"/>
                <w:rtl/>
                <w:lang w:bidi="ar-EG"/>
              </w:rPr>
              <w:t>المرأة</w:t>
            </w:r>
            <w:r>
              <w:rPr>
                <w:rFonts w:hint="cs"/>
                <w:rtl/>
                <w:lang w:bidi="ar-EG"/>
              </w:rPr>
              <w:t xml:space="preserve"> في الأحزاب السياسية</w:t>
            </w:r>
            <w:r w:rsidR="001A579A">
              <w:rPr>
                <w:spacing w:val="60"/>
                <w:sz w:val="17"/>
                <w:rtl/>
                <w:lang w:bidi="ar-EG"/>
              </w:rPr>
              <w:tab/>
            </w:r>
          </w:p>
        </w:tc>
        <w:tc>
          <w:tcPr>
            <w:tcW w:w="806" w:type="dxa"/>
            <w:shd w:val="clear" w:color="auto" w:fill="auto"/>
            <w:vAlign w:val="bottom"/>
          </w:tcPr>
          <w:p w:rsidR="0098652A" w:rsidRPr="00ED7D9E" w:rsidRDefault="00F14B4A" w:rsidP="003A1F42">
            <w:pPr>
              <w:spacing w:after="120"/>
              <w:jc w:val="right"/>
              <w:rPr>
                <w:rFonts w:hint="cs"/>
                <w:rtl/>
                <w:lang w:bidi="ar-EG"/>
              </w:rPr>
            </w:pPr>
            <w:r>
              <w:rPr>
                <w:rFonts w:hint="cs"/>
                <w:rtl/>
                <w:lang w:bidi="ar-EG"/>
              </w:rPr>
              <w:t>45</w:t>
            </w:r>
          </w:p>
        </w:tc>
      </w:tr>
      <w:tr w:rsidR="0098652A" w:rsidRPr="00ED7D9E">
        <w:tblPrEx>
          <w:tblCellMar>
            <w:top w:w="0" w:type="dxa"/>
            <w:bottom w:w="0" w:type="dxa"/>
          </w:tblCellMar>
        </w:tblPrEx>
        <w:tc>
          <w:tcPr>
            <w:tcW w:w="9028" w:type="dxa"/>
            <w:gridSpan w:val="3"/>
            <w:shd w:val="clear" w:color="auto" w:fill="auto"/>
          </w:tcPr>
          <w:p w:rsidR="0098652A" w:rsidRPr="0098652A" w:rsidRDefault="0098652A" w:rsidP="0098652A">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السلط</w:t>
            </w:r>
            <w:r w:rsidR="008A0673">
              <w:rPr>
                <w:rFonts w:hint="cs"/>
                <w:rtl/>
                <w:lang w:bidi="ar-EG"/>
              </w:rPr>
              <w:t>ة</w:t>
            </w:r>
            <w:r>
              <w:rPr>
                <w:rFonts w:hint="cs"/>
                <w:rtl/>
                <w:lang w:bidi="ar-EG"/>
              </w:rPr>
              <w:t xml:space="preserve"> التشريعية</w:t>
            </w:r>
            <w:r>
              <w:rPr>
                <w:spacing w:val="60"/>
                <w:sz w:val="17"/>
                <w:rtl/>
                <w:lang w:bidi="ar-EG"/>
              </w:rPr>
              <w:tab/>
            </w:r>
          </w:p>
        </w:tc>
        <w:tc>
          <w:tcPr>
            <w:tcW w:w="806" w:type="dxa"/>
            <w:shd w:val="clear" w:color="auto" w:fill="auto"/>
            <w:vAlign w:val="bottom"/>
          </w:tcPr>
          <w:p w:rsidR="0098652A" w:rsidRPr="00ED7D9E" w:rsidRDefault="00F14B4A" w:rsidP="003A1F42">
            <w:pPr>
              <w:spacing w:after="120"/>
              <w:jc w:val="right"/>
              <w:rPr>
                <w:rFonts w:hint="cs"/>
                <w:rtl/>
                <w:lang w:bidi="ar-EG"/>
              </w:rPr>
            </w:pPr>
            <w:r>
              <w:rPr>
                <w:rFonts w:hint="cs"/>
                <w:rtl/>
                <w:lang w:bidi="ar-EG"/>
              </w:rPr>
              <w:t>48</w:t>
            </w:r>
          </w:p>
        </w:tc>
      </w:tr>
      <w:tr w:rsidR="008000E2" w:rsidRPr="00ED7D9E">
        <w:tblPrEx>
          <w:tblCellMar>
            <w:top w:w="0" w:type="dxa"/>
            <w:bottom w:w="0" w:type="dxa"/>
          </w:tblCellMar>
        </w:tblPrEx>
        <w:tc>
          <w:tcPr>
            <w:tcW w:w="9028" w:type="dxa"/>
            <w:gridSpan w:val="3"/>
            <w:shd w:val="clear" w:color="auto" w:fill="auto"/>
          </w:tcPr>
          <w:p w:rsidR="008000E2" w:rsidRPr="001A579A" w:rsidRDefault="008000E2" w:rsidP="001A579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 xml:space="preserve">المحاكم ومكاتب </w:t>
            </w:r>
            <w:r w:rsidR="001A579A">
              <w:rPr>
                <w:rFonts w:hint="cs"/>
                <w:rtl/>
                <w:lang w:bidi="ar-EG"/>
              </w:rPr>
              <w:t>الادعاء</w:t>
            </w:r>
            <w:r w:rsidR="001A579A">
              <w:rPr>
                <w:spacing w:val="60"/>
                <w:sz w:val="17"/>
                <w:rtl/>
                <w:lang w:bidi="ar-EG"/>
              </w:rPr>
              <w:tab/>
            </w:r>
          </w:p>
        </w:tc>
        <w:tc>
          <w:tcPr>
            <w:tcW w:w="806" w:type="dxa"/>
            <w:shd w:val="clear" w:color="auto" w:fill="auto"/>
            <w:vAlign w:val="bottom"/>
          </w:tcPr>
          <w:p w:rsidR="008000E2" w:rsidRPr="00ED7D9E" w:rsidRDefault="00F14B4A" w:rsidP="003A1F42">
            <w:pPr>
              <w:spacing w:after="120"/>
              <w:jc w:val="right"/>
              <w:rPr>
                <w:rFonts w:hint="cs"/>
                <w:rtl/>
                <w:lang w:bidi="ar-EG"/>
              </w:rPr>
            </w:pPr>
            <w:r>
              <w:rPr>
                <w:rFonts w:hint="cs"/>
                <w:rtl/>
                <w:lang w:bidi="ar-EG"/>
              </w:rPr>
              <w:t>53</w:t>
            </w:r>
          </w:p>
        </w:tc>
      </w:tr>
      <w:tr w:rsidR="008000E2" w:rsidRPr="00ED7D9E">
        <w:tblPrEx>
          <w:tblCellMar>
            <w:top w:w="0" w:type="dxa"/>
            <w:bottom w:w="0" w:type="dxa"/>
          </w:tblCellMar>
        </w:tblPrEx>
        <w:tc>
          <w:tcPr>
            <w:tcW w:w="9028" w:type="dxa"/>
            <w:gridSpan w:val="3"/>
            <w:shd w:val="clear" w:color="auto" w:fill="auto"/>
          </w:tcPr>
          <w:p w:rsidR="008000E2" w:rsidRPr="001A579A" w:rsidRDefault="008000E2" w:rsidP="001A579A">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المدعون</w:t>
            </w:r>
            <w:r w:rsidR="001A579A">
              <w:rPr>
                <w:spacing w:val="60"/>
                <w:sz w:val="17"/>
                <w:rtl/>
                <w:lang w:bidi="ar-EG"/>
              </w:rPr>
              <w:tab/>
            </w:r>
          </w:p>
        </w:tc>
        <w:tc>
          <w:tcPr>
            <w:tcW w:w="806" w:type="dxa"/>
            <w:shd w:val="clear" w:color="auto" w:fill="auto"/>
            <w:vAlign w:val="bottom"/>
          </w:tcPr>
          <w:p w:rsidR="008000E2" w:rsidRPr="00ED7D9E" w:rsidRDefault="00F14B4A" w:rsidP="003A1F42">
            <w:pPr>
              <w:spacing w:after="120"/>
              <w:jc w:val="right"/>
              <w:rPr>
                <w:rFonts w:hint="cs"/>
                <w:rtl/>
                <w:lang w:bidi="ar-EG"/>
              </w:rPr>
            </w:pPr>
            <w:r>
              <w:rPr>
                <w:rFonts w:hint="cs"/>
                <w:rtl/>
                <w:lang w:bidi="ar-EG"/>
              </w:rPr>
              <w:t>54</w:t>
            </w:r>
          </w:p>
        </w:tc>
      </w:tr>
      <w:tr w:rsidR="008000E2" w:rsidRPr="00ED7D9E">
        <w:tblPrEx>
          <w:tblCellMar>
            <w:top w:w="0" w:type="dxa"/>
            <w:bottom w:w="0" w:type="dxa"/>
          </w:tblCellMar>
        </w:tblPrEx>
        <w:tc>
          <w:tcPr>
            <w:tcW w:w="9028" w:type="dxa"/>
            <w:gridSpan w:val="3"/>
            <w:shd w:val="clear" w:color="auto" w:fill="auto"/>
          </w:tcPr>
          <w:p w:rsidR="008000E2" w:rsidRPr="008000E2" w:rsidRDefault="008000E2" w:rsidP="006C539F">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ا</w:t>
            </w:r>
            <w:r w:rsidR="001A579A">
              <w:rPr>
                <w:rFonts w:hint="cs"/>
                <w:rtl/>
                <w:lang w:bidi="ar-EG"/>
              </w:rPr>
              <w:t>لسلطات</w:t>
            </w:r>
            <w:r>
              <w:rPr>
                <w:rFonts w:hint="cs"/>
                <w:rtl/>
                <w:lang w:bidi="ar-EG"/>
              </w:rPr>
              <w:t xml:space="preserve"> التنفيذية</w:t>
            </w:r>
            <w:r>
              <w:rPr>
                <w:spacing w:val="60"/>
                <w:sz w:val="17"/>
                <w:rtl/>
                <w:lang w:bidi="ar-EG"/>
              </w:rPr>
              <w:tab/>
            </w:r>
          </w:p>
        </w:tc>
        <w:tc>
          <w:tcPr>
            <w:tcW w:w="806" w:type="dxa"/>
            <w:shd w:val="clear" w:color="auto" w:fill="auto"/>
            <w:vAlign w:val="bottom"/>
          </w:tcPr>
          <w:p w:rsidR="008000E2" w:rsidRPr="00ED7D9E" w:rsidRDefault="00F14B4A" w:rsidP="003A1F42">
            <w:pPr>
              <w:spacing w:after="120"/>
              <w:jc w:val="right"/>
              <w:rPr>
                <w:rFonts w:hint="cs"/>
                <w:rtl/>
                <w:lang w:bidi="ar-EG"/>
              </w:rPr>
            </w:pPr>
            <w:r>
              <w:rPr>
                <w:rFonts w:hint="cs"/>
                <w:rtl/>
                <w:lang w:bidi="ar-EG"/>
              </w:rPr>
              <w:t>55</w:t>
            </w:r>
          </w:p>
        </w:tc>
      </w:tr>
      <w:tr w:rsidR="006C539F" w:rsidRPr="00ED7D9E">
        <w:tblPrEx>
          <w:tblCellMar>
            <w:top w:w="0" w:type="dxa"/>
            <w:bottom w:w="0" w:type="dxa"/>
          </w:tblCellMar>
        </w:tblPrEx>
        <w:tc>
          <w:tcPr>
            <w:tcW w:w="9028" w:type="dxa"/>
            <w:gridSpan w:val="3"/>
            <w:shd w:val="clear" w:color="auto" w:fill="auto"/>
          </w:tcPr>
          <w:p w:rsidR="006C539F" w:rsidRPr="006C539F" w:rsidRDefault="006C539F" w:rsidP="006C539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r>
            <w:r w:rsidR="001A579A">
              <w:rPr>
                <w:rFonts w:hint="cs"/>
                <w:rtl/>
                <w:lang w:bidi="ar-EG"/>
              </w:rPr>
              <w:t>مشاركة</w:t>
            </w:r>
            <w:r>
              <w:rPr>
                <w:rFonts w:hint="cs"/>
                <w:rtl/>
                <w:lang w:bidi="ar-EG"/>
              </w:rPr>
              <w:t xml:space="preserve"> </w:t>
            </w:r>
            <w:r w:rsidR="003854AF">
              <w:rPr>
                <w:rFonts w:hint="cs"/>
                <w:rtl/>
                <w:lang w:bidi="ar-EG"/>
              </w:rPr>
              <w:t>المرأة</w:t>
            </w:r>
            <w:r>
              <w:rPr>
                <w:rFonts w:hint="cs"/>
                <w:rtl/>
                <w:lang w:bidi="ar-EG"/>
              </w:rPr>
              <w:t xml:space="preserve"> في قطاع المنظمات غير الحكومية</w:t>
            </w:r>
            <w:r>
              <w:rPr>
                <w:spacing w:val="60"/>
                <w:sz w:val="17"/>
                <w:rtl/>
                <w:lang w:bidi="ar-EG"/>
              </w:rPr>
              <w:tab/>
            </w:r>
          </w:p>
        </w:tc>
        <w:tc>
          <w:tcPr>
            <w:tcW w:w="806" w:type="dxa"/>
            <w:shd w:val="clear" w:color="auto" w:fill="auto"/>
            <w:vAlign w:val="bottom"/>
          </w:tcPr>
          <w:p w:rsidR="006C539F" w:rsidRPr="00ED7D9E" w:rsidRDefault="00F14B4A" w:rsidP="003A1F42">
            <w:pPr>
              <w:spacing w:after="120"/>
              <w:jc w:val="right"/>
              <w:rPr>
                <w:rFonts w:hint="cs"/>
                <w:rtl/>
                <w:lang w:bidi="ar-EG"/>
              </w:rPr>
            </w:pPr>
            <w:r>
              <w:rPr>
                <w:rFonts w:hint="cs"/>
                <w:rtl/>
                <w:lang w:bidi="ar-EG"/>
              </w:rPr>
              <w:t>56</w:t>
            </w:r>
          </w:p>
        </w:tc>
      </w:tr>
      <w:tr w:rsidR="006C539F" w:rsidRPr="00ED7D9E">
        <w:tblPrEx>
          <w:tblCellMar>
            <w:top w:w="0" w:type="dxa"/>
            <w:bottom w:w="0" w:type="dxa"/>
          </w:tblCellMar>
        </w:tblPrEx>
        <w:tc>
          <w:tcPr>
            <w:tcW w:w="9028" w:type="dxa"/>
            <w:gridSpan w:val="3"/>
            <w:shd w:val="clear" w:color="auto" w:fill="auto"/>
          </w:tcPr>
          <w:p w:rsidR="006C539F" w:rsidRPr="00455EFA" w:rsidRDefault="006C539F" w:rsidP="00455EFA">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sidR="003854AF">
              <w:rPr>
                <w:rFonts w:hint="cs"/>
                <w:rtl/>
                <w:lang w:bidi="ar-EG"/>
              </w:rPr>
              <w:t>المرأة</w:t>
            </w:r>
            <w:r>
              <w:rPr>
                <w:rFonts w:hint="cs"/>
                <w:rtl/>
                <w:lang w:bidi="ar-EG"/>
              </w:rPr>
              <w:t xml:space="preserve"> في ا</w:t>
            </w:r>
            <w:r w:rsidR="00455EFA">
              <w:rPr>
                <w:rFonts w:hint="cs"/>
                <w:rtl/>
                <w:lang w:bidi="ar-EG"/>
              </w:rPr>
              <w:t>لنقابات</w:t>
            </w:r>
            <w:r w:rsidR="00455EFA">
              <w:rPr>
                <w:spacing w:val="60"/>
                <w:sz w:val="17"/>
                <w:rtl/>
                <w:lang w:bidi="ar-EG"/>
              </w:rPr>
              <w:tab/>
            </w:r>
          </w:p>
        </w:tc>
        <w:tc>
          <w:tcPr>
            <w:tcW w:w="806" w:type="dxa"/>
            <w:shd w:val="clear" w:color="auto" w:fill="auto"/>
            <w:vAlign w:val="bottom"/>
          </w:tcPr>
          <w:p w:rsidR="006C539F" w:rsidRPr="00ED7D9E" w:rsidRDefault="00F14B4A" w:rsidP="003A1F42">
            <w:pPr>
              <w:spacing w:after="120"/>
              <w:jc w:val="right"/>
              <w:rPr>
                <w:rFonts w:hint="cs"/>
                <w:rtl/>
                <w:lang w:bidi="ar-EG"/>
              </w:rPr>
            </w:pPr>
            <w:r>
              <w:rPr>
                <w:rFonts w:hint="cs"/>
                <w:rtl/>
                <w:lang w:bidi="ar-EG"/>
              </w:rPr>
              <w:t>57</w:t>
            </w:r>
          </w:p>
        </w:tc>
      </w:tr>
      <w:tr w:rsidR="006C539F" w:rsidRPr="00ED7D9E">
        <w:tblPrEx>
          <w:tblCellMar>
            <w:top w:w="0" w:type="dxa"/>
            <w:bottom w:w="0" w:type="dxa"/>
          </w:tblCellMar>
        </w:tblPrEx>
        <w:tc>
          <w:tcPr>
            <w:tcW w:w="9028" w:type="dxa"/>
            <w:gridSpan w:val="3"/>
            <w:shd w:val="clear" w:color="auto" w:fill="auto"/>
          </w:tcPr>
          <w:p w:rsidR="006C539F" w:rsidRPr="006C539F" w:rsidRDefault="006C539F" w:rsidP="006C539F">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تحليل البيانات المتعلقة بجمهورية صربسكا</w:t>
            </w:r>
            <w:r>
              <w:rPr>
                <w:spacing w:val="60"/>
                <w:sz w:val="17"/>
                <w:rtl/>
                <w:lang w:bidi="ar-EG"/>
              </w:rPr>
              <w:tab/>
            </w:r>
          </w:p>
        </w:tc>
        <w:tc>
          <w:tcPr>
            <w:tcW w:w="806" w:type="dxa"/>
            <w:shd w:val="clear" w:color="auto" w:fill="auto"/>
            <w:vAlign w:val="bottom"/>
          </w:tcPr>
          <w:p w:rsidR="006C539F" w:rsidRPr="00ED7D9E" w:rsidRDefault="00F14B4A" w:rsidP="003A1F42">
            <w:pPr>
              <w:spacing w:after="120"/>
              <w:jc w:val="right"/>
              <w:rPr>
                <w:rFonts w:hint="cs"/>
                <w:rtl/>
                <w:lang w:bidi="ar-EG"/>
              </w:rPr>
            </w:pPr>
            <w:r>
              <w:rPr>
                <w:rFonts w:hint="cs"/>
                <w:rtl/>
                <w:lang w:bidi="ar-EG"/>
              </w:rPr>
              <w:t>58</w:t>
            </w:r>
          </w:p>
        </w:tc>
      </w:tr>
      <w:tr w:rsidR="006C539F" w:rsidRPr="00ED7D9E">
        <w:tblPrEx>
          <w:tblCellMar>
            <w:top w:w="0" w:type="dxa"/>
            <w:bottom w:w="0" w:type="dxa"/>
          </w:tblCellMar>
        </w:tblPrEx>
        <w:tc>
          <w:tcPr>
            <w:tcW w:w="9028" w:type="dxa"/>
            <w:gridSpan w:val="3"/>
            <w:shd w:val="clear" w:color="auto" w:fill="auto"/>
          </w:tcPr>
          <w:p w:rsidR="006C539F" w:rsidRPr="00455EFA" w:rsidRDefault="006C539F" w:rsidP="00455EF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tl/>
                <w:lang w:bidi="ar-EG"/>
              </w:rPr>
              <w:tab/>
            </w:r>
            <w:r>
              <w:rPr>
                <w:rFonts w:hint="cs"/>
                <w:rtl/>
                <w:lang w:bidi="ar-EG"/>
              </w:rPr>
              <w:tab/>
              <w:t xml:space="preserve">المادة 8 </w:t>
            </w:r>
            <w:r w:rsidR="004C05FE">
              <w:rPr>
                <w:rFonts w:hint="cs"/>
                <w:rtl/>
                <w:lang w:bidi="ar-EG"/>
              </w:rPr>
              <w:t>-</w:t>
            </w:r>
            <w:r>
              <w:rPr>
                <w:rFonts w:hint="cs"/>
                <w:rtl/>
                <w:lang w:bidi="ar-EG"/>
              </w:rPr>
              <w:t xml:space="preserve"> مشاركة </w:t>
            </w:r>
            <w:r w:rsidR="003854AF">
              <w:rPr>
                <w:rFonts w:hint="cs"/>
                <w:rtl/>
                <w:lang w:bidi="ar-EG"/>
              </w:rPr>
              <w:t>المرأة</w:t>
            </w:r>
            <w:r>
              <w:rPr>
                <w:rFonts w:hint="cs"/>
                <w:rtl/>
                <w:lang w:bidi="ar-EG"/>
              </w:rPr>
              <w:t xml:space="preserve"> في </w:t>
            </w:r>
            <w:r w:rsidR="00455EFA">
              <w:rPr>
                <w:rFonts w:hint="cs"/>
                <w:rtl/>
                <w:lang w:bidi="ar-EG"/>
              </w:rPr>
              <w:t>الحياة</w:t>
            </w:r>
            <w:r>
              <w:rPr>
                <w:rFonts w:hint="cs"/>
                <w:rtl/>
                <w:lang w:bidi="ar-EG"/>
              </w:rPr>
              <w:t xml:space="preserve"> الدبلوماسي</w:t>
            </w:r>
            <w:r w:rsidR="00455EFA">
              <w:rPr>
                <w:rFonts w:hint="cs"/>
                <w:rtl/>
                <w:lang w:bidi="ar-EG"/>
              </w:rPr>
              <w:t>ة</w:t>
            </w:r>
            <w:r>
              <w:rPr>
                <w:rFonts w:hint="cs"/>
                <w:rtl/>
                <w:lang w:bidi="ar-EG"/>
              </w:rPr>
              <w:t xml:space="preserve"> و</w:t>
            </w:r>
            <w:r w:rsidR="00825633">
              <w:rPr>
                <w:rFonts w:hint="cs"/>
                <w:rtl/>
                <w:lang w:bidi="ar-EG"/>
              </w:rPr>
              <w:t xml:space="preserve">المنظمات </w:t>
            </w:r>
            <w:r>
              <w:rPr>
                <w:rFonts w:hint="cs"/>
                <w:rtl/>
                <w:lang w:bidi="ar-EG"/>
              </w:rPr>
              <w:t>الدولية</w:t>
            </w:r>
            <w:r w:rsidR="00455EFA">
              <w:rPr>
                <w:spacing w:val="60"/>
                <w:sz w:val="17"/>
                <w:rtl/>
                <w:lang w:bidi="ar-EG"/>
              </w:rPr>
              <w:tab/>
            </w:r>
          </w:p>
        </w:tc>
        <w:tc>
          <w:tcPr>
            <w:tcW w:w="806" w:type="dxa"/>
            <w:shd w:val="clear" w:color="auto" w:fill="auto"/>
            <w:vAlign w:val="bottom"/>
          </w:tcPr>
          <w:p w:rsidR="006C539F" w:rsidRPr="00ED7D9E" w:rsidRDefault="00F14B4A" w:rsidP="003A1F42">
            <w:pPr>
              <w:spacing w:after="120"/>
              <w:jc w:val="right"/>
              <w:rPr>
                <w:rFonts w:hint="cs"/>
                <w:rtl/>
                <w:lang w:bidi="ar-EG"/>
              </w:rPr>
            </w:pPr>
            <w:r>
              <w:rPr>
                <w:rFonts w:hint="cs"/>
                <w:rtl/>
                <w:lang w:bidi="ar-EG"/>
              </w:rPr>
              <w:t>60</w:t>
            </w:r>
          </w:p>
        </w:tc>
      </w:tr>
      <w:tr w:rsidR="006C539F" w:rsidRPr="00ED7D9E">
        <w:tblPrEx>
          <w:tblCellMar>
            <w:top w:w="0" w:type="dxa"/>
            <w:bottom w:w="0" w:type="dxa"/>
          </w:tblCellMar>
        </w:tblPrEx>
        <w:tc>
          <w:tcPr>
            <w:tcW w:w="9028" w:type="dxa"/>
            <w:gridSpan w:val="3"/>
            <w:shd w:val="clear" w:color="auto" w:fill="auto"/>
          </w:tcPr>
          <w:p w:rsidR="006C539F" w:rsidRPr="006C539F" w:rsidRDefault="006C539F" w:rsidP="006C539F">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 xml:space="preserve">المادة 9 </w:t>
            </w:r>
            <w:r w:rsidR="008A0673">
              <w:rPr>
                <w:rFonts w:hint="cs"/>
                <w:rtl/>
                <w:lang w:bidi="ar-EG"/>
              </w:rPr>
              <w:t>-</w:t>
            </w:r>
            <w:r>
              <w:rPr>
                <w:rFonts w:hint="cs"/>
                <w:rtl/>
                <w:lang w:bidi="ar-EG"/>
              </w:rPr>
              <w:t xml:space="preserve"> الجنسية</w:t>
            </w:r>
            <w:r>
              <w:rPr>
                <w:spacing w:val="60"/>
                <w:sz w:val="17"/>
                <w:rtl/>
                <w:lang w:bidi="ar-EG"/>
              </w:rPr>
              <w:tab/>
            </w:r>
          </w:p>
        </w:tc>
        <w:tc>
          <w:tcPr>
            <w:tcW w:w="806" w:type="dxa"/>
            <w:shd w:val="clear" w:color="auto" w:fill="auto"/>
            <w:vAlign w:val="bottom"/>
          </w:tcPr>
          <w:p w:rsidR="006C539F" w:rsidRPr="00ED7D9E" w:rsidRDefault="00F14B4A" w:rsidP="003A1F42">
            <w:pPr>
              <w:spacing w:after="120"/>
              <w:jc w:val="right"/>
              <w:rPr>
                <w:rFonts w:hint="cs"/>
                <w:rtl/>
                <w:lang w:bidi="ar-EG"/>
              </w:rPr>
            </w:pPr>
            <w:r>
              <w:rPr>
                <w:rFonts w:hint="cs"/>
                <w:rtl/>
                <w:lang w:bidi="ar-EG"/>
              </w:rPr>
              <w:t>61</w:t>
            </w:r>
          </w:p>
        </w:tc>
      </w:tr>
      <w:tr w:rsidR="006C539F" w:rsidRPr="00ED7D9E">
        <w:tblPrEx>
          <w:tblCellMar>
            <w:top w:w="0" w:type="dxa"/>
            <w:bottom w:w="0" w:type="dxa"/>
          </w:tblCellMar>
        </w:tblPrEx>
        <w:tc>
          <w:tcPr>
            <w:tcW w:w="9028" w:type="dxa"/>
            <w:gridSpan w:val="3"/>
            <w:shd w:val="clear" w:color="auto" w:fill="auto"/>
          </w:tcPr>
          <w:p w:rsidR="006C539F" w:rsidRPr="006C539F" w:rsidRDefault="006C539F" w:rsidP="006C539F">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ab/>
              <w:t xml:space="preserve">المادة 10 </w:t>
            </w:r>
            <w:r w:rsidR="00FA34A3">
              <w:rPr>
                <w:rFonts w:hint="cs"/>
                <w:rtl/>
                <w:lang w:bidi="ar-EG"/>
              </w:rPr>
              <w:t>-</w:t>
            </w:r>
            <w:r>
              <w:rPr>
                <w:rFonts w:hint="cs"/>
                <w:rtl/>
                <w:lang w:bidi="ar-EG"/>
              </w:rPr>
              <w:t xml:space="preserve"> التعليم</w:t>
            </w:r>
            <w:r>
              <w:rPr>
                <w:spacing w:val="60"/>
                <w:sz w:val="17"/>
                <w:rtl/>
                <w:lang w:bidi="ar-EG"/>
              </w:rPr>
              <w:tab/>
            </w:r>
          </w:p>
        </w:tc>
        <w:tc>
          <w:tcPr>
            <w:tcW w:w="806" w:type="dxa"/>
            <w:shd w:val="clear" w:color="auto" w:fill="auto"/>
            <w:vAlign w:val="bottom"/>
          </w:tcPr>
          <w:p w:rsidR="006C539F" w:rsidRPr="00ED7D9E" w:rsidRDefault="00F14B4A" w:rsidP="003A1F42">
            <w:pPr>
              <w:spacing w:after="120"/>
              <w:jc w:val="right"/>
              <w:rPr>
                <w:rFonts w:hint="cs"/>
                <w:rtl/>
                <w:lang w:bidi="ar-EG"/>
              </w:rPr>
            </w:pPr>
            <w:r>
              <w:rPr>
                <w:rFonts w:hint="cs"/>
                <w:rtl/>
                <w:lang w:bidi="ar-EG"/>
              </w:rPr>
              <w:t>62</w:t>
            </w:r>
          </w:p>
        </w:tc>
      </w:tr>
      <w:tr w:rsidR="002E2EB6" w:rsidRPr="00ED7D9E">
        <w:tblPrEx>
          <w:tblCellMar>
            <w:top w:w="0" w:type="dxa"/>
            <w:bottom w:w="0" w:type="dxa"/>
          </w:tblCellMar>
        </w:tblPrEx>
        <w:tc>
          <w:tcPr>
            <w:tcW w:w="9028" w:type="dxa"/>
            <w:gridSpan w:val="3"/>
            <w:shd w:val="clear" w:color="auto" w:fill="auto"/>
          </w:tcPr>
          <w:p w:rsidR="002E2EB6" w:rsidRPr="002E2EB6" w:rsidRDefault="002E2EB6" w:rsidP="002E2EB6">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ال</w:t>
            </w:r>
            <w:r w:rsidR="00455EFA">
              <w:rPr>
                <w:rFonts w:hint="cs"/>
                <w:rtl/>
                <w:lang w:bidi="ar-EG"/>
              </w:rPr>
              <w:t>تطور الوظيفي</w:t>
            </w:r>
            <w:r>
              <w:rPr>
                <w:spacing w:val="60"/>
                <w:sz w:val="17"/>
                <w:rtl/>
                <w:lang w:bidi="ar-EG"/>
              </w:rPr>
              <w:tab/>
            </w:r>
          </w:p>
        </w:tc>
        <w:tc>
          <w:tcPr>
            <w:tcW w:w="806" w:type="dxa"/>
            <w:shd w:val="clear" w:color="auto" w:fill="auto"/>
            <w:vAlign w:val="bottom"/>
          </w:tcPr>
          <w:p w:rsidR="002E2EB6" w:rsidRPr="00ED7D9E" w:rsidRDefault="00F14B4A" w:rsidP="003A1F42">
            <w:pPr>
              <w:spacing w:after="120"/>
              <w:jc w:val="right"/>
              <w:rPr>
                <w:rFonts w:hint="cs"/>
                <w:rtl/>
                <w:lang w:bidi="ar-EG"/>
              </w:rPr>
            </w:pPr>
            <w:r>
              <w:rPr>
                <w:rFonts w:hint="cs"/>
                <w:rtl/>
                <w:lang w:bidi="ar-EG"/>
              </w:rPr>
              <w:t>74</w:t>
            </w:r>
          </w:p>
        </w:tc>
      </w:tr>
      <w:tr w:rsidR="002E2EB6" w:rsidRPr="00ED7D9E">
        <w:tblPrEx>
          <w:tblCellMar>
            <w:top w:w="0" w:type="dxa"/>
            <w:bottom w:w="0" w:type="dxa"/>
          </w:tblCellMar>
        </w:tblPrEx>
        <w:tc>
          <w:tcPr>
            <w:tcW w:w="9028" w:type="dxa"/>
            <w:gridSpan w:val="3"/>
            <w:shd w:val="clear" w:color="auto" w:fill="auto"/>
          </w:tcPr>
          <w:p w:rsidR="002E2EB6" w:rsidRPr="002E2EB6" w:rsidRDefault="002E2EB6" w:rsidP="002E2EB6">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التدريب المهني (المتخصص)</w:t>
            </w:r>
            <w:r>
              <w:rPr>
                <w:spacing w:val="60"/>
                <w:sz w:val="17"/>
                <w:rtl/>
                <w:lang w:bidi="ar-EG"/>
              </w:rPr>
              <w:tab/>
            </w:r>
          </w:p>
        </w:tc>
        <w:tc>
          <w:tcPr>
            <w:tcW w:w="806" w:type="dxa"/>
            <w:shd w:val="clear" w:color="auto" w:fill="auto"/>
            <w:vAlign w:val="bottom"/>
          </w:tcPr>
          <w:p w:rsidR="002E2EB6" w:rsidRPr="00ED7D9E" w:rsidRDefault="00F14B4A" w:rsidP="003A1F42">
            <w:pPr>
              <w:spacing w:after="120"/>
              <w:jc w:val="right"/>
              <w:rPr>
                <w:rFonts w:hint="cs"/>
                <w:rtl/>
                <w:lang w:bidi="ar-EG"/>
              </w:rPr>
            </w:pPr>
            <w:r>
              <w:rPr>
                <w:rFonts w:hint="cs"/>
                <w:rtl/>
                <w:lang w:bidi="ar-EG"/>
              </w:rPr>
              <w:t>75</w:t>
            </w:r>
          </w:p>
        </w:tc>
      </w:tr>
      <w:tr w:rsidR="002E2EB6" w:rsidRPr="00ED7D9E">
        <w:tblPrEx>
          <w:tblCellMar>
            <w:top w:w="0" w:type="dxa"/>
            <w:bottom w:w="0" w:type="dxa"/>
          </w:tblCellMar>
        </w:tblPrEx>
        <w:tc>
          <w:tcPr>
            <w:tcW w:w="9028" w:type="dxa"/>
            <w:gridSpan w:val="3"/>
            <w:shd w:val="clear" w:color="auto" w:fill="auto"/>
          </w:tcPr>
          <w:p w:rsidR="002E2EB6" w:rsidRPr="002E2EB6" w:rsidRDefault="002E2EB6" w:rsidP="002E2EB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11 - العمل والمعاش</w:t>
            </w:r>
            <w:r w:rsidR="00455EFA">
              <w:rPr>
                <w:rFonts w:hint="cs"/>
                <w:rtl/>
                <w:lang w:bidi="ar-EG"/>
              </w:rPr>
              <w:t>ات</w:t>
            </w:r>
            <w:r>
              <w:rPr>
                <w:rFonts w:hint="cs"/>
                <w:rtl/>
                <w:lang w:bidi="ar-EG"/>
              </w:rPr>
              <w:t xml:space="preserve"> التقاعدي</w:t>
            </w:r>
            <w:r w:rsidR="00455EFA">
              <w:rPr>
                <w:rFonts w:hint="cs"/>
                <w:rtl/>
                <w:lang w:bidi="ar-EG"/>
              </w:rPr>
              <w:t>ة</w:t>
            </w:r>
            <w:r>
              <w:rPr>
                <w:rFonts w:hint="cs"/>
                <w:rtl/>
                <w:lang w:bidi="ar-EG"/>
              </w:rPr>
              <w:t xml:space="preserve"> وال</w:t>
            </w:r>
            <w:r w:rsidR="00455EFA">
              <w:rPr>
                <w:rFonts w:hint="cs"/>
                <w:rtl/>
                <w:lang w:bidi="ar-EG"/>
              </w:rPr>
              <w:t>حماية</w:t>
            </w:r>
            <w:r>
              <w:rPr>
                <w:rFonts w:hint="cs"/>
                <w:rtl/>
                <w:lang w:bidi="ar-EG"/>
              </w:rPr>
              <w:t xml:space="preserve"> الاجتماعي</w:t>
            </w:r>
            <w:r w:rsidR="00455EFA">
              <w:rPr>
                <w:rFonts w:hint="cs"/>
                <w:rtl/>
                <w:lang w:bidi="ar-EG"/>
              </w:rPr>
              <w:t>ة</w:t>
            </w:r>
            <w:r>
              <w:rPr>
                <w:spacing w:val="60"/>
                <w:sz w:val="17"/>
                <w:rtl/>
                <w:lang w:bidi="ar-EG"/>
              </w:rPr>
              <w:tab/>
            </w:r>
          </w:p>
        </w:tc>
        <w:tc>
          <w:tcPr>
            <w:tcW w:w="806" w:type="dxa"/>
            <w:shd w:val="clear" w:color="auto" w:fill="auto"/>
            <w:vAlign w:val="bottom"/>
          </w:tcPr>
          <w:p w:rsidR="002E2EB6" w:rsidRPr="00ED7D9E" w:rsidRDefault="00F14B4A" w:rsidP="003A1F42">
            <w:pPr>
              <w:spacing w:after="120"/>
              <w:jc w:val="right"/>
              <w:rPr>
                <w:rFonts w:hint="cs"/>
                <w:rtl/>
                <w:lang w:bidi="ar-EG"/>
              </w:rPr>
            </w:pPr>
            <w:r>
              <w:rPr>
                <w:rFonts w:hint="cs"/>
                <w:rtl/>
                <w:lang w:bidi="ar-EG"/>
              </w:rPr>
              <w:t>78</w:t>
            </w:r>
          </w:p>
        </w:tc>
      </w:tr>
      <w:tr w:rsidR="002E2EB6" w:rsidRPr="00ED7D9E">
        <w:tblPrEx>
          <w:tblCellMar>
            <w:top w:w="0" w:type="dxa"/>
            <w:bottom w:w="0" w:type="dxa"/>
          </w:tblCellMar>
        </w:tblPrEx>
        <w:tc>
          <w:tcPr>
            <w:tcW w:w="9028" w:type="dxa"/>
            <w:gridSpan w:val="3"/>
            <w:shd w:val="clear" w:color="auto" w:fill="auto"/>
          </w:tcPr>
          <w:p w:rsidR="002E2EB6" w:rsidRPr="002E2EB6" w:rsidRDefault="002E2EB6" w:rsidP="00CD37DF">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sidR="00455EFA">
              <w:rPr>
                <w:rFonts w:hint="cs"/>
                <w:rtl/>
                <w:lang w:bidi="ar-EG"/>
              </w:rPr>
              <w:t>ال</w:t>
            </w:r>
            <w:r>
              <w:rPr>
                <w:rFonts w:hint="cs"/>
                <w:rtl/>
                <w:lang w:bidi="ar-EG"/>
              </w:rPr>
              <w:t xml:space="preserve">حقوق </w:t>
            </w:r>
            <w:r w:rsidR="00455EFA">
              <w:rPr>
                <w:rFonts w:hint="cs"/>
                <w:rtl/>
                <w:lang w:bidi="ar-EG"/>
              </w:rPr>
              <w:t>القائمة على أساس</w:t>
            </w:r>
            <w:r>
              <w:rPr>
                <w:rFonts w:hint="cs"/>
                <w:rtl/>
                <w:lang w:bidi="ar-EG"/>
              </w:rPr>
              <w:t xml:space="preserve"> العمل</w:t>
            </w:r>
            <w:r w:rsidR="00CD37DF">
              <w:rPr>
                <w:spacing w:val="60"/>
                <w:sz w:val="17"/>
                <w:rtl/>
                <w:lang w:bidi="ar-EG"/>
              </w:rPr>
              <w:tab/>
            </w:r>
            <w:r>
              <w:rPr>
                <w:spacing w:val="60"/>
                <w:sz w:val="17"/>
                <w:rtl/>
                <w:lang w:bidi="ar-EG"/>
              </w:rPr>
              <w:tab/>
            </w:r>
          </w:p>
        </w:tc>
        <w:tc>
          <w:tcPr>
            <w:tcW w:w="806" w:type="dxa"/>
            <w:shd w:val="clear" w:color="auto" w:fill="auto"/>
            <w:vAlign w:val="bottom"/>
          </w:tcPr>
          <w:p w:rsidR="002E2EB6" w:rsidRPr="00ED7D9E" w:rsidRDefault="00F14B4A" w:rsidP="003A1F42">
            <w:pPr>
              <w:spacing w:after="120"/>
              <w:jc w:val="right"/>
              <w:rPr>
                <w:rFonts w:hint="cs"/>
                <w:rtl/>
                <w:lang w:bidi="ar-EG"/>
              </w:rPr>
            </w:pPr>
            <w:r>
              <w:rPr>
                <w:rFonts w:hint="cs"/>
                <w:rtl/>
                <w:lang w:bidi="ar-EG"/>
              </w:rPr>
              <w:t>78</w:t>
            </w:r>
          </w:p>
        </w:tc>
      </w:tr>
      <w:tr w:rsidR="002E2EB6" w:rsidRPr="00ED7D9E">
        <w:tblPrEx>
          <w:tblCellMar>
            <w:top w:w="0" w:type="dxa"/>
            <w:bottom w:w="0" w:type="dxa"/>
          </w:tblCellMar>
        </w:tblPrEx>
        <w:tc>
          <w:tcPr>
            <w:tcW w:w="9028" w:type="dxa"/>
            <w:gridSpan w:val="3"/>
            <w:shd w:val="clear" w:color="auto" w:fill="auto"/>
          </w:tcPr>
          <w:p w:rsidR="002E2EB6" w:rsidRPr="00455EFA" w:rsidRDefault="002E2EB6" w:rsidP="00455EFA">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 xml:space="preserve">البطالة </w:t>
            </w:r>
            <w:r w:rsidR="00C159B7">
              <w:rPr>
                <w:rFonts w:hint="cs"/>
                <w:rtl/>
                <w:lang w:bidi="ar-EG"/>
              </w:rPr>
              <w:t>و</w:t>
            </w:r>
            <w:r w:rsidR="00455EFA">
              <w:rPr>
                <w:rFonts w:hint="cs"/>
                <w:rtl/>
                <w:lang w:bidi="ar-EG"/>
              </w:rPr>
              <w:t>اختيار المهنة</w:t>
            </w:r>
            <w:r w:rsidR="00455EFA">
              <w:rPr>
                <w:spacing w:val="60"/>
                <w:sz w:val="17"/>
                <w:rtl/>
                <w:lang w:bidi="ar-EG"/>
              </w:rPr>
              <w:tab/>
            </w:r>
          </w:p>
        </w:tc>
        <w:tc>
          <w:tcPr>
            <w:tcW w:w="806" w:type="dxa"/>
            <w:shd w:val="clear" w:color="auto" w:fill="auto"/>
            <w:vAlign w:val="bottom"/>
          </w:tcPr>
          <w:p w:rsidR="002E2EB6" w:rsidRPr="00ED7D9E" w:rsidRDefault="00F14B4A" w:rsidP="003A1F42">
            <w:pPr>
              <w:spacing w:after="120"/>
              <w:jc w:val="right"/>
              <w:rPr>
                <w:rFonts w:hint="cs"/>
                <w:rtl/>
                <w:lang w:bidi="ar-EG"/>
              </w:rPr>
            </w:pPr>
            <w:r>
              <w:rPr>
                <w:rFonts w:hint="cs"/>
                <w:rtl/>
                <w:lang w:bidi="ar-EG"/>
              </w:rPr>
              <w:t>81</w:t>
            </w:r>
          </w:p>
        </w:tc>
      </w:tr>
      <w:tr w:rsidR="004F040E" w:rsidRPr="00ED7D9E">
        <w:tblPrEx>
          <w:tblCellMar>
            <w:top w:w="0" w:type="dxa"/>
            <w:bottom w:w="0" w:type="dxa"/>
          </w:tblCellMar>
        </w:tblPrEx>
        <w:tc>
          <w:tcPr>
            <w:tcW w:w="9028" w:type="dxa"/>
            <w:gridSpan w:val="3"/>
            <w:shd w:val="clear" w:color="auto" w:fill="auto"/>
          </w:tcPr>
          <w:p w:rsidR="004F040E" w:rsidRPr="004F040E" w:rsidRDefault="004F040E" w:rsidP="004F040E">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القطاع الخاص</w:t>
            </w:r>
            <w:r>
              <w:rPr>
                <w:spacing w:val="60"/>
                <w:sz w:val="17"/>
                <w:rtl/>
                <w:lang w:bidi="ar-EG"/>
              </w:rPr>
              <w:tab/>
            </w:r>
          </w:p>
        </w:tc>
        <w:tc>
          <w:tcPr>
            <w:tcW w:w="806" w:type="dxa"/>
            <w:shd w:val="clear" w:color="auto" w:fill="auto"/>
            <w:vAlign w:val="bottom"/>
          </w:tcPr>
          <w:p w:rsidR="004F040E" w:rsidRPr="00ED7D9E" w:rsidRDefault="00F14B4A" w:rsidP="003A1F42">
            <w:pPr>
              <w:spacing w:after="120"/>
              <w:jc w:val="right"/>
              <w:rPr>
                <w:rFonts w:hint="cs"/>
                <w:rtl/>
                <w:lang w:bidi="ar-EG"/>
              </w:rPr>
            </w:pPr>
            <w:r>
              <w:rPr>
                <w:rFonts w:hint="cs"/>
                <w:rtl/>
                <w:lang w:bidi="ar-EG"/>
              </w:rPr>
              <w:t>88</w:t>
            </w:r>
          </w:p>
        </w:tc>
      </w:tr>
      <w:tr w:rsidR="004F040E" w:rsidRPr="00ED7D9E">
        <w:tblPrEx>
          <w:tblCellMar>
            <w:top w:w="0" w:type="dxa"/>
            <w:bottom w:w="0" w:type="dxa"/>
          </w:tblCellMar>
        </w:tblPrEx>
        <w:tc>
          <w:tcPr>
            <w:tcW w:w="9028" w:type="dxa"/>
            <w:gridSpan w:val="3"/>
            <w:shd w:val="clear" w:color="auto" w:fill="auto"/>
          </w:tcPr>
          <w:p w:rsidR="004F040E" w:rsidRPr="004F040E" w:rsidRDefault="004F040E" w:rsidP="004F040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الحق في المعاش التقاعدي و</w:t>
            </w:r>
            <w:r w:rsidR="007D4138">
              <w:rPr>
                <w:rFonts w:hint="cs"/>
                <w:rtl/>
                <w:lang w:bidi="ar-EG"/>
              </w:rPr>
              <w:t>ال</w:t>
            </w:r>
            <w:r>
              <w:rPr>
                <w:rFonts w:hint="cs"/>
                <w:rtl/>
                <w:lang w:bidi="ar-EG"/>
              </w:rPr>
              <w:t xml:space="preserve">تأمين </w:t>
            </w:r>
            <w:r w:rsidR="007D4138">
              <w:rPr>
                <w:rFonts w:hint="cs"/>
                <w:rtl/>
                <w:lang w:bidi="ar-EG"/>
              </w:rPr>
              <w:t xml:space="preserve">ضد </w:t>
            </w:r>
            <w:r>
              <w:rPr>
                <w:rFonts w:hint="cs"/>
                <w:rtl/>
                <w:lang w:bidi="ar-EG"/>
              </w:rPr>
              <w:t>العجز</w:t>
            </w:r>
            <w:r>
              <w:rPr>
                <w:spacing w:val="60"/>
                <w:sz w:val="17"/>
                <w:rtl/>
                <w:lang w:bidi="ar-EG"/>
              </w:rPr>
              <w:tab/>
            </w:r>
          </w:p>
        </w:tc>
        <w:tc>
          <w:tcPr>
            <w:tcW w:w="806" w:type="dxa"/>
            <w:shd w:val="clear" w:color="auto" w:fill="auto"/>
            <w:vAlign w:val="bottom"/>
          </w:tcPr>
          <w:p w:rsidR="004F040E" w:rsidRPr="00ED7D9E" w:rsidRDefault="00F14B4A" w:rsidP="003A1F42">
            <w:pPr>
              <w:spacing w:after="120"/>
              <w:jc w:val="right"/>
              <w:rPr>
                <w:rFonts w:hint="cs"/>
                <w:rtl/>
                <w:lang w:bidi="ar-EG"/>
              </w:rPr>
            </w:pPr>
            <w:r>
              <w:rPr>
                <w:rFonts w:hint="cs"/>
                <w:rtl/>
                <w:lang w:bidi="ar-EG"/>
              </w:rPr>
              <w:t>92</w:t>
            </w:r>
          </w:p>
        </w:tc>
      </w:tr>
      <w:tr w:rsidR="004F040E" w:rsidRPr="00ED7D9E">
        <w:tblPrEx>
          <w:tblCellMar>
            <w:top w:w="0" w:type="dxa"/>
            <w:bottom w:w="0" w:type="dxa"/>
          </w:tblCellMar>
        </w:tblPrEx>
        <w:tc>
          <w:tcPr>
            <w:tcW w:w="9028" w:type="dxa"/>
            <w:gridSpan w:val="3"/>
            <w:shd w:val="clear" w:color="auto" w:fill="auto"/>
          </w:tcPr>
          <w:p w:rsidR="004F040E" w:rsidRPr="004F040E" w:rsidRDefault="004F040E" w:rsidP="004F040E">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حماية الأمومة</w:t>
            </w:r>
            <w:r>
              <w:rPr>
                <w:spacing w:val="60"/>
                <w:sz w:val="17"/>
                <w:rtl/>
                <w:lang w:bidi="ar-EG"/>
              </w:rPr>
              <w:tab/>
            </w:r>
          </w:p>
        </w:tc>
        <w:tc>
          <w:tcPr>
            <w:tcW w:w="806" w:type="dxa"/>
            <w:shd w:val="clear" w:color="auto" w:fill="auto"/>
            <w:vAlign w:val="bottom"/>
          </w:tcPr>
          <w:p w:rsidR="004F040E" w:rsidRPr="00ED7D9E" w:rsidRDefault="00F14B4A" w:rsidP="003A1F42">
            <w:pPr>
              <w:spacing w:after="120"/>
              <w:jc w:val="right"/>
              <w:rPr>
                <w:rFonts w:hint="cs"/>
                <w:rtl/>
                <w:lang w:bidi="ar-EG"/>
              </w:rPr>
            </w:pPr>
            <w:r>
              <w:rPr>
                <w:rFonts w:hint="cs"/>
                <w:rtl/>
                <w:lang w:bidi="ar-EG"/>
              </w:rPr>
              <w:t>94</w:t>
            </w:r>
          </w:p>
        </w:tc>
      </w:tr>
      <w:tr w:rsidR="004F040E" w:rsidRPr="00ED7D9E">
        <w:tblPrEx>
          <w:tblCellMar>
            <w:top w:w="0" w:type="dxa"/>
            <w:bottom w:w="0" w:type="dxa"/>
          </w:tblCellMar>
        </w:tblPrEx>
        <w:tc>
          <w:tcPr>
            <w:tcW w:w="9028" w:type="dxa"/>
            <w:gridSpan w:val="3"/>
            <w:shd w:val="clear" w:color="auto" w:fill="auto"/>
          </w:tcPr>
          <w:p w:rsidR="004F040E" w:rsidRPr="004F040E" w:rsidRDefault="004F040E" w:rsidP="004F040E">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sidR="007D4138">
              <w:rPr>
                <w:rFonts w:hint="cs"/>
                <w:rtl/>
                <w:lang w:bidi="ar-EG"/>
              </w:rPr>
              <w:t>الأعمال الضارة</w:t>
            </w:r>
            <w:r>
              <w:rPr>
                <w:spacing w:val="60"/>
                <w:sz w:val="17"/>
                <w:rtl/>
                <w:lang w:bidi="ar-EG"/>
              </w:rPr>
              <w:tab/>
            </w:r>
          </w:p>
        </w:tc>
        <w:tc>
          <w:tcPr>
            <w:tcW w:w="806" w:type="dxa"/>
            <w:shd w:val="clear" w:color="auto" w:fill="auto"/>
            <w:vAlign w:val="bottom"/>
          </w:tcPr>
          <w:p w:rsidR="004F040E" w:rsidRPr="00ED7D9E" w:rsidRDefault="00F14B4A" w:rsidP="003A1F42">
            <w:pPr>
              <w:spacing w:after="120"/>
              <w:jc w:val="right"/>
              <w:rPr>
                <w:rFonts w:hint="cs"/>
                <w:rtl/>
                <w:lang w:bidi="ar-EG"/>
              </w:rPr>
            </w:pPr>
            <w:r>
              <w:rPr>
                <w:rFonts w:hint="cs"/>
                <w:rtl/>
                <w:lang w:bidi="ar-EG"/>
              </w:rPr>
              <w:t>95</w:t>
            </w:r>
          </w:p>
        </w:tc>
      </w:tr>
      <w:tr w:rsidR="004F040E" w:rsidRPr="00ED7D9E">
        <w:tblPrEx>
          <w:tblCellMar>
            <w:top w:w="0" w:type="dxa"/>
            <w:bottom w:w="0" w:type="dxa"/>
          </w:tblCellMar>
        </w:tblPrEx>
        <w:tc>
          <w:tcPr>
            <w:tcW w:w="9028" w:type="dxa"/>
            <w:gridSpan w:val="3"/>
            <w:shd w:val="clear" w:color="auto" w:fill="auto"/>
          </w:tcPr>
          <w:p w:rsidR="004F040E" w:rsidRPr="004F040E" w:rsidRDefault="004F040E" w:rsidP="004F040E">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r>
            <w:r w:rsidR="007D4138">
              <w:rPr>
                <w:rFonts w:hint="cs"/>
                <w:rtl/>
                <w:lang w:bidi="ar-EG"/>
              </w:rPr>
              <w:t>الرعاية</w:t>
            </w:r>
            <w:r>
              <w:rPr>
                <w:rFonts w:hint="cs"/>
                <w:rtl/>
                <w:lang w:bidi="ar-EG"/>
              </w:rPr>
              <w:t xml:space="preserve"> الاجتماعية</w:t>
            </w:r>
            <w:r>
              <w:rPr>
                <w:spacing w:val="60"/>
                <w:sz w:val="17"/>
                <w:rtl/>
                <w:lang w:bidi="ar-EG"/>
              </w:rPr>
              <w:tab/>
            </w:r>
          </w:p>
        </w:tc>
        <w:tc>
          <w:tcPr>
            <w:tcW w:w="806" w:type="dxa"/>
            <w:shd w:val="clear" w:color="auto" w:fill="auto"/>
            <w:vAlign w:val="bottom"/>
          </w:tcPr>
          <w:p w:rsidR="004F040E" w:rsidRPr="00ED7D9E" w:rsidRDefault="00F14B4A" w:rsidP="003A1F42">
            <w:pPr>
              <w:spacing w:after="120"/>
              <w:jc w:val="right"/>
              <w:rPr>
                <w:rFonts w:hint="cs"/>
                <w:rtl/>
                <w:lang w:bidi="ar-EG"/>
              </w:rPr>
            </w:pPr>
            <w:r>
              <w:rPr>
                <w:rFonts w:hint="cs"/>
                <w:rtl/>
                <w:lang w:bidi="ar-EG"/>
              </w:rPr>
              <w:t>96</w:t>
            </w:r>
          </w:p>
        </w:tc>
      </w:tr>
      <w:tr w:rsidR="004F040E" w:rsidRPr="00ED7D9E">
        <w:tblPrEx>
          <w:tblCellMar>
            <w:top w:w="0" w:type="dxa"/>
            <w:bottom w:w="0" w:type="dxa"/>
          </w:tblCellMar>
        </w:tblPrEx>
        <w:tc>
          <w:tcPr>
            <w:tcW w:w="9028" w:type="dxa"/>
            <w:gridSpan w:val="3"/>
            <w:shd w:val="clear" w:color="auto" w:fill="auto"/>
          </w:tcPr>
          <w:p w:rsidR="004F040E" w:rsidRPr="00075B91" w:rsidRDefault="004F040E" w:rsidP="00075B91">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ab/>
              <w:t xml:space="preserve">المادة 12 - المساواة في </w:t>
            </w:r>
            <w:r w:rsidR="003E12D3">
              <w:rPr>
                <w:rFonts w:hint="cs"/>
                <w:rtl/>
                <w:lang w:bidi="ar-EG"/>
              </w:rPr>
              <w:t>إمكانية</w:t>
            </w:r>
            <w:r w:rsidR="007D4138">
              <w:rPr>
                <w:rFonts w:hint="cs"/>
                <w:rtl/>
                <w:lang w:bidi="ar-EG"/>
              </w:rPr>
              <w:t xml:space="preserve"> الوصول إلى </w:t>
            </w:r>
            <w:r w:rsidR="00075B91">
              <w:rPr>
                <w:rFonts w:hint="cs"/>
                <w:rtl/>
                <w:lang w:bidi="ar-EG"/>
              </w:rPr>
              <w:t>الرعاية الصحية</w:t>
            </w:r>
            <w:r w:rsidR="00075B91">
              <w:rPr>
                <w:spacing w:val="60"/>
                <w:sz w:val="17"/>
                <w:rtl/>
                <w:lang w:bidi="ar-EG"/>
              </w:rPr>
              <w:tab/>
            </w:r>
          </w:p>
        </w:tc>
        <w:tc>
          <w:tcPr>
            <w:tcW w:w="806" w:type="dxa"/>
            <w:shd w:val="clear" w:color="auto" w:fill="auto"/>
            <w:vAlign w:val="bottom"/>
          </w:tcPr>
          <w:p w:rsidR="004F040E" w:rsidRPr="00ED7D9E" w:rsidRDefault="00F14B4A" w:rsidP="003A1F42">
            <w:pPr>
              <w:spacing w:after="120"/>
              <w:jc w:val="right"/>
              <w:rPr>
                <w:rFonts w:hint="cs"/>
                <w:rtl/>
                <w:lang w:bidi="ar-EG"/>
              </w:rPr>
            </w:pPr>
            <w:r>
              <w:rPr>
                <w:rFonts w:hint="cs"/>
                <w:rtl/>
                <w:lang w:bidi="ar-EG"/>
              </w:rPr>
              <w:t>97</w:t>
            </w:r>
          </w:p>
        </w:tc>
      </w:tr>
      <w:tr w:rsidR="00075B91" w:rsidRPr="00ED7D9E">
        <w:tblPrEx>
          <w:tblCellMar>
            <w:top w:w="0" w:type="dxa"/>
            <w:bottom w:w="0" w:type="dxa"/>
          </w:tblCellMar>
        </w:tblPrEx>
        <w:tc>
          <w:tcPr>
            <w:tcW w:w="9028" w:type="dxa"/>
            <w:gridSpan w:val="3"/>
            <w:shd w:val="clear" w:color="auto" w:fill="auto"/>
          </w:tcPr>
          <w:p w:rsidR="00075B91" w:rsidRPr="00075B91" w:rsidRDefault="00075B91" w:rsidP="00075B91">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r>
            <w:r w:rsidR="007D4138">
              <w:rPr>
                <w:rFonts w:hint="cs"/>
                <w:rtl/>
                <w:lang w:bidi="ar-EG"/>
              </w:rPr>
              <w:t>النظم المتعلقة با</w:t>
            </w:r>
            <w:r>
              <w:rPr>
                <w:rFonts w:hint="cs"/>
                <w:rtl/>
                <w:lang w:bidi="ar-EG"/>
              </w:rPr>
              <w:t>لرعاية الصحية</w:t>
            </w:r>
            <w:r>
              <w:rPr>
                <w:spacing w:val="60"/>
                <w:sz w:val="17"/>
                <w:rtl/>
                <w:lang w:bidi="ar-EG"/>
              </w:rPr>
              <w:tab/>
            </w:r>
          </w:p>
        </w:tc>
        <w:tc>
          <w:tcPr>
            <w:tcW w:w="806" w:type="dxa"/>
            <w:shd w:val="clear" w:color="auto" w:fill="auto"/>
            <w:vAlign w:val="bottom"/>
          </w:tcPr>
          <w:p w:rsidR="00075B91" w:rsidRPr="00ED7D9E" w:rsidRDefault="00F14B4A" w:rsidP="003A1F42">
            <w:pPr>
              <w:spacing w:after="120"/>
              <w:jc w:val="right"/>
              <w:rPr>
                <w:rFonts w:hint="cs"/>
                <w:rtl/>
                <w:lang w:bidi="ar-EG"/>
              </w:rPr>
            </w:pPr>
            <w:r>
              <w:rPr>
                <w:rFonts w:hint="cs"/>
                <w:rtl/>
                <w:lang w:bidi="ar-EG"/>
              </w:rPr>
              <w:t>98</w:t>
            </w:r>
          </w:p>
        </w:tc>
      </w:tr>
      <w:tr w:rsidR="00075B91" w:rsidRPr="00ED7D9E">
        <w:tblPrEx>
          <w:tblCellMar>
            <w:top w:w="0" w:type="dxa"/>
            <w:bottom w:w="0" w:type="dxa"/>
          </w:tblCellMar>
        </w:tblPrEx>
        <w:tc>
          <w:tcPr>
            <w:tcW w:w="9028" w:type="dxa"/>
            <w:gridSpan w:val="3"/>
            <w:shd w:val="clear" w:color="auto" w:fill="auto"/>
          </w:tcPr>
          <w:p w:rsidR="00075B91" w:rsidRPr="00075B91" w:rsidRDefault="00075B91" w:rsidP="00075B91">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sidR="007D4138">
              <w:rPr>
                <w:rFonts w:hint="cs"/>
                <w:rtl/>
                <w:lang w:bidi="ar-EG"/>
              </w:rPr>
              <w:t>ال</w:t>
            </w:r>
            <w:r w:rsidR="00FA34A3">
              <w:rPr>
                <w:rFonts w:hint="cs"/>
                <w:rtl/>
                <w:lang w:bidi="ar-EG"/>
              </w:rPr>
              <w:t>تأمين المتعلق بالرعاية الصحية</w:t>
            </w:r>
            <w:r>
              <w:rPr>
                <w:spacing w:val="60"/>
                <w:sz w:val="17"/>
                <w:rtl/>
                <w:lang w:bidi="ar-EG"/>
              </w:rPr>
              <w:tab/>
            </w:r>
          </w:p>
        </w:tc>
        <w:tc>
          <w:tcPr>
            <w:tcW w:w="806" w:type="dxa"/>
            <w:shd w:val="clear" w:color="auto" w:fill="auto"/>
            <w:vAlign w:val="bottom"/>
          </w:tcPr>
          <w:p w:rsidR="00075B91" w:rsidRPr="00ED7D9E" w:rsidRDefault="005945AA" w:rsidP="003A1F42">
            <w:pPr>
              <w:spacing w:after="120"/>
              <w:jc w:val="right"/>
              <w:rPr>
                <w:rFonts w:hint="cs"/>
                <w:rtl/>
                <w:lang w:bidi="ar-EG"/>
              </w:rPr>
            </w:pPr>
            <w:r>
              <w:rPr>
                <w:rFonts w:hint="cs"/>
                <w:rtl/>
                <w:lang w:bidi="ar-EG"/>
              </w:rPr>
              <w:t>102</w:t>
            </w:r>
          </w:p>
        </w:tc>
      </w:tr>
      <w:tr w:rsidR="00075B91" w:rsidRPr="00ED7D9E">
        <w:tblPrEx>
          <w:tblCellMar>
            <w:top w:w="0" w:type="dxa"/>
            <w:bottom w:w="0" w:type="dxa"/>
          </w:tblCellMar>
        </w:tblPrEx>
        <w:tc>
          <w:tcPr>
            <w:tcW w:w="9028" w:type="dxa"/>
            <w:gridSpan w:val="3"/>
            <w:shd w:val="clear" w:color="auto" w:fill="auto"/>
          </w:tcPr>
          <w:p w:rsidR="00075B91" w:rsidRPr="009F027D" w:rsidRDefault="00075B91" w:rsidP="009F027D">
            <w:pPr>
              <w:tabs>
                <w:tab w:val="right" w:pos="1080"/>
                <w:tab w:val="left" w:pos="1296"/>
                <w:tab w:val="left" w:pos="1728"/>
                <w:tab w:val="left" w:pos="2160"/>
                <w:tab w:val="left" w:pos="2592"/>
                <w:tab w:val="left" w:pos="3024"/>
                <w:tab w:val="left" w:pos="3456"/>
                <w:tab w:val="right" w:leader="dot" w:pos="9029"/>
              </w:tabs>
              <w:spacing w:after="120"/>
              <w:ind w:left="1728" w:hanging="1728"/>
              <w:jc w:val="lowKashida"/>
              <w:rPr>
                <w:rFonts w:hint="cs"/>
                <w:spacing w:val="60"/>
                <w:sz w:val="17"/>
                <w:rtl/>
                <w:lang w:bidi="ar-EG"/>
              </w:rPr>
            </w:pPr>
            <w:r>
              <w:rPr>
                <w:rFonts w:hint="cs"/>
                <w:rtl/>
                <w:lang w:bidi="ar-EG"/>
              </w:rPr>
              <w:tab/>
            </w:r>
            <w:r>
              <w:rPr>
                <w:rtl/>
                <w:lang w:bidi="ar-EG"/>
              </w:rPr>
              <w:tab/>
            </w:r>
            <w:r>
              <w:rPr>
                <w:rFonts w:hint="cs"/>
                <w:rtl/>
                <w:lang w:bidi="ar-EG"/>
              </w:rPr>
              <w:tab/>
            </w:r>
            <w:r w:rsidR="00FA34A3">
              <w:rPr>
                <w:rFonts w:hint="cs"/>
                <w:rtl/>
                <w:lang w:bidi="ar-EG"/>
              </w:rPr>
              <w:t>البيانات الإحصائية الأساسية</w:t>
            </w:r>
            <w:r w:rsidR="009F027D">
              <w:rPr>
                <w:spacing w:val="60"/>
                <w:sz w:val="17"/>
                <w:rtl/>
                <w:lang w:bidi="ar-EG"/>
              </w:rPr>
              <w:tab/>
            </w:r>
          </w:p>
        </w:tc>
        <w:tc>
          <w:tcPr>
            <w:tcW w:w="806" w:type="dxa"/>
            <w:shd w:val="clear" w:color="auto" w:fill="auto"/>
            <w:vAlign w:val="bottom"/>
          </w:tcPr>
          <w:p w:rsidR="00075B91" w:rsidRPr="00ED7D9E" w:rsidRDefault="005945AA" w:rsidP="003A1F42">
            <w:pPr>
              <w:spacing w:after="120"/>
              <w:jc w:val="right"/>
              <w:rPr>
                <w:rFonts w:hint="cs"/>
                <w:rtl/>
                <w:lang w:bidi="ar-EG"/>
              </w:rPr>
            </w:pPr>
            <w:r>
              <w:rPr>
                <w:rFonts w:hint="cs"/>
                <w:rtl/>
                <w:lang w:bidi="ar-EG"/>
              </w:rPr>
              <w:t>104</w:t>
            </w:r>
          </w:p>
        </w:tc>
      </w:tr>
      <w:tr w:rsidR="009F027D" w:rsidRPr="00ED7D9E">
        <w:tblPrEx>
          <w:tblCellMar>
            <w:top w:w="0" w:type="dxa"/>
            <w:bottom w:w="0" w:type="dxa"/>
          </w:tblCellMar>
        </w:tblPrEx>
        <w:tc>
          <w:tcPr>
            <w:tcW w:w="9028" w:type="dxa"/>
            <w:gridSpan w:val="3"/>
            <w:shd w:val="clear" w:color="auto" w:fill="auto"/>
          </w:tcPr>
          <w:p w:rsidR="009F027D" w:rsidRPr="009F027D" w:rsidRDefault="009F027D" w:rsidP="009F027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r>
            <w:r>
              <w:rPr>
                <w:rtl/>
                <w:lang w:bidi="ar-EG"/>
              </w:rPr>
              <w:tab/>
            </w:r>
            <w:r>
              <w:rPr>
                <w:rFonts w:hint="cs"/>
                <w:rtl/>
                <w:lang w:bidi="ar-EG"/>
              </w:rPr>
              <w:t>الحالة الصحية ل</w:t>
            </w:r>
            <w:r w:rsidR="001F7294">
              <w:rPr>
                <w:rFonts w:hint="cs"/>
                <w:rtl/>
                <w:lang w:bidi="ar-EG"/>
              </w:rPr>
              <w:t>ل</w:t>
            </w:r>
            <w:r>
              <w:rPr>
                <w:rFonts w:hint="cs"/>
                <w:rtl/>
                <w:lang w:bidi="ar-EG"/>
              </w:rPr>
              <w:t xml:space="preserve">سكان </w:t>
            </w:r>
            <w:r w:rsidR="001F7294">
              <w:rPr>
                <w:rFonts w:hint="cs"/>
                <w:rtl/>
                <w:lang w:bidi="ar-EG"/>
              </w:rPr>
              <w:t xml:space="preserve">في </w:t>
            </w:r>
            <w:r>
              <w:rPr>
                <w:rFonts w:hint="cs"/>
                <w:rtl/>
                <w:lang w:bidi="ar-EG"/>
              </w:rPr>
              <w:t>البوسنة والهرسك</w:t>
            </w:r>
            <w:r>
              <w:rPr>
                <w:spacing w:val="60"/>
                <w:sz w:val="17"/>
                <w:rtl/>
                <w:lang w:bidi="ar-EG"/>
              </w:rPr>
              <w:tab/>
            </w:r>
          </w:p>
        </w:tc>
        <w:tc>
          <w:tcPr>
            <w:tcW w:w="806" w:type="dxa"/>
            <w:shd w:val="clear" w:color="auto" w:fill="auto"/>
            <w:vAlign w:val="bottom"/>
          </w:tcPr>
          <w:p w:rsidR="009F027D" w:rsidRPr="00ED7D9E" w:rsidRDefault="005945AA" w:rsidP="003A1F42">
            <w:pPr>
              <w:spacing w:after="120"/>
              <w:jc w:val="right"/>
              <w:rPr>
                <w:rFonts w:hint="cs"/>
                <w:rtl/>
                <w:lang w:bidi="ar-EG"/>
              </w:rPr>
            </w:pPr>
            <w:r>
              <w:rPr>
                <w:rFonts w:hint="cs"/>
                <w:rtl/>
                <w:lang w:bidi="ar-EG"/>
              </w:rPr>
              <w:t>107</w:t>
            </w:r>
          </w:p>
        </w:tc>
      </w:tr>
      <w:tr w:rsidR="009F027D" w:rsidRPr="00ED7D9E">
        <w:tblPrEx>
          <w:tblCellMar>
            <w:top w:w="0" w:type="dxa"/>
            <w:bottom w:w="0" w:type="dxa"/>
          </w:tblCellMar>
        </w:tblPrEx>
        <w:tc>
          <w:tcPr>
            <w:tcW w:w="9028" w:type="dxa"/>
            <w:gridSpan w:val="3"/>
            <w:shd w:val="clear" w:color="auto" w:fill="auto"/>
          </w:tcPr>
          <w:p w:rsidR="009F027D" w:rsidRPr="009F027D" w:rsidRDefault="009F027D" w:rsidP="009F027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jc w:val="lowKashida"/>
              <w:rPr>
                <w:rFonts w:hint="cs"/>
                <w:spacing w:val="60"/>
                <w:sz w:val="17"/>
                <w:rtl/>
                <w:lang w:bidi="ar-EG"/>
              </w:rPr>
            </w:pPr>
            <w:r>
              <w:rPr>
                <w:rFonts w:hint="cs"/>
                <w:rtl/>
                <w:lang w:bidi="ar-EG"/>
              </w:rPr>
              <w:tab/>
            </w:r>
            <w:r>
              <w:rPr>
                <w:rtl/>
                <w:lang w:bidi="ar-EG"/>
              </w:rPr>
              <w:tab/>
            </w:r>
            <w:r>
              <w:rPr>
                <w:rFonts w:hint="cs"/>
                <w:rtl/>
                <w:lang w:bidi="ar-EG"/>
              </w:rPr>
              <w:tab/>
              <w:t>الأمراض ال</w:t>
            </w:r>
            <w:r w:rsidR="001F7294">
              <w:rPr>
                <w:rFonts w:hint="cs"/>
                <w:rtl/>
                <w:lang w:bidi="ar-EG"/>
              </w:rPr>
              <w:t>رئيسية</w:t>
            </w:r>
            <w:r>
              <w:rPr>
                <w:rFonts w:hint="cs"/>
                <w:rtl/>
                <w:lang w:bidi="ar-EG"/>
              </w:rPr>
              <w:t xml:space="preserve"> في البوسنة والهرسك</w:t>
            </w:r>
            <w:r>
              <w:rPr>
                <w:spacing w:val="60"/>
                <w:sz w:val="17"/>
                <w:rtl/>
                <w:lang w:bidi="ar-EG"/>
              </w:rPr>
              <w:tab/>
            </w:r>
          </w:p>
        </w:tc>
        <w:tc>
          <w:tcPr>
            <w:tcW w:w="806" w:type="dxa"/>
            <w:shd w:val="clear" w:color="auto" w:fill="auto"/>
            <w:vAlign w:val="bottom"/>
          </w:tcPr>
          <w:p w:rsidR="009F027D" w:rsidRPr="00ED7D9E" w:rsidRDefault="005945AA" w:rsidP="003A1F42">
            <w:pPr>
              <w:spacing w:after="120"/>
              <w:jc w:val="right"/>
              <w:rPr>
                <w:rFonts w:hint="cs"/>
                <w:rtl/>
                <w:lang w:bidi="ar-EG"/>
              </w:rPr>
            </w:pPr>
            <w:r>
              <w:rPr>
                <w:rFonts w:hint="cs"/>
                <w:rtl/>
                <w:lang w:bidi="ar-EG"/>
              </w:rPr>
              <w:t>108</w:t>
            </w:r>
          </w:p>
        </w:tc>
      </w:tr>
      <w:tr w:rsidR="009F027D" w:rsidRPr="00ED7D9E">
        <w:tblPrEx>
          <w:tblCellMar>
            <w:top w:w="0" w:type="dxa"/>
            <w:bottom w:w="0" w:type="dxa"/>
          </w:tblCellMar>
        </w:tblPrEx>
        <w:tc>
          <w:tcPr>
            <w:tcW w:w="9028" w:type="dxa"/>
            <w:gridSpan w:val="3"/>
            <w:shd w:val="clear" w:color="auto" w:fill="auto"/>
          </w:tcPr>
          <w:p w:rsidR="009F027D" w:rsidRPr="009F027D" w:rsidRDefault="009F027D" w:rsidP="009F027D">
            <w:pPr>
              <w:tabs>
                <w:tab w:val="right" w:pos="1080"/>
                <w:tab w:val="left" w:pos="1296"/>
                <w:tab w:val="left" w:pos="1728"/>
                <w:tab w:val="left" w:pos="2160"/>
                <w:tab w:val="left" w:pos="2592"/>
                <w:tab w:val="left" w:pos="3024"/>
                <w:tab w:val="left" w:pos="3456"/>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r>
            <w:r>
              <w:rPr>
                <w:rtl/>
                <w:lang w:bidi="ar-EG"/>
              </w:rPr>
              <w:tab/>
            </w:r>
            <w:r>
              <w:rPr>
                <w:rFonts w:hint="cs"/>
                <w:rtl/>
                <w:lang w:bidi="ar-EG"/>
              </w:rPr>
              <w:t xml:space="preserve">الأمراض </w:t>
            </w:r>
            <w:r w:rsidR="001F7294">
              <w:rPr>
                <w:rFonts w:hint="cs"/>
                <w:rtl/>
                <w:lang w:bidi="ar-EG"/>
              </w:rPr>
              <w:t>الجماهيرية</w:t>
            </w:r>
            <w:r>
              <w:rPr>
                <w:rFonts w:hint="cs"/>
                <w:rtl/>
                <w:lang w:bidi="ar-EG"/>
              </w:rPr>
              <w:t xml:space="preserve"> </w:t>
            </w:r>
            <w:r w:rsidR="009A6C6F">
              <w:rPr>
                <w:rFonts w:hint="cs"/>
                <w:rtl/>
                <w:lang w:bidi="ar-EG"/>
              </w:rPr>
              <w:t xml:space="preserve">المزمنة </w:t>
            </w:r>
            <w:r>
              <w:rPr>
                <w:rFonts w:hint="cs"/>
                <w:rtl/>
                <w:lang w:bidi="ar-EG"/>
              </w:rPr>
              <w:t>غير المعدية</w:t>
            </w:r>
            <w:r>
              <w:rPr>
                <w:spacing w:val="60"/>
                <w:sz w:val="17"/>
                <w:rtl/>
                <w:lang w:bidi="ar-EG"/>
              </w:rPr>
              <w:tab/>
            </w:r>
          </w:p>
        </w:tc>
        <w:tc>
          <w:tcPr>
            <w:tcW w:w="806" w:type="dxa"/>
            <w:shd w:val="clear" w:color="auto" w:fill="auto"/>
            <w:vAlign w:val="bottom"/>
          </w:tcPr>
          <w:p w:rsidR="009F027D" w:rsidRPr="00ED7D9E" w:rsidRDefault="005945AA" w:rsidP="003A1F42">
            <w:pPr>
              <w:spacing w:after="120"/>
              <w:jc w:val="right"/>
              <w:rPr>
                <w:rFonts w:hint="cs"/>
                <w:rtl/>
                <w:lang w:bidi="ar-EG"/>
              </w:rPr>
            </w:pPr>
            <w:r>
              <w:rPr>
                <w:rFonts w:hint="cs"/>
                <w:rtl/>
                <w:lang w:bidi="ar-EG"/>
              </w:rPr>
              <w:t>109</w:t>
            </w:r>
          </w:p>
        </w:tc>
      </w:tr>
      <w:tr w:rsidR="009F027D" w:rsidRPr="00ED7D9E">
        <w:tblPrEx>
          <w:tblCellMar>
            <w:top w:w="0" w:type="dxa"/>
            <w:bottom w:w="0" w:type="dxa"/>
          </w:tblCellMar>
        </w:tblPrEx>
        <w:tc>
          <w:tcPr>
            <w:tcW w:w="9028" w:type="dxa"/>
            <w:gridSpan w:val="3"/>
            <w:shd w:val="clear" w:color="auto" w:fill="auto"/>
          </w:tcPr>
          <w:p w:rsidR="009F027D" w:rsidRPr="009F027D" w:rsidRDefault="009F027D" w:rsidP="009F027D">
            <w:pPr>
              <w:tabs>
                <w:tab w:val="right" w:pos="1080"/>
                <w:tab w:val="left" w:pos="1296"/>
                <w:tab w:val="left" w:pos="1728"/>
                <w:tab w:val="left" w:pos="2160"/>
                <w:tab w:val="left" w:pos="2592"/>
                <w:tab w:val="right" w:leader="dot" w:pos="9029"/>
              </w:tabs>
              <w:spacing w:after="120"/>
              <w:ind w:left="1728" w:hanging="1728"/>
              <w:jc w:val="lowKashida"/>
              <w:rPr>
                <w:rFonts w:hint="cs"/>
                <w:spacing w:val="60"/>
                <w:sz w:val="17"/>
                <w:rtl/>
                <w:lang w:bidi="ar-EG"/>
              </w:rPr>
            </w:pPr>
            <w:r>
              <w:rPr>
                <w:rFonts w:hint="cs"/>
                <w:rtl/>
                <w:lang w:bidi="ar-EG"/>
              </w:rPr>
              <w:tab/>
            </w:r>
            <w:r>
              <w:rPr>
                <w:rtl/>
                <w:lang w:bidi="ar-EG"/>
              </w:rPr>
              <w:tab/>
            </w:r>
            <w:r>
              <w:rPr>
                <w:rFonts w:hint="cs"/>
                <w:rtl/>
                <w:lang w:bidi="ar-EG"/>
              </w:rPr>
              <w:tab/>
              <w:t>الأمراض المعدية</w:t>
            </w:r>
            <w:r>
              <w:rPr>
                <w:spacing w:val="60"/>
                <w:sz w:val="17"/>
                <w:rtl/>
                <w:lang w:bidi="ar-EG"/>
              </w:rPr>
              <w:tab/>
            </w:r>
          </w:p>
        </w:tc>
        <w:tc>
          <w:tcPr>
            <w:tcW w:w="806" w:type="dxa"/>
            <w:shd w:val="clear" w:color="auto" w:fill="auto"/>
            <w:vAlign w:val="bottom"/>
          </w:tcPr>
          <w:p w:rsidR="009F027D" w:rsidRPr="00ED7D9E" w:rsidRDefault="005945AA" w:rsidP="003A1F42">
            <w:pPr>
              <w:spacing w:after="120"/>
              <w:jc w:val="right"/>
              <w:rPr>
                <w:rFonts w:hint="cs"/>
                <w:rtl/>
                <w:lang w:bidi="ar-EG"/>
              </w:rPr>
            </w:pPr>
            <w:r>
              <w:rPr>
                <w:rFonts w:hint="cs"/>
                <w:rtl/>
                <w:lang w:bidi="ar-EG"/>
              </w:rPr>
              <w:t>109</w:t>
            </w:r>
          </w:p>
        </w:tc>
      </w:tr>
      <w:tr w:rsidR="009F027D" w:rsidRPr="00ED7D9E">
        <w:tblPrEx>
          <w:tblCellMar>
            <w:top w:w="0" w:type="dxa"/>
            <w:bottom w:w="0" w:type="dxa"/>
          </w:tblCellMar>
        </w:tblPrEx>
        <w:tc>
          <w:tcPr>
            <w:tcW w:w="9028" w:type="dxa"/>
            <w:gridSpan w:val="3"/>
            <w:shd w:val="clear" w:color="auto" w:fill="auto"/>
          </w:tcPr>
          <w:p w:rsidR="009F027D" w:rsidRPr="001F7294" w:rsidRDefault="009F027D" w:rsidP="001F729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r>
            <w:r>
              <w:rPr>
                <w:rtl/>
                <w:lang w:bidi="ar-EG"/>
              </w:rPr>
              <w:tab/>
            </w:r>
            <w:r>
              <w:rPr>
                <w:rFonts w:hint="cs"/>
                <w:rtl/>
                <w:lang w:bidi="ar-EG"/>
              </w:rPr>
              <w:t>ا</w:t>
            </w:r>
            <w:r w:rsidR="001F7294">
              <w:rPr>
                <w:rFonts w:hint="cs"/>
                <w:rtl/>
                <w:lang w:bidi="ar-EG"/>
              </w:rPr>
              <w:t>لا</w:t>
            </w:r>
            <w:r>
              <w:rPr>
                <w:rFonts w:hint="cs"/>
                <w:rtl/>
                <w:lang w:bidi="ar-EG"/>
              </w:rPr>
              <w:t xml:space="preserve">ستراتيجية </w:t>
            </w:r>
            <w:r w:rsidR="001F7294">
              <w:rPr>
                <w:rFonts w:hint="cs"/>
                <w:rtl/>
                <w:lang w:bidi="ar-EG"/>
              </w:rPr>
              <w:t xml:space="preserve">المتعلقة بفيروس </w:t>
            </w:r>
            <w:r>
              <w:rPr>
                <w:rFonts w:hint="cs"/>
                <w:rtl/>
                <w:lang w:bidi="ar-EG"/>
              </w:rPr>
              <w:t>نقص المناعة البشرية</w:t>
            </w:r>
            <w:r w:rsidR="001F7294">
              <w:rPr>
                <w:spacing w:val="60"/>
                <w:sz w:val="17"/>
                <w:rtl/>
                <w:lang w:bidi="ar-EG"/>
              </w:rPr>
              <w:tab/>
            </w:r>
          </w:p>
        </w:tc>
        <w:tc>
          <w:tcPr>
            <w:tcW w:w="806" w:type="dxa"/>
            <w:shd w:val="clear" w:color="auto" w:fill="auto"/>
            <w:vAlign w:val="bottom"/>
          </w:tcPr>
          <w:p w:rsidR="009F027D" w:rsidRPr="00ED7D9E" w:rsidRDefault="005945AA" w:rsidP="003A1F42">
            <w:pPr>
              <w:spacing w:after="120"/>
              <w:jc w:val="right"/>
              <w:rPr>
                <w:rFonts w:hint="cs"/>
                <w:rtl/>
                <w:lang w:bidi="ar-EG"/>
              </w:rPr>
            </w:pPr>
            <w:r>
              <w:rPr>
                <w:rFonts w:hint="cs"/>
                <w:rtl/>
                <w:lang w:bidi="ar-EG"/>
              </w:rPr>
              <w:t>110</w:t>
            </w:r>
          </w:p>
        </w:tc>
      </w:tr>
      <w:tr w:rsidR="0003204A" w:rsidRPr="00ED7D9E">
        <w:tblPrEx>
          <w:tblCellMar>
            <w:top w:w="0" w:type="dxa"/>
            <w:bottom w:w="0" w:type="dxa"/>
          </w:tblCellMar>
        </w:tblPrEx>
        <w:tc>
          <w:tcPr>
            <w:tcW w:w="9028" w:type="dxa"/>
            <w:gridSpan w:val="3"/>
            <w:shd w:val="clear" w:color="auto" w:fill="auto"/>
          </w:tcPr>
          <w:p w:rsidR="0003204A" w:rsidRPr="00E24D83" w:rsidRDefault="0003204A" w:rsidP="00E24D83">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r>
            <w:r>
              <w:rPr>
                <w:rtl/>
                <w:lang w:bidi="ar-EG"/>
              </w:rPr>
              <w:tab/>
            </w:r>
            <w:r>
              <w:rPr>
                <w:rFonts w:hint="cs"/>
                <w:rtl/>
                <w:lang w:bidi="ar-EG"/>
              </w:rPr>
              <w:t xml:space="preserve">الحالة الصحية </w:t>
            </w:r>
            <w:r w:rsidR="00E24D83">
              <w:rPr>
                <w:rFonts w:hint="cs"/>
                <w:rtl/>
                <w:lang w:bidi="ar-EG"/>
              </w:rPr>
              <w:t>للفئات الضعيفة</w:t>
            </w:r>
            <w:r w:rsidR="009A6C6F">
              <w:rPr>
                <w:rFonts w:hint="cs"/>
                <w:rtl/>
                <w:lang w:bidi="ar-EG"/>
              </w:rPr>
              <w:t xml:space="preserve"> من السكان</w:t>
            </w:r>
            <w:r w:rsidR="00E24D83">
              <w:rPr>
                <w:spacing w:val="60"/>
                <w:sz w:val="17"/>
                <w:rtl/>
                <w:lang w:bidi="ar-EG"/>
              </w:rPr>
              <w:tab/>
            </w:r>
          </w:p>
        </w:tc>
        <w:tc>
          <w:tcPr>
            <w:tcW w:w="806" w:type="dxa"/>
            <w:shd w:val="clear" w:color="auto" w:fill="auto"/>
            <w:vAlign w:val="bottom"/>
          </w:tcPr>
          <w:p w:rsidR="0003204A" w:rsidRPr="00ED7D9E" w:rsidRDefault="005945AA" w:rsidP="003A1F42">
            <w:pPr>
              <w:spacing w:after="120"/>
              <w:jc w:val="right"/>
              <w:rPr>
                <w:rFonts w:hint="cs"/>
                <w:rtl/>
                <w:lang w:bidi="ar-EG"/>
              </w:rPr>
            </w:pPr>
            <w:r>
              <w:rPr>
                <w:rFonts w:hint="cs"/>
                <w:rtl/>
                <w:lang w:bidi="ar-EG"/>
              </w:rPr>
              <w:t>111</w:t>
            </w:r>
          </w:p>
        </w:tc>
      </w:tr>
      <w:tr w:rsidR="0003204A" w:rsidRPr="00ED7D9E">
        <w:tblPrEx>
          <w:tblCellMar>
            <w:top w:w="0" w:type="dxa"/>
            <w:bottom w:w="0" w:type="dxa"/>
          </w:tblCellMar>
        </w:tblPrEx>
        <w:tc>
          <w:tcPr>
            <w:tcW w:w="9028" w:type="dxa"/>
            <w:gridSpan w:val="3"/>
            <w:shd w:val="clear" w:color="auto" w:fill="auto"/>
          </w:tcPr>
          <w:p w:rsidR="0003204A" w:rsidRPr="00E24D83" w:rsidRDefault="0003204A" w:rsidP="00E24D83">
            <w:pPr>
              <w:tabs>
                <w:tab w:val="right" w:pos="1080"/>
                <w:tab w:val="left" w:pos="1296"/>
                <w:tab w:val="left" w:pos="1728"/>
                <w:tab w:val="left" w:pos="2160"/>
                <w:tab w:val="left" w:pos="2592"/>
                <w:tab w:val="left" w:pos="3024"/>
                <w:tab w:val="left" w:pos="3456"/>
                <w:tab w:val="left" w:pos="3888"/>
                <w:tab w:val="right" w:leader="dot" w:pos="9029"/>
              </w:tabs>
              <w:spacing w:after="120"/>
              <w:ind w:left="1728" w:hanging="1728"/>
              <w:jc w:val="lowKashida"/>
              <w:rPr>
                <w:rFonts w:hint="cs"/>
                <w:spacing w:val="60"/>
                <w:sz w:val="17"/>
                <w:rtl/>
                <w:lang w:bidi="ar-EG"/>
              </w:rPr>
            </w:pPr>
            <w:r>
              <w:rPr>
                <w:rFonts w:hint="cs"/>
                <w:rtl/>
                <w:lang w:bidi="ar-EG"/>
              </w:rPr>
              <w:tab/>
            </w:r>
            <w:r>
              <w:rPr>
                <w:rtl/>
                <w:lang w:bidi="ar-EG"/>
              </w:rPr>
              <w:tab/>
            </w:r>
            <w:r>
              <w:rPr>
                <w:rFonts w:hint="cs"/>
                <w:rtl/>
                <w:lang w:bidi="ar-EG"/>
              </w:rPr>
              <w:tab/>
              <w:t xml:space="preserve">الحالة الصحية </w:t>
            </w:r>
            <w:r w:rsidR="00E24D83">
              <w:rPr>
                <w:rFonts w:hint="cs"/>
                <w:rtl/>
                <w:lang w:bidi="ar-EG"/>
              </w:rPr>
              <w:t>ل</w:t>
            </w:r>
            <w:r>
              <w:rPr>
                <w:rFonts w:hint="cs"/>
                <w:rtl/>
                <w:lang w:bidi="ar-EG"/>
              </w:rPr>
              <w:t>لأطفال والشباب</w:t>
            </w:r>
            <w:r w:rsidR="00E24D83">
              <w:rPr>
                <w:spacing w:val="60"/>
                <w:sz w:val="17"/>
                <w:rtl/>
                <w:lang w:bidi="ar-EG"/>
              </w:rPr>
              <w:tab/>
            </w:r>
            <w:r w:rsidR="00E24D83">
              <w:rPr>
                <w:spacing w:val="60"/>
                <w:sz w:val="17"/>
                <w:rtl/>
                <w:lang w:bidi="ar-EG"/>
              </w:rPr>
              <w:tab/>
            </w:r>
          </w:p>
        </w:tc>
        <w:tc>
          <w:tcPr>
            <w:tcW w:w="806" w:type="dxa"/>
            <w:shd w:val="clear" w:color="auto" w:fill="auto"/>
            <w:vAlign w:val="bottom"/>
          </w:tcPr>
          <w:p w:rsidR="0003204A" w:rsidRPr="00ED7D9E" w:rsidRDefault="005945AA" w:rsidP="003A1F42">
            <w:pPr>
              <w:spacing w:after="120"/>
              <w:jc w:val="right"/>
              <w:rPr>
                <w:rFonts w:hint="cs"/>
                <w:rtl/>
                <w:lang w:bidi="ar-EG"/>
              </w:rPr>
            </w:pPr>
            <w:r>
              <w:rPr>
                <w:rFonts w:hint="cs"/>
                <w:rtl/>
                <w:lang w:bidi="ar-EG"/>
              </w:rPr>
              <w:t>111</w:t>
            </w:r>
          </w:p>
        </w:tc>
      </w:tr>
      <w:tr w:rsidR="0003204A" w:rsidRPr="00ED7D9E">
        <w:tblPrEx>
          <w:tblCellMar>
            <w:top w:w="0" w:type="dxa"/>
            <w:bottom w:w="0" w:type="dxa"/>
          </w:tblCellMar>
        </w:tblPrEx>
        <w:tc>
          <w:tcPr>
            <w:tcW w:w="9028" w:type="dxa"/>
            <w:gridSpan w:val="3"/>
            <w:shd w:val="clear" w:color="auto" w:fill="auto"/>
          </w:tcPr>
          <w:p w:rsidR="0003204A" w:rsidRPr="0003204A" w:rsidRDefault="0003204A" w:rsidP="0003204A">
            <w:pPr>
              <w:tabs>
                <w:tab w:val="right" w:pos="1080"/>
                <w:tab w:val="left" w:pos="1296"/>
                <w:tab w:val="left" w:pos="1728"/>
                <w:tab w:val="left" w:pos="2160"/>
                <w:tab w:val="left" w:pos="2592"/>
                <w:tab w:val="left" w:pos="3024"/>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r>
            <w:r>
              <w:rPr>
                <w:rtl/>
                <w:lang w:bidi="ar-EG"/>
              </w:rPr>
              <w:tab/>
            </w:r>
            <w:r>
              <w:rPr>
                <w:rFonts w:hint="cs"/>
                <w:rtl/>
                <w:lang w:bidi="ar-EG"/>
              </w:rPr>
              <w:t>الحالة الصحية للمرأة</w:t>
            </w:r>
            <w:r>
              <w:rPr>
                <w:spacing w:val="60"/>
                <w:sz w:val="17"/>
                <w:rtl/>
                <w:lang w:bidi="ar-EG"/>
              </w:rPr>
              <w:tab/>
            </w:r>
          </w:p>
        </w:tc>
        <w:tc>
          <w:tcPr>
            <w:tcW w:w="806" w:type="dxa"/>
            <w:shd w:val="clear" w:color="auto" w:fill="auto"/>
            <w:vAlign w:val="bottom"/>
          </w:tcPr>
          <w:p w:rsidR="0003204A" w:rsidRPr="00ED7D9E" w:rsidRDefault="005945AA" w:rsidP="003A1F42">
            <w:pPr>
              <w:spacing w:after="120"/>
              <w:jc w:val="right"/>
              <w:rPr>
                <w:rFonts w:hint="cs"/>
                <w:rtl/>
                <w:lang w:bidi="ar-EG"/>
              </w:rPr>
            </w:pPr>
            <w:r>
              <w:rPr>
                <w:rFonts w:hint="cs"/>
                <w:rtl/>
                <w:lang w:bidi="ar-EG"/>
              </w:rPr>
              <w:t>112</w:t>
            </w:r>
          </w:p>
        </w:tc>
      </w:tr>
      <w:tr w:rsidR="0003204A" w:rsidRPr="00ED7D9E">
        <w:tblPrEx>
          <w:tblCellMar>
            <w:top w:w="0" w:type="dxa"/>
            <w:bottom w:w="0" w:type="dxa"/>
          </w:tblCellMar>
        </w:tblPrEx>
        <w:tc>
          <w:tcPr>
            <w:tcW w:w="9028" w:type="dxa"/>
            <w:gridSpan w:val="3"/>
            <w:shd w:val="clear" w:color="auto" w:fill="auto"/>
          </w:tcPr>
          <w:p w:rsidR="0003204A" w:rsidRPr="0003204A" w:rsidRDefault="0003204A" w:rsidP="0003204A">
            <w:pPr>
              <w:tabs>
                <w:tab w:val="right" w:pos="1080"/>
                <w:tab w:val="left" w:pos="1296"/>
                <w:tab w:val="left" w:pos="1728"/>
                <w:tab w:val="left" w:pos="2160"/>
                <w:tab w:val="left" w:pos="2592"/>
                <w:tab w:val="left" w:pos="3024"/>
                <w:tab w:val="left" w:pos="3456"/>
                <w:tab w:val="right" w:leader="dot" w:pos="9029"/>
              </w:tabs>
              <w:spacing w:after="120"/>
              <w:ind w:left="1728" w:hanging="1728"/>
              <w:jc w:val="lowKashida"/>
              <w:rPr>
                <w:rFonts w:hint="cs"/>
                <w:spacing w:val="60"/>
                <w:sz w:val="17"/>
                <w:rtl/>
                <w:lang w:bidi="ar-EG"/>
              </w:rPr>
            </w:pPr>
            <w:r>
              <w:rPr>
                <w:rFonts w:hint="cs"/>
                <w:rtl/>
                <w:lang w:bidi="ar-EG"/>
              </w:rPr>
              <w:tab/>
            </w:r>
            <w:r>
              <w:rPr>
                <w:rtl/>
                <w:lang w:bidi="ar-EG"/>
              </w:rPr>
              <w:tab/>
            </w:r>
            <w:r>
              <w:rPr>
                <w:rFonts w:hint="cs"/>
                <w:rtl/>
                <w:lang w:bidi="ar-EG"/>
              </w:rPr>
              <w:tab/>
              <w:t>نظام حماية الرعاية الصحية</w:t>
            </w:r>
            <w:r>
              <w:rPr>
                <w:spacing w:val="60"/>
                <w:sz w:val="17"/>
                <w:rtl/>
                <w:lang w:bidi="ar-EG"/>
              </w:rPr>
              <w:tab/>
            </w:r>
          </w:p>
        </w:tc>
        <w:tc>
          <w:tcPr>
            <w:tcW w:w="806" w:type="dxa"/>
            <w:shd w:val="clear" w:color="auto" w:fill="auto"/>
            <w:vAlign w:val="bottom"/>
          </w:tcPr>
          <w:p w:rsidR="0003204A" w:rsidRPr="00ED7D9E" w:rsidRDefault="005945AA" w:rsidP="003A1F42">
            <w:pPr>
              <w:spacing w:after="120"/>
              <w:jc w:val="right"/>
              <w:rPr>
                <w:rFonts w:hint="cs"/>
                <w:rtl/>
                <w:lang w:bidi="ar-EG"/>
              </w:rPr>
            </w:pPr>
            <w:r>
              <w:rPr>
                <w:rFonts w:hint="cs"/>
                <w:rtl/>
                <w:lang w:bidi="ar-EG"/>
              </w:rPr>
              <w:t>118</w:t>
            </w:r>
          </w:p>
        </w:tc>
      </w:tr>
      <w:tr w:rsidR="0003204A" w:rsidRPr="00ED7D9E">
        <w:tblPrEx>
          <w:tblCellMar>
            <w:top w:w="0" w:type="dxa"/>
            <w:bottom w:w="0" w:type="dxa"/>
          </w:tblCellMar>
        </w:tblPrEx>
        <w:tc>
          <w:tcPr>
            <w:tcW w:w="9028" w:type="dxa"/>
            <w:gridSpan w:val="3"/>
            <w:shd w:val="clear" w:color="auto" w:fill="auto"/>
          </w:tcPr>
          <w:p w:rsidR="0003204A" w:rsidRPr="007F3901" w:rsidRDefault="0003204A" w:rsidP="007F390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t xml:space="preserve">المادة </w:t>
            </w:r>
            <w:r w:rsidR="007F3901">
              <w:rPr>
                <w:rFonts w:hint="cs"/>
                <w:rtl/>
                <w:lang w:bidi="ar-EG"/>
              </w:rPr>
              <w:t xml:space="preserve">13 - </w:t>
            </w:r>
            <w:r w:rsidR="00E24D83">
              <w:rPr>
                <w:rFonts w:hint="cs"/>
                <w:rtl/>
                <w:lang w:bidi="ar-EG"/>
              </w:rPr>
              <w:t>مجالات</w:t>
            </w:r>
            <w:r w:rsidR="007F3901">
              <w:rPr>
                <w:rFonts w:hint="cs"/>
                <w:rtl/>
                <w:lang w:bidi="ar-EG"/>
              </w:rPr>
              <w:t xml:space="preserve"> أخرى </w:t>
            </w:r>
            <w:r w:rsidR="00E24D83">
              <w:rPr>
                <w:rFonts w:hint="cs"/>
                <w:rtl/>
                <w:lang w:bidi="ar-EG"/>
              </w:rPr>
              <w:t>ل</w:t>
            </w:r>
            <w:r w:rsidR="007F3901">
              <w:rPr>
                <w:rFonts w:hint="cs"/>
                <w:rtl/>
                <w:lang w:bidi="ar-EG"/>
              </w:rPr>
              <w:t>لحياة الاقتصادية والاجتماعية</w:t>
            </w:r>
            <w:r w:rsidR="007F3901">
              <w:rPr>
                <w:spacing w:val="60"/>
                <w:sz w:val="17"/>
                <w:rtl/>
                <w:lang w:bidi="ar-EG"/>
              </w:rPr>
              <w:tab/>
            </w:r>
          </w:p>
        </w:tc>
        <w:tc>
          <w:tcPr>
            <w:tcW w:w="806" w:type="dxa"/>
            <w:shd w:val="clear" w:color="auto" w:fill="auto"/>
            <w:vAlign w:val="bottom"/>
          </w:tcPr>
          <w:p w:rsidR="0003204A" w:rsidRPr="00ED7D9E" w:rsidRDefault="005945AA" w:rsidP="003A1F42">
            <w:pPr>
              <w:spacing w:after="120"/>
              <w:jc w:val="right"/>
              <w:rPr>
                <w:rFonts w:hint="cs"/>
                <w:rtl/>
                <w:lang w:bidi="ar-EG"/>
              </w:rPr>
            </w:pPr>
            <w:r>
              <w:rPr>
                <w:rFonts w:hint="cs"/>
                <w:rtl/>
                <w:lang w:bidi="ar-EG"/>
              </w:rPr>
              <w:t>120</w:t>
            </w:r>
          </w:p>
        </w:tc>
      </w:tr>
      <w:tr w:rsidR="007F3901" w:rsidRPr="00ED7D9E">
        <w:tblPrEx>
          <w:tblCellMar>
            <w:top w:w="0" w:type="dxa"/>
            <w:bottom w:w="0" w:type="dxa"/>
          </w:tblCellMar>
        </w:tblPrEx>
        <w:tc>
          <w:tcPr>
            <w:tcW w:w="9028" w:type="dxa"/>
            <w:gridSpan w:val="3"/>
            <w:shd w:val="clear" w:color="auto" w:fill="auto"/>
          </w:tcPr>
          <w:p w:rsidR="007F3901" w:rsidRPr="007F3901" w:rsidRDefault="007F3901" w:rsidP="007F3901">
            <w:pPr>
              <w:tabs>
                <w:tab w:val="right" w:pos="1080"/>
                <w:tab w:val="left" w:pos="1296"/>
                <w:tab w:val="left" w:pos="1728"/>
                <w:tab w:val="left" w:pos="2160"/>
                <w:tab w:val="left" w:pos="2592"/>
                <w:tab w:val="right" w:leader="dot" w:pos="9029"/>
              </w:tabs>
              <w:spacing w:after="120"/>
              <w:ind w:left="1728" w:hanging="1728"/>
              <w:jc w:val="lowKashida"/>
              <w:rPr>
                <w:rFonts w:hint="cs"/>
                <w:spacing w:val="60"/>
                <w:sz w:val="17"/>
                <w:rtl/>
                <w:lang w:bidi="ar-EG"/>
              </w:rPr>
            </w:pPr>
            <w:r>
              <w:rPr>
                <w:rFonts w:hint="cs"/>
                <w:rtl/>
                <w:lang w:bidi="ar-EG"/>
              </w:rPr>
              <w:tab/>
            </w:r>
            <w:r>
              <w:rPr>
                <w:rtl/>
                <w:lang w:bidi="ar-EG"/>
              </w:rPr>
              <w:tab/>
            </w:r>
            <w:r>
              <w:rPr>
                <w:rFonts w:hint="cs"/>
                <w:rtl/>
                <w:lang w:bidi="ar-EG"/>
              </w:rPr>
              <w:tab/>
            </w:r>
            <w:r w:rsidR="00E24D83">
              <w:rPr>
                <w:rFonts w:hint="cs"/>
                <w:rtl/>
                <w:lang w:bidi="ar-EG"/>
              </w:rPr>
              <w:t>مكتسبات</w:t>
            </w:r>
            <w:r>
              <w:rPr>
                <w:rFonts w:hint="cs"/>
                <w:rtl/>
                <w:lang w:bidi="ar-EG"/>
              </w:rPr>
              <w:t xml:space="preserve"> الأسرة</w:t>
            </w:r>
            <w:r>
              <w:rPr>
                <w:spacing w:val="60"/>
                <w:sz w:val="17"/>
                <w:rtl/>
                <w:lang w:bidi="ar-EG"/>
              </w:rPr>
              <w:tab/>
            </w:r>
          </w:p>
        </w:tc>
        <w:tc>
          <w:tcPr>
            <w:tcW w:w="806" w:type="dxa"/>
            <w:shd w:val="clear" w:color="auto" w:fill="auto"/>
            <w:vAlign w:val="bottom"/>
          </w:tcPr>
          <w:p w:rsidR="007F3901" w:rsidRPr="00ED7D9E" w:rsidRDefault="005945AA" w:rsidP="003A1F42">
            <w:pPr>
              <w:spacing w:after="120"/>
              <w:jc w:val="right"/>
              <w:rPr>
                <w:rFonts w:hint="cs"/>
                <w:rtl/>
                <w:lang w:bidi="ar-EG"/>
              </w:rPr>
            </w:pPr>
            <w:r>
              <w:rPr>
                <w:rFonts w:hint="cs"/>
                <w:rtl/>
                <w:lang w:bidi="ar-EG"/>
              </w:rPr>
              <w:t>120</w:t>
            </w:r>
          </w:p>
        </w:tc>
      </w:tr>
      <w:tr w:rsidR="007F3901" w:rsidRPr="00ED7D9E">
        <w:tblPrEx>
          <w:tblCellMar>
            <w:top w:w="0" w:type="dxa"/>
            <w:bottom w:w="0" w:type="dxa"/>
          </w:tblCellMar>
        </w:tblPrEx>
        <w:tc>
          <w:tcPr>
            <w:tcW w:w="9028" w:type="dxa"/>
            <w:gridSpan w:val="3"/>
            <w:shd w:val="clear" w:color="auto" w:fill="auto"/>
          </w:tcPr>
          <w:p w:rsidR="007F3901" w:rsidRPr="00E24D83" w:rsidRDefault="007F3901" w:rsidP="00E24D8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r>
            <w:r>
              <w:rPr>
                <w:rtl/>
                <w:lang w:bidi="ar-EG"/>
              </w:rPr>
              <w:tab/>
            </w:r>
            <w:r w:rsidR="00E24D83">
              <w:rPr>
                <w:rFonts w:hint="cs"/>
                <w:rtl/>
                <w:lang w:bidi="ar-EG"/>
              </w:rPr>
              <w:t xml:space="preserve">قروض المصارف والرهونات </w:t>
            </w:r>
            <w:r>
              <w:rPr>
                <w:rFonts w:hint="cs"/>
                <w:rtl/>
                <w:lang w:bidi="ar-EG"/>
              </w:rPr>
              <w:t>والائتمانات المالية الأخرى</w:t>
            </w:r>
            <w:r w:rsidR="00E24D83">
              <w:rPr>
                <w:spacing w:val="60"/>
                <w:sz w:val="17"/>
                <w:rtl/>
                <w:lang w:bidi="ar-EG"/>
              </w:rPr>
              <w:tab/>
            </w:r>
          </w:p>
        </w:tc>
        <w:tc>
          <w:tcPr>
            <w:tcW w:w="806" w:type="dxa"/>
            <w:shd w:val="clear" w:color="auto" w:fill="auto"/>
            <w:vAlign w:val="bottom"/>
          </w:tcPr>
          <w:p w:rsidR="007F3901" w:rsidRPr="00ED7D9E" w:rsidRDefault="005945AA" w:rsidP="003A1F42">
            <w:pPr>
              <w:spacing w:after="120"/>
              <w:jc w:val="right"/>
              <w:rPr>
                <w:rFonts w:hint="cs"/>
                <w:rtl/>
                <w:lang w:bidi="ar-EG"/>
              </w:rPr>
            </w:pPr>
            <w:r>
              <w:rPr>
                <w:rFonts w:hint="cs"/>
                <w:rtl/>
                <w:lang w:bidi="ar-EG"/>
              </w:rPr>
              <w:t>122</w:t>
            </w:r>
          </w:p>
        </w:tc>
      </w:tr>
      <w:tr w:rsidR="007F3901" w:rsidRPr="00ED7D9E">
        <w:tblPrEx>
          <w:tblCellMar>
            <w:top w:w="0" w:type="dxa"/>
            <w:bottom w:w="0" w:type="dxa"/>
          </w:tblCellMar>
        </w:tblPrEx>
        <w:tc>
          <w:tcPr>
            <w:tcW w:w="9028" w:type="dxa"/>
            <w:gridSpan w:val="3"/>
            <w:shd w:val="clear" w:color="auto" w:fill="auto"/>
          </w:tcPr>
          <w:p w:rsidR="007F3901" w:rsidRPr="00610994" w:rsidRDefault="007F3901" w:rsidP="0061099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1728" w:hanging="1728"/>
              <w:jc w:val="lowKashida"/>
              <w:rPr>
                <w:rFonts w:hint="cs"/>
                <w:spacing w:val="60"/>
                <w:sz w:val="17"/>
                <w:rtl/>
                <w:lang w:bidi="ar-EG"/>
              </w:rPr>
            </w:pPr>
            <w:r>
              <w:rPr>
                <w:rFonts w:hint="cs"/>
                <w:rtl/>
                <w:lang w:bidi="ar-EG"/>
              </w:rPr>
              <w:tab/>
            </w:r>
            <w:r>
              <w:rPr>
                <w:rtl/>
                <w:lang w:bidi="ar-EG"/>
              </w:rPr>
              <w:tab/>
            </w:r>
            <w:r>
              <w:rPr>
                <w:rFonts w:hint="cs"/>
                <w:rtl/>
                <w:lang w:bidi="ar-EG"/>
              </w:rPr>
              <w:tab/>
              <w:t>ا</w:t>
            </w:r>
            <w:r w:rsidR="00E24D83">
              <w:rPr>
                <w:rFonts w:hint="cs"/>
                <w:rtl/>
                <w:lang w:bidi="ar-EG"/>
              </w:rPr>
              <w:t>لترفيه، والألعاب الرياضية، والنواحي الأخرى ل</w:t>
            </w:r>
            <w:r>
              <w:rPr>
                <w:rFonts w:hint="cs"/>
                <w:rtl/>
                <w:lang w:bidi="ar-EG"/>
              </w:rPr>
              <w:t>لحياة الثقافية</w:t>
            </w:r>
            <w:r w:rsidR="00610994">
              <w:rPr>
                <w:spacing w:val="60"/>
                <w:sz w:val="17"/>
                <w:rtl/>
                <w:lang w:bidi="ar-EG"/>
              </w:rPr>
              <w:tab/>
            </w:r>
          </w:p>
        </w:tc>
        <w:tc>
          <w:tcPr>
            <w:tcW w:w="806" w:type="dxa"/>
            <w:shd w:val="clear" w:color="auto" w:fill="auto"/>
            <w:vAlign w:val="bottom"/>
          </w:tcPr>
          <w:p w:rsidR="007F3901" w:rsidRPr="00ED7D9E" w:rsidRDefault="005945AA" w:rsidP="003A1F42">
            <w:pPr>
              <w:spacing w:after="120"/>
              <w:jc w:val="right"/>
              <w:rPr>
                <w:rFonts w:hint="cs"/>
                <w:rtl/>
                <w:lang w:bidi="ar-EG"/>
              </w:rPr>
            </w:pPr>
            <w:r>
              <w:rPr>
                <w:rFonts w:hint="cs"/>
                <w:rtl/>
                <w:lang w:bidi="ar-EG"/>
              </w:rPr>
              <w:t>122</w:t>
            </w:r>
          </w:p>
        </w:tc>
      </w:tr>
      <w:tr w:rsidR="00610994" w:rsidRPr="00ED7D9E">
        <w:tblPrEx>
          <w:tblCellMar>
            <w:top w:w="0" w:type="dxa"/>
            <w:bottom w:w="0" w:type="dxa"/>
          </w:tblCellMar>
        </w:tblPrEx>
        <w:tc>
          <w:tcPr>
            <w:tcW w:w="9028" w:type="dxa"/>
            <w:gridSpan w:val="3"/>
            <w:shd w:val="clear" w:color="auto" w:fill="auto"/>
          </w:tcPr>
          <w:p w:rsidR="00610994" w:rsidRPr="00E24D83" w:rsidRDefault="00610994" w:rsidP="00E24D83">
            <w:pPr>
              <w:tabs>
                <w:tab w:val="right" w:pos="1080"/>
                <w:tab w:val="left" w:pos="1296"/>
                <w:tab w:val="left" w:pos="1728"/>
                <w:tab w:val="left" w:pos="2160"/>
                <w:tab w:val="left" w:pos="2592"/>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r>
            <w:r>
              <w:rPr>
                <w:rtl/>
                <w:lang w:bidi="ar-EG"/>
              </w:rPr>
              <w:tab/>
            </w:r>
            <w:r w:rsidR="00E24D83">
              <w:rPr>
                <w:rFonts w:hint="cs"/>
                <w:rtl/>
                <w:lang w:bidi="ar-EG"/>
              </w:rPr>
              <w:t>ال</w:t>
            </w:r>
            <w:r w:rsidR="00FA34A3">
              <w:rPr>
                <w:rFonts w:hint="cs"/>
                <w:rtl/>
                <w:lang w:bidi="ar-EG"/>
              </w:rPr>
              <w:t xml:space="preserve">مرأة وأفراد </w:t>
            </w:r>
            <w:r>
              <w:rPr>
                <w:rFonts w:hint="cs"/>
                <w:rtl/>
                <w:lang w:bidi="ar-EG"/>
              </w:rPr>
              <w:t>الأقليات</w:t>
            </w:r>
            <w:r w:rsidR="00E24D83">
              <w:rPr>
                <w:spacing w:val="60"/>
                <w:sz w:val="17"/>
                <w:rtl/>
                <w:lang w:bidi="ar-EG"/>
              </w:rPr>
              <w:tab/>
            </w:r>
          </w:p>
        </w:tc>
        <w:tc>
          <w:tcPr>
            <w:tcW w:w="806" w:type="dxa"/>
            <w:shd w:val="clear" w:color="auto" w:fill="auto"/>
            <w:vAlign w:val="bottom"/>
          </w:tcPr>
          <w:p w:rsidR="00610994" w:rsidRPr="00ED7D9E" w:rsidRDefault="005945AA" w:rsidP="003A1F42">
            <w:pPr>
              <w:spacing w:after="120"/>
              <w:jc w:val="right"/>
              <w:rPr>
                <w:rFonts w:hint="cs"/>
                <w:rtl/>
                <w:lang w:bidi="ar-EG"/>
              </w:rPr>
            </w:pPr>
            <w:r>
              <w:rPr>
                <w:rFonts w:hint="cs"/>
                <w:rtl/>
                <w:lang w:bidi="ar-EG"/>
              </w:rPr>
              <w:t>122</w:t>
            </w:r>
          </w:p>
        </w:tc>
      </w:tr>
      <w:tr w:rsidR="00152BF4" w:rsidRPr="00ED7D9E">
        <w:tblPrEx>
          <w:tblCellMar>
            <w:top w:w="0" w:type="dxa"/>
            <w:bottom w:w="0" w:type="dxa"/>
          </w:tblCellMar>
        </w:tblPrEx>
        <w:tc>
          <w:tcPr>
            <w:tcW w:w="9028" w:type="dxa"/>
            <w:gridSpan w:val="3"/>
            <w:shd w:val="clear" w:color="auto" w:fill="auto"/>
          </w:tcPr>
          <w:p w:rsidR="00152BF4" w:rsidRPr="00152BF4" w:rsidRDefault="00152BF4" w:rsidP="00152BF4">
            <w:pPr>
              <w:tabs>
                <w:tab w:val="right" w:pos="1080"/>
                <w:tab w:val="left" w:pos="1296"/>
                <w:tab w:val="left" w:pos="1728"/>
                <w:tab w:val="left" w:pos="2160"/>
                <w:tab w:val="left" w:pos="2592"/>
                <w:tab w:val="left" w:pos="3024"/>
                <w:tab w:val="right" w:leader="dot" w:pos="9029"/>
              </w:tabs>
              <w:spacing w:after="120"/>
              <w:ind w:left="1728" w:hanging="1728"/>
              <w:jc w:val="lowKashida"/>
              <w:rPr>
                <w:rFonts w:hint="cs"/>
                <w:spacing w:val="60"/>
                <w:sz w:val="17"/>
                <w:rtl/>
                <w:lang w:bidi="ar-EG"/>
              </w:rPr>
            </w:pPr>
            <w:r>
              <w:rPr>
                <w:rFonts w:hint="cs"/>
                <w:rtl/>
                <w:lang w:bidi="ar-EG"/>
              </w:rPr>
              <w:tab/>
            </w:r>
            <w:r>
              <w:rPr>
                <w:rtl/>
                <w:lang w:bidi="ar-EG"/>
              </w:rPr>
              <w:tab/>
            </w:r>
            <w:r>
              <w:rPr>
                <w:rFonts w:hint="cs"/>
                <w:rtl/>
                <w:lang w:bidi="ar-EG"/>
              </w:rPr>
              <w:tab/>
              <w:t>اللاج</w:t>
            </w:r>
            <w:r w:rsidR="00E24D83">
              <w:rPr>
                <w:rFonts w:hint="cs"/>
                <w:rtl/>
                <w:lang w:bidi="ar-EG"/>
              </w:rPr>
              <w:t>ؤو</w:t>
            </w:r>
            <w:r>
              <w:rPr>
                <w:rFonts w:hint="cs"/>
                <w:rtl/>
                <w:lang w:bidi="ar-EG"/>
              </w:rPr>
              <w:t>ن وال</w:t>
            </w:r>
            <w:r w:rsidR="00E24D83">
              <w:rPr>
                <w:rFonts w:hint="cs"/>
                <w:rtl/>
                <w:lang w:bidi="ar-EG"/>
              </w:rPr>
              <w:t>مشردو</w:t>
            </w:r>
            <w:r>
              <w:rPr>
                <w:rFonts w:hint="cs"/>
                <w:rtl/>
                <w:lang w:bidi="ar-EG"/>
              </w:rPr>
              <w:t>ن</w:t>
            </w:r>
            <w:r>
              <w:rPr>
                <w:spacing w:val="60"/>
                <w:sz w:val="17"/>
                <w:rtl/>
                <w:lang w:bidi="ar-EG"/>
              </w:rPr>
              <w:tab/>
            </w:r>
          </w:p>
        </w:tc>
        <w:tc>
          <w:tcPr>
            <w:tcW w:w="806" w:type="dxa"/>
            <w:shd w:val="clear" w:color="auto" w:fill="auto"/>
            <w:vAlign w:val="bottom"/>
          </w:tcPr>
          <w:p w:rsidR="00152BF4" w:rsidRPr="00ED7D9E" w:rsidRDefault="005945AA" w:rsidP="003A1F42">
            <w:pPr>
              <w:spacing w:after="120"/>
              <w:jc w:val="right"/>
              <w:rPr>
                <w:rFonts w:hint="cs"/>
                <w:rtl/>
                <w:lang w:bidi="ar-EG"/>
              </w:rPr>
            </w:pPr>
            <w:r>
              <w:rPr>
                <w:rFonts w:hint="cs"/>
                <w:rtl/>
                <w:lang w:bidi="ar-EG"/>
              </w:rPr>
              <w:t>123</w:t>
            </w:r>
          </w:p>
        </w:tc>
      </w:tr>
      <w:tr w:rsidR="00152BF4" w:rsidRPr="00ED7D9E">
        <w:tblPrEx>
          <w:tblCellMar>
            <w:top w:w="0" w:type="dxa"/>
            <w:bottom w:w="0" w:type="dxa"/>
          </w:tblCellMar>
        </w:tblPrEx>
        <w:tc>
          <w:tcPr>
            <w:tcW w:w="9028" w:type="dxa"/>
            <w:gridSpan w:val="3"/>
            <w:shd w:val="clear" w:color="auto" w:fill="auto"/>
          </w:tcPr>
          <w:p w:rsidR="00152BF4" w:rsidRPr="00E24D83" w:rsidRDefault="00152BF4" w:rsidP="00E24D83">
            <w:pPr>
              <w:tabs>
                <w:tab w:val="right" w:pos="1080"/>
                <w:tab w:val="left" w:pos="1296"/>
                <w:tab w:val="left" w:pos="1728"/>
                <w:tab w:val="left" w:pos="2160"/>
                <w:tab w:val="left" w:pos="2592"/>
                <w:tab w:val="left" w:pos="3024"/>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t xml:space="preserve">المادة 14 </w:t>
            </w:r>
            <w:r w:rsidR="00FA34A3">
              <w:rPr>
                <w:rtl/>
                <w:lang w:bidi="ar-EG"/>
              </w:rPr>
              <w:t>–</w:t>
            </w:r>
            <w:r>
              <w:rPr>
                <w:rFonts w:hint="cs"/>
                <w:rtl/>
                <w:lang w:bidi="ar-EG"/>
              </w:rPr>
              <w:t xml:space="preserve"> </w:t>
            </w:r>
            <w:r w:rsidR="003854AF">
              <w:rPr>
                <w:rFonts w:hint="cs"/>
                <w:rtl/>
                <w:lang w:bidi="ar-EG"/>
              </w:rPr>
              <w:t>المرأة</w:t>
            </w:r>
            <w:r>
              <w:rPr>
                <w:rFonts w:hint="cs"/>
                <w:rtl/>
                <w:lang w:bidi="ar-EG"/>
              </w:rPr>
              <w:t xml:space="preserve"> الريف</w:t>
            </w:r>
            <w:r w:rsidR="00E24D83">
              <w:rPr>
                <w:rFonts w:hint="cs"/>
                <w:rtl/>
                <w:lang w:bidi="ar-EG"/>
              </w:rPr>
              <w:t>ية</w:t>
            </w:r>
            <w:r w:rsidR="00E24D83">
              <w:rPr>
                <w:spacing w:val="60"/>
                <w:sz w:val="17"/>
                <w:rtl/>
                <w:lang w:bidi="ar-EG"/>
              </w:rPr>
              <w:tab/>
            </w:r>
          </w:p>
        </w:tc>
        <w:tc>
          <w:tcPr>
            <w:tcW w:w="806" w:type="dxa"/>
            <w:shd w:val="clear" w:color="auto" w:fill="auto"/>
            <w:vAlign w:val="bottom"/>
          </w:tcPr>
          <w:p w:rsidR="00152BF4" w:rsidRPr="00ED7D9E" w:rsidRDefault="005945AA" w:rsidP="003A1F42">
            <w:pPr>
              <w:spacing w:after="120"/>
              <w:jc w:val="right"/>
              <w:rPr>
                <w:rFonts w:hint="cs"/>
                <w:rtl/>
                <w:lang w:bidi="ar-EG"/>
              </w:rPr>
            </w:pPr>
            <w:r>
              <w:rPr>
                <w:rFonts w:hint="cs"/>
                <w:rtl/>
                <w:lang w:bidi="ar-EG"/>
              </w:rPr>
              <w:t>124</w:t>
            </w:r>
          </w:p>
        </w:tc>
      </w:tr>
      <w:tr w:rsidR="00152BF4" w:rsidRPr="00ED7D9E">
        <w:tblPrEx>
          <w:tblCellMar>
            <w:top w:w="0" w:type="dxa"/>
            <w:bottom w:w="0" w:type="dxa"/>
          </w:tblCellMar>
        </w:tblPrEx>
        <w:tc>
          <w:tcPr>
            <w:tcW w:w="9028" w:type="dxa"/>
            <w:gridSpan w:val="3"/>
            <w:shd w:val="clear" w:color="auto" w:fill="auto"/>
          </w:tcPr>
          <w:p w:rsidR="00152BF4" w:rsidRPr="00152BF4" w:rsidRDefault="00152BF4" w:rsidP="00152BF4">
            <w:pPr>
              <w:tabs>
                <w:tab w:val="right" w:pos="1080"/>
                <w:tab w:val="left" w:pos="1296"/>
                <w:tab w:val="left" w:pos="1728"/>
                <w:tab w:val="left" w:pos="2160"/>
                <w:tab w:val="left" w:pos="2592"/>
                <w:tab w:val="left" w:pos="3024"/>
                <w:tab w:val="left" w:pos="3456"/>
                <w:tab w:val="left" w:pos="3888"/>
                <w:tab w:val="right" w:leader="dot" w:pos="9029"/>
              </w:tabs>
              <w:spacing w:after="120"/>
              <w:ind w:left="1728" w:hanging="1728"/>
              <w:jc w:val="lowKashida"/>
              <w:rPr>
                <w:rFonts w:hint="cs"/>
                <w:spacing w:val="60"/>
                <w:sz w:val="17"/>
                <w:rtl/>
                <w:lang w:bidi="ar-EG"/>
              </w:rPr>
            </w:pPr>
            <w:r>
              <w:rPr>
                <w:rFonts w:hint="cs"/>
                <w:rtl/>
                <w:lang w:bidi="ar-EG"/>
              </w:rPr>
              <w:tab/>
            </w:r>
            <w:r>
              <w:rPr>
                <w:rtl/>
                <w:lang w:bidi="ar-EG"/>
              </w:rPr>
              <w:tab/>
            </w:r>
            <w:r>
              <w:rPr>
                <w:rFonts w:hint="cs"/>
                <w:rtl/>
                <w:lang w:bidi="ar-EG"/>
              </w:rPr>
              <w:t>المادة 15 - المساواة أمام القانون</w:t>
            </w:r>
            <w:r>
              <w:rPr>
                <w:spacing w:val="60"/>
                <w:sz w:val="17"/>
                <w:rtl/>
                <w:lang w:bidi="ar-EG"/>
              </w:rPr>
              <w:tab/>
            </w:r>
          </w:p>
        </w:tc>
        <w:tc>
          <w:tcPr>
            <w:tcW w:w="806" w:type="dxa"/>
            <w:shd w:val="clear" w:color="auto" w:fill="auto"/>
            <w:vAlign w:val="bottom"/>
          </w:tcPr>
          <w:p w:rsidR="00152BF4" w:rsidRPr="00ED7D9E" w:rsidRDefault="005945AA" w:rsidP="003A1F42">
            <w:pPr>
              <w:spacing w:after="120"/>
              <w:jc w:val="right"/>
              <w:rPr>
                <w:rFonts w:hint="cs"/>
                <w:rtl/>
                <w:lang w:bidi="ar-EG"/>
              </w:rPr>
            </w:pPr>
            <w:r>
              <w:rPr>
                <w:rFonts w:hint="cs"/>
                <w:rtl/>
                <w:lang w:bidi="ar-EG"/>
              </w:rPr>
              <w:t>127</w:t>
            </w:r>
          </w:p>
        </w:tc>
      </w:tr>
      <w:tr w:rsidR="00152BF4" w:rsidRPr="00ED7D9E">
        <w:tblPrEx>
          <w:tblCellMar>
            <w:top w:w="0" w:type="dxa"/>
            <w:bottom w:w="0" w:type="dxa"/>
          </w:tblCellMar>
        </w:tblPrEx>
        <w:tc>
          <w:tcPr>
            <w:tcW w:w="9028" w:type="dxa"/>
            <w:gridSpan w:val="3"/>
            <w:shd w:val="clear" w:color="auto" w:fill="auto"/>
          </w:tcPr>
          <w:p w:rsidR="00152BF4" w:rsidRPr="00152BF4" w:rsidRDefault="00152BF4" w:rsidP="00152BF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t>المادة 16 - الزواج والعلاقات الأسرية</w:t>
            </w:r>
            <w:r>
              <w:rPr>
                <w:spacing w:val="60"/>
                <w:sz w:val="17"/>
                <w:rtl/>
                <w:lang w:bidi="ar-EG"/>
              </w:rPr>
              <w:tab/>
            </w:r>
          </w:p>
        </w:tc>
        <w:tc>
          <w:tcPr>
            <w:tcW w:w="806" w:type="dxa"/>
            <w:shd w:val="clear" w:color="auto" w:fill="auto"/>
            <w:vAlign w:val="bottom"/>
          </w:tcPr>
          <w:p w:rsidR="00152BF4" w:rsidRPr="00ED7D9E" w:rsidRDefault="005945AA" w:rsidP="003A1F42">
            <w:pPr>
              <w:spacing w:after="120"/>
              <w:jc w:val="right"/>
              <w:rPr>
                <w:rFonts w:hint="cs"/>
                <w:rtl/>
                <w:lang w:bidi="ar-EG"/>
              </w:rPr>
            </w:pPr>
            <w:r>
              <w:rPr>
                <w:rFonts w:hint="cs"/>
                <w:rtl/>
                <w:lang w:bidi="ar-EG"/>
              </w:rPr>
              <w:t>128</w:t>
            </w:r>
          </w:p>
        </w:tc>
      </w:tr>
      <w:tr w:rsidR="00152BF4" w:rsidRPr="00ED7D9E">
        <w:tblPrEx>
          <w:tblCellMar>
            <w:top w:w="0" w:type="dxa"/>
            <w:bottom w:w="0" w:type="dxa"/>
          </w:tblCellMar>
        </w:tblPrEx>
        <w:tc>
          <w:tcPr>
            <w:tcW w:w="9028" w:type="dxa"/>
            <w:gridSpan w:val="3"/>
            <w:shd w:val="clear" w:color="auto" w:fill="auto"/>
          </w:tcPr>
          <w:p w:rsidR="00152BF4" w:rsidRPr="00CC0B0E" w:rsidRDefault="00152BF4" w:rsidP="00CC0B0E">
            <w:pPr>
              <w:tabs>
                <w:tab w:val="right" w:pos="1080"/>
                <w:tab w:val="left" w:pos="1296"/>
                <w:tab w:val="left" w:pos="1728"/>
                <w:tab w:val="left" w:pos="2160"/>
                <w:tab w:val="right" w:leader="dot" w:pos="9029"/>
              </w:tabs>
              <w:spacing w:after="120"/>
              <w:ind w:left="1728" w:hanging="1728"/>
              <w:jc w:val="lowKashida"/>
              <w:rPr>
                <w:rFonts w:hint="cs"/>
                <w:spacing w:val="60"/>
                <w:sz w:val="17"/>
                <w:rtl/>
                <w:lang w:bidi="ar-EG"/>
              </w:rPr>
            </w:pPr>
            <w:r>
              <w:rPr>
                <w:rFonts w:hint="cs"/>
                <w:rtl/>
                <w:lang w:bidi="ar-EG"/>
              </w:rPr>
              <w:tab/>
            </w:r>
            <w:r>
              <w:rPr>
                <w:rtl/>
                <w:lang w:bidi="ar-EG"/>
              </w:rPr>
              <w:tab/>
            </w:r>
            <w:r>
              <w:rPr>
                <w:rFonts w:hint="cs"/>
                <w:rtl/>
                <w:lang w:bidi="ar-EG"/>
              </w:rPr>
              <w:tab/>
              <w:t>حق ال</w:t>
            </w:r>
            <w:r w:rsidR="00CC0B0E">
              <w:rPr>
                <w:rFonts w:hint="cs"/>
                <w:rtl/>
                <w:lang w:bidi="ar-EG"/>
              </w:rPr>
              <w:t>أبوة</w:t>
            </w:r>
            <w:r w:rsidR="00CC0B0E">
              <w:rPr>
                <w:spacing w:val="60"/>
                <w:sz w:val="17"/>
                <w:rtl/>
                <w:lang w:bidi="ar-EG"/>
              </w:rPr>
              <w:tab/>
            </w:r>
          </w:p>
        </w:tc>
        <w:tc>
          <w:tcPr>
            <w:tcW w:w="806" w:type="dxa"/>
            <w:shd w:val="clear" w:color="auto" w:fill="auto"/>
            <w:vAlign w:val="bottom"/>
          </w:tcPr>
          <w:p w:rsidR="00152BF4" w:rsidRPr="00ED7D9E" w:rsidRDefault="005945AA" w:rsidP="003A1F42">
            <w:pPr>
              <w:spacing w:after="120"/>
              <w:jc w:val="right"/>
              <w:rPr>
                <w:rFonts w:hint="cs"/>
                <w:rtl/>
                <w:lang w:bidi="ar-EG"/>
              </w:rPr>
            </w:pPr>
            <w:r>
              <w:rPr>
                <w:rFonts w:hint="cs"/>
                <w:rtl/>
                <w:lang w:bidi="ar-EG"/>
              </w:rPr>
              <w:t>130</w:t>
            </w:r>
          </w:p>
        </w:tc>
      </w:tr>
      <w:tr w:rsidR="00152BF4" w:rsidRPr="00ED7D9E">
        <w:tblPrEx>
          <w:tblCellMar>
            <w:top w:w="0" w:type="dxa"/>
            <w:bottom w:w="0" w:type="dxa"/>
          </w:tblCellMar>
        </w:tblPrEx>
        <w:tc>
          <w:tcPr>
            <w:tcW w:w="9028" w:type="dxa"/>
            <w:gridSpan w:val="3"/>
            <w:shd w:val="clear" w:color="auto" w:fill="auto"/>
          </w:tcPr>
          <w:p w:rsidR="00152BF4" w:rsidRPr="00152BF4" w:rsidRDefault="00152BF4" w:rsidP="00152BF4">
            <w:pPr>
              <w:tabs>
                <w:tab w:val="right" w:pos="1080"/>
                <w:tab w:val="left" w:pos="1296"/>
                <w:tab w:val="left" w:pos="1728"/>
                <w:tab w:val="left" w:pos="2160"/>
                <w:tab w:val="left" w:pos="2592"/>
                <w:tab w:val="left" w:pos="3024"/>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r>
            <w:r>
              <w:rPr>
                <w:rtl/>
                <w:lang w:bidi="ar-EG"/>
              </w:rPr>
              <w:tab/>
            </w:r>
            <w:r w:rsidR="00E24D83">
              <w:rPr>
                <w:rFonts w:hint="cs"/>
                <w:rtl/>
                <w:lang w:bidi="ar-EG"/>
              </w:rPr>
              <w:t>ملكية الشر</w:t>
            </w:r>
            <w:r w:rsidR="00CC0B0E">
              <w:rPr>
                <w:rFonts w:hint="cs"/>
                <w:rtl/>
                <w:lang w:bidi="ar-EG"/>
              </w:rPr>
              <w:t>ي</w:t>
            </w:r>
            <w:r w:rsidR="00E24D83">
              <w:rPr>
                <w:rFonts w:hint="cs"/>
                <w:rtl/>
                <w:lang w:bidi="ar-EG"/>
              </w:rPr>
              <w:t>ك</w:t>
            </w:r>
            <w:r w:rsidR="00CC0B0E">
              <w:rPr>
                <w:rFonts w:hint="cs"/>
                <w:rtl/>
                <w:lang w:bidi="ar-EG"/>
              </w:rPr>
              <w:t>ين</w:t>
            </w:r>
            <w:r w:rsidR="00E24D83">
              <w:rPr>
                <w:rFonts w:hint="cs"/>
                <w:rtl/>
                <w:lang w:bidi="ar-EG"/>
              </w:rPr>
              <w:t xml:space="preserve"> المتزوجين</w:t>
            </w:r>
            <w:r>
              <w:rPr>
                <w:spacing w:val="60"/>
                <w:sz w:val="17"/>
                <w:rtl/>
                <w:lang w:bidi="ar-EG"/>
              </w:rPr>
              <w:tab/>
            </w:r>
          </w:p>
        </w:tc>
        <w:tc>
          <w:tcPr>
            <w:tcW w:w="806" w:type="dxa"/>
            <w:shd w:val="clear" w:color="auto" w:fill="auto"/>
            <w:vAlign w:val="bottom"/>
          </w:tcPr>
          <w:p w:rsidR="00152BF4" w:rsidRPr="00ED7D9E" w:rsidRDefault="005945AA" w:rsidP="003A1F42">
            <w:pPr>
              <w:spacing w:after="120"/>
              <w:jc w:val="right"/>
              <w:rPr>
                <w:rFonts w:hint="cs"/>
                <w:rtl/>
                <w:lang w:bidi="ar-EG"/>
              </w:rPr>
            </w:pPr>
            <w:r>
              <w:rPr>
                <w:rFonts w:hint="cs"/>
                <w:rtl/>
                <w:lang w:bidi="ar-EG"/>
              </w:rPr>
              <w:t>131</w:t>
            </w:r>
          </w:p>
        </w:tc>
      </w:tr>
      <w:tr w:rsidR="00152BF4" w:rsidRPr="00ED7D9E">
        <w:tblPrEx>
          <w:tblCellMar>
            <w:top w:w="0" w:type="dxa"/>
            <w:bottom w:w="0" w:type="dxa"/>
          </w:tblCellMar>
        </w:tblPrEx>
        <w:tc>
          <w:tcPr>
            <w:tcW w:w="9028" w:type="dxa"/>
            <w:gridSpan w:val="3"/>
            <w:shd w:val="clear" w:color="auto" w:fill="auto"/>
          </w:tcPr>
          <w:p w:rsidR="00152BF4" w:rsidRPr="00152BF4" w:rsidRDefault="00152BF4" w:rsidP="00152BF4">
            <w:pPr>
              <w:tabs>
                <w:tab w:val="right" w:pos="1080"/>
                <w:tab w:val="left" w:pos="1296"/>
                <w:tab w:val="left" w:pos="1728"/>
                <w:tab w:val="left" w:pos="2160"/>
                <w:tab w:val="left" w:pos="2592"/>
                <w:tab w:val="left" w:pos="3024"/>
                <w:tab w:val="left" w:pos="3456"/>
                <w:tab w:val="right" w:leader="dot" w:pos="9029"/>
              </w:tabs>
              <w:spacing w:after="120"/>
              <w:ind w:left="1728" w:hanging="1728"/>
              <w:jc w:val="lowKashida"/>
              <w:rPr>
                <w:rFonts w:hint="cs"/>
                <w:spacing w:val="60"/>
                <w:sz w:val="17"/>
                <w:rtl/>
                <w:lang w:bidi="ar-EG"/>
              </w:rPr>
            </w:pPr>
            <w:r>
              <w:rPr>
                <w:rFonts w:hint="cs"/>
                <w:rtl/>
                <w:lang w:bidi="ar-EG"/>
              </w:rPr>
              <w:tab/>
            </w:r>
            <w:r>
              <w:rPr>
                <w:rtl/>
                <w:lang w:bidi="ar-EG"/>
              </w:rPr>
              <w:tab/>
            </w:r>
            <w:r>
              <w:rPr>
                <w:rFonts w:hint="cs"/>
                <w:rtl/>
                <w:lang w:bidi="ar-EG"/>
              </w:rPr>
              <w:tab/>
            </w:r>
            <w:r w:rsidR="00D9531E">
              <w:rPr>
                <w:rFonts w:hint="cs"/>
                <w:rtl/>
                <w:lang w:bidi="ar-EG"/>
              </w:rPr>
              <w:t>توزيع الملكية</w:t>
            </w:r>
            <w:r>
              <w:rPr>
                <w:rFonts w:hint="cs"/>
                <w:rtl/>
                <w:lang w:bidi="ar-EG"/>
              </w:rPr>
              <w:t xml:space="preserve"> المشتركة</w:t>
            </w:r>
            <w:r>
              <w:rPr>
                <w:spacing w:val="60"/>
                <w:sz w:val="17"/>
                <w:rtl/>
                <w:lang w:bidi="ar-EG"/>
              </w:rPr>
              <w:tab/>
            </w:r>
          </w:p>
        </w:tc>
        <w:tc>
          <w:tcPr>
            <w:tcW w:w="806" w:type="dxa"/>
            <w:shd w:val="clear" w:color="auto" w:fill="auto"/>
            <w:vAlign w:val="bottom"/>
          </w:tcPr>
          <w:p w:rsidR="00152BF4" w:rsidRPr="00ED7D9E" w:rsidRDefault="005945AA" w:rsidP="003A1F42">
            <w:pPr>
              <w:spacing w:after="120"/>
              <w:jc w:val="right"/>
              <w:rPr>
                <w:rFonts w:hint="cs"/>
                <w:rtl/>
                <w:lang w:bidi="ar-EG"/>
              </w:rPr>
            </w:pPr>
            <w:r>
              <w:rPr>
                <w:rFonts w:hint="cs"/>
                <w:rtl/>
                <w:lang w:bidi="ar-EG"/>
              </w:rPr>
              <w:t>132</w:t>
            </w:r>
          </w:p>
        </w:tc>
      </w:tr>
      <w:tr w:rsidR="00152BF4" w:rsidRPr="00ED7D9E">
        <w:tblPrEx>
          <w:tblCellMar>
            <w:top w:w="0" w:type="dxa"/>
            <w:bottom w:w="0" w:type="dxa"/>
          </w:tblCellMar>
        </w:tblPrEx>
        <w:tc>
          <w:tcPr>
            <w:tcW w:w="9028" w:type="dxa"/>
            <w:gridSpan w:val="3"/>
            <w:shd w:val="clear" w:color="auto" w:fill="auto"/>
          </w:tcPr>
          <w:p w:rsidR="00152BF4" w:rsidRPr="00152BF4" w:rsidRDefault="00152BF4" w:rsidP="00152BF4">
            <w:pPr>
              <w:tabs>
                <w:tab w:val="right" w:pos="1080"/>
                <w:tab w:val="left" w:pos="1296"/>
                <w:tab w:val="left" w:pos="1728"/>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r>
            <w:r>
              <w:rPr>
                <w:rtl/>
                <w:lang w:bidi="ar-EG"/>
              </w:rPr>
              <w:tab/>
            </w:r>
            <w:r>
              <w:rPr>
                <w:rFonts w:hint="cs"/>
                <w:rtl/>
                <w:lang w:bidi="ar-EG"/>
              </w:rPr>
              <w:t>التبني</w:t>
            </w:r>
            <w:r>
              <w:rPr>
                <w:spacing w:val="60"/>
                <w:sz w:val="17"/>
                <w:rtl/>
                <w:lang w:bidi="ar-EG"/>
              </w:rPr>
              <w:tab/>
            </w:r>
          </w:p>
        </w:tc>
        <w:tc>
          <w:tcPr>
            <w:tcW w:w="806" w:type="dxa"/>
            <w:shd w:val="clear" w:color="auto" w:fill="auto"/>
            <w:vAlign w:val="bottom"/>
          </w:tcPr>
          <w:p w:rsidR="00152BF4" w:rsidRPr="00ED7D9E" w:rsidRDefault="005945AA" w:rsidP="003A1F42">
            <w:pPr>
              <w:spacing w:after="120"/>
              <w:jc w:val="right"/>
              <w:rPr>
                <w:rFonts w:hint="cs"/>
                <w:rtl/>
                <w:lang w:bidi="ar-EG"/>
              </w:rPr>
            </w:pPr>
            <w:r>
              <w:rPr>
                <w:rFonts w:hint="cs"/>
                <w:rtl/>
                <w:lang w:bidi="ar-EG"/>
              </w:rPr>
              <w:t>133</w:t>
            </w:r>
          </w:p>
        </w:tc>
      </w:tr>
      <w:tr w:rsidR="00152BF4" w:rsidRPr="00ED7D9E">
        <w:tblPrEx>
          <w:tblCellMar>
            <w:top w:w="0" w:type="dxa"/>
            <w:bottom w:w="0" w:type="dxa"/>
          </w:tblCellMar>
        </w:tblPrEx>
        <w:tc>
          <w:tcPr>
            <w:tcW w:w="9028" w:type="dxa"/>
            <w:gridSpan w:val="3"/>
            <w:shd w:val="clear" w:color="auto" w:fill="auto"/>
          </w:tcPr>
          <w:p w:rsidR="00152BF4" w:rsidRPr="00D9531E" w:rsidRDefault="00152BF4" w:rsidP="00D9531E">
            <w:pPr>
              <w:tabs>
                <w:tab w:val="right" w:pos="1080"/>
                <w:tab w:val="left" w:pos="1296"/>
                <w:tab w:val="left" w:pos="1728"/>
                <w:tab w:val="left" w:pos="2160"/>
                <w:tab w:val="right" w:leader="dot" w:pos="9029"/>
              </w:tabs>
              <w:spacing w:after="120"/>
              <w:ind w:left="1728" w:hanging="1728"/>
              <w:jc w:val="lowKashida"/>
              <w:rPr>
                <w:rFonts w:hint="cs"/>
                <w:spacing w:val="60"/>
                <w:sz w:val="17"/>
                <w:rtl/>
                <w:lang w:bidi="ar-EG"/>
              </w:rPr>
            </w:pPr>
            <w:r>
              <w:rPr>
                <w:rFonts w:hint="cs"/>
                <w:rtl/>
                <w:lang w:bidi="ar-EG"/>
              </w:rPr>
              <w:tab/>
            </w:r>
            <w:r>
              <w:rPr>
                <w:rtl/>
                <w:lang w:bidi="ar-EG"/>
              </w:rPr>
              <w:tab/>
            </w:r>
            <w:r>
              <w:rPr>
                <w:rFonts w:hint="cs"/>
                <w:rtl/>
                <w:lang w:bidi="ar-EG"/>
              </w:rPr>
              <w:tab/>
            </w:r>
            <w:r w:rsidR="00D9531E">
              <w:rPr>
                <w:rFonts w:hint="cs"/>
                <w:rtl/>
                <w:lang w:bidi="ar-EG"/>
              </w:rPr>
              <w:t>الوصاية</w:t>
            </w:r>
            <w:r w:rsidR="00D9531E">
              <w:rPr>
                <w:spacing w:val="60"/>
                <w:sz w:val="17"/>
                <w:rtl/>
                <w:lang w:bidi="ar-EG"/>
              </w:rPr>
              <w:tab/>
            </w:r>
          </w:p>
        </w:tc>
        <w:tc>
          <w:tcPr>
            <w:tcW w:w="806" w:type="dxa"/>
            <w:shd w:val="clear" w:color="auto" w:fill="auto"/>
            <w:vAlign w:val="bottom"/>
          </w:tcPr>
          <w:p w:rsidR="00152BF4" w:rsidRPr="00ED7D9E" w:rsidRDefault="005945AA" w:rsidP="003A1F42">
            <w:pPr>
              <w:spacing w:after="120"/>
              <w:jc w:val="right"/>
              <w:rPr>
                <w:rFonts w:hint="cs"/>
                <w:rtl/>
                <w:lang w:bidi="ar-EG"/>
              </w:rPr>
            </w:pPr>
            <w:r>
              <w:rPr>
                <w:rFonts w:hint="cs"/>
                <w:rtl/>
                <w:lang w:bidi="ar-EG"/>
              </w:rPr>
              <w:t>134</w:t>
            </w:r>
          </w:p>
        </w:tc>
      </w:tr>
      <w:tr w:rsidR="00152BF4" w:rsidRPr="00ED7D9E">
        <w:tblPrEx>
          <w:tblCellMar>
            <w:top w:w="0" w:type="dxa"/>
            <w:bottom w:w="0" w:type="dxa"/>
          </w:tblCellMar>
        </w:tblPrEx>
        <w:tc>
          <w:tcPr>
            <w:tcW w:w="9028" w:type="dxa"/>
            <w:gridSpan w:val="3"/>
            <w:shd w:val="clear" w:color="auto" w:fill="auto"/>
          </w:tcPr>
          <w:p w:rsidR="00152BF4" w:rsidRPr="00152BF4" w:rsidRDefault="00152BF4" w:rsidP="00152BF4">
            <w:pPr>
              <w:tabs>
                <w:tab w:val="right" w:pos="1080"/>
                <w:tab w:val="left" w:pos="1296"/>
                <w:tab w:val="left" w:pos="1728"/>
                <w:tab w:val="left" w:pos="2160"/>
                <w:tab w:val="left" w:pos="2592"/>
                <w:tab w:val="left" w:pos="3024"/>
                <w:tab w:val="left" w:pos="3456"/>
                <w:tab w:val="left" w:pos="3888"/>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r>
            <w:r>
              <w:rPr>
                <w:rtl/>
                <w:lang w:bidi="ar-EG"/>
              </w:rPr>
              <w:tab/>
            </w:r>
            <w:r w:rsidR="00D9531E">
              <w:rPr>
                <w:rFonts w:hint="cs"/>
                <w:rtl/>
                <w:lang w:bidi="ar-EG"/>
              </w:rPr>
              <w:t>كفالة</w:t>
            </w:r>
            <w:r>
              <w:rPr>
                <w:rFonts w:hint="cs"/>
                <w:rtl/>
                <w:lang w:bidi="ar-EG"/>
              </w:rPr>
              <w:t xml:space="preserve"> الأطفال </w:t>
            </w:r>
            <w:r w:rsidR="00D9531E">
              <w:rPr>
                <w:rFonts w:hint="cs"/>
                <w:rtl/>
                <w:lang w:bidi="ar-EG"/>
              </w:rPr>
              <w:t>أثنـاء</w:t>
            </w:r>
            <w:r>
              <w:rPr>
                <w:rFonts w:hint="cs"/>
                <w:rtl/>
                <w:lang w:bidi="ar-EG"/>
              </w:rPr>
              <w:t xml:space="preserve"> الطلاق</w:t>
            </w:r>
            <w:r>
              <w:rPr>
                <w:spacing w:val="60"/>
                <w:sz w:val="17"/>
                <w:rtl/>
                <w:lang w:bidi="ar-EG"/>
              </w:rPr>
              <w:tab/>
            </w:r>
          </w:p>
        </w:tc>
        <w:tc>
          <w:tcPr>
            <w:tcW w:w="806" w:type="dxa"/>
            <w:shd w:val="clear" w:color="auto" w:fill="auto"/>
            <w:vAlign w:val="bottom"/>
          </w:tcPr>
          <w:p w:rsidR="00152BF4" w:rsidRPr="00ED7D9E" w:rsidRDefault="005945AA" w:rsidP="003A1F42">
            <w:pPr>
              <w:spacing w:after="120"/>
              <w:jc w:val="right"/>
              <w:rPr>
                <w:rFonts w:hint="cs"/>
                <w:rtl/>
                <w:lang w:bidi="ar-EG"/>
              </w:rPr>
            </w:pPr>
            <w:r>
              <w:rPr>
                <w:rFonts w:hint="cs"/>
                <w:rtl/>
                <w:lang w:bidi="ar-EG"/>
              </w:rPr>
              <w:t>134</w:t>
            </w:r>
          </w:p>
        </w:tc>
      </w:tr>
      <w:tr w:rsidR="00152BF4" w:rsidRPr="00ED7D9E">
        <w:tblPrEx>
          <w:tblCellMar>
            <w:top w:w="0" w:type="dxa"/>
            <w:bottom w:w="0" w:type="dxa"/>
          </w:tblCellMar>
        </w:tblPrEx>
        <w:tc>
          <w:tcPr>
            <w:tcW w:w="9028" w:type="dxa"/>
            <w:gridSpan w:val="3"/>
            <w:shd w:val="clear" w:color="auto" w:fill="auto"/>
          </w:tcPr>
          <w:p w:rsidR="00152BF4" w:rsidRPr="00152BF4" w:rsidRDefault="00152BF4" w:rsidP="00152BF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owKashida"/>
              <w:rPr>
                <w:rFonts w:hint="cs"/>
                <w:spacing w:val="60"/>
                <w:sz w:val="17"/>
                <w:rtl/>
                <w:lang w:bidi="ar-EG"/>
              </w:rPr>
            </w:pPr>
            <w:r>
              <w:rPr>
                <w:rFonts w:hint="cs"/>
                <w:rtl/>
                <w:lang w:bidi="ar-EG"/>
              </w:rPr>
              <w:tab/>
            </w:r>
            <w:r>
              <w:rPr>
                <w:rtl/>
                <w:lang w:bidi="ar-EG"/>
              </w:rPr>
              <w:tab/>
            </w:r>
            <w:r>
              <w:rPr>
                <w:rFonts w:hint="cs"/>
                <w:rtl/>
                <w:lang w:bidi="ar-EG"/>
              </w:rPr>
              <w:tab/>
              <w:t xml:space="preserve">الجرائم </w:t>
            </w:r>
            <w:r w:rsidR="00D9531E">
              <w:rPr>
                <w:rFonts w:hint="cs"/>
                <w:rtl/>
                <w:lang w:bidi="ar-EG"/>
              </w:rPr>
              <w:t xml:space="preserve">الجنائية </w:t>
            </w:r>
            <w:r>
              <w:rPr>
                <w:rFonts w:hint="cs"/>
                <w:rtl/>
                <w:lang w:bidi="ar-EG"/>
              </w:rPr>
              <w:t>ضد الزواج والأسرة (</w:t>
            </w:r>
            <w:r w:rsidR="00D9531E">
              <w:rPr>
                <w:rFonts w:hint="cs"/>
                <w:rtl/>
                <w:lang w:bidi="ar-EG"/>
              </w:rPr>
              <w:t>ال</w:t>
            </w:r>
            <w:r>
              <w:rPr>
                <w:rFonts w:hint="cs"/>
                <w:rtl/>
                <w:lang w:bidi="ar-EG"/>
              </w:rPr>
              <w:t>حماية)</w:t>
            </w:r>
            <w:r>
              <w:rPr>
                <w:spacing w:val="60"/>
                <w:sz w:val="17"/>
                <w:rtl/>
                <w:lang w:bidi="ar-EG"/>
              </w:rPr>
              <w:tab/>
            </w:r>
          </w:p>
        </w:tc>
        <w:tc>
          <w:tcPr>
            <w:tcW w:w="806" w:type="dxa"/>
            <w:shd w:val="clear" w:color="auto" w:fill="auto"/>
            <w:vAlign w:val="bottom"/>
          </w:tcPr>
          <w:p w:rsidR="00152BF4" w:rsidRPr="00ED7D9E" w:rsidRDefault="005945AA" w:rsidP="003A1F42">
            <w:pPr>
              <w:spacing w:after="120"/>
              <w:jc w:val="right"/>
              <w:rPr>
                <w:rFonts w:hint="cs"/>
                <w:rtl/>
                <w:lang w:bidi="ar-EG"/>
              </w:rPr>
            </w:pPr>
            <w:r>
              <w:rPr>
                <w:rFonts w:hint="cs"/>
                <w:rtl/>
                <w:lang w:bidi="ar-EG"/>
              </w:rPr>
              <w:t>134</w:t>
            </w:r>
          </w:p>
        </w:tc>
      </w:tr>
      <w:tr w:rsidR="00152BF4" w:rsidRPr="00ED7D9E">
        <w:tblPrEx>
          <w:tblCellMar>
            <w:top w:w="0" w:type="dxa"/>
            <w:bottom w:w="0" w:type="dxa"/>
          </w:tblCellMar>
        </w:tblPrEx>
        <w:tc>
          <w:tcPr>
            <w:tcW w:w="9028" w:type="dxa"/>
            <w:gridSpan w:val="3"/>
            <w:shd w:val="clear" w:color="auto" w:fill="auto"/>
          </w:tcPr>
          <w:p w:rsidR="00152BF4" w:rsidRPr="002E56A2" w:rsidRDefault="00152BF4" w:rsidP="002E56A2">
            <w:pPr>
              <w:tabs>
                <w:tab w:val="right" w:pos="1080"/>
                <w:tab w:val="left" w:pos="1296"/>
                <w:tab w:val="left" w:pos="1728"/>
                <w:tab w:val="left" w:pos="2160"/>
                <w:tab w:val="left" w:pos="2592"/>
                <w:tab w:val="left" w:pos="3024"/>
                <w:tab w:val="left" w:pos="3456"/>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t>المرفق الأول</w:t>
            </w:r>
            <w:r w:rsidR="002E56A2">
              <w:rPr>
                <w:rFonts w:hint="cs"/>
                <w:rtl/>
                <w:lang w:bidi="ar-EG"/>
              </w:rPr>
              <w:t xml:space="preserve"> - قائمة القوانين</w:t>
            </w:r>
            <w:r w:rsidR="002E56A2">
              <w:rPr>
                <w:spacing w:val="60"/>
                <w:sz w:val="17"/>
                <w:rtl/>
                <w:lang w:bidi="ar-EG"/>
              </w:rPr>
              <w:tab/>
            </w:r>
          </w:p>
        </w:tc>
        <w:tc>
          <w:tcPr>
            <w:tcW w:w="806" w:type="dxa"/>
            <w:shd w:val="clear" w:color="auto" w:fill="auto"/>
            <w:vAlign w:val="bottom"/>
          </w:tcPr>
          <w:p w:rsidR="00152BF4" w:rsidRPr="00ED7D9E" w:rsidRDefault="005945AA" w:rsidP="003A1F42">
            <w:pPr>
              <w:spacing w:after="120"/>
              <w:jc w:val="right"/>
              <w:rPr>
                <w:rFonts w:hint="cs"/>
                <w:rtl/>
                <w:lang w:bidi="ar-EG"/>
              </w:rPr>
            </w:pPr>
            <w:r>
              <w:rPr>
                <w:rFonts w:hint="cs"/>
                <w:rtl/>
                <w:lang w:bidi="ar-EG"/>
              </w:rPr>
              <w:t>138</w:t>
            </w:r>
          </w:p>
        </w:tc>
      </w:tr>
      <w:tr w:rsidR="002E56A2" w:rsidRPr="00ED7D9E">
        <w:tblPrEx>
          <w:tblCellMar>
            <w:top w:w="0" w:type="dxa"/>
            <w:bottom w:w="0" w:type="dxa"/>
          </w:tblCellMar>
        </w:tblPrEx>
        <w:tc>
          <w:tcPr>
            <w:tcW w:w="9028" w:type="dxa"/>
            <w:gridSpan w:val="3"/>
            <w:shd w:val="clear" w:color="auto" w:fill="auto"/>
          </w:tcPr>
          <w:p w:rsidR="002E56A2" w:rsidRPr="002E56A2" w:rsidRDefault="002E56A2" w:rsidP="002E56A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t>المرفق الثاني - بيانات إحصائية و</w:t>
            </w:r>
            <w:r w:rsidR="00D9531E">
              <w:rPr>
                <w:rFonts w:hint="cs"/>
                <w:rtl/>
                <w:lang w:bidi="ar-EG"/>
              </w:rPr>
              <w:t>أبحاث</w:t>
            </w:r>
            <w:r>
              <w:rPr>
                <w:spacing w:val="60"/>
                <w:sz w:val="17"/>
                <w:rtl/>
                <w:lang w:bidi="ar-EG"/>
              </w:rPr>
              <w:tab/>
            </w:r>
          </w:p>
        </w:tc>
        <w:tc>
          <w:tcPr>
            <w:tcW w:w="806" w:type="dxa"/>
            <w:shd w:val="clear" w:color="auto" w:fill="auto"/>
            <w:vAlign w:val="bottom"/>
          </w:tcPr>
          <w:p w:rsidR="002E56A2" w:rsidRPr="00ED7D9E" w:rsidRDefault="005945AA" w:rsidP="003A1F42">
            <w:pPr>
              <w:spacing w:after="120"/>
              <w:jc w:val="right"/>
              <w:rPr>
                <w:rFonts w:hint="cs"/>
                <w:rtl/>
                <w:lang w:bidi="ar-EG"/>
              </w:rPr>
            </w:pPr>
            <w:r>
              <w:rPr>
                <w:rFonts w:hint="cs"/>
                <w:rtl/>
                <w:lang w:bidi="ar-EG"/>
              </w:rPr>
              <w:t>140</w:t>
            </w:r>
          </w:p>
        </w:tc>
      </w:tr>
      <w:tr w:rsidR="002E56A2" w:rsidRPr="00ED7D9E">
        <w:tblPrEx>
          <w:tblCellMar>
            <w:top w:w="0" w:type="dxa"/>
            <w:bottom w:w="0" w:type="dxa"/>
          </w:tblCellMar>
        </w:tblPrEx>
        <w:tc>
          <w:tcPr>
            <w:tcW w:w="9028" w:type="dxa"/>
            <w:gridSpan w:val="3"/>
            <w:shd w:val="clear" w:color="auto" w:fill="auto"/>
          </w:tcPr>
          <w:p w:rsidR="002E56A2" w:rsidRPr="002A594F" w:rsidRDefault="002E56A2" w:rsidP="002A594F">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owKashida"/>
              <w:rPr>
                <w:rFonts w:hint="cs"/>
                <w:spacing w:val="60"/>
                <w:sz w:val="17"/>
                <w:rtl/>
                <w:lang w:bidi="ar-EG"/>
              </w:rPr>
            </w:pPr>
            <w:r>
              <w:rPr>
                <w:rtl/>
                <w:lang w:bidi="ar-EG"/>
              </w:rPr>
              <w:tab/>
            </w:r>
            <w:r>
              <w:rPr>
                <w:rFonts w:hint="cs"/>
                <w:rtl/>
                <w:lang w:bidi="ar-EG"/>
              </w:rPr>
              <w:tab/>
              <w:t xml:space="preserve">المرفق الثالث - الرد على </w:t>
            </w:r>
            <w:r w:rsidR="00D9531E">
              <w:rPr>
                <w:rFonts w:hint="cs"/>
                <w:rtl/>
                <w:lang w:bidi="ar-EG"/>
              </w:rPr>
              <w:t xml:space="preserve">استبيان </w:t>
            </w:r>
            <w:r>
              <w:rPr>
                <w:rFonts w:hint="cs"/>
                <w:rtl/>
                <w:lang w:bidi="ar-EG"/>
              </w:rPr>
              <w:t>إلى الحكومات</w:t>
            </w:r>
            <w:r w:rsidR="002A594F">
              <w:rPr>
                <w:spacing w:val="60"/>
                <w:sz w:val="17"/>
                <w:rtl/>
                <w:lang w:bidi="ar-EG"/>
              </w:rPr>
              <w:tab/>
            </w:r>
          </w:p>
        </w:tc>
        <w:tc>
          <w:tcPr>
            <w:tcW w:w="806" w:type="dxa"/>
            <w:shd w:val="clear" w:color="auto" w:fill="auto"/>
            <w:vAlign w:val="bottom"/>
          </w:tcPr>
          <w:p w:rsidR="002E56A2" w:rsidRPr="00ED7D9E" w:rsidRDefault="005945AA" w:rsidP="003A1F42">
            <w:pPr>
              <w:spacing w:after="120"/>
              <w:jc w:val="right"/>
              <w:rPr>
                <w:rFonts w:hint="cs"/>
                <w:rtl/>
                <w:lang w:bidi="ar-EG"/>
              </w:rPr>
            </w:pPr>
            <w:r>
              <w:rPr>
                <w:rFonts w:hint="cs"/>
                <w:rtl/>
                <w:lang w:bidi="ar-EG"/>
              </w:rPr>
              <w:t>151</w:t>
            </w:r>
          </w:p>
        </w:tc>
      </w:tr>
    </w:tbl>
    <w:p w:rsidR="00FA34A3" w:rsidRDefault="00FA34A3" w:rsidP="009F7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p>
    <w:p w:rsidR="002F15D7" w:rsidRPr="002F15D7" w:rsidRDefault="00FA34A3" w:rsidP="00FA34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9F7269">
        <w:rPr>
          <w:rFonts w:hint="cs"/>
          <w:rtl/>
          <w:lang w:bidi="ar-EG"/>
        </w:rPr>
        <w:tab/>
      </w:r>
      <w:r w:rsidR="009F7269">
        <w:rPr>
          <w:rFonts w:hint="cs"/>
          <w:rtl/>
          <w:lang w:bidi="ar-EG"/>
        </w:rPr>
        <w:tab/>
      </w:r>
      <w:r w:rsidR="002F15D7" w:rsidRPr="002F15D7">
        <w:rPr>
          <w:rFonts w:hint="cs"/>
          <w:rtl/>
          <w:lang w:bidi="ar-EG"/>
        </w:rPr>
        <w:t>ملاحظات تمهيدية</w:t>
      </w:r>
    </w:p>
    <w:p w:rsidR="002F15D7" w:rsidRPr="002F15D7" w:rsidRDefault="00FA34A3" w:rsidP="00FA34A3">
      <w:pPr>
        <w:pStyle w:val="SingleTxt"/>
        <w:ind w:left="1930" w:hanging="663"/>
        <w:rPr>
          <w:rFonts w:hint="cs"/>
          <w:rtl/>
          <w:lang w:bidi="ar-EG"/>
        </w:rPr>
      </w:pPr>
      <w:r>
        <w:rPr>
          <w:rFonts w:hint="cs"/>
          <w:rtl/>
          <w:lang w:bidi="ar-EG"/>
        </w:rPr>
        <w:t xml:space="preserve">ألف </w:t>
      </w:r>
      <w:r w:rsidR="009F7269">
        <w:rPr>
          <w:rFonts w:hint="cs"/>
          <w:rtl/>
          <w:lang w:bidi="ar-EG"/>
        </w:rPr>
        <w:t>-</w:t>
      </w:r>
      <w:r w:rsidR="009F7269">
        <w:rPr>
          <w:rFonts w:hint="cs"/>
          <w:rtl/>
          <w:lang w:bidi="ar-EG"/>
        </w:rPr>
        <w:tab/>
      </w:r>
      <w:r w:rsidR="002F15D7" w:rsidRPr="002F15D7">
        <w:rPr>
          <w:rFonts w:hint="cs"/>
          <w:rtl/>
          <w:lang w:bidi="ar-EG"/>
        </w:rPr>
        <w:t xml:space="preserve">لارتفاع الوعي </w:t>
      </w:r>
      <w:r w:rsidR="008A0673">
        <w:rPr>
          <w:rFonts w:hint="cs"/>
          <w:rtl/>
          <w:lang w:bidi="ar-EG"/>
        </w:rPr>
        <w:t xml:space="preserve">لدى </w:t>
      </w:r>
      <w:r w:rsidR="003854AF">
        <w:rPr>
          <w:rFonts w:hint="cs"/>
          <w:rtl/>
          <w:lang w:bidi="ar-EG"/>
        </w:rPr>
        <w:t>المرأة</w:t>
      </w:r>
      <w:r w:rsidR="002F15D7" w:rsidRPr="002F15D7">
        <w:rPr>
          <w:rFonts w:hint="cs"/>
          <w:rtl/>
          <w:lang w:bidi="ar-EG"/>
        </w:rPr>
        <w:t xml:space="preserve"> في البوسنة </w:t>
      </w:r>
      <w:r w:rsidR="004945BF">
        <w:rPr>
          <w:rFonts w:hint="cs"/>
          <w:rtl/>
          <w:lang w:bidi="ar-EG"/>
        </w:rPr>
        <w:t>والهرسك</w:t>
      </w:r>
      <w:r w:rsidR="002F15D7" w:rsidRPr="002F15D7">
        <w:rPr>
          <w:rFonts w:hint="cs"/>
          <w:rtl/>
          <w:lang w:bidi="ar-EG"/>
        </w:rPr>
        <w:t xml:space="preserve"> خلفية تاريخية تعود إلى عام 1919 عندما تم تشكيل أول رابطة نسائية غير سياسية بإيحاء من رابطة مماثلة ت</w:t>
      </w:r>
      <w:r w:rsidR="00235D1C">
        <w:rPr>
          <w:rFonts w:hint="cs"/>
          <w:rtl/>
          <w:lang w:bidi="ar-EG"/>
        </w:rPr>
        <w:t>ُ</w:t>
      </w:r>
      <w:r w:rsidR="002F15D7" w:rsidRPr="002F15D7">
        <w:rPr>
          <w:rFonts w:hint="cs"/>
          <w:rtl/>
          <w:lang w:bidi="ar-EG"/>
        </w:rPr>
        <w:t>عرف ب</w:t>
      </w:r>
      <w:r w:rsidR="009F7269">
        <w:rPr>
          <w:rFonts w:hint="cs"/>
          <w:rtl/>
          <w:lang w:bidi="ar-EG"/>
        </w:rPr>
        <w:t>ا</w:t>
      </w:r>
      <w:r w:rsidR="002F15D7" w:rsidRPr="002F15D7">
        <w:rPr>
          <w:rFonts w:hint="cs"/>
          <w:rtl/>
          <w:lang w:bidi="ar-EG"/>
        </w:rPr>
        <w:t xml:space="preserve">سم </w:t>
      </w:r>
      <w:r w:rsidR="009F7269">
        <w:rPr>
          <w:rFonts w:hint="eastAsia"/>
          <w:rtl/>
          <w:lang w:bidi="ar-EG"/>
        </w:rPr>
        <w:t>”</w:t>
      </w:r>
      <w:r w:rsidR="002F15D7" w:rsidRPr="002F15D7">
        <w:rPr>
          <w:rFonts w:hint="cs"/>
          <w:rtl/>
          <w:lang w:bidi="ar-EG"/>
        </w:rPr>
        <w:t xml:space="preserve">رابطة تعليم </w:t>
      </w:r>
      <w:r w:rsidR="003854AF">
        <w:rPr>
          <w:rFonts w:hint="cs"/>
          <w:rtl/>
          <w:lang w:bidi="ar-EG"/>
        </w:rPr>
        <w:t>المرأة</w:t>
      </w:r>
      <w:r w:rsidR="002F15D7" w:rsidRPr="002F15D7">
        <w:rPr>
          <w:rFonts w:hint="cs"/>
          <w:rtl/>
          <w:lang w:bidi="ar-EG"/>
        </w:rPr>
        <w:t xml:space="preserve"> وحماية حقوقها</w:t>
      </w:r>
      <w:r w:rsidR="003854AF">
        <w:rPr>
          <w:rFonts w:hint="eastAsia"/>
          <w:rtl/>
          <w:lang w:bidi="ar-EG"/>
        </w:rPr>
        <w:t>“</w:t>
      </w:r>
      <w:r w:rsidR="002F15D7" w:rsidRPr="002F15D7">
        <w:rPr>
          <w:rFonts w:hint="cs"/>
          <w:rtl/>
          <w:lang w:bidi="ar-EG"/>
        </w:rPr>
        <w:t>.</w:t>
      </w:r>
      <w:r>
        <w:rPr>
          <w:rFonts w:hint="cs"/>
          <w:rtl/>
          <w:lang w:bidi="ar-EG"/>
        </w:rPr>
        <w:t xml:space="preserve"> </w:t>
      </w:r>
      <w:r w:rsidR="002F15D7" w:rsidRPr="002F15D7">
        <w:rPr>
          <w:rFonts w:hint="cs"/>
          <w:rtl/>
          <w:lang w:bidi="ar-EG"/>
        </w:rPr>
        <w:t>وفي الحرب العالمية الثانية، في عام 1945</w:t>
      </w:r>
      <w:r w:rsidR="009F7269">
        <w:rPr>
          <w:rFonts w:hint="cs"/>
          <w:rtl/>
          <w:lang w:bidi="ar-EG"/>
        </w:rPr>
        <w:t>،</w:t>
      </w:r>
      <w:r w:rsidR="002F15D7" w:rsidRPr="002F15D7">
        <w:rPr>
          <w:rFonts w:hint="cs"/>
          <w:rtl/>
          <w:lang w:bidi="ar-EG"/>
        </w:rPr>
        <w:t xml:space="preserve"> أنشأت </w:t>
      </w:r>
      <w:r w:rsidR="003854AF">
        <w:rPr>
          <w:rtl/>
          <w:lang w:bidi="ar-EG"/>
        </w:rPr>
        <w:t>المرأة</w:t>
      </w:r>
      <w:r w:rsidR="002F15D7" w:rsidRPr="002F15D7">
        <w:rPr>
          <w:rFonts w:hint="cs"/>
          <w:rtl/>
          <w:lang w:bidi="ar-EG"/>
        </w:rPr>
        <w:t xml:space="preserve"> الجبهة النسائية المعادية للفاشية.</w:t>
      </w:r>
      <w:r w:rsidR="003854AF">
        <w:rPr>
          <w:rFonts w:hint="cs"/>
          <w:rtl/>
          <w:lang w:bidi="ar-EG"/>
        </w:rPr>
        <w:t xml:space="preserve"> و</w:t>
      </w:r>
      <w:r w:rsidR="002F15D7" w:rsidRPr="002F15D7">
        <w:rPr>
          <w:rFonts w:hint="cs"/>
          <w:rtl/>
          <w:lang w:bidi="ar-EG"/>
        </w:rPr>
        <w:t>في هذه الفترة</w:t>
      </w:r>
      <w:r w:rsidR="009F7269">
        <w:rPr>
          <w:rFonts w:hint="cs"/>
          <w:rtl/>
          <w:lang w:bidi="ar-EG"/>
        </w:rPr>
        <w:t>،</w:t>
      </w:r>
      <w:r w:rsidR="002F15D7" w:rsidRPr="002F15D7">
        <w:rPr>
          <w:rFonts w:hint="cs"/>
          <w:rtl/>
          <w:lang w:bidi="ar-EG"/>
        </w:rPr>
        <w:t xml:space="preserve"> حصلت </w:t>
      </w:r>
      <w:r w:rsidR="003854AF">
        <w:rPr>
          <w:rFonts w:hint="cs"/>
          <w:rtl/>
          <w:lang w:bidi="ar-EG"/>
        </w:rPr>
        <w:t>المرأة</w:t>
      </w:r>
      <w:r w:rsidR="002F15D7" w:rsidRPr="002F15D7">
        <w:rPr>
          <w:rFonts w:hint="cs"/>
          <w:rtl/>
          <w:lang w:bidi="ar-EG"/>
        </w:rPr>
        <w:t xml:space="preserve"> في البوسنة </w:t>
      </w:r>
      <w:r w:rsidR="004945BF">
        <w:rPr>
          <w:rFonts w:hint="cs"/>
          <w:rtl/>
          <w:lang w:bidi="ar-EG"/>
        </w:rPr>
        <w:t>والهرسك</w:t>
      </w:r>
      <w:r w:rsidR="009F7269">
        <w:rPr>
          <w:rFonts w:hint="cs"/>
          <w:rtl/>
          <w:lang w:bidi="ar-EG"/>
        </w:rPr>
        <w:t>،</w:t>
      </w:r>
      <w:r w:rsidR="002F15D7" w:rsidRPr="002F15D7">
        <w:rPr>
          <w:rFonts w:hint="cs"/>
          <w:rtl/>
          <w:lang w:bidi="ar-EG"/>
        </w:rPr>
        <w:t xml:space="preserve"> أ</w:t>
      </w:r>
      <w:r w:rsidR="00B26022">
        <w:rPr>
          <w:rFonts w:hint="cs"/>
          <w:rtl/>
          <w:lang w:bidi="ar-EG"/>
        </w:rPr>
        <w:t xml:space="preserve">و </w:t>
      </w:r>
      <w:r w:rsidR="002F15D7" w:rsidRPr="002F15D7">
        <w:rPr>
          <w:rFonts w:hint="cs"/>
          <w:rtl/>
          <w:lang w:bidi="ar-EG"/>
        </w:rPr>
        <w:t>بالأحر</w:t>
      </w:r>
      <w:r w:rsidR="003854AF">
        <w:rPr>
          <w:rFonts w:hint="cs"/>
          <w:rtl/>
          <w:lang w:bidi="ar-EG"/>
        </w:rPr>
        <w:t>ى</w:t>
      </w:r>
      <w:r w:rsidR="002F15D7" w:rsidRPr="002F15D7">
        <w:rPr>
          <w:rFonts w:hint="cs"/>
          <w:rtl/>
          <w:lang w:bidi="ar-EG"/>
        </w:rPr>
        <w:t xml:space="preserve"> في يوغ</w:t>
      </w:r>
      <w:r w:rsidR="003854AF">
        <w:rPr>
          <w:rFonts w:hint="cs"/>
          <w:rtl/>
          <w:lang w:bidi="ar-EG"/>
        </w:rPr>
        <w:t>و</w:t>
      </w:r>
      <w:r w:rsidR="002F15D7" w:rsidRPr="002F15D7">
        <w:rPr>
          <w:rFonts w:hint="cs"/>
          <w:rtl/>
          <w:lang w:bidi="ar-EG"/>
        </w:rPr>
        <w:t xml:space="preserve">سلافيا السابقة، على </w:t>
      </w:r>
      <w:r w:rsidR="003E12D3">
        <w:rPr>
          <w:rFonts w:hint="cs"/>
          <w:rtl/>
          <w:lang w:bidi="ar-EG"/>
        </w:rPr>
        <w:t>إمكانية</w:t>
      </w:r>
      <w:r w:rsidR="002F15D7" w:rsidRPr="002F15D7">
        <w:rPr>
          <w:rFonts w:hint="cs"/>
          <w:rtl/>
          <w:lang w:bidi="ar-EG"/>
        </w:rPr>
        <w:t xml:space="preserve"> الوصول إلى جميع المهن</w:t>
      </w:r>
      <w:r w:rsidR="009F7269">
        <w:rPr>
          <w:rFonts w:hint="cs"/>
          <w:rtl/>
          <w:lang w:bidi="ar-EG"/>
        </w:rPr>
        <w:t>،</w:t>
      </w:r>
      <w:r w:rsidR="002F15D7" w:rsidRPr="002F15D7">
        <w:rPr>
          <w:rFonts w:hint="cs"/>
          <w:rtl/>
          <w:lang w:bidi="ar-EG"/>
        </w:rPr>
        <w:t xml:space="preserve"> والمرتبات ذاتها التي للرجل</w:t>
      </w:r>
      <w:r w:rsidR="009F7269">
        <w:rPr>
          <w:rFonts w:hint="cs"/>
          <w:rtl/>
          <w:lang w:bidi="ar-EG"/>
        </w:rPr>
        <w:t>،</w:t>
      </w:r>
      <w:r w:rsidR="002F15D7" w:rsidRPr="002F15D7">
        <w:rPr>
          <w:rFonts w:hint="cs"/>
          <w:rtl/>
          <w:lang w:bidi="ar-EG"/>
        </w:rPr>
        <w:t xml:space="preserve"> وسنة كاملة من </w:t>
      </w:r>
      <w:r w:rsidR="004D4B02">
        <w:rPr>
          <w:rFonts w:hint="cs"/>
          <w:rtl/>
          <w:lang w:bidi="ar-EG"/>
        </w:rPr>
        <w:t>إجازة</w:t>
      </w:r>
      <w:r w:rsidR="002F15D7" w:rsidRPr="002F15D7">
        <w:rPr>
          <w:rFonts w:hint="cs"/>
          <w:rtl/>
          <w:lang w:bidi="ar-EG"/>
        </w:rPr>
        <w:t xml:space="preserve"> الأمومة</w:t>
      </w:r>
      <w:r w:rsidR="009F7269">
        <w:rPr>
          <w:rFonts w:hint="cs"/>
          <w:rtl/>
          <w:lang w:bidi="ar-EG"/>
        </w:rPr>
        <w:t>،</w:t>
      </w:r>
      <w:r w:rsidR="002F15D7" w:rsidRPr="002F15D7">
        <w:rPr>
          <w:rFonts w:hint="cs"/>
          <w:rtl/>
          <w:lang w:bidi="ar-EG"/>
        </w:rPr>
        <w:t xml:space="preserve"> والتشريع المتعلق ب</w:t>
      </w:r>
      <w:r w:rsidR="0003618D">
        <w:rPr>
          <w:rFonts w:hint="cs"/>
          <w:rtl/>
          <w:lang w:bidi="ar-EG"/>
        </w:rPr>
        <w:t>الإجهاض</w:t>
      </w:r>
      <w:r w:rsidR="009F7269">
        <w:rPr>
          <w:rFonts w:hint="cs"/>
          <w:rtl/>
          <w:lang w:bidi="ar-EG"/>
        </w:rPr>
        <w:t>،</w:t>
      </w:r>
      <w:r w:rsidR="002F15D7" w:rsidRPr="002F15D7">
        <w:rPr>
          <w:rFonts w:hint="cs"/>
          <w:rtl/>
          <w:lang w:bidi="ar-EG"/>
        </w:rPr>
        <w:t xml:space="preserve"> والحق منذ عام 1952 في الطلاق بالتراضي حسب الاتفاق.</w:t>
      </w:r>
      <w:r>
        <w:rPr>
          <w:rFonts w:hint="cs"/>
          <w:rtl/>
          <w:lang w:bidi="ar-EG"/>
        </w:rPr>
        <w:t xml:space="preserve"> </w:t>
      </w:r>
      <w:r w:rsidR="002F15D7" w:rsidRPr="002F15D7">
        <w:rPr>
          <w:rFonts w:hint="cs"/>
          <w:rtl/>
          <w:lang w:bidi="ar-EG"/>
        </w:rPr>
        <w:t>وأثناء أول انتخابات متعددة الأحزاب في البوسنة والهرسك في عام 1990</w:t>
      </w:r>
      <w:r w:rsidR="009F7269">
        <w:rPr>
          <w:rFonts w:hint="cs"/>
          <w:rtl/>
          <w:lang w:bidi="ar-EG"/>
        </w:rPr>
        <w:t>،</w:t>
      </w:r>
      <w:r w:rsidR="002F15D7" w:rsidRPr="002F15D7">
        <w:rPr>
          <w:rFonts w:hint="cs"/>
          <w:rtl/>
          <w:lang w:bidi="ar-EG"/>
        </w:rPr>
        <w:t xml:space="preserve"> تم تهميش </w:t>
      </w:r>
      <w:r w:rsidR="003854AF">
        <w:rPr>
          <w:rFonts w:hint="cs"/>
          <w:rtl/>
          <w:lang w:bidi="ar-EG"/>
        </w:rPr>
        <w:t>المرأة</w:t>
      </w:r>
      <w:r w:rsidR="002F15D7" w:rsidRPr="002F15D7">
        <w:rPr>
          <w:rFonts w:hint="cs"/>
          <w:rtl/>
          <w:lang w:bidi="ar-EG"/>
        </w:rPr>
        <w:t xml:space="preserve"> بشكل مناقض للعملية الديمقراطية. وتم الإخلال بشكل إضافي بدور </w:t>
      </w:r>
      <w:r w:rsidR="003854AF">
        <w:rPr>
          <w:rFonts w:hint="cs"/>
          <w:rtl/>
          <w:lang w:bidi="ar-EG"/>
        </w:rPr>
        <w:t>المرأة</w:t>
      </w:r>
      <w:r w:rsidR="002F15D7" w:rsidRPr="002F15D7">
        <w:rPr>
          <w:rFonts w:hint="cs"/>
          <w:rtl/>
          <w:lang w:bidi="ar-EG"/>
        </w:rPr>
        <w:t xml:space="preserve"> خلال الحرب في البوسنة والهرسك عن طريق دخول النزعة العسكرية في الحياة اليومية. وأثرت الحرب على الصحة الإنجابية والجنسية للمرأة والفتاة</w:t>
      </w:r>
      <w:r w:rsidR="009F7269">
        <w:rPr>
          <w:rFonts w:hint="cs"/>
          <w:rtl/>
          <w:lang w:bidi="ar-EG"/>
        </w:rPr>
        <w:t>،</w:t>
      </w:r>
      <w:r w:rsidR="002F15D7" w:rsidRPr="002F15D7">
        <w:rPr>
          <w:rFonts w:hint="cs"/>
          <w:rtl/>
          <w:lang w:bidi="ar-EG"/>
        </w:rPr>
        <w:t xml:space="preserve"> وذلك بصفة رئيسية بسبب العنف الجنسي المتزايد</w:t>
      </w:r>
      <w:r w:rsidR="009F7269">
        <w:rPr>
          <w:rFonts w:hint="cs"/>
          <w:rtl/>
          <w:lang w:bidi="ar-EG"/>
        </w:rPr>
        <w:t>،</w:t>
      </w:r>
      <w:r w:rsidR="002F15D7" w:rsidRPr="002F15D7">
        <w:rPr>
          <w:rFonts w:hint="cs"/>
          <w:rtl/>
          <w:lang w:bidi="ar-EG"/>
        </w:rPr>
        <w:t xml:space="preserve"> والاغتصاب، والأمراض التي تنتقل عن طريق الاتصال الجنسي</w:t>
      </w:r>
      <w:r w:rsidR="009F7269">
        <w:rPr>
          <w:rFonts w:hint="cs"/>
          <w:rtl/>
          <w:lang w:bidi="ar-EG"/>
        </w:rPr>
        <w:t>،</w:t>
      </w:r>
      <w:r w:rsidR="002F15D7" w:rsidRPr="002F15D7">
        <w:rPr>
          <w:rFonts w:hint="cs"/>
          <w:rtl/>
          <w:lang w:bidi="ar-EG"/>
        </w:rPr>
        <w:t xml:space="preserve"> ومن بينها الإيدز وفيروس نقص المناعة البشرية، والحمل غير المرغوب فيه وأصبحت </w:t>
      </w:r>
      <w:r w:rsidR="003854AF">
        <w:rPr>
          <w:rFonts w:hint="cs"/>
          <w:rtl/>
          <w:lang w:bidi="ar-EG"/>
        </w:rPr>
        <w:t>ج</w:t>
      </w:r>
      <w:r w:rsidR="002F15D7" w:rsidRPr="002F15D7">
        <w:rPr>
          <w:rFonts w:hint="cs"/>
          <w:rtl/>
          <w:lang w:bidi="ar-EG"/>
        </w:rPr>
        <w:t xml:space="preserve">ريمة الاغتصاب لأول مرة </w:t>
      </w:r>
      <w:r w:rsidR="003854AF">
        <w:rPr>
          <w:rFonts w:hint="cs"/>
          <w:rtl/>
          <w:lang w:bidi="ar-EG"/>
        </w:rPr>
        <w:t>ج</w:t>
      </w:r>
      <w:r w:rsidR="002F15D7" w:rsidRPr="002F15D7">
        <w:rPr>
          <w:rFonts w:hint="cs"/>
          <w:rtl/>
          <w:lang w:bidi="ar-EG"/>
        </w:rPr>
        <w:t xml:space="preserve">ريمة في حق الإنسانية. وتسببت الحرب في عدم توفر الخدمات الاجتماعية الأساسية بالنسبة لمعظم السكان، مما كان له أثر على صحة </w:t>
      </w:r>
      <w:r w:rsidR="003854AF">
        <w:rPr>
          <w:rFonts w:hint="cs"/>
          <w:rtl/>
          <w:lang w:bidi="ar-EG"/>
        </w:rPr>
        <w:t>المرأة</w:t>
      </w:r>
      <w:r w:rsidR="002F15D7" w:rsidRPr="002F15D7">
        <w:rPr>
          <w:rFonts w:hint="cs"/>
          <w:rtl/>
          <w:lang w:bidi="ar-EG"/>
        </w:rPr>
        <w:t xml:space="preserve"> في معظم الأحوال</w:t>
      </w:r>
      <w:r w:rsidR="009F7269">
        <w:rPr>
          <w:rFonts w:hint="cs"/>
          <w:rtl/>
          <w:lang w:bidi="ar-EG"/>
        </w:rPr>
        <w:t>،</w:t>
      </w:r>
      <w:r w:rsidR="002F15D7" w:rsidRPr="002F15D7">
        <w:rPr>
          <w:rFonts w:hint="cs"/>
          <w:rtl/>
          <w:lang w:bidi="ar-EG"/>
        </w:rPr>
        <w:t xml:space="preserve"> وعلى جميع سكان البوسنة </w:t>
      </w:r>
      <w:r w:rsidR="004945BF">
        <w:rPr>
          <w:rFonts w:hint="cs"/>
          <w:rtl/>
          <w:lang w:bidi="ar-EG"/>
        </w:rPr>
        <w:t>والهرسك</w:t>
      </w:r>
      <w:r w:rsidR="002F15D7" w:rsidRPr="002F15D7">
        <w:rPr>
          <w:rFonts w:hint="cs"/>
          <w:rtl/>
          <w:lang w:bidi="ar-EG"/>
        </w:rPr>
        <w:t xml:space="preserve"> أيضاً.</w:t>
      </w:r>
      <w:r>
        <w:rPr>
          <w:rFonts w:hint="cs"/>
          <w:rtl/>
          <w:lang w:bidi="ar-EG"/>
        </w:rPr>
        <w:t xml:space="preserve"> </w:t>
      </w:r>
      <w:r w:rsidR="003854AF">
        <w:rPr>
          <w:rFonts w:hint="cs"/>
          <w:rtl/>
          <w:lang w:bidi="ar-EG"/>
        </w:rPr>
        <w:tab/>
      </w:r>
      <w:r w:rsidR="002F15D7" w:rsidRPr="002F15D7">
        <w:rPr>
          <w:rFonts w:hint="cs"/>
          <w:rtl/>
          <w:lang w:bidi="ar-EG"/>
        </w:rPr>
        <w:t>ومع ذلك</w:t>
      </w:r>
      <w:r w:rsidR="009F7269">
        <w:rPr>
          <w:rFonts w:hint="cs"/>
          <w:rtl/>
          <w:lang w:bidi="ar-EG"/>
        </w:rPr>
        <w:t>،</w:t>
      </w:r>
      <w:r w:rsidR="002F15D7" w:rsidRPr="002F15D7">
        <w:rPr>
          <w:rFonts w:hint="cs"/>
          <w:rtl/>
          <w:lang w:bidi="ar-EG"/>
        </w:rPr>
        <w:t xml:space="preserve"> اكتسبت حركة </w:t>
      </w:r>
      <w:r w:rsidR="003854AF">
        <w:rPr>
          <w:rFonts w:hint="cs"/>
          <w:rtl/>
          <w:lang w:bidi="ar-EG"/>
        </w:rPr>
        <w:t>المرأة</w:t>
      </w:r>
      <w:r w:rsidR="002F15D7" w:rsidRPr="002F15D7">
        <w:rPr>
          <w:rFonts w:hint="cs"/>
          <w:rtl/>
          <w:lang w:bidi="ar-EG"/>
        </w:rPr>
        <w:t xml:space="preserve"> قوة جديدة أثناء الحرب، وذلك من </w:t>
      </w:r>
      <w:r w:rsidR="003854AF">
        <w:rPr>
          <w:rFonts w:hint="cs"/>
          <w:rtl/>
          <w:lang w:bidi="ar-EG"/>
        </w:rPr>
        <w:t>خ</w:t>
      </w:r>
      <w:r w:rsidR="002F15D7" w:rsidRPr="002F15D7">
        <w:rPr>
          <w:rFonts w:hint="cs"/>
          <w:rtl/>
          <w:lang w:bidi="ar-EG"/>
        </w:rPr>
        <w:t>لال النساء القائمات بحفظ السلام والأخصائيات الإنسانيات</w:t>
      </w:r>
      <w:r w:rsidR="009F7269">
        <w:rPr>
          <w:rFonts w:hint="cs"/>
          <w:rtl/>
          <w:lang w:bidi="ar-EG"/>
        </w:rPr>
        <w:t>،</w:t>
      </w:r>
      <w:r w:rsidR="002F15D7" w:rsidRPr="002F15D7">
        <w:rPr>
          <w:rFonts w:hint="cs"/>
          <w:rtl/>
          <w:lang w:bidi="ar-EG"/>
        </w:rPr>
        <w:t xml:space="preserve"> واللاتي وجدن القوة والأفكار اللازمة لتنظيم أنفسهن وليصبحن</w:t>
      </w:r>
      <w:r w:rsidR="009F7269">
        <w:rPr>
          <w:rFonts w:hint="cs"/>
          <w:rtl/>
          <w:lang w:bidi="ar-EG"/>
        </w:rPr>
        <w:t>،</w:t>
      </w:r>
      <w:r w:rsidR="002F15D7" w:rsidRPr="002F15D7">
        <w:rPr>
          <w:rFonts w:hint="cs"/>
          <w:rtl/>
          <w:lang w:bidi="ar-EG"/>
        </w:rPr>
        <w:t xml:space="preserve"> في فترة ما بعد الحرب</w:t>
      </w:r>
      <w:r w:rsidR="00235D1C">
        <w:rPr>
          <w:rFonts w:hint="cs"/>
          <w:rtl/>
          <w:lang w:bidi="ar-EG"/>
        </w:rPr>
        <w:t>،</w:t>
      </w:r>
      <w:r w:rsidR="002F15D7" w:rsidRPr="002F15D7">
        <w:rPr>
          <w:rFonts w:hint="cs"/>
          <w:rtl/>
          <w:lang w:bidi="ar-EG"/>
        </w:rPr>
        <w:t xml:space="preserve"> القائمات بأنشطة تحديد الاحتياجات والاقتراب إلى الحلول والموارد اللازمة لتحسين وضع </w:t>
      </w:r>
      <w:r w:rsidR="003854AF">
        <w:rPr>
          <w:rFonts w:hint="cs"/>
          <w:rtl/>
          <w:lang w:bidi="ar-EG"/>
        </w:rPr>
        <w:t>المرأة</w:t>
      </w:r>
      <w:r w:rsidR="002F15D7" w:rsidRPr="002F15D7">
        <w:rPr>
          <w:rFonts w:hint="cs"/>
          <w:rtl/>
          <w:lang w:bidi="ar-EG"/>
        </w:rPr>
        <w:t xml:space="preserve"> وتعزيزه.</w:t>
      </w:r>
    </w:p>
    <w:p w:rsidR="002F15D7" w:rsidRPr="002F15D7" w:rsidRDefault="00FA34A3" w:rsidP="00FA34A3">
      <w:pPr>
        <w:pStyle w:val="SingleTxt"/>
        <w:ind w:left="1930" w:hanging="663"/>
        <w:rPr>
          <w:rFonts w:hint="cs"/>
          <w:rtl/>
          <w:lang w:bidi="ar-EG"/>
        </w:rPr>
      </w:pPr>
      <w:r>
        <w:rPr>
          <w:rFonts w:hint="cs"/>
          <w:rtl/>
          <w:lang w:bidi="ar-EG"/>
        </w:rPr>
        <w:t xml:space="preserve">باء </w:t>
      </w:r>
      <w:r w:rsidR="00787CDB">
        <w:rPr>
          <w:rFonts w:hint="cs"/>
          <w:rtl/>
          <w:lang w:bidi="ar-EG"/>
        </w:rPr>
        <w:t>-</w:t>
      </w:r>
      <w:r w:rsidR="00787CDB">
        <w:rPr>
          <w:rFonts w:hint="cs"/>
          <w:rtl/>
          <w:lang w:bidi="ar-EG"/>
        </w:rPr>
        <w:tab/>
      </w:r>
      <w:r w:rsidR="002F15D7" w:rsidRPr="002F15D7">
        <w:rPr>
          <w:rFonts w:hint="cs"/>
          <w:rtl/>
          <w:lang w:bidi="ar-EG"/>
        </w:rPr>
        <w:t>وقد دخلت اتفاقية الق</w:t>
      </w:r>
      <w:r w:rsidR="00787CDB">
        <w:rPr>
          <w:rFonts w:hint="cs"/>
          <w:rtl/>
          <w:lang w:bidi="ar-EG"/>
        </w:rPr>
        <w:t>ض</w:t>
      </w:r>
      <w:r w:rsidR="002F15D7" w:rsidRPr="002F15D7">
        <w:rPr>
          <w:rFonts w:hint="cs"/>
          <w:rtl/>
          <w:lang w:bidi="ar-EG"/>
        </w:rPr>
        <w:t xml:space="preserve">اء على جميع أشكال التمييز ضد </w:t>
      </w:r>
      <w:r w:rsidR="003854AF">
        <w:rPr>
          <w:rFonts w:hint="cs"/>
          <w:rtl/>
          <w:lang w:bidi="ar-EG"/>
        </w:rPr>
        <w:t>المرأة</w:t>
      </w:r>
      <w:r w:rsidR="002F15D7" w:rsidRPr="002F15D7">
        <w:rPr>
          <w:rFonts w:hint="cs"/>
          <w:rtl/>
          <w:lang w:bidi="ar-EG"/>
        </w:rPr>
        <w:t xml:space="preserve"> التي </w:t>
      </w:r>
      <w:r w:rsidR="00787CDB">
        <w:rPr>
          <w:rFonts w:hint="cs"/>
          <w:rtl/>
          <w:lang w:bidi="ar-EG"/>
        </w:rPr>
        <w:t xml:space="preserve">انضمت </w:t>
      </w:r>
      <w:r w:rsidR="002F15D7" w:rsidRPr="002F15D7">
        <w:rPr>
          <w:rFonts w:hint="cs"/>
          <w:rtl/>
          <w:lang w:bidi="ar-EG"/>
        </w:rPr>
        <w:t xml:space="preserve">إليها البوسنة والهرسك عن طريق الخلافة في </w:t>
      </w:r>
      <w:r w:rsidR="008A0673">
        <w:rPr>
          <w:rFonts w:hint="cs"/>
          <w:rtl/>
          <w:lang w:bidi="ar-EG"/>
        </w:rPr>
        <w:t xml:space="preserve">1 </w:t>
      </w:r>
      <w:r w:rsidR="002F15D7" w:rsidRPr="002F15D7">
        <w:rPr>
          <w:rFonts w:hint="cs"/>
          <w:rtl/>
          <w:lang w:bidi="ar-EG"/>
        </w:rPr>
        <w:t>أيلول/سبتمبر 1993</w:t>
      </w:r>
      <w:r w:rsidR="009F7269">
        <w:rPr>
          <w:rFonts w:hint="cs"/>
          <w:rtl/>
          <w:lang w:bidi="ar-EG"/>
        </w:rPr>
        <w:t>،</w:t>
      </w:r>
      <w:r w:rsidR="002F15D7" w:rsidRPr="002F15D7">
        <w:rPr>
          <w:rFonts w:hint="cs"/>
          <w:rtl/>
          <w:lang w:bidi="ar-EG"/>
        </w:rPr>
        <w:t xml:space="preserve"> ودخل</w:t>
      </w:r>
      <w:r w:rsidR="00787CDB">
        <w:rPr>
          <w:rFonts w:hint="cs"/>
          <w:rtl/>
          <w:lang w:bidi="ar-EG"/>
        </w:rPr>
        <w:t>ت</w:t>
      </w:r>
      <w:r w:rsidR="002F15D7" w:rsidRPr="002F15D7">
        <w:rPr>
          <w:rFonts w:hint="cs"/>
          <w:rtl/>
          <w:lang w:bidi="ar-EG"/>
        </w:rPr>
        <w:t xml:space="preserve"> حيز التنفيذ في </w:t>
      </w:r>
      <w:r w:rsidR="008A0673">
        <w:rPr>
          <w:rFonts w:hint="cs"/>
          <w:rtl/>
          <w:lang w:bidi="ar-EG"/>
        </w:rPr>
        <w:t>1 </w:t>
      </w:r>
      <w:r w:rsidR="002F15D7" w:rsidRPr="002F15D7">
        <w:rPr>
          <w:rFonts w:hint="cs"/>
          <w:rtl/>
          <w:lang w:bidi="ar-EG"/>
        </w:rPr>
        <w:t>تشرين الأول/أكتوبر 1993. وكانت البوسنة والهرسك في حالة حرب خلال 1992 إلى</w:t>
      </w:r>
      <w:r w:rsidR="00787CDB">
        <w:rPr>
          <w:rFonts w:hint="eastAsia"/>
          <w:rtl/>
          <w:lang w:bidi="ar-EG"/>
        </w:rPr>
        <w:t> </w:t>
      </w:r>
      <w:r w:rsidR="002F15D7" w:rsidRPr="002F15D7">
        <w:rPr>
          <w:rFonts w:hint="cs"/>
          <w:rtl/>
          <w:lang w:bidi="ar-EG"/>
        </w:rPr>
        <w:t xml:space="preserve">1995. وانتهت الحرب في كانون </w:t>
      </w:r>
      <w:r w:rsidR="00787CDB">
        <w:rPr>
          <w:rFonts w:hint="cs"/>
          <w:rtl/>
          <w:lang w:bidi="ar-EG"/>
        </w:rPr>
        <w:t>الأول</w:t>
      </w:r>
      <w:r w:rsidR="002F15D7" w:rsidRPr="002F15D7">
        <w:rPr>
          <w:rFonts w:hint="cs"/>
          <w:rtl/>
          <w:lang w:bidi="ar-EG"/>
        </w:rPr>
        <w:t xml:space="preserve">/ديسمبر 1995 بعد توقيع </w:t>
      </w:r>
      <w:r w:rsidR="00787CDB">
        <w:rPr>
          <w:rFonts w:hint="cs"/>
          <w:rtl/>
          <w:lang w:bidi="ar-EG"/>
        </w:rPr>
        <w:t>ا</w:t>
      </w:r>
      <w:r w:rsidR="002F15D7" w:rsidRPr="002F15D7">
        <w:rPr>
          <w:rFonts w:hint="cs"/>
          <w:rtl/>
          <w:lang w:bidi="ar-EG"/>
        </w:rPr>
        <w:t>تفاق دايتون للسلام</w:t>
      </w:r>
      <w:r w:rsidR="00787CDB">
        <w:rPr>
          <w:rFonts w:hint="cs"/>
          <w:rtl/>
          <w:lang w:bidi="ar-EG"/>
        </w:rPr>
        <w:t xml:space="preserve"> -</w:t>
      </w:r>
      <w:r w:rsidR="002F15D7" w:rsidRPr="002F15D7">
        <w:rPr>
          <w:rFonts w:hint="cs"/>
          <w:rtl/>
          <w:lang w:bidi="ar-EG"/>
        </w:rPr>
        <w:t xml:space="preserve"> </w:t>
      </w:r>
      <w:r w:rsidR="00787CDB">
        <w:rPr>
          <w:rFonts w:hint="eastAsia"/>
          <w:rtl/>
          <w:lang w:bidi="ar-EG"/>
        </w:rPr>
        <w:t>”</w:t>
      </w:r>
      <w:r w:rsidR="002F15D7" w:rsidRPr="002F15D7">
        <w:rPr>
          <w:rFonts w:hint="cs"/>
          <w:rtl/>
          <w:lang w:bidi="ar-EG"/>
        </w:rPr>
        <w:t>وه</w:t>
      </w:r>
      <w:r w:rsidR="00B26022">
        <w:rPr>
          <w:rFonts w:hint="cs"/>
          <w:rtl/>
          <w:lang w:bidi="ar-EG"/>
        </w:rPr>
        <w:t xml:space="preserve">و </w:t>
      </w:r>
      <w:r w:rsidR="001545E7">
        <w:rPr>
          <w:rFonts w:hint="cs"/>
          <w:rtl/>
          <w:lang w:bidi="ar-EG"/>
        </w:rPr>
        <w:t>الإطار</w:t>
      </w:r>
      <w:r w:rsidR="002F15D7" w:rsidRPr="002F15D7">
        <w:rPr>
          <w:rFonts w:hint="cs"/>
          <w:rtl/>
          <w:lang w:bidi="ar-EG"/>
        </w:rPr>
        <w:t xml:space="preserve"> العام للسلام في البوسنة والهرسك</w:t>
      </w:r>
      <w:r w:rsidR="00787CDB">
        <w:rPr>
          <w:rFonts w:hint="eastAsia"/>
          <w:rtl/>
          <w:lang w:bidi="ar-EG"/>
        </w:rPr>
        <w:t>“</w:t>
      </w:r>
      <w:r w:rsidR="009F7269">
        <w:rPr>
          <w:rFonts w:hint="cs"/>
          <w:rtl/>
          <w:lang w:bidi="ar-EG"/>
        </w:rPr>
        <w:t>،</w:t>
      </w:r>
      <w:r w:rsidR="002F15D7" w:rsidRPr="002F15D7">
        <w:rPr>
          <w:rFonts w:hint="cs"/>
          <w:rtl/>
          <w:lang w:bidi="ar-EG"/>
        </w:rPr>
        <w:t xml:space="preserve"> الذي استمرت البوسنة والهرسك وفقاً له في الوجود بصفتها دولة غير مركزية</w:t>
      </w:r>
      <w:r w:rsidR="009F7269">
        <w:rPr>
          <w:rFonts w:hint="cs"/>
          <w:rtl/>
          <w:lang w:bidi="ar-EG"/>
        </w:rPr>
        <w:t>،</w:t>
      </w:r>
      <w:r w:rsidR="002F15D7" w:rsidRPr="002F15D7">
        <w:rPr>
          <w:rFonts w:hint="cs"/>
          <w:rtl/>
          <w:lang w:bidi="ar-EG"/>
        </w:rPr>
        <w:t xml:space="preserve"> تم إنشا</w:t>
      </w:r>
      <w:r w:rsidR="008A0673">
        <w:rPr>
          <w:rFonts w:hint="cs"/>
          <w:rtl/>
          <w:lang w:bidi="ar-EG"/>
        </w:rPr>
        <w:t>ؤ</w:t>
      </w:r>
      <w:r w:rsidR="002F15D7" w:rsidRPr="002F15D7">
        <w:rPr>
          <w:rFonts w:hint="cs"/>
          <w:rtl/>
          <w:lang w:bidi="ar-EG"/>
        </w:rPr>
        <w:t xml:space="preserve">ها على مبادئ ومعايير جديدة وردت في اتفاقية </w:t>
      </w:r>
      <w:r w:rsidR="00235D1C">
        <w:rPr>
          <w:rFonts w:hint="cs"/>
          <w:rtl/>
          <w:lang w:bidi="ar-EG"/>
        </w:rPr>
        <w:t xml:space="preserve">السلام </w:t>
      </w:r>
      <w:r w:rsidR="002F15D7" w:rsidRPr="002F15D7">
        <w:rPr>
          <w:rFonts w:hint="cs"/>
          <w:rtl/>
          <w:lang w:bidi="ar-EG"/>
        </w:rPr>
        <w:t xml:space="preserve">أعلاه ودستور البوسنة والهرسك </w:t>
      </w:r>
      <w:r w:rsidR="00787CDB">
        <w:rPr>
          <w:rFonts w:hint="cs"/>
          <w:rtl/>
          <w:lang w:bidi="ar-EG"/>
        </w:rPr>
        <w:t>(</w:t>
      </w:r>
      <w:r w:rsidR="002F15D7" w:rsidRPr="002F15D7">
        <w:rPr>
          <w:rFonts w:hint="cs"/>
          <w:rtl/>
          <w:lang w:bidi="ar-EG"/>
        </w:rPr>
        <w:t>المشار إليه باعتباره الوثيقة</w:t>
      </w:r>
      <w:r w:rsidR="00787CDB">
        <w:rPr>
          <w:rFonts w:hint="cs"/>
          <w:rtl/>
          <w:lang w:bidi="ar-EG"/>
        </w:rPr>
        <w:t xml:space="preserve"> </w:t>
      </w:r>
      <w:r w:rsidR="002F15D7" w:rsidRPr="002F15D7">
        <w:rPr>
          <w:lang w:bidi="ar-EG"/>
        </w:rPr>
        <w:t>HRI/CORE/1/Add.89/</w:t>
      </w:r>
      <w:r w:rsidR="00787CDB">
        <w:rPr>
          <w:lang w:bidi="ar-EG"/>
        </w:rPr>
        <w:t>R</w:t>
      </w:r>
      <w:r w:rsidR="002F15D7" w:rsidRPr="002F15D7">
        <w:rPr>
          <w:lang w:bidi="ar-EG"/>
        </w:rPr>
        <w:t>ev</w:t>
      </w:r>
      <w:r w:rsidR="00787CDB">
        <w:rPr>
          <w:lang w:bidi="ar-EG"/>
        </w:rPr>
        <w:t>.</w:t>
      </w:r>
      <w:r w:rsidR="002F15D7" w:rsidRPr="002F15D7">
        <w:rPr>
          <w:lang w:bidi="ar-EG"/>
        </w:rPr>
        <w:t>1</w:t>
      </w:r>
      <w:r w:rsidR="004945BF">
        <w:rPr>
          <w:rFonts w:hint="cs"/>
          <w:rtl/>
          <w:lang w:bidi="ar-EG"/>
        </w:rPr>
        <w:t>).</w:t>
      </w:r>
      <w:r>
        <w:rPr>
          <w:rFonts w:hint="cs"/>
          <w:rtl/>
          <w:lang w:bidi="ar-EG"/>
        </w:rPr>
        <w:t xml:space="preserve"> </w:t>
      </w:r>
      <w:r w:rsidR="002F15D7" w:rsidRPr="002F15D7">
        <w:rPr>
          <w:rFonts w:hint="cs"/>
          <w:rtl/>
          <w:lang w:bidi="ar-EG"/>
        </w:rPr>
        <w:t xml:space="preserve">ويمكن عرض حقوق </w:t>
      </w:r>
      <w:r w:rsidR="003854AF">
        <w:rPr>
          <w:rFonts w:hint="cs"/>
          <w:rtl/>
          <w:lang w:bidi="ar-EG"/>
        </w:rPr>
        <w:t>المرأة</w:t>
      </w:r>
      <w:r w:rsidR="002F15D7" w:rsidRPr="002F15D7">
        <w:rPr>
          <w:rFonts w:hint="cs"/>
          <w:rtl/>
          <w:lang w:bidi="ar-EG"/>
        </w:rPr>
        <w:t xml:space="preserve"> في البوسنة والهرسك عن طريق بضع خصائص عامة</w:t>
      </w:r>
      <w:r w:rsidR="009F7269">
        <w:rPr>
          <w:rFonts w:hint="cs"/>
          <w:rtl/>
          <w:lang w:bidi="ar-EG"/>
        </w:rPr>
        <w:t>،</w:t>
      </w:r>
      <w:r w:rsidR="002F15D7" w:rsidRPr="002F15D7">
        <w:rPr>
          <w:rFonts w:hint="cs"/>
          <w:rtl/>
          <w:lang w:bidi="ar-EG"/>
        </w:rPr>
        <w:t xml:space="preserve"> هي على سبيل المثال:</w:t>
      </w:r>
    </w:p>
    <w:p w:rsidR="002F15D7" w:rsidRDefault="004945BF" w:rsidP="004945BF">
      <w:pPr>
        <w:pStyle w:val="SingleTxt"/>
        <w:rPr>
          <w:rFonts w:hint="cs"/>
          <w:rtl/>
          <w:lang w:bidi="ar-EG"/>
        </w:rPr>
      </w:pPr>
      <w:r>
        <w:rPr>
          <w:rFonts w:hint="cs"/>
          <w:rtl/>
          <w:lang w:bidi="ar-EG"/>
        </w:rPr>
        <w:tab/>
      </w:r>
      <w:r w:rsidR="002F15D7" w:rsidRPr="002F15D7">
        <w:rPr>
          <w:rFonts w:hint="cs"/>
          <w:rtl/>
          <w:lang w:bidi="ar-EG"/>
        </w:rPr>
        <w:t>(أ)</w:t>
      </w:r>
      <w:r>
        <w:rPr>
          <w:rFonts w:hint="cs"/>
          <w:rtl/>
          <w:lang w:bidi="ar-EG"/>
        </w:rPr>
        <w:tab/>
      </w:r>
      <w:r w:rsidR="002F15D7" w:rsidRPr="002F15D7">
        <w:rPr>
          <w:rFonts w:hint="cs"/>
          <w:rtl/>
          <w:lang w:bidi="ar-EG"/>
        </w:rPr>
        <w:t xml:space="preserve">لدى البوسنة والهرسك </w:t>
      </w:r>
      <w:r>
        <w:rPr>
          <w:rFonts w:hint="cs"/>
          <w:rtl/>
          <w:lang w:bidi="ar-EG"/>
        </w:rPr>
        <w:t>إ</w:t>
      </w:r>
      <w:r w:rsidR="002F15D7" w:rsidRPr="002F15D7">
        <w:rPr>
          <w:rFonts w:hint="cs"/>
          <w:rtl/>
          <w:lang w:bidi="ar-EG"/>
        </w:rPr>
        <w:t>طار تشريعي عام يمنع أي تمييز على أساس الجنس</w:t>
      </w:r>
      <w:r w:rsidR="009F7269">
        <w:rPr>
          <w:rFonts w:hint="cs"/>
          <w:rtl/>
          <w:lang w:bidi="ar-EG"/>
        </w:rPr>
        <w:t>،</w:t>
      </w:r>
      <w:r w:rsidR="002F15D7" w:rsidRPr="002F15D7">
        <w:rPr>
          <w:rFonts w:hint="cs"/>
          <w:rtl/>
          <w:lang w:bidi="ar-EG"/>
        </w:rPr>
        <w:t xml:space="preserve"> وقد تأكد ذلك بشكل إضافي عن طريق قانون المساواة بين الجنسيين في البوسنة والهرسك وينبغي ذكر واقع أن قدرة المحاكم على تطبيق هذه القوانين كانت محدودة حتى الآن لأنها ما</w:t>
      </w:r>
      <w:r>
        <w:rPr>
          <w:rFonts w:hint="eastAsia"/>
          <w:rtl/>
          <w:lang w:bidi="ar-EG"/>
        </w:rPr>
        <w:t> </w:t>
      </w:r>
      <w:r w:rsidR="002F15D7" w:rsidRPr="002F15D7">
        <w:rPr>
          <w:rFonts w:hint="cs"/>
          <w:rtl/>
          <w:lang w:bidi="ar-EG"/>
        </w:rPr>
        <w:t>زالت مثقلة بعدد ضخم من القضايا</w:t>
      </w:r>
      <w:r>
        <w:rPr>
          <w:rFonts w:hint="cs"/>
          <w:rtl/>
          <w:lang w:bidi="ar-EG"/>
        </w:rPr>
        <w:t>.</w:t>
      </w:r>
      <w:r w:rsidR="002F15D7" w:rsidRPr="002F15D7">
        <w:rPr>
          <w:rFonts w:hint="cs"/>
          <w:rtl/>
          <w:lang w:bidi="ar-EG"/>
        </w:rPr>
        <w:t xml:space="preserve"> وبعد تنفيذ </w:t>
      </w:r>
      <w:r w:rsidR="003E12D3">
        <w:rPr>
          <w:rFonts w:hint="cs"/>
          <w:rtl/>
          <w:lang w:bidi="ar-EG"/>
        </w:rPr>
        <w:t>إصلاح</w:t>
      </w:r>
      <w:r w:rsidR="002F15D7" w:rsidRPr="002F15D7">
        <w:rPr>
          <w:rFonts w:hint="cs"/>
          <w:rtl/>
          <w:lang w:bidi="ar-EG"/>
        </w:rPr>
        <w:t xml:space="preserve"> النظام القضائي في البلاد</w:t>
      </w:r>
      <w:r w:rsidR="009F7269">
        <w:rPr>
          <w:rFonts w:hint="cs"/>
          <w:rtl/>
          <w:lang w:bidi="ar-EG"/>
        </w:rPr>
        <w:t>،</w:t>
      </w:r>
      <w:r w:rsidR="002F15D7" w:rsidRPr="002F15D7">
        <w:rPr>
          <w:rFonts w:hint="cs"/>
          <w:rtl/>
          <w:lang w:bidi="ar-EG"/>
        </w:rPr>
        <w:t xml:space="preserve"> بدأت هذه الظروف في التغير</w:t>
      </w:r>
      <w:r w:rsidR="009F7269">
        <w:rPr>
          <w:rFonts w:hint="cs"/>
          <w:rtl/>
          <w:lang w:bidi="ar-EG"/>
        </w:rPr>
        <w:t>،</w:t>
      </w:r>
      <w:r w:rsidR="002F15D7" w:rsidRPr="002F15D7">
        <w:rPr>
          <w:rFonts w:hint="cs"/>
          <w:rtl/>
          <w:lang w:bidi="ar-EG"/>
        </w:rPr>
        <w:t xml:space="preserve"> ونتوقع أن تكون هذه التغييرات ملحوظة بدرجة أكبر في المستقبل</w:t>
      </w:r>
      <w:r>
        <w:rPr>
          <w:rFonts w:hint="cs"/>
          <w:rtl/>
          <w:lang w:bidi="ar-EG"/>
        </w:rPr>
        <w:t>.</w:t>
      </w:r>
      <w:r w:rsidR="002F15D7" w:rsidRPr="002F15D7">
        <w:rPr>
          <w:rFonts w:hint="cs"/>
          <w:rtl/>
          <w:lang w:bidi="ar-EG"/>
        </w:rPr>
        <w:t xml:space="preserve"> غير أنه لا توجد في البوسنة </w:t>
      </w:r>
      <w:r>
        <w:rPr>
          <w:rFonts w:hint="cs"/>
          <w:rtl/>
          <w:lang w:bidi="ar-EG"/>
        </w:rPr>
        <w:t>والهرسك</w:t>
      </w:r>
      <w:r w:rsidR="002F15D7" w:rsidRPr="002F15D7">
        <w:rPr>
          <w:rFonts w:hint="cs"/>
          <w:rtl/>
          <w:lang w:bidi="ar-EG"/>
        </w:rPr>
        <w:t xml:space="preserve"> محاكم مستقلة تعالج المنازعات الخاصة بالعمل والتي يمكنها تناول القضايا أ</w:t>
      </w:r>
      <w:r w:rsidR="00B26022">
        <w:rPr>
          <w:rFonts w:hint="cs"/>
          <w:rtl/>
          <w:lang w:bidi="ar-EG"/>
        </w:rPr>
        <w:t xml:space="preserve">و </w:t>
      </w:r>
      <w:r w:rsidR="002F15D7" w:rsidRPr="002F15D7">
        <w:rPr>
          <w:rFonts w:hint="cs"/>
          <w:rtl/>
          <w:lang w:bidi="ar-EG"/>
        </w:rPr>
        <w:t xml:space="preserve">الطلبات المتعلقة بهذا الميدان على سبيل الأولوية. وتوجد أيضا آراء جادة تفيد بأنه من الخطورة إثارة المنازعات في المحاكم نظراً لضعف الحالة الاقتصادية في البوسنة </w:t>
      </w:r>
      <w:r>
        <w:rPr>
          <w:rFonts w:hint="cs"/>
          <w:rtl/>
          <w:lang w:bidi="ar-EG"/>
        </w:rPr>
        <w:t>والهرسك</w:t>
      </w:r>
      <w:r w:rsidR="009F7269">
        <w:rPr>
          <w:rFonts w:hint="cs"/>
          <w:rtl/>
          <w:lang w:bidi="ar-EG"/>
        </w:rPr>
        <w:t>،</w:t>
      </w:r>
      <w:r w:rsidR="002F15D7" w:rsidRPr="002F15D7">
        <w:rPr>
          <w:rFonts w:hint="cs"/>
          <w:rtl/>
          <w:lang w:bidi="ar-EG"/>
        </w:rPr>
        <w:t xml:space="preserve"> لأن هذه الأنشطة القانونية قد تجعل الحالة في البوسنة </w:t>
      </w:r>
      <w:r>
        <w:rPr>
          <w:rFonts w:hint="cs"/>
          <w:rtl/>
          <w:lang w:bidi="ar-EG"/>
        </w:rPr>
        <w:t>والهرسك</w:t>
      </w:r>
      <w:r w:rsidR="002F15D7" w:rsidRPr="002F15D7">
        <w:rPr>
          <w:rFonts w:hint="cs"/>
          <w:rtl/>
          <w:lang w:bidi="ar-EG"/>
        </w:rPr>
        <w:t xml:space="preserve"> أكثر تعقيداً وكل ذلك يخبرنا عن التأثير المعقد لكثير من العوامل التي تشكل إحباط</w:t>
      </w:r>
      <w:r>
        <w:rPr>
          <w:rFonts w:hint="cs"/>
          <w:rtl/>
          <w:lang w:bidi="ar-EG"/>
        </w:rPr>
        <w:t>ا</w:t>
      </w:r>
      <w:r w:rsidR="002F15D7" w:rsidRPr="002F15D7">
        <w:rPr>
          <w:rFonts w:hint="cs"/>
          <w:rtl/>
          <w:lang w:bidi="ar-EG"/>
        </w:rPr>
        <w:t xml:space="preserve"> للمرأة.</w:t>
      </w:r>
      <w:r>
        <w:rPr>
          <w:rFonts w:hint="cs"/>
          <w:rtl/>
          <w:lang w:bidi="ar-EG"/>
        </w:rPr>
        <w:t xml:space="preserve"> </w:t>
      </w:r>
      <w:r w:rsidR="002F15D7" w:rsidRPr="002F15D7">
        <w:rPr>
          <w:rFonts w:hint="cs"/>
          <w:rtl/>
          <w:lang w:bidi="ar-EG"/>
        </w:rPr>
        <w:t>ومع ذلك</w:t>
      </w:r>
      <w:r w:rsidR="009F7269">
        <w:rPr>
          <w:rFonts w:hint="cs"/>
          <w:rtl/>
          <w:lang w:bidi="ar-EG"/>
        </w:rPr>
        <w:t>،</w:t>
      </w:r>
      <w:r w:rsidR="002F15D7" w:rsidRPr="002F15D7">
        <w:rPr>
          <w:rFonts w:hint="cs"/>
          <w:rtl/>
          <w:lang w:bidi="ar-EG"/>
        </w:rPr>
        <w:t xml:space="preserve"> فإن الحالة الاقتصادية الهزيلة لا تؤثر على الزيادة اليومية في الأنشطة الرامية </w:t>
      </w:r>
      <w:r>
        <w:rPr>
          <w:rFonts w:hint="cs"/>
          <w:rtl/>
          <w:lang w:bidi="ar-EG"/>
        </w:rPr>
        <w:t>إ</w:t>
      </w:r>
      <w:r w:rsidR="002F15D7" w:rsidRPr="002F15D7">
        <w:rPr>
          <w:rFonts w:hint="cs"/>
          <w:rtl/>
          <w:lang w:bidi="ar-EG"/>
        </w:rPr>
        <w:t xml:space="preserve">لى تنفيذ الأنشطة وتخطيط </w:t>
      </w:r>
      <w:r>
        <w:rPr>
          <w:rFonts w:hint="cs"/>
          <w:rtl/>
          <w:lang w:bidi="ar-EG"/>
        </w:rPr>
        <w:t>التدابير</w:t>
      </w:r>
      <w:r w:rsidR="002F15D7" w:rsidRPr="002F15D7">
        <w:rPr>
          <w:rFonts w:hint="cs"/>
          <w:rtl/>
          <w:lang w:bidi="ar-EG"/>
        </w:rPr>
        <w:t xml:space="preserve"> من أجل حماية </w:t>
      </w:r>
      <w:r w:rsidR="003854AF">
        <w:rPr>
          <w:rFonts w:hint="cs"/>
          <w:rtl/>
          <w:lang w:bidi="ar-EG"/>
        </w:rPr>
        <w:t>المرأة</w:t>
      </w:r>
      <w:r w:rsidR="002F15D7" w:rsidRPr="002F15D7">
        <w:rPr>
          <w:rFonts w:hint="cs"/>
          <w:rtl/>
          <w:lang w:bidi="ar-EG"/>
        </w:rPr>
        <w:t xml:space="preserve"> على و</w:t>
      </w:r>
      <w:r>
        <w:rPr>
          <w:rFonts w:hint="cs"/>
          <w:rtl/>
          <w:lang w:bidi="ar-EG"/>
        </w:rPr>
        <w:t>ج</w:t>
      </w:r>
      <w:r w:rsidR="002F15D7" w:rsidRPr="002F15D7">
        <w:rPr>
          <w:rFonts w:hint="cs"/>
          <w:rtl/>
          <w:lang w:bidi="ar-EG"/>
        </w:rPr>
        <w:t>ه أفضل.</w:t>
      </w:r>
    </w:p>
    <w:p w:rsidR="002F15D7" w:rsidRPr="002F15D7" w:rsidRDefault="004945BF" w:rsidP="00F534A2">
      <w:pPr>
        <w:pStyle w:val="SingleTxt"/>
        <w:rPr>
          <w:rFonts w:hint="cs"/>
          <w:rtl/>
          <w:lang w:bidi="ar-EG"/>
        </w:rPr>
      </w:pPr>
      <w:r>
        <w:rPr>
          <w:rFonts w:hint="cs"/>
          <w:rtl/>
          <w:lang w:bidi="ar-EG"/>
        </w:rPr>
        <w:tab/>
      </w:r>
      <w:r w:rsidR="002F15D7" w:rsidRPr="002F15D7">
        <w:rPr>
          <w:rFonts w:hint="cs"/>
          <w:rtl/>
          <w:lang w:bidi="ar-EG"/>
        </w:rPr>
        <w:t>(ب)</w:t>
      </w:r>
      <w:r>
        <w:rPr>
          <w:rFonts w:hint="cs"/>
          <w:rtl/>
          <w:lang w:bidi="ar-EG"/>
        </w:rPr>
        <w:tab/>
      </w:r>
      <w:r w:rsidR="002F15D7" w:rsidRPr="002F15D7">
        <w:rPr>
          <w:rFonts w:hint="cs"/>
          <w:rtl/>
          <w:lang w:bidi="ar-EG"/>
        </w:rPr>
        <w:t>كما أن عدم كفاية مجتمع النساء المتعلم يؤثر أيضا على استمرار وجود الأدوار التقليدية للرجل و</w:t>
      </w:r>
      <w:r w:rsidR="003854AF">
        <w:rPr>
          <w:rFonts w:hint="cs"/>
          <w:rtl/>
          <w:lang w:bidi="ar-EG"/>
        </w:rPr>
        <w:t>المرأة</w:t>
      </w:r>
      <w:r w:rsidR="002F15D7" w:rsidRPr="002F15D7">
        <w:rPr>
          <w:rFonts w:hint="cs"/>
          <w:rtl/>
          <w:lang w:bidi="ar-EG"/>
        </w:rPr>
        <w:t>، ولم يتم تحديد التعليم</w:t>
      </w:r>
      <w:r w:rsidR="009F7269">
        <w:rPr>
          <w:rFonts w:hint="cs"/>
          <w:rtl/>
          <w:lang w:bidi="ar-EG"/>
        </w:rPr>
        <w:t>،</w:t>
      </w:r>
      <w:r w:rsidR="002F15D7" w:rsidRPr="002F15D7">
        <w:rPr>
          <w:rFonts w:hint="cs"/>
          <w:rtl/>
          <w:lang w:bidi="ar-EG"/>
        </w:rPr>
        <w:t xml:space="preserve"> وخاصة تعليم الأطفال الإناث</w:t>
      </w:r>
      <w:r w:rsidR="009F7269">
        <w:rPr>
          <w:rFonts w:hint="cs"/>
          <w:rtl/>
          <w:lang w:bidi="ar-EG"/>
        </w:rPr>
        <w:t>،</w:t>
      </w:r>
      <w:r w:rsidR="002F15D7" w:rsidRPr="002F15D7">
        <w:rPr>
          <w:rFonts w:hint="cs"/>
          <w:rtl/>
          <w:lang w:bidi="ar-EG"/>
        </w:rPr>
        <w:t xml:space="preserve"> بوصفه حاجة ضرورية عندما يزداد عدد السكان الريفيين الأكبر سناً</w:t>
      </w:r>
      <w:r w:rsidR="009F7269">
        <w:rPr>
          <w:rFonts w:hint="cs"/>
          <w:rtl/>
          <w:lang w:bidi="ar-EG"/>
        </w:rPr>
        <w:t>،</w:t>
      </w:r>
      <w:r w:rsidR="002F15D7" w:rsidRPr="002F15D7">
        <w:rPr>
          <w:rFonts w:hint="cs"/>
          <w:rtl/>
          <w:lang w:bidi="ar-EG"/>
        </w:rPr>
        <w:t xml:space="preserve"> و</w:t>
      </w:r>
      <w:r w:rsidR="003854AF">
        <w:rPr>
          <w:rFonts w:hint="cs"/>
          <w:rtl/>
          <w:lang w:bidi="ar-EG"/>
        </w:rPr>
        <w:t>المرأة</w:t>
      </w:r>
      <w:r w:rsidR="002F15D7" w:rsidRPr="002F15D7">
        <w:rPr>
          <w:rFonts w:hint="cs"/>
          <w:rtl/>
          <w:lang w:bidi="ar-EG"/>
        </w:rPr>
        <w:t xml:space="preserve"> سواء متعلمة أ</w:t>
      </w:r>
      <w:r w:rsidR="00B26022">
        <w:rPr>
          <w:rFonts w:hint="cs"/>
          <w:rtl/>
          <w:lang w:bidi="ar-EG"/>
        </w:rPr>
        <w:t xml:space="preserve">و </w:t>
      </w:r>
      <w:r w:rsidR="002F15D7" w:rsidRPr="002F15D7">
        <w:rPr>
          <w:rFonts w:hint="cs"/>
          <w:rtl/>
          <w:lang w:bidi="ar-EG"/>
        </w:rPr>
        <w:t>غير متعلمة</w:t>
      </w:r>
      <w:r w:rsidR="009F7269">
        <w:rPr>
          <w:rFonts w:hint="cs"/>
          <w:rtl/>
          <w:lang w:bidi="ar-EG"/>
        </w:rPr>
        <w:t>،</w:t>
      </w:r>
      <w:r w:rsidR="002F15D7" w:rsidRPr="002F15D7">
        <w:rPr>
          <w:rFonts w:hint="cs"/>
          <w:rtl/>
          <w:lang w:bidi="ar-EG"/>
        </w:rPr>
        <w:t xml:space="preserve"> من المعتاد أن يتم توجي</w:t>
      </w:r>
      <w:r>
        <w:rPr>
          <w:rFonts w:hint="cs"/>
          <w:rtl/>
          <w:lang w:bidi="ar-EG"/>
        </w:rPr>
        <w:t>ه</w:t>
      </w:r>
      <w:r w:rsidR="002F15D7" w:rsidRPr="002F15D7">
        <w:rPr>
          <w:rFonts w:hint="cs"/>
          <w:rtl/>
          <w:lang w:bidi="ar-EG"/>
        </w:rPr>
        <w:t>ها نح</w:t>
      </w:r>
      <w:r w:rsidR="00B26022">
        <w:rPr>
          <w:rFonts w:hint="cs"/>
          <w:rtl/>
          <w:lang w:bidi="ar-EG"/>
        </w:rPr>
        <w:t xml:space="preserve">و </w:t>
      </w:r>
      <w:r w:rsidR="002F15D7" w:rsidRPr="002F15D7">
        <w:rPr>
          <w:rFonts w:hint="cs"/>
          <w:rtl/>
          <w:lang w:bidi="ar-EG"/>
        </w:rPr>
        <w:t>الزواج وتدبير المنزل</w:t>
      </w:r>
      <w:r w:rsidR="009F7269">
        <w:rPr>
          <w:rFonts w:hint="cs"/>
          <w:rtl/>
          <w:lang w:bidi="ar-EG"/>
        </w:rPr>
        <w:t>،</w:t>
      </w:r>
      <w:r w:rsidR="002F15D7" w:rsidRPr="002F15D7">
        <w:rPr>
          <w:rFonts w:hint="cs"/>
          <w:rtl/>
          <w:lang w:bidi="ar-EG"/>
        </w:rPr>
        <w:t xml:space="preserve"> وتربية الأطفال</w:t>
      </w:r>
      <w:r>
        <w:rPr>
          <w:rFonts w:hint="cs"/>
          <w:rtl/>
          <w:lang w:bidi="ar-EG"/>
        </w:rPr>
        <w:t>.</w:t>
      </w:r>
      <w:r w:rsidR="002F15D7" w:rsidRPr="002F15D7">
        <w:rPr>
          <w:rFonts w:hint="cs"/>
          <w:rtl/>
          <w:lang w:bidi="ar-EG"/>
        </w:rPr>
        <w:t xml:space="preserve"> وعلى الرغم من ارتفاع معدل الأمية فيما بين الجماعات الأكبر سنا فإن المؤشرات الجارية تفيد أن مستوى التعليم يزداد بشكل كبير بالنسبة للمرأة</w:t>
      </w:r>
      <w:r w:rsidR="00F534A2">
        <w:rPr>
          <w:rFonts w:hint="cs"/>
          <w:rtl/>
          <w:lang w:bidi="ar-EG"/>
        </w:rPr>
        <w:t>.</w:t>
      </w:r>
      <w:r w:rsidR="002F15D7" w:rsidRPr="002F15D7">
        <w:rPr>
          <w:rFonts w:hint="cs"/>
          <w:rtl/>
          <w:lang w:bidi="ar-EG"/>
        </w:rPr>
        <w:t xml:space="preserve"> وفي عام 1991</w:t>
      </w:r>
      <w:r w:rsidR="009F7269">
        <w:rPr>
          <w:rFonts w:hint="cs"/>
          <w:rtl/>
          <w:lang w:bidi="ar-EG"/>
        </w:rPr>
        <w:t>،</w:t>
      </w:r>
      <w:r w:rsidR="002F15D7" w:rsidRPr="002F15D7">
        <w:rPr>
          <w:rFonts w:hint="cs"/>
          <w:rtl/>
          <w:lang w:bidi="ar-EG"/>
        </w:rPr>
        <w:t xml:space="preserve"> كانت نسبة البنات الملتحقات بالمدارس الابتدائية 49 في المائة</w:t>
      </w:r>
      <w:r w:rsidR="00F534A2">
        <w:rPr>
          <w:rFonts w:hint="cs"/>
          <w:rtl/>
          <w:lang w:bidi="ar-EG"/>
        </w:rPr>
        <w:t xml:space="preserve">. </w:t>
      </w:r>
      <w:r w:rsidR="002F15D7" w:rsidRPr="002F15D7">
        <w:rPr>
          <w:rFonts w:hint="cs"/>
          <w:rtl/>
          <w:lang w:bidi="ar-EG"/>
        </w:rPr>
        <w:t>و</w:t>
      </w:r>
      <w:r w:rsidR="00F534A2">
        <w:rPr>
          <w:rFonts w:hint="cs"/>
          <w:rtl/>
          <w:lang w:bidi="ar-EG"/>
        </w:rPr>
        <w:t>ازداد</w:t>
      </w:r>
      <w:r w:rsidR="002F15D7" w:rsidRPr="002F15D7">
        <w:rPr>
          <w:rFonts w:hint="cs"/>
          <w:rtl/>
          <w:lang w:bidi="ar-EG"/>
        </w:rPr>
        <w:t xml:space="preserve"> الاتجاه أيضاً بعد عام 2000، حتى أنه كانت هناك نسبة 49 في المائة من التلميذات في البوسنة </w:t>
      </w:r>
      <w:r>
        <w:rPr>
          <w:rFonts w:hint="cs"/>
          <w:rtl/>
          <w:lang w:bidi="ar-EG"/>
        </w:rPr>
        <w:t>والهرسك</w:t>
      </w:r>
      <w:r w:rsidR="009F7269">
        <w:rPr>
          <w:rFonts w:hint="cs"/>
          <w:rtl/>
          <w:lang w:bidi="ar-EG"/>
        </w:rPr>
        <w:t>،</w:t>
      </w:r>
      <w:r w:rsidR="002F15D7" w:rsidRPr="002F15D7">
        <w:rPr>
          <w:rFonts w:hint="cs"/>
          <w:rtl/>
          <w:lang w:bidi="ar-EG"/>
        </w:rPr>
        <w:t xml:space="preserve"> </w:t>
      </w:r>
      <w:r w:rsidR="00B26022">
        <w:rPr>
          <w:rFonts w:hint="cs"/>
          <w:rtl/>
          <w:lang w:bidi="ar-EG"/>
        </w:rPr>
        <w:t xml:space="preserve">و </w:t>
      </w:r>
      <w:r w:rsidR="002F15D7" w:rsidRPr="002F15D7">
        <w:rPr>
          <w:rFonts w:hint="cs"/>
          <w:rtl/>
          <w:lang w:bidi="ar-EG"/>
        </w:rPr>
        <w:t xml:space="preserve">50 في المائة في جمهورية </w:t>
      </w:r>
      <w:r w:rsidR="000967E2">
        <w:rPr>
          <w:rFonts w:hint="cs"/>
          <w:rtl/>
          <w:lang w:bidi="ar-EG"/>
        </w:rPr>
        <w:t>صربسكا</w:t>
      </w:r>
      <w:r w:rsidR="00F534A2">
        <w:rPr>
          <w:rFonts w:hint="cs"/>
          <w:rtl/>
          <w:lang w:bidi="ar-EG"/>
        </w:rPr>
        <w:t>.</w:t>
      </w:r>
      <w:r w:rsidR="002F15D7" w:rsidRPr="002F15D7">
        <w:rPr>
          <w:rFonts w:hint="cs"/>
          <w:rtl/>
          <w:lang w:bidi="ar-EG"/>
        </w:rPr>
        <w:t xml:space="preserve"> ولا يزال من الملاحظ وجود تقسيم في مهن الذكر والأنثى</w:t>
      </w:r>
      <w:r w:rsidR="00F534A2">
        <w:rPr>
          <w:rFonts w:hint="cs"/>
          <w:rtl/>
          <w:lang w:bidi="ar-EG"/>
        </w:rPr>
        <w:t>.</w:t>
      </w:r>
      <w:r w:rsidR="002F15D7" w:rsidRPr="002F15D7">
        <w:rPr>
          <w:rFonts w:hint="cs"/>
          <w:rtl/>
          <w:lang w:bidi="ar-EG"/>
        </w:rPr>
        <w:t xml:space="preserve"> ويمثل الفقر السبب الذي من </w:t>
      </w:r>
      <w:r w:rsidR="00F534A2">
        <w:rPr>
          <w:rFonts w:hint="cs"/>
          <w:rtl/>
          <w:lang w:bidi="ar-EG"/>
        </w:rPr>
        <w:t>أ</w:t>
      </w:r>
      <w:r w:rsidR="002F15D7" w:rsidRPr="002F15D7">
        <w:rPr>
          <w:rFonts w:hint="cs"/>
          <w:rtl/>
          <w:lang w:bidi="ar-EG"/>
        </w:rPr>
        <w:t>جله يتناق</w:t>
      </w:r>
      <w:r w:rsidR="00F534A2">
        <w:rPr>
          <w:rFonts w:hint="cs"/>
          <w:rtl/>
          <w:lang w:bidi="ar-EG"/>
        </w:rPr>
        <w:t>ص</w:t>
      </w:r>
      <w:r w:rsidR="002F15D7" w:rsidRPr="002F15D7">
        <w:rPr>
          <w:rFonts w:hint="cs"/>
          <w:rtl/>
          <w:lang w:bidi="ar-EG"/>
        </w:rPr>
        <w:t xml:space="preserve"> مستوى تعليم كل من الرجل و</w:t>
      </w:r>
      <w:r w:rsidR="003854AF">
        <w:rPr>
          <w:rFonts w:hint="cs"/>
          <w:rtl/>
          <w:lang w:bidi="ar-EG"/>
        </w:rPr>
        <w:t>المرأة</w:t>
      </w:r>
      <w:r w:rsidR="002F15D7" w:rsidRPr="002F15D7">
        <w:rPr>
          <w:rFonts w:hint="cs"/>
          <w:rtl/>
          <w:lang w:bidi="ar-EG"/>
        </w:rPr>
        <w:t xml:space="preserve"> في الآونة الأخيرة</w:t>
      </w:r>
      <w:r w:rsidR="009F7269">
        <w:rPr>
          <w:rFonts w:hint="cs"/>
          <w:rtl/>
          <w:lang w:bidi="ar-EG"/>
        </w:rPr>
        <w:t>،</w:t>
      </w:r>
      <w:r w:rsidR="002F15D7" w:rsidRPr="002F15D7">
        <w:rPr>
          <w:rFonts w:hint="cs"/>
          <w:rtl/>
          <w:lang w:bidi="ar-EG"/>
        </w:rPr>
        <w:t xml:space="preserve"> الأمر الذي من شأنه أن يؤد</w:t>
      </w:r>
      <w:r w:rsidR="00F534A2">
        <w:rPr>
          <w:rFonts w:hint="cs"/>
          <w:rtl/>
          <w:lang w:bidi="ar-EG"/>
        </w:rPr>
        <w:t>ي</w:t>
      </w:r>
      <w:r w:rsidR="002F15D7" w:rsidRPr="002F15D7">
        <w:rPr>
          <w:rFonts w:hint="cs"/>
          <w:rtl/>
          <w:lang w:bidi="ar-EG"/>
        </w:rPr>
        <w:t xml:space="preserve"> إلى مزيد من تعميق المفاهيم التقليدية.</w:t>
      </w:r>
    </w:p>
    <w:p w:rsidR="002F15D7" w:rsidRPr="002F15D7" w:rsidRDefault="00F534A2" w:rsidP="00805A94">
      <w:pPr>
        <w:pStyle w:val="SingleTxt"/>
        <w:rPr>
          <w:rFonts w:hint="cs"/>
          <w:rtl/>
          <w:lang w:bidi="ar-EG"/>
        </w:rPr>
      </w:pPr>
      <w:r>
        <w:rPr>
          <w:rFonts w:hint="cs"/>
          <w:rtl/>
          <w:lang w:bidi="ar-EG"/>
        </w:rPr>
        <w:tab/>
      </w:r>
      <w:r w:rsidR="002F15D7" w:rsidRPr="002F15D7">
        <w:rPr>
          <w:rFonts w:hint="cs"/>
          <w:rtl/>
          <w:lang w:bidi="ar-EG"/>
        </w:rPr>
        <w:t>(ج)</w:t>
      </w:r>
      <w:r>
        <w:rPr>
          <w:rFonts w:hint="cs"/>
          <w:rtl/>
          <w:lang w:bidi="ar-EG"/>
        </w:rPr>
        <w:tab/>
      </w:r>
      <w:r w:rsidR="00805A94">
        <w:rPr>
          <w:rFonts w:hint="cs"/>
          <w:rtl/>
          <w:lang w:bidi="ar-EG"/>
        </w:rPr>
        <w:t>و</w:t>
      </w:r>
      <w:r w:rsidR="002F15D7" w:rsidRPr="002F15D7">
        <w:rPr>
          <w:rFonts w:hint="cs"/>
          <w:rtl/>
          <w:lang w:bidi="ar-EG"/>
        </w:rPr>
        <w:t xml:space="preserve">على الرغم من التغطية بشكل أساسي </w:t>
      </w:r>
      <w:r w:rsidR="00805A94">
        <w:rPr>
          <w:rFonts w:hint="cs"/>
          <w:rtl/>
          <w:lang w:bidi="ar-EG"/>
        </w:rPr>
        <w:t>ب</w:t>
      </w:r>
      <w:r w:rsidR="002F15D7" w:rsidRPr="002F15D7">
        <w:rPr>
          <w:rFonts w:hint="cs"/>
          <w:rtl/>
          <w:lang w:bidi="ar-EG"/>
        </w:rPr>
        <w:t>أشكال الحماية الصحية</w:t>
      </w:r>
      <w:r w:rsidR="009F7269">
        <w:rPr>
          <w:rFonts w:hint="cs"/>
          <w:rtl/>
          <w:lang w:bidi="ar-EG"/>
        </w:rPr>
        <w:t>،</w:t>
      </w:r>
      <w:r w:rsidR="002F15D7" w:rsidRPr="002F15D7">
        <w:rPr>
          <w:rFonts w:hint="cs"/>
          <w:rtl/>
          <w:lang w:bidi="ar-EG"/>
        </w:rPr>
        <w:t xml:space="preserve"> ف</w:t>
      </w:r>
      <w:r>
        <w:rPr>
          <w:rFonts w:hint="cs"/>
          <w:rtl/>
          <w:lang w:bidi="ar-EG"/>
        </w:rPr>
        <w:t>إ</w:t>
      </w:r>
      <w:r w:rsidR="002F15D7" w:rsidRPr="002F15D7">
        <w:rPr>
          <w:rFonts w:hint="cs"/>
          <w:rtl/>
          <w:lang w:bidi="ar-EG"/>
        </w:rPr>
        <w:t>ن عدد</w:t>
      </w:r>
      <w:r w:rsidR="008A0673">
        <w:rPr>
          <w:rFonts w:hint="cs"/>
          <w:rtl/>
          <w:lang w:bidi="ar-EG"/>
        </w:rPr>
        <w:t>ا</w:t>
      </w:r>
      <w:r w:rsidR="002F15D7" w:rsidRPr="002F15D7">
        <w:rPr>
          <w:rFonts w:hint="cs"/>
          <w:rtl/>
          <w:lang w:bidi="ar-EG"/>
        </w:rPr>
        <w:t xml:space="preserve"> كبير</w:t>
      </w:r>
      <w:r w:rsidR="008A0673">
        <w:rPr>
          <w:rFonts w:hint="cs"/>
          <w:rtl/>
          <w:lang w:bidi="ar-EG"/>
        </w:rPr>
        <w:t>ا</w:t>
      </w:r>
      <w:r w:rsidR="002F15D7" w:rsidRPr="002F15D7">
        <w:rPr>
          <w:rFonts w:hint="cs"/>
          <w:rtl/>
          <w:lang w:bidi="ar-EG"/>
        </w:rPr>
        <w:t xml:space="preserve"> من الأشخاص خارج نظام الحماية الصحية</w:t>
      </w:r>
      <w:r w:rsidR="009F7269">
        <w:rPr>
          <w:rFonts w:hint="cs"/>
          <w:rtl/>
          <w:lang w:bidi="ar-EG"/>
        </w:rPr>
        <w:t>،</w:t>
      </w:r>
      <w:r w:rsidR="002F15D7" w:rsidRPr="002F15D7">
        <w:rPr>
          <w:rFonts w:hint="cs"/>
          <w:rtl/>
          <w:lang w:bidi="ar-EG"/>
        </w:rPr>
        <w:t xml:space="preserve"> وخاصة اللاجئين </w:t>
      </w:r>
      <w:r w:rsidR="006C6FF4">
        <w:rPr>
          <w:rFonts w:hint="cs"/>
          <w:rtl/>
          <w:lang w:bidi="ar-EG"/>
        </w:rPr>
        <w:t>و</w:t>
      </w:r>
      <w:r w:rsidR="002F15D7" w:rsidRPr="002F15D7">
        <w:rPr>
          <w:rFonts w:hint="cs"/>
          <w:rtl/>
          <w:lang w:bidi="ar-EG"/>
        </w:rPr>
        <w:t xml:space="preserve">المشردين. وتشكل </w:t>
      </w:r>
      <w:r w:rsidR="003854AF">
        <w:rPr>
          <w:rFonts w:hint="cs"/>
          <w:rtl/>
          <w:lang w:bidi="ar-EG"/>
        </w:rPr>
        <w:t>المرأة</w:t>
      </w:r>
      <w:r w:rsidR="002F15D7" w:rsidRPr="002F15D7">
        <w:rPr>
          <w:rFonts w:hint="cs"/>
          <w:rtl/>
          <w:lang w:bidi="ar-EG"/>
        </w:rPr>
        <w:t xml:space="preserve"> أكثر من 51 في المائة من السكان</w:t>
      </w:r>
      <w:r w:rsidR="009F7269">
        <w:rPr>
          <w:rFonts w:hint="cs"/>
          <w:rtl/>
          <w:lang w:bidi="ar-EG"/>
        </w:rPr>
        <w:t>،</w:t>
      </w:r>
      <w:r w:rsidR="002F15D7" w:rsidRPr="002F15D7">
        <w:rPr>
          <w:rFonts w:hint="cs"/>
          <w:rtl/>
          <w:lang w:bidi="ar-EG"/>
        </w:rPr>
        <w:t xml:space="preserve"> منهن 25 في المائة في سن الخصوبة. ومن الأمور التي تجمع بين النساء في سن الإنجاب ه</w:t>
      </w:r>
      <w:r w:rsidR="00B26022">
        <w:rPr>
          <w:rFonts w:hint="cs"/>
          <w:rtl/>
          <w:lang w:bidi="ar-EG"/>
        </w:rPr>
        <w:t xml:space="preserve">و </w:t>
      </w:r>
      <w:r w:rsidR="002F15D7" w:rsidRPr="002F15D7">
        <w:rPr>
          <w:rFonts w:hint="cs"/>
          <w:rtl/>
          <w:lang w:bidi="ar-EG"/>
        </w:rPr>
        <w:t xml:space="preserve">الانخفاض في معدل الخصوبة بسبب حالات </w:t>
      </w:r>
      <w:r w:rsidR="0003618D">
        <w:rPr>
          <w:rFonts w:hint="cs"/>
          <w:rtl/>
          <w:lang w:bidi="ar-EG"/>
        </w:rPr>
        <w:t>الإجهاض</w:t>
      </w:r>
      <w:r w:rsidR="002F15D7" w:rsidRPr="002F15D7">
        <w:rPr>
          <w:rFonts w:hint="cs"/>
          <w:rtl/>
          <w:lang w:bidi="ar-EG"/>
        </w:rPr>
        <w:t xml:space="preserve"> العمد</w:t>
      </w:r>
      <w:r w:rsidR="00805A94">
        <w:rPr>
          <w:rFonts w:hint="cs"/>
          <w:rtl/>
          <w:lang w:bidi="ar-EG"/>
        </w:rPr>
        <w:t>ي</w:t>
      </w:r>
      <w:r w:rsidR="002F15D7" w:rsidRPr="002F15D7">
        <w:rPr>
          <w:rFonts w:hint="cs"/>
          <w:rtl/>
          <w:lang w:bidi="ar-EG"/>
        </w:rPr>
        <w:t xml:space="preserve"> المتكرر،</w:t>
      </w:r>
      <w:r>
        <w:rPr>
          <w:rFonts w:hint="cs"/>
          <w:rtl/>
          <w:lang w:bidi="ar-EG"/>
        </w:rPr>
        <w:t xml:space="preserve"> </w:t>
      </w:r>
      <w:r w:rsidR="002F15D7" w:rsidRPr="002F15D7">
        <w:rPr>
          <w:rFonts w:hint="cs"/>
          <w:rtl/>
          <w:lang w:bidi="ar-EG"/>
        </w:rPr>
        <w:t>وه</w:t>
      </w:r>
      <w:r w:rsidR="00B26022">
        <w:rPr>
          <w:rFonts w:hint="cs"/>
          <w:rtl/>
          <w:lang w:bidi="ar-EG"/>
        </w:rPr>
        <w:t xml:space="preserve">و </w:t>
      </w:r>
      <w:r w:rsidR="002F15D7" w:rsidRPr="002F15D7">
        <w:rPr>
          <w:rFonts w:hint="cs"/>
          <w:rtl/>
          <w:lang w:bidi="ar-EG"/>
        </w:rPr>
        <w:t>عادة الطريق الوحيد لتنظيم الأسرة. وم</w:t>
      </w:r>
      <w:r w:rsidR="009F7269">
        <w:rPr>
          <w:rFonts w:hint="cs"/>
          <w:rtl/>
          <w:lang w:bidi="ar-EG"/>
        </w:rPr>
        <w:t>ا</w:t>
      </w:r>
      <w:r>
        <w:rPr>
          <w:rFonts w:hint="cs"/>
          <w:rtl/>
          <w:lang w:bidi="ar-EG"/>
        </w:rPr>
        <w:t xml:space="preserve"> </w:t>
      </w:r>
      <w:r w:rsidR="009F7269">
        <w:rPr>
          <w:rFonts w:hint="cs"/>
          <w:rtl/>
          <w:lang w:bidi="ar-EG"/>
        </w:rPr>
        <w:t>زالت التربية الجنسية غير كافية</w:t>
      </w:r>
      <w:r w:rsidR="002F15D7" w:rsidRPr="002F15D7">
        <w:rPr>
          <w:rFonts w:hint="cs"/>
          <w:rtl/>
          <w:lang w:bidi="ar-EG"/>
        </w:rPr>
        <w:t xml:space="preserve">، ويتمثل الواقع في أن ثمة زيادة في الأنشطة الجنسية المبكرة للمراهقين، وزيادة في عدد حالات الحمل غير المرغوب فيه، وزيادة في معدل </w:t>
      </w:r>
      <w:r>
        <w:rPr>
          <w:rFonts w:hint="cs"/>
          <w:rtl/>
          <w:lang w:bidi="ar-EG"/>
        </w:rPr>
        <w:t xml:space="preserve">الأمراض </w:t>
      </w:r>
      <w:r w:rsidR="002F15D7" w:rsidRPr="002F15D7">
        <w:rPr>
          <w:rFonts w:hint="cs"/>
          <w:rtl/>
          <w:lang w:bidi="ar-EG"/>
        </w:rPr>
        <w:t xml:space="preserve">المعدية. وثمة مشكلة خاصة في قطاع الصحة تمثل عدم المساواة في الموارد </w:t>
      </w:r>
      <w:r>
        <w:rPr>
          <w:rFonts w:hint="cs"/>
          <w:rtl/>
          <w:lang w:bidi="ar-EG"/>
        </w:rPr>
        <w:t>ال</w:t>
      </w:r>
      <w:r w:rsidR="002F15D7" w:rsidRPr="002F15D7">
        <w:rPr>
          <w:rFonts w:hint="cs"/>
          <w:rtl/>
          <w:lang w:bidi="ar-EG"/>
        </w:rPr>
        <w:t>صحية بالنسبة للمناطق الحضرية والريفية، وعدم توفر الخدمات المتعلقة بأمراض النساء</w:t>
      </w:r>
      <w:r w:rsidR="009F7269">
        <w:rPr>
          <w:rFonts w:hint="cs"/>
          <w:rtl/>
          <w:lang w:bidi="ar-EG"/>
        </w:rPr>
        <w:t>،</w:t>
      </w:r>
      <w:r w:rsidR="002F15D7" w:rsidRPr="002F15D7">
        <w:rPr>
          <w:rFonts w:hint="cs"/>
          <w:rtl/>
          <w:lang w:bidi="ar-EG"/>
        </w:rPr>
        <w:t xml:space="preserve"> وعد</w:t>
      </w:r>
      <w:r>
        <w:rPr>
          <w:rFonts w:hint="cs"/>
          <w:rtl/>
          <w:lang w:bidi="ar-EG"/>
        </w:rPr>
        <w:t>م</w:t>
      </w:r>
      <w:r w:rsidR="002F15D7" w:rsidRPr="002F15D7">
        <w:rPr>
          <w:rFonts w:hint="cs"/>
          <w:rtl/>
          <w:lang w:bidi="ar-EG"/>
        </w:rPr>
        <w:t xml:space="preserve"> توفر التعليم وخاصة بالنسبة للمراهقين وعدم كفاية مستوى النهوض بالصحة، وانعدام النهج التكاملي المتعدد التخصصات تجاه مشكلات صحة </w:t>
      </w:r>
      <w:r w:rsidR="003854AF">
        <w:rPr>
          <w:rFonts w:hint="cs"/>
          <w:rtl/>
          <w:lang w:bidi="ar-EG"/>
        </w:rPr>
        <w:t>المرأة</w:t>
      </w:r>
      <w:r w:rsidR="002F15D7" w:rsidRPr="002F15D7">
        <w:rPr>
          <w:rFonts w:hint="cs"/>
          <w:rtl/>
          <w:lang w:bidi="ar-EG"/>
        </w:rPr>
        <w:t>.</w:t>
      </w:r>
    </w:p>
    <w:p w:rsidR="002F15D7" w:rsidRPr="002F15D7" w:rsidRDefault="00F534A2" w:rsidP="003B3B3C">
      <w:pPr>
        <w:pStyle w:val="SingleTxt"/>
        <w:rPr>
          <w:rFonts w:hint="cs"/>
          <w:rtl/>
          <w:lang w:bidi="ar-EG"/>
        </w:rPr>
      </w:pPr>
      <w:r>
        <w:rPr>
          <w:rFonts w:hint="cs"/>
          <w:rtl/>
          <w:lang w:bidi="ar-EG"/>
        </w:rPr>
        <w:tab/>
      </w:r>
      <w:r w:rsidR="002F15D7" w:rsidRPr="002F15D7">
        <w:rPr>
          <w:rFonts w:hint="cs"/>
          <w:rtl/>
          <w:lang w:bidi="ar-EG"/>
        </w:rPr>
        <w:t>(د)</w:t>
      </w:r>
      <w:r>
        <w:rPr>
          <w:rFonts w:hint="cs"/>
          <w:rtl/>
          <w:lang w:bidi="ar-EG"/>
        </w:rPr>
        <w:tab/>
        <w:t>و</w:t>
      </w:r>
      <w:r w:rsidR="001B0B87">
        <w:rPr>
          <w:rFonts w:hint="cs"/>
          <w:rtl/>
          <w:lang w:bidi="ar-EG"/>
        </w:rPr>
        <w:t>ا</w:t>
      </w:r>
      <w:r w:rsidR="002F15D7" w:rsidRPr="002F15D7">
        <w:rPr>
          <w:rFonts w:hint="cs"/>
          <w:rtl/>
          <w:lang w:bidi="ar-EG"/>
        </w:rPr>
        <w:t>لعنف الأسرى يمثل مشكلة تزيد من تعميق الفجوة بين الرجل و</w:t>
      </w:r>
      <w:r w:rsidR="003854AF">
        <w:rPr>
          <w:rFonts w:hint="cs"/>
          <w:rtl/>
          <w:lang w:bidi="ar-EG"/>
        </w:rPr>
        <w:t>المرأة</w:t>
      </w:r>
      <w:r w:rsidR="002F15D7" w:rsidRPr="002F15D7">
        <w:rPr>
          <w:rFonts w:hint="cs"/>
          <w:rtl/>
          <w:lang w:bidi="ar-EG"/>
        </w:rPr>
        <w:t xml:space="preserve">. ويرتبط </w:t>
      </w:r>
      <w:r w:rsidR="003B3B3C">
        <w:rPr>
          <w:rFonts w:hint="cs"/>
          <w:rtl/>
          <w:lang w:bidi="ar-EG"/>
        </w:rPr>
        <w:t>العنف الأسري</w:t>
      </w:r>
      <w:r w:rsidR="002F15D7" w:rsidRPr="002F15D7">
        <w:rPr>
          <w:rFonts w:hint="cs"/>
          <w:rtl/>
          <w:lang w:bidi="ar-EG"/>
        </w:rPr>
        <w:t xml:space="preserve"> مباشرة بمشكلة الفقر وم</w:t>
      </w:r>
      <w:r>
        <w:rPr>
          <w:rFonts w:hint="cs"/>
          <w:rtl/>
          <w:lang w:bidi="ar-EG"/>
        </w:rPr>
        <w:t>ستوى است</w:t>
      </w:r>
      <w:r w:rsidR="002F15D7" w:rsidRPr="002F15D7">
        <w:rPr>
          <w:rFonts w:hint="cs"/>
          <w:rtl/>
          <w:lang w:bidi="ar-EG"/>
        </w:rPr>
        <w:t xml:space="preserve">حداث آليات للحماية من </w:t>
      </w:r>
      <w:r w:rsidR="003B3B3C">
        <w:rPr>
          <w:rFonts w:hint="cs"/>
          <w:rtl/>
          <w:lang w:bidi="ar-EG"/>
        </w:rPr>
        <w:t>العنف الأسري</w:t>
      </w:r>
      <w:r w:rsidR="009F7269">
        <w:rPr>
          <w:rFonts w:hint="cs"/>
          <w:rtl/>
          <w:lang w:bidi="ar-EG"/>
        </w:rPr>
        <w:t>،</w:t>
      </w:r>
      <w:r w:rsidR="002F15D7" w:rsidRPr="002F15D7">
        <w:rPr>
          <w:rFonts w:hint="cs"/>
          <w:rtl/>
          <w:lang w:bidi="ar-EG"/>
        </w:rPr>
        <w:t xml:space="preserve"> والبيانات بشأن </w:t>
      </w:r>
      <w:r w:rsidR="003B3B3C">
        <w:rPr>
          <w:rFonts w:hint="cs"/>
          <w:rtl/>
          <w:lang w:bidi="ar-EG"/>
        </w:rPr>
        <w:t>أ</w:t>
      </w:r>
      <w:r w:rsidR="002F15D7" w:rsidRPr="002F15D7">
        <w:rPr>
          <w:rFonts w:hint="cs"/>
          <w:rtl/>
          <w:lang w:bidi="ar-EG"/>
        </w:rPr>
        <w:t>عداد الحالات التي تم الإبلاغ عنها فيما يتعلق بالعنف الأسر</w:t>
      </w:r>
      <w:r w:rsidR="003B3B3C">
        <w:rPr>
          <w:rFonts w:hint="cs"/>
          <w:rtl/>
          <w:lang w:bidi="ar-EG"/>
        </w:rPr>
        <w:t>ي</w:t>
      </w:r>
      <w:r w:rsidR="002F15D7" w:rsidRPr="002F15D7">
        <w:rPr>
          <w:rFonts w:hint="cs"/>
          <w:rtl/>
          <w:lang w:bidi="ar-EG"/>
        </w:rPr>
        <w:t xml:space="preserve"> والتي تم تجميعها وتحليلها بمعرفة المنظمات غير الحكومية مقارنة بعدد الحالات التي تم الإبلاغ عنها للسلطات أكثر ارتفاعا حتى أنه من الصعب للغاية رصد مشكلة العنف الأسر</w:t>
      </w:r>
      <w:r w:rsidR="003B3B3C">
        <w:rPr>
          <w:rFonts w:hint="cs"/>
          <w:rtl/>
          <w:lang w:bidi="ar-EG"/>
        </w:rPr>
        <w:t>ي</w:t>
      </w:r>
      <w:r w:rsidR="002F15D7" w:rsidRPr="002F15D7">
        <w:rPr>
          <w:rFonts w:hint="cs"/>
          <w:rtl/>
          <w:lang w:bidi="ar-EG"/>
        </w:rPr>
        <w:t xml:space="preserve"> في البوسنة </w:t>
      </w:r>
      <w:r w:rsidR="004945BF">
        <w:rPr>
          <w:rFonts w:hint="cs"/>
          <w:rtl/>
          <w:lang w:bidi="ar-EG"/>
        </w:rPr>
        <w:t>والهرسك</w:t>
      </w:r>
      <w:r w:rsidR="002F15D7" w:rsidRPr="002F15D7">
        <w:rPr>
          <w:rFonts w:hint="cs"/>
          <w:rtl/>
          <w:lang w:bidi="ar-EG"/>
        </w:rPr>
        <w:t>. ومن الأمور المشجعة ارتفاع مستوى الوعي حتى أنه تتم إعارة مزيد من الاهتمام للمشكلة ويتم تنفيذ مزيد من التدابير</w:t>
      </w:r>
      <w:r w:rsidR="009F7269">
        <w:rPr>
          <w:rFonts w:hint="cs"/>
          <w:rtl/>
          <w:lang w:bidi="ar-EG"/>
        </w:rPr>
        <w:t>،</w:t>
      </w:r>
      <w:r w:rsidR="002F15D7" w:rsidRPr="002F15D7">
        <w:rPr>
          <w:rFonts w:hint="cs"/>
          <w:rtl/>
          <w:lang w:bidi="ar-EG"/>
        </w:rPr>
        <w:t xml:space="preserve"> وتم التحقق من رؤية النتائج الأولية لذلك.</w:t>
      </w:r>
    </w:p>
    <w:p w:rsidR="002F15D7" w:rsidRPr="002F15D7" w:rsidRDefault="003B3B3C" w:rsidP="001B0B87">
      <w:pPr>
        <w:pStyle w:val="SingleTxt"/>
        <w:rPr>
          <w:rFonts w:hint="cs"/>
          <w:rtl/>
          <w:lang w:bidi="ar-EG"/>
        </w:rPr>
      </w:pPr>
      <w:r>
        <w:rPr>
          <w:rFonts w:hint="cs"/>
          <w:rtl/>
          <w:lang w:bidi="ar-EG"/>
        </w:rPr>
        <w:tab/>
      </w:r>
      <w:r w:rsidR="002F15D7" w:rsidRPr="002F15D7">
        <w:rPr>
          <w:rFonts w:hint="cs"/>
          <w:rtl/>
          <w:lang w:bidi="ar-EG"/>
        </w:rPr>
        <w:t>(هـ)</w:t>
      </w:r>
      <w:r>
        <w:rPr>
          <w:rFonts w:hint="cs"/>
          <w:rtl/>
          <w:lang w:bidi="ar-EG"/>
        </w:rPr>
        <w:tab/>
      </w:r>
      <w:r w:rsidR="002F15D7" w:rsidRPr="002F15D7">
        <w:rPr>
          <w:rFonts w:hint="cs"/>
          <w:rtl/>
          <w:lang w:bidi="ar-EG"/>
        </w:rPr>
        <w:t xml:space="preserve">وتبين نتائج الانتخابات تطوراً إيجابيا فيما يتعلق بمشاركة </w:t>
      </w:r>
      <w:r w:rsidR="003854AF">
        <w:rPr>
          <w:rFonts w:hint="cs"/>
          <w:rtl/>
          <w:lang w:bidi="ar-EG"/>
        </w:rPr>
        <w:t>المرأة</w:t>
      </w:r>
      <w:r w:rsidR="002F15D7" w:rsidRPr="002F15D7">
        <w:rPr>
          <w:rFonts w:hint="cs"/>
          <w:rtl/>
          <w:lang w:bidi="ar-EG"/>
        </w:rPr>
        <w:t xml:space="preserve"> في الحياة السياسية في البوسنة </w:t>
      </w:r>
      <w:r w:rsidR="004945BF">
        <w:rPr>
          <w:rFonts w:hint="cs"/>
          <w:rtl/>
          <w:lang w:bidi="ar-EG"/>
        </w:rPr>
        <w:t>والهرسك</w:t>
      </w:r>
      <w:r w:rsidR="002F15D7" w:rsidRPr="002F15D7">
        <w:rPr>
          <w:rFonts w:hint="cs"/>
          <w:rtl/>
          <w:lang w:bidi="ar-EG"/>
        </w:rPr>
        <w:t>. غير أن الرجل ما</w:t>
      </w:r>
      <w:r>
        <w:rPr>
          <w:rFonts w:hint="cs"/>
          <w:rtl/>
          <w:lang w:bidi="ar-EG"/>
        </w:rPr>
        <w:t xml:space="preserve"> </w:t>
      </w:r>
      <w:r w:rsidR="002F15D7" w:rsidRPr="002F15D7">
        <w:rPr>
          <w:rFonts w:hint="cs"/>
          <w:rtl/>
          <w:lang w:bidi="ar-EG"/>
        </w:rPr>
        <w:t>زال مسيطراً في جميع الحالات السياسية</w:t>
      </w:r>
      <w:r>
        <w:rPr>
          <w:rFonts w:hint="cs"/>
          <w:rtl/>
          <w:lang w:bidi="ar-EG"/>
        </w:rPr>
        <w:t>.</w:t>
      </w:r>
      <w:r w:rsidR="002F15D7" w:rsidRPr="002F15D7">
        <w:rPr>
          <w:rFonts w:hint="cs"/>
          <w:rtl/>
          <w:lang w:bidi="ar-EG"/>
        </w:rPr>
        <w:t xml:space="preserve"> وقد أدى إنشاء المراكز المتعلقة بالجنس </w:t>
      </w:r>
      <w:r>
        <w:rPr>
          <w:rFonts w:hint="cs"/>
          <w:rtl/>
          <w:lang w:bidi="ar-EG"/>
        </w:rPr>
        <w:t>-</w:t>
      </w:r>
      <w:r w:rsidR="002F15D7" w:rsidRPr="002F15D7">
        <w:rPr>
          <w:rFonts w:hint="cs"/>
          <w:rtl/>
          <w:lang w:bidi="ar-EG"/>
        </w:rPr>
        <w:t xml:space="preserve"> مراكز المساواة والإنصاف بين الجنسين</w:t>
      </w:r>
      <w:r w:rsidR="009F7269">
        <w:rPr>
          <w:rFonts w:hint="cs"/>
          <w:rtl/>
          <w:lang w:bidi="ar-EG"/>
        </w:rPr>
        <w:t>،</w:t>
      </w:r>
      <w:r w:rsidR="002F15D7" w:rsidRPr="002F15D7">
        <w:rPr>
          <w:rFonts w:hint="cs"/>
          <w:rtl/>
          <w:lang w:bidi="ar-EG"/>
        </w:rPr>
        <w:t xml:space="preserve"> إلى القيام بدور هام في تعزيز وضع </w:t>
      </w:r>
      <w:r w:rsidR="003854AF">
        <w:rPr>
          <w:rFonts w:hint="cs"/>
          <w:rtl/>
          <w:lang w:bidi="ar-EG"/>
        </w:rPr>
        <w:t>المرأة</w:t>
      </w:r>
      <w:r w:rsidR="009F7269">
        <w:rPr>
          <w:rFonts w:hint="cs"/>
          <w:rtl/>
          <w:lang w:bidi="ar-EG"/>
        </w:rPr>
        <w:t>،</w:t>
      </w:r>
      <w:r w:rsidR="002F15D7" w:rsidRPr="002F15D7">
        <w:rPr>
          <w:rFonts w:hint="cs"/>
          <w:rtl/>
          <w:lang w:bidi="ar-EG"/>
        </w:rPr>
        <w:t xml:space="preserve"> وتم تشجيع عدد متزايد من النساء على المشاركة في الحياة العامة والسياسية</w:t>
      </w:r>
      <w:r w:rsidR="009F7269">
        <w:rPr>
          <w:rFonts w:hint="cs"/>
          <w:rtl/>
          <w:lang w:bidi="ar-EG"/>
        </w:rPr>
        <w:t>،</w:t>
      </w:r>
      <w:r w:rsidR="002F15D7" w:rsidRPr="002F15D7">
        <w:rPr>
          <w:rFonts w:hint="cs"/>
          <w:rtl/>
          <w:lang w:bidi="ar-EG"/>
        </w:rPr>
        <w:t xml:space="preserve"> بدعم من المنظمات غير الحكومية والرابطات النسائية التي وجهت أنشطتها نح</w:t>
      </w:r>
      <w:r w:rsidR="00B26022">
        <w:rPr>
          <w:rFonts w:hint="cs"/>
          <w:rtl/>
          <w:lang w:bidi="ar-EG"/>
        </w:rPr>
        <w:t xml:space="preserve">و </w:t>
      </w:r>
      <w:r w:rsidR="002F15D7" w:rsidRPr="002F15D7">
        <w:rPr>
          <w:rFonts w:hint="cs"/>
          <w:rtl/>
          <w:lang w:bidi="ar-EG"/>
        </w:rPr>
        <w:t xml:space="preserve">تعزيز وتشجيع </w:t>
      </w:r>
      <w:r w:rsidR="003854AF">
        <w:rPr>
          <w:rFonts w:hint="cs"/>
          <w:rtl/>
          <w:lang w:bidi="ar-EG"/>
        </w:rPr>
        <w:t>المرأة</w:t>
      </w:r>
      <w:r w:rsidR="002F15D7" w:rsidRPr="002F15D7">
        <w:rPr>
          <w:rFonts w:hint="cs"/>
          <w:rtl/>
          <w:lang w:bidi="ar-EG"/>
        </w:rPr>
        <w:t xml:space="preserve"> على المشاركة في الحياة العامة والسياسية.</w:t>
      </w:r>
    </w:p>
    <w:p w:rsidR="002F15D7" w:rsidRPr="002F15D7" w:rsidRDefault="003B3B3C" w:rsidP="00FA34A3">
      <w:pPr>
        <w:pStyle w:val="SingleTxt"/>
        <w:rPr>
          <w:rFonts w:hint="cs"/>
          <w:rtl/>
          <w:lang w:bidi="ar-EG"/>
        </w:rPr>
      </w:pPr>
      <w:r>
        <w:rPr>
          <w:rFonts w:hint="cs"/>
          <w:rtl/>
          <w:lang w:bidi="ar-EG"/>
        </w:rPr>
        <w:tab/>
      </w:r>
      <w:r w:rsidR="002F15D7" w:rsidRPr="002F15D7">
        <w:rPr>
          <w:rFonts w:hint="cs"/>
          <w:rtl/>
          <w:lang w:bidi="ar-EG"/>
        </w:rPr>
        <w:t>(</w:t>
      </w:r>
      <w:r w:rsidR="00FA34A3">
        <w:rPr>
          <w:rFonts w:hint="cs"/>
          <w:rtl/>
          <w:lang w:bidi="ar-EG"/>
        </w:rPr>
        <w:t>و</w:t>
      </w:r>
      <w:r w:rsidR="002F15D7" w:rsidRPr="002F15D7">
        <w:rPr>
          <w:rFonts w:hint="cs"/>
          <w:rtl/>
          <w:lang w:bidi="ar-EG"/>
        </w:rPr>
        <w:t>)</w:t>
      </w:r>
      <w:r>
        <w:rPr>
          <w:rFonts w:hint="cs"/>
          <w:rtl/>
          <w:lang w:bidi="ar-EG"/>
        </w:rPr>
        <w:tab/>
      </w:r>
      <w:r w:rsidR="002F15D7" w:rsidRPr="002F15D7">
        <w:rPr>
          <w:rFonts w:hint="cs"/>
          <w:rtl/>
          <w:lang w:bidi="ar-EG"/>
        </w:rPr>
        <w:t xml:space="preserve">ولا تشكل البيانات </w:t>
      </w:r>
      <w:r w:rsidR="003D3439">
        <w:rPr>
          <w:rFonts w:hint="cs"/>
          <w:rtl/>
          <w:lang w:bidi="ar-EG"/>
        </w:rPr>
        <w:t>الإحصائية</w:t>
      </w:r>
      <w:r w:rsidR="002F15D7" w:rsidRPr="002F15D7">
        <w:rPr>
          <w:rFonts w:hint="cs"/>
          <w:rtl/>
          <w:lang w:bidi="ar-EG"/>
        </w:rPr>
        <w:t xml:space="preserve"> التي من شأنها أن ت</w:t>
      </w:r>
      <w:r>
        <w:rPr>
          <w:rFonts w:hint="cs"/>
          <w:rtl/>
          <w:lang w:bidi="ar-EG"/>
        </w:rPr>
        <w:t>عر</w:t>
      </w:r>
      <w:r w:rsidR="002F15D7" w:rsidRPr="002F15D7">
        <w:rPr>
          <w:rFonts w:hint="cs"/>
          <w:rtl/>
          <w:lang w:bidi="ar-EG"/>
        </w:rPr>
        <w:t xml:space="preserve">ض الحالة على وجه أفضل في البوسنة </w:t>
      </w:r>
      <w:r w:rsidR="004945BF">
        <w:rPr>
          <w:rFonts w:hint="cs"/>
          <w:rtl/>
          <w:lang w:bidi="ar-EG"/>
        </w:rPr>
        <w:t>والهرسك</w:t>
      </w:r>
      <w:r w:rsidR="009F7269">
        <w:rPr>
          <w:rFonts w:hint="cs"/>
          <w:rtl/>
          <w:lang w:bidi="ar-EG"/>
        </w:rPr>
        <w:t>،</w:t>
      </w:r>
      <w:r w:rsidR="002F15D7" w:rsidRPr="002F15D7">
        <w:rPr>
          <w:rFonts w:hint="cs"/>
          <w:rtl/>
          <w:lang w:bidi="ar-EG"/>
        </w:rPr>
        <w:t xml:space="preserve"> مؤشرات جيدة لأنها غير مقسمة حسب نوع الجنس وغير منشورة من أجل احتياجات الاستخدام العام. ومن المقرر تعديل الاتجاه الحالي لهذه البيانات وتقسيمها بشكل مقبول</w:t>
      </w:r>
      <w:r w:rsidR="009F7269">
        <w:rPr>
          <w:rFonts w:hint="cs"/>
          <w:rtl/>
          <w:lang w:bidi="ar-EG"/>
        </w:rPr>
        <w:t>،</w:t>
      </w:r>
      <w:r w:rsidR="002F15D7" w:rsidRPr="002F15D7">
        <w:rPr>
          <w:rFonts w:hint="cs"/>
          <w:rtl/>
          <w:lang w:bidi="ar-EG"/>
        </w:rPr>
        <w:t xml:space="preserve"> وقد تم ذلك بقوة دافعة وتم بحث الخطوات الأولى و</w:t>
      </w:r>
      <w:r>
        <w:rPr>
          <w:rFonts w:hint="cs"/>
          <w:rtl/>
          <w:lang w:bidi="ar-EG"/>
        </w:rPr>
        <w:t>إ</w:t>
      </w:r>
      <w:r w:rsidR="002F15D7" w:rsidRPr="002F15D7">
        <w:rPr>
          <w:rFonts w:hint="cs"/>
          <w:rtl/>
          <w:lang w:bidi="ar-EG"/>
        </w:rPr>
        <w:t xml:space="preserve">حالتها </w:t>
      </w:r>
      <w:r>
        <w:rPr>
          <w:rFonts w:hint="cs"/>
          <w:rtl/>
          <w:lang w:bidi="ar-EG"/>
        </w:rPr>
        <w:t>إ</w:t>
      </w:r>
      <w:r w:rsidR="002F15D7" w:rsidRPr="002F15D7">
        <w:rPr>
          <w:rFonts w:hint="cs"/>
          <w:rtl/>
          <w:lang w:bidi="ar-EG"/>
        </w:rPr>
        <w:t>لى البحث واستحداث بيانات إحصائية بشكل مفصل عن الرجل و</w:t>
      </w:r>
      <w:r w:rsidR="003854AF">
        <w:rPr>
          <w:rFonts w:hint="cs"/>
          <w:rtl/>
          <w:lang w:bidi="ar-EG"/>
        </w:rPr>
        <w:t>المرأة</w:t>
      </w:r>
      <w:r w:rsidR="002F15D7" w:rsidRPr="002F15D7">
        <w:rPr>
          <w:rFonts w:hint="cs"/>
          <w:rtl/>
          <w:lang w:bidi="ar-EG"/>
        </w:rPr>
        <w:t xml:space="preserve"> في جميع أراضى البوسنة </w:t>
      </w:r>
      <w:r w:rsidR="004945BF">
        <w:rPr>
          <w:rFonts w:hint="cs"/>
          <w:rtl/>
          <w:lang w:bidi="ar-EG"/>
        </w:rPr>
        <w:t>والهرسك</w:t>
      </w:r>
      <w:r>
        <w:rPr>
          <w:rFonts w:hint="cs"/>
          <w:rtl/>
          <w:lang w:bidi="ar-EG"/>
        </w:rPr>
        <w:t xml:space="preserve">. </w:t>
      </w:r>
      <w:r w:rsidR="002F15D7" w:rsidRPr="002F15D7">
        <w:rPr>
          <w:rFonts w:hint="cs"/>
          <w:rtl/>
          <w:lang w:bidi="ar-EG"/>
        </w:rPr>
        <w:t xml:space="preserve">وسوف يمثل ذلك أيضاً أحد الأنشطة الرئيسية اللازمة للآليات التي سيتم </w:t>
      </w:r>
      <w:r>
        <w:rPr>
          <w:rFonts w:hint="cs"/>
          <w:rtl/>
          <w:lang w:bidi="ar-EG"/>
        </w:rPr>
        <w:t>إ</w:t>
      </w:r>
      <w:r w:rsidR="002F15D7" w:rsidRPr="002F15D7">
        <w:rPr>
          <w:rFonts w:hint="cs"/>
          <w:rtl/>
          <w:lang w:bidi="ar-EG"/>
        </w:rPr>
        <w:t xml:space="preserve">نشاؤها في المستقبل في البوسنة </w:t>
      </w:r>
      <w:r w:rsidR="004945BF">
        <w:rPr>
          <w:rFonts w:hint="cs"/>
          <w:rtl/>
          <w:lang w:bidi="ar-EG"/>
        </w:rPr>
        <w:t>والهرسك</w:t>
      </w:r>
      <w:r w:rsidR="002F15D7" w:rsidRPr="002F15D7">
        <w:rPr>
          <w:rFonts w:hint="cs"/>
          <w:rtl/>
          <w:lang w:bidi="ar-EG"/>
        </w:rPr>
        <w:t>.</w:t>
      </w:r>
    </w:p>
    <w:p w:rsidR="002F15D7" w:rsidRPr="002F15D7" w:rsidRDefault="00DA0B2D" w:rsidP="00B421D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F15D7" w:rsidRPr="002F15D7">
        <w:rPr>
          <w:rFonts w:hint="cs"/>
          <w:rtl/>
          <w:lang w:bidi="ar-EG"/>
        </w:rPr>
        <w:t>المادة 1</w:t>
      </w:r>
      <w:r w:rsidR="003B3B3C">
        <w:rPr>
          <w:rFonts w:hint="cs"/>
          <w:rtl/>
          <w:lang w:bidi="ar-EG"/>
        </w:rPr>
        <w:t xml:space="preserve"> </w:t>
      </w:r>
      <w:r w:rsidR="008A0673">
        <w:rPr>
          <w:rFonts w:hint="cs"/>
          <w:rtl/>
          <w:lang w:bidi="ar-EG"/>
        </w:rPr>
        <w:t>-</w:t>
      </w:r>
      <w:r w:rsidR="003B3B3C">
        <w:rPr>
          <w:rFonts w:hint="cs"/>
          <w:rtl/>
          <w:lang w:bidi="ar-EG"/>
        </w:rPr>
        <w:t xml:space="preserve"> </w:t>
      </w:r>
      <w:r w:rsidR="002F15D7" w:rsidRPr="002F15D7">
        <w:rPr>
          <w:rFonts w:hint="cs"/>
          <w:rtl/>
          <w:lang w:bidi="ar-EG"/>
        </w:rPr>
        <w:t>التم</w:t>
      </w:r>
      <w:r w:rsidR="00B421DC">
        <w:rPr>
          <w:rFonts w:hint="cs"/>
          <w:rtl/>
          <w:lang w:bidi="ar-EG"/>
        </w:rPr>
        <w:t>ي</w:t>
      </w:r>
      <w:r w:rsidR="002F15D7" w:rsidRPr="002F15D7">
        <w:rPr>
          <w:rFonts w:hint="cs"/>
          <w:rtl/>
          <w:lang w:bidi="ar-EG"/>
        </w:rPr>
        <w:t xml:space="preserve">يز ضد </w:t>
      </w:r>
      <w:r w:rsidR="003854AF">
        <w:rPr>
          <w:rFonts w:hint="cs"/>
          <w:rtl/>
          <w:lang w:bidi="ar-EG"/>
        </w:rPr>
        <w:t>المرأة</w:t>
      </w:r>
    </w:p>
    <w:p w:rsidR="002F15D7" w:rsidRPr="002F15D7" w:rsidRDefault="00DA0B2D" w:rsidP="00FA34A3">
      <w:pPr>
        <w:pStyle w:val="SingleTxt"/>
        <w:rPr>
          <w:rFonts w:hint="cs"/>
          <w:rtl/>
          <w:lang w:bidi="ar-EG"/>
        </w:rPr>
      </w:pPr>
      <w:r>
        <w:rPr>
          <w:rFonts w:hint="cs"/>
          <w:rtl/>
          <w:lang w:bidi="ar-EG"/>
        </w:rPr>
        <w:t>1 -</w:t>
      </w:r>
      <w:r>
        <w:rPr>
          <w:rFonts w:hint="cs"/>
          <w:rtl/>
          <w:lang w:bidi="ar-EG"/>
        </w:rPr>
        <w:tab/>
      </w:r>
      <w:r w:rsidR="002F15D7" w:rsidRPr="002F15D7">
        <w:rPr>
          <w:rFonts w:hint="cs"/>
          <w:rtl/>
          <w:lang w:bidi="ar-EG"/>
        </w:rPr>
        <w:t xml:space="preserve">أحرزت البوسنة </w:t>
      </w:r>
      <w:r w:rsidR="004945BF">
        <w:rPr>
          <w:rFonts w:hint="cs"/>
          <w:rtl/>
          <w:lang w:bidi="ar-EG"/>
        </w:rPr>
        <w:t>والهرسك</w:t>
      </w:r>
      <w:r w:rsidR="002F15D7" w:rsidRPr="002F15D7">
        <w:rPr>
          <w:rFonts w:hint="cs"/>
          <w:rtl/>
          <w:lang w:bidi="ar-EG"/>
        </w:rPr>
        <w:t xml:space="preserve"> تقدماً لدى المقارنة بالوضع الذي كان قائماً في عام 1996</w:t>
      </w:r>
      <w:r w:rsidR="009F7269">
        <w:rPr>
          <w:rFonts w:hint="cs"/>
          <w:rtl/>
          <w:lang w:bidi="ar-EG"/>
        </w:rPr>
        <w:t>،</w:t>
      </w:r>
      <w:r w:rsidR="002F15D7" w:rsidRPr="002F15D7">
        <w:rPr>
          <w:rFonts w:hint="cs"/>
          <w:rtl/>
          <w:lang w:bidi="ar-EG"/>
        </w:rPr>
        <w:t xml:space="preserve"> وخاصة فيما يتعلق بتصميم </w:t>
      </w:r>
      <w:r w:rsidR="001545E7">
        <w:rPr>
          <w:rFonts w:hint="cs"/>
          <w:rtl/>
          <w:lang w:bidi="ar-EG"/>
        </w:rPr>
        <w:t>الإطار</w:t>
      </w:r>
      <w:r w:rsidR="002F15D7" w:rsidRPr="002F15D7">
        <w:rPr>
          <w:rFonts w:hint="cs"/>
          <w:rtl/>
          <w:lang w:bidi="ar-EG"/>
        </w:rPr>
        <w:t xml:space="preserve"> التشريعي اللازم لحماية </w:t>
      </w:r>
      <w:r w:rsidR="003854AF">
        <w:rPr>
          <w:rFonts w:hint="cs"/>
          <w:rtl/>
          <w:lang w:bidi="ar-EG"/>
        </w:rPr>
        <w:t>المرأة</w:t>
      </w:r>
      <w:r>
        <w:rPr>
          <w:rFonts w:hint="cs"/>
          <w:rtl/>
          <w:lang w:bidi="ar-EG"/>
        </w:rPr>
        <w:t>.</w:t>
      </w:r>
      <w:r w:rsidR="00FA34A3">
        <w:rPr>
          <w:rFonts w:hint="cs"/>
          <w:rtl/>
          <w:lang w:bidi="ar-EG"/>
        </w:rPr>
        <w:t xml:space="preserve"> </w:t>
      </w:r>
      <w:r w:rsidR="002F15D7" w:rsidRPr="002F15D7">
        <w:rPr>
          <w:rFonts w:hint="cs"/>
          <w:rtl/>
          <w:lang w:bidi="ar-EG"/>
        </w:rPr>
        <w:t xml:space="preserve">ويمثل تعريف </w:t>
      </w:r>
      <w:r>
        <w:rPr>
          <w:rFonts w:hint="eastAsia"/>
          <w:rtl/>
          <w:lang w:bidi="ar-EG"/>
        </w:rPr>
        <w:t>”</w:t>
      </w:r>
      <w:r w:rsidR="002F15D7" w:rsidRPr="002F15D7">
        <w:rPr>
          <w:rFonts w:hint="cs"/>
          <w:rtl/>
          <w:lang w:bidi="ar-EG"/>
        </w:rPr>
        <w:t xml:space="preserve">التمييز ضد </w:t>
      </w:r>
      <w:r w:rsidR="003854AF">
        <w:rPr>
          <w:rFonts w:hint="cs"/>
          <w:rtl/>
          <w:lang w:bidi="ar-EG"/>
        </w:rPr>
        <w:t>المرأة</w:t>
      </w:r>
      <w:r>
        <w:rPr>
          <w:rFonts w:hint="eastAsia"/>
          <w:rtl/>
          <w:lang w:bidi="ar-EG"/>
        </w:rPr>
        <w:t>“</w:t>
      </w:r>
      <w:r w:rsidR="002F15D7" w:rsidRPr="002F15D7">
        <w:rPr>
          <w:rFonts w:hint="cs"/>
          <w:rtl/>
          <w:lang w:bidi="ar-EG"/>
        </w:rPr>
        <w:t xml:space="preserve"> الوارد في المادة 1 من اتفاقية القضاء على جميع أشكال التمييز ضد </w:t>
      </w:r>
      <w:r w:rsidR="003854AF">
        <w:rPr>
          <w:rFonts w:hint="cs"/>
          <w:rtl/>
          <w:lang w:bidi="ar-EG"/>
        </w:rPr>
        <w:t>المرأة</w:t>
      </w:r>
      <w:r w:rsidR="009F7269">
        <w:rPr>
          <w:rFonts w:hint="cs"/>
          <w:rtl/>
          <w:lang w:bidi="ar-EG"/>
        </w:rPr>
        <w:t>،</w:t>
      </w:r>
      <w:r w:rsidR="002F15D7" w:rsidRPr="002F15D7">
        <w:rPr>
          <w:rFonts w:hint="cs"/>
          <w:rtl/>
          <w:lang w:bidi="ar-EG"/>
        </w:rPr>
        <w:t xml:space="preserve"> نقطة البداية في الوقت نفسه من أجل تق</w:t>
      </w:r>
      <w:r>
        <w:rPr>
          <w:rFonts w:hint="cs"/>
          <w:rtl/>
          <w:lang w:bidi="ar-EG"/>
        </w:rPr>
        <w:t>ي</w:t>
      </w:r>
      <w:r w:rsidR="002F15D7" w:rsidRPr="002F15D7">
        <w:rPr>
          <w:rFonts w:hint="cs"/>
          <w:rtl/>
          <w:lang w:bidi="ar-EG"/>
        </w:rPr>
        <w:t xml:space="preserve">يم وضع </w:t>
      </w:r>
      <w:r w:rsidR="003854AF">
        <w:rPr>
          <w:rFonts w:hint="cs"/>
          <w:rtl/>
          <w:lang w:bidi="ar-EG"/>
        </w:rPr>
        <w:t>المرأة</w:t>
      </w:r>
      <w:r w:rsidR="002F15D7" w:rsidRPr="002F15D7">
        <w:rPr>
          <w:rFonts w:hint="cs"/>
          <w:rtl/>
          <w:lang w:bidi="ar-EG"/>
        </w:rPr>
        <w:t xml:space="preserve"> في البوسنة </w:t>
      </w:r>
      <w:r w:rsidR="004945BF">
        <w:rPr>
          <w:rFonts w:hint="cs"/>
          <w:rtl/>
          <w:lang w:bidi="ar-EG"/>
        </w:rPr>
        <w:t>والهرسك</w:t>
      </w:r>
      <w:r w:rsidR="009F7269">
        <w:rPr>
          <w:rFonts w:hint="cs"/>
          <w:rtl/>
          <w:lang w:bidi="ar-EG"/>
        </w:rPr>
        <w:t>،</w:t>
      </w:r>
      <w:r w:rsidR="002F15D7" w:rsidRPr="002F15D7">
        <w:rPr>
          <w:rFonts w:hint="cs"/>
          <w:rtl/>
          <w:lang w:bidi="ar-EG"/>
        </w:rPr>
        <w:t xml:space="preserve"> ومن أجل تنقيح التشريعات و</w:t>
      </w:r>
      <w:r>
        <w:rPr>
          <w:rFonts w:hint="cs"/>
          <w:rtl/>
          <w:lang w:bidi="ar-EG"/>
        </w:rPr>
        <w:t>بحث</w:t>
      </w:r>
      <w:r w:rsidR="002F15D7" w:rsidRPr="002F15D7">
        <w:rPr>
          <w:rFonts w:hint="cs"/>
          <w:rtl/>
          <w:lang w:bidi="ar-EG"/>
        </w:rPr>
        <w:t xml:space="preserve"> معاملة </w:t>
      </w:r>
      <w:r w:rsidR="003854AF">
        <w:rPr>
          <w:rFonts w:hint="cs"/>
          <w:rtl/>
          <w:lang w:bidi="ar-EG"/>
        </w:rPr>
        <w:t>المرأة</w:t>
      </w:r>
      <w:r w:rsidR="002F15D7" w:rsidRPr="002F15D7">
        <w:rPr>
          <w:rFonts w:hint="cs"/>
          <w:rtl/>
          <w:lang w:bidi="ar-EG"/>
        </w:rPr>
        <w:t xml:space="preserve"> في جميع مجالات الحياة اليومية، ومن </w:t>
      </w:r>
      <w:r>
        <w:rPr>
          <w:rFonts w:hint="cs"/>
          <w:rtl/>
          <w:lang w:bidi="ar-EG"/>
        </w:rPr>
        <w:t>أ</w:t>
      </w:r>
      <w:r w:rsidR="002F15D7" w:rsidRPr="002F15D7">
        <w:rPr>
          <w:rFonts w:hint="cs"/>
          <w:rtl/>
          <w:lang w:bidi="ar-EG"/>
        </w:rPr>
        <w:t xml:space="preserve">جل إعداد مقترحات كافية لتحقيق الهدف النهائي </w:t>
      </w:r>
      <w:r>
        <w:rPr>
          <w:rFonts w:hint="cs"/>
          <w:rtl/>
          <w:lang w:bidi="ar-EG"/>
        </w:rPr>
        <w:t>-</w:t>
      </w:r>
      <w:r w:rsidR="002F15D7" w:rsidRPr="002F15D7">
        <w:rPr>
          <w:rFonts w:hint="cs"/>
          <w:rtl/>
          <w:lang w:bidi="ar-EG"/>
        </w:rPr>
        <w:t xml:space="preserve"> </w:t>
      </w:r>
      <w:r w:rsidR="00B26022">
        <w:rPr>
          <w:rFonts w:hint="cs"/>
          <w:rtl/>
          <w:lang w:bidi="ar-EG"/>
        </w:rPr>
        <w:t>و</w:t>
      </w:r>
      <w:r w:rsidR="002F15D7" w:rsidRPr="002F15D7">
        <w:rPr>
          <w:rFonts w:hint="cs"/>
          <w:rtl/>
          <w:lang w:bidi="ar-EG"/>
        </w:rPr>
        <w:t>ه</w:t>
      </w:r>
      <w:r w:rsidR="00B26022">
        <w:rPr>
          <w:rFonts w:hint="cs"/>
          <w:rtl/>
          <w:lang w:bidi="ar-EG"/>
        </w:rPr>
        <w:t xml:space="preserve">و </w:t>
      </w:r>
      <w:r w:rsidR="002F15D7" w:rsidRPr="002F15D7">
        <w:rPr>
          <w:rFonts w:hint="cs"/>
          <w:rtl/>
          <w:lang w:bidi="ar-EG"/>
        </w:rPr>
        <w:t xml:space="preserve">إقامة المساواة بين </w:t>
      </w:r>
      <w:r w:rsidR="003854AF">
        <w:rPr>
          <w:rFonts w:hint="cs"/>
          <w:rtl/>
          <w:lang w:bidi="ar-EG"/>
        </w:rPr>
        <w:t>المرأة</w:t>
      </w:r>
      <w:r w:rsidR="002F15D7" w:rsidRPr="002F15D7">
        <w:rPr>
          <w:rFonts w:hint="cs"/>
          <w:rtl/>
          <w:lang w:bidi="ar-EG"/>
        </w:rPr>
        <w:t xml:space="preserve"> والرجل في المجتمع.</w:t>
      </w:r>
    </w:p>
    <w:p w:rsidR="00A95C67" w:rsidRDefault="00DA0B2D" w:rsidP="00DA0B2D">
      <w:pPr>
        <w:pStyle w:val="SingleTxt"/>
        <w:rPr>
          <w:rFonts w:hint="cs"/>
          <w:rtl/>
          <w:lang w:bidi="ar-EG"/>
        </w:rPr>
      </w:pPr>
      <w:r>
        <w:rPr>
          <w:rFonts w:hint="cs"/>
          <w:rtl/>
          <w:lang w:bidi="ar-EG"/>
        </w:rPr>
        <w:t>2 -</w:t>
      </w:r>
      <w:r>
        <w:rPr>
          <w:rFonts w:hint="cs"/>
          <w:rtl/>
          <w:lang w:bidi="ar-EG"/>
        </w:rPr>
        <w:tab/>
      </w:r>
      <w:r w:rsidR="002F15D7" w:rsidRPr="002F15D7">
        <w:rPr>
          <w:rFonts w:hint="cs"/>
          <w:rtl/>
          <w:lang w:bidi="ar-EG"/>
        </w:rPr>
        <w:t>ويحتو</w:t>
      </w:r>
      <w:r>
        <w:rPr>
          <w:rFonts w:hint="cs"/>
          <w:rtl/>
          <w:lang w:bidi="ar-EG"/>
        </w:rPr>
        <w:t>ي</w:t>
      </w:r>
      <w:r w:rsidR="002F15D7" w:rsidRPr="002F15D7">
        <w:rPr>
          <w:rFonts w:hint="cs"/>
          <w:rtl/>
          <w:lang w:bidi="ar-EG"/>
        </w:rPr>
        <w:t xml:space="preserve"> دستور البوسنة </w:t>
      </w:r>
      <w:r w:rsidR="004945BF">
        <w:rPr>
          <w:rFonts w:hint="cs"/>
          <w:rtl/>
          <w:lang w:bidi="ar-EG"/>
        </w:rPr>
        <w:t>والهرسك</w:t>
      </w:r>
      <w:r w:rsidR="002F15D7" w:rsidRPr="002F15D7">
        <w:rPr>
          <w:rFonts w:hint="cs"/>
          <w:rtl/>
          <w:lang w:bidi="ar-EG"/>
        </w:rPr>
        <w:t xml:space="preserve"> في مادته الثانية المخصصة بالكامل </w:t>
      </w:r>
      <w:r>
        <w:rPr>
          <w:rFonts w:hint="cs"/>
          <w:rtl/>
          <w:lang w:bidi="ar-EG"/>
        </w:rPr>
        <w:t>ل</w:t>
      </w:r>
      <w:r w:rsidR="002F15D7" w:rsidRPr="002F15D7">
        <w:rPr>
          <w:rFonts w:hint="cs"/>
          <w:rtl/>
          <w:lang w:bidi="ar-EG"/>
        </w:rPr>
        <w:t>حقوق الإنسان</w:t>
      </w:r>
      <w:r w:rsidR="009F7269">
        <w:rPr>
          <w:rFonts w:hint="cs"/>
          <w:rtl/>
          <w:lang w:bidi="ar-EG"/>
        </w:rPr>
        <w:t>،</w:t>
      </w:r>
      <w:r w:rsidR="002F15D7" w:rsidRPr="002F15D7">
        <w:rPr>
          <w:rFonts w:hint="cs"/>
          <w:rtl/>
          <w:lang w:bidi="ar-EG"/>
        </w:rPr>
        <w:t xml:space="preserve"> على النص في الفقرة 4 على </w:t>
      </w:r>
      <w:r>
        <w:rPr>
          <w:rFonts w:hint="cs"/>
          <w:rtl/>
          <w:lang w:bidi="ar-EG"/>
        </w:rPr>
        <w:t xml:space="preserve">حظر </w:t>
      </w:r>
      <w:r w:rsidR="002F15D7" w:rsidRPr="002F15D7">
        <w:rPr>
          <w:rFonts w:hint="cs"/>
          <w:rtl/>
          <w:lang w:bidi="ar-EG"/>
        </w:rPr>
        <w:t>التم</w:t>
      </w:r>
      <w:r>
        <w:rPr>
          <w:rFonts w:hint="cs"/>
          <w:rtl/>
          <w:lang w:bidi="ar-EG"/>
        </w:rPr>
        <w:t>ي</w:t>
      </w:r>
      <w:r w:rsidR="002F15D7" w:rsidRPr="002F15D7">
        <w:rPr>
          <w:rFonts w:hint="cs"/>
          <w:rtl/>
          <w:lang w:bidi="ar-EG"/>
        </w:rPr>
        <w:t>يز فيما يتعلق بالاعتراف بحقوق الإنسان والتمتع بها وحمايتها</w:t>
      </w:r>
      <w:r w:rsidR="00A95C67">
        <w:rPr>
          <w:rFonts w:hint="cs"/>
          <w:rtl/>
          <w:lang w:bidi="ar-EG"/>
        </w:rPr>
        <w:t>:</w:t>
      </w:r>
    </w:p>
    <w:p w:rsidR="002F15D7" w:rsidRPr="002F15D7" w:rsidRDefault="00A95C67" w:rsidP="00A95C67">
      <w:pPr>
        <w:pStyle w:val="SingleTxt"/>
        <w:ind w:left="1930" w:hanging="663"/>
        <w:rPr>
          <w:rFonts w:hint="cs"/>
          <w:rtl/>
          <w:lang w:bidi="ar-EG"/>
        </w:rPr>
      </w:pPr>
      <w:r>
        <w:rPr>
          <w:rFonts w:hint="cs"/>
          <w:rtl/>
          <w:lang w:bidi="ar-EG"/>
        </w:rPr>
        <w:tab/>
      </w:r>
      <w:r>
        <w:rPr>
          <w:rFonts w:hint="cs"/>
          <w:rtl/>
          <w:lang w:bidi="ar-EG"/>
        </w:rPr>
        <w:tab/>
      </w:r>
      <w:r w:rsidR="002F15D7" w:rsidRPr="002F15D7">
        <w:rPr>
          <w:rFonts w:hint="cs"/>
          <w:rtl/>
          <w:lang w:bidi="ar-EG"/>
        </w:rPr>
        <w:t>سوف يكفل التمتع بالحقوق والحريات الذي تتو</w:t>
      </w:r>
      <w:r w:rsidR="00DA0B2D">
        <w:rPr>
          <w:rFonts w:hint="cs"/>
          <w:rtl/>
          <w:lang w:bidi="ar-EG"/>
        </w:rPr>
        <w:t>خ</w:t>
      </w:r>
      <w:r w:rsidR="002F15D7" w:rsidRPr="002F15D7">
        <w:rPr>
          <w:rFonts w:hint="cs"/>
          <w:rtl/>
          <w:lang w:bidi="ar-EG"/>
        </w:rPr>
        <w:t>اه هذه المادة أ</w:t>
      </w:r>
      <w:r w:rsidR="00B26022">
        <w:rPr>
          <w:rFonts w:hint="cs"/>
          <w:rtl/>
          <w:lang w:bidi="ar-EG"/>
        </w:rPr>
        <w:t xml:space="preserve">و </w:t>
      </w:r>
      <w:r w:rsidR="002F15D7" w:rsidRPr="002F15D7">
        <w:rPr>
          <w:rFonts w:hint="cs"/>
          <w:rtl/>
          <w:lang w:bidi="ar-EG"/>
        </w:rPr>
        <w:t xml:space="preserve">الاتفاقات الدولية الوارد ذكرها في مرفق هذا الدستور، لجميع الأشخاص في البوسنة </w:t>
      </w:r>
      <w:r w:rsidR="004945BF">
        <w:rPr>
          <w:rFonts w:hint="cs"/>
          <w:rtl/>
          <w:lang w:bidi="ar-EG"/>
        </w:rPr>
        <w:t>والهرسك</w:t>
      </w:r>
      <w:r w:rsidR="002F15D7" w:rsidRPr="002F15D7">
        <w:rPr>
          <w:rFonts w:hint="cs"/>
          <w:rtl/>
          <w:lang w:bidi="ar-EG"/>
        </w:rPr>
        <w:t xml:space="preserve"> دون أي شكل من أشكال التمييز مثل نوع الجنس</w:t>
      </w:r>
      <w:r w:rsidR="009F7269">
        <w:rPr>
          <w:rFonts w:hint="cs"/>
          <w:rtl/>
          <w:lang w:bidi="ar-EG"/>
        </w:rPr>
        <w:t>،</w:t>
      </w:r>
      <w:r w:rsidR="002F15D7" w:rsidRPr="002F15D7">
        <w:rPr>
          <w:rFonts w:hint="cs"/>
          <w:rtl/>
          <w:lang w:bidi="ar-EG"/>
        </w:rPr>
        <w:t xml:space="preserve"> </w:t>
      </w:r>
      <w:r w:rsidR="00DA0B2D">
        <w:rPr>
          <w:rFonts w:hint="cs"/>
          <w:rtl/>
          <w:lang w:bidi="ar-EG"/>
        </w:rPr>
        <w:t>أ</w:t>
      </w:r>
      <w:r w:rsidR="00B26022">
        <w:rPr>
          <w:rFonts w:hint="cs"/>
          <w:rtl/>
          <w:lang w:bidi="ar-EG"/>
        </w:rPr>
        <w:t xml:space="preserve">و </w:t>
      </w:r>
      <w:r w:rsidR="002F15D7" w:rsidRPr="002F15D7">
        <w:rPr>
          <w:rFonts w:hint="cs"/>
          <w:rtl/>
          <w:lang w:bidi="ar-EG"/>
        </w:rPr>
        <w:t>العرق</w:t>
      </w:r>
      <w:r w:rsidR="00DA0B2D">
        <w:rPr>
          <w:rFonts w:hint="cs"/>
          <w:rtl/>
          <w:lang w:bidi="ar-EG"/>
        </w:rPr>
        <w:t>،</w:t>
      </w:r>
      <w:r w:rsidR="002F15D7" w:rsidRPr="002F15D7">
        <w:rPr>
          <w:rFonts w:hint="cs"/>
          <w:rtl/>
          <w:lang w:bidi="ar-EG"/>
        </w:rPr>
        <w:t xml:space="preserve"> أ</w:t>
      </w:r>
      <w:r w:rsidR="00B26022">
        <w:rPr>
          <w:rFonts w:hint="cs"/>
          <w:rtl/>
          <w:lang w:bidi="ar-EG"/>
        </w:rPr>
        <w:t xml:space="preserve">و </w:t>
      </w:r>
      <w:r w:rsidR="00DA0B2D">
        <w:rPr>
          <w:rFonts w:hint="cs"/>
          <w:rtl/>
          <w:lang w:bidi="ar-EG"/>
        </w:rPr>
        <w:t>اللغة أ</w:t>
      </w:r>
      <w:r w:rsidR="00B26022">
        <w:rPr>
          <w:rFonts w:hint="cs"/>
          <w:rtl/>
          <w:lang w:bidi="ar-EG"/>
        </w:rPr>
        <w:t xml:space="preserve">و </w:t>
      </w:r>
      <w:r w:rsidR="002F15D7" w:rsidRPr="002F15D7">
        <w:rPr>
          <w:rFonts w:hint="cs"/>
          <w:rtl/>
          <w:lang w:bidi="ar-EG"/>
        </w:rPr>
        <w:t>الدين أ</w:t>
      </w:r>
      <w:r w:rsidR="00B26022">
        <w:rPr>
          <w:rFonts w:hint="cs"/>
          <w:rtl/>
          <w:lang w:bidi="ar-EG"/>
        </w:rPr>
        <w:t xml:space="preserve">و </w:t>
      </w:r>
      <w:r w:rsidR="002F15D7" w:rsidRPr="002F15D7">
        <w:rPr>
          <w:rFonts w:hint="cs"/>
          <w:rtl/>
          <w:lang w:bidi="ar-EG"/>
        </w:rPr>
        <w:t>الرأي السياسي وغيره</w:t>
      </w:r>
      <w:r w:rsidR="009F7269">
        <w:rPr>
          <w:rFonts w:hint="cs"/>
          <w:rtl/>
          <w:lang w:bidi="ar-EG"/>
        </w:rPr>
        <w:t>،</w:t>
      </w:r>
      <w:r w:rsidR="002F15D7" w:rsidRPr="002F15D7">
        <w:rPr>
          <w:rFonts w:hint="cs"/>
          <w:rtl/>
          <w:lang w:bidi="ar-EG"/>
        </w:rPr>
        <w:t xml:space="preserve"> والخلفية الو</w:t>
      </w:r>
      <w:r w:rsidR="00DA0B2D">
        <w:rPr>
          <w:rFonts w:hint="cs"/>
          <w:rtl/>
          <w:lang w:bidi="ar-EG"/>
        </w:rPr>
        <w:t>طنية</w:t>
      </w:r>
      <w:r w:rsidR="002F15D7" w:rsidRPr="002F15D7">
        <w:rPr>
          <w:rFonts w:hint="cs"/>
          <w:rtl/>
          <w:lang w:bidi="ar-EG"/>
        </w:rPr>
        <w:t xml:space="preserve"> والاجتماعية</w:t>
      </w:r>
      <w:r w:rsidR="009F7269">
        <w:rPr>
          <w:rFonts w:hint="cs"/>
          <w:rtl/>
          <w:lang w:bidi="ar-EG"/>
        </w:rPr>
        <w:t>،</w:t>
      </w:r>
      <w:r w:rsidR="002F15D7" w:rsidRPr="002F15D7">
        <w:rPr>
          <w:rFonts w:hint="cs"/>
          <w:rtl/>
          <w:lang w:bidi="ar-EG"/>
        </w:rPr>
        <w:t xml:space="preserve"> أ</w:t>
      </w:r>
      <w:r w:rsidR="00B26022">
        <w:rPr>
          <w:rFonts w:hint="cs"/>
          <w:rtl/>
          <w:lang w:bidi="ar-EG"/>
        </w:rPr>
        <w:t xml:space="preserve">و </w:t>
      </w:r>
      <w:r w:rsidR="002F15D7" w:rsidRPr="002F15D7">
        <w:rPr>
          <w:rFonts w:hint="cs"/>
          <w:rtl/>
          <w:lang w:bidi="ar-EG"/>
        </w:rPr>
        <w:t>الارتباط بأقلية وط</w:t>
      </w:r>
      <w:r w:rsidR="00DA0B2D">
        <w:rPr>
          <w:rFonts w:hint="cs"/>
          <w:rtl/>
          <w:lang w:bidi="ar-EG"/>
        </w:rPr>
        <w:t>نية</w:t>
      </w:r>
      <w:r w:rsidR="009F7269">
        <w:rPr>
          <w:rFonts w:hint="cs"/>
          <w:rtl/>
          <w:lang w:bidi="ar-EG"/>
        </w:rPr>
        <w:t>،</w:t>
      </w:r>
      <w:r w:rsidR="002F15D7" w:rsidRPr="002F15D7">
        <w:rPr>
          <w:rFonts w:hint="cs"/>
          <w:rtl/>
          <w:lang w:bidi="ar-EG"/>
        </w:rPr>
        <w:t xml:space="preserve"> أ</w:t>
      </w:r>
      <w:r w:rsidR="00B26022">
        <w:rPr>
          <w:rFonts w:hint="cs"/>
          <w:rtl/>
          <w:lang w:bidi="ar-EG"/>
        </w:rPr>
        <w:t xml:space="preserve">و </w:t>
      </w:r>
      <w:r w:rsidR="002F15D7" w:rsidRPr="002F15D7">
        <w:rPr>
          <w:rFonts w:hint="cs"/>
          <w:rtl/>
          <w:lang w:bidi="ar-EG"/>
        </w:rPr>
        <w:t>الملكية</w:t>
      </w:r>
      <w:r w:rsidR="00DA0B2D">
        <w:rPr>
          <w:rFonts w:hint="cs"/>
          <w:rtl/>
          <w:lang w:bidi="ar-EG"/>
        </w:rPr>
        <w:t>،</w:t>
      </w:r>
      <w:r w:rsidR="002F15D7" w:rsidRPr="002F15D7">
        <w:rPr>
          <w:rFonts w:hint="cs"/>
          <w:rtl/>
          <w:lang w:bidi="ar-EG"/>
        </w:rPr>
        <w:t xml:space="preserve"> أ</w:t>
      </w:r>
      <w:r w:rsidR="00B26022">
        <w:rPr>
          <w:rFonts w:hint="cs"/>
          <w:rtl/>
          <w:lang w:bidi="ar-EG"/>
        </w:rPr>
        <w:t xml:space="preserve">و </w:t>
      </w:r>
      <w:r w:rsidR="002F15D7" w:rsidRPr="002F15D7">
        <w:rPr>
          <w:rFonts w:hint="cs"/>
          <w:rtl/>
          <w:lang w:bidi="ar-EG"/>
        </w:rPr>
        <w:t>الولادة</w:t>
      </w:r>
      <w:r w:rsidR="00DA0B2D">
        <w:rPr>
          <w:rFonts w:hint="cs"/>
          <w:rtl/>
          <w:lang w:bidi="ar-EG"/>
        </w:rPr>
        <w:t>،</w:t>
      </w:r>
      <w:r w:rsidR="002F15D7" w:rsidRPr="002F15D7">
        <w:rPr>
          <w:rFonts w:hint="cs"/>
          <w:rtl/>
          <w:lang w:bidi="ar-EG"/>
        </w:rPr>
        <w:t xml:space="preserve"> أ</w:t>
      </w:r>
      <w:r w:rsidR="00B26022">
        <w:rPr>
          <w:rFonts w:hint="cs"/>
          <w:rtl/>
          <w:lang w:bidi="ar-EG"/>
        </w:rPr>
        <w:t xml:space="preserve">و </w:t>
      </w:r>
      <w:r w:rsidR="002F15D7" w:rsidRPr="002F15D7">
        <w:rPr>
          <w:rFonts w:hint="cs"/>
          <w:rtl/>
          <w:lang w:bidi="ar-EG"/>
        </w:rPr>
        <w:t xml:space="preserve">أي وضع </w:t>
      </w:r>
      <w:r w:rsidR="00DA0B2D">
        <w:rPr>
          <w:rFonts w:hint="cs"/>
          <w:rtl/>
          <w:lang w:bidi="ar-EG"/>
        </w:rPr>
        <w:t>آ</w:t>
      </w:r>
      <w:r w:rsidR="002F15D7" w:rsidRPr="002F15D7">
        <w:rPr>
          <w:rFonts w:hint="cs"/>
          <w:rtl/>
          <w:lang w:bidi="ar-EG"/>
        </w:rPr>
        <w:t>خر.</w:t>
      </w:r>
    </w:p>
    <w:p w:rsidR="002F15D7" w:rsidRPr="002F15D7" w:rsidRDefault="00FA34A3" w:rsidP="00A95C67">
      <w:pPr>
        <w:pStyle w:val="SingleTxt"/>
        <w:rPr>
          <w:rFonts w:hint="cs"/>
          <w:rtl/>
          <w:lang w:bidi="ar-EG"/>
        </w:rPr>
      </w:pPr>
      <w:r>
        <w:rPr>
          <w:rFonts w:hint="cs"/>
          <w:rtl/>
          <w:lang w:bidi="ar-EG"/>
        </w:rPr>
        <w:t>3 -</w:t>
      </w:r>
      <w:r w:rsidR="00DA0B2D">
        <w:rPr>
          <w:rFonts w:hint="cs"/>
          <w:rtl/>
          <w:lang w:bidi="ar-EG"/>
        </w:rPr>
        <w:tab/>
      </w:r>
      <w:r w:rsidR="002F15D7" w:rsidRPr="002F15D7">
        <w:rPr>
          <w:rFonts w:hint="cs"/>
          <w:rtl/>
          <w:lang w:bidi="ar-EG"/>
        </w:rPr>
        <w:t xml:space="preserve">ويؤكد دستور البوسنة </w:t>
      </w:r>
      <w:r w:rsidR="004945BF">
        <w:rPr>
          <w:rFonts w:hint="cs"/>
          <w:rtl/>
          <w:lang w:bidi="ar-EG"/>
        </w:rPr>
        <w:t>والهرسك</w:t>
      </w:r>
      <w:r w:rsidR="002F15D7" w:rsidRPr="002F15D7">
        <w:rPr>
          <w:rFonts w:hint="cs"/>
          <w:rtl/>
          <w:lang w:bidi="ar-EG"/>
        </w:rPr>
        <w:t xml:space="preserve"> أيضا المساواة بين </w:t>
      </w:r>
      <w:r w:rsidR="003854AF">
        <w:rPr>
          <w:rFonts w:hint="cs"/>
          <w:rtl/>
          <w:lang w:bidi="ar-EG"/>
        </w:rPr>
        <w:t>المرأة</w:t>
      </w:r>
      <w:r w:rsidR="002F15D7" w:rsidRPr="002F15D7">
        <w:rPr>
          <w:rFonts w:hint="cs"/>
          <w:rtl/>
          <w:lang w:bidi="ar-EG"/>
        </w:rPr>
        <w:t xml:space="preserve"> والرجل في أفكاره المتعلقة بحظر التمييز</w:t>
      </w:r>
      <w:r w:rsidR="009F7269">
        <w:rPr>
          <w:rFonts w:hint="cs"/>
          <w:rtl/>
          <w:lang w:bidi="ar-EG"/>
        </w:rPr>
        <w:t>،</w:t>
      </w:r>
      <w:r w:rsidR="002F15D7" w:rsidRPr="002F15D7">
        <w:rPr>
          <w:rFonts w:hint="cs"/>
          <w:rtl/>
          <w:lang w:bidi="ar-EG"/>
        </w:rPr>
        <w:t xml:space="preserve"> ولكنه يؤكد ذلك بطريقة مباشرة أيضا من خلال الصكوك الدولية المتعلقة بحقوق الإنسان. وعملاً بالفقرة</w:t>
      </w:r>
      <w:r w:rsidR="00802509">
        <w:rPr>
          <w:rFonts w:hint="cs"/>
          <w:rtl/>
          <w:lang w:bidi="ar-EG"/>
        </w:rPr>
        <w:t xml:space="preserve"> 2</w:t>
      </w:r>
      <w:r w:rsidR="002F15D7" w:rsidRPr="002F15D7">
        <w:rPr>
          <w:rFonts w:hint="cs"/>
          <w:rtl/>
          <w:lang w:bidi="ar-EG"/>
        </w:rPr>
        <w:t xml:space="preserve"> من المادة الثانية</w:t>
      </w:r>
      <w:r w:rsidR="00802509">
        <w:rPr>
          <w:rFonts w:hint="cs"/>
          <w:rtl/>
          <w:lang w:bidi="ar-EG"/>
        </w:rPr>
        <w:t>،</w:t>
      </w:r>
      <w:r w:rsidR="002F15D7" w:rsidRPr="002F15D7">
        <w:rPr>
          <w:rFonts w:hint="cs"/>
          <w:rtl/>
          <w:lang w:bidi="ar-EG"/>
        </w:rPr>
        <w:t xml:space="preserve"> فإن الحقوق والحريات مستهدفة في الاتفاقية الأور</w:t>
      </w:r>
      <w:r w:rsidR="00B26022">
        <w:rPr>
          <w:rFonts w:hint="cs"/>
          <w:rtl/>
          <w:lang w:bidi="ar-EG"/>
        </w:rPr>
        <w:t>و</w:t>
      </w:r>
      <w:r w:rsidR="002F15D7" w:rsidRPr="002F15D7">
        <w:rPr>
          <w:rFonts w:hint="cs"/>
          <w:rtl/>
          <w:lang w:bidi="ar-EG"/>
        </w:rPr>
        <w:t xml:space="preserve">بية لحماية حقوق الإنسان والحريات الأساسية وبروتوكولاتها التي تطبق مباشرة في البوسنة </w:t>
      </w:r>
      <w:r w:rsidR="004945BF">
        <w:rPr>
          <w:rFonts w:hint="cs"/>
          <w:rtl/>
          <w:lang w:bidi="ar-EG"/>
        </w:rPr>
        <w:t>والهرسك</w:t>
      </w:r>
      <w:r w:rsidR="002F15D7" w:rsidRPr="002F15D7">
        <w:rPr>
          <w:rFonts w:hint="cs"/>
          <w:rtl/>
          <w:lang w:bidi="ar-EG"/>
        </w:rPr>
        <w:t>. ولهذه القوانين أيضا أسبقية على جميع القوانين الأخرى.</w:t>
      </w:r>
    </w:p>
    <w:p w:rsidR="002F15D7" w:rsidRPr="002F15D7" w:rsidRDefault="00FA34A3" w:rsidP="00A95C67">
      <w:pPr>
        <w:pStyle w:val="SingleTxt"/>
        <w:rPr>
          <w:rFonts w:hint="cs"/>
          <w:rtl/>
          <w:lang w:bidi="ar-EG"/>
        </w:rPr>
      </w:pPr>
      <w:r>
        <w:rPr>
          <w:rFonts w:hint="cs"/>
          <w:rtl/>
          <w:lang w:bidi="ar-EG"/>
        </w:rPr>
        <w:t>4 -</w:t>
      </w:r>
      <w:r w:rsidR="00802509">
        <w:rPr>
          <w:rFonts w:hint="cs"/>
          <w:rtl/>
          <w:lang w:bidi="ar-EG"/>
        </w:rPr>
        <w:tab/>
      </w:r>
      <w:r w:rsidR="002F15D7" w:rsidRPr="002F15D7">
        <w:rPr>
          <w:rFonts w:hint="cs"/>
          <w:rtl/>
          <w:lang w:bidi="ar-EG"/>
        </w:rPr>
        <w:t xml:space="preserve">وينبغي تفسير المواد المشار إليها وفقاً للفقرة 6 من المادة نفسها من دستور البوسنة والهرسك التي تنص </w:t>
      </w:r>
      <w:r w:rsidR="00802509">
        <w:rPr>
          <w:rFonts w:hint="cs"/>
          <w:rtl/>
          <w:lang w:bidi="ar-EG"/>
        </w:rPr>
        <w:t>أ</w:t>
      </w:r>
      <w:r w:rsidR="002F15D7" w:rsidRPr="002F15D7">
        <w:rPr>
          <w:rFonts w:hint="cs"/>
          <w:rtl/>
          <w:lang w:bidi="ar-EG"/>
        </w:rPr>
        <w:t xml:space="preserve">حكامها على أن البوسنة </w:t>
      </w:r>
      <w:r w:rsidR="004945BF">
        <w:rPr>
          <w:rFonts w:hint="cs"/>
          <w:rtl/>
          <w:lang w:bidi="ar-EG"/>
        </w:rPr>
        <w:t>والهرسك</w:t>
      </w:r>
      <w:r w:rsidR="002F15D7" w:rsidRPr="002F15D7">
        <w:rPr>
          <w:rFonts w:hint="cs"/>
          <w:rtl/>
          <w:lang w:bidi="ar-EG"/>
        </w:rPr>
        <w:t xml:space="preserve"> وجميع المحاكم والمؤسسات والسلطات والهيئات التي تدار بواسطة </w:t>
      </w:r>
      <w:r w:rsidR="008A0673">
        <w:rPr>
          <w:rFonts w:hint="cs"/>
          <w:rtl/>
          <w:lang w:bidi="ar-EG"/>
        </w:rPr>
        <w:t xml:space="preserve">كلا </w:t>
      </w:r>
      <w:r w:rsidR="002F15D7" w:rsidRPr="002F15D7">
        <w:rPr>
          <w:rFonts w:hint="cs"/>
          <w:rtl/>
          <w:lang w:bidi="ar-EG"/>
        </w:rPr>
        <w:t>الكيان</w:t>
      </w:r>
      <w:r w:rsidR="008A0673">
        <w:rPr>
          <w:rFonts w:hint="cs"/>
          <w:rtl/>
          <w:lang w:bidi="ar-EG"/>
        </w:rPr>
        <w:t>ين</w:t>
      </w:r>
      <w:r w:rsidR="002F15D7" w:rsidRPr="002F15D7">
        <w:rPr>
          <w:rFonts w:hint="cs"/>
          <w:rtl/>
          <w:lang w:bidi="ar-EG"/>
        </w:rPr>
        <w:t xml:space="preserve"> بصفة غير مباشرة أ</w:t>
      </w:r>
      <w:r w:rsidR="006C6FF4">
        <w:rPr>
          <w:rFonts w:hint="cs"/>
          <w:rtl/>
          <w:lang w:bidi="ar-EG"/>
        </w:rPr>
        <w:t>و</w:t>
      </w:r>
      <w:r w:rsidR="008A0673">
        <w:rPr>
          <w:rFonts w:hint="cs"/>
          <w:rtl/>
          <w:lang w:bidi="ar-EG"/>
        </w:rPr>
        <w:t xml:space="preserve"> </w:t>
      </w:r>
      <w:r w:rsidR="002F15D7" w:rsidRPr="002F15D7">
        <w:rPr>
          <w:rFonts w:hint="cs"/>
          <w:rtl/>
          <w:lang w:bidi="ar-EG"/>
        </w:rPr>
        <w:t xml:space="preserve">تعمل داخل الكيان تخضع ومن ثم تطبق حقوق الإنسان </w:t>
      </w:r>
      <w:r w:rsidR="00802509">
        <w:rPr>
          <w:rFonts w:hint="cs"/>
          <w:rtl/>
          <w:lang w:bidi="ar-EG"/>
        </w:rPr>
        <w:t>والحريات الأساسية المنصوص عليها في الفقرة 2</w:t>
      </w:r>
      <w:r w:rsidR="00802509">
        <w:rPr>
          <w:rFonts w:hint="eastAsia"/>
          <w:rtl/>
          <w:lang w:bidi="ar-EG"/>
        </w:rPr>
        <w:t xml:space="preserve">. </w:t>
      </w:r>
      <w:r w:rsidR="00802509">
        <w:rPr>
          <w:rFonts w:hint="cs"/>
          <w:rtl/>
          <w:lang w:bidi="ar-EG"/>
        </w:rPr>
        <w:t>وتنطبق حقوق الإنسان والحريات الواردة في دستور البوسنة والهرسك في كل من كياني البوسنة والهرسك اللذين يلتزمان بأعلى مستوى من التمتع بحقوق الإنسان.</w:t>
      </w:r>
    </w:p>
    <w:p w:rsidR="00FA34A3" w:rsidRDefault="00FA34A3" w:rsidP="00FA34A3">
      <w:pPr>
        <w:pStyle w:val="SingleTxt"/>
        <w:rPr>
          <w:rFonts w:hint="cs"/>
          <w:rtl/>
          <w:lang w:bidi="ar-EG"/>
        </w:rPr>
      </w:pPr>
      <w:r>
        <w:rPr>
          <w:rFonts w:hint="cs"/>
          <w:rtl/>
          <w:lang w:bidi="ar-EG"/>
        </w:rPr>
        <w:t>5</w:t>
      </w:r>
      <w:r w:rsidR="00802509">
        <w:rPr>
          <w:rFonts w:hint="cs"/>
          <w:rtl/>
          <w:lang w:bidi="ar-EG"/>
        </w:rPr>
        <w:t xml:space="preserve"> -</w:t>
      </w:r>
      <w:r w:rsidR="00802509">
        <w:rPr>
          <w:rFonts w:hint="cs"/>
          <w:rtl/>
          <w:lang w:bidi="ar-EG"/>
        </w:rPr>
        <w:tab/>
      </w:r>
      <w:r w:rsidR="002F15D7" w:rsidRPr="002F15D7">
        <w:rPr>
          <w:rFonts w:hint="cs"/>
          <w:rtl/>
          <w:lang w:bidi="ar-EG"/>
        </w:rPr>
        <w:t xml:space="preserve">واعتبارا من واقع أن دستور البوسنة </w:t>
      </w:r>
      <w:r w:rsidR="004945BF">
        <w:rPr>
          <w:rFonts w:hint="cs"/>
          <w:rtl/>
          <w:lang w:bidi="ar-EG"/>
        </w:rPr>
        <w:t>والهرسك</w:t>
      </w:r>
      <w:r w:rsidR="002F15D7" w:rsidRPr="002F15D7">
        <w:rPr>
          <w:rFonts w:hint="cs"/>
          <w:rtl/>
          <w:lang w:bidi="ar-EG"/>
        </w:rPr>
        <w:t xml:space="preserve"> ودس</w:t>
      </w:r>
      <w:r w:rsidR="008A0673">
        <w:rPr>
          <w:rFonts w:hint="cs"/>
          <w:rtl/>
          <w:lang w:bidi="ar-EG"/>
        </w:rPr>
        <w:t xml:space="preserve">تور كل من </w:t>
      </w:r>
      <w:r w:rsidR="002F15D7" w:rsidRPr="002F15D7">
        <w:rPr>
          <w:rFonts w:hint="cs"/>
          <w:rtl/>
          <w:lang w:bidi="ar-EG"/>
        </w:rPr>
        <w:t>الكيان</w:t>
      </w:r>
      <w:r w:rsidR="008A0673">
        <w:rPr>
          <w:rFonts w:hint="cs"/>
          <w:rtl/>
          <w:lang w:bidi="ar-EG"/>
        </w:rPr>
        <w:t>ين</w:t>
      </w:r>
      <w:r w:rsidR="002F15D7" w:rsidRPr="002F15D7">
        <w:rPr>
          <w:rFonts w:hint="cs"/>
          <w:rtl/>
          <w:lang w:bidi="ar-EG"/>
        </w:rPr>
        <w:t xml:space="preserve"> </w:t>
      </w:r>
      <w:r w:rsidR="008A0673">
        <w:rPr>
          <w:rFonts w:hint="cs"/>
          <w:rtl/>
          <w:lang w:bidi="ar-EG"/>
        </w:rPr>
        <w:t>ي</w:t>
      </w:r>
      <w:r w:rsidR="002F15D7" w:rsidRPr="002F15D7">
        <w:rPr>
          <w:rFonts w:hint="cs"/>
          <w:rtl/>
          <w:lang w:bidi="ar-EG"/>
        </w:rPr>
        <w:t xml:space="preserve">نص </w:t>
      </w:r>
      <w:r w:rsidR="00802509">
        <w:rPr>
          <w:rFonts w:hint="cs"/>
          <w:rtl/>
          <w:lang w:bidi="ar-EG"/>
        </w:rPr>
        <w:t xml:space="preserve">على </w:t>
      </w:r>
      <w:r w:rsidR="002F15D7" w:rsidRPr="002F15D7">
        <w:rPr>
          <w:rFonts w:hint="cs"/>
          <w:rtl/>
          <w:lang w:bidi="ar-EG"/>
        </w:rPr>
        <w:t>المساواة باعتبارها حقاً من حقوق الإنسان</w:t>
      </w:r>
      <w:r w:rsidR="009F7269">
        <w:rPr>
          <w:rFonts w:hint="cs"/>
          <w:rtl/>
          <w:lang w:bidi="ar-EG"/>
        </w:rPr>
        <w:t>،</w:t>
      </w:r>
      <w:r w:rsidR="002F15D7" w:rsidRPr="002F15D7">
        <w:rPr>
          <w:rFonts w:hint="cs"/>
          <w:rtl/>
          <w:lang w:bidi="ar-EG"/>
        </w:rPr>
        <w:t xml:space="preserve"> كما أن تعريف التمييز الوارد في قانون المساواة بين الجنسين في البوسنة </w:t>
      </w:r>
      <w:r w:rsidR="004945BF">
        <w:rPr>
          <w:rFonts w:hint="cs"/>
          <w:rtl/>
          <w:lang w:bidi="ar-EG"/>
        </w:rPr>
        <w:t>والهرسك</w:t>
      </w:r>
      <w:r w:rsidR="009F7269">
        <w:rPr>
          <w:rFonts w:hint="cs"/>
          <w:rtl/>
          <w:lang w:bidi="ar-EG"/>
        </w:rPr>
        <w:t>،</w:t>
      </w:r>
      <w:r w:rsidR="002F15D7" w:rsidRPr="002F15D7">
        <w:rPr>
          <w:rFonts w:hint="cs"/>
          <w:rtl/>
          <w:lang w:bidi="ar-EG"/>
        </w:rPr>
        <w:t xml:space="preserve"> من شأنه تسهيل الاعتراف بالحالات الناجمة عن الممارسة عندما يوضع الشخص في وضع مختلف أ</w:t>
      </w:r>
      <w:r w:rsidR="00B26022">
        <w:rPr>
          <w:rFonts w:hint="cs"/>
          <w:rtl/>
          <w:lang w:bidi="ar-EG"/>
        </w:rPr>
        <w:t xml:space="preserve">و </w:t>
      </w:r>
      <w:r w:rsidR="002F15D7" w:rsidRPr="002F15D7">
        <w:rPr>
          <w:rFonts w:hint="cs"/>
          <w:rtl/>
          <w:lang w:bidi="ar-EG"/>
        </w:rPr>
        <w:t>يعامل بطريقة مختلفة على أساس الجنس</w:t>
      </w:r>
      <w:r w:rsidR="00802509">
        <w:rPr>
          <w:rFonts w:hint="cs"/>
          <w:rtl/>
          <w:lang w:bidi="ar-EG"/>
        </w:rPr>
        <w:t>.</w:t>
      </w:r>
    </w:p>
    <w:p w:rsidR="002F15D7" w:rsidRPr="002F15D7" w:rsidRDefault="00FA34A3" w:rsidP="00FA34A3">
      <w:pPr>
        <w:pStyle w:val="SingleTxt"/>
        <w:rPr>
          <w:rFonts w:hint="cs"/>
          <w:rtl/>
          <w:lang w:bidi="ar-EG"/>
        </w:rPr>
      </w:pPr>
      <w:r>
        <w:rPr>
          <w:rFonts w:hint="cs"/>
          <w:rtl/>
          <w:lang w:bidi="ar-EG"/>
        </w:rPr>
        <w:t>6 -</w:t>
      </w:r>
      <w:r>
        <w:rPr>
          <w:rFonts w:hint="cs"/>
          <w:rtl/>
          <w:lang w:bidi="ar-EG"/>
        </w:rPr>
        <w:tab/>
      </w:r>
      <w:r w:rsidR="002F15D7" w:rsidRPr="002F15D7">
        <w:rPr>
          <w:rFonts w:hint="cs"/>
          <w:rtl/>
          <w:lang w:bidi="ar-EG"/>
        </w:rPr>
        <w:t>وهذا القانون ينظم و</w:t>
      </w:r>
      <w:r w:rsidR="00802509">
        <w:rPr>
          <w:rFonts w:hint="cs"/>
          <w:rtl/>
          <w:lang w:bidi="ar-EG"/>
        </w:rPr>
        <w:t>يعزز</w:t>
      </w:r>
      <w:r w:rsidR="002F15D7" w:rsidRPr="002F15D7">
        <w:rPr>
          <w:rFonts w:hint="cs"/>
          <w:rtl/>
          <w:lang w:bidi="ar-EG"/>
        </w:rPr>
        <w:t xml:space="preserve"> </w:t>
      </w:r>
      <w:r w:rsidR="00802509">
        <w:rPr>
          <w:rFonts w:hint="cs"/>
          <w:rtl/>
          <w:lang w:bidi="ar-EG"/>
        </w:rPr>
        <w:t>و</w:t>
      </w:r>
      <w:r w:rsidR="002F15D7" w:rsidRPr="002F15D7">
        <w:rPr>
          <w:rFonts w:hint="cs"/>
          <w:rtl/>
          <w:lang w:bidi="ar-EG"/>
        </w:rPr>
        <w:t>يحم</w:t>
      </w:r>
      <w:r w:rsidR="00805A94">
        <w:rPr>
          <w:rFonts w:hint="cs"/>
          <w:rtl/>
          <w:lang w:bidi="ar-EG"/>
        </w:rPr>
        <w:t>ي</w:t>
      </w:r>
      <w:r w:rsidR="002F15D7" w:rsidRPr="002F15D7">
        <w:rPr>
          <w:rFonts w:hint="cs"/>
          <w:rtl/>
          <w:lang w:bidi="ar-EG"/>
        </w:rPr>
        <w:t xml:space="preserve"> المساوا</w:t>
      </w:r>
      <w:r w:rsidR="002F15D7" w:rsidRPr="002F15D7">
        <w:rPr>
          <w:rFonts w:hint="eastAsia"/>
          <w:rtl/>
          <w:lang w:bidi="ar-EG"/>
        </w:rPr>
        <w:t>ة</w:t>
      </w:r>
      <w:r w:rsidR="002F15D7" w:rsidRPr="002F15D7">
        <w:rPr>
          <w:rFonts w:hint="cs"/>
          <w:rtl/>
          <w:lang w:bidi="ar-EG"/>
        </w:rPr>
        <w:t xml:space="preserve"> بين الجنسيين </w:t>
      </w:r>
      <w:r w:rsidR="001B0B87">
        <w:rPr>
          <w:rFonts w:hint="cs"/>
          <w:rtl/>
          <w:lang w:bidi="ar-EG"/>
        </w:rPr>
        <w:t>و</w:t>
      </w:r>
      <w:r w:rsidR="002F15D7" w:rsidRPr="002F15D7">
        <w:rPr>
          <w:rFonts w:hint="cs"/>
          <w:rtl/>
          <w:lang w:bidi="ar-EG"/>
        </w:rPr>
        <w:t>يكفل تكافؤ الفر</w:t>
      </w:r>
      <w:r w:rsidR="00802509">
        <w:rPr>
          <w:rFonts w:hint="cs"/>
          <w:rtl/>
          <w:lang w:bidi="ar-EG"/>
        </w:rPr>
        <w:t>ص</w:t>
      </w:r>
      <w:r w:rsidR="002F15D7" w:rsidRPr="002F15D7">
        <w:rPr>
          <w:rFonts w:hint="cs"/>
          <w:rtl/>
          <w:lang w:bidi="ar-EG"/>
        </w:rPr>
        <w:t xml:space="preserve"> لجميع المواطنين في مجال الحياة العام أ</w:t>
      </w:r>
      <w:r w:rsidR="00B26022">
        <w:rPr>
          <w:rFonts w:hint="cs"/>
          <w:rtl/>
          <w:lang w:bidi="ar-EG"/>
        </w:rPr>
        <w:t xml:space="preserve">و </w:t>
      </w:r>
      <w:r w:rsidR="002F15D7" w:rsidRPr="002F15D7">
        <w:rPr>
          <w:rFonts w:hint="cs"/>
          <w:rtl/>
          <w:lang w:bidi="ar-EG"/>
        </w:rPr>
        <w:t xml:space="preserve">الخاص على السواء. </w:t>
      </w:r>
      <w:r w:rsidR="00802509">
        <w:rPr>
          <w:rFonts w:hint="cs"/>
          <w:rtl/>
          <w:lang w:bidi="ar-EG"/>
        </w:rPr>
        <w:t>و</w:t>
      </w:r>
      <w:r w:rsidR="002F15D7" w:rsidRPr="002F15D7">
        <w:rPr>
          <w:rFonts w:hint="cs"/>
          <w:rtl/>
          <w:lang w:bidi="ar-EG"/>
        </w:rPr>
        <w:t>بهذه الطريقة يتم إعلاء معيار حماية ضمانات حقوق الإنسان</w:t>
      </w:r>
      <w:r w:rsidR="009F7269">
        <w:rPr>
          <w:rFonts w:hint="cs"/>
          <w:rtl/>
          <w:lang w:bidi="ar-EG"/>
        </w:rPr>
        <w:t>،</w:t>
      </w:r>
      <w:r w:rsidR="002F15D7" w:rsidRPr="002F15D7">
        <w:rPr>
          <w:rFonts w:hint="cs"/>
          <w:rtl/>
          <w:lang w:bidi="ar-EG"/>
        </w:rPr>
        <w:t xml:space="preserve"> وخاصة بالنسبة للمرأة التي هي الضحية الأكثر شيوعاً</w:t>
      </w:r>
      <w:r w:rsidR="00EC3B97">
        <w:rPr>
          <w:rFonts w:hint="cs"/>
          <w:rtl/>
          <w:lang w:bidi="ar-EG"/>
        </w:rPr>
        <w:t>.</w:t>
      </w:r>
      <w:r w:rsidR="002F15D7" w:rsidRPr="002F15D7">
        <w:rPr>
          <w:rFonts w:hint="cs"/>
          <w:rtl/>
          <w:lang w:bidi="ar-EG"/>
        </w:rPr>
        <w:t xml:space="preserve"> وتنص المادة 2 من هذا القانون على ما يلي:</w:t>
      </w:r>
    </w:p>
    <w:p w:rsidR="002F15D7" w:rsidRPr="002F15D7" w:rsidRDefault="00A44DAB" w:rsidP="00F9379B">
      <w:pPr>
        <w:pStyle w:val="SingleTxt"/>
        <w:ind w:left="1930" w:hanging="663"/>
        <w:rPr>
          <w:rFonts w:hint="cs"/>
          <w:rtl/>
          <w:lang w:bidi="ar-EG"/>
        </w:rPr>
      </w:pPr>
      <w:r>
        <w:rPr>
          <w:rFonts w:hint="cs"/>
          <w:rtl/>
          <w:lang w:bidi="ar-EG"/>
        </w:rPr>
        <w:tab/>
      </w:r>
      <w:r>
        <w:rPr>
          <w:rFonts w:hint="cs"/>
          <w:rtl/>
          <w:lang w:bidi="ar-EG"/>
        </w:rPr>
        <w:tab/>
      </w:r>
      <w:r w:rsidR="002F15D7" w:rsidRPr="002F15D7">
        <w:rPr>
          <w:rFonts w:hint="cs"/>
          <w:rtl/>
          <w:lang w:bidi="ar-EG"/>
        </w:rPr>
        <w:t>الجنسان متساويان</w:t>
      </w:r>
      <w:r>
        <w:rPr>
          <w:rFonts w:hint="cs"/>
          <w:rtl/>
          <w:lang w:bidi="ar-EG"/>
        </w:rPr>
        <w:t>.</w:t>
      </w:r>
      <w:r w:rsidR="00F9379B">
        <w:rPr>
          <w:rFonts w:hint="cs"/>
          <w:rtl/>
          <w:lang w:bidi="ar-EG"/>
        </w:rPr>
        <w:t xml:space="preserve">... </w:t>
      </w:r>
      <w:r w:rsidR="002F15D7" w:rsidRPr="002F15D7">
        <w:rPr>
          <w:rFonts w:hint="cs"/>
          <w:rtl/>
          <w:lang w:bidi="ar-EG"/>
        </w:rPr>
        <w:t xml:space="preserve">وسوف يتم ضمان المساواة </w:t>
      </w:r>
      <w:r w:rsidR="008A0673">
        <w:rPr>
          <w:rFonts w:hint="cs"/>
          <w:rtl/>
          <w:lang w:bidi="ar-EG"/>
        </w:rPr>
        <w:t xml:space="preserve">الكاملة </w:t>
      </w:r>
      <w:r w:rsidR="002F15D7" w:rsidRPr="002F15D7">
        <w:rPr>
          <w:rFonts w:hint="cs"/>
          <w:rtl/>
          <w:lang w:bidi="ar-EG"/>
        </w:rPr>
        <w:t xml:space="preserve">بين الجنسين في جميع مجالات الحياة وخاصة في التعليم والاقتصاد والعمالة والعمل والحماية الاجتماعية والصحية والألعاب الرياضية والثقافة والحياة العامة ووسائل </w:t>
      </w:r>
      <w:r w:rsidR="004F031E">
        <w:rPr>
          <w:rFonts w:hint="cs"/>
          <w:rtl/>
          <w:lang w:bidi="ar-EG"/>
        </w:rPr>
        <w:t>الإعلام</w:t>
      </w:r>
      <w:r w:rsidR="009F7269">
        <w:rPr>
          <w:rFonts w:hint="cs"/>
          <w:rtl/>
          <w:lang w:bidi="ar-EG"/>
        </w:rPr>
        <w:t>،</w:t>
      </w:r>
      <w:r w:rsidR="002F15D7" w:rsidRPr="002F15D7">
        <w:rPr>
          <w:rFonts w:hint="cs"/>
          <w:rtl/>
          <w:lang w:bidi="ar-EG"/>
        </w:rPr>
        <w:t xml:space="preserve"> بغض النظر عن الوضع الزواجى أ</w:t>
      </w:r>
      <w:r w:rsidR="00B26022">
        <w:rPr>
          <w:rFonts w:hint="cs"/>
          <w:rtl/>
          <w:lang w:bidi="ar-EG"/>
        </w:rPr>
        <w:t xml:space="preserve">و </w:t>
      </w:r>
      <w:r w:rsidR="002F15D7" w:rsidRPr="002F15D7">
        <w:rPr>
          <w:rFonts w:hint="cs"/>
          <w:rtl/>
          <w:lang w:bidi="ar-EG"/>
        </w:rPr>
        <w:t>الأسرى.</w:t>
      </w:r>
      <w:r w:rsidR="00F9379B">
        <w:rPr>
          <w:rFonts w:hint="cs"/>
          <w:rtl/>
          <w:lang w:bidi="ar-EG"/>
        </w:rPr>
        <w:t>...</w:t>
      </w:r>
      <w:r w:rsidR="002F15D7" w:rsidRPr="002F15D7">
        <w:rPr>
          <w:rFonts w:hint="cs"/>
          <w:rtl/>
          <w:lang w:bidi="ar-EG"/>
        </w:rPr>
        <w:t xml:space="preserve"> وسوف يتم حظر التمييز القائم على أساس نوع الجنس أ</w:t>
      </w:r>
      <w:r w:rsidR="00B26022">
        <w:rPr>
          <w:rFonts w:hint="cs"/>
          <w:rtl/>
          <w:lang w:bidi="ar-EG"/>
        </w:rPr>
        <w:t xml:space="preserve">و </w:t>
      </w:r>
      <w:r w:rsidR="002F15D7" w:rsidRPr="002F15D7">
        <w:rPr>
          <w:rFonts w:hint="cs"/>
          <w:rtl/>
          <w:lang w:bidi="ar-EG"/>
        </w:rPr>
        <w:t>التوجه الجنسي</w:t>
      </w:r>
      <w:r>
        <w:rPr>
          <w:rFonts w:hint="cs"/>
          <w:rtl/>
          <w:lang w:bidi="ar-EG"/>
        </w:rPr>
        <w:t>.</w:t>
      </w:r>
    </w:p>
    <w:p w:rsidR="002F15D7" w:rsidRPr="002F15D7" w:rsidRDefault="00FA34A3" w:rsidP="00A44DAB">
      <w:pPr>
        <w:pStyle w:val="SingleTxt"/>
        <w:rPr>
          <w:rFonts w:hint="cs"/>
          <w:rtl/>
          <w:lang w:bidi="ar-EG"/>
        </w:rPr>
      </w:pPr>
      <w:r>
        <w:rPr>
          <w:rFonts w:hint="cs"/>
          <w:rtl/>
          <w:lang w:bidi="ar-EG"/>
        </w:rPr>
        <w:t>7 -</w:t>
      </w:r>
      <w:r w:rsidR="00A44DAB">
        <w:rPr>
          <w:rFonts w:hint="cs"/>
          <w:rtl/>
          <w:lang w:bidi="ar-EG"/>
        </w:rPr>
        <w:tab/>
      </w:r>
      <w:r w:rsidR="002F15D7" w:rsidRPr="002F15D7">
        <w:rPr>
          <w:rFonts w:hint="cs"/>
          <w:rtl/>
          <w:lang w:bidi="ar-EG"/>
        </w:rPr>
        <w:t>وتنص المادة 3 من هذا القانون على التعريف الأساسي للتمي</w:t>
      </w:r>
      <w:r w:rsidR="00A44DAB">
        <w:rPr>
          <w:rFonts w:hint="cs"/>
          <w:rtl/>
          <w:lang w:bidi="ar-EG"/>
        </w:rPr>
        <w:t>ي</w:t>
      </w:r>
      <w:r w:rsidR="002F15D7" w:rsidRPr="002F15D7">
        <w:rPr>
          <w:rFonts w:hint="cs"/>
          <w:rtl/>
          <w:lang w:bidi="ar-EG"/>
        </w:rPr>
        <w:t>ز:</w:t>
      </w:r>
    </w:p>
    <w:p w:rsidR="002F15D7" w:rsidRPr="002F15D7" w:rsidRDefault="00A44DAB" w:rsidP="00F9379B">
      <w:pPr>
        <w:pStyle w:val="SingleTxt"/>
        <w:ind w:left="1930" w:hanging="663"/>
        <w:rPr>
          <w:rFonts w:hint="cs"/>
          <w:rtl/>
          <w:lang w:bidi="ar-EG"/>
        </w:rPr>
      </w:pPr>
      <w:r>
        <w:rPr>
          <w:rFonts w:hint="cs"/>
          <w:rtl/>
          <w:lang w:bidi="ar-EG"/>
        </w:rPr>
        <w:tab/>
      </w:r>
      <w:r>
        <w:rPr>
          <w:rFonts w:hint="cs"/>
          <w:rtl/>
          <w:lang w:bidi="ar-EG"/>
        </w:rPr>
        <w:tab/>
      </w:r>
      <w:r w:rsidR="002F15D7" w:rsidRPr="002F15D7">
        <w:rPr>
          <w:rFonts w:hint="cs"/>
          <w:rtl/>
          <w:lang w:bidi="ar-EG"/>
        </w:rPr>
        <w:t>يمثل التمييز القائم على نوع الجنس</w:t>
      </w:r>
      <w:r w:rsidR="009F7269">
        <w:rPr>
          <w:rFonts w:hint="cs"/>
          <w:rtl/>
          <w:lang w:bidi="ar-EG"/>
        </w:rPr>
        <w:t>،</w:t>
      </w:r>
      <w:r w:rsidR="002F15D7" w:rsidRPr="002F15D7">
        <w:rPr>
          <w:rFonts w:hint="cs"/>
          <w:rtl/>
          <w:lang w:bidi="ar-EG"/>
        </w:rPr>
        <w:t xml:space="preserve"> حسب روح هذا القانون</w:t>
      </w:r>
      <w:r w:rsidR="009F7269">
        <w:rPr>
          <w:rFonts w:hint="cs"/>
          <w:rtl/>
          <w:lang w:bidi="ar-EG"/>
        </w:rPr>
        <w:t>،</w:t>
      </w:r>
      <w:r w:rsidR="002F15D7" w:rsidRPr="002F15D7">
        <w:rPr>
          <w:rFonts w:hint="cs"/>
          <w:rtl/>
          <w:lang w:bidi="ar-EG"/>
        </w:rPr>
        <w:t xml:space="preserve"> أي </w:t>
      </w:r>
      <w:r>
        <w:rPr>
          <w:rFonts w:hint="cs"/>
          <w:rtl/>
          <w:lang w:bidi="ar-EG"/>
        </w:rPr>
        <w:t>تمايز ق</w:t>
      </w:r>
      <w:r w:rsidR="002F15D7" w:rsidRPr="002F15D7">
        <w:rPr>
          <w:rFonts w:hint="cs"/>
          <w:rtl/>
          <w:lang w:bidi="ar-EG"/>
        </w:rPr>
        <w:t>انوني أ</w:t>
      </w:r>
      <w:r w:rsidR="00B26022">
        <w:rPr>
          <w:rFonts w:hint="cs"/>
          <w:rtl/>
          <w:lang w:bidi="ar-EG"/>
        </w:rPr>
        <w:t xml:space="preserve">و </w:t>
      </w:r>
      <w:r w:rsidR="002F15D7" w:rsidRPr="002F15D7">
        <w:rPr>
          <w:rFonts w:hint="cs"/>
          <w:rtl/>
          <w:lang w:bidi="ar-EG"/>
        </w:rPr>
        <w:t>واقعي، مباشر أ</w:t>
      </w:r>
      <w:r w:rsidR="00B26022">
        <w:rPr>
          <w:rFonts w:hint="cs"/>
          <w:rtl/>
          <w:lang w:bidi="ar-EG"/>
        </w:rPr>
        <w:t xml:space="preserve">و </w:t>
      </w:r>
      <w:r w:rsidR="002F15D7" w:rsidRPr="002F15D7">
        <w:rPr>
          <w:rFonts w:hint="cs"/>
          <w:rtl/>
          <w:lang w:bidi="ar-EG"/>
        </w:rPr>
        <w:t>غير مباشر</w:t>
      </w:r>
      <w:r w:rsidR="009F7269">
        <w:rPr>
          <w:rFonts w:hint="cs"/>
          <w:rtl/>
          <w:lang w:bidi="ar-EG"/>
        </w:rPr>
        <w:t>،</w:t>
      </w:r>
      <w:r w:rsidR="002F15D7" w:rsidRPr="002F15D7">
        <w:rPr>
          <w:rFonts w:hint="cs"/>
          <w:rtl/>
          <w:lang w:bidi="ar-EG"/>
        </w:rPr>
        <w:t xml:space="preserve"> وأي </w:t>
      </w:r>
      <w:r>
        <w:rPr>
          <w:rFonts w:hint="cs"/>
          <w:rtl/>
          <w:lang w:bidi="ar-EG"/>
        </w:rPr>
        <w:t>ا</w:t>
      </w:r>
      <w:r w:rsidR="002F15D7" w:rsidRPr="002F15D7">
        <w:rPr>
          <w:rFonts w:hint="cs"/>
          <w:rtl/>
          <w:lang w:bidi="ar-EG"/>
        </w:rPr>
        <w:t>متيازات أ</w:t>
      </w:r>
      <w:r w:rsidR="00B26022">
        <w:rPr>
          <w:rFonts w:hint="cs"/>
          <w:rtl/>
          <w:lang w:bidi="ar-EG"/>
        </w:rPr>
        <w:t xml:space="preserve">و </w:t>
      </w:r>
      <w:r w:rsidR="002F15D7" w:rsidRPr="002F15D7">
        <w:rPr>
          <w:rFonts w:hint="cs"/>
          <w:rtl/>
          <w:lang w:bidi="ar-EG"/>
        </w:rPr>
        <w:t>إ</w:t>
      </w:r>
      <w:r>
        <w:rPr>
          <w:rFonts w:hint="cs"/>
          <w:rtl/>
          <w:lang w:bidi="ar-EG"/>
        </w:rPr>
        <w:t>ق</w:t>
      </w:r>
      <w:r w:rsidR="002F15D7" w:rsidRPr="002F15D7">
        <w:rPr>
          <w:rFonts w:hint="cs"/>
          <w:rtl/>
          <w:lang w:bidi="ar-EG"/>
        </w:rPr>
        <w:t>صاء أ</w:t>
      </w:r>
      <w:r w:rsidR="00B26022">
        <w:rPr>
          <w:rFonts w:hint="cs"/>
          <w:rtl/>
          <w:lang w:bidi="ar-EG"/>
        </w:rPr>
        <w:t xml:space="preserve">و </w:t>
      </w:r>
      <w:r w:rsidR="002F15D7" w:rsidRPr="002F15D7">
        <w:rPr>
          <w:rFonts w:hint="cs"/>
          <w:rtl/>
          <w:lang w:bidi="ar-EG"/>
        </w:rPr>
        <w:t>تحديد على أساس نوع الجنس من شأنه أن يجعل من الصعوبة أ</w:t>
      </w:r>
      <w:r w:rsidR="00B26022">
        <w:rPr>
          <w:rFonts w:hint="cs"/>
          <w:rtl/>
          <w:lang w:bidi="ar-EG"/>
        </w:rPr>
        <w:t xml:space="preserve">و </w:t>
      </w:r>
      <w:r w:rsidR="002F15D7" w:rsidRPr="002F15D7">
        <w:rPr>
          <w:rFonts w:hint="cs"/>
          <w:rtl/>
          <w:lang w:bidi="ar-EG"/>
        </w:rPr>
        <w:t>ينكر حق الأشخاص فرادى في الاعتراف بحقوقهم الإنسانية أ</w:t>
      </w:r>
      <w:r w:rsidR="00B26022">
        <w:rPr>
          <w:rFonts w:hint="cs"/>
          <w:rtl/>
          <w:lang w:bidi="ar-EG"/>
        </w:rPr>
        <w:t xml:space="preserve">و </w:t>
      </w:r>
      <w:r w:rsidR="002F15D7" w:rsidRPr="002F15D7">
        <w:rPr>
          <w:rFonts w:hint="cs"/>
          <w:rtl/>
          <w:lang w:bidi="ar-EG"/>
        </w:rPr>
        <w:t>التمتع بها أ</w:t>
      </w:r>
      <w:r w:rsidR="00B26022">
        <w:rPr>
          <w:rFonts w:hint="cs"/>
          <w:rtl/>
          <w:lang w:bidi="ar-EG"/>
        </w:rPr>
        <w:t xml:space="preserve">و </w:t>
      </w:r>
      <w:r w:rsidR="002F15D7" w:rsidRPr="002F15D7">
        <w:rPr>
          <w:rFonts w:hint="cs"/>
          <w:rtl/>
          <w:lang w:bidi="ar-EG"/>
        </w:rPr>
        <w:t>تنفيذها في المجالات السياسية أ</w:t>
      </w:r>
      <w:r w:rsidR="00B26022">
        <w:rPr>
          <w:rFonts w:hint="cs"/>
          <w:rtl/>
          <w:lang w:bidi="ar-EG"/>
        </w:rPr>
        <w:t xml:space="preserve">و </w:t>
      </w:r>
      <w:r w:rsidR="002F15D7" w:rsidRPr="002F15D7">
        <w:rPr>
          <w:rFonts w:hint="cs"/>
          <w:rtl/>
          <w:lang w:bidi="ar-EG"/>
        </w:rPr>
        <w:t>التعليمية أ</w:t>
      </w:r>
      <w:r w:rsidR="00B26022">
        <w:rPr>
          <w:rFonts w:hint="cs"/>
          <w:rtl/>
          <w:lang w:bidi="ar-EG"/>
        </w:rPr>
        <w:t xml:space="preserve">و </w:t>
      </w:r>
      <w:r w:rsidR="002F15D7" w:rsidRPr="002F15D7">
        <w:rPr>
          <w:rFonts w:hint="cs"/>
          <w:rtl/>
          <w:lang w:bidi="ar-EG"/>
        </w:rPr>
        <w:t>الاقتصادية أ</w:t>
      </w:r>
      <w:r w:rsidR="00B26022">
        <w:rPr>
          <w:rFonts w:hint="cs"/>
          <w:rtl/>
          <w:lang w:bidi="ar-EG"/>
        </w:rPr>
        <w:t xml:space="preserve">و </w:t>
      </w:r>
      <w:r w:rsidR="002F15D7" w:rsidRPr="002F15D7">
        <w:rPr>
          <w:rFonts w:hint="cs"/>
          <w:rtl/>
          <w:lang w:bidi="ar-EG"/>
        </w:rPr>
        <w:t>الاجتماعية أ</w:t>
      </w:r>
      <w:r w:rsidR="00B26022">
        <w:rPr>
          <w:rFonts w:hint="cs"/>
          <w:rtl/>
          <w:lang w:bidi="ar-EG"/>
        </w:rPr>
        <w:t xml:space="preserve">و </w:t>
      </w:r>
      <w:r w:rsidR="002F15D7" w:rsidRPr="002F15D7">
        <w:rPr>
          <w:rFonts w:hint="cs"/>
          <w:rtl/>
          <w:lang w:bidi="ar-EG"/>
        </w:rPr>
        <w:t>الثقافية أ</w:t>
      </w:r>
      <w:r w:rsidR="00B26022">
        <w:rPr>
          <w:rFonts w:hint="cs"/>
          <w:rtl/>
          <w:lang w:bidi="ar-EG"/>
        </w:rPr>
        <w:t xml:space="preserve">و </w:t>
      </w:r>
      <w:r w:rsidR="002F15D7" w:rsidRPr="002F15D7">
        <w:rPr>
          <w:rFonts w:hint="cs"/>
          <w:rtl/>
          <w:lang w:bidi="ar-EG"/>
        </w:rPr>
        <w:t>الرياضية أ</w:t>
      </w:r>
      <w:r w:rsidR="00B26022">
        <w:rPr>
          <w:rFonts w:hint="cs"/>
          <w:rtl/>
          <w:lang w:bidi="ar-EG"/>
        </w:rPr>
        <w:t xml:space="preserve">و </w:t>
      </w:r>
      <w:r w:rsidR="002F15D7" w:rsidRPr="002F15D7">
        <w:rPr>
          <w:rFonts w:hint="cs"/>
          <w:rtl/>
          <w:lang w:bidi="ar-EG"/>
        </w:rPr>
        <w:t>المدنية</w:t>
      </w:r>
      <w:r w:rsidR="009F7269">
        <w:rPr>
          <w:rFonts w:hint="cs"/>
          <w:rtl/>
          <w:lang w:bidi="ar-EG"/>
        </w:rPr>
        <w:t>،</w:t>
      </w:r>
      <w:r w:rsidR="002F15D7" w:rsidRPr="002F15D7">
        <w:rPr>
          <w:rFonts w:hint="cs"/>
          <w:rtl/>
          <w:lang w:bidi="ar-EG"/>
        </w:rPr>
        <w:t xml:space="preserve"> أ</w:t>
      </w:r>
      <w:r w:rsidR="00B26022">
        <w:rPr>
          <w:rFonts w:hint="cs"/>
          <w:rtl/>
          <w:lang w:bidi="ar-EG"/>
        </w:rPr>
        <w:t xml:space="preserve">و </w:t>
      </w:r>
      <w:r w:rsidR="002F15D7" w:rsidRPr="002F15D7">
        <w:rPr>
          <w:rFonts w:hint="cs"/>
          <w:rtl/>
          <w:lang w:bidi="ar-EG"/>
        </w:rPr>
        <w:t xml:space="preserve">أي مجال </w:t>
      </w:r>
      <w:r>
        <w:rPr>
          <w:rFonts w:hint="cs"/>
          <w:rtl/>
          <w:lang w:bidi="ar-EG"/>
        </w:rPr>
        <w:t>آ</w:t>
      </w:r>
      <w:r w:rsidR="002F15D7" w:rsidRPr="002F15D7">
        <w:rPr>
          <w:rFonts w:hint="cs"/>
          <w:rtl/>
          <w:lang w:bidi="ar-EG"/>
        </w:rPr>
        <w:t xml:space="preserve">خر </w:t>
      </w:r>
      <w:r>
        <w:rPr>
          <w:rFonts w:hint="cs"/>
          <w:rtl/>
          <w:lang w:bidi="ar-EG"/>
        </w:rPr>
        <w:t>من</w:t>
      </w:r>
      <w:r w:rsidR="002F15D7" w:rsidRPr="002F15D7">
        <w:rPr>
          <w:rFonts w:hint="cs"/>
          <w:rtl/>
          <w:lang w:bidi="ar-EG"/>
        </w:rPr>
        <w:t xml:space="preserve"> الحياة العامة.</w:t>
      </w:r>
    </w:p>
    <w:p w:rsidR="00A44DAB" w:rsidRDefault="00FA34A3" w:rsidP="00F9379B">
      <w:pPr>
        <w:pStyle w:val="SingleTxt"/>
        <w:rPr>
          <w:rFonts w:hint="cs"/>
          <w:rtl/>
          <w:lang w:bidi="ar-EG"/>
        </w:rPr>
      </w:pPr>
      <w:r>
        <w:rPr>
          <w:rFonts w:hint="cs"/>
          <w:rtl/>
          <w:lang w:bidi="ar-EG"/>
        </w:rPr>
        <w:t>8 -</w:t>
      </w:r>
      <w:r w:rsidR="00A44DAB">
        <w:rPr>
          <w:rFonts w:hint="cs"/>
          <w:rtl/>
          <w:lang w:bidi="ar-EG"/>
        </w:rPr>
        <w:tab/>
      </w:r>
      <w:r w:rsidR="002F15D7" w:rsidRPr="002F15D7">
        <w:rPr>
          <w:rFonts w:hint="cs"/>
          <w:rtl/>
          <w:lang w:bidi="ar-EG"/>
        </w:rPr>
        <w:t>والتمييز قد يكون مباشراً أ</w:t>
      </w:r>
      <w:r w:rsidR="00B26022">
        <w:rPr>
          <w:rFonts w:hint="cs"/>
          <w:rtl/>
          <w:lang w:bidi="ar-EG"/>
        </w:rPr>
        <w:t xml:space="preserve">و </w:t>
      </w:r>
      <w:r w:rsidR="002F15D7" w:rsidRPr="002F15D7">
        <w:rPr>
          <w:rFonts w:hint="cs"/>
          <w:rtl/>
          <w:lang w:bidi="ar-EG"/>
        </w:rPr>
        <w:t>غير مباشر</w:t>
      </w:r>
      <w:r w:rsidR="00F9379B">
        <w:rPr>
          <w:rFonts w:hint="cs"/>
          <w:rtl/>
          <w:lang w:bidi="ar-EG"/>
        </w:rPr>
        <w:t>:</w:t>
      </w:r>
    </w:p>
    <w:p w:rsidR="002F15D7" w:rsidRPr="002F15D7" w:rsidRDefault="00F9379B" w:rsidP="00F9379B">
      <w:pPr>
        <w:pStyle w:val="SingleTxt"/>
        <w:ind w:left="1930" w:hanging="663"/>
        <w:rPr>
          <w:rFonts w:hint="cs"/>
          <w:rtl/>
          <w:lang w:bidi="ar-EG"/>
        </w:rPr>
      </w:pPr>
      <w:r>
        <w:rPr>
          <w:rFonts w:hint="cs"/>
          <w:rtl/>
          <w:lang w:bidi="ar-EG"/>
        </w:rPr>
        <w:tab/>
      </w:r>
      <w:r w:rsidR="00A44DAB">
        <w:rPr>
          <w:rFonts w:hint="cs"/>
          <w:rtl/>
          <w:lang w:bidi="ar-EG"/>
        </w:rPr>
        <w:tab/>
      </w:r>
      <w:r w:rsidR="002F15D7" w:rsidRPr="002F15D7">
        <w:rPr>
          <w:rFonts w:hint="cs"/>
          <w:rtl/>
          <w:lang w:bidi="ar-EG"/>
        </w:rPr>
        <w:t>ويوجد التمييز المباشر القائم على نوع الجنس عندما يعامل الشخص أ</w:t>
      </w:r>
      <w:r w:rsidR="00B26022">
        <w:rPr>
          <w:rFonts w:hint="cs"/>
          <w:rtl/>
          <w:lang w:bidi="ar-EG"/>
        </w:rPr>
        <w:t xml:space="preserve">و </w:t>
      </w:r>
      <w:r w:rsidR="002F15D7" w:rsidRPr="002F15D7">
        <w:rPr>
          <w:rFonts w:hint="cs"/>
          <w:rtl/>
          <w:lang w:bidi="ar-EG"/>
        </w:rPr>
        <w:t>قد يعامل بدرجة أقل م</w:t>
      </w:r>
      <w:r w:rsidR="00A44DAB">
        <w:rPr>
          <w:rFonts w:hint="cs"/>
          <w:rtl/>
          <w:lang w:bidi="ar-EG"/>
        </w:rPr>
        <w:t>واتاة</w:t>
      </w:r>
      <w:r w:rsidR="002F15D7" w:rsidRPr="002F15D7">
        <w:rPr>
          <w:rFonts w:hint="cs"/>
          <w:rtl/>
          <w:lang w:bidi="ar-EG"/>
        </w:rPr>
        <w:t xml:space="preserve"> </w:t>
      </w:r>
      <w:r w:rsidR="00A67D4D">
        <w:rPr>
          <w:rFonts w:hint="cs"/>
          <w:rtl/>
          <w:lang w:bidi="ar-EG"/>
        </w:rPr>
        <w:t xml:space="preserve">من </w:t>
      </w:r>
      <w:r w:rsidR="002F15D7" w:rsidRPr="002F15D7">
        <w:rPr>
          <w:rFonts w:hint="cs"/>
          <w:rtl/>
          <w:lang w:bidi="ar-EG"/>
        </w:rPr>
        <w:t xml:space="preserve">أي شخص </w:t>
      </w:r>
      <w:r w:rsidR="00A67D4D">
        <w:rPr>
          <w:rFonts w:hint="cs"/>
          <w:rtl/>
          <w:lang w:bidi="ar-EG"/>
        </w:rPr>
        <w:t>آ</w:t>
      </w:r>
      <w:r w:rsidR="002F15D7" w:rsidRPr="002F15D7">
        <w:rPr>
          <w:rFonts w:hint="cs"/>
          <w:rtl/>
          <w:lang w:bidi="ar-EG"/>
        </w:rPr>
        <w:t>خر في نفس الحالة أ</w:t>
      </w:r>
      <w:r w:rsidR="00B26022">
        <w:rPr>
          <w:rFonts w:hint="cs"/>
          <w:rtl/>
          <w:lang w:bidi="ar-EG"/>
        </w:rPr>
        <w:t xml:space="preserve">و </w:t>
      </w:r>
      <w:r w:rsidR="002F15D7" w:rsidRPr="002F15D7">
        <w:rPr>
          <w:rFonts w:hint="cs"/>
          <w:rtl/>
          <w:lang w:bidi="ar-EG"/>
        </w:rPr>
        <w:t>في حالة مماثلة</w:t>
      </w:r>
      <w:r w:rsidR="009F7269">
        <w:rPr>
          <w:rFonts w:hint="cs"/>
          <w:rtl/>
          <w:lang w:bidi="ar-EG"/>
        </w:rPr>
        <w:t>،</w:t>
      </w:r>
      <w:r w:rsidR="002F15D7" w:rsidRPr="002F15D7">
        <w:rPr>
          <w:rFonts w:hint="cs"/>
          <w:rtl/>
          <w:lang w:bidi="ar-EG"/>
        </w:rPr>
        <w:t xml:space="preserve"> على أساس نوع الجنس.</w:t>
      </w:r>
      <w:r w:rsidR="00A67D4D">
        <w:rPr>
          <w:rFonts w:hint="cs"/>
          <w:rtl/>
          <w:lang w:bidi="ar-EG"/>
        </w:rPr>
        <w:t xml:space="preserve"> </w:t>
      </w:r>
      <w:r w:rsidR="002F15D7" w:rsidRPr="002F15D7">
        <w:rPr>
          <w:rFonts w:hint="cs"/>
          <w:rtl/>
          <w:lang w:bidi="ar-EG"/>
        </w:rPr>
        <w:t>ويوجد التمييز غير المباشر على أساس نوع الجنس عندما تؤد</w:t>
      </w:r>
      <w:r w:rsidR="00A67D4D">
        <w:rPr>
          <w:rFonts w:hint="cs"/>
          <w:rtl/>
          <w:lang w:bidi="ar-EG"/>
        </w:rPr>
        <w:t>ي</w:t>
      </w:r>
      <w:r w:rsidR="002F15D7" w:rsidRPr="002F15D7">
        <w:rPr>
          <w:rFonts w:hint="cs"/>
          <w:rtl/>
          <w:lang w:bidi="ar-EG"/>
        </w:rPr>
        <w:t xml:space="preserve"> قاعدة أ</w:t>
      </w:r>
      <w:r w:rsidR="00B26022">
        <w:rPr>
          <w:rFonts w:hint="cs"/>
          <w:rtl/>
          <w:lang w:bidi="ar-EG"/>
        </w:rPr>
        <w:t xml:space="preserve">و </w:t>
      </w:r>
      <w:r w:rsidR="002F15D7" w:rsidRPr="002F15D7">
        <w:rPr>
          <w:rFonts w:hint="cs"/>
          <w:rtl/>
          <w:lang w:bidi="ar-EG"/>
        </w:rPr>
        <w:t>معيار أ</w:t>
      </w:r>
      <w:r w:rsidR="00B26022">
        <w:rPr>
          <w:rFonts w:hint="cs"/>
          <w:rtl/>
          <w:lang w:bidi="ar-EG"/>
        </w:rPr>
        <w:t xml:space="preserve">و </w:t>
      </w:r>
      <w:r w:rsidR="002F15D7" w:rsidRPr="002F15D7">
        <w:rPr>
          <w:rFonts w:hint="cs"/>
          <w:rtl/>
          <w:lang w:bidi="ar-EG"/>
        </w:rPr>
        <w:t>ممارسة تبد</w:t>
      </w:r>
      <w:r w:rsidR="00B26022">
        <w:rPr>
          <w:rFonts w:hint="cs"/>
          <w:rtl/>
          <w:lang w:bidi="ar-EG"/>
        </w:rPr>
        <w:t xml:space="preserve">و </w:t>
      </w:r>
      <w:r w:rsidR="002F15D7" w:rsidRPr="002F15D7">
        <w:rPr>
          <w:rFonts w:hint="cs"/>
          <w:rtl/>
          <w:lang w:bidi="ar-EG"/>
        </w:rPr>
        <w:t xml:space="preserve">محايدة ومتساوية بالنسبة للجميع </w:t>
      </w:r>
      <w:r w:rsidR="00A67D4D">
        <w:rPr>
          <w:rFonts w:hint="cs"/>
          <w:rtl/>
          <w:lang w:bidi="ar-EG"/>
        </w:rPr>
        <w:t>ب</w:t>
      </w:r>
      <w:r w:rsidR="002F15D7" w:rsidRPr="002F15D7">
        <w:rPr>
          <w:rFonts w:hint="cs"/>
          <w:rtl/>
          <w:lang w:bidi="ar-EG"/>
        </w:rPr>
        <w:t xml:space="preserve">شخص من </w:t>
      </w:r>
      <w:r w:rsidR="00A67D4D">
        <w:rPr>
          <w:rFonts w:hint="cs"/>
          <w:rtl/>
          <w:lang w:bidi="ar-EG"/>
        </w:rPr>
        <w:t>ج</w:t>
      </w:r>
      <w:r w:rsidR="002F15D7" w:rsidRPr="002F15D7">
        <w:rPr>
          <w:rFonts w:hint="cs"/>
          <w:rtl/>
          <w:lang w:bidi="ar-EG"/>
        </w:rPr>
        <w:t>نس بعينه إلى أن يكون في وضع أقل موا</w:t>
      </w:r>
      <w:r w:rsidR="00A67D4D">
        <w:rPr>
          <w:rFonts w:hint="cs"/>
          <w:rtl/>
          <w:lang w:bidi="ar-EG"/>
        </w:rPr>
        <w:t>ت</w:t>
      </w:r>
      <w:r w:rsidR="002F15D7" w:rsidRPr="002F15D7">
        <w:rPr>
          <w:rFonts w:hint="cs"/>
          <w:rtl/>
          <w:lang w:bidi="ar-EG"/>
        </w:rPr>
        <w:t xml:space="preserve">اة لدى مقارنته بأشخاص من جنس </w:t>
      </w:r>
      <w:r w:rsidR="00A67D4D">
        <w:rPr>
          <w:rFonts w:hint="cs"/>
          <w:rtl/>
          <w:lang w:bidi="ar-EG"/>
        </w:rPr>
        <w:t>آ</w:t>
      </w:r>
      <w:r w:rsidR="002F15D7" w:rsidRPr="002F15D7">
        <w:rPr>
          <w:rFonts w:hint="cs"/>
          <w:rtl/>
          <w:lang w:bidi="ar-EG"/>
        </w:rPr>
        <w:t>خر.</w:t>
      </w:r>
    </w:p>
    <w:p w:rsidR="002F15D7" w:rsidRPr="002F15D7" w:rsidRDefault="00F9379B" w:rsidP="00F9379B">
      <w:pPr>
        <w:pStyle w:val="SingleTxt"/>
        <w:rPr>
          <w:rFonts w:hint="cs"/>
          <w:rtl/>
          <w:lang w:bidi="ar-EG"/>
        </w:rPr>
      </w:pPr>
      <w:r>
        <w:rPr>
          <w:rFonts w:hint="cs"/>
          <w:rtl/>
          <w:lang w:bidi="ar-EG"/>
        </w:rPr>
        <w:t>9</w:t>
      </w:r>
      <w:r w:rsidR="00A67D4D">
        <w:rPr>
          <w:rFonts w:hint="cs"/>
          <w:rtl/>
          <w:lang w:bidi="ar-EG"/>
        </w:rPr>
        <w:t xml:space="preserve"> -</w:t>
      </w:r>
      <w:r w:rsidR="00A67D4D">
        <w:rPr>
          <w:rFonts w:hint="cs"/>
          <w:rtl/>
          <w:lang w:bidi="ar-EG"/>
        </w:rPr>
        <w:tab/>
      </w:r>
      <w:r w:rsidR="002F15D7" w:rsidRPr="002F15D7">
        <w:rPr>
          <w:rFonts w:hint="cs"/>
          <w:rtl/>
          <w:lang w:bidi="ar-EG"/>
        </w:rPr>
        <w:t xml:space="preserve">ولا يعتبر </w:t>
      </w:r>
      <w:r w:rsidR="00A67D4D">
        <w:rPr>
          <w:rFonts w:hint="cs"/>
          <w:rtl/>
          <w:lang w:bidi="ar-EG"/>
        </w:rPr>
        <w:t>إ</w:t>
      </w:r>
      <w:r w:rsidR="002F15D7" w:rsidRPr="002F15D7">
        <w:rPr>
          <w:rFonts w:hint="cs"/>
          <w:rtl/>
          <w:lang w:bidi="ar-EG"/>
        </w:rPr>
        <w:t>قامة قاعدة أ</w:t>
      </w:r>
      <w:r w:rsidR="00B26022">
        <w:rPr>
          <w:rFonts w:hint="cs"/>
          <w:rtl/>
          <w:lang w:bidi="ar-EG"/>
        </w:rPr>
        <w:t xml:space="preserve">و </w:t>
      </w:r>
      <w:r w:rsidR="002F15D7" w:rsidRPr="002F15D7">
        <w:rPr>
          <w:rFonts w:hint="cs"/>
          <w:rtl/>
          <w:lang w:bidi="ar-EG"/>
        </w:rPr>
        <w:t>معيار أ</w:t>
      </w:r>
      <w:r w:rsidR="00B26022">
        <w:rPr>
          <w:rFonts w:hint="cs"/>
          <w:rtl/>
          <w:lang w:bidi="ar-EG"/>
        </w:rPr>
        <w:t xml:space="preserve">و </w:t>
      </w:r>
      <w:r w:rsidR="002F15D7" w:rsidRPr="002F15D7">
        <w:rPr>
          <w:rFonts w:hint="cs"/>
          <w:rtl/>
          <w:lang w:bidi="ar-EG"/>
        </w:rPr>
        <w:t>ممارسة يمكن تبريره</w:t>
      </w:r>
      <w:r w:rsidR="002F15D7" w:rsidRPr="002F15D7">
        <w:rPr>
          <w:rFonts w:hint="eastAsia"/>
          <w:rtl/>
          <w:lang w:bidi="ar-EG"/>
        </w:rPr>
        <w:t>ا</w:t>
      </w:r>
      <w:r w:rsidR="002F15D7" w:rsidRPr="002F15D7">
        <w:rPr>
          <w:rFonts w:hint="cs"/>
          <w:rtl/>
          <w:lang w:bidi="ar-EG"/>
        </w:rPr>
        <w:t xml:space="preserve"> موضوعيا بتحقيقها لهدف مشروع يتناسب تأثيره </w:t>
      </w:r>
      <w:r w:rsidR="00A67D4D">
        <w:rPr>
          <w:rFonts w:hint="cs"/>
          <w:rtl/>
          <w:lang w:bidi="ar-EG"/>
        </w:rPr>
        <w:t xml:space="preserve">مع التدابير </w:t>
      </w:r>
      <w:r w:rsidR="002F15D7" w:rsidRPr="002F15D7">
        <w:rPr>
          <w:rFonts w:hint="cs"/>
          <w:rtl/>
          <w:lang w:bidi="ar-EG"/>
        </w:rPr>
        <w:t xml:space="preserve">الضرورية والمبررة التي يتم اتخاذها </w:t>
      </w:r>
      <w:r w:rsidR="00A67D4D">
        <w:rPr>
          <w:rFonts w:hint="cs"/>
          <w:rtl/>
          <w:lang w:bidi="ar-EG"/>
        </w:rPr>
        <w:t xml:space="preserve">لتحقيق الهدف، تمييزا </w:t>
      </w:r>
      <w:r w:rsidR="002F15D7" w:rsidRPr="002F15D7">
        <w:rPr>
          <w:rFonts w:hint="cs"/>
          <w:rtl/>
          <w:lang w:bidi="ar-EG"/>
        </w:rPr>
        <w:t>يقوم على أساس نوع الجنس</w:t>
      </w:r>
      <w:r w:rsidR="00A67D4D">
        <w:rPr>
          <w:rFonts w:hint="cs"/>
          <w:rtl/>
          <w:lang w:bidi="ar-EG"/>
        </w:rPr>
        <w:t>.</w:t>
      </w:r>
      <w:r w:rsidR="002F15D7" w:rsidRPr="002F15D7">
        <w:rPr>
          <w:rFonts w:hint="cs"/>
          <w:rtl/>
          <w:lang w:bidi="ar-EG"/>
        </w:rPr>
        <w:t xml:space="preserve"> وعملاً بالفقرة 5 من هذه المادة</w:t>
      </w:r>
      <w:r w:rsidR="009F7269">
        <w:rPr>
          <w:rFonts w:hint="cs"/>
          <w:rtl/>
          <w:lang w:bidi="ar-EG"/>
        </w:rPr>
        <w:t>،</w:t>
      </w:r>
      <w:r w:rsidR="002F15D7" w:rsidRPr="002F15D7">
        <w:rPr>
          <w:rFonts w:hint="cs"/>
          <w:rtl/>
          <w:lang w:bidi="ar-EG"/>
        </w:rPr>
        <w:t xml:space="preserve"> يسمح بتحديد تدابير خاصة بهدف تعزيز المساواة والإنصاف بين الجنسين والقضاء على أوجه عدم المساواة القائمة أ</w:t>
      </w:r>
      <w:r w:rsidR="007A5E55">
        <w:rPr>
          <w:rFonts w:hint="cs"/>
          <w:rtl/>
          <w:lang w:bidi="ar-EG"/>
        </w:rPr>
        <w:t xml:space="preserve">و </w:t>
      </w:r>
      <w:r w:rsidR="002F15D7" w:rsidRPr="002F15D7">
        <w:rPr>
          <w:rFonts w:hint="cs"/>
          <w:rtl/>
          <w:lang w:bidi="ar-EG"/>
        </w:rPr>
        <w:t>حماية الجنسين على أساس التحديد البيولوجى.</w:t>
      </w:r>
    </w:p>
    <w:p w:rsidR="002F15D7" w:rsidRPr="002F15D7" w:rsidRDefault="00F9379B" w:rsidP="00F9379B">
      <w:pPr>
        <w:pStyle w:val="SingleTxt"/>
        <w:rPr>
          <w:rFonts w:hint="cs"/>
          <w:rtl/>
          <w:lang w:bidi="ar-EG"/>
        </w:rPr>
      </w:pPr>
      <w:r>
        <w:rPr>
          <w:rFonts w:hint="cs"/>
          <w:rtl/>
          <w:lang w:bidi="ar-EG"/>
        </w:rPr>
        <w:t>10</w:t>
      </w:r>
      <w:r w:rsidR="00A67D4D">
        <w:rPr>
          <w:rFonts w:hint="cs"/>
          <w:rtl/>
          <w:lang w:bidi="ar-EG"/>
        </w:rPr>
        <w:t xml:space="preserve"> -</w:t>
      </w:r>
      <w:r w:rsidR="00A67D4D">
        <w:rPr>
          <w:rFonts w:hint="cs"/>
          <w:rtl/>
          <w:lang w:bidi="ar-EG"/>
        </w:rPr>
        <w:tab/>
      </w:r>
      <w:r w:rsidR="002F15D7" w:rsidRPr="002F15D7">
        <w:rPr>
          <w:rFonts w:hint="cs"/>
          <w:rtl/>
          <w:lang w:bidi="ar-EG"/>
        </w:rPr>
        <w:t xml:space="preserve">ويشمل قانون المساواة بين الجنسين في البوسنة </w:t>
      </w:r>
      <w:r w:rsidR="004945BF">
        <w:rPr>
          <w:rFonts w:hint="cs"/>
          <w:rtl/>
          <w:lang w:bidi="ar-EG"/>
        </w:rPr>
        <w:t>والهرسك</w:t>
      </w:r>
      <w:r w:rsidR="002F15D7" w:rsidRPr="002F15D7">
        <w:rPr>
          <w:rFonts w:hint="cs"/>
          <w:rtl/>
          <w:lang w:bidi="ar-EG"/>
        </w:rPr>
        <w:t xml:space="preserve"> تعريفات إضافية للتمييز على أساس نوع الجنس في الفقرة 4 التي تنص على ما يلي:</w:t>
      </w:r>
    </w:p>
    <w:p w:rsidR="002F15D7" w:rsidRPr="002F15D7" w:rsidRDefault="00A67D4D" w:rsidP="00A67D4D">
      <w:pPr>
        <w:pStyle w:val="SingleTxt"/>
        <w:rPr>
          <w:rFonts w:hint="cs"/>
          <w:rtl/>
          <w:lang w:bidi="ar-EG"/>
        </w:rPr>
      </w:pPr>
      <w:r>
        <w:rPr>
          <w:rFonts w:hint="cs"/>
          <w:rtl/>
          <w:lang w:bidi="ar-EG"/>
        </w:rPr>
        <w:tab/>
        <w:t>(</w:t>
      </w:r>
      <w:r w:rsidR="002F15D7" w:rsidRPr="002F15D7">
        <w:rPr>
          <w:rFonts w:hint="cs"/>
          <w:rtl/>
          <w:lang w:bidi="ar-EG"/>
        </w:rPr>
        <w:t>أ</w:t>
      </w:r>
      <w:r>
        <w:rPr>
          <w:rFonts w:hint="cs"/>
          <w:rtl/>
          <w:lang w:bidi="ar-EG"/>
        </w:rPr>
        <w:t>)</w:t>
      </w:r>
      <w:r>
        <w:rPr>
          <w:rFonts w:hint="cs"/>
          <w:rtl/>
          <w:lang w:bidi="ar-EG"/>
        </w:rPr>
        <w:tab/>
      </w:r>
      <w:r w:rsidR="002F15D7" w:rsidRPr="002F15D7">
        <w:rPr>
          <w:rFonts w:hint="cs"/>
          <w:rtl/>
          <w:lang w:bidi="ar-EG"/>
        </w:rPr>
        <w:t xml:space="preserve">نوع الجنس: دور </w:t>
      </w:r>
      <w:r w:rsidR="003854AF">
        <w:rPr>
          <w:rFonts w:hint="cs"/>
          <w:rtl/>
          <w:lang w:bidi="ar-EG"/>
        </w:rPr>
        <w:t>المرأة</w:t>
      </w:r>
      <w:r w:rsidR="002F15D7" w:rsidRPr="002F15D7">
        <w:rPr>
          <w:rFonts w:hint="cs"/>
          <w:rtl/>
          <w:lang w:bidi="ar-EG"/>
        </w:rPr>
        <w:t xml:space="preserve"> والرجل المحدد اجتماعيا في الحياة العامة والخاصة يختلف عن الجنس باعتباره تحديدا بيولوجيا. والتعبير الخاص بنوع الجنس يدل حسب روح هذا القانون على الأهمية التي يتم إعطاؤها في المجتمع إلى التحديد البيولوجى للجنس.</w:t>
      </w:r>
    </w:p>
    <w:p w:rsidR="002F15D7" w:rsidRPr="002F15D7" w:rsidRDefault="00A67D4D" w:rsidP="00805A94">
      <w:pPr>
        <w:pStyle w:val="SingleTxt"/>
        <w:rPr>
          <w:rFonts w:hint="cs"/>
          <w:rtl/>
          <w:lang w:bidi="ar-EG"/>
        </w:rPr>
      </w:pPr>
      <w:r>
        <w:rPr>
          <w:rFonts w:hint="cs"/>
          <w:rtl/>
          <w:lang w:bidi="ar-EG"/>
        </w:rPr>
        <w:tab/>
        <w:t>(ب)</w:t>
      </w:r>
      <w:r>
        <w:rPr>
          <w:rFonts w:hint="cs"/>
          <w:rtl/>
          <w:lang w:bidi="ar-EG"/>
        </w:rPr>
        <w:tab/>
      </w:r>
      <w:r w:rsidR="002F15D7" w:rsidRPr="002F15D7">
        <w:rPr>
          <w:rFonts w:hint="cs"/>
          <w:rtl/>
          <w:lang w:bidi="ar-EG"/>
        </w:rPr>
        <w:t>العنف القائم على أساس نوع الجنس: أي عمل من شأنه أن يتسبب في ضرر جسمي أ</w:t>
      </w:r>
      <w:r w:rsidR="007A5E55">
        <w:rPr>
          <w:rFonts w:hint="cs"/>
          <w:rtl/>
          <w:lang w:bidi="ar-EG"/>
        </w:rPr>
        <w:t xml:space="preserve">و </w:t>
      </w:r>
      <w:r w:rsidR="002F15D7" w:rsidRPr="002F15D7">
        <w:rPr>
          <w:rFonts w:hint="cs"/>
          <w:rtl/>
          <w:lang w:bidi="ar-EG"/>
        </w:rPr>
        <w:t>عقلي أ</w:t>
      </w:r>
      <w:r w:rsidR="007A5E55">
        <w:rPr>
          <w:rFonts w:hint="cs"/>
          <w:rtl/>
          <w:lang w:bidi="ar-EG"/>
        </w:rPr>
        <w:t xml:space="preserve">و </w:t>
      </w:r>
      <w:r w:rsidR="002F15D7" w:rsidRPr="002F15D7">
        <w:rPr>
          <w:rFonts w:hint="cs"/>
          <w:rtl/>
          <w:lang w:bidi="ar-EG"/>
        </w:rPr>
        <w:t>جنسي أ</w:t>
      </w:r>
      <w:r w:rsidR="007A5E55">
        <w:rPr>
          <w:rFonts w:hint="cs"/>
          <w:rtl/>
          <w:lang w:bidi="ar-EG"/>
        </w:rPr>
        <w:t xml:space="preserve">و </w:t>
      </w:r>
      <w:r w:rsidR="0051766D">
        <w:rPr>
          <w:rFonts w:hint="cs"/>
          <w:rtl/>
          <w:lang w:bidi="ar-EG"/>
        </w:rPr>
        <w:t>ا</w:t>
      </w:r>
      <w:r w:rsidR="002F15D7" w:rsidRPr="002F15D7">
        <w:rPr>
          <w:rFonts w:hint="cs"/>
          <w:rtl/>
          <w:lang w:bidi="ar-EG"/>
        </w:rPr>
        <w:t>قتصاد</w:t>
      </w:r>
      <w:r w:rsidR="00805A94">
        <w:rPr>
          <w:rFonts w:hint="cs"/>
          <w:rtl/>
          <w:lang w:bidi="ar-EG"/>
        </w:rPr>
        <w:t>ي</w:t>
      </w:r>
      <w:r w:rsidR="002F15D7" w:rsidRPr="002F15D7">
        <w:rPr>
          <w:rFonts w:hint="cs"/>
          <w:rtl/>
          <w:lang w:bidi="ar-EG"/>
        </w:rPr>
        <w:t xml:space="preserve"> أ</w:t>
      </w:r>
      <w:r w:rsidR="007A5E55">
        <w:rPr>
          <w:rFonts w:hint="cs"/>
          <w:rtl/>
          <w:lang w:bidi="ar-EG"/>
        </w:rPr>
        <w:t xml:space="preserve">و </w:t>
      </w:r>
      <w:r w:rsidR="002F15D7" w:rsidRPr="002F15D7">
        <w:rPr>
          <w:rFonts w:hint="cs"/>
          <w:rtl/>
          <w:lang w:bidi="ar-EG"/>
        </w:rPr>
        <w:t>يتسبب في معاناة من هذا القبيل فضلاً عن التهديدات بارتكاب هذه ا</w:t>
      </w:r>
      <w:r w:rsidR="0051766D">
        <w:rPr>
          <w:rFonts w:hint="cs"/>
          <w:rtl/>
          <w:lang w:bidi="ar-EG"/>
        </w:rPr>
        <w:t>لأ</w:t>
      </w:r>
      <w:r w:rsidR="002F15D7" w:rsidRPr="002F15D7">
        <w:rPr>
          <w:rFonts w:hint="cs"/>
          <w:rtl/>
          <w:lang w:bidi="ar-EG"/>
        </w:rPr>
        <w:t>عمال التي تحد بشكل خطير من تمتع الأشخاص بحقوقهم وحرياتهم على أساس مبدأ المساوا</w:t>
      </w:r>
      <w:r w:rsidR="002F15D7" w:rsidRPr="002F15D7">
        <w:rPr>
          <w:rFonts w:hint="eastAsia"/>
          <w:rtl/>
          <w:lang w:bidi="ar-EG"/>
        </w:rPr>
        <w:t>ة</w:t>
      </w:r>
      <w:r w:rsidR="002F15D7" w:rsidRPr="002F15D7">
        <w:rPr>
          <w:rFonts w:hint="cs"/>
          <w:rtl/>
          <w:lang w:bidi="ar-EG"/>
        </w:rPr>
        <w:t xml:space="preserve"> بين الجنسين في ميدان الحياة العام أ</w:t>
      </w:r>
      <w:r w:rsidR="007A5E55">
        <w:rPr>
          <w:rFonts w:hint="cs"/>
          <w:rtl/>
          <w:lang w:bidi="ar-EG"/>
        </w:rPr>
        <w:t xml:space="preserve">و </w:t>
      </w:r>
      <w:r w:rsidR="002F15D7" w:rsidRPr="002F15D7">
        <w:rPr>
          <w:rFonts w:hint="cs"/>
          <w:rtl/>
          <w:lang w:bidi="ar-EG"/>
        </w:rPr>
        <w:t>الخاص</w:t>
      </w:r>
      <w:r w:rsidR="009F7269">
        <w:rPr>
          <w:rFonts w:hint="cs"/>
          <w:rtl/>
          <w:lang w:bidi="ar-EG"/>
        </w:rPr>
        <w:t>،</w:t>
      </w:r>
      <w:r w:rsidR="002F15D7" w:rsidRPr="002F15D7">
        <w:rPr>
          <w:rFonts w:hint="cs"/>
          <w:rtl/>
          <w:lang w:bidi="ar-EG"/>
        </w:rPr>
        <w:t xml:space="preserve"> ويشمل الاتجار بالكائنات البشرية ب</w:t>
      </w:r>
      <w:r w:rsidR="0051766D">
        <w:rPr>
          <w:rFonts w:hint="cs"/>
          <w:rtl/>
          <w:lang w:bidi="ar-EG"/>
        </w:rPr>
        <w:t>غ</w:t>
      </w:r>
      <w:r w:rsidR="002F15D7" w:rsidRPr="002F15D7">
        <w:rPr>
          <w:rFonts w:hint="cs"/>
          <w:rtl/>
          <w:lang w:bidi="ar-EG"/>
        </w:rPr>
        <w:t>رض الس</w:t>
      </w:r>
      <w:r w:rsidR="0051766D">
        <w:rPr>
          <w:rFonts w:hint="cs"/>
          <w:rtl/>
          <w:lang w:bidi="ar-EG"/>
        </w:rPr>
        <w:t>خ</w:t>
      </w:r>
      <w:r w:rsidR="002F15D7" w:rsidRPr="002F15D7">
        <w:rPr>
          <w:rFonts w:hint="cs"/>
          <w:rtl/>
          <w:lang w:bidi="ar-EG"/>
        </w:rPr>
        <w:t>رة والحد من الأشخاص الذين يتعرضون لهذه الأعمال أ</w:t>
      </w:r>
      <w:r w:rsidR="007A5E55">
        <w:rPr>
          <w:rFonts w:hint="cs"/>
          <w:rtl/>
          <w:lang w:bidi="ar-EG"/>
        </w:rPr>
        <w:t xml:space="preserve">و </w:t>
      </w:r>
      <w:r w:rsidR="0051766D">
        <w:rPr>
          <w:rFonts w:hint="cs"/>
          <w:rtl/>
          <w:lang w:bidi="ar-EG"/>
        </w:rPr>
        <w:t>ا</w:t>
      </w:r>
      <w:r w:rsidR="002F15D7" w:rsidRPr="002F15D7">
        <w:rPr>
          <w:rFonts w:hint="cs"/>
          <w:rtl/>
          <w:lang w:bidi="ar-EG"/>
        </w:rPr>
        <w:t>حتج</w:t>
      </w:r>
      <w:r w:rsidR="0051766D">
        <w:rPr>
          <w:rFonts w:hint="cs"/>
          <w:rtl/>
          <w:lang w:bidi="ar-EG"/>
        </w:rPr>
        <w:t>ا</w:t>
      </w:r>
      <w:r w:rsidR="002F15D7" w:rsidRPr="002F15D7">
        <w:rPr>
          <w:rFonts w:hint="cs"/>
          <w:rtl/>
          <w:lang w:bidi="ar-EG"/>
        </w:rPr>
        <w:t>زهم تعسفياً.</w:t>
      </w:r>
    </w:p>
    <w:p w:rsidR="002F15D7" w:rsidRPr="002F15D7" w:rsidRDefault="0051766D" w:rsidP="0051766D">
      <w:pPr>
        <w:pStyle w:val="SingleTxt"/>
        <w:rPr>
          <w:rFonts w:hint="cs"/>
          <w:rtl/>
          <w:lang w:bidi="ar-EG"/>
        </w:rPr>
      </w:pPr>
      <w:r>
        <w:rPr>
          <w:rFonts w:hint="cs"/>
          <w:rtl/>
          <w:lang w:bidi="ar-EG"/>
        </w:rPr>
        <w:tab/>
        <w:t>(ج)</w:t>
      </w:r>
      <w:r>
        <w:rPr>
          <w:rFonts w:hint="cs"/>
          <w:rtl/>
          <w:lang w:bidi="ar-EG"/>
        </w:rPr>
        <w:tab/>
      </w:r>
      <w:r w:rsidR="002F15D7" w:rsidRPr="002F15D7">
        <w:rPr>
          <w:rFonts w:hint="cs"/>
          <w:rtl/>
          <w:lang w:bidi="ar-EG"/>
        </w:rPr>
        <w:t>التحرشات: أي حالة تشمل سلوكاً غير مرغوب فيه بالنسبة للجنس، بهدف الإضرار بكرامة الإنسان أ</w:t>
      </w:r>
      <w:r w:rsidR="007A5E55">
        <w:rPr>
          <w:rFonts w:hint="cs"/>
          <w:rtl/>
          <w:lang w:bidi="ar-EG"/>
        </w:rPr>
        <w:t xml:space="preserve">و </w:t>
      </w:r>
      <w:r w:rsidR="002F15D7" w:rsidRPr="002F15D7">
        <w:rPr>
          <w:rFonts w:hint="cs"/>
          <w:rtl/>
          <w:lang w:bidi="ar-EG"/>
        </w:rPr>
        <w:t>ينجم عنه ذلك أ</w:t>
      </w:r>
      <w:r w:rsidR="007A5E55">
        <w:rPr>
          <w:rFonts w:hint="cs"/>
          <w:rtl/>
          <w:lang w:bidi="ar-EG"/>
        </w:rPr>
        <w:t xml:space="preserve">و </w:t>
      </w:r>
      <w:r w:rsidR="002F15D7" w:rsidRPr="002F15D7">
        <w:rPr>
          <w:rFonts w:hint="cs"/>
          <w:rtl/>
          <w:lang w:bidi="ar-EG"/>
        </w:rPr>
        <w:t xml:space="preserve">يؤدى إلى إقامة حالات من التخويف </w:t>
      </w:r>
      <w:r w:rsidR="008A0673">
        <w:rPr>
          <w:rFonts w:hint="cs"/>
          <w:rtl/>
          <w:lang w:bidi="ar-EG"/>
        </w:rPr>
        <w:t xml:space="preserve">أو </w:t>
      </w:r>
      <w:r w:rsidR="002F15D7" w:rsidRPr="002F15D7">
        <w:rPr>
          <w:rFonts w:hint="cs"/>
          <w:rtl/>
          <w:lang w:bidi="ar-EG"/>
        </w:rPr>
        <w:t xml:space="preserve">العداوة </w:t>
      </w:r>
      <w:r w:rsidR="008A0673">
        <w:rPr>
          <w:rFonts w:hint="cs"/>
          <w:rtl/>
          <w:lang w:bidi="ar-EG"/>
        </w:rPr>
        <w:t xml:space="preserve">أو </w:t>
      </w:r>
      <w:r w:rsidR="002F15D7" w:rsidRPr="002F15D7">
        <w:rPr>
          <w:rFonts w:hint="cs"/>
          <w:rtl/>
          <w:lang w:bidi="ar-EG"/>
        </w:rPr>
        <w:t xml:space="preserve">الإذلال </w:t>
      </w:r>
      <w:r w:rsidR="008A0673">
        <w:rPr>
          <w:rFonts w:hint="cs"/>
          <w:rtl/>
          <w:lang w:bidi="ar-EG"/>
        </w:rPr>
        <w:t xml:space="preserve">أو </w:t>
      </w:r>
      <w:r w:rsidR="002F15D7" w:rsidRPr="002F15D7">
        <w:rPr>
          <w:rFonts w:hint="cs"/>
          <w:rtl/>
          <w:lang w:bidi="ar-EG"/>
        </w:rPr>
        <w:t>إلى حالات مماثلة.</w:t>
      </w:r>
    </w:p>
    <w:p w:rsidR="002F15D7" w:rsidRPr="002F15D7" w:rsidRDefault="0051766D" w:rsidP="0051766D">
      <w:pPr>
        <w:pStyle w:val="SingleTxt"/>
        <w:rPr>
          <w:rFonts w:hint="cs"/>
          <w:rtl/>
          <w:lang w:bidi="ar-EG"/>
        </w:rPr>
      </w:pPr>
      <w:r>
        <w:rPr>
          <w:rFonts w:hint="cs"/>
          <w:rtl/>
          <w:lang w:bidi="ar-EG"/>
        </w:rPr>
        <w:tab/>
        <w:t>(د)</w:t>
      </w:r>
      <w:r>
        <w:rPr>
          <w:rFonts w:hint="cs"/>
          <w:rtl/>
          <w:lang w:bidi="ar-EG"/>
        </w:rPr>
        <w:tab/>
      </w:r>
      <w:r w:rsidR="002F15D7" w:rsidRPr="002F15D7">
        <w:rPr>
          <w:rFonts w:hint="cs"/>
          <w:rtl/>
          <w:lang w:bidi="ar-EG"/>
        </w:rPr>
        <w:t xml:space="preserve">التحرشات الجنسية: أي سلوك بالقول </w:t>
      </w:r>
      <w:r w:rsidR="008A0673">
        <w:rPr>
          <w:rFonts w:hint="cs"/>
          <w:rtl/>
          <w:lang w:bidi="ar-EG"/>
        </w:rPr>
        <w:t xml:space="preserve">أو </w:t>
      </w:r>
      <w:r w:rsidR="002F15D7" w:rsidRPr="002F15D7">
        <w:rPr>
          <w:rFonts w:hint="cs"/>
          <w:rtl/>
          <w:lang w:bidi="ar-EG"/>
        </w:rPr>
        <w:t xml:space="preserve">العمل </w:t>
      </w:r>
      <w:r w:rsidR="008A0673">
        <w:rPr>
          <w:rFonts w:hint="cs"/>
          <w:rtl/>
          <w:lang w:bidi="ar-EG"/>
        </w:rPr>
        <w:t xml:space="preserve">أو </w:t>
      </w:r>
      <w:r w:rsidR="002F15D7" w:rsidRPr="002F15D7">
        <w:rPr>
          <w:rFonts w:hint="cs"/>
          <w:rtl/>
          <w:lang w:bidi="ar-EG"/>
        </w:rPr>
        <w:t xml:space="preserve">أي أعمال مادية ذات طبيعة جنسية يكون هدفها </w:t>
      </w:r>
      <w:r w:rsidR="008A0673">
        <w:rPr>
          <w:rFonts w:hint="cs"/>
          <w:rtl/>
          <w:lang w:bidi="ar-EG"/>
        </w:rPr>
        <w:t xml:space="preserve">أو </w:t>
      </w:r>
      <w:r w:rsidR="002F15D7" w:rsidRPr="002F15D7">
        <w:rPr>
          <w:rFonts w:hint="cs"/>
          <w:rtl/>
          <w:lang w:bidi="ar-EG"/>
        </w:rPr>
        <w:t xml:space="preserve">ينجم عنها الإضرار بكرامة شخص </w:t>
      </w:r>
      <w:r w:rsidR="008A0673">
        <w:rPr>
          <w:rFonts w:hint="cs"/>
          <w:rtl/>
          <w:lang w:bidi="ar-EG"/>
        </w:rPr>
        <w:t xml:space="preserve">أو </w:t>
      </w:r>
      <w:r w:rsidR="002F15D7" w:rsidRPr="002F15D7">
        <w:rPr>
          <w:rFonts w:hint="cs"/>
          <w:rtl/>
          <w:lang w:bidi="ar-EG"/>
        </w:rPr>
        <w:t xml:space="preserve">التسبب في التخويف </w:t>
      </w:r>
      <w:r w:rsidR="008A0673">
        <w:rPr>
          <w:rFonts w:hint="cs"/>
          <w:rtl/>
          <w:lang w:bidi="ar-EG"/>
        </w:rPr>
        <w:t xml:space="preserve">أو </w:t>
      </w:r>
      <w:r w:rsidR="002F15D7" w:rsidRPr="002F15D7">
        <w:rPr>
          <w:rFonts w:hint="cs"/>
          <w:rtl/>
          <w:lang w:bidi="ar-EG"/>
        </w:rPr>
        <w:t xml:space="preserve">العداوة </w:t>
      </w:r>
      <w:r w:rsidR="008A0673">
        <w:rPr>
          <w:rFonts w:hint="cs"/>
          <w:rtl/>
          <w:lang w:bidi="ar-EG"/>
        </w:rPr>
        <w:t xml:space="preserve">أو </w:t>
      </w:r>
      <w:r w:rsidR="002F15D7" w:rsidRPr="002F15D7">
        <w:rPr>
          <w:rFonts w:hint="cs"/>
          <w:rtl/>
          <w:lang w:bidi="ar-EG"/>
        </w:rPr>
        <w:t xml:space="preserve">الإذلال </w:t>
      </w:r>
      <w:r w:rsidR="008A0673">
        <w:rPr>
          <w:rFonts w:hint="cs"/>
          <w:rtl/>
          <w:lang w:bidi="ar-EG"/>
        </w:rPr>
        <w:t xml:space="preserve">أو </w:t>
      </w:r>
      <w:r w:rsidR="002F15D7" w:rsidRPr="002F15D7">
        <w:rPr>
          <w:rFonts w:hint="cs"/>
          <w:rtl/>
          <w:lang w:bidi="ar-EG"/>
        </w:rPr>
        <w:t xml:space="preserve">التهديد </w:t>
      </w:r>
      <w:r w:rsidR="008A0673">
        <w:rPr>
          <w:rFonts w:hint="cs"/>
          <w:rtl/>
          <w:lang w:bidi="ar-EG"/>
        </w:rPr>
        <w:t xml:space="preserve">أو </w:t>
      </w:r>
      <w:r w:rsidR="002F15D7" w:rsidRPr="002F15D7">
        <w:rPr>
          <w:rFonts w:hint="cs"/>
          <w:rtl/>
          <w:lang w:bidi="ar-EG"/>
        </w:rPr>
        <w:t>حالات مماثلة</w:t>
      </w:r>
      <w:r w:rsidR="009F7269">
        <w:rPr>
          <w:rFonts w:hint="cs"/>
          <w:rtl/>
          <w:lang w:bidi="ar-EG"/>
        </w:rPr>
        <w:t>،</w:t>
      </w:r>
      <w:r w:rsidR="002F15D7" w:rsidRPr="002F15D7">
        <w:rPr>
          <w:rFonts w:hint="cs"/>
          <w:rtl/>
          <w:lang w:bidi="ar-EG"/>
        </w:rPr>
        <w:t xml:space="preserve"> ويدفعها إلى ذلك الانتماء </w:t>
      </w:r>
      <w:r>
        <w:rPr>
          <w:rFonts w:hint="cs"/>
          <w:rtl/>
          <w:lang w:bidi="ar-EG"/>
        </w:rPr>
        <w:t>إ</w:t>
      </w:r>
      <w:r w:rsidR="002F15D7" w:rsidRPr="002F15D7">
        <w:rPr>
          <w:rFonts w:hint="cs"/>
          <w:rtl/>
          <w:lang w:bidi="ar-EG"/>
        </w:rPr>
        <w:t xml:space="preserve">لى نوع مختلف من الجنس </w:t>
      </w:r>
      <w:r w:rsidR="008A0673">
        <w:rPr>
          <w:rFonts w:hint="cs"/>
          <w:rtl/>
          <w:lang w:bidi="ar-EG"/>
        </w:rPr>
        <w:t xml:space="preserve">أو </w:t>
      </w:r>
      <w:r w:rsidR="002F15D7" w:rsidRPr="002F15D7">
        <w:rPr>
          <w:rFonts w:hint="cs"/>
          <w:rtl/>
          <w:lang w:bidi="ar-EG"/>
        </w:rPr>
        <w:t>توجه جنسي مختلف</w:t>
      </w:r>
      <w:r w:rsidR="009F7269">
        <w:rPr>
          <w:rFonts w:hint="cs"/>
          <w:rtl/>
          <w:lang w:bidi="ar-EG"/>
        </w:rPr>
        <w:t>،</w:t>
      </w:r>
      <w:r w:rsidR="002F15D7" w:rsidRPr="002F15D7">
        <w:rPr>
          <w:rFonts w:hint="cs"/>
          <w:rtl/>
          <w:lang w:bidi="ar-EG"/>
        </w:rPr>
        <w:t xml:space="preserve"> يمثل بالنسبة للشخص الذي وقع عليه الضرر سلوكاً غير مرغوب فيه سواء كان جسميا </w:t>
      </w:r>
      <w:r w:rsidR="008A0673">
        <w:rPr>
          <w:rFonts w:hint="cs"/>
          <w:rtl/>
          <w:lang w:bidi="ar-EG"/>
        </w:rPr>
        <w:t xml:space="preserve">أو </w:t>
      </w:r>
      <w:r w:rsidR="002F15D7" w:rsidRPr="002F15D7">
        <w:rPr>
          <w:rFonts w:hint="cs"/>
          <w:rtl/>
          <w:lang w:bidi="ar-EG"/>
        </w:rPr>
        <w:t xml:space="preserve">لفظيا </w:t>
      </w:r>
      <w:r w:rsidR="008A0673">
        <w:rPr>
          <w:rFonts w:hint="cs"/>
          <w:rtl/>
          <w:lang w:bidi="ar-EG"/>
        </w:rPr>
        <w:t xml:space="preserve">أو </w:t>
      </w:r>
      <w:r w:rsidR="002F15D7" w:rsidRPr="002F15D7">
        <w:rPr>
          <w:rFonts w:hint="cs"/>
          <w:rtl/>
          <w:lang w:bidi="ar-EG"/>
        </w:rPr>
        <w:t xml:space="preserve">إيحائيا </w:t>
      </w:r>
      <w:r w:rsidR="008A0673">
        <w:rPr>
          <w:rFonts w:hint="cs"/>
          <w:rtl/>
          <w:lang w:bidi="ar-EG"/>
        </w:rPr>
        <w:t xml:space="preserve">أو </w:t>
      </w:r>
      <w:r w:rsidR="002F15D7" w:rsidRPr="002F15D7">
        <w:rPr>
          <w:rFonts w:hint="cs"/>
          <w:rtl/>
          <w:lang w:bidi="ar-EG"/>
        </w:rPr>
        <w:t xml:space="preserve">أي سلوك </w:t>
      </w:r>
      <w:r>
        <w:rPr>
          <w:rFonts w:hint="cs"/>
          <w:rtl/>
          <w:lang w:bidi="ar-EG"/>
        </w:rPr>
        <w:t>آ</w:t>
      </w:r>
      <w:r w:rsidR="002F15D7" w:rsidRPr="002F15D7">
        <w:rPr>
          <w:rFonts w:hint="cs"/>
          <w:rtl/>
          <w:lang w:bidi="ar-EG"/>
        </w:rPr>
        <w:t>خر.</w:t>
      </w:r>
    </w:p>
    <w:p w:rsidR="002F15D7" w:rsidRPr="002F15D7" w:rsidRDefault="00F9379B" w:rsidP="00F9379B">
      <w:pPr>
        <w:pStyle w:val="SingleTxt"/>
        <w:rPr>
          <w:rFonts w:hint="cs"/>
          <w:rtl/>
          <w:lang w:bidi="ar-EG"/>
        </w:rPr>
      </w:pPr>
      <w:r>
        <w:rPr>
          <w:rFonts w:hint="cs"/>
          <w:rtl/>
          <w:lang w:bidi="ar-EG"/>
        </w:rPr>
        <w:t>11</w:t>
      </w:r>
      <w:r w:rsidR="0051766D">
        <w:rPr>
          <w:rFonts w:hint="cs"/>
          <w:rtl/>
          <w:lang w:bidi="ar-EG"/>
        </w:rPr>
        <w:t xml:space="preserve"> -</w:t>
      </w:r>
      <w:r w:rsidR="0051766D">
        <w:rPr>
          <w:rFonts w:hint="cs"/>
          <w:rtl/>
          <w:lang w:bidi="ar-EG"/>
        </w:rPr>
        <w:tab/>
      </w:r>
      <w:r w:rsidR="002F15D7" w:rsidRPr="002F15D7">
        <w:rPr>
          <w:rFonts w:hint="cs"/>
          <w:rtl/>
          <w:lang w:bidi="ar-EG"/>
        </w:rPr>
        <w:t xml:space="preserve">تعتبر القوانين الجنائية في البوسنة </w:t>
      </w:r>
      <w:r w:rsidR="004945BF">
        <w:rPr>
          <w:rFonts w:hint="cs"/>
          <w:rtl/>
          <w:lang w:bidi="ar-EG"/>
        </w:rPr>
        <w:t>والهرسك</w:t>
      </w:r>
      <w:r w:rsidR="002F15D7" w:rsidRPr="002F15D7">
        <w:rPr>
          <w:rFonts w:hint="cs"/>
          <w:rtl/>
          <w:lang w:bidi="ar-EG"/>
        </w:rPr>
        <w:t xml:space="preserve"> أن انتهاك مبدأ المساوا</w:t>
      </w:r>
      <w:r w:rsidR="002F15D7" w:rsidRPr="002F15D7">
        <w:rPr>
          <w:rFonts w:hint="eastAsia"/>
          <w:rtl/>
          <w:lang w:bidi="ar-EG"/>
        </w:rPr>
        <w:t>ة</w:t>
      </w:r>
      <w:r w:rsidR="002F15D7" w:rsidRPr="002F15D7">
        <w:rPr>
          <w:rFonts w:hint="cs"/>
          <w:rtl/>
          <w:lang w:bidi="ar-EG"/>
        </w:rPr>
        <w:t xml:space="preserve"> في الأنشطة الجنائية الموجهة ضد حقوق الإنسان </w:t>
      </w:r>
      <w:r w:rsidR="008A0673">
        <w:rPr>
          <w:rFonts w:hint="cs"/>
          <w:rtl/>
          <w:lang w:bidi="ar-EG"/>
        </w:rPr>
        <w:t xml:space="preserve">أو </w:t>
      </w:r>
      <w:r w:rsidR="002F15D7" w:rsidRPr="002F15D7">
        <w:rPr>
          <w:rFonts w:hint="cs"/>
          <w:rtl/>
          <w:lang w:bidi="ar-EG"/>
        </w:rPr>
        <w:t xml:space="preserve">الأشخاص الذين يرتكبون هذه الجريمة </w:t>
      </w:r>
      <w:r w:rsidR="008A0673">
        <w:rPr>
          <w:rFonts w:hint="cs"/>
          <w:rtl/>
          <w:lang w:bidi="ar-EG"/>
        </w:rPr>
        <w:t xml:space="preserve">أو </w:t>
      </w:r>
      <w:r w:rsidR="002F15D7" w:rsidRPr="002F15D7">
        <w:rPr>
          <w:rFonts w:hint="cs"/>
          <w:rtl/>
          <w:lang w:bidi="ar-EG"/>
        </w:rPr>
        <w:t>الأشخاص الذي</w:t>
      </w:r>
      <w:r w:rsidR="00645785">
        <w:rPr>
          <w:rFonts w:hint="cs"/>
          <w:rtl/>
          <w:lang w:bidi="ar-EG"/>
        </w:rPr>
        <w:t>ن</w:t>
      </w:r>
      <w:r w:rsidR="002F15D7" w:rsidRPr="002F15D7">
        <w:rPr>
          <w:rFonts w:hint="cs"/>
          <w:rtl/>
          <w:lang w:bidi="ar-EG"/>
        </w:rPr>
        <w:t xml:space="preserve"> </w:t>
      </w:r>
      <w:r w:rsidR="003475C2">
        <w:rPr>
          <w:rFonts w:hint="cs"/>
          <w:rtl/>
          <w:lang w:bidi="ar-EG"/>
        </w:rPr>
        <w:t>ب</w:t>
      </w:r>
      <w:r w:rsidR="002F15D7" w:rsidRPr="002F15D7">
        <w:rPr>
          <w:rFonts w:hint="cs"/>
          <w:rtl/>
          <w:lang w:bidi="ar-EG"/>
        </w:rPr>
        <w:t xml:space="preserve">سبب اختلافات في الجنسية </w:t>
      </w:r>
      <w:r w:rsidR="008A0673">
        <w:rPr>
          <w:rFonts w:hint="cs"/>
          <w:rtl/>
          <w:lang w:bidi="ar-EG"/>
        </w:rPr>
        <w:t xml:space="preserve">أو </w:t>
      </w:r>
      <w:r w:rsidR="002F15D7" w:rsidRPr="002F15D7">
        <w:rPr>
          <w:rFonts w:hint="cs"/>
          <w:rtl/>
          <w:lang w:bidi="ar-EG"/>
        </w:rPr>
        <w:t xml:space="preserve">العرق </w:t>
      </w:r>
      <w:r w:rsidR="008A0673">
        <w:rPr>
          <w:rFonts w:hint="cs"/>
          <w:rtl/>
          <w:lang w:bidi="ar-EG"/>
        </w:rPr>
        <w:t xml:space="preserve">أو </w:t>
      </w:r>
      <w:r w:rsidR="002F15D7" w:rsidRPr="002F15D7">
        <w:rPr>
          <w:rFonts w:hint="cs"/>
          <w:rtl/>
          <w:lang w:bidi="ar-EG"/>
        </w:rPr>
        <w:t xml:space="preserve">لون البشرة </w:t>
      </w:r>
      <w:r w:rsidR="008A0673">
        <w:rPr>
          <w:rFonts w:hint="cs"/>
          <w:rtl/>
          <w:lang w:bidi="ar-EG"/>
        </w:rPr>
        <w:t xml:space="preserve">أو </w:t>
      </w:r>
      <w:r w:rsidR="002F15D7" w:rsidRPr="002F15D7">
        <w:rPr>
          <w:rFonts w:hint="cs"/>
          <w:rtl/>
          <w:lang w:bidi="ar-EG"/>
        </w:rPr>
        <w:t xml:space="preserve">الدين </w:t>
      </w:r>
      <w:r w:rsidR="008A0673">
        <w:rPr>
          <w:rFonts w:hint="cs"/>
          <w:rtl/>
          <w:lang w:bidi="ar-EG"/>
        </w:rPr>
        <w:t xml:space="preserve">أو </w:t>
      </w:r>
      <w:r w:rsidR="002F15D7" w:rsidRPr="002F15D7">
        <w:rPr>
          <w:rFonts w:hint="cs"/>
          <w:rtl/>
          <w:lang w:bidi="ar-EG"/>
        </w:rPr>
        <w:t xml:space="preserve">نوع الجنس </w:t>
      </w:r>
      <w:r w:rsidR="008A0673">
        <w:rPr>
          <w:rFonts w:hint="cs"/>
          <w:rtl/>
          <w:lang w:bidi="ar-EG"/>
        </w:rPr>
        <w:t xml:space="preserve">أو </w:t>
      </w:r>
      <w:r w:rsidR="002F15D7" w:rsidRPr="002F15D7">
        <w:rPr>
          <w:rFonts w:hint="cs"/>
          <w:rtl/>
          <w:lang w:bidi="ar-EG"/>
        </w:rPr>
        <w:t xml:space="preserve">اللغة </w:t>
      </w:r>
      <w:r w:rsidR="008A0673">
        <w:rPr>
          <w:rFonts w:hint="cs"/>
          <w:rtl/>
          <w:lang w:bidi="ar-EG"/>
        </w:rPr>
        <w:t xml:space="preserve">أو </w:t>
      </w:r>
      <w:r w:rsidR="002F15D7" w:rsidRPr="002F15D7">
        <w:rPr>
          <w:rFonts w:hint="cs"/>
          <w:rtl/>
          <w:lang w:bidi="ar-EG"/>
        </w:rPr>
        <w:t xml:space="preserve">المعتقد السياسي </w:t>
      </w:r>
      <w:r w:rsidR="008A0673">
        <w:rPr>
          <w:rFonts w:hint="cs"/>
          <w:rtl/>
          <w:lang w:bidi="ar-EG"/>
        </w:rPr>
        <w:t xml:space="preserve">أو </w:t>
      </w:r>
      <w:r w:rsidR="002F15D7" w:rsidRPr="002F15D7">
        <w:rPr>
          <w:rFonts w:hint="cs"/>
          <w:rtl/>
          <w:lang w:bidi="ar-EG"/>
        </w:rPr>
        <w:t xml:space="preserve">غيره </w:t>
      </w:r>
      <w:r w:rsidR="008A0673">
        <w:rPr>
          <w:rFonts w:hint="cs"/>
          <w:rtl/>
          <w:lang w:bidi="ar-EG"/>
        </w:rPr>
        <w:t xml:space="preserve">أو </w:t>
      </w:r>
      <w:r w:rsidR="002F15D7" w:rsidRPr="002F15D7">
        <w:rPr>
          <w:rFonts w:hint="cs"/>
          <w:rtl/>
          <w:lang w:bidi="ar-EG"/>
        </w:rPr>
        <w:t xml:space="preserve">الاتجاه الجنسي </w:t>
      </w:r>
      <w:r w:rsidR="008A0673">
        <w:rPr>
          <w:rFonts w:hint="cs"/>
          <w:rtl/>
          <w:lang w:bidi="ar-EG"/>
        </w:rPr>
        <w:t xml:space="preserve">أو </w:t>
      </w:r>
      <w:r w:rsidR="002F15D7" w:rsidRPr="002F15D7">
        <w:rPr>
          <w:rFonts w:hint="cs"/>
          <w:rtl/>
          <w:lang w:bidi="ar-EG"/>
        </w:rPr>
        <w:t xml:space="preserve">الوضع المادي </w:t>
      </w:r>
      <w:r w:rsidR="008A0673">
        <w:rPr>
          <w:rFonts w:hint="cs"/>
          <w:rtl/>
          <w:lang w:bidi="ar-EG"/>
        </w:rPr>
        <w:t xml:space="preserve">أو </w:t>
      </w:r>
      <w:r w:rsidR="002F15D7" w:rsidRPr="002F15D7">
        <w:rPr>
          <w:rFonts w:hint="cs"/>
          <w:rtl/>
          <w:lang w:bidi="ar-EG"/>
        </w:rPr>
        <w:t xml:space="preserve">الميلاد </w:t>
      </w:r>
      <w:r w:rsidR="008A0673">
        <w:rPr>
          <w:rFonts w:hint="cs"/>
          <w:rtl/>
          <w:lang w:bidi="ar-EG"/>
        </w:rPr>
        <w:t xml:space="preserve">أو </w:t>
      </w:r>
      <w:r w:rsidR="002F15D7" w:rsidRPr="002F15D7">
        <w:rPr>
          <w:rFonts w:hint="cs"/>
          <w:rtl/>
          <w:lang w:bidi="ar-EG"/>
        </w:rPr>
        <w:t xml:space="preserve">التعليم </w:t>
      </w:r>
      <w:r w:rsidR="008A0673">
        <w:rPr>
          <w:rFonts w:hint="cs"/>
          <w:rtl/>
          <w:lang w:bidi="ar-EG"/>
        </w:rPr>
        <w:t xml:space="preserve">أو </w:t>
      </w:r>
      <w:r w:rsidR="002F15D7" w:rsidRPr="002F15D7">
        <w:rPr>
          <w:rFonts w:hint="cs"/>
          <w:rtl/>
          <w:lang w:bidi="ar-EG"/>
        </w:rPr>
        <w:t xml:space="preserve">الوضع </w:t>
      </w:r>
      <w:r w:rsidR="00B26022">
        <w:rPr>
          <w:rFonts w:hint="cs"/>
          <w:rtl/>
          <w:lang w:bidi="ar-EG"/>
        </w:rPr>
        <w:t>الاجتماع</w:t>
      </w:r>
      <w:r w:rsidR="00805A94">
        <w:rPr>
          <w:rFonts w:hint="cs"/>
          <w:rtl/>
          <w:lang w:bidi="ar-EG"/>
        </w:rPr>
        <w:t>ي</w:t>
      </w:r>
      <w:r w:rsidR="002F15D7" w:rsidRPr="002F15D7">
        <w:rPr>
          <w:rFonts w:hint="cs"/>
          <w:rtl/>
          <w:lang w:bidi="ar-EG"/>
        </w:rPr>
        <w:t xml:space="preserve"> </w:t>
      </w:r>
      <w:r w:rsidR="008A0673">
        <w:rPr>
          <w:rFonts w:hint="cs"/>
          <w:rtl/>
          <w:lang w:bidi="ar-EG"/>
        </w:rPr>
        <w:t xml:space="preserve">أو </w:t>
      </w:r>
      <w:r w:rsidR="002F15D7" w:rsidRPr="002F15D7">
        <w:rPr>
          <w:rFonts w:hint="cs"/>
          <w:rtl/>
          <w:lang w:bidi="ar-EG"/>
        </w:rPr>
        <w:t xml:space="preserve">ظروف أخرى يتسببون في أن ينتزعوا من أي شخص </w:t>
      </w:r>
      <w:r w:rsidR="003475C2">
        <w:rPr>
          <w:rFonts w:hint="cs"/>
          <w:rtl/>
          <w:lang w:bidi="ar-EG"/>
        </w:rPr>
        <w:t>آ</w:t>
      </w:r>
      <w:r w:rsidR="002F15D7" w:rsidRPr="002F15D7">
        <w:rPr>
          <w:rFonts w:hint="cs"/>
          <w:rtl/>
          <w:lang w:bidi="ar-EG"/>
        </w:rPr>
        <w:t xml:space="preserve">خر أي حق من حقوق الإنسان </w:t>
      </w:r>
      <w:r w:rsidR="008A0673">
        <w:rPr>
          <w:rFonts w:hint="cs"/>
          <w:rtl/>
          <w:lang w:bidi="ar-EG"/>
        </w:rPr>
        <w:t xml:space="preserve">أو </w:t>
      </w:r>
      <w:r w:rsidR="00AB749B">
        <w:rPr>
          <w:rFonts w:hint="cs"/>
          <w:rtl/>
          <w:lang w:bidi="ar-EG"/>
        </w:rPr>
        <w:t>أي</w:t>
      </w:r>
      <w:r w:rsidR="002F15D7" w:rsidRPr="002F15D7">
        <w:rPr>
          <w:rFonts w:hint="cs"/>
          <w:rtl/>
          <w:lang w:bidi="ar-EG"/>
        </w:rPr>
        <w:t xml:space="preserve"> حرية أساسية يعترف بها المجتمع الدولي </w:t>
      </w:r>
      <w:r w:rsidR="008A0673">
        <w:rPr>
          <w:rFonts w:hint="cs"/>
          <w:rtl/>
          <w:lang w:bidi="ar-EG"/>
        </w:rPr>
        <w:t xml:space="preserve">أو </w:t>
      </w:r>
      <w:r w:rsidR="002F15D7" w:rsidRPr="002F15D7">
        <w:rPr>
          <w:rFonts w:hint="cs"/>
          <w:rtl/>
          <w:lang w:bidi="ar-EG"/>
        </w:rPr>
        <w:t>الدستور</w:t>
      </w:r>
      <w:r w:rsidR="009F7269">
        <w:rPr>
          <w:rFonts w:hint="cs"/>
          <w:rtl/>
          <w:lang w:bidi="ar-EG"/>
        </w:rPr>
        <w:t>،</w:t>
      </w:r>
      <w:r w:rsidR="002F15D7" w:rsidRPr="002F15D7">
        <w:rPr>
          <w:rFonts w:hint="cs"/>
          <w:rtl/>
          <w:lang w:bidi="ar-EG"/>
        </w:rPr>
        <w:t xml:space="preserve"> </w:t>
      </w:r>
      <w:r w:rsidR="008A0673">
        <w:rPr>
          <w:rFonts w:hint="cs"/>
          <w:rtl/>
          <w:lang w:bidi="ar-EG"/>
        </w:rPr>
        <w:t xml:space="preserve">أو </w:t>
      </w:r>
      <w:r w:rsidR="002F15D7" w:rsidRPr="002F15D7">
        <w:rPr>
          <w:rFonts w:hint="cs"/>
          <w:rtl/>
          <w:lang w:bidi="ar-EG"/>
        </w:rPr>
        <w:t>است</w:t>
      </w:r>
      <w:r w:rsidR="003475C2">
        <w:rPr>
          <w:rFonts w:hint="cs"/>
          <w:rtl/>
          <w:lang w:bidi="ar-EG"/>
        </w:rPr>
        <w:t xml:space="preserve">نادا </w:t>
      </w:r>
      <w:r w:rsidR="002F15D7" w:rsidRPr="002F15D7">
        <w:rPr>
          <w:rFonts w:hint="cs"/>
          <w:rtl/>
          <w:lang w:bidi="ar-EG"/>
        </w:rPr>
        <w:t>إلى هذا الاختلاف يعط</w:t>
      </w:r>
      <w:r w:rsidR="00645785">
        <w:rPr>
          <w:rFonts w:hint="cs"/>
          <w:rtl/>
          <w:lang w:bidi="ar-EG"/>
        </w:rPr>
        <w:t xml:space="preserve">ي </w:t>
      </w:r>
      <w:r w:rsidR="002F15D7" w:rsidRPr="002F15D7">
        <w:rPr>
          <w:rFonts w:hint="cs"/>
          <w:rtl/>
          <w:lang w:bidi="ar-EG"/>
        </w:rPr>
        <w:t xml:space="preserve">لأي شخص </w:t>
      </w:r>
      <w:r w:rsidR="003475C2">
        <w:rPr>
          <w:rFonts w:hint="cs"/>
          <w:rtl/>
          <w:lang w:bidi="ar-EG"/>
        </w:rPr>
        <w:t>آ</w:t>
      </w:r>
      <w:r w:rsidR="002F15D7" w:rsidRPr="002F15D7">
        <w:rPr>
          <w:rFonts w:hint="cs"/>
          <w:rtl/>
          <w:lang w:bidi="ar-EG"/>
        </w:rPr>
        <w:t xml:space="preserve">خر حقاً </w:t>
      </w:r>
      <w:r w:rsidR="008A0673">
        <w:rPr>
          <w:rFonts w:hint="cs"/>
          <w:rtl/>
          <w:lang w:bidi="ar-EG"/>
        </w:rPr>
        <w:t xml:space="preserve">أو </w:t>
      </w:r>
      <w:r w:rsidR="002F15D7" w:rsidRPr="002F15D7">
        <w:rPr>
          <w:rFonts w:hint="cs"/>
          <w:rtl/>
          <w:lang w:bidi="ar-EG"/>
        </w:rPr>
        <w:t>ا</w:t>
      </w:r>
      <w:r w:rsidR="00645785">
        <w:rPr>
          <w:rFonts w:hint="cs"/>
          <w:rtl/>
          <w:lang w:bidi="ar-EG"/>
        </w:rPr>
        <w:t>متياز</w:t>
      </w:r>
      <w:r w:rsidR="002F15D7" w:rsidRPr="002F15D7">
        <w:rPr>
          <w:rFonts w:hint="cs"/>
          <w:rtl/>
          <w:lang w:bidi="ar-EG"/>
        </w:rPr>
        <w:t>ا خاصا</w:t>
      </w:r>
      <w:r w:rsidR="00645785">
        <w:rPr>
          <w:rFonts w:hint="cs"/>
          <w:rtl/>
          <w:lang w:bidi="ar-EG"/>
        </w:rPr>
        <w:t>،</w:t>
      </w:r>
      <w:r w:rsidR="002F15D7" w:rsidRPr="002F15D7">
        <w:rPr>
          <w:rFonts w:hint="cs"/>
          <w:rtl/>
          <w:lang w:bidi="ar-EG"/>
        </w:rPr>
        <w:t xml:space="preserve"> عرضة لعقوبة مالية </w:t>
      </w:r>
      <w:r w:rsidR="008A0673">
        <w:rPr>
          <w:rFonts w:hint="cs"/>
          <w:rtl/>
          <w:lang w:bidi="ar-EG"/>
        </w:rPr>
        <w:t xml:space="preserve">أو </w:t>
      </w:r>
      <w:r w:rsidR="002F15D7" w:rsidRPr="002F15D7">
        <w:rPr>
          <w:rFonts w:hint="cs"/>
          <w:rtl/>
          <w:lang w:bidi="ar-EG"/>
        </w:rPr>
        <w:t>للسجن حتى سنة واحدة.</w:t>
      </w:r>
      <w:r>
        <w:rPr>
          <w:rFonts w:hint="cs"/>
          <w:rtl/>
          <w:lang w:bidi="ar-EG"/>
        </w:rPr>
        <w:t xml:space="preserve"> </w:t>
      </w:r>
      <w:r w:rsidR="002F15D7" w:rsidRPr="002F15D7">
        <w:rPr>
          <w:rFonts w:hint="cs"/>
          <w:rtl/>
          <w:lang w:bidi="ar-EG"/>
        </w:rPr>
        <w:t xml:space="preserve">ونفس </w:t>
      </w:r>
      <w:r w:rsidR="00645785">
        <w:rPr>
          <w:rFonts w:hint="cs"/>
          <w:rtl/>
          <w:lang w:bidi="ar-EG"/>
        </w:rPr>
        <w:t>الشيء</w:t>
      </w:r>
      <w:r w:rsidR="002F15D7" w:rsidRPr="002F15D7">
        <w:rPr>
          <w:rFonts w:hint="cs"/>
          <w:rtl/>
          <w:lang w:bidi="ar-EG"/>
        </w:rPr>
        <w:t xml:space="preserve"> ينطبق على الأشخاص الذين يضطهدون أشخاص</w:t>
      </w:r>
      <w:r w:rsidR="00AB749B">
        <w:rPr>
          <w:rFonts w:hint="cs"/>
          <w:rtl/>
          <w:lang w:bidi="ar-EG"/>
        </w:rPr>
        <w:t>ا</w:t>
      </w:r>
      <w:r w:rsidR="002F15D7" w:rsidRPr="002F15D7">
        <w:rPr>
          <w:rFonts w:hint="cs"/>
          <w:rtl/>
          <w:lang w:bidi="ar-EG"/>
        </w:rPr>
        <w:t xml:space="preserve"> آخرين </w:t>
      </w:r>
      <w:r w:rsidR="008A0673">
        <w:rPr>
          <w:rFonts w:hint="cs"/>
          <w:rtl/>
          <w:lang w:bidi="ar-EG"/>
        </w:rPr>
        <w:t xml:space="preserve">أو </w:t>
      </w:r>
      <w:r w:rsidR="002F15D7" w:rsidRPr="002F15D7">
        <w:rPr>
          <w:rFonts w:hint="cs"/>
          <w:rtl/>
          <w:lang w:bidi="ar-EG"/>
        </w:rPr>
        <w:t xml:space="preserve">منظمات لقيامهم بدعم المساواة بين الناس. </w:t>
      </w:r>
      <w:r w:rsidR="001B0B87">
        <w:rPr>
          <w:rFonts w:hint="cs"/>
          <w:rtl/>
          <w:lang w:bidi="ar-EG"/>
        </w:rPr>
        <w:t>و</w:t>
      </w:r>
      <w:r w:rsidR="002F15D7" w:rsidRPr="002F15D7">
        <w:rPr>
          <w:rFonts w:hint="cs"/>
          <w:rtl/>
          <w:lang w:bidi="ar-EG"/>
        </w:rPr>
        <w:t>إذا قام مس</w:t>
      </w:r>
      <w:r w:rsidR="00645785">
        <w:rPr>
          <w:rFonts w:hint="cs"/>
          <w:rtl/>
          <w:lang w:bidi="ar-EG"/>
        </w:rPr>
        <w:t>ؤ</w:t>
      </w:r>
      <w:r w:rsidR="002F15D7" w:rsidRPr="002F15D7">
        <w:rPr>
          <w:rFonts w:hint="cs"/>
          <w:rtl/>
          <w:lang w:bidi="ar-EG"/>
        </w:rPr>
        <w:t xml:space="preserve">ول بارتكاب الجريمة المبينة في الفقرة الأولى </w:t>
      </w:r>
      <w:r w:rsidR="008A0673">
        <w:rPr>
          <w:rFonts w:hint="cs"/>
          <w:rtl/>
          <w:lang w:bidi="ar-EG"/>
        </w:rPr>
        <w:t xml:space="preserve">أو </w:t>
      </w:r>
      <w:r w:rsidR="002F15D7" w:rsidRPr="002F15D7">
        <w:rPr>
          <w:rFonts w:hint="cs"/>
          <w:rtl/>
          <w:lang w:bidi="ar-EG"/>
        </w:rPr>
        <w:t xml:space="preserve">الثانية من هذه المادة عن طريق إساءة </w:t>
      </w:r>
      <w:r w:rsidR="002F15D7" w:rsidRPr="002F15D7">
        <w:rPr>
          <w:rtl/>
          <w:lang w:bidi="ar-EG"/>
        </w:rPr>
        <w:t>استعمال</w:t>
      </w:r>
      <w:r w:rsidR="002F15D7" w:rsidRPr="002F15D7">
        <w:rPr>
          <w:rFonts w:hint="cs"/>
          <w:rtl/>
          <w:lang w:bidi="ar-EG"/>
        </w:rPr>
        <w:t xml:space="preserve"> وضعه</w:t>
      </w:r>
      <w:r w:rsidR="009F7269">
        <w:rPr>
          <w:rFonts w:hint="cs"/>
          <w:rtl/>
          <w:lang w:bidi="ar-EG"/>
        </w:rPr>
        <w:t>،</w:t>
      </w:r>
      <w:r w:rsidR="002F15D7" w:rsidRPr="002F15D7">
        <w:rPr>
          <w:rFonts w:hint="cs"/>
          <w:rtl/>
          <w:lang w:bidi="ar-EG"/>
        </w:rPr>
        <w:t xml:space="preserve"> فإن هذا الشخص يحكم عليه بالسجن حتى ثلاث سنوات.</w:t>
      </w:r>
    </w:p>
    <w:p w:rsidR="002F15D7" w:rsidRPr="002F15D7" w:rsidRDefault="00F9379B" w:rsidP="00F9379B">
      <w:pPr>
        <w:pStyle w:val="SingleTxt"/>
        <w:rPr>
          <w:rFonts w:hint="cs"/>
          <w:rtl/>
          <w:lang w:bidi="ar-EG"/>
        </w:rPr>
      </w:pPr>
      <w:r>
        <w:rPr>
          <w:rFonts w:hint="cs"/>
          <w:rtl/>
          <w:lang w:bidi="ar-EG"/>
        </w:rPr>
        <w:t>12</w:t>
      </w:r>
      <w:r w:rsidR="00645785">
        <w:rPr>
          <w:rFonts w:hint="cs"/>
          <w:rtl/>
          <w:lang w:bidi="ar-EG"/>
        </w:rPr>
        <w:t xml:space="preserve"> -</w:t>
      </w:r>
      <w:r w:rsidR="00645785">
        <w:rPr>
          <w:rFonts w:hint="cs"/>
          <w:rtl/>
          <w:lang w:bidi="ar-EG"/>
        </w:rPr>
        <w:tab/>
      </w:r>
      <w:r w:rsidR="002F15D7" w:rsidRPr="002F15D7">
        <w:rPr>
          <w:rFonts w:hint="cs"/>
          <w:rtl/>
          <w:lang w:bidi="ar-EG"/>
        </w:rPr>
        <w:t xml:space="preserve">ويتبنى قانون العمل في البوسنة </w:t>
      </w:r>
      <w:r w:rsidR="004945BF">
        <w:rPr>
          <w:rFonts w:hint="cs"/>
          <w:rtl/>
          <w:lang w:bidi="ar-EG"/>
        </w:rPr>
        <w:t>والهرسك</w:t>
      </w:r>
      <w:r w:rsidR="002F15D7" w:rsidRPr="002F15D7">
        <w:rPr>
          <w:rFonts w:hint="cs"/>
          <w:rtl/>
          <w:lang w:bidi="ar-EG"/>
        </w:rPr>
        <w:t xml:space="preserve"> عناصر الاتفاقيات الدولية التي تنظم هذا الأمر والمقبولة في الدساتير على جميع مستويات التنظيم ال</w:t>
      </w:r>
      <w:r w:rsidR="001545E7">
        <w:rPr>
          <w:rFonts w:hint="cs"/>
          <w:rtl/>
          <w:lang w:bidi="ar-EG"/>
        </w:rPr>
        <w:t>إقليم</w:t>
      </w:r>
      <w:r w:rsidR="002F15D7" w:rsidRPr="002F15D7">
        <w:rPr>
          <w:rFonts w:hint="cs"/>
          <w:rtl/>
          <w:lang w:bidi="ar-EG"/>
        </w:rPr>
        <w:t xml:space="preserve">ي للبوسنة </w:t>
      </w:r>
      <w:r w:rsidR="004945BF">
        <w:rPr>
          <w:rFonts w:hint="cs"/>
          <w:rtl/>
          <w:lang w:bidi="ar-EG"/>
        </w:rPr>
        <w:t>والهرسك</w:t>
      </w:r>
      <w:r w:rsidR="002F15D7" w:rsidRPr="002F15D7">
        <w:rPr>
          <w:rFonts w:hint="cs"/>
          <w:rtl/>
          <w:lang w:bidi="ar-EG"/>
        </w:rPr>
        <w:t>.</w:t>
      </w:r>
      <w:r>
        <w:rPr>
          <w:rFonts w:hint="cs"/>
          <w:rtl/>
          <w:lang w:bidi="ar-EG"/>
        </w:rPr>
        <w:t xml:space="preserve"> </w:t>
      </w:r>
      <w:r w:rsidR="002F15D7" w:rsidRPr="002F15D7">
        <w:rPr>
          <w:rFonts w:hint="cs"/>
          <w:rtl/>
          <w:lang w:bidi="ar-EG"/>
        </w:rPr>
        <w:t xml:space="preserve">ولا يمكن وضع أي شخص يبحث عن عمل </w:t>
      </w:r>
      <w:r w:rsidR="008A0673">
        <w:rPr>
          <w:rFonts w:hint="cs"/>
          <w:rtl/>
          <w:lang w:bidi="ar-EG"/>
        </w:rPr>
        <w:t xml:space="preserve">أو </w:t>
      </w:r>
      <w:r w:rsidR="002F15D7" w:rsidRPr="002F15D7">
        <w:rPr>
          <w:rFonts w:hint="cs"/>
          <w:rtl/>
          <w:lang w:bidi="ar-EG"/>
        </w:rPr>
        <w:t>الشخص الذي يتم استخدامه</w:t>
      </w:r>
      <w:r w:rsidR="009F7269">
        <w:rPr>
          <w:rFonts w:hint="cs"/>
          <w:rtl/>
          <w:lang w:bidi="ar-EG"/>
        </w:rPr>
        <w:t>،</w:t>
      </w:r>
      <w:r w:rsidR="002F15D7" w:rsidRPr="002F15D7">
        <w:rPr>
          <w:rFonts w:hint="cs"/>
          <w:rtl/>
          <w:lang w:bidi="ar-EG"/>
        </w:rPr>
        <w:t xml:space="preserve"> في وضع أقل من حيث الم</w:t>
      </w:r>
      <w:r w:rsidR="00645785">
        <w:rPr>
          <w:rFonts w:hint="cs"/>
          <w:rtl/>
          <w:lang w:bidi="ar-EG"/>
        </w:rPr>
        <w:t>وات</w:t>
      </w:r>
      <w:r w:rsidR="002F15D7" w:rsidRPr="002F15D7">
        <w:rPr>
          <w:rFonts w:hint="cs"/>
          <w:rtl/>
          <w:lang w:bidi="ar-EG"/>
        </w:rPr>
        <w:t>ا</w:t>
      </w:r>
      <w:r w:rsidR="002F15D7" w:rsidRPr="002F15D7">
        <w:rPr>
          <w:rFonts w:hint="eastAsia"/>
          <w:rtl/>
          <w:lang w:bidi="ar-EG"/>
        </w:rPr>
        <w:t>ة</w:t>
      </w:r>
      <w:r w:rsidR="002F15D7" w:rsidRPr="002F15D7">
        <w:rPr>
          <w:rFonts w:hint="cs"/>
          <w:rtl/>
          <w:lang w:bidi="ar-EG"/>
        </w:rPr>
        <w:t xml:space="preserve"> على أساس </w:t>
      </w:r>
      <w:r w:rsidR="00645785">
        <w:rPr>
          <w:rFonts w:hint="cs"/>
          <w:rtl/>
          <w:lang w:bidi="ar-EG"/>
        </w:rPr>
        <w:t>ال</w:t>
      </w:r>
      <w:r w:rsidR="002F15D7" w:rsidRPr="002F15D7">
        <w:rPr>
          <w:rFonts w:hint="cs"/>
          <w:rtl/>
          <w:lang w:bidi="ar-EG"/>
        </w:rPr>
        <w:t xml:space="preserve">عرق </w:t>
      </w:r>
      <w:r w:rsidR="008A0673">
        <w:rPr>
          <w:rFonts w:hint="cs"/>
          <w:rtl/>
          <w:lang w:bidi="ar-EG"/>
        </w:rPr>
        <w:t xml:space="preserve">أو </w:t>
      </w:r>
      <w:r w:rsidR="002F15D7" w:rsidRPr="002F15D7">
        <w:rPr>
          <w:rFonts w:hint="cs"/>
          <w:rtl/>
          <w:lang w:bidi="ar-EG"/>
        </w:rPr>
        <w:t xml:space="preserve">لون البشرة </w:t>
      </w:r>
      <w:r w:rsidR="008A0673">
        <w:rPr>
          <w:rFonts w:hint="cs"/>
          <w:rtl/>
          <w:lang w:bidi="ar-EG"/>
        </w:rPr>
        <w:t xml:space="preserve">أو </w:t>
      </w:r>
      <w:r w:rsidR="002F15D7" w:rsidRPr="002F15D7">
        <w:rPr>
          <w:rFonts w:hint="cs"/>
          <w:rtl/>
          <w:lang w:bidi="ar-EG"/>
        </w:rPr>
        <w:t xml:space="preserve">اللغة </w:t>
      </w:r>
      <w:r w:rsidR="008A0673">
        <w:rPr>
          <w:rFonts w:hint="cs"/>
          <w:rtl/>
          <w:lang w:bidi="ar-EG"/>
        </w:rPr>
        <w:t xml:space="preserve">أو </w:t>
      </w:r>
      <w:r w:rsidR="002F15D7" w:rsidRPr="002F15D7">
        <w:rPr>
          <w:rFonts w:hint="cs"/>
          <w:rtl/>
          <w:lang w:bidi="ar-EG"/>
        </w:rPr>
        <w:t xml:space="preserve">الدين </w:t>
      </w:r>
      <w:r w:rsidR="008A0673">
        <w:rPr>
          <w:rFonts w:hint="cs"/>
          <w:rtl/>
          <w:lang w:bidi="ar-EG"/>
        </w:rPr>
        <w:t xml:space="preserve">أو </w:t>
      </w:r>
      <w:r w:rsidR="002F15D7" w:rsidRPr="002F15D7">
        <w:rPr>
          <w:rFonts w:hint="cs"/>
          <w:rtl/>
          <w:lang w:bidi="ar-EG"/>
        </w:rPr>
        <w:t xml:space="preserve">الرأي السياسي </w:t>
      </w:r>
      <w:r w:rsidR="008A0673">
        <w:rPr>
          <w:rFonts w:hint="cs"/>
          <w:rtl/>
          <w:lang w:bidi="ar-EG"/>
        </w:rPr>
        <w:t xml:space="preserve">أو </w:t>
      </w:r>
      <w:r w:rsidR="002F15D7" w:rsidRPr="002F15D7">
        <w:rPr>
          <w:rFonts w:hint="cs"/>
          <w:rtl/>
          <w:lang w:bidi="ar-EG"/>
        </w:rPr>
        <w:t xml:space="preserve">غيره </w:t>
      </w:r>
      <w:r w:rsidR="008A0673">
        <w:rPr>
          <w:rFonts w:hint="cs"/>
          <w:rtl/>
          <w:lang w:bidi="ar-EG"/>
        </w:rPr>
        <w:t xml:space="preserve">أو </w:t>
      </w:r>
      <w:r w:rsidR="002F15D7" w:rsidRPr="002F15D7">
        <w:rPr>
          <w:rFonts w:hint="cs"/>
          <w:rtl/>
          <w:lang w:bidi="ar-EG"/>
        </w:rPr>
        <w:t xml:space="preserve">الخلفية الوطنية </w:t>
      </w:r>
      <w:r w:rsidR="008A0673">
        <w:rPr>
          <w:rFonts w:hint="cs"/>
          <w:rtl/>
          <w:lang w:bidi="ar-EG"/>
        </w:rPr>
        <w:t xml:space="preserve">أو </w:t>
      </w:r>
      <w:r w:rsidR="002F15D7" w:rsidRPr="002F15D7">
        <w:rPr>
          <w:rFonts w:hint="cs"/>
          <w:rtl/>
          <w:lang w:bidi="ar-EG"/>
        </w:rPr>
        <w:t xml:space="preserve">الاجتماعية </w:t>
      </w:r>
      <w:r w:rsidR="008A0673">
        <w:rPr>
          <w:rFonts w:hint="cs"/>
          <w:rtl/>
          <w:lang w:bidi="ar-EG"/>
        </w:rPr>
        <w:t xml:space="preserve">أو </w:t>
      </w:r>
      <w:r w:rsidR="002F15D7" w:rsidRPr="002F15D7">
        <w:rPr>
          <w:rFonts w:hint="cs"/>
          <w:rtl/>
          <w:lang w:bidi="ar-EG"/>
        </w:rPr>
        <w:t xml:space="preserve">وضع الملكية </w:t>
      </w:r>
      <w:r w:rsidR="008A0673">
        <w:rPr>
          <w:rFonts w:hint="cs"/>
          <w:rtl/>
          <w:lang w:bidi="ar-EG"/>
        </w:rPr>
        <w:t xml:space="preserve">أو </w:t>
      </w:r>
      <w:r w:rsidR="002F15D7" w:rsidRPr="002F15D7">
        <w:rPr>
          <w:rFonts w:hint="cs"/>
          <w:rtl/>
          <w:lang w:bidi="ar-EG"/>
        </w:rPr>
        <w:t xml:space="preserve">الميلاد </w:t>
      </w:r>
      <w:r w:rsidR="008A0673">
        <w:rPr>
          <w:rFonts w:hint="cs"/>
          <w:rtl/>
          <w:lang w:bidi="ar-EG"/>
        </w:rPr>
        <w:t xml:space="preserve">أو </w:t>
      </w:r>
      <w:r w:rsidR="00645785">
        <w:rPr>
          <w:rFonts w:hint="cs"/>
          <w:rtl/>
          <w:lang w:bidi="ar-EG"/>
        </w:rPr>
        <w:t>أي</w:t>
      </w:r>
      <w:r w:rsidR="002F15D7" w:rsidRPr="002F15D7">
        <w:rPr>
          <w:rFonts w:hint="cs"/>
          <w:rtl/>
          <w:lang w:bidi="ar-EG"/>
        </w:rPr>
        <w:t xml:space="preserve"> </w:t>
      </w:r>
      <w:r w:rsidR="00645785">
        <w:rPr>
          <w:rFonts w:hint="cs"/>
          <w:rtl/>
          <w:lang w:bidi="ar-EG"/>
        </w:rPr>
        <w:t>ظ</w:t>
      </w:r>
      <w:r w:rsidR="002F15D7" w:rsidRPr="002F15D7">
        <w:rPr>
          <w:rFonts w:hint="cs"/>
          <w:rtl/>
          <w:lang w:bidi="ar-EG"/>
        </w:rPr>
        <w:t xml:space="preserve">رف </w:t>
      </w:r>
      <w:r w:rsidR="00645785">
        <w:rPr>
          <w:rFonts w:hint="cs"/>
          <w:rtl/>
          <w:lang w:bidi="ar-EG"/>
        </w:rPr>
        <w:t>آ</w:t>
      </w:r>
      <w:r w:rsidR="002F15D7" w:rsidRPr="002F15D7">
        <w:rPr>
          <w:rFonts w:hint="cs"/>
          <w:rtl/>
          <w:lang w:bidi="ar-EG"/>
        </w:rPr>
        <w:t>خر</w:t>
      </w:r>
      <w:r w:rsidR="009F7269">
        <w:rPr>
          <w:rFonts w:hint="cs"/>
          <w:rtl/>
          <w:lang w:bidi="ar-EG"/>
        </w:rPr>
        <w:t>،</w:t>
      </w:r>
      <w:r w:rsidR="002F15D7" w:rsidRPr="002F15D7">
        <w:rPr>
          <w:rFonts w:hint="cs"/>
          <w:rtl/>
          <w:lang w:bidi="ar-EG"/>
        </w:rPr>
        <w:t xml:space="preserve"> سواء كان عضواً </w:t>
      </w:r>
      <w:r w:rsidR="008A0673">
        <w:rPr>
          <w:rFonts w:hint="cs"/>
          <w:rtl/>
          <w:lang w:bidi="ar-EG"/>
        </w:rPr>
        <w:t xml:space="preserve">أو </w:t>
      </w:r>
      <w:r w:rsidR="002F15D7" w:rsidRPr="002F15D7">
        <w:rPr>
          <w:rFonts w:hint="cs"/>
          <w:rtl/>
          <w:lang w:bidi="ar-EG"/>
        </w:rPr>
        <w:t>غير عض</w:t>
      </w:r>
      <w:r w:rsidR="007A5E55">
        <w:rPr>
          <w:rFonts w:hint="cs"/>
          <w:rtl/>
          <w:lang w:bidi="ar-EG"/>
        </w:rPr>
        <w:t xml:space="preserve">و </w:t>
      </w:r>
      <w:r w:rsidR="002F15D7" w:rsidRPr="002F15D7">
        <w:rPr>
          <w:rFonts w:hint="cs"/>
          <w:rtl/>
          <w:lang w:bidi="ar-EG"/>
        </w:rPr>
        <w:t xml:space="preserve">في النقابة </w:t>
      </w:r>
      <w:r w:rsidR="008A0673">
        <w:rPr>
          <w:rFonts w:hint="cs"/>
          <w:rtl/>
          <w:lang w:bidi="ar-EG"/>
        </w:rPr>
        <w:t xml:space="preserve">أو </w:t>
      </w:r>
      <w:r w:rsidR="002F15D7" w:rsidRPr="002F15D7">
        <w:rPr>
          <w:rFonts w:hint="cs"/>
          <w:rtl/>
          <w:lang w:bidi="ar-EG"/>
        </w:rPr>
        <w:t>يشك</w:t>
      </w:r>
      <w:r w:rsidR="007A5E55">
        <w:rPr>
          <w:rFonts w:hint="cs"/>
          <w:rtl/>
          <w:lang w:bidi="ar-EG"/>
        </w:rPr>
        <w:t xml:space="preserve">و </w:t>
      </w:r>
      <w:r w:rsidR="002F15D7" w:rsidRPr="002F15D7">
        <w:rPr>
          <w:rFonts w:hint="cs"/>
          <w:rtl/>
          <w:lang w:bidi="ar-EG"/>
        </w:rPr>
        <w:t xml:space="preserve">من عجز بدني </w:t>
      </w:r>
      <w:r w:rsidR="008A0673">
        <w:rPr>
          <w:rFonts w:hint="cs"/>
          <w:rtl/>
          <w:lang w:bidi="ar-EG"/>
        </w:rPr>
        <w:t xml:space="preserve">أو </w:t>
      </w:r>
      <w:r w:rsidR="002F15D7" w:rsidRPr="002F15D7">
        <w:rPr>
          <w:rFonts w:hint="cs"/>
          <w:rtl/>
          <w:lang w:bidi="ar-EG"/>
        </w:rPr>
        <w:t xml:space="preserve">عقلي فيما يتعلق بالعمل </w:t>
      </w:r>
      <w:r w:rsidR="008A0673">
        <w:rPr>
          <w:rFonts w:hint="cs"/>
          <w:rtl/>
          <w:lang w:bidi="ar-EG"/>
        </w:rPr>
        <w:t xml:space="preserve">أو </w:t>
      </w:r>
      <w:r w:rsidR="002F15D7" w:rsidRPr="002F15D7">
        <w:rPr>
          <w:rFonts w:hint="cs"/>
          <w:rtl/>
          <w:lang w:bidi="ar-EG"/>
        </w:rPr>
        <w:t xml:space="preserve">التعليم </w:t>
      </w:r>
      <w:r w:rsidR="008A0673">
        <w:rPr>
          <w:rFonts w:hint="cs"/>
          <w:rtl/>
          <w:lang w:bidi="ar-EG"/>
        </w:rPr>
        <w:t xml:space="preserve">أو </w:t>
      </w:r>
      <w:r w:rsidR="002F15D7" w:rsidRPr="002F15D7">
        <w:rPr>
          <w:rFonts w:hint="cs"/>
          <w:rtl/>
          <w:lang w:bidi="ar-EG"/>
        </w:rPr>
        <w:t xml:space="preserve">الترفيه </w:t>
      </w:r>
      <w:r w:rsidR="008A0673">
        <w:rPr>
          <w:rFonts w:hint="cs"/>
          <w:rtl/>
          <w:lang w:bidi="ar-EG"/>
        </w:rPr>
        <w:t xml:space="preserve">أو </w:t>
      </w:r>
      <w:r w:rsidR="002F15D7" w:rsidRPr="002F15D7">
        <w:rPr>
          <w:rFonts w:hint="cs"/>
          <w:rtl/>
          <w:lang w:bidi="ar-EG"/>
        </w:rPr>
        <w:t xml:space="preserve">ظروف ومتطلبات العمل </w:t>
      </w:r>
      <w:r w:rsidR="00805A94">
        <w:rPr>
          <w:rFonts w:hint="cs"/>
          <w:rtl/>
          <w:lang w:bidi="ar-EG"/>
        </w:rPr>
        <w:t>أ</w:t>
      </w:r>
      <w:r w:rsidR="002F15D7" w:rsidRPr="002F15D7">
        <w:rPr>
          <w:rFonts w:hint="cs"/>
          <w:rtl/>
          <w:lang w:bidi="ar-EG"/>
        </w:rPr>
        <w:t>و</w:t>
      </w:r>
      <w:r w:rsidR="00805A94">
        <w:rPr>
          <w:rFonts w:hint="cs"/>
          <w:rtl/>
          <w:lang w:bidi="ar-EG"/>
        </w:rPr>
        <w:t xml:space="preserve"> </w:t>
      </w:r>
      <w:r w:rsidR="002F15D7" w:rsidRPr="002F15D7">
        <w:rPr>
          <w:rFonts w:hint="cs"/>
          <w:rtl/>
          <w:lang w:bidi="ar-EG"/>
        </w:rPr>
        <w:t xml:space="preserve">إلغاء عقد العمل </w:t>
      </w:r>
      <w:r w:rsidR="008A0673">
        <w:rPr>
          <w:rFonts w:hint="cs"/>
          <w:rtl/>
          <w:lang w:bidi="ar-EG"/>
        </w:rPr>
        <w:t xml:space="preserve">أو </w:t>
      </w:r>
      <w:r w:rsidR="002F15D7" w:rsidRPr="002F15D7">
        <w:rPr>
          <w:rFonts w:hint="cs"/>
          <w:rtl/>
          <w:lang w:bidi="ar-EG"/>
        </w:rPr>
        <w:t>أي مسائل ناجمة عن عقد العمل.</w:t>
      </w:r>
    </w:p>
    <w:p w:rsidR="002F15D7" w:rsidRDefault="00F9379B" w:rsidP="00645785">
      <w:pPr>
        <w:pStyle w:val="SingleTxt"/>
        <w:rPr>
          <w:rFonts w:hint="cs"/>
          <w:rtl/>
          <w:lang w:bidi="ar-EG"/>
        </w:rPr>
      </w:pPr>
      <w:r>
        <w:rPr>
          <w:rFonts w:hint="cs"/>
          <w:rtl/>
          <w:lang w:bidi="ar-EG"/>
        </w:rPr>
        <w:t>13 -</w:t>
      </w:r>
      <w:r w:rsidR="00645785">
        <w:rPr>
          <w:rFonts w:hint="cs"/>
          <w:rtl/>
          <w:lang w:bidi="ar-EG"/>
        </w:rPr>
        <w:tab/>
      </w:r>
      <w:r w:rsidR="002F15D7" w:rsidRPr="002F15D7">
        <w:rPr>
          <w:rFonts w:hint="cs"/>
          <w:rtl/>
          <w:lang w:bidi="ar-EG"/>
        </w:rPr>
        <w:t>واست</w:t>
      </w:r>
      <w:r w:rsidR="00645785">
        <w:rPr>
          <w:rFonts w:hint="cs"/>
          <w:rtl/>
          <w:lang w:bidi="ar-EG"/>
        </w:rPr>
        <w:t>ن</w:t>
      </w:r>
      <w:r w:rsidR="002F15D7" w:rsidRPr="002F15D7">
        <w:rPr>
          <w:rFonts w:hint="cs"/>
          <w:rtl/>
          <w:lang w:bidi="ar-EG"/>
        </w:rPr>
        <w:t>ادا إلى ما جاء أعلاه يمكن استنتاج ا</w:t>
      </w:r>
      <w:r w:rsidR="00645785">
        <w:rPr>
          <w:rFonts w:hint="cs"/>
          <w:rtl/>
          <w:lang w:bidi="ar-EG"/>
        </w:rPr>
        <w:t>لآ</w:t>
      </w:r>
      <w:r w:rsidR="002F15D7" w:rsidRPr="002F15D7">
        <w:rPr>
          <w:rFonts w:hint="cs"/>
          <w:rtl/>
          <w:lang w:bidi="ar-EG"/>
        </w:rPr>
        <w:t>تي:</w:t>
      </w:r>
    </w:p>
    <w:p w:rsidR="002F15D7" w:rsidRDefault="00F9379B" w:rsidP="00F9379B">
      <w:pPr>
        <w:pStyle w:val="SingleTxt"/>
        <w:rPr>
          <w:rFonts w:hint="cs"/>
          <w:rtl/>
          <w:lang w:bidi="ar-EG"/>
        </w:rPr>
      </w:pPr>
      <w:r>
        <w:rPr>
          <w:rFonts w:hint="cs"/>
          <w:rtl/>
          <w:lang w:bidi="ar-EG"/>
        </w:rPr>
        <w:tab/>
        <w:t>(أ)</w:t>
      </w:r>
      <w:r>
        <w:rPr>
          <w:rFonts w:hint="cs"/>
          <w:rtl/>
          <w:lang w:bidi="ar-EG"/>
        </w:rPr>
        <w:tab/>
      </w:r>
      <w:r w:rsidR="002F15D7" w:rsidRPr="002F15D7">
        <w:rPr>
          <w:rFonts w:hint="cs"/>
          <w:rtl/>
          <w:lang w:bidi="ar-EG"/>
        </w:rPr>
        <w:t xml:space="preserve">أن دستور البوسنة </w:t>
      </w:r>
      <w:r w:rsidR="004945BF">
        <w:rPr>
          <w:rFonts w:hint="cs"/>
          <w:rtl/>
          <w:lang w:bidi="ar-EG"/>
        </w:rPr>
        <w:t>والهرسك</w:t>
      </w:r>
      <w:r w:rsidR="002F15D7" w:rsidRPr="002F15D7">
        <w:rPr>
          <w:rFonts w:hint="cs"/>
          <w:rtl/>
          <w:lang w:bidi="ar-EG"/>
        </w:rPr>
        <w:t xml:space="preserve"> يكفل المساوا</w:t>
      </w:r>
      <w:r w:rsidR="002F15D7" w:rsidRPr="002F15D7">
        <w:rPr>
          <w:rFonts w:hint="eastAsia"/>
          <w:rtl/>
          <w:lang w:bidi="ar-EG"/>
        </w:rPr>
        <w:t>ة</w:t>
      </w:r>
      <w:r w:rsidR="002F15D7" w:rsidRPr="002F15D7">
        <w:rPr>
          <w:rFonts w:hint="cs"/>
          <w:rtl/>
          <w:lang w:bidi="ar-EG"/>
        </w:rPr>
        <w:t xml:space="preserve"> بين </w:t>
      </w:r>
      <w:r w:rsidR="003854AF">
        <w:rPr>
          <w:rFonts w:hint="cs"/>
          <w:rtl/>
          <w:lang w:bidi="ar-EG"/>
        </w:rPr>
        <w:t>المرأة</w:t>
      </w:r>
      <w:r w:rsidR="002F15D7" w:rsidRPr="002F15D7">
        <w:rPr>
          <w:rFonts w:hint="cs"/>
          <w:rtl/>
          <w:lang w:bidi="ar-EG"/>
        </w:rPr>
        <w:t xml:space="preserve"> </w:t>
      </w:r>
      <w:r w:rsidR="006C6FF4">
        <w:rPr>
          <w:rFonts w:hint="cs"/>
          <w:rtl/>
          <w:lang w:bidi="ar-EG"/>
        </w:rPr>
        <w:t>و</w:t>
      </w:r>
      <w:r w:rsidR="002F15D7" w:rsidRPr="002F15D7">
        <w:rPr>
          <w:rFonts w:hint="cs"/>
          <w:rtl/>
          <w:lang w:bidi="ar-EG"/>
        </w:rPr>
        <w:t>الرجل</w:t>
      </w:r>
      <w:r w:rsidR="00FC75F2">
        <w:rPr>
          <w:rFonts w:hint="cs"/>
          <w:rtl/>
          <w:lang w:bidi="ar-EG"/>
        </w:rPr>
        <w:t>؛</w:t>
      </w:r>
    </w:p>
    <w:p w:rsidR="002F15D7" w:rsidRDefault="00F9379B" w:rsidP="00F9379B">
      <w:pPr>
        <w:pStyle w:val="SingleTxt"/>
        <w:rPr>
          <w:rFonts w:hint="cs"/>
          <w:rtl/>
          <w:lang w:bidi="ar-EG"/>
        </w:rPr>
      </w:pPr>
      <w:r>
        <w:rPr>
          <w:rFonts w:hint="cs"/>
          <w:rtl/>
          <w:lang w:bidi="ar-EG"/>
        </w:rPr>
        <w:tab/>
        <w:t>(ب)</w:t>
      </w:r>
      <w:r>
        <w:rPr>
          <w:rFonts w:hint="cs"/>
          <w:rtl/>
          <w:lang w:bidi="ar-EG"/>
        </w:rPr>
        <w:tab/>
      </w:r>
      <w:r w:rsidR="002F15D7" w:rsidRPr="002F15D7">
        <w:rPr>
          <w:rFonts w:hint="cs"/>
          <w:rtl/>
          <w:lang w:bidi="ar-EG"/>
        </w:rPr>
        <w:t>أن دساتير الكيان</w:t>
      </w:r>
      <w:r w:rsidR="00AB749B">
        <w:rPr>
          <w:rFonts w:hint="cs"/>
          <w:rtl/>
          <w:lang w:bidi="ar-EG"/>
        </w:rPr>
        <w:t>ين</w:t>
      </w:r>
      <w:r w:rsidR="002F15D7" w:rsidRPr="002F15D7">
        <w:rPr>
          <w:rFonts w:hint="cs"/>
          <w:rtl/>
          <w:lang w:bidi="ar-EG"/>
        </w:rPr>
        <w:t xml:space="preserve"> (جمهورية البوسنة </w:t>
      </w:r>
      <w:r w:rsidR="004945BF">
        <w:rPr>
          <w:rFonts w:hint="cs"/>
          <w:rtl/>
          <w:lang w:bidi="ar-EG"/>
        </w:rPr>
        <w:t>والهرسك</w:t>
      </w:r>
      <w:r w:rsidR="002F15D7" w:rsidRPr="002F15D7">
        <w:rPr>
          <w:rFonts w:hint="cs"/>
          <w:rtl/>
          <w:lang w:bidi="ar-EG"/>
        </w:rPr>
        <w:t xml:space="preserve"> الاتحادية وجمهورية </w:t>
      </w:r>
      <w:r w:rsidR="000967E2">
        <w:rPr>
          <w:rFonts w:hint="cs"/>
          <w:rtl/>
          <w:lang w:bidi="ar-EG"/>
        </w:rPr>
        <w:t>صربسكا</w:t>
      </w:r>
      <w:r w:rsidR="002F15D7" w:rsidRPr="002F15D7">
        <w:rPr>
          <w:rFonts w:hint="cs"/>
          <w:rtl/>
          <w:lang w:bidi="ar-EG"/>
        </w:rPr>
        <w:t xml:space="preserve">) تتضمن أحكاما تتعلق بالمساواة بين </w:t>
      </w:r>
      <w:r w:rsidR="003854AF">
        <w:rPr>
          <w:rFonts w:hint="cs"/>
          <w:rtl/>
          <w:lang w:bidi="ar-EG"/>
        </w:rPr>
        <w:t>المرأة</w:t>
      </w:r>
      <w:r w:rsidR="002F15D7" w:rsidRPr="002F15D7">
        <w:rPr>
          <w:rFonts w:hint="cs"/>
          <w:rtl/>
          <w:lang w:bidi="ar-EG"/>
        </w:rPr>
        <w:t xml:space="preserve"> </w:t>
      </w:r>
      <w:r w:rsidR="001B0B87">
        <w:rPr>
          <w:rFonts w:hint="cs"/>
          <w:rtl/>
          <w:lang w:bidi="ar-EG"/>
        </w:rPr>
        <w:t>و</w:t>
      </w:r>
      <w:r w:rsidR="002F15D7" w:rsidRPr="002F15D7">
        <w:rPr>
          <w:rFonts w:hint="cs"/>
          <w:rtl/>
          <w:lang w:bidi="ar-EG"/>
        </w:rPr>
        <w:t>الرجل وحظر التمييز القائم على نوع الجنس</w:t>
      </w:r>
      <w:r w:rsidR="00FC75F2">
        <w:rPr>
          <w:rFonts w:hint="cs"/>
          <w:rtl/>
          <w:lang w:bidi="ar-EG"/>
        </w:rPr>
        <w:t>؛</w:t>
      </w:r>
    </w:p>
    <w:p w:rsidR="002F15D7" w:rsidRDefault="00F9379B" w:rsidP="00F9379B">
      <w:pPr>
        <w:pStyle w:val="SingleTxt"/>
        <w:rPr>
          <w:rFonts w:hint="cs"/>
          <w:rtl/>
          <w:lang w:bidi="ar-EG"/>
        </w:rPr>
      </w:pPr>
      <w:r>
        <w:rPr>
          <w:rFonts w:hint="cs"/>
          <w:rtl/>
          <w:lang w:bidi="ar-EG"/>
        </w:rPr>
        <w:tab/>
        <w:t>(ج)</w:t>
      </w:r>
      <w:r>
        <w:rPr>
          <w:rFonts w:hint="cs"/>
          <w:rtl/>
          <w:lang w:bidi="ar-EG"/>
        </w:rPr>
        <w:tab/>
      </w:r>
      <w:r w:rsidR="002F15D7" w:rsidRPr="002F15D7">
        <w:rPr>
          <w:rFonts w:hint="cs"/>
          <w:rtl/>
          <w:lang w:bidi="ar-EG"/>
        </w:rPr>
        <w:t>أن قانون المساوا</w:t>
      </w:r>
      <w:r w:rsidR="002F15D7" w:rsidRPr="002F15D7">
        <w:rPr>
          <w:rFonts w:hint="eastAsia"/>
          <w:rtl/>
          <w:lang w:bidi="ar-EG"/>
        </w:rPr>
        <w:t>ة</w:t>
      </w:r>
      <w:r w:rsidR="002F15D7" w:rsidRPr="002F15D7">
        <w:rPr>
          <w:rFonts w:hint="cs"/>
          <w:rtl/>
          <w:lang w:bidi="ar-EG"/>
        </w:rPr>
        <w:t xml:space="preserve"> بين الجنسين في البوسنة </w:t>
      </w:r>
      <w:r w:rsidR="004945BF">
        <w:rPr>
          <w:rFonts w:hint="cs"/>
          <w:rtl/>
          <w:lang w:bidi="ar-EG"/>
        </w:rPr>
        <w:t>والهرسك</w:t>
      </w:r>
      <w:r w:rsidR="002F15D7" w:rsidRPr="002F15D7">
        <w:rPr>
          <w:rFonts w:hint="cs"/>
          <w:rtl/>
          <w:lang w:bidi="ar-EG"/>
        </w:rPr>
        <w:t xml:space="preserve"> ينص على تعريف </w:t>
      </w:r>
      <w:r w:rsidR="008A0673">
        <w:rPr>
          <w:rFonts w:hint="cs"/>
          <w:rtl/>
          <w:lang w:bidi="ar-EG"/>
        </w:rPr>
        <w:t>أو</w:t>
      </w:r>
      <w:r w:rsidR="002F15D7" w:rsidRPr="002F15D7">
        <w:rPr>
          <w:rFonts w:hint="cs"/>
          <w:rtl/>
          <w:lang w:bidi="ar-EG"/>
        </w:rPr>
        <w:t xml:space="preserve">سع لحظر التمييز على أساس نوع الجنس لأنه يشمل كلا من التمييز المباشر </w:t>
      </w:r>
      <w:r w:rsidR="001B0B87">
        <w:rPr>
          <w:rFonts w:hint="cs"/>
          <w:rtl/>
          <w:lang w:bidi="ar-EG"/>
        </w:rPr>
        <w:t>و</w:t>
      </w:r>
      <w:r w:rsidR="002F15D7" w:rsidRPr="002F15D7">
        <w:rPr>
          <w:rFonts w:hint="cs"/>
          <w:rtl/>
          <w:lang w:bidi="ar-EG"/>
        </w:rPr>
        <w:t>غير المباشر</w:t>
      </w:r>
      <w:r w:rsidR="00FC75F2">
        <w:rPr>
          <w:rFonts w:hint="cs"/>
          <w:rtl/>
          <w:lang w:bidi="ar-EG"/>
        </w:rPr>
        <w:t>؛</w:t>
      </w:r>
    </w:p>
    <w:p w:rsidR="002F15D7" w:rsidRDefault="00F9379B" w:rsidP="00F9379B">
      <w:pPr>
        <w:pStyle w:val="SingleTxt"/>
        <w:rPr>
          <w:rFonts w:hint="cs"/>
          <w:rtl/>
          <w:lang w:bidi="ar-EG"/>
        </w:rPr>
      </w:pPr>
      <w:r>
        <w:rPr>
          <w:rFonts w:hint="cs"/>
          <w:rtl/>
          <w:lang w:bidi="ar-EG"/>
        </w:rPr>
        <w:tab/>
        <w:t>(د)</w:t>
      </w:r>
      <w:r>
        <w:rPr>
          <w:rFonts w:hint="cs"/>
          <w:rtl/>
          <w:lang w:bidi="ar-EG"/>
        </w:rPr>
        <w:tab/>
        <w:t>أ</w:t>
      </w:r>
      <w:r w:rsidR="002F15D7" w:rsidRPr="002F15D7">
        <w:rPr>
          <w:rFonts w:hint="cs"/>
          <w:rtl/>
          <w:lang w:bidi="ar-EG"/>
        </w:rPr>
        <w:t xml:space="preserve">ن القوانين الجنائية للبوسنة </w:t>
      </w:r>
      <w:r w:rsidR="004945BF">
        <w:rPr>
          <w:rFonts w:hint="cs"/>
          <w:rtl/>
          <w:lang w:bidi="ar-EG"/>
        </w:rPr>
        <w:t>والهرسك</w:t>
      </w:r>
      <w:r w:rsidR="002F15D7" w:rsidRPr="002F15D7">
        <w:rPr>
          <w:rFonts w:hint="cs"/>
          <w:rtl/>
          <w:lang w:bidi="ar-EG"/>
        </w:rPr>
        <w:t xml:space="preserve"> والكيانات تعتبر انتهاك مبدأ المساواة جريمة جنائية ضد حقوق الإنسان</w:t>
      </w:r>
      <w:r w:rsidR="00FC75F2">
        <w:rPr>
          <w:rFonts w:hint="cs"/>
          <w:rtl/>
          <w:lang w:bidi="ar-EG"/>
        </w:rPr>
        <w:t>؛</w:t>
      </w:r>
    </w:p>
    <w:p w:rsidR="002F15D7" w:rsidRDefault="00F9379B" w:rsidP="00F9379B">
      <w:pPr>
        <w:pStyle w:val="SingleTxt"/>
        <w:rPr>
          <w:rFonts w:hint="cs"/>
          <w:rtl/>
          <w:lang w:bidi="ar-EG"/>
        </w:rPr>
      </w:pPr>
      <w:r>
        <w:rPr>
          <w:rFonts w:hint="cs"/>
          <w:rtl/>
          <w:lang w:bidi="ar-EG"/>
        </w:rPr>
        <w:tab/>
        <w:t>(هـ)</w:t>
      </w:r>
      <w:r>
        <w:rPr>
          <w:rFonts w:hint="cs"/>
          <w:rtl/>
          <w:lang w:bidi="ar-EG"/>
        </w:rPr>
        <w:tab/>
      </w:r>
      <w:r w:rsidR="002F15D7" w:rsidRPr="002F15D7">
        <w:rPr>
          <w:rFonts w:hint="cs"/>
          <w:rtl/>
          <w:lang w:bidi="ar-EG"/>
        </w:rPr>
        <w:t>أن قوانين العمل في الكيانات تتضمن أحكام</w:t>
      </w:r>
      <w:r w:rsidR="00FC75F2">
        <w:rPr>
          <w:rFonts w:hint="cs"/>
          <w:rtl/>
          <w:lang w:bidi="ar-EG"/>
        </w:rPr>
        <w:t>ا</w:t>
      </w:r>
      <w:r w:rsidR="002F15D7" w:rsidRPr="002F15D7">
        <w:rPr>
          <w:rFonts w:hint="cs"/>
          <w:rtl/>
          <w:lang w:bidi="ar-EG"/>
        </w:rPr>
        <w:t xml:space="preserve"> بشأن حظر التمي</w:t>
      </w:r>
      <w:r w:rsidR="00FC75F2">
        <w:rPr>
          <w:rFonts w:hint="cs"/>
          <w:rtl/>
          <w:lang w:bidi="ar-EG"/>
        </w:rPr>
        <w:t>ي</w:t>
      </w:r>
      <w:r w:rsidR="002F15D7" w:rsidRPr="002F15D7">
        <w:rPr>
          <w:rFonts w:hint="cs"/>
          <w:rtl/>
          <w:lang w:bidi="ar-EG"/>
        </w:rPr>
        <w:t>ز حسب الاتفاقيات الدولية تتناول العمالة والعمل.</w:t>
      </w:r>
    </w:p>
    <w:p w:rsidR="00100441" w:rsidRPr="00100441" w:rsidRDefault="00100441" w:rsidP="00100441">
      <w:pPr>
        <w:pStyle w:val="SingleTxt"/>
        <w:spacing w:after="0" w:line="120" w:lineRule="exact"/>
        <w:rPr>
          <w:rFonts w:hint="cs"/>
          <w:sz w:val="10"/>
          <w:rtl/>
          <w:lang w:bidi="ar-EG"/>
        </w:rPr>
      </w:pPr>
    </w:p>
    <w:p w:rsidR="00FC75F2" w:rsidRPr="00FC75F2" w:rsidRDefault="00FC75F2" w:rsidP="00FC75F2">
      <w:pPr>
        <w:pStyle w:val="SingleTxt"/>
        <w:spacing w:after="0" w:line="120" w:lineRule="exact"/>
        <w:rPr>
          <w:rFonts w:hint="cs"/>
          <w:sz w:val="10"/>
          <w:rtl/>
          <w:lang w:bidi="ar-EG"/>
        </w:rPr>
      </w:pPr>
    </w:p>
    <w:p w:rsidR="002F15D7" w:rsidRPr="002F15D7" w:rsidRDefault="00FC75F2" w:rsidP="00B421D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F15D7" w:rsidRPr="002F15D7">
        <w:rPr>
          <w:rFonts w:hint="cs"/>
          <w:rtl/>
          <w:lang w:bidi="ar-EG"/>
        </w:rPr>
        <w:t>المادتان</w:t>
      </w:r>
      <w:r w:rsidR="00805A94">
        <w:rPr>
          <w:rFonts w:hint="cs"/>
          <w:rtl/>
          <w:lang w:bidi="ar-EG"/>
        </w:rPr>
        <w:t xml:space="preserve"> </w:t>
      </w:r>
      <w:r>
        <w:rPr>
          <w:rFonts w:hint="cs"/>
          <w:rtl/>
          <w:lang w:bidi="ar-EG"/>
        </w:rPr>
        <w:t xml:space="preserve">2 </w:t>
      </w:r>
      <w:r w:rsidR="006C6FF4">
        <w:rPr>
          <w:rFonts w:hint="cs"/>
          <w:rtl/>
          <w:lang w:bidi="ar-EG"/>
        </w:rPr>
        <w:t>و</w:t>
      </w:r>
      <w:r w:rsidR="00AB749B">
        <w:rPr>
          <w:rFonts w:hint="cs"/>
          <w:rtl/>
          <w:lang w:bidi="ar-EG"/>
        </w:rPr>
        <w:t xml:space="preserve"> </w:t>
      </w:r>
      <w:r>
        <w:rPr>
          <w:rFonts w:hint="cs"/>
          <w:rtl/>
          <w:lang w:bidi="ar-EG"/>
        </w:rPr>
        <w:t>3 - تدابير لل</w:t>
      </w:r>
      <w:r w:rsidR="002F15D7" w:rsidRPr="002F15D7">
        <w:rPr>
          <w:rFonts w:hint="cs"/>
          <w:rtl/>
          <w:lang w:bidi="ar-EG"/>
        </w:rPr>
        <w:t xml:space="preserve">قضاء على التمييز ضد </w:t>
      </w:r>
      <w:r w:rsidR="003854AF">
        <w:rPr>
          <w:rFonts w:hint="cs"/>
          <w:rtl/>
          <w:lang w:bidi="ar-EG"/>
        </w:rPr>
        <w:t>المرأة</w:t>
      </w:r>
    </w:p>
    <w:p w:rsidR="002F15D7" w:rsidRPr="002F15D7" w:rsidRDefault="00100441" w:rsidP="00100441">
      <w:pPr>
        <w:pStyle w:val="SingleTxt"/>
        <w:rPr>
          <w:rFonts w:hint="cs"/>
          <w:rtl/>
          <w:lang w:bidi="ar-EG"/>
        </w:rPr>
      </w:pPr>
      <w:r>
        <w:rPr>
          <w:rFonts w:hint="cs"/>
          <w:rtl/>
          <w:lang w:bidi="ar-EG"/>
        </w:rPr>
        <w:t>14</w:t>
      </w:r>
      <w:r w:rsidR="00FC75F2">
        <w:rPr>
          <w:rFonts w:hint="cs"/>
          <w:rtl/>
          <w:lang w:bidi="ar-EG"/>
        </w:rPr>
        <w:t xml:space="preserve"> -</w:t>
      </w:r>
      <w:r w:rsidR="00FC75F2">
        <w:rPr>
          <w:rFonts w:hint="cs"/>
          <w:rtl/>
          <w:lang w:bidi="ar-EG"/>
        </w:rPr>
        <w:tab/>
      </w:r>
      <w:r w:rsidR="002F15D7" w:rsidRPr="002F15D7">
        <w:rPr>
          <w:rFonts w:hint="cs"/>
          <w:rtl/>
          <w:lang w:bidi="ar-EG"/>
        </w:rPr>
        <w:t>تم تحقيق ال</w:t>
      </w:r>
      <w:r w:rsidR="003E12D3">
        <w:rPr>
          <w:rFonts w:hint="cs"/>
          <w:rtl/>
          <w:lang w:bidi="ar-EG"/>
        </w:rPr>
        <w:t>إصلاح</w:t>
      </w:r>
      <w:r w:rsidR="002F15D7" w:rsidRPr="002F15D7">
        <w:rPr>
          <w:rFonts w:hint="cs"/>
          <w:rtl/>
          <w:lang w:bidi="ar-EG"/>
        </w:rPr>
        <w:t xml:space="preserve">ات الاقتصادية والقانونية الواسعة في البوسنة </w:t>
      </w:r>
      <w:r w:rsidR="004945BF">
        <w:rPr>
          <w:rFonts w:hint="cs"/>
          <w:rtl/>
          <w:lang w:bidi="ar-EG"/>
        </w:rPr>
        <w:t>والهرسك</w:t>
      </w:r>
      <w:r w:rsidR="002F15D7" w:rsidRPr="002F15D7">
        <w:rPr>
          <w:rFonts w:hint="cs"/>
          <w:rtl/>
          <w:lang w:bidi="ar-EG"/>
        </w:rPr>
        <w:t xml:space="preserve"> منذ فترة طويلة</w:t>
      </w:r>
      <w:r w:rsidR="00FC75F2">
        <w:rPr>
          <w:rFonts w:hint="cs"/>
          <w:rtl/>
          <w:lang w:bidi="ar-EG"/>
        </w:rPr>
        <w:t>.</w:t>
      </w:r>
      <w:r w:rsidR="002F15D7" w:rsidRPr="002F15D7">
        <w:rPr>
          <w:rFonts w:hint="cs"/>
          <w:rtl/>
          <w:lang w:bidi="ar-EG"/>
        </w:rPr>
        <w:t xml:space="preserve"> وضمان المساواة المتعلقة ب</w:t>
      </w:r>
      <w:r w:rsidR="003854AF">
        <w:rPr>
          <w:rFonts w:hint="cs"/>
          <w:rtl/>
          <w:lang w:bidi="ar-EG"/>
        </w:rPr>
        <w:t>المرأة</w:t>
      </w:r>
      <w:r w:rsidR="002F15D7" w:rsidRPr="002F15D7">
        <w:rPr>
          <w:rFonts w:hint="cs"/>
          <w:rtl/>
          <w:lang w:bidi="ar-EG"/>
        </w:rPr>
        <w:t xml:space="preserve"> يتم تحقيقه عن طريق تعزيز وضعها وتعليمها ومشاركتها الفعالة في عملية اتخاذ القرار في جميع القطاعات الاجتماعية. وحتى في البيئات التي يتم فيها تأمين فرصة الوصول المتساوي إلى التعليم على جميع المستويات</w:t>
      </w:r>
      <w:r w:rsidR="009F7269">
        <w:rPr>
          <w:rFonts w:hint="cs"/>
          <w:rtl/>
          <w:lang w:bidi="ar-EG"/>
        </w:rPr>
        <w:t>،</w:t>
      </w:r>
      <w:r w:rsidR="002F15D7" w:rsidRPr="002F15D7">
        <w:rPr>
          <w:rFonts w:hint="cs"/>
          <w:rtl/>
          <w:lang w:bidi="ar-EG"/>
        </w:rPr>
        <w:t xml:space="preserve"> فإن هذا لا</w:t>
      </w:r>
      <w:r w:rsidR="00FC75F2">
        <w:rPr>
          <w:rFonts w:hint="eastAsia"/>
          <w:rtl/>
          <w:lang w:bidi="ar-EG"/>
        </w:rPr>
        <w:t> </w:t>
      </w:r>
      <w:r w:rsidR="002F15D7" w:rsidRPr="002F15D7">
        <w:rPr>
          <w:rFonts w:hint="cs"/>
          <w:rtl/>
          <w:lang w:bidi="ar-EG"/>
        </w:rPr>
        <w:t>يعكس تكافؤ</w:t>
      </w:r>
      <w:r w:rsidR="00FC75F2">
        <w:rPr>
          <w:rFonts w:hint="cs"/>
          <w:rtl/>
          <w:lang w:bidi="ar-EG"/>
        </w:rPr>
        <w:t>ا</w:t>
      </w:r>
      <w:r w:rsidR="002F15D7" w:rsidRPr="002F15D7">
        <w:rPr>
          <w:rFonts w:hint="cs"/>
          <w:rtl/>
          <w:lang w:bidi="ar-EG"/>
        </w:rPr>
        <w:t xml:space="preserve"> في الفرص في الترق</w:t>
      </w:r>
      <w:r w:rsidR="00FC75F2">
        <w:rPr>
          <w:rFonts w:hint="cs"/>
          <w:rtl/>
          <w:lang w:bidi="ar-EG"/>
        </w:rPr>
        <w:t>ي</w:t>
      </w:r>
      <w:r w:rsidR="002F15D7" w:rsidRPr="002F15D7">
        <w:rPr>
          <w:rFonts w:hint="cs"/>
          <w:rtl/>
          <w:lang w:bidi="ar-EG"/>
        </w:rPr>
        <w:t xml:space="preserve"> في المهنة واختيارها والمساواة في الرواتب واتخاذ القرارات والقوة الاقتصادية المتساوية</w:t>
      </w:r>
      <w:r w:rsidR="00091A83">
        <w:rPr>
          <w:rFonts w:hint="cs"/>
          <w:rtl/>
          <w:lang w:bidi="ar-EG"/>
        </w:rPr>
        <w:t>.</w:t>
      </w:r>
      <w:r w:rsidR="002F15D7" w:rsidRPr="002F15D7">
        <w:rPr>
          <w:rFonts w:hint="cs"/>
          <w:rtl/>
          <w:lang w:bidi="ar-EG"/>
        </w:rPr>
        <w:t xml:space="preserve"> ويتم تحقيق الانتعاش ا</w:t>
      </w:r>
      <w:r w:rsidR="00091A83">
        <w:rPr>
          <w:rFonts w:hint="cs"/>
          <w:rtl/>
          <w:lang w:bidi="ar-EG"/>
        </w:rPr>
        <w:t>لا</w:t>
      </w:r>
      <w:r w:rsidR="002F15D7" w:rsidRPr="002F15D7">
        <w:rPr>
          <w:rFonts w:hint="cs"/>
          <w:rtl/>
          <w:lang w:bidi="ar-EG"/>
        </w:rPr>
        <w:t>قتصاد</w:t>
      </w:r>
      <w:r w:rsidR="00091A83">
        <w:rPr>
          <w:rFonts w:hint="cs"/>
          <w:rtl/>
          <w:lang w:bidi="ar-EG"/>
        </w:rPr>
        <w:t>ي</w:t>
      </w:r>
      <w:r w:rsidR="002F15D7" w:rsidRPr="002F15D7">
        <w:rPr>
          <w:rFonts w:hint="cs"/>
          <w:rtl/>
          <w:lang w:bidi="ar-EG"/>
        </w:rPr>
        <w:t xml:space="preserve"> ببطء شديد حتى أن سكان البوسنة </w:t>
      </w:r>
      <w:r w:rsidR="004945BF">
        <w:rPr>
          <w:rFonts w:hint="cs"/>
          <w:rtl/>
          <w:lang w:bidi="ar-EG"/>
        </w:rPr>
        <w:t>والهرسك</w:t>
      </w:r>
      <w:r w:rsidR="009F7269">
        <w:rPr>
          <w:rFonts w:hint="cs"/>
          <w:rtl/>
          <w:lang w:bidi="ar-EG"/>
        </w:rPr>
        <w:t>،</w:t>
      </w:r>
      <w:r w:rsidR="002F15D7" w:rsidRPr="002F15D7">
        <w:rPr>
          <w:rFonts w:hint="cs"/>
          <w:rtl/>
          <w:lang w:bidi="ar-EG"/>
        </w:rPr>
        <w:t xml:space="preserve"> بسبب نتائج الحرب </w:t>
      </w:r>
      <w:r w:rsidR="008A0673">
        <w:rPr>
          <w:rFonts w:hint="cs"/>
          <w:rtl/>
          <w:lang w:bidi="ar-EG"/>
        </w:rPr>
        <w:t xml:space="preserve">أو </w:t>
      </w:r>
      <w:r w:rsidR="002F15D7" w:rsidRPr="002F15D7">
        <w:rPr>
          <w:rFonts w:hint="cs"/>
          <w:rtl/>
          <w:lang w:bidi="ar-EG"/>
        </w:rPr>
        <w:t>بسبب الفترة الانتقالية</w:t>
      </w:r>
      <w:r w:rsidR="009F7269">
        <w:rPr>
          <w:rFonts w:hint="cs"/>
          <w:rtl/>
          <w:lang w:bidi="ar-EG"/>
        </w:rPr>
        <w:t>،</w:t>
      </w:r>
      <w:r w:rsidR="002F15D7" w:rsidRPr="002F15D7">
        <w:rPr>
          <w:rFonts w:hint="cs"/>
          <w:rtl/>
          <w:lang w:bidi="ar-EG"/>
        </w:rPr>
        <w:t xml:space="preserve"> فقراء للغاية</w:t>
      </w:r>
      <w:r w:rsidR="009F7269">
        <w:rPr>
          <w:rFonts w:hint="cs"/>
          <w:rtl/>
          <w:lang w:bidi="ar-EG"/>
        </w:rPr>
        <w:t>،</w:t>
      </w:r>
      <w:r w:rsidR="002F15D7" w:rsidRPr="002F15D7">
        <w:rPr>
          <w:rFonts w:hint="cs"/>
          <w:rtl/>
          <w:lang w:bidi="ar-EG"/>
        </w:rPr>
        <w:t xml:space="preserve"> </w:t>
      </w:r>
      <w:r w:rsidR="00091A83">
        <w:rPr>
          <w:rFonts w:hint="cs"/>
          <w:rtl/>
          <w:lang w:bidi="ar-EG"/>
        </w:rPr>
        <w:t>و</w:t>
      </w:r>
      <w:r w:rsidR="002F15D7" w:rsidRPr="002F15D7">
        <w:rPr>
          <w:rFonts w:hint="cs"/>
          <w:rtl/>
          <w:lang w:bidi="ar-EG"/>
        </w:rPr>
        <w:t>ما</w:t>
      </w:r>
      <w:r w:rsidR="00091A83">
        <w:rPr>
          <w:rFonts w:hint="eastAsia"/>
          <w:rtl/>
          <w:lang w:bidi="ar-EG"/>
        </w:rPr>
        <w:t> </w:t>
      </w:r>
      <w:r w:rsidR="002F15D7" w:rsidRPr="002F15D7">
        <w:rPr>
          <w:rFonts w:hint="cs"/>
          <w:rtl/>
          <w:lang w:bidi="ar-EG"/>
        </w:rPr>
        <w:t>زال غالبية السكان يعيشون في حرمان شديد.</w:t>
      </w:r>
    </w:p>
    <w:p w:rsidR="002F15D7" w:rsidRPr="002F15D7" w:rsidRDefault="00100441" w:rsidP="00100441">
      <w:pPr>
        <w:pStyle w:val="SingleTxt"/>
        <w:rPr>
          <w:rFonts w:hint="cs"/>
          <w:rtl/>
          <w:lang w:bidi="ar-EG"/>
        </w:rPr>
      </w:pPr>
      <w:r>
        <w:rPr>
          <w:rFonts w:hint="cs"/>
          <w:rtl/>
          <w:lang w:bidi="ar-EG"/>
        </w:rPr>
        <w:t>15 -</w:t>
      </w:r>
      <w:r>
        <w:rPr>
          <w:rFonts w:hint="cs"/>
          <w:rtl/>
          <w:lang w:bidi="ar-EG"/>
        </w:rPr>
        <w:tab/>
      </w:r>
      <w:r w:rsidR="002F15D7" w:rsidRPr="002F15D7">
        <w:rPr>
          <w:rFonts w:hint="cs"/>
          <w:rtl/>
          <w:lang w:bidi="ar-EG"/>
        </w:rPr>
        <w:t xml:space="preserve">وبالتوازي مع </w:t>
      </w:r>
      <w:r w:rsidR="00091A83">
        <w:rPr>
          <w:rFonts w:hint="cs"/>
          <w:rtl/>
          <w:lang w:bidi="ar-EG"/>
        </w:rPr>
        <w:t>إ</w:t>
      </w:r>
      <w:r w:rsidR="002F15D7" w:rsidRPr="002F15D7">
        <w:rPr>
          <w:rFonts w:hint="cs"/>
          <w:rtl/>
          <w:lang w:bidi="ar-EG"/>
        </w:rPr>
        <w:t>عداد قوانين ولوائح جديدة</w:t>
      </w:r>
      <w:r w:rsidR="009F7269">
        <w:rPr>
          <w:rFonts w:hint="cs"/>
          <w:rtl/>
          <w:lang w:bidi="ar-EG"/>
        </w:rPr>
        <w:t>،</w:t>
      </w:r>
      <w:r w:rsidR="002F15D7" w:rsidRPr="002F15D7">
        <w:rPr>
          <w:rFonts w:hint="cs"/>
          <w:rtl/>
          <w:lang w:bidi="ar-EG"/>
        </w:rPr>
        <w:t xml:space="preserve"> تقوم البوسنة </w:t>
      </w:r>
      <w:r w:rsidR="004945BF">
        <w:rPr>
          <w:rFonts w:hint="cs"/>
          <w:rtl/>
          <w:lang w:bidi="ar-EG"/>
        </w:rPr>
        <w:t>والهرسك</w:t>
      </w:r>
      <w:r w:rsidR="002F15D7" w:rsidRPr="002F15D7">
        <w:rPr>
          <w:rFonts w:hint="cs"/>
          <w:rtl/>
          <w:lang w:bidi="ar-EG"/>
        </w:rPr>
        <w:t xml:space="preserve"> بالمواءمة بين التشريعات القائمة وتشريعات ا</w:t>
      </w:r>
      <w:r w:rsidR="00091A83">
        <w:rPr>
          <w:rFonts w:hint="cs"/>
          <w:rtl/>
          <w:lang w:bidi="ar-EG"/>
        </w:rPr>
        <w:t>لا</w:t>
      </w:r>
      <w:r w:rsidR="002F15D7" w:rsidRPr="002F15D7">
        <w:rPr>
          <w:rFonts w:hint="cs"/>
          <w:rtl/>
          <w:lang w:bidi="ar-EG"/>
        </w:rPr>
        <w:t>تحاد الأور</w:t>
      </w:r>
      <w:r w:rsidR="00091A83">
        <w:rPr>
          <w:rFonts w:hint="cs"/>
          <w:rtl/>
          <w:lang w:bidi="ar-EG"/>
        </w:rPr>
        <w:t>وبي.</w:t>
      </w:r>
      <w:r w:rsidR="002F15D7" w:rsidRPr="002F15D7">
        <w:rPr>
          <w:rFonts w:hint="cs"/>
          <w:rtl/>
          <w:lang w:bidi="ar-EG"/>
        </w:rPr>
        <w:t xml:space="preserve"> وكانت هذه العملية الديناميكية لاستحداث نظام تشريع جديد بمثابة فرصة لتنظيم القوانين واللوائح الأخرى المقترحة (نظم وقرارات وأوامر دائمة ومراسيم وتعليمات</w:t>
      </w:r>
      <w:r w:rsidR="00091A83">
        <w:rPr>
          <w:rFonts w:hint="cs"/>
          <w:rtl/>
          <w:lang w:bidi="ar-EG"/>
        </w:rPr>
        <w:t>)</w:t>
      </w:r>
      <w:r w:rsidR="009F7269">
        <w:rPr>
          <w:rFonts w:hint="cs"/>
          <w:rtl/>
          <w:lang w:bidi="ar-EG"/>
        </w:rPr>
        <w:t>،</w:t>
      </w:r>
      <w:r w:rsidR="002F15D7" w:rsidRPr="002F15D7">
        <w:rPr>
          <w:rFonts w:hint="cs"/>
          <w:rtl/>
          <w:lang w:bidi="ar-EG"/>
        </w:rPr>
        <w:t xml:space="preserve"> وخاصة فرصة إدراج حلول جديدة ضمن القوانين</w:t>
      </w:r>
      <w:r w:rsidR="009F7269">
        <w:rPr>
          <w:rFonts w:hint="cs"/>
          <w:rtl/>
          <w:lang w:bidi="ar-EG"/>
        </w:rPr>
        <w:t>،</w:t>
      </w:r>
      <w:r w:rsidR="002F15D7" w:rsidRPr="002F15D7">
        <w:rPr>
          <w:rFonts w:hint="cs"/>
          <w:rtl/>
          <w:lang w:bidi="ar-EG"/>
        </w:rPr>
        <w:t xml:space="preserve"> تتيح تكافؤ</w:t>
      </w:r>
      <w:r w:rsidR="00AB749B">
        <w:rPr>
          <w:rFonts w:hint="cs"/>
          <w:rtl/>
          <w:lang w:bidi="ar-EG"/>
        </w:rPr>
        <w:t>ا</w:t>
      </w:r>
      <w:r w:rsidR="002F15D7" w:rsidRPr="002F15D7">
        <w:rPr>
          <w:rFonts w:hint="cs"/>
          <w:rtl/>
          <w:lang w:bidi="ar-EG"/>
        </w:rPr>
        <w:t xml:space="preserve"> في الفرص بالنسبة لكل من </w:t>
      </w:r>
      <w:r w:rsidR="003854AF">
        <w:rPr>
          <w:rFonts w:hint="cs"/>
          <w:rtl/>
          <w:lang w:bidi="ar-EG"/>
        </w:rPr>
        <w:t>المرأة</w:t>
      </w:r>
      <w:r w:rsidR="002F15D7" w:rsidRPr="002F15D7">
        <w:rPr>
          <w:rFonts w:hint="cs"/>
          <w:rtl/>
          <w:lang w:bidi="ar-EG"/>
        </w:rPr>
        <w:t xml:space="preserve"> </w:t>
      </w:r>
      <w:r w:rsidR="001B0B87">
        <w:rPr>
          <w:rFonts w:hint="cs"/>
          <w:rtl/>
          <w:lang w:bidi="ar-EG"/>
        </w:rPr>
        <w:t>و</w:t>
      </w:r>
      <w:r w:rsidR="002F15D7" w:rsidRPr="002F15D7">
        <w:rPr>
          <w:rFonts w:hint="cs"/>
          <w:rtl/>
          <w:lang w:bidi="ar-EG"/>
        </w:rPr>
        <w:t>الرجل في جميع ميادين الحياة.</w:t>
      </w:r>
      <w:r w:rsidR="00091A83">
        <w:rPr>
          <w:rFonts w:hint="cs"/>
          <w:rtl/>
          <w:lang w:bidi="ar-EG"/>
        </w:rPr>
        <w:t xml:space="preserve"> </w:t>
      </w:r>
      <w:r w:rsidR="002F15D7" w:rsidRPr="002F15D7">
        <w:rPr>
          <w:rFonts w:hint="cs"/>
          <w:rtl/>
          <w:lang w:bidi="ar-EG"/>
        </w:rPr>
        <w:t xml:space="preserve">وخير مثال على ذلك قانون المساواة بين الجنسين في البوسنة </w:t>
      </w:r>
      <w:r w:rsidR="004945BF">
        <w:rPr>
          <w:rFonts w:hint="cs"/>
          <w:rtl/>
          <w:lang w:bidi="ar-EG"/>
        </w:rPr>
        <w:t>والهرسك</w:t>
      </w:r>
      <w:r w:rsidR="002F15D7" w:rsidRPr="002F15D7">
        <w:rPr>
          <w:rFonts w:hint="cs"/>
          <w:rtl/>
          <w:lang w:bidi="ar-EG"/>
        </w:rPr>
        <w:t xml:space="preserve"> السالف الذكر وإن كانت القوانين المذكورة الأخرى تتضمن ه</w:t>
      </w:r>
      <w:r w:rsidR="00091A83">
        <w:rPr>
          <w:rFonts w:hint="cs"/>
          <w:rtl/>
          <w:lang w:bidi="ar-EG"/>
        </w:rPr>
        <w:t>ذ</w:t>
      </w:r>
      <w:r w:rsidR="002F15D7" w:rsidRPr="002F15D7">
        <w:rPr>
          <w:rFonts w:hint="cs"/>
          <w:rtl/>
          <w:lang w:bidi="ar-EG"/>
        </w:rPr>
        <w:t>ا العنصر</w:t>
      </w:r>
      <w:r w:rsidR="009F7269">
        <w:rPr>
          <w:rFonts w:hint="cs"/>
          <w:rtl/>
          <w:lang w:bidi="ar-EG"/>
        </w:rPr>
        <w:t>،</w:t>
      </w:r>
      <w:r w:rsidR="002F15D7" w:rsidRPr="002F15D7">
        <w:rPr>
          <w:rFonts w:hint="cs"/>
          <w:rtl/>
          <w:lang w:bidi="ar-EG"/>
        </w:rPr>
        <w:t xml:space="preserve"> وخاصة القوانين التي صدرت في السنتين الأخيرتين.</w:t>
      </w:r>
    </w:p>
    <w:p w:rsidR="002F15D7" w:rsidRPr="002F15D7" w:rsidRDefault="00100441" w:rsidP="00100441">
      <w:pPr>
        <w:pStyle w:val="SingleTxt"/>
        <w:rPr>
          <w:rFonts w:hint="cs"/>
          <w:rtl/>
          <w:lang w:bidi="ar-EG"/>
        </w:rPr>
      </w:pPr>
      <w:r>
        <w:rPr>
          <w:rFonts w:hint="cs"/>
          <w:rtl/>
          <w:lang w:bidi="ar-EG"/>
        </w:rPr>
        <w:t>16</w:t>
      </w:r>
      <w:r w:rsidR="00091A83">
        <w:rPr>
          <w:rFonts w:hint="cs"/>
          <w:rtl/>
          <w:lang w:bidi="ar-EG"/>
        </w:rPr>
        <w:t xml:space="preserve"> -</w:t>
      </w:r>
      <w:r w:rsidR="00091A83">
        <w:rPr>
          <w:rFonts w:hint="cs"/>
          <w:rtl/>
          <w:lang w:bidi="ar-EG"/>
        </w:rPr>
        <w:tab/>
      </w:r>
      <w:r w:rsidR="002F15D7" w:rsidRPr="002F15D7">
        <w:rPr>
          <w:rFonts w:hint="cs"/>
          <w:rtl/>
          <w:lang w:bidi="ar-EG"/>
        </w:rPr>
        <w:t xml:space="preserve">وتنص الفقرة 5 من المادة 3 من قانون المساواة بين الجنسين على </w:t>
      </w:r>
      <w:r w:rsidR="003E12D3">
        <w:rPr>
          <w:rFonts w:hint="cs"/>
          <w:rtl/>
          <w:lang w:bidi="ar-EG"/>
        </w:rPr>
        <w:t>إمكانية</w:t>
      </w:r>
      <w:r w:rsidR="002F15D7" w:rsidRPr="002F15D7">
        <w:rPr>
          <w:rFonts w:hint="cs"/>
          <w:rtl/>
          <w:lang w:bidi="ar-EG"/>
        </w:rPr>
        <w:t xml:space="preserve"> اتخاذ </w:t>
      </w:r>
      <w:r w:rsidR="001545E7">
        <w:rPr>
          <w:rFonts w:hint="cs"/>
          <w:rtl/>
          <w:lang w:bidi="ar-EG"/>
        </w:rPr>
        <w:t>إجراءات</w:t>
      </w:r>
      <w:r w:rsidR="002F15D7" w:rsidRPr="002F15D7">
        <w:rPr>
          <w:rFonts w:hint="cs"/>
          <w:rtl/>
          <w:lang w:bidi="ar-EG"/>
        </w:rPr>
        <w:t xml:space="preserve"> إيجابية لا تعتبر معياراً </w:t>
      </w:r>
      <w:r w:rsidR="008A0673">
        <w:rPr>
          <w:rFonts w:hint="cs"/>
          <w:rtl/>
          <w:lang w:bidi="ar-EG"/>
        </w:rPr>
        <w:t xml:space="preserve">أو </w:t>
      </w:r>
      <w:r w:rsidR="002F15D7" w:rsidRPr="002F15D7">
        <w:rPr>
          <w:rFonts w:hint="cs"/>
          <w:rtl/>
          <w:lang w:bidi="ar-EG"/>
        </w:rPr>
        <w:t>ممارسة تمييزية للقيام بتبرير موضوعي لتحقيق هدف مشروع يتناسب مع التدابير الضرورية والمبررة المتخذة.</w:t>
      </w:r>
    </w:p>
    <w:p w:rsidR="002F15D7" w:rsidRPr="002F15D7" w:rsidRDefault="00100441" w:rsidP="00100441">
      <w:pPr>
        <w:pStyle w:val="SingleTxt"/>
        <w:rPr>
          <w:rFonts w:hint="cs"/>
          <w:rtl/>
          <w:lang w:bidi="ar-EG"/>
        </w:rPr>
      </w:pPr>
      <w:r>
        <w:rPr>
          <w:rFonts w:hint="cs"/>
          <w:rtl/>
          <w:lang w:bidi="ar-EG"/>
        </w:rPr>
        <w:t>17</w:t>
      </w:r>
      <w:r w:rsidR="00091A83">
        <w:rPr>
          <w:rFonts w:hint="cs"/>
          <w:rtl/>
          <w:lang w:bidi="ar-EG"/>
        </w:rPr>
        <w:t xml:space="preserve"> -</w:t>
      </w:r>
      <w:r w:rsidR="00091A83">
        <w:rPr>
          <w:rFonts w:hint="cs"/>
          <w:rtl/>
          <w:lang w:bidi="ar-EG"/>
        </w:rPr>
        <w:tab/>
      </w:r>
      <w:r w:rsidR="002F15D7" w:rsidRPr="002F15D7">
        <w:rPr>
          <w:rFonts w:hint="cs"/>
          <w:rtl/>
          <w:lang w:bidi="ar-EG"/>
        </w:rPr>
        <w:t xml:space="preserve">ويهدف قانون المساواة بين الجنسين في البوسنة </w:t>
      </w:r>
      <w:r w:rsidR="004945BF">
        <w:rPr>
          <w:rFonts w:hint="cs"/>
          <w:rtl/>
          <w:lang w:bidi="ar-EG"/>
        </w:rPr>
        <w:t>والهرسك</w:t>
      </w:r>
      <w:r w:rsidR="002F15D7" w:rsidRPr="002F15D7">
        <w:rPr>
          <w:rFonts w:hint="cs"/>
          <w:rtl/>
          <w:lang w:bidi="ar-EG"/>
        </w:rPr>
        <w:t xml:space="preserve"> </w:t>
      </w:r>
      <w:r w:rsidR="00091A83">
        <w:rPr>
          <w:rFonts w:hint="cs"/>
          <w:rtl/>
          <w:lang w:bidi="ar-EG"/>
        </w:rPr>
        <w:t>إلى</w:t>
      </w:r>
      <w:r w:rsidR="002F15D7" w:rsidRPr="002F15D7">
        <w:rPr>
          <w:rFonts w:hint="cs"/>
          <w:rtl/>
          <w:lang w:bidi="ar-EG"/>
        </w:rPr>
        <w:t xml:space="preserve"> إنشاء وكالة للمساواة بين الجنسين على مستوى الدولة تكون مهمتها كا</w:t>
      </w:r>
      <w:r w:rsidR="00091A83">
        <w:rPr>
          <w:rFonts w:hint="cs"/>
          <w:rtl/>
          <w:lang w:bidi="ar-EG"/>
        </w:rPr>
        <w:t>لآ</w:t>
      </w:r>
      <w:r w:rsidR="002F15D7" w:rsidRPr="002F15D7">
        <w:rPr>
          <w:rFonts w:hint="cs"/>
          <w:rtl/>
          <w:lang w:bidi="ar-EG"/>
        </w:rPr>
        <w:t>تي:</w:t>
      </w:r>
    </w:p>
    <w:p w:rsidR="002F15D7" w:rsidRPr="002F15D7" w:rsidRDefault="00091A83" w:rsidP="00AB749B">
      <w:pPr>
        <w:pStyle w:val="SingleTxt"/>
        <w:rPr>
          <w:rFonts w:hint="cs"/>
          <w:rtl/>
          <w:lang w:bidi="ar-EG"/>
        </w:rPr>
      </w:pPr>
      <w:r>
        <w:rPr>
          <w:rFonts w:hint="cs"/>
          <w:rtl/>
          <w:lang w:bidi="ar-EG"/>
        </w:rPr>
        <w:tab/>
      </w:r>
      <w:r w:rsidR="00100441">
        <w:rPr>
          <w:rFonts w:hint="cs"/>
          <w:rtl/>
          <w:lang w:bidi="ar-EG"/>
        </w:rPr>
        <w:t>(أ)</w:t>
      </w:r>
      <w:r w:rsidR="00100441">
        <w:rPr>
          <w:rFonts w:hint="cs"/>
          <w:rtl/>
          <w:lang w:bidi="ar-EG"/>
        </w:rPr>
        <w:tab/>
      </w:r>
      <w:r w:rsidR="002F15D7" w:rsidRPr="002F15D7">
        <w:rPr>
          <w:rFonts w:hint="cs"/>
          <w:rtl/>
          <w:lang w:bidi="ar-EG"/>
        </w:rPr>
        <w:t xml:space="preserve">استحداث خطة عمل وطنية </w:t>
      </w:r>
      <w:r w:rsidR="00100441">
        <w:rPr>
          <w:rFonts w:hint="cs"/>
          <w:rtl/>
          <w:lang w:bidi="ar-EG"/>
        </w:rPr>
        <w:t xml:space="preserve">حكومية </w:t>
      </w:r>
      <w:r w:rsidR="002F15D7" w:rsidRPr="002F15D7">
        <w:rPr>
          <w:rFonts w:hint="cs"/>
          <w:rtl/>
          <w:lang w:bidi="ar-EG"/>
        </w:rPr>
        <w:t>لتعزيز المساواة بين الجنسين بناء على مقترحات جميع وز</w:t>
      </w:r>
      <w:r w:rsidR="00AB749B">
        <w:rPr>
          <w:rFonts w:hint="cs"/>
          <w:rtl/>
          <w:lang w:bidi="ar-EG"/>
        </w:rPr>
        <w:t>ا</w:t>
      </w:r>
      <w:r w:rsidR="002F15D7" w:rsidRPr="002F15D7">
        <w:rPr>
          <w:rFonts w:hint="cs"/>
          <w:rtl/>
          <w:lang w:bidi="ar-EG"/>
        </w:rPr>
        <w:t>را</w:t>
      </w:r>
      <w:r w:rsidR="00AB749B">
        <w:rPr>
          <w:rFonts w:hint="cs"/>
          <w:rtl/>
          <w:lang w:bidi="ar-EG"/>
        </w:rPr>
        <w:t>ت</w:t>
      </w:r>
      <w:r w:rsidR="002F15D7" w:rsidRPr="002F15D7">
        <w:rPr>
          <w:rFonts w:hint="cs"/>
          <w:rtl/>
          <w:lang w:bidi="ar-EG"/>
        </w:rPr>
        <w:t xml:space="preserve"> الدولة وخطط مركز الجنس في </w:t>
      </w:r>
      <w:r>
        <w:rPr>
          <w:rFonts w:hint="cs"/>
          <w:rtl/>
          <w:lang w:bidi="ar-EG"/>
        </w:rPr>
        <w:t>ا</w:t>
      </w:r>
      <w:r w:rsidR="002F15D7" w:rsidRPr="002F15D7">
        <w:rPr>
          <w:rFonts w:hint="cs"/>
          <w:rtl/>
          <w:lang w:bidi="ar-EG"/>
        </w:rPr>
        <w:t xml:space="preserve">تحاد البوسنة </w:t>
      </w:r>
      <w:r w:rsidR="004945BF">
        <w:rPr>
          <w:rFonts w:hint="cs"/>
          <w:rtl/>
          <w:lang w:bidi="ar-EG"/>
        </w:rPr>
        <w:t>والهرسك</w:t>
      </w:r>
      <w:r w:rsidR="002F15D7" w:rsidRPr="002F15D7">
        <w:rPr>
          <w:rFonts w:hint="cs"/>
          <w:rtl/>
          <w:lang w:bidi="ar-EG"/>
        </w:rPr>
        <w:t xml:space="preserve"> ولجنة الجنس في جمهورية </w:t>
      </w:r>
      <w:r w:rsidR="000967E2">
        <w:rPr>
          <w:rFonts w:hint="cs"/>
          <w:rtl/>
          <w:lang w:bidi="ar-EG"/>
        </w:rPr>
        <w:t>صربسكا</w:t>
      </w:r>
      <w:r w:rsidR="002F15D7" w:rsidRPr="002F15D7">
        <w:rPr>
          <w:rFonts w:hint="cs"/>
          <w:rtl/>
          <w:lang w:bidi="ar-EG"/>
        </w:rPr>
        <w:t xml:space="preserve"> </w:t>
      </w:r>
      <w:r w:rsidR="00AB749B">
        <w:rPr>
          <w:rFonts w:hint="cs"/>
          <w:rtl/>
          <w:lang w:bidi="ar-EG"/>
        </w:rPr>
        <w:t xml:space="preserve">على أن تقدم </w:t>
      </w:r>
      <w:r w:rsidR="002F15D7" w:rsidRPr="002F15D7">
        <w:rPr>
          <w:rFonts w:hint="cs"/>
          <w:rtl/>
          <w:lang w:bidi="ar-EG"/>
        </w:rPr>
        <w:t>وزارة حقوق الإنسان واللاجئين خطط العمل الوطني إلى مجلس الوزراء لاعتمادها مرة في السنة</w:t>
      </w:r>
      <w:r>
        <w:rPr>
          <w:rFonts w:hint="cs"/>
          <w:rtl/>
          <w:lang w:bidi="ar-EG"/>
        </w:rPr>
        <w:t>؛</w:t>
      </w:r>
    </w:p>
    <w:p w:rsidR="00990A90" w:rsidRDefault="00091A83" w:rsidP="00990A90">
      <w:pPr>
        <w:pStyle w:val="SingleTxt"/>
        <w:rPr>
          <w:rFonts w:hint="cs"/>
          <w:rtl/>
          <w:lang w:bidi="ar-EG"/>
        </w:rPr>
      </w:pPr>
      <w:r>
        <w:rPr>
          <w:rFonts w:hint="cs"/>
          <w:rtl/>
          <w:lang w:bidi="ar-EG"/>
        </w:rPr>
        <w:tab/>
      </w:r>
      <w:r w:rsidR="00100441">
        <w:rPr>
          <w:rFonts w:hint="cs"/>
          <w:rtl/>
          <w:lang w:bidi="ar-EG"/>
        </w:rPr>
        <w:t>(ب)</w:t>
      </w:r>
      <w:r w:rsidR="00100441">
        <w:rPr>
          <w:rFonts w:hint="cs"/>
          <w:rtl/>
          <w:lang w:bidi="ar-EG"/>
        </w:rPr>
        <w:tab/>
      </w:r>
      <w:r w:rsidR="002F15D7" w:rsidRPr="002F15D7">
        <w:rPr>
          <w:rFonts w:hint="cs"/>
          <w:rtl/>
          <w:lang w:bidi="ar-EG"/>
        </w:rPr>
        <w:t>رصد تنفيذ الأنشطة وتنسيقها مع جم</w:t>
      </w:r>
      <w:r w:rsidR="00990A90">
        <w:rPr>
          <w:rFonts w:hint="cs"/>
          <w:rtl/>
          <w:lang w:bidi="ar-EG"/>
        </w:rPr>
        <w:t xml:space="preserve">يع </w:t>
      </w:r>
      <w:r w:rsidR="002F15D7" w:rsidRPr="002F15D7">
        <w:rPr>
          <w:rFonts w:hint="cs"/>
          <w:rtl/>
          <w:lang w:bidi="ar-EG"/>
        </w:rPr>
        <w:t>موضوعات خطة العمل الوطني الواردة في الفقرة 1 من هذه المادة</w:t>
      </w:r>
      <w:r w:rsidR="00990A90">
        <w:rPr>
          <w:rFonts w:hint="cs"/>
          <w:rtl/>
          <w:lang w:bidi="ar-EG"/>
        </w:rPr>
        <w:t>؛</w:t>
      </w:r>
    </w:p>
    <w:p w:rsidR="00990A90" w:rsidRDefault="00990A90" w:rsidP="00990A90">
      <w:pPr>
        <w:pStyle w:val="SingleTxt"/>
        <w:rPr>
          <w:rFonts w:hint="cs"/>
          <w:rtl/>
          <w:lang w:bidi="ar-EG"/>
        </w:rPr>
      </w:pPr>
      <w:r>
        <w:rPr>
          <w:rFonts w:hint="cs"/>
          <w:rtl/>
          <w:lang w:bidi="ar-EG"/>
        </w:rPr>
        <w:tab/>
      </w:r>
      <w:r w:rsidR="00100441">
        <w:rPr>
          <w:rFonts w:hint="cs"/>
          <w:rtl/>
          <w:lang w:bidi="ar-EG"/>
        </w:rPr>
        <w:t>(ج)</w:t>
      </w:r>
      <w:r w:rsidR="00100441">
        <w:rPr>
          <w:rFonts w:hint="cs"/>
          <w:rtl/>
          <w:lang w:bidi="ar-EG"/>
        </w:rPr>
        <w:tab/>
      </w:r>
      <w:r w:rsidR="002F15D7" w:rsidRPr="002F15D7">
        <w:rPr>
          <w:rFonts w:hint="cs"/>
          <w:rtl/>
          <w:lang w:bidi="ar-EG"/>
        </w:rPr>
        <w:t xml:space="preserve">إعداد تقرير سنوي بشأن تنفيذ الأنشطة المتعلقة بمنع التمييز على أساس نوع الجنس في البوسنة </w:t>
      </w:r>
      <w:r w:rsidR="004945BF">
        <w:rPr>
          <w:rFonts w:hint="cs"/>
          <w:rtl/>
          <w:lang w:bidi="ar-EG"/>
        </w:rPr>
        <w:t>والهرسك</w:t>
      </w:r>
      <w:r w:rsidR="009F7269">
        <w:rPr>
          <w:rFonts w:hint="cs"/>
          <w:rtl/>
          <w:lang w:bidi="ar-EG"/>
        </w:rPr>
        <w:t>،</w:t>
      </w:r>
      <w:r>
        <w:rPr>
          <w:rFonts w:hint="cs"/>
          <w:rtl/>
          <w:lang w:bidi="ar-EG"/>
        </w:rPr>
        <w:t xml:space="preserve"> </w:t>
      </w:r>
      <w:r w:rsidR="002F15D7" w:rsidRPr="002F15D7">
        <w:rPr>
          <w:rFonts w:hint="cs"/>
          <w:rtl/>
          <w:lang w:bidi="ar-EG"/>
        </w:rPr>
        <w:t xml:space="preserve">ولجنة الجنس في جمهورية </w:t>
      </w:r>
      <w:r w:rsidR="000967E2">
        <w:rPr>
          <w:rFonts w:hint="cs"/>
          <w:rtl/>
          <w:lang w:bidi="ar-EG"/>
        </w:rPr>
        <w:t>صربسكا</w:t>
      </w:r>
      <w:r w:rsidR="002F15D7" w:rsidRPr="002F15D7">
        <w:rPr>
          <w:rFonts w:hint="cs"/>
          <w:rtl/>
          <w:lang w:bidi="ar-EG"/>
        </w:rPr>
        <w:t xml:space="preserve"> وتقديمه إلى مجلس وزراء البوسنة </w:t>
      </w:r>
      <w:r w:rsidR="004945BF">
        <w:rPr>
          <w:rFonts w:hint="cs"/>
          <w:rtl/>
          <w:lang w:bidi="ar-EG"/>
        </w:rPr>
        <w:t>والهرسك</w:t>
      </w:r>
      <w:r>
        <w:rPr>
          <w:rFonts w:hint="cs"/>
          <w:rtl/>
          <w:lang w:bidi="ar-EG"/>
        </w:rPr>
        <w:t>؛</w:t>
      </w:r>
    </w:p>
    <w:p w:rsidR="002F15D7" w:rsidRPr="002F15D7" w:rsidRDefault="00990A90" w:rsidP="00805A94">
      <w:pPr>
        <w:pStyle w:val="SingleTxt"/>
        <w:rPr>
          <w:rFonts w:hint="cs"/>
          <w:rtl/>
          <w:lang w:bidi="ar-EG"/>
        </w:rPr>
      </w:pPr>
      <w:r>
        <w:rPr>
          <w:rFonts w:hint="cs"/>
          <w:rtl/>
          <w:lang w:bidi="ar-EG"/>
        </w:rPr>
        <w:tab/>
      </w:r>
      <w:r w:rsidR="00100441">
        <w:rPr>
          <w:rFonts w:hint="cs"/>
          <w:rtl/>
          <w:lang w:bidi="ar-EG"/>
        </w:rPr>
        <w:t>(د)</w:t>
      </w:r>
      <w:r w:rsidR="00100441">
        <w:rPr>
          <w:rFonts w:hint="cs"/>
          <w:rtl/>
          <w:lang w:bidi="ar-EG"/>
        </w:rPr>
        <w:tab/>
      </w:r>
      <w:r w:rsidR="002F15D7" w:rsidRPr="002F15D7">
        <w:rPr>
          <w:rFonts w:hint="cs"/>
          <w:rtl/>
          <w:lang w:bidi="ar-EG"/>
        </w:rPr>
        <w:t xml:space="preserve">أداء تحليلات للقوانين واللوائح الأخرى والوثائق العامة التي </w:t>
      </w:r>
      <w:r>
        <w:rPr>
          <w:rFonts w:hint="cs"/>
          <w:rtl/>
          <w:lang w:bidi="ar-EG"/>
        </w:rPr>
        <w:t>ا</w:t>
      </w:r>
      <w:r w:rsidR="002F15D7" w:rsidRPr="002F15D7">
        <w:rPr>
          <w:rFonts w:hint="cs"/>
          <w:rtl/>
          <w:lang w:bidi="ar-EG"/>
        </w:rPr>
        <w:t>عتمدها مجلس الوزراء من أجل متابعة تنفيذ المساواة بين الجنسين</w:t>
      </w:r>
      <w:r w:rsidR="009F7269">
        <w:rPr>
          <w:rFonts w:hint="cs"/>
          <w:rtl/>
          <w:lang w:bidi="ar-EG"/>
        </w:rPr>
        <w:t>،</w:t>
      </w:r>
      <w:r w:rsidR="002F15D7" w:rsidRPr="002F15D7">
        <w:rPr>
          <w:rFonts w:hint="cs"/>
          <w:rtl/>
          <w:lang w:bidi="ar-EG"/>
        </w:rPr>
        <w:t xml:space="preserve"> استنادا إلى اقتراح وزارة حقوق الإنسان واللاجئي</w:t>
      </w:r>
      <w:r w:rsidR="002F15D7" w:rsidRPr="002F15D7">
        <w:rPr>
          <w:rFonts w:hint="eastAsia"/>
          <w:rtl/>
          <w:lang w:bidi="ar-EG"/>
        </w:rPr>
        <w:t>ن</w:t>
      </w:r>
      <w:r w:rsidR="009F7269">
        <w:rPr>
          <w:rFonts w:hint="cs"/>
          <w:rtl/>
          <w:lang w:bidi="ar-EG"/>
        </w:rPr>
        <w:t>،</w:t>
      </w:r>
      <w:r w:rsidR="002F15D7" w:rsidRPr="002F15D7">
        <w:rPr>
          <w:rFonts w:hint="cs"/>
          <w:rtl/>
          <w:lang w:bidi="ar-EG"/>
        </w:rPr>
        <w:t xml:space="preserve"> والقيام بتغ</w:t>
      </w:r>
      <w:r>
        <w:rPr>
          <w:rFonts w:hint="cs"/>
          <w:rtl/>
          <w:lang w:bidi="ar-EG"/>
        </w:rPr>
        <w:t>ي</w:t>
      </w:r>
      <w:r w:rsidR="002F15D7" w:rsidRPr="002F15D7">
        <w:rPr>
          <w:rFonts w:hint="cs"/>
          <w:rtl/>
          <w:lang w:bidi="ar-EG"/>
        </w:rPr>
        <w:t xml:space="preserve">يرات وتعديلات للتشريعات الحالية في البوسنة </w:t>
      </w:r>
      <w:r w:rsidR="004945BF">
        <w:rPr>
          <w:rFonts w:hint="cs"/>
          <w:rtl/>
          <w:lang w:bidi="ar-EG"/>
        </w:rPr>
        <w:t>والهرسك</w:t>
      </w:r>
      <w:r w:rsidR="002F15D7" w:rsidRPr="002F15D7">
        <w:rPr>
          <w:rFonts w:hint="cs"/>
          <w:rtl/>
          <w:lang w:bidi="ar-EG"/>
        </w:rPr>
        <w:t xml:space="preserve"> حسب الاتفاقات الدولية ولوائ</w:t>
      </w:r>
      <w:r w:rsidR="002F15D7" w:rsidRPr="002F15D7">
        <w:rPr>
          <w:rFonts w:hint="eastAsia"/>
          <w:rtl/>
          <w:lang w:bidi="ar-EG"/>
        </w:rPr>
        <w:t>ح</w:t>
      </w:r>
      <w:r w:rsidR="002F15D7" w:rsidRPr="002F15D7">
        <w:rPr>
          <w:rFonts w:hint="cs"/>
          <w:rtl/>
          <w:lang w:bidi="ar-EG"/>
        </w:rPr>
        <w:t xml:space="preserve"> ا</w:t>
      </w:r>
      <w:r>
        <w:rPr>
          <w:rFonts w:hint="cs"/>
          <w:rtl/>
          <w:lang w:bidi="ar-EG"/>
        </w:rPr>
        <w:t>لا</w:t>
      </w:r>
      <w:r w:rsidR="002F15D7" w:rsidRPr="002F15D7">
        <w:rPr>
          <w:rFonts w:hint="cs"/>
          <w:rtl/>
          <w:lang w:bidi="ar-EG"/>
        </w:rPr>
        <w:t>تحاد الأور</w:t>
      </w:r>
      <w:r>
        <w:rPr>
          <w:rFonts w:hint="cs"/>
          <w:rtl/>
          <w:lang w:bidi="ar-EG"/>
        </w:rPr>
        <w:t>و</w:t>
      </w:r>
      <w:r w:rsidR="002F15D7" w:rsidRPr="002F15D7">
        <w:rPr>
          <w:rFonts w:hint="cs"/>
          <w:rtl/>
          <w:lang w:bidi="ar-EG"/>
        </w:rPr>
        <w:t>ب</w:t>
      </w:r>
      <w:r>
        <w:rPr>
          <w:rFonts w:hint="cs"/>
          <w:rtl/>
          <w:lang w:bidi="ar-EG"/>
        </w:rPr>
        <w:t>ي؛</w:t>
      </w:r>
    </w:p>
    <w:p w:rsidR="002F15D7" w:rsidRPr="002F15D7" w:rsidRDefault="00990A90" w:rsidP="00990A90">
      <w:pPr>
        <w:pStyle w:val="SingleTxt"/>
        <w:rPr>
          <w:rFonts w:hint="cs"/>
          <w:rtl/>
          <w:lang w:bidi="ar-EG"/>
        </w:rPr>
      </w:pPr>
      <w:r>
        <w:rPr>
          <w:rFonts w:hint="cs"/>
          <w:rtl/>
          <w:lang w:bidi="ar-EG"/>
        </w:rPr>
        <w:tab/>
      </w:r>
      <w:r w:rsidR="00100441">
        <w:rPr>
          <w:rFonts w:hint="cs"/>
          <w:rtl/>
          <w:lang w:bidi="ar-EG"/>
        </w:rPr>
        <w:t>(هـ)</w:t>
      </w:r>
      <w:r w:rsidR="00100441">
        <w:rPr>
          <w:rFonts w:hint="cs"/>
          <w:rtl/>
          <w:lang w:bidi="ar-EG"/>
        </w:rPr>
        <w:tab/>
      </w:r>
      <w:r w:rsidR="002F15D7" w:rsidRPr="002F15D7">
        <w:rPr>
          <w:rFonts w:hint="cs"/>
          <w:rtl/>
          <w:lang w:bidi="ar-EG"/>
        </w:rPr>
        <w:t>استحداث منهجية لتقييم مدى نجاح سياسة الدولة وبرامجها فيما يتعلق بالمساواة</w:t>
      </w:r>
      <w:r>
        <w:rPr>
          <w:rFonts w:hint="cs"/>
          <w:rtl/>
          <w:lang w:bidi="ar-EG"/>
        </w:rPr>
        <w:t>؛</w:t>
      </w:r>
    </w:p>
    <w:p w:rsidR="00990A90" w:rsidRDefault="00990A90" w:rsidP="00100441">
      <w:pPr>
        <w:pStyle w:val="SingleTxt"/>
        <w:rPr>
          <w:rFonts w:hint="cs"/>
          <w:rtl/>
          <w:lang w:bidi="ar-EG"/>
        </w:rPr>
      </w:pPr>
      <w:r>
        <w:rPr>
          <w:rFonts w:hint="cs"/>
          <w:rtl/>
          <w:lang w:bidi="ar-EG"/>
        </w:rPr>
        <w:tab/>
      </w:r>
      <w:r w:rsidR="00100441">
        <w:rPr>
          <w:rFonts w:hint="cs"/>
          <w:rtl/>
          <w:lang w:bidi="ar-EG"/>
        </w:rPr>
        <w:t>(و)</w:t>
      </w:r>
      <w:r w:rsidR="00100441">
        <w:rPr>
          <w:rFonts w:hint="cs"/>
          <w:rtl/>
          <w:lang w:bidi="ar-EG"/>
        </w:rPr>
        <w:tab/>
      </w:r>
      <w:r w:rsidR="002F15D7" w:rsidRPr="002F15D7">
        <w:rPr>
          <w:rFonts w:hint="cs"/>
          <w:rtl/>
          <w:lang w:bidi="ar-EG"/>
        </w:rPr>
        <w:t>أداء مهام وواجبات أخرى بالنسبة لتعزيز المساواة بين الجنسين وتحقيق أهداف هذا القانون</w:t>
      </w:r>
      <w:r w:rsidR="00100441">
        <w:rPr>
          <w:rFonts w:hint="cs"/>
          <w:rtl/>
          <w:lang w:bidi="ar-EG"/>
        </w:rPr>
        <w:t>.</w:t>
      </w:r>
    </w:p>
    <w:p w:rsidR="002F15D7" w:rsidRDefault="001B0B87" w:rsidP="00990A90">
      <w:pPr>
        <w:pStyle w:val="SingleTxt"/>
        <w:rPr>
          <w:rFonts w:hint="cs"/>
          <w:rtl/>
          <w:lang w:bidi="ar-EG"/>
        </w:rPr>
      </w:pPr>
      <w:r>
        <w:rPr>
          <w:rFonts w:hint="cs"/>
          <w:rtl/>
          <w:lang w:bidi="ar-EG"/>
        </w:rPr>
        <w:t>و</w:t>
      </w:r>
      <w:r w:rsidR="002F15D7" w:rsidRPr="002F15D7">
        <w:rPr>
          <w:rFonts w:hint="cs"/>
          <w:rtl/>
          <w:lang w:bidi="ar-EG"/>
        </w:rPr>
        <w:t>لحين إنشاء الوكالة</w:t>
      </w:r>
      <w:r w:rsidR="009F7269">
        <w:rPr>
          <w:rFonts w:hint="cs"/>
          <w:rtl/>
          <w:lang w:bidi="ar-EG"/>
        </w:rPr>
        <w:t>،</w:t>
      </w:r>
      <w:r w:rsidR="002F15D7" w:rsidRPr="002F15D7">
        <w:rPr>
          <w:rFonts w:hint="cs"/>
          <w:rtl/>
          <w:lang w:bidi="ar-EG"/>
        </w:rPr>
        <w:t xml:space="preserve"> سوف تقوم وزارة حقوق الإنسان واللاجئي</w:t>
      </w:r>
      <w:r w:rsidR="002F15D7" w:rsidRPr="002F15D7">
        <w:rPr>
          <w:rFonts w:hint="eastAsia"/>
          <w:rtl/>
          <w:lang w:bidi="ar-EG"/>
        </w:rPr>
        <w:t>ن</w:t>
      </w:r>
      <w:r w:rsidR="002F15D7" w:rsidRPr="002F15D7">
        <w:rPr>
          <w:rFonts w:hint="cs"/>
          <w:rtl/>
          <w:lang w:bidi="ar-EG"/>
        </w:rPr>
        <w:t xml:space="preserve"> بالإشراف على تنفيذ القانون.</w:t>
      </w:r>
    </w:p>
    <w:p w:rsidR="00100441" w:rsidRPr="00100441" w:rsidRDefault="00100441" w:rsidP="00100441">
      <w:pPr>
        <w:pStyle w:val="SingleTxt"/>
        <w:spacing w:after="0" w:line="120" w:lineRule="exact"/>
        <w:rPr>
          <w:rFonts w:hint="cs"/>
          <w:sz w:val="10"/>
          <w:rtl/>
          <w:lang w:bidi="ar-EG"/>
        </w:rPr>
      </w:pPr>
    </w:p>
    <w:p w:rsidR="002F15D7" w:rsidRDefault="00990A90" w:rsidP="00990A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2F15D7" w:rsidRPr="002F15D7">
        <w:rPr>
          <w:rFonts w:hint="cs"/>
          <w:rtl/>
          <w:lang w:bidi="ar-EG"/>
        </w:rPr>
        <w:t xml:space="preserve">حماية </w:t>
      </w:r>
      <w:r w:rsidR="003854AF">
        <w:rPr>
          <w:rFonts w:hint="cs"/>
          <w:rtl/>
          <w:lang w:bidi="ar-EG"/>
        </w:rPr>
        <w:t>المرأة</w:t>
      </w:r>
      <w:r w:rsidR="002F15D7" w:rsidRPr="002F15D7">
        <w:rPr>
          <w:rFonts w:hint="cs"/>
          <w:rtl/>
          <w:lang w:bidi="ar-EG"/>
        </w:rPr>
        <w:t xml:space="preserve"> من أي فعل للتم</w:t>
      </w:r>
      <w:r>
        <w:rPr>
          <w:rFonts w:hint="cs"/>
          <w:rtl/>
          <w:lang w:bidi="ar-EG"/>
        </w:rPr>
        <w:t>ي</w:t>
      </w:r>
      <w:r w:rsidR="002F15D7" w:rsidRPr="002F15D7">
        <w:rPr>
          <w:rFonts w:hint="cs"/>
          <w:rtl/>
          <w:lang w:bidi="ar-EG"/>
        </w:rPr>
        <w:t>يز</w:t>
      </w:r>
    </w:p>
    <w:p w:rsidR="002F15D7" w:rsidRDefault="00100441" w:rsidP="00100441">
      <w:pPr>
        <w:pStyle w:val="SingleTxt"/>
        <w:rPr>
          <w:rFonts w:hint="cs"/>
          <w:rtl/>
          <w:lang w:bidi="ar-EG"/>
        </w:rPr>
      </w:pPr>
      <w:r>
        <w:rPr>
          <w:rFonts w:hint="cs"/>
          <w:rtl/>
          <w:lang w:bidi="ar-EG"/>
        </w:rPr>
        <w:t>18</w:t>
      </w:r>
      <w:r w:rsidR="00990A90">
        <w:rPr>
          <w:rFonts w:hint="cs"/>
          <w:rtl/>
          <w:lang w:bidi="ar-EG"/>
        </w:rPr>
        <w:t xml:space="preserve"> -</w:t>
      </w:r>
      <w:r w:rsidR="00990A90">
        <w:rPr>
          <w:rFonts w:hint="cs"/>
          <w:rtl/>
          <w:lang w:bidi="ar-EG"/>
        </w:rPr>
        <w:tab/>
      </w:r>
      <w:r w:rsidR="002F15D7" w:rsidRPr="002F15D7">
        <w:rPr>
          <w:rFonts w:hint="cs"/>
          <w:rtl/>
          <w:lang w:bidi="ar-EG"/>
        </w:rPr>
        <w:t>لم تق</w:t>
      </w:r>
      <w:r>
        <w:rPr>
          <w:rFonts w:hint="cs"/>
          <w:rtl/>
          <w:lang w:bidi="ar-EG"/>
        </w:rPr>
        <w:t>ــ</w:t>
      </w:r>
      <w:r w:rsidR="002F15D7" w:rsidRPr="002F15D7">
        <w:rPr>
          <w:rFonts w:hint="cs"/>
          <w:rtl/>
          <w:lang w:bidi="ar-EG"/>
        </w:rPr>
        <w:t>م البوسن</w:t>
      </w:r>
      <w:r>
        <w:rPr>
          <w:rFonts w:hint="cs"/>
          <w:rtl/>
          <w:lang w:bidi="ar-EG"/>
        </w:rPr>
        <w:t>ــ</w:t>
      </w:r>
      <w:r w:rsidR="002F15D7" w:rsidRPr="002F15D7">
        <w:rPr>
          <w:rFonts w:hint="cs"/>
          <w:rtl/>
          <w:lang w:bidi="ar-EG"/>
        </w:rPr>
        <w:t xml:space="preserve">ة </w:t>
      </w:r>
      <w:r w:rsidR="004945BF">
        <w:rPr>
          <w:rFonts w:hint="cs"/>
          <w:rtl/>
          <w:lang w:bidi="ar-EG"/>
        </w:rPr>
        <w:t>والهرس</w:t>
      </w:r>
      <w:r>
        <w:rPr>
          <w:rFonts w:hint="cs"/>
          <w:rtl/>
          <w:lang w:bidi="ar-EG"/>
        </w:rPr>
        <w:t>ــ</w:t>
      </w:r>
      <w:r w:rsidR="004945BF">
        <w:rPr>
          <w:rFonts w:hint="cs"/>
          <w:rtl/>
          <w:lang w:bidi="ar-EG"/>
        </w:rPr>
        <w:t>ك</w:t>
      </w:r>
      <w:r w:rsidR="002F15D7" w:rsidRPr="002F15D7">
        <w:rPr>
          <w:rFonts w:hint="cs"/>
          <w:rtl/>
          <w:lang w:bidi="ar-EG"/>
        </w:rPr>
        <w:t xml:space="preserve"> بعد بتشكيل أي هيئ</w:t>
      </w:r>
      <w:r>
        <w:rPr>
          <w:rFonts w:hint="cs"/>
          <w:rtl/>
          <w:lang w:bidi="ar-EG"/>
        </w:rPr>
        <w:t>ــ</w:t>
      </w:r>
      <w:r w:rsidR="002F15D7" w:rsidRPr="002F15D7">
        <w:rPr>
          <w:rFonts w:hint="cs"/>
          <w:rtl/>
          <w:lang w:bidi="ar-EG"/>
        </w:rPr>
        <w:t xml:space="preserve">ة </w:t>
      </w:r>
      <w:r w:rsidR="008A0673">
        <w:rPr>
          <w:rFonts w:hint="cs"/>
          <w:rtl/>
          <w:lang w:bidi="ar-EG"/>
        </w:rPr>
        <w:t xml:space="preserve">أو </w:t>
      </w:r>
      <w:r w:rsidR="002F15D7" w:rsidRPr="002F15D7">
        <w:rPr>
          <w:rFonts w:hint="cs"/>
          <w:rtl/>
          <w:lang w:bidi="ar-EG"/>
        </w:rPr>
        <w:t>دائرة خاصة مس</w:t>
      </w:r>
      <w:r w:rsidR="00990A90">
        <w:rPr>
          <w:rFonts w:hint="cs"/>
          <w:rtl/>
          <w:lang w:bidi="ar-EG"/>
        </w:rPr>
        <w:t>ؤ</w:t>
      </w:r>
      <w:r w:rsidR="002F15D7" w:rsidRPr="002F15D7">
        <w:rPr>
          <w:rFonts w:hint="cs"/>
          <w:rtl/>
          <w:lang w:bidi="ar-EG"/>
        </w:rPr>
        <w:t>ول</w:t>
      </w:r>
      <w:r>
        <w:rPr>
          <w:rFonts w:hint="cs"/>
          <w:rtl/>
          <w:lang w:bidi="ar-EG"/>
        </w:rPr>
        <w:t>ــ</w:t>
      </w:r>
      <w:r w:rsidR="002F15D7" w:rsidRPr="002F15D7">
        <w:rPr>
          <w:rFonts w:hint="cs"/>
          <w:rtl/>
          <w:lang w:bidi="ar-EG"/>
        </w:rPr>
        <w:t>ة فقط عن حماي</w:t>
      </w:r>
      <w:r>
        <w:rPr>
          <w:rFonts w:hint="cs"/>
          <w:rtl/>
          <w:lang w:bidi="ar-EG"/>
        </w:rPr>
        <w:t>ــ</w:t>
      </w:r>
      <w:r w:rsidR="002F15D7" w:rsidRPr="002F15D7">
        <w:rPr>
          <w:rFonts w:hint="cs"/>
          <w:rtl/>
          <w:lang w:bidi="ar-EG"/>
        </w:rPr>
        <w:t xml:space="preserve">ة </w:t>
      </w:r>
      <w:r w:rsidR="003854AF">
        <w:rPr>
          <w:rFonts w:hint="cs"/>
          <w:rtl/>
          <w:lang w:bidi="ar-EG"/>
        </w:rPr>
        <w:t>المرأة</w:t>
      </w:r>
      <w:r w:rsidR="002F15D7" w:rsidRPr="002F15D7">
        <w:rPr>
          <w:rFonts w:hint="cs"/>
          <w:rtl/>
          <w:lang w:bidi="ar-EG"/>
        </w:rPr>
        <w:t xml:space="preserve"> من أي شكل من أشكال التمييز</w:t>
      </w:r>
      <w:r w:rsidR="00990A90">
        <w:rPr>
          <w:rFonts w:hint="cs"/>
          <w:rtl/>
          <w:lang w:bidi="ar-EG"/>
        </w:rPr>
        <w:t>.</w:t>
      </w:r>
      <w:r w:rsidR="002F15D7" w:rsidRPr="002F15D7">
        <w:rPr>
          <w:rFonts w:hint="cs"/>
          <w:rtl/>
          <w:lang w:bidi="ar-EG"/>
        </w:rPr>
        <w:t xml:space="preserve"> وتسعى كثير من النساء إلى التماس المشورة من مراكز الجنس وخاص</w:t>
      </w:r>
      <w:r>
        <w:rPr>
          <w:rFonts w:hint="cs"/>
          <w:rtl/>
          <w:lang w:bidi="ar-EG"/>
        </w:rPr>
        <w:t>ــ</w:t>
      </w:r>
      <w:r w:rsidR="002F15D7" w:rsidRPr="002F15D7">
        <w:rPr>
          <w:rFonts w:hint="cs"/>
          <w:rtl/>
          <w:lang w:bidi="ar-EG"/>
        </w:rPr>
        <w:t>ة فيما يتعلق بالمسائ</w:t>
      </w:r>
      <w:r>
        <w:rPr>
          <w:rFonts w:hint="cs"/>
          <w:rtl/>
          <w:lang w:bidi="ar-EG"/>
        </w:rPr>
        <w:t>ــ</w:t>
      </w:r>
      <w:r w:rsidR="002F15D7" w:rsidRPr="002F15D7">
        <w:rPr>
          <w:rFonts w:hint="cs"/>
          <w:rtl/>
          <w:lang w:bidi="ar-EG"/>
        </w:rPr>
        <w:t>ل التي تتن</w:t>
      </w:r>
      <w:r>
        <w:rPr>
          <w:rFonts w:hint="cs"/>
          <w:rtl/>
          <w:lang w:bidi="ar-EG"/>
        </w:rPr>
        <w:t>ــ</w:t>
      </w:r>
      <w:r w:rsidR="002F15D7" w:rsidRPr="002F15D7">
        <w:rPr>
          <w:rFonts w:hint="cs"/>
          <w:rtl/>
          <w:lang w:bidi="ar-EG"/>
        </w:rPr>
        <w:t>اول الط</w:t>
      </w:r>
      <w:r>
        <w:rPr>
          <w:rFonts w:hint="cs"/>
          <w:rtl/>
          <w:lang w:bidi="ar-EG"/>
        </w:rPr>
        <w:t>ــ</w:t>
      </w:r>
      <w:r w:rsidR="002F15D7" w:rsidRPr="002F15D7">
        <w:rPr>
          <w:rFonts w:hint="cs"/>
          <w:rtl/>
          <w:lang w:bidi="ar-EG"/>
        </w:rPr>
        <w:t>لاق والإعال</w:t>
      </w:r>
      <w:r>
        <w:rPr>
          <w:rFonts w:hint="cs"/>
          <w:rtl/>
          <w:lang w:bidi="ar-EG"/>
        </w:rPr>
        <w:t>ــ</w:t>
      </w:r>
      <w:r w:rsidR="002F15D7" w:rsidRPr="002F15D7">
        <w:rPr>
          <w:rFonts w:hint="cs"/>
          <w:rtl/>
          <w:lang w:bidi="ar-EG"/>
        </w:rPr>
        <w:t>ة الذاتية ونفقة الطفل بعد الطلاق</w:t>
      </w:r>
      <w:r w:rsidR="009F7269">
        <w:rPr>
          <w:rFonts w:hint="cs"/>
          <w:rtl/>
          <w:lang w:bidi="ar-EG"/>
        </w:rPr>
        <w:t>،</w:t>
      </w:r>
      <w:r w:rsidR="002F15D7" w:rsidRPr="002F15D7">
        <w:rPr>
          <w:rFonts w:hint="cs"/>
          <w:rtl/>
          <w:lang w:bidi="ar-EG"/>
        </w:rPr>
        <w:t xml:space="preserve"> والعمالة وعلاقات العمل والتحرشات الجنسية</w:t>
      </w:r>
      <w:r w:rsidR="003A7B70">
        <w:rPr>
          <w:rFonts w:hint="cs"/>
          <w:rtl/>
          <w:lang w:bidi="ar-EG"/>
        </w:rPr>
        <w:t>.</w:t>
      </w:r>
      <w:r w:rsidR="002F15D7" w:rsidRPr="002F15D7">
        <w:rPr>
          <w:rFonts w:hint="cs"/>
          <w:rtl/>
          <w:lang w:bidi="ar-EG"/>
        </w:rPr>
        <w:t xml:space="preserve"> ومن الصعب إثبات التمييز على أساس العمل</w:t>
      </w:r>
      <w:r w:rsidR="003A7B70">
        <w:rPr>
          <w:rFonts w:hint="cs"/>
          <w:rtl/>
          <w:lang w:bidi="ar-EG"/>
        </w:rPr>
        <w:t>.</w:t>
      </w:r>
      <w:r w:rsidR="002F15D7" w:rsidRPr="002F15D7">
        <w:rPr>
          <w:rFonts w:hint="cs"/>
          <w:rtl/>
          <w:lang w:bidi="ar-EG"/>
        </w:rPr>
        <w:t xml:space="preserve"> وفي هذه الظروف</w:t>
      </w:r>
      <w:r w:rsidR="003A7B70">
        <w:rPr>
          <w:rFonts w:hint="cs"/>
          <w:rtl/>
          <w:lang w:bidi="ar-EG"/>
        </w:rPr>
        <w:t>،</w:t>
      </w:r>
      <w:r w:rsidR="002F15D7" w:rsidRPr="002F15D7">
        <w:rPr>
          <w:rFonts w:hint="cs"/>
          <w:rtl/>
          <w:lang w:bidi="ar-EG"/>
        </w:rPr>
        <w:t xml:space="preserve"> يقوم المركز ب</w:t>
      </w:r>
      <w:r w:rsidR="003A7B70">
        <w:rPr>
          <w:rFonts w:hint="cs"/>
          <w:rtl/>
          <w:lang w:bidi="ar-EG"/>
        </w:rPr>
        <w:t xml:space="preserve">إرشاد </w:t>
      </w:r>
      <w:r w:rsidR="003854AF">
        <w:rPr>
          <w:rFonts w:hint="cs"/>
          <w:rtl/>
          <w:lang w:bidi="ar-EG"/>
        </w:rPr>
        <w:t>المرأة</w:t>
      </w:r>
      <w:r w:rsidR="002F15D7" w:rsidRPr="002F15D7">
        <w:rPr>
          <w:rFonts w:hint="cs"/>
          <w:rtl/>
          <w:lang w:bidi="ar-EG"/>
        </w:rPr>
        <w:t xml:space="preserve"> بشأن حقوقها ويوجهها نح</w:t>
      </w:r>
      <w:r w:rsidR="007A5E55">
        <w:rPr>
          <w:rFonts w:hint="cs"/>
          <w:rtl/>
          <w:lang w:bidi="ar-EG"/>
        </w:rPr>
        <w:t xml:space="preserve">و </w:t>
      </w:r>
      <w:r w:rsidR="002F15D7" w:rsidRPr="002F15D7">
        <w:rPr>
          <w:rFonts w:hint="cs"/>
          <w:rtl/>
          <w:lang w:bidi="ar-EG"/>
        </w:rPr>
        <w:t>الهيئات المس</w:t>
      </w:r>
      <w:r w:rsidR="003A7B70">
        <w:rPr>
          <w:rFonts w:hint="cs"/>
          <w:rtl/>
          <w:lang w:bidi="ar-EG"/>
        </w:rPr>
        <w:t>ؤ</w:t>
      </w:r>
      <w:r w:rsidR="002F15D7" w:rsidRPr="002F15D7">
        <w:rPr>
          <w:rFonts w:hint="cs"/>
          <w:rtl/>
          <w:lang w:bidi="ar-EG"/>
        </w:rPr>
        <w:t xml:space="preserve">ولة عن حل مشكلاتها </w:t>
      </w:r>
      <w:r w:rsidR="001B0B87">
        <w:rPr>
          <w:rFonts w:hint="cs"/>
          <w:rtl/>
          <w:lang w:bidi="ar-EG"/>
        </w:rPr>
        <w:t>و</w:t>
      </w:r>
      <w:r w:rsidR="002F15D7" w:rsidRPr="002F15D7">
        <w:rPr>
          <w:rFonts w:hint="cs"/>
          <w:rtl/>
          <w:lang w:bidi="ar-EG"/>
        </w:rPr>
        <w:t>حماية حقوقها المنتهكة.</w:t>
      </w:r>
      <w:r>
        <w:rPr>
          <w:rFonts w:hint="cs"/>
          <w:rtl/>
          <w:lang w:bidi="ar-EG"/>
        </w:rPr>
        <w:t xml:space="preserve"> </w:t>
      </w:r>
      <w:r w:rsidR="002F15D7" w:rsidRPr="002F15D7">
        <w:rPr>
          <w:rFonts w:hint="cs"/>
          <w:rtl/>
          <w:lang w:bidi="ar-EG"/>
        </w:rPr>
        <w:t xml:space="preserve">ويتم تأمين حماية </w:t>
      </w:r>
      <w:r w:rsidR="003854AF">
        <w:rPr>
          <w:rFonts w:hint="cs"/>
          <w:rtl/>
          <w:lang w:bidi="ar-EG"/>
        </w:rPr>
        <w:t>المرأة</w:t>
      </w:r>
      <w:r w:rsidR="002F15D7" w:rsidRPr="002F15D7">
        <w:rPr>
          <w:rFonts w:hint="cs"/>
          <w:rtl/>
          <w:lang w:bidi="ar-EG"/>
        </w:rPr>
        <w:t xml:space="preserve"> على نح</w:t>
      </w:r>
      <w:r w:rsidR="007A5E55">
        <w:rPr>
          <w:rFonts w:hint="cs"/>
          <w:rtl/>
          <w:lang w:bidi="ar-EG"/>
        </w:rPr>
        <w:t xml:space="preserve">و </w:t>
      </w:r>
      <w:r w:rsidR="002F15D7" w:rsidRPr="002F15D7">
        <w:rPr>
          <w:rFonts w:hint="cs"/>
          <w:rtl/>
          <w:lang w:bidi="ar-EG"/>
        </w:rPr>
        <w:t xml:space="preserve">إضافي </w:t>
      </w:r>
      <w:r w:rsidR="00AB749B">
        <w:rPr>
          <w:rFonts w:hint="cs"/>
          <w:rtl/>
          <w:lang w:bidi="ar-EG"/>
        </w:rPr>
        <w:t xml:space="preserve">من </w:t>
      </w:r>
      <w:r w:rsidR="002F15D7" w:rsidRPr="002F15D7">
        <w:rPr>
          <w:rFonts w:hint="cs"/>
          <w:rtl/>
          <w:lang w:bidi="ar-EG"/>
        </w:rPr>
        <w:t xml:space="preserve">خلال أمين المظالم </w:t>
      </w:r>
      <w:r w:rsidR="00805A94">
        <w:rPr>
          <w:rFonts w:hint="cs"/>
          <w:rtl/>
          <w:lang w:bidi="ar-EG"/>
        </w:rPr>
        <w:t>ب</w:t>
      </w:r>
      <w:r w:rsidR="002F15D7" w:rsidRPr="002F15D7">
        <w:rPr>
          <w:rFonts w:hint="cs"/>
          <w:rtl/>
          <w:lang w:bidi="ar-EG"/>
        </w:rPr>
        <w:t>وصف ذلك أداة إضافية خارج المحكمة</w:t>
      </w:r>
      <w:r w:rsidR="00805A94">
        <w:rPr>
          <w:rFonts w:hint="cs"/>
          <w:rtl/>
          <w:lang w:bidi="ar-EG"/>
        </w:rPr>
        <w:t>.</w:t>
      </w:r>
      <w:r w:rsidR="002F15D7" w:rsidRPr="002F15D7">
        <w:rPr>
          <w:rFonts w:hint="cs"/>
          <w:rtl/>
          <w:lang w:bidi="ar-EG"/>
        </w:rPr>
        <w:t xml:space="preserve"> وحماية </w:t>
      </w:r>
      <w:r w:rsidR="003854AF">
        <w:rPr>
          <w:rFonts w:hint="cs"/>
          <w:rtl/>
          <w:lang w:bidi="ar-EG"/>
        </w:rPr>
        <w:t>المرأة</w:t>
      </w:r>
      <w:r w:rsidR="002F15D7" w:rsidRPr="002F15D7">
        <w:rPr>
          <w:rFonts w:hint="cs"/>
          <w:rtl/>
          <w:lang w:bidi="ar-EG"/>
        </w:rPr>
        <w:t xml:space="preserve"> من التمييز عمليا</w:t>
      </w:r>
      <w:r w:rsidR="003A7B70">
        <w:rPr>
          <w:rFonts w:hint="cs"/>
          <w:rtl/>
          <w:lang w:bidi="ar-EG"/>
        </w:rPr>
        <w:t xml:space="preserve">، </w:t>
      </w:r>
      <w:r w:rsidR="002F15D7" w:rsidRPr="002F15D7">
        <w:rPr>
          <w:rFonts w:hint="cs"/>
          <w:rtl/>
          <w:lang w:bidi="ar-EG"/>
        </w:rPr>
        <w:t xml:space="preserve">وصلاحية ومسؤولية أمين المظالم مبررة في الوثيقة </w:t>
      </w:r>
      <w:r w:rsidR="002F15D7" w:rsidRPr="002F15D7">
        <w:rPr>
          <w:lang w:bidi="ar-EG"/>
        </w:rPr>
        <w:t>(HRI/CORE/1/A</w:t>
      </w:r>
      <w:r w:rsidR="003A7B70">
        <w:rPr>
          <w:lang w:bidi="ar-EG"/>
        </w:rPr>
        <w:t>dd</w:t>
      </w:r>
      <w:r w:rsidR="002F15D7" w:rsidRPr="002F15D7">
        <w:rPr>
          <w:lang w:bidi="ar-EG"/>
        </w:rPr>
        <w:t>.89/</w:t>
      </w:r>
      <w:r w:rsidR="003A7B70">
        <w:rPr>
          <w:lang w:bidi="ar-EG"/>
        </w:rPr>
        <w:t>R</w:t>
      </w:r>
      <w:r w:rsidR="002F15D7" w:rsidRPr="002F15D7">
        <w:rPr>
          <w:lang w:bidi="ar-EG"/>
        </w:rPr>
        <w:t>ev.1)</w:t>
      </w:r>
      <w:r w:rsidR="002F15D7" w:rsidRPr="002F15D7">
        <w:rPr>
          <w:rFonts w:hint="cs"/>
          <w:rtl/>
          <w:lang w:bidi="ar-EG"/>
        </w:rPr>
        <w:t>.</w:t>
      </w:r>
    </w:p>
    <w:p w:rsidR="00100441" w:rsidRPr="00100441" w:rsidRDefault="00100441" w:rsidP="00100441">
      <w:pPr>
        <w:pStyle w:val="SingleTxt"/>
        <w:spacing w:after="0" w:line="120" w:lineRule="exact"/>
        <w:rPr>
          <w:rFonts w:hint="cs"/>
          <w:sz w:val="10"/>
          <w:rtl/>
          <w:lang w:bidi="ar-EG"/>
        </w:rPr>
      </w:pPr>
    </w:p>
    <w:p w:rsidR="002F15D7" w:rsidRPr="002F15D7" w:rsidRDefault="003A7B70" w:rsidP="001004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2F15D7" w:rsidRPr="002F15D7">
        <w:rPr>
          <w:rFonts w:hint="cs"/>
          <w:rtl/>
          <w:lang w:bidi="ar-EG"/>
        </w:rPr>
        <w:t xml:space="preserve">تدابير لتأمين </w:t>
      </w:r>
      <w:r>
        <w:rPr>
          <w:rFonts w:hint="cs"/>
          <w:rtl/>
          <w:lang w:bidi="ar-EG"/>
        </w:rPr>
        <w:t>ا</w:t>
      </w:r>
      <w:r w:rsidR="002F15D7" w:rsidRPr="002F15D7">
        <w:rPr>
          <w:rFonts w:hint="cs"/>
          <w:rtl/>
          <w:lang w:bidi="ar-EG"/>
        </w:rPr>
        <w:t xml:space="preserve">لتطوير الكامل لوضع </w:t>
      </w:r>
      <w:r w:rsidR="003854AF">
        <w:rPr>
          <w:rFonts w:hint="cs"/>
          <w:rtl/>
          <w:lang w:bidi="ar-EG"/>
        </w:rPr>
        <w:t>المرأة</w:t>
      </w:r>
      <w:r w:rsidR="00817AAF">
        <w:rPr>
          <w:rFonts w:hint="cs"/>
          <w:rtl/>
          <w:lang w:bidi="ar-EG"/>
        </w:rPr>
        <w:t xml:space="preserve"> وتحسينه</w:t>
      </w:r>
    </w:p>
    <w:p w:rsidR="002F15D7" w:rsidRPr="002F15D7" w:rsidRDefault="00100441" w:rsidP="00100441">
      <w:pPr>
        <w:pStyle w:val="SingleTxt"/>
        <w:rPr>
          <w:rFonts w:hint="cs"/>
          <w:rtl/>
          <w:lang w:bidi="ar-EG"/>
        </w:rPr>
      </w:pPr>
      <w:r>
        <w:rPr>
          <w:rFonts w:hint="cs"/>
          <w:rtl/>
          <w:lang w:bidi="ar-EG"/>
        </w:rPr>
        <w:t>19</w:t>
      </w:r>
      <w:r w:rsidR="003A7B70">
        <w:rPr>
          <w:rFonts w:hint="cs"/>
          <w:rtl/>
          <w:lang w:bidi="ar-EG"/>
        </w:rPr>
        <w:t xml:space="preserve"> -</w:t>
      </w:r>
      <w:r w:rsidR="003A7B70">
        <w:rPr>
          <w:rFonts w:hint="cs"/>
          <w:rtl/>
          <w:lang w:bidi="ar-EG"/>
        </w:rPr>
        <w:tab/>
      </w:r>
      <w:r w:rsidR="002F15D7" w:rsidRPr="002F15D7">
        <w:rPr>
          <w:rFonts w:hint="cs"/>
          <w:rtl/>
          <w:lang w:bidi="ar-EG"/>
        </w:rPr>
        <w:t xml:space="preserve">من الشروط الهامة لحماية وتحسين وضع </w:t>
      </w:r>
      <w:r w:rsidR="003854AF">
        <w:rPr>
          <w:rFonts w:hint="cs"/>
          <w:rtl/>
          <w:lang w:bidi="ar-EG"/>
        </w:rPr>
        <w:t>المرأة</w:t>
      </w:r>
      <w:r w:rsidR="003A7B70">
        <w:rPr>
          <w:rFonts w:hint="cs"/>
          <w:rtl/>
          <w:lang w:bidi="ar-EG"/>
        </w:rPr>
        <w:t>،</w:t>
      </w:r>
      <w:r w:rsidR="002F15D7" w:rsidRPr="002F15D7">
        <w:rPr>
          <w:rFonts w:hint="cs"/>
          <w:rtl/>
          <w:lang w:bidi="ar-EG"/>
        </w:rPr>
        <w:t xml:space="preserve"> تنفيذ اتفاقية القضاء على جميع </w:t>
      </w:r>
      <w:r w:rsidR="003A7B70">
        <w:rPr>
          <w:rFonts w:hint="cs"/>
          <w:rtl/>
          <w:lang w:bidi="ar-EG"/>
        </w:rPr>
        <w:t>أ</w:t>
      </w:r>
      <w:r w:rsidR="002F15D7" w:rsidRPr="002F15D7">
        <w:rPr>
          <w:rFonts w:hint="cs"/>
          <w:rtl/>
          <w:lang w:bidi="ar-EG"/>
        </w:rPr>
        <w:t xml:space="preserve">شكال التمييز ضد </w:t>
      </w:r>
      <w:r w:rsidR="003854AF">
        <w:rPr>
          <w:rFonts w:hint="cs"/>
          <w:rtl/>
          <w:lang w:bidi="ar-EG"/>
        </w:rPr>
        <w:t>المرأة</w:t>
      </w:r>
      <w:r w:rsidR="002F15D7" w:rsidRPr="002F15D7">
        <w:rPr>
          <w:rFonts w:hint="cs"/>
          <w:rtl/>
          <w:lang w:bidi="ar-EG"/>
        </w:rPr>
        <w:t xml:space="preserve"> ورصد تنفيذها.</w:t>
      </w:r>
      <w:r>
        <w:rPr>
          <w:rFonts w:hint="cs"/>
          <w:rtl/>
          <w:lang w:bidi="ar-EG"/>
        </w:rPr>
        <w:t xml:space="preserve"> </w:t>
      </w:r>
      <w:r w:rsidR="002F15D7" w:rsidRPr="002F15D7">
        <w:rPr>
          <w:rFonts w:hint="cs"/>
          <w:rtl/>
          <w:lang w:bidi="ar-EG"/>
        </w:rPr>
        <w:t>ويتمثل أحد التدابير الأساسية لتحس</w:t>
      </w:r>
      <w:r w:rsidR="00AB749B">
        <w:rPr>
          <w:rFonts w:hint="cs"/>
          <w:rtl/>
          <w:lang w:bidi="ar-EG"/>
        </w:rPr>
        <w:t>ي</w:t>
      </w:r>
      <w:r w:rsidR="002F15D7" w:rsidRPr="002F15D7">
        <w:rPr>
          <w:rFonts w:hint="cs"/>
          <w:rtl/>
          <w:lang w:bidi="ar-EG"/>
        </w:rPr>
        <w:t xml:space="preserve">ن وضع </w:t>
      </w:r>
      <w:r w:rsidR="003854AF">
        <w:rPr>
          <w:rFonts w:hint="cs"/>
          <w:rtl/>
          <w:lang w:bidi="ar-EG"/>
        </w:rPr>
        <w:t>المرأة</w:t>
      </w:r>
      <w:r w:rsidR="002F15D7" w:rsidRPr="002F15D7">
        <w:rPr>
          <w:rFonts w:hint="cs"/>
          <w:rtl/>
          <w:lang w:bidi="ar-EG"/>
        </w:rPr>
        <w:t xml:space="preserve"> فضلاً عن تهيئة الظروف التي يمكن للمرأة أن تتمتع فيها بحقوقها و</w:t>
      </w:r>
      <w:r w:rsidR="003A7B70">
        <w:rPr>
          <w:rFonts w:hint="cs"/>
          <w:rtl/>
          <w:lang w:bidi="ar-EG"/>
        </w:rPr>
        <w:t>أ</w:t>
      </w:r>
      <w:r w:rsidR="002F15D7" w:rsidRPr="002F15D7">
        <w:rPr>
          <w:rFonts w:hint="cs"/>
          <w:rtl/>
          <w:lang w:bidi="ar-EG"/>
        </w:rPr>
        <w:t xml:space="preserve">ن تتوفر لها الفرص ذاتها على نفس </w:t>
      </w:r>
      <w:r w:rsidR="003A7B70">
        <w:rPr>
          <w:rFonts w:hint="cs"/>
          <w:rtl/>
          <w:lang w:bidi="ar-EG"/>
        </w:rPr>
        <w:t>النطاق</w:t>
      </w:r>
      <w:r w:rsidR="002F15D7" w:rsidRPr="002F15D7">
        <w:rPr>
          <w:rFonts w:hint="cs"/>
          <w:rtl/>
          <w:lang w:bidi="ar-EG"/>
        </w:rPr>
        <w:t xml:space="preserve"> مع الرجل</w:t>
      </w:r>
      <w:r w:rsidR="009F7269">
        <w:rPr>
          <w:rFonts w:hint="cs"/>
          <w:rtl/>
          <w:lang w:bidi="ar-EG"/>
        </w:rPr>
        <w:t>،</w:t>
      </w:r>
      <w:r w:rsidR="002F15D7" w:rsidRPr="002F15D7">
        <w:rPr>
          <w:rFonts w:hint="cs"/>
          <w:rtl/>
          <w:lang w:bidi="ar-EG"/>
        </w:rPr>
        <w:t xml:space="preserve"> في استخدام إمكانياتها بالكامل للمشاركة في ال</w:t>
      </w:r>
      <w:r w:rsidR="003A7B70">
        <w:rPr>
          <w:rFonts w:hint="cs"/>
          <w:rtl/>
          <w:lang w:bidi="ar-EG"/>
        </w:rPr>
        <w:t>تنمية</w:t>
      </w:r>
      <w:r w:rsidR="002F15D7" w:rsidRPr="002F15D7">
        <w:rPr>
          <w:rFonts w:hint="cs"/>
          <w:rtl/>
          <w:lang w:bidi="ar-EG"/>
        </w:rPr>
        <w:t xml:space="preserve"> السياسية والاقتصادية والاجتماعية والثقافية والتمتع با</w:t>
      </w:r>
      <w:r w:rsidR="003A7B70">
        <w:rPr>
          <w:rFonts w:hint="cs"/>
          <w:rtl/>
          <w:lang w:bidi="ar-EG"/>
        </w:rPr>
        <w:t>لا</w:t>
      </w:r>
      <w:r w:rsidR="002F15D7" w:rsidRPr="002F15D7">
        <w:rPr>
          <w:rFonts w:hint="cs"/>
          <w:rtl/>
          <w:lang w:bidi="ar-EG"/>
        </w:rPr>
        <w:t xml:space="preserve">متيازات نفسها حسب المساهمات فضلاً عن إدراج المساواة بين الجنسين </w:t>
      </w:r>
      <w:r w:rsidR="003A7B70">
        <w:rPr>
          <w:rFonts w:hint="cs"/>
          <w:rtl/>
          <w:lang w:bidi="ar-EG"/>
        </w:rPr>
        <w:t>في</w:t>
      </w:r>
      <w:r w:rsidR="002F15D7" w:rsidRPr="002F15D7">
        <w:rPr>
          <w:rFonts w:hint="cs"/>
          <w:rtl/>
          <w:lang w:bidi="ar-EG"/>
        </w:rPr>
        <w:t xml:space="preserve"> السياسات والبرامج و</w:t>
      </w:r>
      <w:r w:rsidR="003A7B70">
        <w:rPr>
          <w:rFonts w:hint="cs"/>
          <w:rtl/>
          <w:lang w:bidi="ar-EG"/>
        </w:rPr>
        <w:t>ا</w:t>
      </w:r>
      <w:r w:rsidR="002F15D7" w:rsidRPr="002F15D7">
        <w:rPr>
          <w:rFonts w:hint="cs"/>
          <w:rtl/>
          <w:lang w:bidi="ar-EG"/>
        </w:rPr>
        <w:t>لقوانين القائمة (مراعاة منظور الجنس).</w:t>
      </w:r>
      <w:r>
        <w:rPr>
          <w:rFonts w:hint="cs"/>
          <w:rtl/>
          <w:lang w:bidi="ar-EG"/>
        </w:rPr>
        <w:t xml:space="preserve"> </w:t>
      </w:r>
      <w:r w:rsidR="002F15D7" w:rsidRPr="002F15D7">
        <w:rPr>
          <w:rFonts w:hint="cs"/>
          <w:rtl/>
          <w:lang w:bidi="ar-EG"/>
        </w:rPr>
        <w:t>ومراعاة لهذا الهدف</w:t>
      </w:r>
      <w:r w:rsidR="009F7269">
        <w:rPr>
          <w:rFonts w:hint="cs"/>
          <w:rtl/>
          <w:lang w:bidi="ar-EG"/>
        </w:rPr>
        <w:t>،</w:t>
      </w:r>
      <w:r w:rsidR="002F15D7" w:rsidRPr="002F15D7">
        <w:rPr>
          <w:rFonts w:hint="cs"/>
          <w:rtl/>
          <w:lang w:bidi="ar-EG"/>
        </w:rPr>
        <w:t xml:space="preserve"> قام مركز الجنس في البوسنة </w:t>
      </w:r>
      <w:r w:rsidR="004945BF">
        <w:rPr>
          <w:rFonts w:hint="cs"/>
          <w:rtl/>
          <w:lang w:bidi="ar-EG"/>
        </w:rPr>
        <w:t>والهرسك</w:t>
      </w:r>
      <w:r w:rsidR="002F15D7" w:rsidRPr="002F15D7">
        <w:rPr>
          <w:rFonts w:hint="cs"/>
          <w:rtl/>
          <w:lang w:bidi="ar-EG"/>
        </w:rPr>
        <w:t xml:space="preserve"> </w:t>
      </w:r>
      <w:r w:rsidR="00AB749B">
        <w:rPr>
          <w:rFonts w:hint="cs"/>
          <w:rtl/>
          <w:lang w:bidi="ar-EG"/>
        </w:rPr>
        <w:t xml:space="preserve">بالتعاون مع </w:t>
      </w:r>
      <w:r w:rsidR="002F15D7" w:rsidRPr="002F15D7">
        <w:rPr>
          <w:rFonts w:hint="cs"/>
          <w:rtl/>
          <w:lang w:bidi="ar-EG"/>
        </w:rPr>
        <w:t xml:space="preserve">مركز الجنس في جمهورية </w:t>
      </w:r>
      <w:r w:rsidR="000967E2">
        <w:rPr>
          <w:rFonts w:hint="cs"/>
          <w:rtl/>
          <w:lang w:bidi="ar-EG"/>
        </w:rPr>
        <w:t>صربسكا</w:t>
      </w:r>
      <w:r w:rsidR="009F7269">
        <w:rPr>
          <w:rFonts w:hint="cs"/>
          <w:rtl/>
          <w:lang w:bidi="ar-EG"/>
        </w:rPr>
        <w:t>،</w:t>
      </w:r>
      <w:r w:rsidR="002F15D7" w:rsidRPr="002F15D7">
        <w:rPr>
          <w:rFonts w:hint="cs"/>
          <w:rtl/>
          <w:lang w:bidi="ar-EG"/>
        </w:rPr>
        <w:t xml:space="preserve"> </w:t>
      </w:r>
      <w:r w:rsidR="00AB749B">
        <w:rPr>
          <w:rFonts w:hint="cs"/>
          <w:rtl/>
          <w:lang w:bidi="ar-EG"/>
        </w:rPr>
        <w:t>و</w:t>
      </w:r>
      <w:r w:rsidR="002F15D7" w:rsidRPr="002F15D7">
        <w:rPr>
          <w:rFonts w:hint="cs"/>
          <w:rtl/>
          <w:lang w:bidi="ar-EG"/>
        </w:rPr>
        <w:t xml:space="preserve">بدعم من </w:t>
      </w:r>
      <w:r w:rsidR="003A7B70">
        <w:rPr>
          <w:rFonts w:hint="cs"/>
          <w:rtl/>
          <w:lang w:bidi="ar-EG"/>
        </w:rPr>
        <w:t>ا</w:t>
      </w:r>
      <w:r w:rsidR="002F15D7" w:rsidRPr="002F15D7">
        <w:rPr>
          <w:rFonts w:hint="cs"/>
          <w:rtl/>
          <w:lang w:bidi="ar-EG"/>
        </w:rPr>
        <w:t xml:space="preserve">تحاد البوسنة </w:t>
      </w:r>
      <w:r w:rsidR="004945BF">
        <w:rPr>
          <w:rFonts w:hint="cs"/>
          <w:rtl/>
          <w:lang w:bidi="ar-EG"/>
        </w:rPr>
        <w:t>والهرسك</w:t>
      </w:r>
      <w:r w:rsidR="009F7269">
        <w:rPr>
          <w:rFonts w:hint="cs"/>
          <w:rtl/>
          <w:lang w:bidi="ar-EG"/>
        </w:rPr>
        <w:t>،</w:t>
      </w:r>
      <w:r w:rsidR="002F15D7" w:rsidRPr="002F15D7">
        <w:rPr>
          <w:rFonts w:hint="cs"/>
          <w:rtl/>
          <w:lang w:bidi="ar-EG"/>
        </w:rPr>
        <w:t xml:space="preserve"> بإعداد مشروع ي</w:t>
      </w:r>
      <w:r w:rsidR="00805A94">
        <w:rPr>
          <w:rFonts w:hint="cs"/>
          <w:rtl/>
          <w:lang w:bidi="ar-EG"/>
        </w:rPr>
        <w:t>ُ</w:t>
      </w:r>
      <w:r w:rsidR="002F15D7" w:rsidRPr="002F15D7">
        <w:rPr>
          <w:rFonts w:hint="cs"/>
          <w:rtl/>
          <w:lang w:bidi="ar-EG"/>
        </w:rPr>
        <w:t xml:space="preserve">عرف باسم المساواة بين الجنسين والإنصاف في البوسنة </w:t>
      </w:r>
      <w:r w:rsidR="004945BF">
        <w:rPr>
          <w:rFonts w:hint="cs"/>
          <w:rtl/>
          <w:lang w:bidi="ar-EG"/>
        </w:rPr>
        <w:t>والهرسك</w:t>
      </w:r>
      <w:r w:rsidR="002F15D7" w:rsidRPr="002F15D7">
        <w:rPr>
          <w:rFonts w:hint="cs"/>
          <w:rtl/>
          <w:lang w:bidi="ar-EG"/>
        </w:rPr>
        <w:t xml:space="preserve"> </w:t>
      </w:r>
      <w:r w:rsidR="003A7B70">
        <w:rPr>
          <w:rFonts w:hint="cs"/>
          <w:rtl/>
          <w:lang w:bidi="ar-EG"/>
        </w:rPr>
        <w:t>ت</w:t>
      </w:r>
      <w:r w:rsidR="002F15D7" w:rsidRPr="002F15D7">
        <w:rPr>
          <w:rFonts w:hint="cs"/>
          <w:rtl/>
          <w:lang w:bidi="ar-EG"/>
        </w:rPr>
        <w:t>شترك في تمويله حكومة جمهورية فنلندا.</w:t>
      </w:r>
      <w:r w:rsidR="00CA21EA">
        <w:rPr>
          <w:rFonts w:hint="cs"/>
          <w:rtl/>
          <w:lang w:bidi="ar-EG"/>
        </w:rPr>
        <w:t xml:space="preserve"> </w:t>
      </w:r>
      <w:r w:rsidR="002F15D7" w:rsidRPr="002F15D7">
        <w:rPr>
          <w:rFonts w:hint="cs"/>
          <w:rtl/>
          <w:lang w:bidi="ar-EG"/>
        </w:rPr>
        <w:t>ويتمثل هدف المشروع في تعزيز دور ومسؤولية مركز الجنس الذي بو</w:t>
      </w:r>
      <w:r w:rsidR="00AB749B">
        <w:rPr>
          <w:rFonts w:hint="cs"/>
          <w:rtl/>
          <w:lang w:bidi="ar-EG"/>
        </w:rPr>
        <w:t>صفه</w:t>
      </w:r>
      <w:r w:rsidR="002F15D7" w:rsidRPr="002F15D7">
        <w:rPr>
          <w:rFonts w:hint="cs"/>
          <w:rtl/>
          <w:lang w:bidi="ar-EG"/>
        </w:rPr>
        <w:t xml:space="preserve"> هيئة حكومية</w:t>
      </w:r>
      <w:r w:rsidR="009F7269">
        <w:rPr>
          <w:rFonts w:hint="cs"/>
          <w:rtl/>
          <w:lang w:bidi="ar-EG"/>
        </w:rPr>
        <w:t>،</w:t>
      </w:r>
      <w:r w:rsidR="002F15D7" w:rsidRPr="002F15D7">
        <w:rPr>
          <w:rFonts w:hint="cs"/>
          <w:rtl/>
          <w:lang w:bidi="ar-EG"/>
        </w:rPr>
        <w:t xml:space="preserve"> ينبغي أن يتم دعمه </w:t>
      </w:r>
      <w:r w:rsidR="00CA21EA">
        <w:rPr>
          <w:rFonts w:hint="cs"/>
          <w:rtl/>
          <w:lang w:bidi="ar-EG"/>
        </w:rPr>
        <w:t>م</w:t>
      </w:r>
      <w:r w:rsidR="002F15D7" w:rsidRPr="002F15D7">
        <w:rPr>
          <w:rFonts w:hint="cs"/>
          <w:rtl/>
          <w:lang w:bidi="ar-EG"/>
        </w:rPr>
        <w:t>الياً وبالموارد البشرية</w:t>
      </w:r>
      <w:r w:rsidR="009F7269">
        <w:rPr>
          <w:rFonts w:hint="cs"/>
          <w:rtl/>
          <w:lang w:bidi="ar-EG"/>
        </w:rPr>
        <w:t>،</w:t>
      </w:r>
      <w:r w:rsidR="002F15D7" w:rsidRPr="002F15D7">
        <w:rPr>
          <w:rFonts w:hint="cs"/>
          <w:rtl/>
          <w:lang w:bidi="ar-EG"/>
        </w:rPr>
        <w:t xml:space="preserve"> وكذلك في قدرته على التأثير في اتخاذ القرار</w:t>
      </w:r>
      <w:r w:rsidR="009F7269">
        <w:rPr>
          <w:rFonts w:hint="cs"/>
          <w:rtl/>
          <w:lang w:bidi="ar-EG"/>
        </w:rPr>
        <w:t>،</w:t>
      </w:r>
      <w:r w:rsidR="002F15D7" w:rsidRPr="002F15D7">
        <w:rPr>
          <w:rFonts w:hint="cs"/>
          <w:rtl/>
          <w:lang w:bidi="ar-EG"/>
        </w:rPr>
        <w:t xml:space="preserve"> حتى يمكن أن يؤد</w:t>
      </w:r>
      <w:r w:rsidR="00805A94">
        <w:rPr>
          <w:rFonts w:hint="cs"/>
          <w:rtl/>
          <w:lang w:bidi="ar-EG"/>
        </w:rPr>
        <w:t>ي</w:t>
      </w:r>
      <w:r w:rsidR="002F15D7" w:rsidRPr="002F15D7">
        <w:rPr>
          <w:rFonts w:hint="cs"/>
          <w:rtl/>
          <w:lang w:bidi="ar-EG"/>
        </w:rPr>
        <w:t xml:space="preserve"> مهامه على نح</w:t>
      </w:r>
      <w:r w:rsidR="007A5E55">
        <w:rPr>
          <w:rFonts w:hint="cs"/>
          <w:rtl/>
          <w:lang w:bidi="ar-EG"/>
        </w:rPr>
        <w:t xml:space="preserve">و </w:t>
      </w:r>
      <w:r w:rsidR="002F15D7" w:rsidRPr="002F15D7">
        <w:rPr>
          <w:rFonts w:hint="cs"/>
          <w:rtl/>
          <w:lang w:bidi="ar-EG"/>
        </w:rPr>
        <w:t>فعال.</w:t>
      </w:r>
    </w:p>
    <w:p w:rsidR="002F15D7" w:rsidRPr="002F15D7" w:rsidRDefault="00100441" w:rsidP="00100441">
      <w:pPr>
        <w:pStyle w:val="SingleTxt"/>
        <w:rPr>
          <w:rFonts w:hint="cs"/>
          <w:rtl/>
          <w:lang w:bidi="ar-EG"/>
        </w:rPr>
      </w:pPr>
      <w:r>
        <w:rPr>
          <w:rFonts w:hint="cs"/>
          <w:rtl/>
          <w:lang w:bidi="ar-EG"/>
        </w:rPr>
        <w:t>20 -</w:t>
      </w:r>
      <w:r w:rsidR="00CA21EA">
        <w:rPr>
          <w:rFonts w:hint="cs"/>
          <w:rtl/>
          <w:lang w:bidi="ar-EG"/>
        </w:rPr>
        <w:tab/>
      </w:r>
      <w:r w:rsidR="002F15D7" w:rsidRPr="002F15D7">
        <w:rPr>
          <w:rFonts w:hint="cs"/>
          <w:rtl/>
          <w:lang w:bidi="ar-EG"/>
        </w:rPr>
        <w:t>ويهدف المشروع إلى تطوير فهم المساواة بين الجنسين</w:t>
      </w:r>
      <w:r w:rsidR="009F7269">
        <w:rPr>
          <w:rFonts w:hint="cs"/>
          <w:rtl/>
          <w:lang w:bidi="ar-EG"/>
        </w:rPr>
        <w:t>،</w:t>
      </w:r>
      <w:r w:rsidR="002F15D7" w:rsidRPr="002F15D7">
        <w:rPr>
          <w:rFonts w:hint="cs"/>
          <w:rtl/>
          <w:lang w:bidi="ar-EG"/>
        </w:rPr>
        <w:t xml:space="preserve"> حتى يصبح جميع الذين يتخذون القرارات على جميع مستويات الحكم على وع</w:t>
      </w:r>
      <w:r w:rsidR="007A5E55">
        <w:rPr>
          <w:rFonts w:hint="cs"/>
          <w:rtl/>
          <w:lang w:bidi="ar-EG"/>
        </w:rPr>
        <w:t>ي</w:t>
      </w:r>
      <w:r w:rsidR="002F15D7" w:rsidRPr="002F15D7">
        <w:rPr>
          <w:rFonts w:hint="cs"/>
          <w:rtl/>
          <w:lang w:bidi="ar-EG"/>
        </w:rPr>
        <w:t xml:space="preserve"> بضرورة إدراج المساواة بين الجنسين في جميع عمليات تحديد السياسات والقوانين والقرارات وزيادة مستوى مشاركة </w:t>
      </w:r>
      <w:r w:rsidR="003854AF">
        <w:rPr>
          <w:rFonts w:hint="cs"/>
          <w:rtl/>
          <w:lang w:bidi="ar-EG"/>
        </w:rPr>
        <w:t>المرأة</w:t>
      </w:r>
      <w:r w:rsidR="002F15D7" w:rsidRPr="002F15D7">
        <w:rPr>
          <w:rFonts w:hint="cs"/>
          <w:rtl/>
          <w:lang w:bidi="ar-EG"/>
        </w:rPr>
        <w:t xml:space="preserve"> في الكيانات السياسية لاتخاذ القرار.</w:t>
      </w:r>
      <w:r>
        <w:rPr>
          <w:rFonts w:hint="cs"/>
          <w:rtl/>
          <w:lang w:bidi="ar-EG"/>
        </w:rPr>
        <w:t xml:space="preserve"> </w:t>
      </w:r>
      <w:r w:rsidR="002F15D7" w:rsidRPr="002F15D7">
        <w:rPr>
          <w:rFonts w:hint="cs"/>
          <w:rtl/>
          <w:lang w:bidi="ar-EG"/>
        </w:rPr>
        <w:t>ووفقاً لهذه المشروع</w:t>
      </w:r>
      <w:r w:rsidR="009F7269">
        <w:rPr>
          <w:rFonts w:hint="cs"/>
          <w:rtl/>
          <w:lang w:bidi="ar-EG"/>
        </w:rPr>
        <w:t>،</w:t>
      </w:r>
      <w:r w:rsidR="002F15D7" w:rsidRPr="002F15D7">
        <w:rPr>
          <w:rFonts w:hint="cs"/>
          <w:rtl/>
          <w:lang w:bidi="ar-EG"/>
        </w:rPr>
        <w:t xml:space="preserve"> أنشأت حكومات الكيانات مراكز للجنس بوصفها دوائر مهنية لهذه الكيانات. وقد تم إنشاء مركز الجنس </w:t>
      </w:r>
      <w:r w:rsidR="00CA21EA">
        <w:rPr>
          <w:rFonts w:hint="cs"/>
          <w:rtl/>
          <w:lang w:bidi="ar-EG"/>
        </w:rPr>
        <w:t>لا</w:t>
      </w:r>
      <w:r w:rsidR="002F15D7" w:rsidRPr="002F15D7">
        <w:rPr>
          <w:rFonts w:hint="cs"/>
          <w:rtl/>
          <w:lang w:bidi="ar-EG"/>
        </w:rPr>
        <w:t xml:space="preserve">تحاد البوسنة </w:t>
      </w:r>
      <w:r w:rsidR="004945BF">
        <w:rPr>
          <w:rFonts w:hint="cs"/>
          <w:rtl/>
          <w:lang w:bidi="ar-EG"/>
        </w:rPr>
        <w:t>والهرسك</w:t>
      </w:r>
      <w:r w:rsidR="002F15D7" w:rsidRPr="002F15D7">
        <w:rPr>
          <w:rFonts w:hint="cs"/>
          <w:rtl/>
          <w:lang w:bidi="ar-EG"/>
        </w:rPr>
        <w:t xml:space="preserve"> في عام 2000</w:t>
      </w:r>
      <w:r w:rsidR="009F7269">
        <w:rPr>
          <w:rFonts w:hint="cs"/>
          <w:rtl/>
          <w:lang w:bidi="ar-EG"/>
        </w:rPr>
        <w:t>،</w:t>
      </w:r>
      <w:r w:rsidR="002F15D7" w:rsidRPr="002F15D7">
        <w:rPr>
          <w:rFonts w:hint="cs"/>
          <w:rtl/>
          <w:lang w:bidi="ar-EG"/>
        </w:rPr>
        <w:t xml:space="preserve"> ومركز الجنس لجمهورية </w:t>
      </w:r>
      <w:r w:rsidR="000967E2">
        <w:rPr>
          <w:rFonts w:hint="cs"/>
          <w:rtl/>
          <w:lang w:bidi="ar-EG"/>
        </w:rPr>
        <w:t>صربسكا</w:t>
      </w:r>
      <w:r w:rsidR="002F15D7" w:rsidRPr="002F15D7">
        <w:rPr>
          <w:rFonts w:hint="cs"/>
          <w:rtl/>
          <w:lang w:bidi="ar-EG"/>
        </w:rPr>
        <w:t xml:space="preserve"> في عام 2001. وقد أنشأت هاتان المؤسستان الكيان الكامل لتعميم مراعاة المنظور الجن</w:t>
      </w:r>
      <w:r w:rsidR="00CA21EA">
        <w:rPr>
          <w:rFonts w:hint="cs"/>
          <w:rtl/>
          <w:lang w:bidi="ar-EG"/>
        </w:rPr>
        <w:t>س</w:t>
      </w:r>
      <w:r w:rsidR="002F15D7" w:rsidRPr="002F15D7">
        <w:rPr>
          <w:rFonts w:hint="cs"/>
          <w:rtl/>
          <w:lang w:bidi="ar-EG"/>
        </w:rPr>
        <w:t>ا</w:t>
      </w:r>
      <w:r w:rsidR="00CA21EA">
        <w:rPr>
          <w:rFonts w:hint="cs"/>
          <w:rtl/>
          <w:lang w:bidi="ar-EG"/>
        </w:rPr>
        <w:t>ن</w:t>
      </w:r>
      <w:r w:rsidR="002F15D7" w:rsidRPr="002F15D7">
        <w:rPr>
          <w:rFonts w:hint="cs"/>
          <w:rtl/>
          <w:lang w:bidi="ar-EG"/>
        </w:rPr>
        <w:t>ي مع تع</w:t>
      </w:r>
      <w:r w:rsidR="00CA21EA">
        <w:rPr>
          <w:rFonts w:hint="cs"/>
          <w:rtl/>
          <w:lang w:bidi="ar-EG"/>
        </w:rPr>
        <w:t>ي</w:t>
      </w:r>
      <w:r w:rsidR="002F15D7" w:rsidRPr="002F15D7">
        <w:rPr>
          <w:rFonts w:hint="cs"/>
          <w:rtl/>
          <w:lang w:bidi="ar-EG"/>
        </w:rPr>
        <w:t>ين قرابة 200 شخص لأعمال مسائل الجنس</w:t>
      </w:r>
      <w:r w:rsidR="00CA21EA">
        <w:rPr>
          <w:rFonts w:hint="cs"/>
          <w:rtl/>
          <w:lang w:bidi="ar-EG"/>
        </w:rPr>
        <w:t>.</w:t>
      </w:r>
      <w:r w:rsidR="002F15D7" w:rsidRPr="002F15D7">
        <w:rPr>
          <w:rFonts w:hint="cs"/>
          <w:rtl/>
          <w:lang w:bidi="ar-EG"/>
        </w:rPr>
        <w:t xml:space="preserve"> ويتضمن الكيان ممثلين للسلطات التنفيذية من مختلف المستويات.</w:t>
      </w:r>
      <w:r>
        <w:rPr>
          <w:rFonts w:hint="cs"/>
          <w:rtl/>
          <w:lang w:bidi="ar-EG"/>
        </w:rPr>
        <w:t xml:space="preserve"> </w:t>
      </w:r>
      <w:r w:rsidR="002F15D7" w:rsidRPr="002F15D7">
        <w:rPr>
          <w:rFonts w:hint="cs"/>
          <w:rtl/>
          <w:lang w:bidi="ar-EG"/>
        </w:rPr>
        <w:t xml:space="preserve">ويتمثل الهدف من إنشاء هذا الكيان في تمكين الربط الرأسي والأفقي للمؤسسات في تنفيذ تعميم مراعاة المنظور </w:t>
      </w:r>
      <w:r w:rsidR="002F15D7" w:rsidRPr="002F15D7">
        <w:rPr>
          <w:rtl/>
          <w:lang w:bidi="ar-EG"/>
        </w:rPr>
        <w:t>الجن</w:t>
      </w:r>
      <w:r w:rsidR="00CA21EA">
        <w:rPr>
          <w:rFonts w:hint="cs"/>
          <w:rtl/>
          <w:lang w:bidi="ar-EG"/>
        </w:rPr>
        <w:t>س</w:t>
      </w:r>
      <w:r w:rsidR="002F15D7" w:rsidRPr="002F15D7">
        <w:rPr>
          <w:rtl/>
          <w:lang w:bidi="ar-EG"/>
        </w:rPr>
        <w:t>ا</w:t>
      </w:r>
      <w:r w:rsidR="00CA21EA">
        <w:rPr>
          <w:rFonts w:hint="cs"/>
          <w:rtl/>
          <w:lang w:bidi="ar-EG"/>
        </w:rPr>
        <w:t>ن</w:t>
      </w:r>
      <w:r w:rsidR="002F15D7" w:rsidRPr="002F15D7">
        <w:rPr>
          <w:rtl/>
          <w:lang w:bidi="ar-EG"/>
        </w:rPr>
        <w:t>ي</w:t>
      </w:r>
      <w:r w:rsidR="002F15D7" w:rsidRPr="002F15D7">
        <w:rPr>
          <w:rFonts w:hint="cs"/>
          <w:rtl/>
          <w:lang w:bidi="ar-EG"/>
        </w:rPr>
        <w:t>.</w:t>
      </w:r>
    </w:p>
    <w:p w:rsidR="002F15D7" w:rsidRPr="002F15D7" w:rsidRDefault="00100441" w:rsidP="00100441">
      <w:pPr>
        <w:pStyle w:val="SingleTxt"/>
        <w:rPr>
          <w:rFonts w:hint="cs"/>
          <w:rtl/>
          <w:lang w:bidi="ar-EG"/>
        </w:rPr>
      </w:pPr>
      <w:r>
        <w:rPr>
          <w:rFonts w:hint="cs"/>
          <w:rtl/>
          <w:lang w:bidi="ar-EG"/>
        </w:rPr>
        <w:t>21</w:t>
      </w:r>
      <w:r w:rsidR="00CA21EA">
        <w:rPr>
          <w:rFonts w:hint="cs"/>
          <w:rtl/>
          <w:lang w:bidi="ar-EG"/>
        </w:rPr>
        <w:t xml:space="preserve"> -</w:t>
      </w:r>
      <w:r w:rsidR="00CA21EA">
        <w:rPr>
          <w:rFonts w:hint="cs"/>
          <w:rtl/>
          <w:lang w:bidi="ar-EG"/>
        </w:rPr>
        <w:tab/>
      </w:r>
      <w:r w:rsidR="002F15D7" w:rsidRPr="002F15D7">
        <w:rPr>
          <w:rFonts w:hint="cs"/>
          <w:rtl/>
          <w:lang w:bidi="ar-EG"/>
        </w:rPr>
        <w:t>وتم ضمن بنية السلطات التشريعية إنشاء لجان برلمانية للمساواة بين الجنسين</w:t>
      </w:r>
      <w:r w:rsidR="009F7269">
        <w:rPr>
          <w:rFonts w:hint="cs"/>
          <w:rtl/>
          <w:lang w:bidi="ar-EG"/>
        </w:rPr>
        <w:t>،</w:t>
      </w:r>
      <w:r w:rsidR="002F15D7" w:rsidRPr="002F15D7">
        <w:rPr>
          <w:rFonts w:hint="cs"/>
          <w:rtl/>
          <w:lang w:bidi="ar-EG"/>
        </w:rPr>
        <w:t xml:space="preserve"> بوصفها </w:t>
      </w:r>
      <w:r w:rsidR="00CA21EA">
        <w:rPr>
          <w:rFonts w:hint="cs"/>
          <w:rtl/>
          <w:lang w:bidi="ar-EG"/>
        </w:rPr>
        <w:t>أ</w:t>
      </w:r>
      <w:r w:rsidR="002F15D7" w:rsidRPr="002F15D7">
        <w:rPr>
          <w:rFonts w:hint="cs"/>
          <w:rtl/>
          <w:lang w:bidi="ar-EG"/>
        </w:rPr>
        <w:t>فرقة عاملة تابعة للهيئات التشريعية.</w:t>
      </w:r>
      <w:r>
        <w:rPr>
          <w:rFonts w:hint="cs"/>
          <w:rtl/>
          <w:lang w:bidi="ar-EG"/>
        </w:rPr>
        <w:t xml:space="preserve"> </w:t>
      </w:r>
      <w:r w:rsidR="002F15D7" w:rsidRPr="002F15D7">
        <w:rPr>
          <w:rFonts w:hint="cs"/>
          <w:rtl/>
          <w:lang w:bidi="ar-EG"/>
        </w:rPr>
        <w:t xml:space="preserve">وفي عام 1999 أنشأ مجلس النواب ببرلمان البوسنة </w:t>
      </w:r>
      <w:r w:rsidR="004945BF">
        <w:rPr>
          <w:rFonts w:hint="cs"/>
          <w:rtl/>
          <w:lang w:bidi="ar-EG"/>
        </w:rPr>
        <w:t>والهرسك</w:t>
      </w:r>
      <w:r w:rsidR="002F15D7" w:rsidRPr="002F15D7">
        <w:rPr>
          <w:rFonts w:hint="cs"/>
          <w:rtl/>
          <w:lang w:bidi="ar-EG"/>
        </w:rPr>
        <w:t xml:space="preserve"> لجنة على مستوى الولاية لتنفيذ المساوا</w:t>
      </w:r>
      <w:r w:rsidR="002F15D7" w:rsidRPr="002F15D7">
        <w:rPr>
          <w:rFonts w:hint="eastAsia"/>
          <w:rtl/>
          <w:lang w:bidi="ar-EG"/>
        </w:rPr>
        <w:t>ة</w:t>
      </w:r>
      <w:r w:rsidR="002F15D7" w:rsidRPr="002F15D7">
        <w:rPr>
          <w:rFonts w:hint="cs"/>
          <w:rtl/>
          <w:lang w:bidi="ar-EG"/>
        </w:rPr>
        <w:t xml:space="preserve"> بين الجنسين في البوسنة </w:t>
      </w:r>
      <w:r w:rsidR="004945BF">
        <w:rPr>
          <w:rFonts w:hint="cs"/>
          <w:rtl/>
          <w:lang w:bidi="ar-EG"/>
        </w:rPr>
        <w:t>والهرسك</w:t>
      </w:r>
      <w:r w:rsidR="00CA21EA">
        <w:rPr>
          <w:rFonts w:hint="cs"/>
          <w:rtl/>
          <w:lang w:bidi="ar-EG"/>
        </w:rPr>
        <w:t>.</w:t>
      </w:r>
      <w:r w:rsidR="002F15D7" w:rsidRPr="002F15D7">
        <w:rPr>
          <w:rFonts w:hint="cs"/>
          <w:rtl/>
          <w:lang w:bidi="ar-EG"/>
        </w:rPr>
        <w:t xml:space="preserve"> وعلى المستوى ا</w:t>
      </w:r>
      <w:r w:rsidR="00CA21EA">
        <w:rPr>
          <w:rFonts w:hint="cs"/>
          <w:rtl/>
          <w:lang w:bidi="ar-EG"/>
        </w:rPr>
        <w:t>لا</w:t>
      </w:r>
      <w:r w:rsidR="002F15D7" w:rsidRPr="002F15D7">
        <w:rPr>
          <w:rFonts w:hint="cs"/>
          <w:rtl/>
          <w:lang w:bidi="ar-EG"/>
        </w:rPr>
        <w:t>تحادي</w:t>
      </w:r>
      <w:r w:rsidR="009F7269">
        <w:rPr>
          <w:rFonts w:hint="cs"/>
          <w:rtl/>
          <w:lang w:bidi="ar-EG"/>
        </w:rPr>
        <w:t>،</w:t>
      </w:r>
      <w:r w:rsidR="002F15D7" w:rsidRPr="002F15D7">
        <w:rPr>
          <w:rFonts w:hint="cs"/>
          <w:rtl/>
          <w:lang w:bidi="ar-EG"/>
        </w:rPr>
        <w:t xml:space="preserve"> في عام 2000</w:t>
      </w:r>
      <w:r w:rsidR="009F7269">
        <w:rPr>
          <w:rFonts w:hint="cs"/>
          <w:rtl/>
          <w:lang w:bidi="ar-EG"/>
        </w:rPr>
        <w:t>،</w:t>
      </w:r>
      <w:r w:rsidR="002F15D7" w:rsidRPr="002F15D7">
        <w:rPr>
          <w:rFonts w:hint="cs"/>
          <w:rtl/>
          <w:lang w:bidi="ar-EG"/>
        </w:rPr>
        <w:t xml:space="preserve"> أنشأ مجلس النواب لبرلمان </w:t>
      </w:r>
      <w:r w:rsidR="00CA21EA">
        <w:rPr>
          <w:rFonts w:hint="cs"/>
          <w:rtl/>
          <w:lang w:bidi="ar-EG"/>
        </w:rPr>
        <w:t>ا</w:t>
      </w:r>
      <w:r w:rsidR="002F15D7" w:rsidRPr="002F15D7">
        <w:rPr>
          <w:rFonts w:hint="cs"/>
          <w:rtl/>
          <w:lang w:bidi="ar-EG"/>
        </w:rPr>
        <w:t xml:space="preserve">تحاد البوسنة </w:t>
      </w:r>
      <w:r w:rsidR="004945BF">
        <w:rPr>
          <w:rFonts w:hint="cs"/>
          <w:rtl/>
          <w:lang w:bidi="ar-EG"/>
        </w:rPr>
        <w:t>والهرسك</w:t>
      </w:r>
      <w:r w:rsidR="002F15D7" w:rsidRPr="002F15D7">
        <w:rPr>
          <w:rFonts w:hint="cs"/>
          <w:rtl/>
          <w:lang w:bidi="ar-EG"/>
        </w:rPr>
        <w:t xml:space="preserve"> لجنته المتعلقة بالمساواة بين الجنسين</w:t>
      </w:r>
      <w:r w:rsidR="00CA21EA">
        <w:rPr>
          <w:rFonts w:hint="cs"/>
          <w:rtl/>
          <w:lang w:bidi="ar-EG"/>
        </w:rPr>
        <w:t>،</w:t>
      </w:r>
      <w:r w:rsidR="002F15D7" w:rsidRPr="002F15D7">
        <w:rPr>
          <w:rFonts w:hint="cs"/>
          <w:rtl/>
          <w:lang w:bidi="ar-EG"/>
        </w:rPr>
        <w:t xml:space="preserve"> وقامت الجمعية الوطنية لجمهورية </w:t>
      </w:r>
      <w:r w:rsidR="000967E2">
        <w:rPr>
          <w:rFonts w:hint="cs"/>
          <w:rtl/>
          <w:lang w:bidi="ar-EG"/>
        </w:rPr>
        <w:t>صربسكا</w:t>
      </w:r>
      <w:r w:rsidR="002F15D7" w:rsidRPr="002F15D7">
        <w:rPr>
          <w:rFonts w:hint="cs"/>
          <w:rtl/>
          <w:lang w:bidi="ar-EG"/>
        </w:rPr>
        <w:t xml:space="preserve"> بتشكيل لجنة للوضع </w:t>
      </w:r>
      <w:r w:rsidR="00B26022">
        <w:rPr>
          <w:rFonts w:hint="cs"/>
          <w:rtl/>
          <w:lang w:bidi="ar-EG"/>
        </w:rPr>
        <w:t>الاجتماعي</w:t>
      </w:r>
      <w:r w:rsidR="002F15D7" w:rsidRPr="002F15D7">
        <w:rPr>
          <w:rFonts w:hint="cs"/>
          <w:rtl/>
          <w:lang w:bidi="ar-EG"/>
        </w:rPr>
        <w:t xml:space="preserve"> للمرأة والمساواة بين الجنسين.</w:t>
      </w:r>
      <w:r>
        <w:rPr>
          <w:rFonts w:hint="cs"/>
          <w:rtl/>
          <w:lang w:bidi="ar-EG"/>
        </w:rPr>
        <w:t xml:space="preserve"> </w:t>
      </w:r>
      <w:r w:rsidR="002F15D7" w:rsidRPr="002F15D7">
        <w:rPr>
          <w:rFonts w:hint="cs"/>
          <w:rtl/>
          <w:lang w:bidi="ar-EG"/>
        </w:rPr>
        <w:t>وفي أواخر عام 2002</w:t>
      </w:r>
      <w:r w:rsidR="009F7269">
        <w:rPr>
          <w:rFonts w:hint="cs"/>
          <w:rtl/>
          <w:lang w:bidi="ar-EG"/>
        </w:rPr>
        <w:t>،</w:t>
      </w:r>
      <w:r w:rsidR="002F15D7" w:rsidRPr="002F15D7">
        <w:rPr>
          <w:rFonts w:hint="cs"/>
          <w:rtl/>
          <w:lang w:bidi="ar-EG"/>
        </w:rPr>
        <w:t xml:space="preserve"> بدأ مركز الجنس </w:t>
      </w:r>
      <w:r w:rsidR="00CA21EA">
        <w:rPr>
          <w:rFonts w:hint="cs"/>
          <w:rtl/>
          <w:lang w:bidi="ar-EG"/>
        </w:rPr>
        <w:t>لا</w:t>
      </w:r>
      <w:r w:rsidR="002F15D7" w:rsidRPr="002F15D7">
        <w:rPr>
          <w:rFonts w:hint="cs"/>
          <w:rtl/>
          <w:lang w:bidi="ar-EG"/>
        </w:rPr>
        <w:t xml:space="preserve">تحاد البوسنة </w:t>
      </w:r>
      <w:r w:rsidR="004945BF">
        <w:rPr>
          <w:rFonts w:hint="cs"/>
          <w:rtl/>
          <w:lang w:bidi="ar-EG"/>
        </w:rPr>
        <w:t>والهرسك</w:t>
      </w:r>
      <w:r w:rsidR="002F15D7" w:rsidRPr="002F15D7">
        <w:rPr>
          <w:rFonts w:hint="cs"/>
          <w:rtl/>
          <w:lang w:bidi="ar-EG"/>
        </w:rPr>
        <w:t xml:space="preserve"> نشاط يهدف إلى إنشاء هذه اللجان في جمعيات الأقاليم أيضا.</w:t>
      </w:r>
    </w:p>
    <w:p w:rsidR="002F15D7" w:rsidRDefault="00CA5904" w:rsidP="00CA5904">
      <w:pPr>
        <w:pStyle w:val="SingleTxt"/>
        <w:rPr>
          <w:rFonts w:hint="cs"/>
          <w:rtl/>
          <w:lang w:bidi="ar-EG"/>
        </w:rPr>
      </w:pPr>
      <w:r>
        <w:rPr>
          <w:rFonts w:hint="cs"/>
          <w:rtl/>
          <w:lang w:bidi="ar-EG"/>
        </w:rPr>
        <w:t>22</w:t>
      </w:r>
      <w:r w:rsidR="00CA21EA">
        <w:rPr>
          <w:rFonts w:hint="cs"/>
          <w:rtl/>
          <w:lang w:bidi="ar-EG"/>
        </w:rPr>
        <w:t xml:space="preserve"> -</w:t>
      </w:r>
      <w:r w:rsidR="00CA21EA">
        <w:rPr>
          <w:rFonts w:hint="cs"/>
          <w:rtl/>
          <w:lang w:bidi="ar-EG"/>
        </w:rPr>
        <w:tab/>
      </w:r>
      <w:r w:rsidR="002F15D7" w:rsidRPr="002F15D7">
        <w:rPr>
          <w:rFonts w:hint="cs"/>
          <w:rtl/>
          <w:lang w:bidi="ar-EG"/>
        </w:rPr>
        <w:t>ولجميع هذه اللجان ولايات متماثلة تلزمها برصد إصدار لوائح وبحث المواد التي تحدد السياسات في مجالات خاصة في جميع الأنشطة البرلمانية وتحديد واقتراح التدابير التي تكفل الوصول المتساوي للمرأة والرجل في عملية التنمية.</w:t>
      </w:r>
    </w:p>
    <w:p w:rsidR="001B7D49" w:rsidRDefault="00CA5904" w:rsidP="00CA5904">
      <w:pPr>
        <w:pStyle w:val="SingleTxt"/>
        <w:rPr>
          <w:rFonts w:hint="cs"/>
          <w:rtl/>
          <w:lang w:bidi="ar-EG"/>
        </w:rPr>
      </w:pPr>
      <w:r>
        <w:rPr>
          <w:rFonts w:hint="cs"/>
          <w:rtl/>
          <w:lang w:bidi="ar-EG"/>
        </w:rPr>
        <w:t>23</w:t>
      </w:r>
      <w:r w:rsidR="00CA21EA">
        <w:rPr>
          <w:rFonts w:hint="cs"/>
          <w:rtl/>
          <w:lang w:bidi="ar-EG"/>
        </w:rPr>
        <w:t xml:space="preserve"> -</w:t>
      </w:r>
      <w:r w:rsidR="00CA21EA">
        <w:rPr>
          <w:rFonts w:hint="cs"/>
          <w:rtl/>
          <w:lang w:bidi="ar-EG"/>
        </w:rPr>
        <w:tab/>
      </w:r>
      <w:r w:rsidR="002F15D7" w:rsidRPr="002F15D7">
        <w:rPr>
          <w:rFonts w:hint="cs"/>
          <w:rtl/>
          <w:lang w:bidi="ar-EG"/>
        </w:rPr>
        <w:t>و</w:t>
      </w:r>
      <w:r w:rsidR="00CA21EA">
        <w:rPr>
          <w:rFonts w:hint="cs"/>
          <w:rtl/>
          <w:lang w:bidi="ar-EG"/>
        </w:rPr>
        <w:t>ا</w:t>
      </w:r>
      <w:r w:rsidR="002F15D7" w:rsidRPr="002F15D7">
        <w:rPr>
          <w:rFonts w:hint="cs"/>
          <w:rtl/>
          <w:lang w:bidi="ar-EG"/>
        </w:rPr>
        <w:t xml:space="preserve">عتمد برلمان البوسنة </w:t>
      </w:r>
      <w:r w:rsidR="004945BF">
        <w:rPr>
          <w:rFonts w:hint="cs"/>
          <w:rtl/>
          <w:lang w:bidi="ar-EG"/>
        </w:rPr>
        <w:t>والهرسك</w:t>
      </w:r>
      <w:r w:rsidR="002F15D7" w:rsidRPr="002F15D7">
        <w:rPr>
          <w:rFonts w:hint="cs"/>
          <w:rtl/>
          <w:lang w:bidi="ar-EG"/>
        </w:rPr>
        <w:t xml:space="preserve"> في عام </w:t>
      </w:r>
      <w:r>
        <w:rPr>
          <w:rFonts w:hint="cs"/>
          <w:rtl/>
          <w:lang w:bidi="ar-EG"/>
        </w:rPr>
        <w:t xml:space="preserve">2002 </w:t>
      </w:r>
      <w:r w:rsidR="002F15D7" w:rsidRPr="002F15D7">
        <w:rPr>
          <w:rFonts w:hint="cs"/>
          <w:rtl/>
          <w:lang w:bidi="ar-EG"/>
        </w:rPr>
        <w:t>القانون ا</w:t>
      </w:r>
      <w:r w:rsidR="001B7D49">
        <w:rPr>
          <w:rFonts w:hint="cs"/>
          <w:rtl/>
          <w:lang w:bidi="ar-EG"/>
        </w:rPr>
        <w:t>لا</w:t>
      </w:r>
      <w:r w:rsidR="002F15D7" w:rsidRPr="002F15D7">
        <w:rPr>
          <w:rFonts w:hint="cs"/>
          <w:rtl/>
          <w:lang w:bidi="ar-EG"/>
        </w:rPr>
        <w:t>نتخا</w:t>
      </w:r>
      <w:r w:rsidR="00805A94">
        <w:rPr>
          <w:rFonts w:hint="cs"/>
          <w:rtl/>
          <w:lang w:bidi="ar-EG"/>
        </w:rPr>
        <w:t>بي</w:t>
      </w:r>
      <w:r w:rsidR="002F15D7" w:rsidRPr="002F15D7">
        <w:rPr>
          <w:rFonts w:hint="cs"/>
          <w:rtl/>
          <w:lang w:bidi="ar-EG"/>
        </w:rPr>
        <w:t xml:space="preserve"> للبوسنة والهرسك الذي يلزم الأحزاب السياس</w:t>
      </w:r>
      <w:r w:rsidR="00AB749B">
        <w:rPr>
          <w:rFonts w:hint="cs"/>
          <w:rtl/>
          <w:lang w:bidi="ar-EG"/>
        </w:rPr>
        <w:t>ي</w:t>
      </w:r>
      <w:r w:rsidR="002F15D7" w:rsidRPr="002F15D7">
        <w:rPr>
          <w:rFonts w:hint="cs"/>
          <w:rtl/>
          <w:lang w:bidi="ar-EG"/>
        </w:rPr>
        <w:t xml:space="preserve">ة </w:t>
      </w:r>
      <w:r w:rsidR="00AB749B">
        <w:rPr>
          <w:rFonts w:hint="cs"/>
          <w:rtl/>
          <w:lang w:bidi="ar-EG"/>
        </w:rPr>
        <w:t>ب</w:t>
      </w:r>
      <w:r w:rsidR="002F15D7" w:rsidRPr="002F15D7">
        <w:rPr>
          <w:rFonts w:hint="cs"/>
          <w:rtl/>
          <w:lang w:bidi="ar-EG"/>
        </w:rPr>
        <w:t xml:space="preserve">تأمين وجود ثلث مرشحي </w:t>
      </w:r>
      <w:r w:rsidR="001B7D49">
        <w:rPr>
          <w:rFonts w:hint="eastAsia"/>
          <w:rtl/>
          <w:lang w:bidi="ar-EG"/>
        </w:rPr>
        <w:t>”</w:t>
      </w:r>
      <w:r w:rsidR="002F15D7" w:rsidRPr="002F15D7">
        <w:rPr>
          <w:rFonts w:hint="cs"/>
          <w:rtl/>
          <w:lang w:bidi="ar-EG"/>
        </w:rPr>
        <w:t>الجنس الأقل تمثيلاً</w:t>
      </w:r>
      <w:r w:rsidR="001B7D49">
        <w:rPr>
          <w:rFonts w:hint="eastAsia"/>
          <w:rtl/>
          <w:lang w:bidi="ar-EG"/>
        </w:rPr>
        <w:t>“</w:t>
      </w:r>
      <w:r w:rsidR="002F15D7" w:rsidRPr="002F15D7">
        <w:rPr>
          <w:rFonts w:hint="cs"/>
          <w:rtl/>
          <w:lang w:bidi="ar-EG"/>
        </w:rPr>
        <w:t xml:space="preserve"> على الأقل في قوائمها الانتخابية للمرشحين</w:t>
      </w:r>
      <w:r w:rsidR="001B7D49">
        <w:rPr>
          <w:rFonts w:hint="cs"/>
          <w:rtl/>
          <w:lang w:bidi="ar-EG"/>
        </w:rPr>
        <w:t>.</w:t>
      </w:r>
      <w:r w:rsidR="002F15D7" w:rsidRPr="002F15D7">
        <w:rPr>
          <w:rFonts w:hint="cs"/>
          <w:rtl/>
          <w:lang w:bidi="ar-EG"/>
        </w:rPr>
        <w:t xml:space="preserve"> ووفقاً لبيانات إحصائية سابقة</w:t>
      </w:r>
      <w:r w:rsidR="009F7269">
        <w:rPr>
          <w:rFonts w:hint="cs"/>
          <w:rtl/>
          <w:lang w:bidi="ar-EG"/>
        </w:rPr>
        <w:t>،</w:t>
      </w:r>
      <w:r w:rsidR="002F15D7" w:rsidRPr="002F15D7">
        <w:rPr>
          <w:rFonts w:hint="cs"/>
          <w:rtl/>
          <w:lang w:bidi="ar-EG"/>
        </w:rPr>
        <w:t xml:space="preserve"> كانت </w:t>
      </w:r>
      <w:r w:rsidR="003854AF">
        <w:rPr>
          <w:rFonts w:hint="cs"/>
          <w:rtl/>
          <w:lang w:bidi="ar-EG"/>
        </w:rPr>
        <w:t>المرأة</w:t>
      </w:r>
      <w:r w:rsidR="002F15D7" w:rsidRPr="002F15D7">
        <w:rPr>
          <w:rFonts w:hint="cs"/>
          <w:rtl/>
          <w:lang w:bidi="ar-EG"/>
        </w:rPr>
        <w:t xml:space="preserve"> تمثل دائما الجنس الأقلية في قوائم المرشحين في البوسنة </w:t>
      </w:r>
      <w:r w:rsidR="004945BF">
        <w:rPr>
          <w:rFonts w:hint="cs"/>
          <w:rtl/>
          <w:lang w:bidi="ar-EG"/>
        </w:rPr>
        <w:t>والهرسك</w:t>
      </w:r>
      <w:r w:rsidR="001B7D49">
        <w:rPr>
          <w:rFonts w:hint="cs"/>
          <w:rtl/>
          <w:lang w:bidi="ar-EG"/>
        </w:rPr>
        <w:t>.</w:t>
      </w:r>
    </w:p>
    <w:p w:rsidR="002F15D7" w:rsidRDefault="00CA5904" w:rsidP="00CA59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1B7D49">
        <w:rPr>
          <w:rFonts w:hint="cs"/>
          <w:rtl/>
          <w:lang w:bidi="ar-EG"/>
        </w:rPr>
        <w:tab/>
      </w:r>
      <w:r w:rsidR="002F15D7" w:rsidRPr="002F15D7">
        <w:rPr>
          <w:rFonts w:hint="cs"/>
          <w:rtl/>
          <w:lang w:bidi="ar-EG"/>
        </w:rPr>
        <w:t xml:space="preserve">قانون بشأن مجلس القضاء والادعاء الأعلى في البوسنة </w:t>
      </w:r>
      <w:r w:rsidR="004945BF">
        <w:rPr>
          <w:rFonts w:hint="cs"/>
          <w:rtl/>
          <w:lang w:bidi="ar-EG"/>
        </w:rPr>
        <w:t>والهرسك</w:t>
      </w:r>
      <w:r w:rsidR="002F15D7" w:rsidRPr="002F15D7">
        <w:rPr>
          <w:rFonts w:hint="cs"/>
          <w:rtl/>
          <w:lang w:bidi="ar-EG"/>
        </w:rPr>
        <w:t>.</w:t>
      </w:r>
    </w:p>
    <w:p w:rsidR="002F15D7" w:rsidRPr="002F15D7" w:rsidRDefault="00CA5904" w:rsidP="00CA5904">
      <w:pPr>
        <w:pStyle w:val="SingleTxt"/>
        <w:rPr>
          <w:rFonts w:hint="cs"/>
          <w:rtl/>
          <w:lang w:bidi="ar-EG"/>
        </w:rPr>
      </w:pPr>
      <w:r>
        <w:rPr>
          <w:rFonts w:hint="cs"/>
          <w:rtl/>
          <w:lang w:bidi="ar-EG"/>
        </w:rPr>
        <w:t>24</w:t>
      </w:r>
      <w:r w:rsidR="004D79BB">
        <w:rPr>
          <w:rFonts w:hint="cs"/>
          <w:rtl/>
          <w:lang w:bidi="ar-EG"/>
        </w:rPr>
        <w:t xml:space="preserve"> -</w:t>
      </w:r>
      <w:r w:rsidR="001B7D49">
        <w:rPr>
          <w:rFonts w:hint="cs"/>
          <w:rtl/>
          <w:lang w:bidi="ar-EG"/>
        </w:rPr>
        <w:tab/>
      </w:r>
      <w:r w:rsidR="002F15D7" w:rsidRPr="002F15D7">
        <w:rPr>
          <w:rFonts w:hint="cs"/>
          <w:rtl/>
          <w:lang w:bidi="ar-EG"/>
        </w:rPr>
        <w:t>تستهدف معايير العمل بهذا المجلس أنه في حالة اختيار مناصب المدعين والقضاة فيما</w:t>
      </w:r>
      <w:r w:rsidR="00805A94">
        <w:rPr>
          <w:rFonts w:hint="eastAsia"/>
          <w:rtl/>
          <w:lang w:bidi="ar-EG"/>
        </w:rPr>
        <w:t> </w:t>
      </w:r>
      <w:r w:rsidR="002F15D7" w:rsidRPr="002F15D7">
        <w:rPr>
          <w:rFonts w:hint="cs"/>
          <w:rtl/>
          <w:lang w:bidi="ar-EG"/>
        </w:rPr>
        <w:t>بين المرشحين ذو</w:t>
      </w:r>
      <w:r w:rsidR="007A5E55">
        <w:rPr>
          <w:rFonts w:hint="cs"/>
          <w:rtl/>
          <w:lang w:bidi="ar-EG"/>
        </w:rPr>
        <w:t>ي</w:t>
      </w:r>
      <w:r w:rsidR="002F15D7" w:rsidRPr="002F15D7">
        <w:rPr>
          <w:rFonts w:hint="cs"/>
          <w:rtl/>
          <w:lang w:bidi="ar-EG"/>
        </w:rPr>
        <w:t xml:space="preserve"> المؤهلات والخبرة والدراية الفنية المتساوية</w:t>
      </w:r>
      <w:r w:rsidR="009F7269">
        <w:rPr>
          <w:rFonts w:hint="cs"/>
          <w:rtl/>
          <w:lang w:bidi="ar-EG"/>
        </w:rPr>
        <w:t>،</w:t>
      </w:r>
      <w:r w:rsidR="002F15D7" w:rsidRPr="002F15D7">
        <w:rPr>
          <w:rFonts w:hint="cs"/>
          <w:rtl/>
          <w:lang w:bidi="ar-EG"/>
        </w:rPr>
        <w:t xml:space="preserve"> </w:t>
      </w:r>
      <w:r w:rsidR="001B7D49">
        <w:rPr>
          <w:rFonts w:hint="cs"/>
          <w:rtl/>
          <w:lang w:bidi="ar-EG"/>
        </w:rPr>
        <w:t>تعطى</w:t>
      </w:r>
      <w:r w:rsidR="002F15D7" w:rsidRPr="002F15D7">
        <w:rPr>
          <w:rFonts w:hint="cs"/>
          <w:rtl/>
          <w:lang w:bidi="ar-EG"/>
        </w:rPr>
        <w:t xml:space="preserve"> الأفضلية لمرشحي الجنس الأقل تمثيلاً في هذه المؤسسة لخطة التعيين.</w:t>
      </w:r>
    </w:p>
    <w:p w:rsidR="002F15D7" w:rsidRPr="002F15D7" w:rsidRDefault="00CA5904" w:rsidP="00CA5904">
      <w:pPr>
        <w:pStyle w:val="SingleTxt"/>
        <w:rPr>
          <w:rFonts w:hint="cs"/>
          <w:rtl/>
          <w:lang w:bidi="ar-EG"/>
        </w:rPr>
      </w:pPr>
      <w:r>
        <w:rPr>
          <w:rFonts w:hint="cs"/>
          <w:rtl/>
          <w:lang w:bidi="ar-EG"/>
        </w:rPr>
        <w:t>25</w:t>
      </w:r>
      <w:r w:rsidR="001B7D49">
        <w:rPr>
          <w:rFonts w:hint="cs"/>
          <w:rtl/>
          <w:lang w:bidi="ar-EG"/>
        </w:rPr>
        <w:t xml:space="preserve"> -</w:t>
      </w:r>
      <w:r w:rsidR="001B7D49">
        <w:rPr>
          <w:rFonts w:hint="cs"/>
          <w:rtl/>
          <w:lang w:bidi="ar-EG"/>
        </w:rPr>
        <w:tab/>
        <w:t>ا</w:t>
      </w:r>
      <w:r w:rsidR="002F15D7" w:rsidRPr="002F15D7">
        <w:rPr>
          <w:rFonts w:hint="cs"/>
          <w:rtl/>
          <w:lang w:bidi="ar-EG"/>
        </w:rPr>
        <w:t>عتمد مجلس الوزراء خطة العمل لمكافحة الاتجار بالأشخاص التي تتخذ</w:t>
      </w:r>
      <w:r w:rsidR="001B7D49">
        <w:rPr>
          <w:rFonts w:hint="cs"/>
          <w:rtl/>
          <w:lang w:bidi="ar-EG"/>
        </w:rPr>
        <w:t>،</w:t>
      </w:r>
      <w:r w:rsidR="002F15D7" w:rsidRPr="002F15D7">
        <w:rPr>
          <w:rFonts w:hint="cs"/>
          <w:rtl/>
          <w:lang w:bidi="ar-EG"/>
        </w:rPr>
        <w:t xml:space="preserve"> في </w:t>
      </w:r>
      <w:r w:rsidR="00805A94">
        <w:rPr>
          <w:rFonts w:hint="cs"/>
          <w:rtl/>
          <w:lang w:bidi="ar-EG"/>
        </w:rPr>
        <w:t>ج</w:t>
      </w:r>
      <w:r w:rsidR="002F15D7" w:rsidRPr="002F15D7">
        <w:rPr>
          <w:rFonts w:hint="cs"/>
          <w:rtl/>
          <w:lang w:bidi="ar-EG"/>
        </w:rPr>
        <w:t>ملة أ</w:t>
      </w:r>
      <w:r w:rsidR="001B7D49">
        <w:rPr>
          <w:rFonts w:hint="cs"/>
          <w:rtl/>
          <w:lang w:bidi="ar-EG"/>
        </w:rPr>
        <w:t>م</w:t>
      </w:r>
      <w:r w:rsidR="002F15D7" w:rsidRPr="002F15D7">
        <w:rPr>
          <w:rFonts w:hint="cs"/>
          <w:rtl/>
          <w:lang w:bidi="ar-EG"/>
        </w:rPr>
        <w:t>ور</w:t>
      </w:r>
      <w:r w:rsidR="009F7269">
        <w:rPr>
          <w:rFonts w:hint="cs"/>
          <w:rtl/>
          <w:lang w:bidi="ar-EG"/>
        </w:rPr>
        <w:t>،</w:t>
      </w:r>
      <w:r w:rsidR="002F15D7" w:rsidRPr="002F15D7">
        <w:rPr>
          <w:rFonts w:hint="cs"/>
          <w:rtl/>
          <w:lang w:bidi="ar-EG"/>
        </w:rPr>
        <w:t xml:space="preserve"> تدابير للتوعية وكذلك تدابير للحماية الكاملة للأشخاص ضحايا الاتجار وذلك وفقاً للمبادئ والمعايير الدولية لحقوق الإنسان. وأ</w:t>
      </w:r>
      <w:r w:rsidR="00805A94">
        <w:rPr>
          <w:rFonts w:hint="cs"/>
          <w:rtl/>
          <w:lang w:bidi="ar-EG"/>
        </w:rPr>
        <w:t>ُ</w:t>
      </w:r>
      <w:r w:rsidR="002F15D7" w:rsidRPr="002F15D7">
        <w:rPr>
          <w:rFonts w:hint="cs"/>
          <w:rtl/>
          <w:lang w:bidi="ar-EG"/>
        </w:rPr>
        <w:t>سندت لوزارة حقوق الإنسان واللاجئين ولاية لتنفيذ الأنشطة المتعلقة بتنفيذ اتفاقيات حقوق الإنسان ومتابعتها</w:t>
      </w:r>
      <w:r w:rsidR="001B7D49">
        <w:rPr>
          <w:rFonts w:hint="cs"/>
          <w:rtl/>
          <w:lang w:bidi="ar-EG"/>
        </w:rPr>
        <w:t>،</w:t>
      </w:r>
      <w:r w:rsidR="002F15D7" w:rsidRPr="002F15D7">
        <w:rPr>
          <w:rFonts w:hint="cs"/>
          <w:rtl/>
          <w:lang w:bidi="ar-EG"/>
        </w:rPr>
        <w:t xml:space="preserve"> وبالتالي اتفاقية القضاء على جميع أشكال التمييز ضد </w:t>
      </w:r>
      <w:r w:rsidR="003854AF">
        <w:rPr>
          <w:rFonts w:hint="cs"/>
          <w:rtl/>
          <w:lang w:bidi="ar-EG"/>
        </w:rPr>
        <w:t>المرأة</w:t>
      </w:r>
      <w:r w:rsidR="002F15D7" w:rsidRPr="002F15D7">
        <w:rPr>
          <w:rFonts w:hint="cs"/>
          <w:rtl/>
          <w:lang w:bidi="ar-EG"/>
        </w:rPr>
        <w:t>.</w:t>
      </w:r>
    </w:p>
    <w:p w:rsidR="002F15D7" w:rsidRPr="002F15D7" w:rsidRDefault="00CA5904" w:rsidP="00CA5904">
      <w:pPr>
        <w:pStyle w:val="SingleTxt"/>
        <w:rPr>
          <w:rFonts w:hint="cs"/>
          <w:rtl/>
          <w:lang w:bidi="ar-EG"/>
        </w:rPr>
      </w:pPr>
      <w:r>
        <w:rPr>
          <w:rFonts w:hint="cs"/>
          <w:rtl/>
          <w:lang w:bidi="ar-EG"/>
        </w:rPr>
        <w:t>26</w:t>
      </w:r>
      <w:r w:rsidR="001B7D49">
        <w:rPr>
          <w:rFonts w:hint="cs"/>
          <w:rtl/>
          <w:lang w:bidi="ar-EG"/>
        </w:rPr>
        <w:t xml:space="preserve"> -</w:t>
      </w:r>
      <w:r w:rsidR="001B7D49">
        <w:rPr>
          <w:rFonts w:hint="cs"/>
          <w:rtl/>
          <w:lang w:bidi="ar-EG"/>
        </w:rPr>
        <w:tab/>
      </w:r>
      <w:r w:rsidR="002F15D7" w:rsidRPr="002F15D7">
        <w:rPr>
          <w:rFonts w:hint="cs"/>
          <w:rtl/>
          <w:lang w:bidi="ar-EG"/>
        </w:rPr>
        <w:t xml:space="preserve">وبدأت المؤسسات </w:t>
      </w:r>
      <w:r w:rsidR="003D3439">
        <w:rPr>
          <w:rFonts w:hint="cs"/>
          <w:rtl/>
          <w:lang w:bidi="ar-EG"/>
        </w:rPr>
        <w:t>الإحصائية</w:t>
      </w:r>
      <w:r w:rsidR="002F15D7" w:rsidRPr="002F15D7">
        <w:rPr>
          <w:rFonts w:hint="cs"/>
          <w:rtl/>
          <w:lang w:bidi="ar-EG"/>
        </w:rPr>
        <w:t xml:space="preserve"> (وكالة ومعهدان في الكيانات) مبادرة يتم بموجب</w:t>
      </w:r>
      <w:r w:rsidR="00AB749B">
        <w:rPr>
          <w:rFonts w:hint="cs"/>
          <w:rtl/>
          <w:lang w:bidi="ar-EG"/>
        </w:rPr>
        <w:t>ها</w:t>
      </w:r>
      <w:r w:rsidR="002F15D7" w:rsidRPr="002F15D7">
        <w:rPr>
          <w:rFonts w:hint="cs"/>
          <w:rtl/>
          <w:lang w:bidi="ar-EG"/>
        </w:rPr>
        <w:t xml:space="preserve"> اعتبارا من عام 2003 تقسيم البيانات التي تقوم هذه المعاهد بجمعها حسب نوع الجنس</w:t>
      </w:r>
      <w:r w:rsidR="001B7D49">
        <w:rPr>
          <w:rFonts w:hint="cs"/>
          <w:rtl/>
          <w:lang w:bidi="ar-EG"/>
        </w:rPr>
        <w:t>،</w:t>
      </w:r>
      <w:r w:rsidR="002F15D7" w:rsidRPr="002F15D7">
        <w:rPr>
          <w:rFonts w:hint="cs"/>
          <w:rtl/>
          <w:lang w:bidi="ar-EG"/>
        </w:rPr>
        <w:t xml:space="preserve"> والقيام بنشرها بهذا الشكل في منشوراتها الرسمية. وتم تقرير هذا الالتزام بموجب القانون الجديد المتعلق بالمساواة بين الجنسين بالنسبة لجميع المؤسسات المخولة بجمع البيانات </w:t>
      </w:r>
      <w:r w:rsidR="003D3439">
        <w:rPr>
          <w:rFonts w:hint="cs"/>
          <w:rtl/>
          <w:lang w:bidi="ar-EG"/>
        </w:rPr>
        <w:t>الإحصائية</w:t>
      </w:r>
      <w:r w:rsidR="002F15D7" w:rsidRPr="002F15D7">
        <w:rPr>
          <w:rFonts w:hint="cs"/>
          <w:rtl/>
          <w:lang w:bidi="ar-EG"/>
        </w:rPr>
        <w:t xml:space="preserve"> (المادة 18 من القانون). وبدأت الوكالات </w:t>
      </w:r>
      <w:r w:rsidR="003D3439">
        <w:rPr>
          <w:rFonts w:hint="cs"/>
          <w:rtl/>
          <w:lang w:bidi="ar-EG"/>
        </w:rPr>
        <w:t>الإحصائية</w:t>
      </w:r>
      <w:r w:rsidR="002F15D7" w:rsidRPr="002F15D7">
        <w:rPr>
          <w:rFonts w:hint="cs"/>
          <w:rtl/>
          <w:lang w:bidi="ar-EG"/>
        </w:rPr>
        <w:t xml:space="preserve"> </w:t>
      </w:r>
      <w:r w:rsidR="001B7D49">
        <w:rPr>
          <w:rFonts w:hint="cs"/>
          <w:rtl/>
          <w:lang w:bidi="ar-EG"/>
        </w:rPr>
        <w:t xml:space="preserve">أيضا في </w:t>
      </w:r>
      <w:r w:rsidR="002F15D7" w:rsidRPr="002F15D7">
        <w:rPr>
          <w:rFonts w:hint="cs"/>
          <w:rtl/>
          <w:lang w:bidi="ar-EG"/>
        </w:rPr>
        <w:t>أنشطة جمع بعض البيانات الجديدة التي لم يتم جمعها حتى الآن</w:t>
      </w:r>
      <w:r w:rsidR="001B7D49">
        <w:rPr>
          <w:rFonts w:hint="cs"/>
          <w:rtl/>
          <w:lang w:bidi="ar-EG"/>
        </w:rPr>
        <w:t>،</w:t>
      </w:r>
      <w:r w:rsidR="002F15D7" w:rsidRPr="002F15D7">
        <w:rPr>
          <w:rFonts w:hint="cs"/>
          <w:rtl/>
          <w:lang w:bidi="ar-EG"/>
        </w:rPr>
        <w:t xml:space="preserve"> </w:t>
      </w:r>
      <w:r w:rsidR="00955FC5">
        <w:rPr>
          <w:rFonts w:hint="cs"/>
          <w:rtl/>
          <w:lang w:bidi="ar-EG"/>
        </w:rPr>
        <w:t>و</w:t>
      </w:r>
      <w:r w:rsidR="002F15D7" w:rsidRPr="002F15D7">
        <w:rPr>
          <w:rFonts w:hint="cs"/>
          <w:rtl/>
          <w:lang w:bidi="ar-EG"/>
        </w:rPr>
        <w:t>التي سيتم تفصيلها حسب نوع الجنس من خلال مبادرة ودعم مراكز الجنس.</w:t>
      </w:r>
      <w:r>
        <w:rPr>
          <w:rFonts w:hint="cs"/>
          <w:rtl/>
          <w:lang w:bidi="ar-EG"/>
        </w:rPr>
        <w:t xml:space="preserve"> </w:t>
      </w:r>
      <w:r w:rsidR="002F15D7" w:rsidRPr="002F15D7">
        <w:rPr>
          <w:rFonts w:hint="cs"/>
          <w:rtl/>
          <w:lang w:bidi="ar-EG"/>
        </w:rPr>
        <w:t>وبهدف الوفاء بالالتزامات المقررة بموجب قانون المساواة بين الجنسين في البوسنة والهرسك</w:t>
      </w:r>
      <w:r w:rsidR="009F7269">
        <w:rPr>
          <w:rFonts w:hint="cs"/>
          <w:rtl/>
          <w:lang w:bidi="ar-EG"/>
        </w:rPr>
        <w:t>،</w:t>
      </w:r>
      <w:r w:rsidR="002F15D7" w:rsidRPr="002F15D7">
        <w:rPr>
          <w:rFonts w:hint="cs"/>
          <w:rtl/>
          <w:lang w:bidi="ar-EG"/>
        </w:rPr>
        <w:t xml:space="preserve"> سوف يتم الالتزام بجمع وتصنيف </w:t>
      </w:r>
      <w:r w:rsidR="001B0B87">
        <w:rPr>
          <w:rFonts w:hint="cs"/>
          <w:rtl/>
          <w:lang w:bidi="ar-EG"/>
        </w:rPr>
        <w:t>ون</w:t>
      </w:r>
      <w:r w:rsidR="002F15D7" w:rsidRPr="002F15D7">
        <w:rPr>
          <w:rFonts w:hint="cs"/>
          <w:rtl/>
          <w:lang w:bidi="ar-EG"/>
        </w:rPr>
        <w:t xml:space="preserve">شر جميع البيانات على أن يتم الفصل بينها حسب معايير الجنس في البرامج القائمة للأبحاث </w:t>
      </w:r>
      <w:r w:rsidR="003D3439">
        <w:rPr>
          <w:rFonts w:hint="cs"/>
          <w:rtl/>
          <w:lang w:bidi="ar-EG"/>
        </w:rPr>
        <w:t>الإحصائية</w:t>
      </w:r>
      <w:r w:rsidR="002F15D7" w:rsidRPr="002F15D7">
        <w:rPr>
          <w:rFonts w:hint="cs"/>
          <w:rtl/>
          <w:lang w:bidi="ar-EG"/>
        </w:rPr>
        <w:t xml:space="preserve"> التي اعتمدتها برلمانات الكيانات بالنسبة لجميع الهيئات </w:t>
      </w:r>
      <w:r w:rsidR="003D3439">
        <w:rPr>
          <w:rFonts w:hint="cs"/>
          <w:rtl/>
          <w:lang w:bidi="ar-EG"/>
        </w:rPr>
        <w:t>الإحصائية</w:t>
      </w:r>
      <w:r w:rsidR="002F15D7" w:rsidRPr="002F15D7">
        <w:rPr>
          <w:rFonts w:hint="cs"/>
          <w:rtl/>
          <w:lang w:bidi="ar-EG"/>
        </w:rPr>
        <w:t xml:space="preserve"> على جميع المستويات.</w:t>
      </w:r>
    </w:p>
    <w:p w:rsidR="002F15D7" w:rsidRPr="002F15D7" w:rsidRDefault="00CA5904" w:rsidP="00CA5904">
      <w:pPr>
        <w:pStyle w:val="SingleTxt"/>
        <w:rPr>
          <w:rFonts w:hint="cs"/>
          <w:rtl/>
          <w:lang w:bidi="ar-EG"/>
        </w:rPr>
      </w:pPr>
      <w:r>
        <w:rPr>
          <w:rFonts w:hint="cs"/>
          <w:rtl/>
          <w:lang w:bidi="ar-EG"/>
        </w:rPr>
        <w:t>27</w:t>
      </w:r>
      <w:r w:rsidR="00955FC5">
        <w:rPr>
          <w:rFonts w:hint="cs"/>
          <w:rtl/>
          <w:lang w:bidi="ar-EG"/>
        </w:rPr>
        <w:t xml:space="preserve"> -</w:t>
      </w:r>
      <w:r w:rsidR="00955FC5">
        <w:rPr>
          <w:rFonts w:hint="cs"/>
          <w:rtl/>
          <w:lang w:bidi="ar-EG"/>
        </w:rPr>
        <w:tab/>
      </w:r>
      <w:r w:rsidR="002F15D7" w:rsidRPr="002F15D7">
        <w:rPr>
          <w:rFonts w:hint="cs"/>
          <w:rtl/>
          <w:lang w:bidi="ar-EG"/>
        </w:rPr>
        <w:t>وبهدف تحسين تنفيذ القوانين والسياسات</w:t>
      </w:r>
      <w:r w:rsidR="009F7269">
        <w:rPr>
          <w:rFonts w:hint="cs"/>
          <w:rtl/>
          <w:lang w:bidi="ar-EG"/>
        </w:rPr>
        <w:t>،</w:t>
      </w:r>
      <w:r w:rsidR="002F15D7" w:rsidRPr="002F15D7">
        <w:rPr>
          <w:rFonts w:hint="cs"/>
          <w:rtl/>
          <w:lang w:bidi="ar-EG"/>
        </w:rPr>
        <w:t xml:space="preserve"> تم البدء بمشروع تنفيذ قانون المساواة بين الجنسين</w:t>
      </w:r>
      <w:r w:rsidR="00955FC5">
        <w:rPr>
          <w:rFonts w:hint="cs"/>
          <w:rtl/>
          <w:lang w:bidi="ar-EG"/>
        </w:rPr>
        <w:t>.</w:t>
      </w:r>
      <w:r w:rsidR="002F15D7" w:rsidRPr="002F15D7">
        <w:rPr>
          <w:rFonts w:hint="cs"/>
          <w:rtl/>
          <w:lang w:bidi="ar-EG"/>
        </w:rPr>
        <w:t xml:space="preserve"> وقبل فريق الأمم المتحدة بقيادة برنامج الأمم المتحدة </w:t>
      </w:r>
      <w:r w:rsidR="003E12D3">
        <w:rPr>
          <w:rFonts w:hint="cs"/>
          <w:rtl/>
          <w:lang w:bidi="ar-EG"/>
        </w:rPr>
        <w:t>الإنمائي</w:t>
      </w:r>
      <w:r w:rsidR="00955FC5">
        <w:rPr>
          <w:rFonts w:hint="cs"/>
          <w:rtl/>
          <w:lang w:bidi="ar-EG"/>
        </w:rPr>
        <w:t xml:space="preserve"> </w:t>
      </w:r>
      <w:r w:rsidR="002F15D7" w:rsidRPr="002F15D7">
        <w:rPr>
          <w:rFonts w:hint="cs"/>
          <w:rtl/>
          <w:lang w:bidi="ar-EG"/>
        </w:rPr>
        <w:t>مقترح المشروع.</w:t>
      </w:r>
    </w:p>
    <w:p w:rsidR="00CA5904" w:rsidRDefault="00CA5904" w:rsidP="00CA5904">
      <w:pPr>
        <w:pStyle w:val="SingleTxt"/>
        <w:rPr>
          <w:rFonts w:hint="cs"/>
          <w:rtl/>
          <w:lang w:bidi="ar-EG"/>
        </w:rPr>
      </w:pPr>
      <w:r>
        <w:rPr>
          <w:rFonts w:hint="cs"/>
          <w:rtl/>
          <w:lang w:bidi="ar-EG"/>
        </w:rPr>
        <w:t>28 -</w:t>
      </w:r>
      <w:r w:rsidR="00955FC5">
        <w:rPr>
          <w:rFonts w:hint="cs"/>
          <w:rtl/>
          <w:lang w:bidi="ar-EG"/>
        </w:rPr>
        <w:tab/>
      </w:r>
      <w:r w:rsidR="002F15D7" w:rsidRPr="002F15D7">
        <w:rPr>
          <w:rFonts w:hint="cs"/>
          <w:rtl/>
          <w:lang w:bidi="ar-EG"/>
        </w:rPr>
        <w:t>ويتجه المشروع نح</w:t>
      </w:r>
      <w:r w:rsidR="007A5E55">
        <w:rPr>
          <w:rFonts w:hint="cs"/>
          <w:rtl/>
          <w:lang w:bidi="ar-EG"/>
        </w:rPr>
        <w:t xml:space="preserve">و </w:t>
      </w:r>
      <w:r w:rsidR="002F15D7" w:rsidRPr="002F15D7">
        <w:rPr>
          <w:rFonts w:hint="cs"/>
          <w:rtl/>
          <w:lang w:bidi="ar-EG"/>
        </w:rPr>
        <w:t>ضم جميع الف</w:t>
      </w:r>
      <w:r w:rsidR="00955FC5">
        <w:rPr>
          <w:rFonts w:hint="cs"/>
          <w:rtl/>
          <w:lang w:bidi="ar-EG"/>
        </w:rPr>
        <w:t>ع</w:t>
      </w:r>
      <w:r w:rsidR="002F15D7" w:rsidRPr="002F15D7">
        <w:rPr>
          <w:rFonts w:hint="cs"/>
          <w:rtl/>
          <w:lang w:bidi="ar-EG"/>
        </w:rPr>
        <w:t xml:space="preserve">اليات في هذا المجال من </w:t>
      </w:r>
      <w:r w:rsidR="00955FC5">
        <w:rPr>
          <w:rFonts w:hint="cs"/>
          <w:rtl/>
          <w:lang w:bidi="ar-EG"/>
        </w:rPr>
        <w:t>أ</w:t>
      </w:r>
      <w:r w:rsidR="002F15D7" w:rsidRPr="002F15D7">
        <w:rPr>
          <w:rFonts w:hint="cs"/>
          <w:rtl/>
          <w:lang w:bidi="ar-EG"/>
        </w:rPr>
        <w:t>جل تنفيذه</w:t>
      </w:r>
      <w:r w:rsidR="009F7269">
        <w:rPr>
          <w:rFonts w:hint="cs"/>
          <w:rtl/>
          <w:lang w:bidi="ar-EG"/>
        </w:rPr>
        <w:t>،</w:t>
      </w:r>
      <w:r w:rsidR="002F15D7" w:rsidRPr="002F15D7">
        <w:rPr>
          <w:rFonts w:hint="cs"/>
          <w:rtl/>
          <w:lang w:bidi="ar-EG"/>
        </w:rPr>
        <w:t xml:space="preserve"> سواء ممثلي السلطات التشريعية في المؤسسات الحكومية </w:t>
      </w:r>
      <w:r w:rsidR="008A0673">
        <w:rPr>
          <w:rFonts w:hint="cs"/>
          <w:rtl/>
          <w:lang w:bidi="ar-EG"/>
        </w:rPr>
        <w:t xml:space="preserve">أو </w:t>
      </w:r>
      <w:r w:rsidR="002F15D7" w:rsidRPr="002F15D7">
        <w:rPr>
          <w:rFonts w:hint="cs"/>
          <w:rtl/>
          <w:lang w:bidi="ar-EG"/>
        </w:rPr>
        <w:t>القطاع غير الحكومي</w:t>
      </w:r>
      <w:r w:rsidR="00955FC5">
        <w:rPr>
          <w:rFonts w:hint="cs"/>
          <w:rtl/>
          <w:lang w:bidi="ar-EG"/>
        </w:rPr>
        <w:t>.</w:t>
      </w:r>
      <w:r w:rsidR="002F15D7" w:rsidRPr="002F15D7">
        <w:rPr>
          <w:rFonts w:hint="cs"/>
          <w:rtl/>
          <w:lang w:bidi="ar-EG"/>
        </w:rPr>
        <w:t xml:space="preserve"> وسوف يكون ذلك فرصة لتعزيز ال</w:t>
      </w:r>
      <w:r w:rsidR="00955FC5">
        <w:rPr>
          <w:rFonts w:hint="cs"/>
          <w:rtl/>
          <w:lang w:bidi="ar-EG"/>
        </w:rPr>
        <w:t xml:space="preserve">تعاون </w:t>
      </w:r>
      <w:r w:rsidR="002F15D7" w:rsidRPr="002F15D7">
        <w:rPr>
          <w:rFonts w:hint="cs"/>
          <w:rtl/>
          <w:lang w:bidi="ar-EG"/>
        </w:rPr>
        <w:t>بين القطاع الحكومي والقطاع غير الحكومي.</w:t>
      </w:r>
      <w:r>
        <w:rPr>
          <w:rFonts w:hint="cs"/>
          <w:rtl/>
          <w:lang w:bidi="ar-EG"/>
        </w:rPr>
        <w:t xml:space="preserve"> </w:t>
      </w:r>
      <w:r w:rsidR="002F15D7" w:rsidRPr="002F15D7">
        <w:rPr>
          <w:rFonts w:hint="cs"/>
          <w:rtl/>
          <w:lang w:bidi="ar-EG"/>
        </w:rPr>
        <w:t>وسوف يتم تنفيذ المشروع على عدة مراحل وسوف يشمل عدة مجالات</w:t>
      </w:r>
      <w:r w:rsidR="00955FC5">
        <w:rPr>
          <w:rFonts w:hint="cs"/>
          <w:rtl/>
          <w:lang w:bidi="ar-EG"/>
        </w:rPr>
        <w:t>:</w:t>
      </w:r>
    </w:p>
    <w:p w:rsidR="00CA5904" w:rsidRDefault="00CA5904" w:rsidP="00CA5904">
      <w:pPr>
        <w:pStyle w:val="SingleTxt"/>
        <w:rPr>
          <w:rFonts w:hint="cs"/>
          <w:rtl/>
          <w:lang w:bidi="ar-EG"/>
        </w:rPr>
      </w:pPr>
      <w:r>
        <w:rPr>
          <w:rFonts w:hint="cs"/>
          <w:rtl/>
          <w:lang w:bidi="ar-EG"/>
        </w:rPr>
        <w:tab/>
        <w:t>(أ)</w:t>
      </w:r>
      <w:r>
        <w:rPr>
          <w:rFonts w:hint="cs"/>
          <w:rtl/>
          <w:lang w:bidi="ar-EG"/>
        </w:rPr>
        <w:tab/>
      </w:r>
      <w:r w:rsidR="002F15D7" w:rsidRPr="002F15D7">
        <w:rPr>
          <w:rFonts w:hint="cs"/>
          <w:rtl/>
          <w:lang w:bidi="ar-EG"/>
        </w:rPr>
        <w:t xml:space="preserve">تعزيز الآليات الحكومية (وكالات المساواة بين الجنسين في البوسنة </w:t>
      </w:r>
      <w:r w:rsidR="004945BF">
        <w:rPr>
          <w:rFonts w:hint="cs"/>
          <w:rtl/>
          <w:lang w:bidi="ar-EG"/>
        </w:rPr>
        <w:t>والهرسك</w:t>
      </w:r>
      <w:r w:rsidR="002F15D7" w:rsidRPr="002F15D7">
        <w:rPr>
          <w:rFonts w:hint="cs"/>
          <w:rtl/>
          <w:lang w:bidi="ar-EG"/>
        </w:rPr>
        <w:t xml:space="preserve"> ومراكز الجنس في الكيانات</w:t>
      </w:r>
      <w:r w:rsidR="00955FC5">
        <w:rPr>
          <w:rFonts w:hint="cs"/>
          <w:rtl/>
          <w:lang w:bidi="ar-EG"/>
        </w:rPr>
        <w:t>)</w:t>
      </w:r>
      <w:r>
        <w:rPr>
          <w:rFonts w:hint="cs"/>
          <w:rtl/>
          <w:lang w:bidi="ar-EG"/>
        </w:rPr>
        <w:t>؛</w:t>
      </w:r>
    </w:p>
    <w:p w:rsidR="00CA5904" w:rsidRDefault="00CA5904" w:rsidP="00CA5904">
      <w:pPr>
        <w:pStyle w:val="SingleTxt"/>
        <w:rPr>
          <w:rFonts w:hint="cs"/>
          <w:rtl/>
          <w:lang w:bidi="ar-EG"/>
        </w:rPr>
      </w:pPr>
      <w:r>
        <w:rPr>
          <w:rFonts w:hint="cs"/>
          <w:rtl/>
          <w:lang w:bidi="ar-EG"/>
        </w:rPr>
        <w:tab/>
        <w:t>(ب)</w:t>
      </w:r>
      <w:r>
        <w:rPr>
          <w:rFonts w:hint="cs"/>
          <w:rtl/>
          <w:lang w:bidi="ar-EG"/>
        </w:rPr>
        <w:tab/>
      </w:r>
      <w:r w:rsidR="002F15D7" w:rsidRPr="002F15D7">
        <w:rPr>
          <w:rFonts w:hint="cs"/>
          <w:rtl/>
          <w:lang w:bidi="ar-EG"/>
        </w:rPr>
        <w:t>التدريب بالنسبة لمؤسسات تنفيذ القانون (القضاة والمدعون والشرطة والمحامون</w:t>
      </w:r>
      <w:r w:rsidR="00955FC5">
        <w:rPr>
          <w:rFonts w:hint="cs"/>
          <w:rtl/>
          <w:lang w:bidi="ar-EG"/>
        </w:rPr>
        <w:t>)</w:t>
      </w:r>
      <w:r>
        <w:rPr>
          <w:rFonts w:hint="cs"/>
          <w:rtl/>
          <w:lang w:bidi="ar-EG"/>
        </w:rPr>
        <w:t>؛</w:t>
      </w:r>
    </w:p>
    <w:p w:rsidR="00CA5904" w:rsidRDefault="00CA5904" w:rsidP="00CA5904">
      <w:pPr>
        <w:pStyle w:val="SingleTxt"/>
        <w:rPr>
          <w:rFonts w:hint="cs"/>
          <w:rtl/>
          <w:lang w:bidi="ar-EG"/>
        </w:rPr>
      </w:pPr>
      <w:r>
        <w:rPr>
          <w:rFonts w:hint="cs"/>
          <w:rtl/>
          <w:lang w:bidi="ar-EG"/>
        </w:rPr>
        <w:tab/>
        <w:t>(ج)</w:t>
      </w:r>
      <w:r>
        <w:rPr>
          <w:rFonts w:hint="cs"/>
          <w:rtl/>
          <w:lang w:bidi="ar-EG"/>
        </w:rPr>
        <w:tab/>
      </w:r>
      <w:r w:rsidR="002F15D7" w:rsidRPr="002F15D7">
        <w:rPr>
          <w:rFonts w:hint="cs"/>
          <w:rtl/>
          <w:lang w:bidi="ar-EG"/>
        </w:rPr>
        <w:t>النظام التعليمي باعتباره مجالا مستهد</w:t>
      </w:r>
      <w:r w:rsidR="00955FC5">
        <w:rPr>
          <w:rFonts w:hint="cs"/>
          <w:rtl/>
          <w:lang w:bidi="ar-EG"/>
        </w:rPr>
        <w:t xml:space="preserve">فا </w:t>
      </w:r>
      <w:r w:rsidR="002F15D7" w:rsidRPr="002F15D7">
        <w:rPr>
          <w:rFonts w:hint="cs"/>
          <w:rtl/>
          <w:lang w:bidi="ar-EG"/>
        </w:rPr>
        <w:t xml:space="preserve">خاصا </w:t>
      </w:r>
      <w:r w:rsidR="00955FC5">
        <w:rPr>
          <w:rFonts w:hint="cs"/>
          <w:rtl/>
          <w:lang w:bidi="ar-EG"/>
        </w:rPr>
        <w:t>(</w:t>
      </w:r>
      <w:r w:rsidR="002F15D7" w:rsidRPr="002F15D7">
        <w:rPr>
          <w:rFonts w:hint="cs"/>
          <w:rtl/>
          <w:lang w:bidi="ar-EG"/>
        </w:rPr>
        <w:t>من أجل تنفيذ ال</w:t>
      </w:r>
      <w:r w:rsidR="003E12D3">
        <w:rPr>
          <w:rFonts w:hint="cs"/>
          <w:rtl/>
          <w:lang w:bidi="ar-EG"/>
        </w:rPr>
        <w:t>إصلاح</w:t>
      </w:r>
      <w:r w:rsidR="002F15D7" w:rsidRPr="002F15D7">
        <w:rPr>
          <w:rFonts w:hint="cs"/>
          <w:rtl/>
          <w:lang w:bidi="ar-EG"/>
        </w:rPr>
        <w:t>ات وا</w:t>
      </w:r>
      <w:r w:rsidR="00955FC5">
        <w:rPr>
          <w:rFonts w:hint="cs"/>
          <w:rtl/>
          <w:lang w:bidi="ar-EG"/>
        </w:rPr>
        <w:t>لا</w:t>
      </w:r>
      <w:r w:rsidR="002F15D7" w:rsidRPr="002F15D7">
        <w:rPr>
          <w:rFonts w:hint="cs"/>
          <w:rtl/>
          <w:lang w:bidi="ar-EG"/>
        </w:rPr>
        <w:t xml:space="preserve">ستراتيجية ضمن مشروع </w:t>
      </w:r>
      <w:r w:rsidR="00955FC5">
        <w:rPr>
          <w:rFonts w:hint="eastAsia"/>
          <w:rtl/>
          <w:lang w:bidi="ar-EG"/>
        </w:rPr>
        <w:t>”</w:t>
      </w:r>
      <w:r w:rsidR="002F15D7" w:rsidRPr="002F15D7">
        <w:rPr>
          <w:rFonts w:hint="cs"/>
          <w:rtl/>
          <w:lang w:bidi="ar-EG"/>
        </w:rPr>
        <w:t>جيب</w:t>
      </w:r>
      <w:r w:rsidR="00955FC5">
        <w:rPr>
          <w:rFonts w:hint="eastAsia"/>
          <w:rtl/>
          <w:lang w:bidi="ar-EG"/>
        </w:rPr>
        <w:t>“</w:t>
      </w:r>
      <w:r w:rsidR="002F15D7" w:rsidRPr="002F15D7">
        <w:rPr>
          <w:rFonts w:hint="cs"/>
          <w:rtl/>
          <w:lang w:bidi="ar-EG"/>
        </w:rPr>
        <w:t xml:space="preserve"> لإدراج مفهوم الجنس في النظام التعليمي</w:t>
      </w:r>
      <w:r w:rsidR="00955FC5">
        <w:rPr>
          <w:rFonts w:hint="cs"/>
          <w:rtl/>
          <w:lang w:bidi="ar-EG"/>
        </w:rPr>
        <w:t>)</w:t>
      </w:r>
      <w:r>
        <w:rPr>
          <w:rFonts w:hint="cs"/>
          <w:rtl/>
          <w:lang w:bidi="ar-EG"/>
        </w:rPr>
        <w:t>؛</w:t>
      </w:r>
    </w:p>
    <w:p w:rsidR="00CA5904" w:rsidRDefault="00CA5904" w:rsidP="00CA5904">
      <w:pPr>
        <w:pStyle w:val="SingleTxt"/>
        <w:rPr>
          <w:rFonts w:hint="cs"/>
          <w:rtl/>
          <w:lang w:bidi="ar-EG"/>
        </w:rPr>
      </w:pPr>
      <w:r>
        <w:rPr>
          <w:rFonts w:hint="cs"/>
          <w:rtl/>
          <w:lang w:bidi="ar-EG"/>
        </w:rPr>
        <w:tab/>
        <w:t>(د)</w:t>
      </w:r>
      <w:r>
        <w:rPr>
          <w:rFonts w:hint="cs"/>
          <w:rtl/>
          <w:lang w:bidi="ar-EG"/>
        </w:rPr>
        <w:tab/>
      </w:r>
      <w:r w:rsidR="002F15D7" w:rsidRPr="002F15D7">
        <w:rPr>
          <w:rFonts w:hint="cs"/>
          <w:rtl/>
          <w:lang w:bidi="ar-EG"/>
        </w:rPr>
        <w:t>هيئات الإدارة في الدولة (تنفيذ الالتزامات المنبثقة عن القانون واستحداث ال</w:t>
      </w:r>
      <w:r w:rsidR="001545E7">
        <w:rPr>
          <w:rFonts w:hint="cs"/>
          <w:rtl/>
          <w:lang w:bidi="ar-EG"/>
        </w:rPr>
        <w:t>إجراءات</w:t>
      </w:r>
      <w:r w:rsidR="002F15D7" w:rsidRPr="002F15D7">
        <w:rPr>
          <w:rFonts w:hint="cs"/>
          <w:rtl/>
          <w:lang w:bidi="ar-EG"/>
        </w:rPr>
        <w:t>)</w:t>
      </w:r>
      <w:r>
        <w:rPr>
          <w:rFonts w:hint="cs"/>
          <w:rtl/>
          <w:lang w:bidi="ar-EG"/>
        </w:rPr>
        <w:t>؛</w:t>
      </w:r>
    </w:p>
    <w:p w:rsidR="00CA5904" w:rsidRDefault="00CA5904" w:rsidP="00CA5904">
      <w:pPr>
        <w:pStyle w:val="SingleTxt"/>
        <w:rPr>
          <w:rFonts w:hint="cs"/>
          <w:rtl/>
          <w:lang w:bidi="ar-EG"/>
        </w:rPr>
      </w:pPr>
      <w:r>
        <w:rPr>
          <w:rFonts w:hint="cs"/>
          <w:rtl/>
          <w:lang w:bidi="ar-EG"/>
        </w:rPr>
        <w:tab/>
        <w:t>(هـ)</w:t>
      </w:r>
      <w:r>
        <w:rPr>
          <w:rFonts w:hint="cs"/>
          <w:rtl/>
          <w:lang w:bidi="ar-EG"/>
        </w:rPr>
        <w:tab/>
      </w:r>
      <w:r w:rsidR="002F15D7" w:rsidRPr="002F15D7">
        <w:rPr>
          <w:rFonts w:hint="cs"/>
          <w:rtl/>
          <w:lang w:bidi="ar-EG"/>
        </w:rPr>
        <w:t xml:space="preserve">حملات وسائط </w:t>
      </w:r>
      <w:r w:rsidR="004F031E">
        <w:rPr>
          <w:rFonts w:hint="cs"/>
          <w:rtl/>
          <w:lang w:bidi="ar-EG"/>
        </w:rPr>
        <w:t>الإعلام</w:t>
      </w:r>
      <w:r w:rsidR="002F15D7" w:rsidRPr="002F15D7">
        <w:rPr>
          <w:rFonts w:hint="cs"/>
          <w:rtl/>
          <w:lang w:bidi="ar-EG"/>
        </w:rPr>
        <w:t>.</w:t>
      </w:r>
    </w:p>
    <w:p w:rsidR="002F15D7" w:rsidRPr="002F15D7" w:rsidRDefault="002F15D7" w:rsidP="00CA5904">
      <w:pPr>
        <w:pStyle w:val="SingleTxt"/>
        <w:rPr>
          <w:rFonts w:hint="cs"/>
          <w:rtl/>
          <w:lang w:bidi="ar-EG"/>
        </w:rPr>
      </w:pPr>
      <w:r w:rsidRPr="002F15D7">
        <w:rPr>
          <w:rFonts w:hint="cs"/>
          <w:rtl/>
          <w:lang w:bidi="ar-EG"/>
        </w:rPr>
        <w:t xml:space="preserve">وقد تم تخطيط الأنشطة أيضا بهدف استحداث إجراء لتطبيق القانون في جميع المجالات المستهدفة بموجب القانون ذاته </w:t>
      </w:r>
      <w:r w:rsidR="00955FC5">
        <w:rPr>
          <w:rFonts w:hint="cs"/>
          <w:rtl/>
          <w:lang w:bidi="ar-EG"/>
        </w:rPr>
        <w:t>(</w:t>
      </w:r>
      <w:r w:rsidRPr="002F15D7">
        <w:rPr>
          <w:rFonts w:hint="cs"/>
          <w:rtl/>
          <w:lang w:bidi="ar-EG"/>
        </w:rPr>
        <w:t>الحياة العامة والتمثيل السياسي والعمالة والحماية الاجتماعية والصحية و</w:t>
      </w:r>
      <w:r w:rsidR="00955FC5">
        <w:rPr>
          <w:rFonts w:hint="cs"/>
          <w:rtl/>
          <w:lang w:bidi="ar-EG"/>
        </w:rPr>
        <w:t>الحماي</w:t>
      </w:r>
      <w:r w:rsidRPr="002F15D7">
        <w:rPr>
          <w:rFonts w:hint="cs"/>
          <w:rtl/>
          <w:lang w:bidi="ar-EG"/>
        </w:rPr>
        <w:t>ة من العنف</w:t>
      </w:r>
      <w:r w:rsidR="00955FC5">
        <w:rPr>
          <w:rFonts w:hint="cs"/>
          <w:rtl/>
          <w:lang w:bidi="ar-EG"/>
        </w:rPr>
        <w:t>،</w:t>
      </w:r>
      <w:r w:rsidRPr="002F15D7">
        <w:rPr>
          <w:rFonts w:hint="cs"/>
          <w:rtl/>
          <w:lang w:bidi="ar-EG"/>
        </w:rPr>
        <w:t xml:space="preserve"> </w:t>
      </w:r>
      <w:r w:rsidR="00955FC5">
        <w:rPr>
          <w:rFonts w:hint="cs"/>
          <w:rtl/>
          <w:lang w:bidi="ar-EG"/>
        </w:rPr>
        <w:t>إ</w:t>
      </w:r>
      <w:r w:rsidRPr="002F15D7">
        <w:rPr>
          <w:rFonts w:hint="cs"/>
          <w:rtl/>
          <w:lang w:bidi="ar-EG"/>
        </w:rPr>
        <w:t>لخ</w:t>
      </w:r>
      <w:r w:rsidR="00955FC5">
        <w:rPr>
          <w:rFonts w:hint="cs"/>
          <w:rtl/>
          <w:lang w:bidi="ar-EG"/>
        </w:rPr>
        <w:t>)</w:t>
      </w:r>
      <w:r w:rsidRPr="002F15D7">
        <w:rPr>
          <w:rFonts w:hint="cs"/>
          <w:rtl/>
          <w:lang w:bidi="ar-EG"/>
        </w:rPr>
        <w:t>.</w:t>
      </w:r>
    </w:p>
    <w:p w:rsidR="002F15D7" w:rsidRPr="002F15D7" w:rsidRDefault="00CA5904" w:rsidP="00CA5904">
      <w:pPr>
        <w:pStyle w:val="SingleTxt"/>
        <w:rPr>
          <w:rFonts w:hint="cs"/>
          <w:rtl/>
          <w:lang w:bidi="ar-EG"/>
        </w:rPr>
      </w:pPr>
      <w:r>
        <w:rPr>
          <w:rFonts w:hint="cs"/>
          <w:rtl/>
          <w:lang w:bidi="ar-EG"/>
        </w:rPr>
        <w:t>29</w:t>
      </w:r>
      <w:r w:rsidR="00955FC5">
        <w:rPr>
          <w:rFonts w:hint="cs"/>
          <w:rtl/>
          <w:lang w:bidi="ar-EG"/>
        </w:rPr>
        <w:t xml:space="preserve"> -</w:t>
      </w:r>
      <w:r w:rsidR="00955FC5">
        <w:rPr>
          <w:rFonts w:hint="cs"/>
          <w:rtl/>
          <w:lang w:bidi="ar-EG"/>
        </w:rPr>
        <w:tab/>
      </w:r>
      <w:r w:rsidR="002F15D7" w:rsidRPr="002F15D7">
        <w:rPr>
          <w:rFonts w:hint="cs"/>
          <w:rtl/>
          <w:lang w:bidi="ar-EG"/>
        </w:rPr>
        <w:t>وفي أوائل نيسان/</w:t>
      </w:r>
      <w:r w:rsidR="00955FC5">
        <w:rPr>
          <w:rFonts w:hint="cs"/>
          <w:rtl/>
          <w:lang w:bidi="ar-EG"/>
        </w:rPr>
        <w:t>أ</w:t>
      </w:r>
      <w:r w:rsidR="002F15D7" w:rsidRPr="002F15D7">
        <w:rPr>
          <w:rFonts w:hint="cs"/>
          <w:rtl/>
          <w:lang w:bidi="ar-EG"/>
        </w:rPr>
        <w:t>بريل 2003</w:t>
      </w:r>
      <w:r w:rsidR="009F7269">
        <w:rPr>
          <w:rFonts w:hint="cs"/>
          <w:rtl/>
          <w:lang w:bidi="ar-EG"/>
        </w:rPr>
        <w:t>،</w:t>
      </w:r>
      <w:r w:rsidR="002F15D7" w:rsidRPr="002F15D7">
        <w:rPr>
          <w:rFonts w:hint="cs"/>
          <w:rtl/>
          <w:lang w:bidi="ar-EG"/>
        </w:rPr>
        <w:t xml:space="preserve"> بدأت مراكز الجنس أعمالها بشأن مشروع إدراج مبادئ المساواة في النظام التعليمي</w:t>
      </w:r>
      <w:r w:rsidR="002B74C5">
        <w:rPr>
          <w:rFonts w:hint="cs"/>
          <w:rtl/>
          <w:lang w:bidi="ar-EG"/>
        </w:rPr>
        <w:t>.</w:t>
      </w:r>
      <w:r w:rsidR="002F15D7" w:rsidRPr="002F15D7">
        <w:rPr>
          <w:rFonts w:hint="cs"/>
          <w:rtl/>
          <w:lang w:bidi="ar-EG"/>
        </w:rPr>
        <w:t xml:space="preserve"> ويشمل هذا المشروع مؤسسات ما قبل المدرسة والمدارس الابتدائية والثانوية</w:t>
      </w:r>
      <w:r w:rsidR="009F7269">
        <w:rPr>
          <w:rFonts w:hint="cs"/>
          <w:rtl/>
          <w:lang w:bidi="ar-EG"/>
        </w:rPr>
        <w:t>،</w:t>
      </w:r>
      <w:r w:rsidR="002F15D7" w:rsidRPr="002F15D7">
        <w:rPr>
          <w:rFonts w:hint="cs"/>
          <w:rtl/>
          <w:lang w:bidi="ar-EG"/>
        </w:rPr>
        <w:t xml:space="preserve"> حتى أن مفهوم الجنس سوف يتم إدراجه</w:t>
      </w:r>
      <w:r w:rsidR="009F7269">
        <w:rPr>
          <w:rFonts w:hint="cs"/>
          <w:rtl/>
          <w:lang w:bidi="ar-EG"/>
        </w:rPr>
        <w:t>،</w:t>
      </w:r>
      <w:r w:rsidR="002F15D7" w:rsidRPr="002F15D7">
        <w:rPr>
          <w:rFonts w:hint="cs"/>
          <w:rtl/>
          <w:lang w:bidi="ar-EG"/>
        </w:rPr>
        <w:t xml:space="preserve"> من خلال هذا المشروع</w:t>
      </w:r>
      <w:r w:rsidR="002B74C5">
        <w:rPr>
          <w:rFonts w:hint="cs"/>
          <w:rtl/>
          <w:lang w:bidi="ar-EG"/>
        </w:rPr>
        <w:t>،</w:t>
      </w:r>
      <w:r w:rsidR="002F15D7" w:rsidRPr="002F15D7">
        <w:rPr>
          <w:rFonts w:hint="cs"/>
          <w:rtl/>
          <w:lang w:bidi="ar-EG"/>
        </w:rPr>
        <w:t xml:space="preserve"> في المناهج الدراسية والكتب المدرسية</w:t>
      </w:r>
      <w:r w:rsidR="002B74C5">
        <w:rPr>
          <w:rFonts w:hint="cs"/>
          <w:rtl/>
          <w:lang w:bidi="ar-EG"/>
        </w:rPr>
        <w:t xml:space="preserve">. </w:t>
      </w:r>
      <w:r w:rsidR="002F15D7" w:rsidRPr="002F15D7">
        <w:rPr>
          <w:rFonts w:hint="cs"/>
          <w:rtl/>
          <w:lang w:bidi="ar-EG"/>
        </w:rPr>
        <w:t>وإلى جانب ذلك</w:t>
      </w:r>
      <w:r w:rsidR="002B74C5">
        <w:rPr>
          <w:rFonts w:hint="cs"/>
          <w:rtl/>
          <w:lang w:bidi="ar-EG"/>
        </w:rPr>
        <w:t>،</w:t>
      </w:r>
      <w:r w:rsidR="002F15D7" w:rsidRPr="002F15D7">
        <w:rPr>
          <w:rFonts w:hint="cs"/>
          <w:rtl/>
          <w:lang w:bidi="ar-EG"/>
        </w:rPr>
        <w:t xml:space="preserve"> من المستهدف استحداث كتب مدرسية حول قضايا الجنس فضلاً عن تدريب المدرسين والمربين</w:t>
      </w:r>
      <w:r w:rsidR="002B74C5">
        <w:rPr>
          <w:rFonts w:hint="cs"/>
          <w:rtl/>
          <w:lang w:bidi="ar-EG"/>
        </w:rPr>
        <w:t>.</w:t>
      </w:r>
      <w:r w:rsidR="002F15D7" w:rsidRPr="002F15D7">
        <w:rPr>
          <w:rFonts w:hint="cs"/>
          <w:rtl/>
          <w:lang w:bidi="ar-EG"/>
        </w:rPr>
        <w:t xml:space="preserve"> ويشكل هذا المشروع جزءاً من ال</w:t>
      </w:r>
      <w:r w:rsidR="003E12D3">
        <w:rPr>
          <w:rFonts w:hint="cs"/>
          <w:rtl/>
          <w:lang w:bidi="ar-EG"/>
        </w:rPr>
        <w:t>إصلاح</w:t>
      </w:r>
      <w:r w:rsidR="002F15D7" w:rsidRPr="002F15D7">
        <w:rPr>
          <w:rFonts w:hint="cs"/>
          <w:rtl/>
          <w:lang w:bidi="ar-EG"/>
        </w:rPr>
        <w:t xml:space="preserve"> الشامل للتعليم</w:t>
      </w:r>
      <w:r w:rsidR="002B74C5">
        <w:rPr>
          <w:rFonts w:hint="cs"/>
          <w:rtl/>
          <w:lang w:bidi="ar-EG"/>
        </w:rPr>
        <w:t xml:space="preserve">، </w:t>
      </w:r>
      <w:r w:rsidR="002F15D7" w:rsidRPr="002F15D7">
        <w:rPr>
          <w:rFonts w:hint="cs"/>
          <w:rtl/>
          <w:lang w:bidi="ar-EG"/>
        </w:rPr>
        <w:t>ويبدأ تنفيذه في السنة الدراسية 2004/2005</w:t>
      </w:r>
      <w:r w:rsidR="002B74C5">
        <w:rPr>
          <w:rFonts w:hint="cs"/>
          <w:rtl/>
          <w:lang w:bidi="ar-EG"/>
        </w:rPr>
        <w:t>.</w:t>
      </w:r>
      <w:r w:rsidR="002F15D7" w:rsidRPr="002F15D7">
        <w:rPr>
          <w:rFonts w:hint="cs"/>
          <w:rtl/>
          <w:lang w:bidi="ar-EG"/>
        </w:rPr>
        <w:t xml:space="preserve"> ويتمثل هدفه </w:t>
      </w:r>
      <w:r w:rsidR="005313BE">
        <w:rPr>
          <w:rFonts w:hint="cs"/>
          <w:rtl/>
          <w:lang w:bidi="ar-EG"/>
        </w:rPr>
        <w:t>في</w:t>
      </w:r>
      <w:r w:rsidR="002F15D7" w:rsidRPr="002F15D7">
        <w:rPr>
          <w:rFonts w:hint="cs"/>
          <w:rtl/>
          <w:lang w:bidi="ar-EG"/>
        </w:rPr>
        <w:t xml:space="preserve"> إدراج تعميم مراعاة المنظور الجن</w:t>
      </w:r>
      <w:r w:rsidR="002B74C5">
        <w:rPr>
          <w:rFonts w:hint="cs"/>
          <w:rtl/>
          <w:lang w:bidi="ar-EG"/>
        </w:rPr>
        <w:t>ساني</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نظم التعليم</w:t>
      </w:r>
      <w:r w:rsidR="009F7269">
        <w:rPr>
          <w:rFonts w:hint="cs"/>
          <w:rtl/>
          <w:lang w:bidi="ar-EG"/>
        </w:rPr>
        <w:t>،</w:t>
      </w:r>
      <w:r w:rsidR="002F15D7" w:rsidRPr="002F15D7">
        <w:rPr>
          <w:rFonts w:hint="cs"/>
          <w:rtl/>
          <w:lang w:bidi="ar-EG"/>
        </w:rPr>
        <w:t xml:space="preserve"> أولا من خلال التدريب </w:t>
      </w:r>
      <w:r w:rsidR="005313BE">
        <w:rPr>
          <w:rFonts w:hint="cs"/>
          <w:rtl/>
          <w:lang w:bidi="ar-EG"/>
        </w:rPr>
        <w:t>في</w:t>
      </w:r>
      <w:r w:rsidR="002F15D7" w:rsidRPr="002F15D7">
        <w:rPr>
          <w:rFonts w:hint="cs"/>
          <w:rtl/>
          <w:lang w:bidi="ar-EG"/>
        </w:rPr>
        <w:t xml:space="preserve"> حجرة الدراسة حيث سيتم كبداية تخصيص ساعة </w:t>
      </w:r>
      <w:r w:rsidR="005313BE">
        <w:rPr>
          <w:rFonts w:hint="cs"/>
          <w:rtl/>
          <w:lang w:bidi="ar-EG"/>
        </w:rPr>
        <w:t>في</w:t>
      </w:r>
      <w:r w:rsidR="002F15D7" w:rsidRPr="002F15D7">
        <w:rPr>
          <w:rFonts w:hint="cs"/>
          <w:rtl/>
          <w:lang w:bidi="ar-EG"/>
        </w:rPr>
        <w:t xml:space="preserve"> كل فصل دراسي لموضوع تعزيز المساواة بين الجنسين</w:t>
      </w:r>
      <w:r w:rsidR="002B74C5">
        <w:rPr>
          <w:rFonts w:hint="cs"/>
          <w:rtl/>
          <w:lang w:bidi="ar-EG"/>
        </w:rPr>
        <w:t>.</w:t>
      </w:r>
      <w:r w:rsidR="002F15D7" w:rsidRPr="002F15D7">
        <w:rPr>
          <w:rFonts w:hint="cs"/>
          <w:rtl/>
          <w:lang w:bidi="ar-EG"/>
        </w:rPr>
        <w:t xml:space="preserve"> وتتمثل الخطوة التالية </w:t>
      </w:r>
      <w:r w:rsidR="005313BE">
        <w:rPr>
          <w:rFonts w:hint="cs"/>
          <w:rtl/>
          <w:lang w:bidi="ar-EG"/>
        </w:rPr>
        <w:t>في</w:t>
      </w:r>
      <w:r w:rsidR="002F15D7" w:rsidRPr="002F15D7">
        <w:rPr>
          <w:rFonts w:hint="cs"/>
          <w:rtl/>
          <w:lang w:bidi="ar-EG"/>
        </w:rPr>
        <w:t xml:space="preserve"> تحليل الكتب المدرسية استنادا إلى نوع الجنس و</w:t>
      </w:r>
      <w:r w:rsidR="002B74C5">
        <w:rPr>
          <w:rFonts w:hint="cs"/>
          <w:rtl/>
          <w:lang w:bidi="ar-EG"/>
        </w:rPr>
        <w:t>مواءمة</w:t>
      </w:r>
      <w:r w:rsidR="002F15D7" w:rsidRPr="002F15D7">
        <w:rPr>
          <w:rFonts w:hint="cs"/>
          <w:rtl/>
          <w:lang w:bidi="ar-EG"/>
        </w:rPr>
        <w:t xml:space="preserve"> ذلك مع ال</w:t>
      </w:r>
      <w:r w:rsidR="003E12D3">
        <w:rPr>
          <w:rFonts w:hint="cs"/>
          <w:rtl/>
          <w:lang w:bidi="ar-EG"/>
        </w:rPr>
        <w:t>إصلاح</w:t>
      </w:r>
      <w:r w:rsidR="002F15D7" w:rsidRPr="002F15D7">
        <w:rPr>
          <w:rFonts w:hint="cs"/>
          <w:rtl/>
          <w:lang w:bidi="ar-EG"/>
        </w:rPr>
        <w:t xml:space="preserve"> الإجمالي ل</w:t>
      </w:r>
      <w:r w:rsidR="002B74C5">
        <w:rPr>
          <w:rFonts w:hint="cs"/>
          <w:rtl/>
          <w:lang w:bidi="ar-EG"/>
        </w:rPr>
        <w:t>نظام</w:t>
      </w:r>
      <w:r w:rsidR="002F15D7" w:rsidRPr="002F15D7">
        <w:rPr>
          <w:rFonts w:hint="cs"/>
          <w:rtl/>
          <w:lang w:bidi="ar-EG"/>
        </w:rPr>
        <w:t xml:space="preserve"> التعليم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2F15D7" w:rsidRPr="002F15D7">
        <w:rPr>
          <w:rFonts w:hint="cs"/>
          <w:rtl/>
          <w:lang w:bidi="ar-EG"/>
        </w:rPr>
        <w:t>.</w:t>
      </w:r>
    </w:p>
    <w:p w:rsidR="000C1B96" w:rsidRDefault="00CA5904" w:rsidP="00CA5904">
      <w:pPr>
        <w:pStyle w:val="SingleTxt"/>
        <w:rPr>
          <w:rFonts w:hint="cs"/>
          <w:rtl/>
          <w:lang w:bidi="ar-EG"/>
        </w:rPr>
      </w:pPr>
      <w:r>
        <w:rPr>
          <w:rFonts w:hint="cs"/>
          <w:rtl/>
          <w:lang w:bidi="ar-EG"/>
        </w:rPr>
        <w:t>30</w:t>
      </w:r>
      <w:r w:rsidR="002B74C5">
        <w:rPr>
          <w:rFonts w:hint="cs"/>
          <w:rtl/>
          <w:lang w:bidi="ar-EG"/>
        </w:rPr>
        <w:t xml:space="preserve"> -</w:t>
      </w:r>
      <w:r w:rsidR="002B74C5">
        <w:rPr>
          <w:rFonts w:hint="cs"/>
          <w:rtl/>
          <w:lang w:bidi="ar-EG"/>
        </w:rPr>
        <w:tab/>
      </w:r>
      <w:r w:rsidR="002F15D7" w:rsidRPr="002F15D7">
        <w:rPr>
          <w:rFonts w:hint="cs"/>
          <w:rtl/>
          <w:lang w:bidi="ar-EG"/>
        </w:rPr>
        <w:t xml:space="preserve">وبالتعاون مع المعاهد </w:t>
      </w:r>
      <w:r w:rsidR="003D3439">
        <w:rPr>
          <w:rFonts w:hint="cs"/>
          <w:rtl/>
          <w:lang w:bidi="ar-EG"/>
        </w:rPr>
        <w:t>الإحصائية</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الكيانات</w:t>
      </w:r>
      <w:r w:rsidR="009F7269">
        <w:rPr>
          <w:rFonts w:hint="cs"/>
          <w:rtl/>
          <w:lang w:bidi="ar-EG"/>
        </w:rPr>
        <w:t>،</w:t>
      </w:r>
      <w:r w:rsidR="002F15D7" w:rsidRPr="002F15D7">
        <w:rPr>
          <w:rFonts w:hint="cs"/>
          <w:rtl/>
          <w:lang w:bidi="ar-EG"/>
        </w:rPr>
        <w:t xml:space="preserve"> قا</w:t>
      </w:r>
      <w:r w:rsidR="002B74C5">
        <w:rPr>
          <w:rFonts w:hint="cs"/>
          <w:rtl/>
          <w:lang w:bidi="ar-EG"/>
        </w:rPr>
        <w:t>مت</w:t>
      </w:r>
      <w:r w:rsidR="002F15D7" w:rsidRPr="002F15D7">
        <w:rPr>
          <w:rFonts w:hint="cs"/>
          <w:rtl/>
          <w:lang w:bidi="ar-EG"/>
        </w:rPr>
        <w:t xml:space="preserve"> مراكز الجنس بما يلي</w:t>
      </w:r>
      <w:r w:rsidR="002B74C5">
        <w:rPr>
          <w:rFonts w:hint="cs"/>
          <w:rtl/>
          <w:lang w:bidi="ar-EG"/>
        </w:rPr>
        <w:t>:</w:t>
      </w:r>
    </w:p>
    <w:p w:rsidR="000C1B96" w:rsidRDefault="000C1B96" w:rsidP="000C1B96">
      <w:pPr>
        <w:pStyle w:val="SingleTxt"/>
        <w:rPr>
          <w:rFonts w:hint="cs"/>
          <w:rtl/>
          <w:lang w:bidi="ar-EG"/>
        </w:rPr>
      </w:pPr>
      <w:r>
        <w:rPr>
          <w:rFonts w:hint="cs"/>
          <w:rtl/>
          <w:lang w:bidi="ar-EG"/>
        </w:rPr>
        <w:tab/>
      </w:r>
      <w:r w:rsidR="00CA5904">
        <w:rPr>
          <w:rFonts w:hint="cs"/>
          <w:rtl/>
          <w:lang w:bidi="ar-EG"/>
        </w:rPr>
        <w:t>(أ)</w:t>
      </w:r>
      <w:r w:rsidR="00CA5904">
        <w:rPr>
          <w:rFonts w:hint="cs"/>
          <w:rtl/>
          <w:lang w:bidi="ar-EG"/>
        </w:rPr>
        <w:tab/>
      </w:r>
      <w:r w:rsidR="002F15D7" w:rsidRPr="002F15D7">
        <w:rPr>
          <w:rFonts w:hint="cs"/>
          <w:rtl/>
          <w:lang w:bidi="ar-EG"/>
        </w:rPr>
        <w:t xml:space="preserve">إجراء بحث بعنوان </w:t>
      </w:r>
      <w:r w:rsidR="002B74C5">
        <w:rPr>
          <w:rFonts w:hint="eastAsia"/>
          <w:rtl/>
          <w:lang w:bidi="ar-EG"/>
        </w:rPr>
        <w:t>”</w:t>
      </w:r>
      <w:r w:rsidR="002F15D7" w:rsidRPr="002F15D7">
        <w:rPr>
          <w:rFonts w:hint="cs"/>
          <w:rtl/>
          <w:lang w:bidi="ar-EG"/>
        </w:rPr>
        <w:t>بارومتر الجنس</w:t>
      </w:r>
      <w:r w:rsidR="002B74C5">
        <w:rPr>
          <w:rFonts w:hint="eastAsia"/>
          <w:rtl/>
          <w:lang w:bidi="ar-EG"/>
        </w:rPr>
        <w:t>“</w:t>
      </w:r>
      <w:r w:rsidR="002F15D7" w:rsidRPr="002F15D7">
        <w:rPr>
          <w:rFonts w:hint="cs"/>
          <w:rtl/>
          <w:lang w:bidi="ar-EG"/>
        </w:rPr>
        <w:t xml:space="preserve"> يقدم صورة للعلاقات بين </w:t>
      </w:r>
      <w:r w:rsidR="003854AF">
        <w:rPr>
          <w:rFonts w:hint="cs"/>
          <w:rtl/>
          <w:lang w:bidi="ar-EG"/>
        </w:rPr>
        <w:t>المرأة</w:t>
      </w:r>
      <w:r w:rsidR="002F15D7" w:rsidRPr="002F15D7">
        <w:rPr>
          <w:rFonts w:hint="cs"/>
          <w:rtl/>
          <w:lang w:bidi="ar-EG"/>
        </w:rPr>
        <w:t xml:space="preserve"> </w:t>
      </w:r>
      <w:r w:rsidR="001B0B87">
        <w:rPr>
          <w:rFonts w:hint="cs"/>
          <w:rtl/>
          <w:lang w:bidi="ar-EG"/>
        </w:rPr>
        <w:t>و</w:t>
      </w:r>
      <w:r w:rsidR="002F15D7" w:rsidRPr="002F15D7">
        <w:rPr>
          <w:rFonts w:hint="cs"/>
          <w:rtl/>
          <w:lang w:bidi="ar-EG"/>
        </w:rPr>
        <w:t xml:space="preserve">الرجل </w:t>
      </w:r>
      <w:r w:rsidR="005313BE">
        <w:rPr>
          <w:rFonts w:hint="cs"/>
          <w:rtl/>
          <w:lang w:bidi="ar-EG"/>
        </w:rPr>
        <w:t>في</w:t>
      </w:r>
      <w:r w:rsidR="002F15D7" w:rsidRPr="002F15D7">
        <w:rPr>
          <w:rFonts w:hint="cs"/>
          <w:rtl/>
          <w:lang w:bidi="ar-EG"/>
        </w:rPr>
        <w:t xml:space="preserve"> الحياة العامة والخاصة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2B74C5">
        <w:rPr>
          <w:rFonts w:hint="cs"/>
          <w:rtl/>
          <w:lang w:bidi="ar-EG"/>
        </w:rPr>
        <w:t>؛</w:t>
      </w:r>
    </w:p>
    <w:p w:rsidR="000C1B96" w:rsidRDefault="000C1B96" w:rsidP="000C1B96">
      <w:pPr>
        <w:pStyle w:val="SingleTxt"/>
        <w:rPr>
          <w:rFonts w:hint="cs"/>
          <w:rtl/>
          <w:lang w:bidi="ar-EG"/>
        </w:rPr>
      </w:pPr>
      <w:r>
        <w:rPr>
          <w:rFonts w:hint="cs"/>
          <w:rtl/>
          <w:lang w:bidi="ar-EG"/>
        </w:rPr>
        <w:tab/>
      </w:r>
      <w:r w:rsidR="00CA5904">
        <w:rPr>
          <w:rFonts w:hint="cs"/>
          <w:rtl/>
          <w:lang w:bidi="ar-EG"/>
        </w:rPr>
        <w:t>(ب)</w:t>
      </w:r>
      <w:r w:rsidR="00CA5904">
        <w:rPr>
          <w:rFonts w:hint="cs"/>
          <w:rtl/>
          <w:lang w:bidi="ar-EG"/>
        </w:rPr>
        <w:tab/>
      </w:r>
      <w:r w:rsidR="002F15D7" w:rsidRPr="002F15D7">
        <w:rPr>
          <w:rFonts w:hint="cs"/>
          <w:rtl/>
          <w:lang w:bidi="ar-EG"/>
        </w:rPr>
        <w:t xml:space="preserve">بدء بحث عن </w:t>
      </w:r>
      <w:r w:rsidR="003B3B3C">
        <w:rPr>
          <w:rFonts w:hint="cs"/>
          <w:rtl/>
          <w:lang w:bidi="ar-EG"/>
        </w:rPr>
        <w:t>العنف الأسري</w:t>
      </w:r>
      <w:r w:rsidR="002B74C5">
        <w:rPr>
          <w:rFonts w:hint="cs"/>
          <w:rtl/>
          <w:lang w:bidi="ar-EG"/>
        </w:rPr>
        <w:t>.</w:t>
      </w:r>
      <w:r w:rsidR="002F15D7" w:rsidRPr="002F15D7">
        <w:rPr>
          <w:rFonts w:hint="cs"/>
          <w:rtl/>
          <w:lang w:bidi="ar-EG"/>
        </w:rPr>
        <w:t xml:space="preserve"> واستنادا إلى نتائج هذا البحث</w:t>
      </w:r>
      <w:r w:rsidR="002B74C5">
        <w:rPr>
          <w:rFonts w:hint="cs"/>
          <w:rtl/>
          <w:lang w:bidi="ar-EG"/>
        </w:rPr>
        <w:t xml:space="preserve">، </w:t>
      </w:r>
      <w:r w:rsidR="002F15D7" w:rsidRPr="002F15D7">
        <w:rPr>
          <w:rFonts w:hint="cs"/>
          <w:rtl/>
          <w:lang w:bidi="ar-EG"/>
        </w:rPr>
        <w:t xml:space="preserve">وتجارب واستنتاجات القطاع غير الحكومي </w:t>
      </w:r>
      <w:r w:rsidR="005313BE">
        <w:rPr>
          <w:rFonts w:hint="cs"/>
          <w:rtl/>
          <w:lang w:bidi="ar-EG"/>
        </w:rPr>
        <w:t>في</w:t>
      </w:r>
      <w:r w:rsidR="002F15D7" w:rsidRPr="002F15D7">
        <w:rPr>
          <w:rFonts w:hint="cs"/>
          <w:rtl/>
          <w:lang w:bidi="ar-EG"/>
        </w:rPr>
        <w:t xml:space="preserve"> هذا المجال</w:t>
      </w:r>
      <w:r w:rsidR="002B74C5">
        <w:rPr>
          <w:rFonts w:hint="cs"/>
          <w:rtl/>
          <w:lang w:bidi="ar-EG"/>
        </w:rPr>
        <w:t xml:space="preserve">، </w:t>
      </w:r>
      <w:r w:rsidR="002F15D7" w:rsidRPr="002F15D7">
        <w:rPr>
          <w:rFonts w:hint="cs"/>
          <w:rtl/>
          <w:lang w:bidi="ar-EG"/>
        </w:rPr>
        <w:t>سوف تبدأ المبادرات لصياغة إطار قانوني ينظم هذا المجال</w:t>
      </w:r>
      <w:r w:rsidR="002B74C5">
        <w:rPr>
          <w:rFonts w:hint="cs"/>
          <w:rtl/>
          <w:lang w:bidi="ar-EG"/>
        </w:rPr>
        <w:t>؛</w:t>
      </w:r>
    </w:p>
    <w:p w:rsidR="002F15D7" w:rsidRPr="002F15D7" w:rsidRDefault="000C1B96" w:rsidP="000C1B96">
      <w:pPr>
        <w:pStyle w:val="SingleTxt"/>
        <w:rPr>
          <w:rFonts w:hint="cs"/>
          <w:rtl/>
          <w:lang w:bidi="ar-EG"/>
        </w:rPr>
      </w:pPr>
      <w:r>
        <w:rPr>
          <w:rFonts w:hint="cs"/>
          <w:rtl/>
          <w:lang w:bidi="ar-EG"/>
        </w:rPr>
        <w:tab/>
      </w:r>
      <w:r w:rsidR="00CA5904">
        <w:rPr>
          <w:rFonts w:hint="cs"/>
          <w:rtl/>
          <w:lang w:bidi="ar-EG"/>
        </w:rPr>
        <w:t>(ج)</w:t>
      </w:r>
      <w:r w:rsidR="00CA5904">
        <w:rPr>
          <w:rFonts w:hint="cs"/>
          <w:rtl/>
          <w:lang w:bidi="ar-EG"/>
        </w:rPr>
        <w:tab/>
      </w:r>
      <w:r w:rsidR="002F15D7" w:rsidRPr="002F15D7">
        <w:rPr>
          <w:rFonts w:hint="cs"/>
          <w:rtl/>
          <w:lang w:bidi="ar-EG"/>
        </w:rPr>
        <w:t xml:space="preserve">إجراء بحث حول موضوع التحرشات الجنسية داخل مؤسسات الجامعة </w:t>
      </w:r>
      <w:r w:rsidR="001B0B87">
        <w:rPr>
          <w:rFonts w:hint="cs"/>
          <w:rtl/>
          <w:lang w:bidi="ar-EG"/>
        </w:rPr>
        <w:t>و</w:t>
      </w:r>
      <w:r w:rsidR="002F15D7" w:rsidRPr="002F15D7">
        <w:rPr>
          <w:rFonts w:hint="cs"/>
          <w:rtl/>
          <w:lang w:bidi="ar-EG"/>
        </w:rPr>
        <w:t>النقابات</w:t>
      </w:r>
      <w:r w:rsidR="002B74C5">
        <w:rPr>
          <w:rFonts w:hint="cs"/>
          <w:rtl/>
          <w:lang w:bidi="ar-EG"/>
        </w:rPr>
        <w:t>.</w:t>
      </w:r>
      <w:r w:rsidR="002F15D7" w:rsidRPr="002F15D7">
        <w:rPr>
          <w:rFonts w:hint="cs"/>
          <w:rtl/>
          <w:lang w:bidi="ar-EG"/>
        </w:rPr>
        <w:t xml:space="preserve"> وسوف تساعد نتائج هذه الدراسة الاستقصائية </w:t>
      </w:r>
      <w:r w:rsidR="005313BE">
        <w:rPr>
          <w:rFonts w:hint="cs"/>
          <w:rtl/>
          <w:lang w:bidi="ar-EG"/>
        </w:rPr>
        <w:t>في</w:t>
      </w:r>
      <w:r w:rsidR="002F15D7" w:rsidRPr="002F15D7">
        <w:rPr>
          <w:rFonts w:hint="cs"/>
          <w:rtl/>
          <w:lang w:bidi="ar-EG"/>
        </w:rPr>
        <w:t xml:space="preserve"> بلورة هذه المشكلات </w:t>
      </w:r>
      <w:r w:rsidR="005313BE">
        <w:rPr>
          <w:rFonts w:hint="cs"/>
          <w:rtl/>
          <w:lang w:bidi="ar-EG"/>
        </w:rPr>
        <w:t>في</w:t>
      </w:r>
      <w:r w:rsidR="002F15D7" w:rsidRPr="002F15D7">
        <w:rPr>
          <w:rFonts w:hint="cs"/>
          <w:rtl/>
          <w:lang w:bidi="ar-EG"/>
        </w:rPr>
        <w:t xml:space="preserve"> إطار البوسنة </w:t>
      </w:r>
      <w:r w:rsidR="004945BF">
        <w:rPr>
          <w:rFonts w:hint="cs"/>
          <w:rtl/>
          <w:lang w:bidi="ar-EG"/>
        </w:rPr>
        <w:t>والهرسك</w:t>
      </w:r>
      <w:r w:rsidR="002B74C5">
        <w:rPr>
          <w:rFonts w:hint="cs"/>
          <w:rtl/>
          <w:lang w:bidi="ar-EG"/>
        </w:rPr>
        <w:t>،</w:t>
      </w:r>
      <w:r w:rsidR="002F15D7" w:rsidRPr="002F15D7">
        <w:rPr>
          <w:rFonts w:hint="cs"/>
          <w:rtl/>
          <w:lang w:bidi="ar-EG"/>
        </w:rPr>
        <w:t xml:space="preserve"> وسوف تنشر </w:t>
      </w:r>
      <w:r w:rsidR="005313BE">
        <w:rPr>
          <w:rFonts w:hint="cs"/>
          <w:rtl/>
          <w:lang w:bidi="ar-EG"/>
        </w:rPr>
        <w:t>في</w:t>
      </w:r>
      <w:r w:rsidR="002F15D7" w:rsidRPr="002F15D7">
        <w:rPr>
          <w:rFonts w:hint="cs"/>
          <w:rtl/>
          <w:lang w:bidi="ar-EG"/>
        </w:rPr>
        <w:t xml:space="preserve"> مجلات الطلبة والشباب و</w:t>
      </w:r>
      <w:r w:rsidR="005313BE">
        <w:rPr>
          <w:rFonts w:hint="cs"/>
          <w:rtl/>
          <w:lang w:bidi="ar-EG"/>
        </w:rPr>
        <w:t>في</w:t>
      </w:r>
      <w:r w:rsidR="002F15D7" w:rsidRPr="002F15D7">
        <w:rPr>
          <w:rFonts w:hint="cs"/>
          <w:rtl/>
          <w:lang w:bidi="ar-EG"/>
        </w:rPr>
        <w:t xml:space="preserve"> منشورات مراكز </w:t>
      </w:r>
      <w:r>
        <w:rPr>
          <w:rFonts w:hint="cs"/>
          <w:rtl/>
          <w:lang w:bidi="ar-EG"/>
        </w:rPr>
        <w:t>الجنس</w:t>
      </w:r>
      <w:r w:rsidR="002F15D7" w:rsidRPr="002F15D7">
        <w:rPr>
          <w:rFonts w:hint="cs"/>
          <w:rtl/>
          <w:lang w:bidi="ar-EG"/>
        </w:rPr>
        <w:t>.</w:t>
      </w:r>
      <w:r>
        <w:rPr>
          <w:rFonts w:hint="cs"/>
          <w:rtl/>
          <w:lang w:bidi="ar-EG"/>
        </w:rPr>
        <w:t xml:space="preserve"> </w:t>
      </w:r>
      <w:r w:rsidR="002F15D7" w:rsidRPr="002F15D7">
        <w:rPr>
          <w:rFonts w:hint="cs"/>
          <w:rtl/>
          <w:lang w:bidi="ar-EG"/>
        </w:rPr>
        <w:t xml:space="preserve">وقد أثرت نتائج هذه الدراسات الاستقصائية والبحوث بدرجة كبيرة </w:t>
      </w:r>
      <w:r w:rsidR="005313BE">
        <w:rPr>
          <w:rFonts w:hint="cs"/>
          <w:rtl/>
          <w:lang w:bidi="ar-EG"/>
        </w:rPr>
        <w:t>في</w:t>
      </w:r>
      <w:r w:rsidR="002F15D7" w:rsidRPr="002F15D7">
        <w:rPr>
          <w:rFonts w:hint="cs"/>
          <w:rtl/>
          <w:lang w:bidi="ar-EG"/>
        </w:rPr>
        <w:t xml:space="preserve"> تحسين ممارسات مراكز الجنس.</w:t>
      </w:r>
    </w:p>
    <w:p w:rsidR="002F15D7" w:rsidRPr="002F15D7" w:rsidRDefault="00CA5904" w:rsidP="00CA5904">
      <w:pPr>
        <w:pStyle w:val="SingleTxt"/>
        <w:rPr>
          <w:rFonts w:hint="cs"/>
          <w:rtl/>
          <w:lang w:bidi="ar-EG"/>
        </w:rPr>
      </w:pPr>
      <w:r>
        <w:rPr>
          <w:rFonts w:hint="cs"/>
          <w:rtl/>
          <w:lang w:bidi="ar-EG"/>
        </w:rPr>
        <w:t>31</w:t>
      </w:r>
      <w:r w:rsidR="000C1B96">
        <w:rPr>
          <w:rFonts w:hint="cs"/>
          <w:rtl/>
          <w:lang w:bidi="ar-EG"/>
        </w:rPr>
        <w:t xml:space="preserve"> -</w:t>
      </w:r>
      <w:r w:rsidR="000C1B96">
        <w:rPr>
          <w:rFonts w:hint="cs"/>
          <w:rtl/>
          <w:lang w:bidi="ar-EG"/>
        </w:rPr>
        <w:tab/>
      </w:r>
      <w:r w:rsidR="002F15D7" w:rsidRPr="002F15D7">
        <w:rPr>
          <w:rFonts w:hint="cs"/>
          <w:rtl/>
          <w:lang w:bidi="ar-EG"/>
        </w:rPr>
        <w:t xml:space="preserve">وبدأ مركز الجنس </w:t>
      </w:r>
      <w:r w:rsidR="005313BE">
        <w:rPr>
          <w:rFonts w:hint="cs"/>
          <w:rtl/>
          <w:lang w:bidi="ar-EG"/>
        </w:rPr>
        <w:t>في</w:t>
      </w:r>
      <w:r w:rsidR="002F15D7" w:rsidRPr="002F15D7">
        <w:rPr>
          <w:rFonts w:hint="cs"/>
          <w:rtl/>
          <w:lang w:bidi="ar-EG"/>
        </w:rPr>
        <w:t xml:space="preserve"> </w:t>
      </w:r>
      <w:r w:rsidR="000C1B96">
        <w:rPr>
          <w:rFonts w:hint="cs"/>
          <w:rtl/>
          <w:lang w:bidi="ar-EG"/>
        </w:rPr>
        <w:t>ا</w:t>
      </w:r>
      <w:r w:rsidR="002F15D7" w:rsidRPr="002F15D7">
        <w:rPr>
          <w:rFonts w:hint="cs"/>
          <w:rtl/>
          <w:lang w:bidi="ar-EG"/>
        </w:rPr>
        <w:t xml:space="preserve">تحاد البوسنة </w:t>
      </w:r>
      <w:r w:rsidR="004945BF">
        <w:rPr>
          <w:rFonts w:hint="cs"/>
          <w:rtl/>
          <w:lang w:bidi="ar-EG"/>
        </w:rPr>
        <w:t>والهرسك</w:t>
      </w:r>
      <w:r w:rsidR="000C1B96">
        <w:rPr>
          <w:rFonts w:hint="cs"/>
          <w:rtl/>
          <w:lang w:bidi="ar-EG"/>
        </w:rPr>
        <w:t>،</w:t>
      </w:r>
      <w:r w:rsidR="002F15D7" w:rsidRPr="002F15D7">
        <w:rPr>
          <w:rFonts w:hint="cs"/>
          <w:rtl/>
          <w:lang w:bidi="ar-EG"/>
        </w:rPr>
        <w:t xml:space="preserve"> بناء على اقتراح لجنة مسائل الجنس </w:t>
      </w:r>
      <w:r w:rsidR="005313BE">
        <w:rPr>
          <w:rFonts w:hint="cs"/>
          <w:rtl/>
          <w:lang w:bidi="ar-EG"/>
        </w:rPr>
        <w:t>في</w:t>
      </w:r>
      <w:r w:rsidR="002F15D7" w:rsidRPr="002F15D7">
        <w:rPr>
          <w:rFonts w:hint="cs"/>
          <w:rtl/>
          <w:lang w:bidi="ar-EG"/>
        </w:rPr>
        <w:t xml:space="preserve"> بلدية ترافنيك</w:t>
      </w:r>
      <w:r w:rsidR="000C1B96">
        <w:rPr>
          <w:rFonts w:hint="cs"/>
          <w:rtl/>
          <w:lang w:bidi="ar-EG"/>
        </w:rPr>
        <w:t>،</w:t>
      </w:r>
      <w:r w:rsidR="002F15D7" w:rsidRPr="002F15D7">
        <w:rPr>
          <w:rFonts w:hint="cs"/>
          <w:rtl/>
          <w:lang w:bidi="ar-EG"/>
        </w:rPr>
        <w:t xml:space="preserve"> عملي</w:t>
      </w:r>
      <w:r w:rsidR="000C1B96">
        <w:rPr>
          <w:rFonts w:hint="cs"/>
          <w:rtl/>
          <w:lang w:bidi="ar-EG"/>
        </w:rPr>
        <w:t>ة</w:t>
      </w:r>
      <w:r w:rsidR="002F15D7" w:rsidRPr="002F15D7">
        <w:rPr>
          <w:rFonts w:hint="cs"/>
          <w:rtl/>
          <w:lang w:bidi="ar-EG"/>
        </w:rPr>
        <w:t xml:space="preserve"> لتعميم مراعاة المنظور الجن</w:t>
      </w:r>
      <w:r w:rsidR="000C1B96">
        <w:rPr>
          <w:rFonts w:hint="cs"/>
          <w:rtl/>
          <w:lang w:bidi="ar-EG"/>
        </w:rPr>
        <w:t>ساني</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المجتمعات المحلية. وباستخدام الدعم المالي من مشروع </w:t>
      </w:r>
      <w:r w:rsidR="000C1B96">
        <w:rPr>
          <w:rFonts w:hint="eastAsia"/>
          <w:rtl/>
          <w:lang w:bidi="ar-EG"/>
        </w:rPr>
        <w:t>”</w:t>
      </w:r>
      <w:r w:rsidR="002F15D7" w:rsidRPr="002F15D7">
        <w:rPr>
          <w:rFonts w:hint="cs"/>
          <w:rtl/>
          <w:lang w:bidi="ar-EG"/>
        </w:rPr>
        <w:t>جيب</w:t>
      </w:r>
      <w:r w:rsidR="000C1B96">
        <w:rPr>
          <w:rFonts w:hint="eastAsia"/>
          <w:rtl/>
          <w:lang w:bidi="ar-EG"/>
        </w:rPr>
        <w:t xml:space="preserve">“، </w:t>
      </w:r>
      <w:r w:rsidR="002F15D7" w:rsidRPr="002F15D7">
        <w:rPr>
          <w:rFonts w:hint="cs"/>
          <w:rtl/>
          <w:lang w:bidi="ar-EG"/>
        </w:rPr>
        <w:t xml:space="preserve">تم فتح المكتب وتجهيزه بحاسوب من أجل </w:t>
      </w:r>
      <w:r w:rsidR="003854AF">
        <w:rPr>
          <w:rFonts w:hint="cs"/>
          <w:rtl/>
          <w:lang w:bidi="ar-EG"/>
        </w:rPr>
        <w:t>المرأة</w:t>
      </w:r>
      <w:r w:rsidR="002F15D7" w:rsidRPr="002F15D7">
        <w:rPr>
          <w:rFonts w:hint="cs"/>
          <w:rtl/>
          <w:lang w:bidi="ar-EG"/>
        </w:rPr>
        <w:t xml:space="preserve"> داخل مجتمعين محليين</w:t>
      </w:r>
      <w:r w:rsidR="000C1B96">
        <w:rPr>
          <w:rFonts w:hint="cs"/>
          <w:rtl/>
          <w:lang w:bidi="ar-EG"/>
        </w:rPr>
        <w:t>.</w:t>
      </w:r>
      <w:r w:rsidR="002F15D7" w:rsidRPr="002F15D7">
        <w:rPr>
          <w:rFonts w:hint="cs"/>
          <w:rtl/>
          <w:lang w:bidi="ar-EG"/>
        </w:rPr>
        <w:t xml:space="preserve"> وقد أتاح ذلك إشراك عدد كبير من النساء </w:t>
      </w:r>
      <w:r w:rsidR="005313BE">
        <w:rPr>
          <w:rFonts w:hint="cs"/>
          <w:rtl/>
          <w:lang w:bidi="ar-EG"/>
        </w:rPr>
        <w:t>في</w:t>
      </w:r>
      <w:r w:rsidR="002F15D7" w:rsidRPr="002F15D7">
        <w:rPr>
          <w:rFonts w:hint="cs"/>
          <w:rtl/>
          <w:lang w:bidi="ar-EG"/>
        </w:rPr>
        <w:t xml:space="preserve"> أعمال هيئات المجتمع </w:t>
      </w:r>
      <w:r w:rsidR="00CD2D8A">
        <w:rPr>
          <w:rFonts w:hint="cs"/>
          <w:rtl/>
          <w:lang w:bidi="ar-EG"/>
        </w:rPr>
        <w:t>المحلي</w:t>
      </w:r>
      <w:r w:rsidR="000C1B96">
        <w:rPr>
          <w:rFonts w:hint="cs"/>
          <w:rtl/>
          <w:lang w:bidi="ar-EG"/>
        </w:rPr>
        <w:t>.</w:t>
      </w:r>
      <w:r w:rsidR="002F15D7" w:rsidRPr="002F15D7">
        <w:rPr>
          <w:rFonts w:hint="cs"/>
          <w:rtl/>
          <w:lang w:bidi="ar-EG"/>
        </w:rPr>
        <w:t xml:space="preserve"> وكانت نتيجة هذا التدبير مشروعين من اقتراح </w:t>
      </w:r>
      <w:r w:rsidR="003854AF">
        <w:rPr>
          <w:rFonts w:hint="cs"/>
          <w:rtl/>
          <w:lang w:bidi="ar-EG"/>
        </w:rPr>
        <w:t>المرأة</w:t>
      </w:r>
      <w:r w:rsidR="002F15D7" w:rsidRPr="002F15D7">
        <w:rPr>
          <w:rFonts w:hint="cs"/>
          <w:rtl/>
          <w:lang w:bidi="ar-EG"/>
        </w:rPr>
        <w:t xml:space="preserve"> قبلهما ومولهم</w:t>
      </w:r>
      <w:r w:rsidR="000C1B96">
        <w:rPr>
          <w:rFonts w:hint="cs"/>
          <w:rtl/>
          <w:lang w:bidi="ar-EG"/>
        </w:rPr>
        <w:t>ا</w:t>
      </w:r>
      <w:r w:rsidR="002F15D7" w:rsidRPr="002F15D7">
        <w:rPr>
          <w:rFonts w:hint="cs"/>
          <w:rtl/>
          <w:lang w:bidi="ar-EG"/>
        </w:rPr>
        <w:t xml:space="preserve"> المجلس البلدي</w:t>
      </w:r>
      <w:r w:rsidR="000C1B96">
        <w:rPr>
          <w:rFonts w:hint="cs"/>
          <w:rtl/>
          <w:lang w:bidi="ar-EG"/>
        </w:rPr>
        <w:t>.</w:t>
      </w:r>
      <w:r w:rsidR="002F15D7" w:rsidRPr="002F15D7">
        <w:rPr>
          <w:rFonts w:hint="cs"/>
          <w:rtl/>
          <w:lang w:bidi="ar-EG"/>
        </w:rPr>
        <w:t xml:space="preserve"> و</w:t>
      </w:r>
      <w:r w:rsidR="000C1B96">
        <w:rPr>
          <w:rFonts w:hint="cs"/>
          <w:rtl/>
          <w:lang w:bidi="ar-EG"/>
        </w:rPr>
        <w:t>أ</w:t>
      </w:r>
      <w:r w:rsidR="002F15D7" w:rsidRPr="002F15D7">
        <w:rPr>
          <w:rFonts w:hint="cs"/>
          <w:rtl/>
          <w:lang w:bidi="ar-EG"/>
        </w:rPr>
        <w:t xml:space="preserve">حد المشروعين إيكولوجى </w:t>
      </w:r>
      <w:r w:rsidR="000C1B96">
        <w:rPr>
          <w:rFonts w:hint="cs"/>
          <w:rtl/>
          <w:lang w:bidi="ar-EG"/>
        </w:rPr>
        <w:t xml:space="preserve">- </w:t>
      </w:r>
      <w:r w:rsidR="002F15D7" w:rsidRPr="002F15D7">
        <w:rPr>
          <w:rFonts w:hint="cs"/>
          <w:rtl/>
          <w:lang w:bidi="ar-EG"/>
        </w:rPr>
        <w:t>وه</w:t>
      </w:r>
      <w:r w:rsidR="007A5E55">
        <w:rPr>
          <w:rFonts w:hint="cs"/>
          <w:rtl/>
          <w:lang w:bidi="ar-EG"/>
        </w:rPr>
        <w:t xml:space="preserve">و </w:t>
      </w:r>
      <w:r w:rsidR="002F15D7" w:rsidRPr="002F15D7">
        <w:rPr>
          <w:rFonts w:hint="cs"/>
          <w:rtl/>
          <w:lang w:bidi="ar-EG"/>
        </w:rPr>
        <w:t>التخلص من القمامة</w:t>
      </w:r>
      <w:r w:rsidR="000C1B96">
        <w:rPr>
          <w:rFonts w:hint="cs"/>
          <w:rtl/>
          <w:lang w:bidi="ar-EG"/>
        </w:rPr>
        <w:t>،</w:t>
      </w:r>
      <w:r w:rsidR="002F15D7" w:rsidRPr="002F15D7">
        <w:rPr>
          <w:rFonts w:hint="cs"/>
          <w:rtl/>
          <w:lang w:bidi="ar-EG"/>
        </w:rPr>
        <w:t xml:space="preserve"> وا</w:t>
      </w:r>
      <w:r w:rsidR="000C1B96">
        <w:rPr>
          <w:rFonts w:hint="cs"/>
          <w:rtl/>
          <w:lang w:bidi="ar-EG"/>
        </w:rPr>
        <w:t>لآ</w:t>
      </w:r>
      <w:r w:rsidR="002F15D7" w:rsidRPr="002F15D7">
        <w:rPr>
          <w:rFonts w:hint="cs"/>
          <w:rtl/>
          <w:lang w:bidi="ar-EG"/>
        </w:rPr>
        <w:t xml:space="preserve">خر يتعلق بالأمن </w:t>
      </w:r>
      <w:r w:rsidR="00AB749B">
        <w:rPr>
          <w:rFonts w:hint="cs"/>
          <w:rtl/>
          <w:lang w:bidi="ar-EG"/>
        </w:rPr>
        <w:t>-</w:t>
      </w:r>
      <w:r w:rsidR="000C1B96">
        <w:rPr>
          <w:rFonts w:hint="cs"/>
          <w:rtl/>
          <w:lang w:bidi="ar-EG"/>
        </w:rPr>
        <w:t xml:space="preserve"> </w:t>
      </w:r>
      <w:r w:rsidR="002F15D7" w:rsidRPr="002F15D7">
        <w:rPr>
          <w:rFonts w:hint="cs"/>
          <w:rtl/>
          <w:lang w:bidi="ar-EG"/>
        </w:rPr>
        <w:t>وه</w:t>
      </w:r>
      <w:r w:rsidR="006C6FF4">
        <w:rPr>
          <w:rFonts w:hint="cs"/>
          <w:rtl/>
          <w:lang w:bidi="ar-EG"/>
        </w:rPr>
        <w:t>و</w:t>
      </w:r>
      <w:r w:rsidR="00AB749B">
        <w:rPr>
          <w:rFonts w:hint="cs"/>
          <w:rtl/>
          <w:lang w:bidi="ar-EG"/>
        </w:rPr>
        <w:t xml:space="preserve"> </w:t>
      </w:r>
      <w:r w:rsidR="002F15D7" w:rsidRPr="002F15D7">
        <w:rPr>
          <w:rFonts w:hint="cs"/>
          <w:rtl/>
          <w:lang w:bidi="ar-EG"/>
        </w:rPr>
        <w:t>كهربة مستوطن</w:t>
      </w:r>
      <w:r w:rsidR="00AB749B">
        <w:rPr>
          <w:rFonts w:hint="cs"/>
          <w:rtl/>
          <w:lang w:bidi="ar-EG"/>
        </w:rPr>
        <w:t>ات</w:t>
      </w:r>
      <w:r w:rsidR="002F15D7" w:rsidRPr="002F15D7">
        <w:rPr>
          <w:rFonts w:hint="cs"/>
          <w:rtl/>
          <w:lang w:bidi="ar-EG"/>
        </w:rPr>
        <w:t xml:space="preserve"> العائدين.</w:t>
      </w:r>
      <w:r>
        <w:rPr>
          <w:rFonts w:hint="cs"/>
          <w:rtl/>
          <w:lang w:bidi="ar-EG"/>
        </w:rPr>
        <w:t xml:space="preserve"> </w:t>
      </w:r>
      <w:r w:rsidR="002F15D7" w:rsidRPr="002F15D7">
        <w:rPr>
          <w:rFonts w:hint="cs"/>
          <w:rtl/>
          <w:lang w:bidi="ar-EG"/>
        </w:rPr>
        <w:t xml:space="preserve">وقام مركز الجنس </w:t>
      </w:r>
      <w:r w:rsidR="005313BE">
        <w:rPr>
          <w:rFonts w:hint="cs"/>
          <w:rtl/>
          <w:lang w:bidi="ar-EG"/>
        </w:rPr>
        <w:t>في</w:t>
      </w:r>
      <w:r w:rsidR="002F15D7" w:rsidRPr="002F15D7">
        <w:rPr>
          <w:rFonts w:hint="cs"/>
          <w:rtl/>
          <w:lang w:bidi="ar-EG"/>
        </w:rPr>
        <w:t xml:space="preserve"> جمهورية </w:t>
      </w:r>
      <w:r w:rsidR="000967E2">
        <w:rPr>
          <w:rFonts w:hint="cs"/>
          <w:rtl/>
          <w:lang w:bidi="ar-EG"/>
        </w:rPr>
        <w:t>صربسكا</w:t>
      </w:r>
      <w:r w:rsidR="002F15D7" w:rsidRPr="002F15D7">
        <w:rPr>
          <w:rFonts w:hint="cs"/>
          <w:rtl/>
          <w:lang w:bidi="ar-EG"/>
        </w:rPr>
        <w:t xml:space="preserve"> بافتتاح مكاتب </w:t>
      </w:r>
      <w:r w:rsidR="005313BE">
        <w:rPr>
          <w:rFonts w:hint="cs"/>
          <w:rtl/>
          <w:lang w:bidi="ar-EG"/>
        </w:rPr>
        <w:t>في</w:t>
      </w:r>
      <w:r w:rsidR="002F15D7" w:rsidRPr="002F15D7">
        <w:rPr>
          <w:rFonts w:hint="cs"/>
          <w:rtl/>
          <w:lang w:bidi="ar-EG"/>
        </w:rPr>
        <w:t xml:space="preserve"> بانيا لوكا وبريدور </w:t>
      </w:r>
      <w:r w:rsidR="000C1B96">
        <w:rPr>
          <w:rFonts w:hint="cs"/>
          <w:rtl/>
          <w:lang w:bidi="ar-EG"/>
        </w:rPr>
        <w:t>و</w:t>
      </w:r>
      <w:r w:rsidR="002F15D7" w:rsidRPr="002F15D7">
        <w:rPr>
          <w:rFonts w:hint="cs"/>
          <w:rtl/>
          <w:lang w:bidi="ar-EG"/>
        </w:rPr>
        <w:t>غارديسكا ولاكاتسى</w:t>
      </w:r>
      <w:r w:rsidR="00A76815">
        <w:rPr>
          <w:rFonts w:hint="cs"/>
          <w:rtl/>
          <w:lang w:bidi="ar-EG"/>
        </w:rPr>
        <w:t>،</w:t>
      </w:r>
      <w:r w:rsidR="002F15D7" w:rsidRPr="002F15D7">
        <w:rPr>
          <w:rFonts w:hint="cs"/>
          <w:rtl/>
          <w:lang w:bidi="ar-EG"/>
        </w:rPr>
        <w:t xml:space="preserve"> مهمتها التعامل مع المسائل المتعلقة بالمساواة بين الجنسين على مستوى المجتمع </w:t>
      </w:r>
      <w:r w:rsidR="00CD2D8A">
        <w:rPr>
          <w:rFonts w:hint="cs"/>
          <w:rtl/>
          <w:lang w:bidi="ar-EG"/>
        </w:rPr>
        <w:t>المحلي</w:t>
      </w:r>
      <w:r w:rsidR="002F15D7" w:rsidRPr="002F15D7">
        <w:rPr>
          <w:rFonts w:hint="cs"/>
          <w:rtl/>
          <w:lang w:bidi="ar-EG"/>
        </w:rPr>
        <w:t>.</w:t>
      </w:r>
    </w:p>
    <w:p w:rsidR="002F15D7" w:rsidRPr="002F15D7" w:rsidRDefault="00CA5904" w:rsidP="00CA5904">
      <w:pPr>
        <w:pStyle w:val="SingleTxt"/>
        <w:rPr>
          <w:rFonts w:hint="cs"/>
          <w:rtl/>
          <w:lang w:bidi="ar-EG"/>
        </w:rPr>
      </w:pPr>
      <w:r>
        <w:rPr>
          <w:rFonts w:hint="cs"/>
          <w:rtl/>
          <w:lang w:bidi="ar-EG"/>
        </w:rPr>
        <w:t>32</w:t>
      </w:r>
      <w:r w:rsidR="00A76815">
        <w:rPr>
          <w:rFonts w:hint="cs"/>
          <w:rtl/>
          <w:lang w:bidi="ar-EG"/>
        </w:rPr>
        <w:t xml:space="preserve"> -</w:t>
      </w:r>
      <w:r w:rsidR="00A76815">
        <w:rPr>
          <w:rFonts w:hint="cs"/>
          <w:rtl/>
          <w:lang w:bidi="ar-EG"/>
        </w:rPr>
        <w:tab/>
      </w:r>
      <w:r w:rsidR="002F15D7" w:rsidRPr="002F15D7">
        <w:rPr>
          <w:rFonts w:hint="cs"/>
          <w:rtl/>
          <w:lang w:bidi="ar-EG"/>
        </w:rPr>
        <w:t xml:space="preserve">وبدأت مراكز الجنس </w:t>
      </w:r>
      <w:r w:rsidR="005313BE">
        <w:rPr>
          <w:rFonts w:hint="cs"/>
          <w:rtl/>
          <w:lang w:bidi="ar-EG"/>
        </w:rPr>
        <w:t>في</w:t>
      </w:r>
      <w:r w:rsidR="002F15D7" w:rsidRPr="002F15D7">
        <w:rPr>
          <w:rFonts w:hint="cs"/>
          <w:rtl/>
          <w:lang w:bidi="ar-EG"/>
        </w:rPr>
        <w:t xml:space="preserve"> الكيانات</w:t>
      </w:r>
      <w:r w:rsidR="009F7269">
        <w:rPr>
          <w:rFonts w:hint="cs"/>
          <w:rtl/>
          <w:lang w:bidi="ar-EG"/>
        </w:rPr>
        <w:t>،</w:t>
      </w:r>
      <w:r w:rsidR="002F15D7" w:rsidRPr="002F15D7">
        <w:rPr>
          <w:rFonts w:hint="cs"/>
          <w:rtl/>
          <w:lang w:bidi="ar-EG"/>
        </w:rPr>
        <w:t xml:space="preserve"> بالتعاون مع وزارة حقوق الإنسان واللاجئي</w:t>
      </w:r>
      <w:r w:rsidR="002F15D7" w:rsidRPr="002F15D7">
        <w:rPr>
          <w:rFonts w:hint="eastAsia"/>
          <w:rtl/>
          <w:lang w:bidi="ar-EG"/>
        </w:rPr>
        <w:t>ن</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0311A7">
        <w:rPr>
          <w:rFonts w:hint="cs"/>
          <w:rtl/>
          <w:lang w:bidi="ar-EG"/>
        </w:rPr>
        <w:t>،</w:t>
      </w:r>
      <w:r w:rsidR="002F15D7" w:rsidRPr="002F15D7">
        <w:rPr>
          <w:rFonts w:hint="cs"/>
          <w:rtl/>
          <w:lang w:bidi="ar-EG"/>
        </w:rPr>
        <w:t xml:space="preserve"> وعلى أساس إعلان بيج</w:t>
      </w:r>
      <w:r w:rsidR="000311A7">
        <w:rPr>
          <w:rFonts w:hint="cs"/>
          <w:rtl/>
          <w:lang w:bidi="ar-EG"/>
        </w:rPr>
        <w:t>ين</w:t>
      </w:r>
      <w:r w:rsidR="009F7269">
        <w:rPr>
          <w:rFonts w:hint="cs"/>
          <w:rtl/>
          <w:lang w:bidi="ar-EG"/>
        </w:rPr>
        <w:t>،</w:t>
      </w:r>
      <w:r w:rsidR="002F15D7" w:rsidRPr="002F15D7">
        <w:rPr>
          <w:rFonts w:hint="cs"/>
          <w:rtl/>
          <w:lang w:bidi="ar-EG"/>
        </w:rPr>
        <w:t xml:space="preserve"> عملية تطوير خطة العمل الوطني بهدف إقامة التزامات بجميع الموضوعات وتحديد مواعيد نهائية للقيام بأنشطة خاصة تهدف إلى القضاء على التمييز ضد </w:t>
      </w:r>
      <w:r w:rsidR="003854AF">
        <w:rPr>
          <w:rFonts w:hint="cs"/>
          <w:rtl/>
          <w:lang w:bidi="ar-EG"/>
        </w:rPr>
        <w:t>المرأة</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جميع ميادين الحياة الاجتماعية.</w:t>
      </w:r>
    </w:p>
    <w:p w:rsidR="002F15D7" w:rsidRPr="002F15D7" w:rsidRDefault="00A73503" w:rsidP="00A73503">
      <w:pPr>
        <w:pStyle w:val="SingleTxt"/>
        <w:rPr>
          <w:rFonts w:hint="cs"/>
          <w:rtl/>
          <w:lang w:bidi="ar-EG"/>
        </w:rPr>
      </w:pPr>
      <w:r>
        <w:rPr>
          <w:rFonts w:hint="cs"/>
          <w:rtl/>
          <w:lang w:bidi="ar-EG"/>
        </w:rPr>
        <w:t>33</w:t>
      </w:r>
      <w:r w:rsidR="000311A7">
        <w:rPr>
          <w:rFonts w:hint="cs"/>
          <w:rtl/>
          <w:lang w:bidi="ar-EG"/>
        </w:rPr>
        <w:t xml:space="preserve"> -</w:t>
      </w:r>
      <w:r w:rsidR="000311A7">
        <w:rPr>
          <w:rFonts w:hint="cs"/>
          <w:rtl/>
          <w:lang w:bidi="ar-EG"/>
        </w:rPr>
        <w:tab/>
      </w:r>
      <w:r w:rsidR="002F15D7" w:rsidRPr="002F15D7">
        <w:rPr>
          <w:rFonts w:hint="cs"/>
          <w:rtl/>
          <w:lang w:bidi="ar-EG"/>
        </w:rPr>
        <w:t xml:space="preserve">وثمة مجموعة من العقبات تمنع </w:t>
      </w:r>
      <w:r w:rsidR="003854AF">
        <w:rPr>
          <w:rFonts w:hint="cs"/>
          <w:rtl/>
          <w:lang w:bidi="ar-EG"/>
        </w:rPr>
        <w:t>المرأة</w:t>
      </w:r>
      <w:r w:rsidR="002F15D7" w:rsidRPr="002F15D7">
        <w:rPr>
          <w:rFonts w:hint="cs"/>
          <w:rtl/>
          <w:lang w:bidi="ar-EG"/>
        </w:rPr>
        <w:t xml:space="preserve"> من تحقيق نموها بالكامل وحرياتها الأساسية </w:t>
      </w:r>
      <w:r w:rsidR="008A0673">
        <w:rPr>
          <w:rFonts w:hint="cs"/>
          <w:rtl/>
          <w:lang w:bidi="ar-EG"/>
        </w:rPr>
        <w:t xml:space="preserve">أو </w:t>
      </w:r>
      <w:r w:rsidR="002F15D7" w:rsidRPr="002F15D7">
        <w:rPr>
          <w:rFonts w:hint="cs"/>
          <w:rtl/>
          <w:lang w:bidi="ar-EG"/>
        </w:rPr>
        <w:t>مساواته</w:t>
      </w:r>
      <w:r w:rsidR="002F15D7" w:rsidRPr="002F15D7">
        <w:rPr>
          <w:rFonts w:hint="eastAsia"/>
          <w:rtl/>
          <w:lang w:bidi="ar-EG"/>
        </w:rPr>
        <w:t>ا</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الحقوق</w:t>
      </w:r>
      <w:r w:rsidR="005149FA">
        <w:rPr>
          <w:rFonts w:hint="cs"/>
          <w:rtl/>
          <w:lang w:bidi="ar-EG"/>
        </w:rPr>
        <w:t>،</w:t>
      </w:r>
      <w:r w:rsidR="002F15D7" w:rsidRPr="002F15D7">
        <w:rPr>
          <w:rFonts w:hint="cs"/>
          <w:rtl/>
          <w:lang w:bidi="ar-EG"/>
        </w:rPr>
        <w:t xml:space="preserve"> </w:t>
      </w:r>
      <w:r>
        <w:rPr>
          <w:rFonts w:hint="cs"/>
          <w:rtl/>
          <w:lang w:bidi="ar-EG"/>
        </w:rPr>
        <w:t>ك</w:t>
      </w:r>
      <w:r w:rsidR="002F15D7" w:rsidRPr="002F15D7">
        <w:rPr>
          <w:rFonts w:hint="cs"/>
          <w:rtl/>
          <w:lang w:bidi="ar-EG"/>
        </w:rPr>
        <w:t>التقاليد الطويلة الع</w:t>
      </w:r>
      <w:r w:rsidR="005149FA">
        <w:rPr>
          <w:rFonts w:hint="cs"/>
          <w:rtl/>
          <w:lang w:bidi="ar-EG"/>
        </w:rPr>
        <w:t>هد</w:t>
      </w:r>
      <w:r w:rsidR="002F15D7" w:rsidRPr="002F15D7">
        <w:rPr>
          <w:rFonts w:hint="cs"/>
          <w:rtl/>
          <w:lang w:bidi="ar-EG"/>
        </w:rPr>
        <w:t xml:space="preserve"> وثقافة تقسيم المهام والمسؤوليات </w:t>
      </w:r>
      <w:r w:rsidR="005313BE">
        <w:rPr>
          <w:rFonts w:hint="cs"/>
          <w:rtl/>
          <w:lang w:bidi="ar-EG"/>
        </w:rPr>
        <w:t>في</w:t>
      </w:r>
      <w:r w:rsidR="002F15D7" w:rsidRPr="002F15D7">
        <w:rPr>
          <w:rFonts w:hint="cs"/>
          <w:rtl/>
          <w:lang w:bidi="ar-EG"/>
        </w:rPr>
        <w:t xml:space="preserve"> الأسرة</w:t>
      </w:r>
      <w:r w:rsidR="005149FA">
        <w:rPr>
          <w:rFonts w:hint="cs"/>
          <w:rtl/>
          <w:lang w:bidi="ar-EG"/>
        </w:rPr>
        <w:t>.</w:t>
      </w:r>
      <w:r w:rsidR="002F15D7" w:rsidRPr="002F15D7">
        <w:rPr>
          <w:rFonts w:hint="cs"/>
          <w:rtl/>
          <w:lang w:bidi="ar-EG"/>
        </w:rPr>
        <w:t xml:space="preserve"> ويتمثل الدور الأول للمرأة </w:t>
      </w:r>
      <w:r w:rsidR="005313BE">
        <w:rPr>
          <w:rFonts w:hint="cs"/>
          <w:rtl/>
          <w:lang w:bidi="ar-EG"/>
        </w:rPr>
        <w:t>في</w:t>
      </w:r>
      <w:r w:rsidR="002F15D7" w:rsidRPr="002F15D7">
        <w:rPr>
          <w:rFonts w:hint="cs"/>
          <w:rtl/>
          <w:lang w:bidi="ar-EG"/>
        </w:rPr>
        <w:t xml:space="preserve"> تربية الأطفال وتنظيم الحياة الأسرية</w:t>
      </w:r>
      <w:r w:rsidR="009F7269">
        <w:rPr>
          <w:rFonts w:hint="cs"/>
          <w:rtl/>
          <w:lang w:bidi="ar-EG"/>
        </w:rPr>
        <w:t>،</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حين يتولى الرجل توفير الأمن المادي للأسرة. ومن الناحية التقليدية</w:t>
      </w:r>
      <w:r w:rsidR="009F7269">
        <w:rPr>
          <w:rFonts w:hint="cs"/>
          <w:rtl/>
          <w:lang w:bidi="ar-EG"/>
        </w:rPr>
        <w:t>،</w:t>
      </w:r>
      <w:r w:rsidR="002F15D7" w:rsidRPr="002F15D7">
        <w:rPr>
          <w:rFonts w:hint="cs"/>
          <w:rtl/>
          <w:lang w:bidi="ar-EG"/>
        </w:rPr>
        <w:t xml:space="preserve"> يحصل الأطفال الإناث على قدر أقل من التعليم</w:t>
      </w:r>
      <w:r w:rsidR="005149FA">
        <w:rPr>
          <w:rFonts w:hint="cs"/>
          <w:rtl/>
          <w:lang w:bidi="ar-EG"/>
        </w:rPr>
        <w:t>.</w:t>
      </w:r>
      <w:r w:rsidR="002F15D7" w:rsidRPr="002F15D7">
        <w:rPr>
          <w:rFonts w:hint="cs"/>
          <w:rtl/>
          <w:lang w:bidi="ar-EG"/>
        </w:rPr>
        <w:t xml:space="preserve"> ويجر</w:t>
      </w:r>
      <w:r w:rsidR="005149FA">
        <w:rPr>
          <w:rFonts w:hint="cs"/>
          <w:rtl/>
          <w:lang w:bidi="ar-EG"/>
        </w:rPr>
        <w:t>ي</w:t>
      </w:r>
      <w:r w:rsidR="002F15D7" w:rsidRPr="002F15D7">
        <w:rPr>
          <w:rFonts w:hint="cs"/>
          <w:rtl/>
          <w:lang w:bidi="ar-EG"/>
        </w:rPr>
        <w:t xml:space="preserve"> التأكيد بصفة خاصة على مشكلة أمية </w:t>
      </w:r>
      <w:r w:rsidR="003854AF">
        <w:rPr>
          <w:rFonts w:hint="cs"/>
          <w:rtl/>
          <w:lang w:bidi="ar-EG"/>
        </w:rPr>
        <w:t>المرأة</w:t>
      </w:r>
      <w:r w:rsidR="005149FA">
        <w:rPr>
          <w:rFonts w:hint="cs"/>
          <w:rtl/>
          <w:lang w:bidi="ar-EG"/>
        </w:rPr>
        <w:t>.</w:t>
      </w:r>
      <w:r w:rsidR="002F15D7" w:rsidRPr="002F15D7">
        <w:rPr>
          <w:rFonts w:hint="cs"/>
          <w:rtl/>
          <w:lang w:bidi="ar-EG"/>
        </w:rPr>
        <w:t xml:space="preserve"> و</w:t>
      </w:r>
      <w:r w:rsidR="005313BE">
        <w:rPr>
          <w:rFonts w:hint="cs"/>
          <w:rtl/>
          <w:lang w:bidi="ar-EG"/>
        </w:rPr>
        <w:t>في</w:t>
      </w:r>
      <w:r w:rsidR="002F15D7" w:rsidRPr="002F15D7">
        <w:rPr>
          <w:rFonts w:hint="cs"/>
          <w:rtl/>
          <w:lang w:bidi="ar-EG"/>
        </w:rPr>
        <w:t xml:space="preserve"> المدارس الثانوية والكليات (الجامعات) تختار معظم النساء العلوم الإنسانية </w:t>
      </w:r>
      <w:r w:rsidR="005313BE">
        <w:rPr>
          <w:rFonts w:hint="cs"/>
          <w:rtl/>
          <w:lang w:bidi="ar-EG"/>
        </w:rPr>
        <w:t>في</w:t>
      </w:r>
      <w:r w:rsidR="002F15D7" w:rsidRPr="002F15D7">
        <w:rPr>
          <w:rFonts w:hint="cs"/>
          <w:rtl/>
          <w:lang w:bidi="ar-EG"/>
        </w:rPr>
        <w:t xml:space="preserve"> حين أن الرجل عادة ما يختار العلوم الت</w:t>
      </w:r>
      <w:r w:rsidR="005149FA">
        <w:rPr>
          <w:rFonts w:hint="cs"/>
          <w:rtl/>
          <w:lang w:bidi="ar-EG"/>
        </w:rPr>
        <w:t>قنية</w:t>
      </w:r>
      <w:r w:rsidR="002F15D7" w:rsidRPr="002F15D7">
        <w:rPr>
          <w:rFonts w:hint="cs"/>
          <w:rtl/>
          <w:lang w:bidi="ar-EG"/>
        </w:rPr>
        <w:t xml:space="preserve"> والطبيعية والرياضية</w:t>
      </w:r>
      <w:r w:rsidR="005149FA">
        <w:rPr>
          <w:rFonts w:hint="cs"/>
          <w:rtl/>
          <w:lang w:bidi="ar-EG"/>
        </w:rPr>
        <w:t>.</w:t>
      </w:r>
      <w:r w:rsidR="002F15D7" w:rsidRPr="002F15D7">
        <w:rPr>
          <w:rFonts w:hint="cs"/>
          <w:rtl/>
          <w:lang w:bidi="ar-EG"/>
        </w:rPr>
        <w:t xml:space="preserve"> و</w:t>
      </w:r>
      <w:r w:rsidR="00E64B11">
        <w:rPr>
          <w:rFonts w:hint="cs"/>
          <w:rtl/>
          <w:lang w:bidi="ar-EG"/>
        </w:rPr>
        <w:t>ا</w:t>
      </w:r>
      <w:r w:rsidR="002F15D7" w:rsidRPr="002F15D7">
        <w:rPr>
          <w:rFonts w:hint="cs"/>
          <w:rtl/>
          <w:lang w:bidi="ar-EG"/>
        </w:rPr>
        <w:t xml:space="preserve">لمعرفة والأمية القانونية لدى </w:t>
      </w:r>
      <w:r w:rsidR="003854AF">
        <w:rPr>
          <w:rFonts w:hint="cs"/>
          <w:rtl/>
          <w:lang w:bidi="ar-EG"/>
        </w:rPr>
        <w:t>المرأة</w:t>
      </w:r>
      <w:r w:rsidR="002F15D7" w:rsidRPr="002F15D7">
        <w:rPr>
          <w:rFonts w:hint="cs"/>
          <w:rtl/>
          <w:lang w:bidi="ar-EG"/>
        </w:rPr>
        <w:t xml:space="preserve"> تشكل حاجزاً هاماً.</w:t>
      </w:r>
      <w:r>
        <w:rPr>
          <w:rFonts w:hint="cs"/>
          <w:rtl/>
          <w:lang w:bidi="ar-EG"/>
        </w:rPr>
        <w:t xml:space="preserve"> </w:t>
      </w:r>
      <w:r w:rsidR="002F15D7" w:rsidRPr="002F15D7">
        <w:rPr>
          <w:rFonts w:hint="cs"/>
          <w:rtl/>
          <w:lang w:bidi="ar-EG"/>
        </w:rPr>
        <w:t>ووفقاً للتقاليد</w:t>
      </w:r>
      <w:r w:rsidR="005149FA">
        <w:rPr>
          <w:rFonts w:hint="cs"/>
          <w:rtl/>
          <w:lang w:bidi="ar-EG"/>
        </w:rPr>
        <w:t>،</w:t>
      </w:r>
      <w:r w:rsidR="002F15D7" w:rsidRPr="002F15D7">
        <w:rPr>
          <w:rFonts w:hint="cs"/>
          <w:rtl/>
          <w:lang w:bidi="ar-EG"/>
        </w:rPr>
        <w:t xml:space="preserve"> فإن </w:t>
      </w:r>
      <w:r w:rsidR="003854AF">
        <w:rPr>
          <w:rFonts w:hint="cs"/>
          <w:rtl/>
          <w:lang w:bidi="ar-EG"/>
        </w:rPr>
        <w:t>المرأة</w:t>
      </w:r>
      <w:r w:rsidR="002F15D7" w:rsidRPr="002F15D7">
        <w:rPr>
          <w:rFonts w:hint="cs"/>
          <w:rtl/>
          <w:lang w:bidi="ar-EG"/>
        </w:rPr>
        <w:t xml:space="preserve"> حتى إذا عملت</w:t>
      </w:r>
      <w:r w:rsidR="005149FA">
        <w:rPr>
          <w:rFonts w:hint="cs"/>
          <w:rtl/>
          <w:lang w:bidi="ar-EG"/>
        </w:rPr>
        <w:t>،</w:t>
      </w:r>
      <w:r w:rsidR="002F15D7" w:rsidRPr="002F15D7">
        <w:rPr>
          <w:rFonts w:hint="cs"/>
          <w:rtl/>
          <w:lang w:bidi="ar-EG"/>
        </w:rPr>
        <w:t xml:space="preserve"> فإن دورها يت</w:t>
      </w:r>
      <w:r w:rsidR="005149FA">
        <w:rPr>
          <w:rFonts w:hint="cs"/>
          <w:rtl/>
          <w:lang w:bidi="ar-EG"/>
        </w:rPr>
        <w:t>حدد</w:t>
      </w:r>
      <w:r w:rsidR="002F15D7" w:rsidRPr="002F15D7">
        <w:rPr>
          <w:rFonts w:hint="cs"/>
          <w:rtl/>
          <w:lang w:bidi="ar-EG"/>
        </w:rPr>
        <w:t xml:space="preserve"> على أنه امتداد لرعاية الأسرة</w:t>
      </w:r>
      <w:r w:rsidR="005149FA">
        <w:rPr>
          <w:rFonts w:hint="cs"/>
          <w:rtl/>
          <w:lang w:bidi="ar-EG"/>
        </w:rPr>
        <w:t>.</w:t>
      </w:r>
      <w:r w:rsidR="002F15D7" w:rsidRPr="002F15D7">
        <w:rPr>
          <w:rFonts w:hint="cs"/>
          <w:rtl/>
          <w:lang w:bidi="ar-EG"/>
        </w:rPr>
        <w:t xml:space="preserve"> و</w:t>
      </w:r>
      <w:r w:rsidR="005313BE">
        <w:rPr>
          <w:rFonts w:hint="cs"/>
          <w:rtl/>
          <w:lang w:bidi="ar-EG"/>
        </w:rPr>
        <w:t>في</w:t>
      </w:r>
      <w:r w:rsidR="002F15D7" w:rsidRPr="002F15D7">
        <w:rPr>
          <w:rFonts w:hint="cs"/>
          <w:rtl/>
          <w:lang w:bidi="ar-EG"/>
        </w:rPr>
        <w:t xml:space="preserve"> معظم الحالات</w:t>
      </w:r>
      <w:r w:rsidR="005149FA">
        <w:rPr>
          <w:rFonts w:hint="cs"/>
          <w:rtl/>
          <w:lang w:bidi="ar-EG"/>
        </w:rPr>
        <w:t xml:space="preserve">، </w:t>
      </w:r>
      <w:r w:rsidR="002F15D7" w:rsidRPr="002F15D7">
        <w:rPr>
          <w:rFonts w:hint="cs"/>
          <w:rtl/>
          <w:lang w:bidi="ar-EG"/>
        </w:rPr>
        <w:t xml:space="preserve">يوجد لدى مناقشة المهن </w:t>
      </w:r>
      <w:r w:rsidR="005149FA">
        <w:rPr>
          <w:rFonts w:hint="cs"/>
          <w:rtl/>
          <w:lang w:bidi="ar-EG"/>
        </w:rPr>
        <w:t>و</w:t>
      </w:r>
      <w:r w:rsidR="002F15D7" w:rsidRPr="002F15D7">
        <w:rPr>
          <w:rFonts w:hint="cs"/>
          <w:rtl/>
          <w:lang w:bidi="ar-EG"/>
        </w:rPr>
        <w:t>الوظائف</w:t>
      </w:r>
      <w:r w:rsidR="005149FA">
        <w:rPr>
          <w:rFonts w:hint="cs"/>
          <w:rtl/>
          <w:lang w:bidi="ar-EG"/>
        </w:rPr>
        <w:t>،</w:t>
      </w:r>
      <w:r w:rsidR="002F15D7" w:rsidRPr="002F15D7">
        <w:rPr>
          <w:rFonts w:hint="cs"/>
          <w:rtl/>
          <w:lang w:bidi="ar-EG"/>
        </w:rPr>
        <w:t xml:space="preserve"> تقسيم واضح إلى مهن </w:t>
      </w:r>
      <w:r w:rsidR="005149FA">
        <w:rPr>
          <w:rFonts w:hint="eastAsia"/>
          <w:rtl/>
          <w:lang w:bidi="ar-EG"/>
        </w:rPr>
        <w:t>”</w:t>
      </w:r>
      <w:r w:rsidR="002F15D7" w:rsidRPr="002F15D7">
        <w:rPr>
          <w:rFonts w:hint="cs"/>
          <w:rtl/>
          <w:lang w:bidi="ar-EG"/>
        </w:rPr>
        <w:t>للرجال</w:t>
      </w:r>
      <w:r w:rsidR="00E64B11">
        <w:rPr>
          <w:rFonts w:hint="eastAsia"/>
          <w:rtl/>
          <w:lang w:bidi="ar-EG"/>
        </w:rPr>
        <w:t>“</w:t>
      </w:r>
      <w:r w:rsidR="00E64B11">
        <w:rPr>
          <w:rFonts w:hint="cs"/>
          <w:rtl/>
          <w:lang w:bidi="ar-EG"/>
        </w:rPr>
        <w:t xml:space="preserve"> </w:t>
      </w:r>
      <w:r w:rsidR="002F15D7" w:rsidRPr="002F15D7">
        <w:rPr>
          <w:rFonts w:hint="cs"/>
          <w:rtl/>
          <w:lang w:bidi="ar-EG"/>
        </w:rPr>
        <w:t xml:space="preserve">ومهن </w:t>
      </w:r>
      <w:r w:rsidR="00E64B11">
        <w:rPr>
          <w:rFonts w:hint="eastAsia"/>
          <w:rtl/>
          <w:lang w:bidi="ar-EG"/>
        </w:rPr>
        <w:t>”</w:t>
      </w:r>
      <w:r w:rsidR="002F15D7" w:rsidRPr="002F15D7">
        <w:rPr>
          <w:rFonts w:hint="cs"/>
          <w:rtl/>
          <w:lang w:bidi="ar-EG"/>
        </w:rPr>
        <w:t>للنساء</w:t>
      </w:r>
      <w:r w:rsidR="00E64B11">
        <w:rPr>
          <w:rFonts w:hint="eastAsia"/>
          <w:rtl/>
          <w:lang w:bidi="ar-EG"/>
        </w:rPr>
        <w:t>“</w:t>
      </w:r>
      <w:r w:rsidR="00E64B11">
        <w:rPr>
          <w:rFonts w:hint="cs"/>
          <w:rtl/>
          <w:lang w:bidi="ar-EG"/>
        </w:rPr>
        <w:t>.</w:t>
      </w:r>
      <w:r>
        <w:rPr>
          <w:rFonts w:hint="cs"/>
          <w:rtl/>
          <w:lang w:bidi="ar-EG"/>
        </w:rPr>
        <w:t xml:space="preserve"> </w:t>
      </w:r>
      <w:r w:rsidR="002F15D7" w:rsidRPr="002F15D7">
        <w:rPr>
          <w:rFonts w:hint="cs"/>
          <w:rtl/>
          <w:lang w:bidi="ar-EG"/>
        </w:rPr>
        <w:t xml:space="preserve">ولا تمثل </w:t>
      </w:r>
      <w:r w:rsidR="003854AF">
        <w:rPr>
          <w:rFonts w:hint="cs"/>
          <w:rtl/>
          <w:lang w:bidi="ar-EG"/>
        </w:rPr>
        <w:t>المرأة</w:t>
      </w:r>
      <w:r w:rsidR="002F15D7" w:rsidRPr="002F15D7">
        <w:rPr>
          <w:rFonts w:hint="cs"/>
          <w:rtl/>
          <w:lang w:bidi="ar-EG"/>
        </w:rPr>
        <w:t xml:space="preserve"> </w:t>
      </w:r>
      <w:r w:rsidR="008A0673">
        <w:rPr>
          <w:rFonts w:hint="cs"/>
          <w:rtl/>
          <w:lang w:bidi="ar-EG"/>
        </w:rPr>
        <w:t xml:space="preserve">أو </w:t>
      </w:r>
      <w:r w:rsidR="002F15D7" w:rsidRPr="002F15D7">
        <w:rPr>
          <w:rFonts w:hint="cs"/>
          <w:rtl/>
          <w:lang w:bidi="ar-EG"/>
        </w:rPr>
        <w:t xml:space="preserve">تتواجد بدرجة كافية </w:t>
      </w:r>
      <w:r w:rsidR="005313BE">
        <w:rPr>
          <w:rFonts w:hint="cs"/>
          <w:rtl/>
          <w:lang w:bidi="ar-EG"/>
        </w:rPr>
        <w:t>في</w:t>
      </w:r>
      <w:r w:rsidR="002F15D7" w:rsidRPr="002F15D7">
        <w:rPr>
          <w:rFonts w:hint="cs"/>
          <w:rtl/>
          <w:lang w:bidi="ar-EG"/>
        </w:rPr>
        <w:t xml:space="preserve"> وسائط </w:t>
      </w:r>
      <w:r w:rsidR="004F031E">
        <w:rPr>
          <w:rFonts w:hint="cs"/>
          <w:rtl/>
          <w:lang w:bidi="ar-EG"/>
        </w:rPr>
        <w:t>الإعلام</w:t>
      </w:r>
      <w:r w:rsidR="002F15D7" w:rsidRPr="002F15D7">
        <w:rPr>
          <w:rFonts w:hint="cs"/>
          <w:rtl/>
          <w:lang w:bidi="ar-EG"/>
        </w:rPr>
        <w:t>.</w:t>
      </w:r>
      <w:r>
        <w:rPr>
          <w:rFonts w:hint="cs"/>
          <w:rtl/>
          <w:lang w:bidi="ar-EG"/>
        </w:rPr>
        <w:t xml:space="preserve"> </w:t>
      </w:r>
      <w:r w:rsidR="002F15D7" w:rsidRPr="002F15D7">
        <w:rPr>
          <w:rFonts w:hint="cs"/>
          <w:rtl/>
          <w:lang w:bidi="ar-EG"/>
        </w:rPr>
        <w:t>وتت</w:t>
      </w:r>
      <w:r w:rsidR="00E64B11">
        <w:rPr>
          <w:rFonts w:hint="cs"/>
          <w:rtl/>
          <w:lang w:bidi="ar-EG"/>
        </w:rPr>
        <w:t>حم</w:t>
      </w:r>
      <w:r w:rsidR="002F15D7" w:rsidRPr="002F15D7">
        <w:rPr>
          <w:rFonts w:hint="cs"/>
          <w:rtl/>
          <w:lang w:bidi="ar-EG"/>
        </w:rPr>
        <w:t xml:space="preserve">ل </w:t>
      </w:r>
      <w:r w:rsidR="003854AF">
        <w:rPr>
          <w:rFonts w:hint="cs"/>
          <w:rtl/>
          <w:lang w:bidi="ar-EG"/>
        </w:rPr>
        <w:t>المرأة</w:t>
      </w:r>
      <w:r w:rsidR="002F15D7" w:rsidRPr="002F15D7">
        <w:rPr>
          <w:rFonts w:hint="cs"/>
          <w:rtl/>
          <w:lang w:bidi="ar-EG"/>
        </w:rPr>
        <w:t xml:space="preserve"> بصفة رئيسية عبء الفترة الانتقالية فيما يتعلق بالعمالة.</w:t>
      </w:r>
    </w:p>
    <w:p w:rsidR="002F15D7" w:rsidRPr="002F15D7" w:rsidRDefault="00A73503" w:rsidP="00A73503">
      <w:pPr>
        <w:pStyle w:val="SingleTxt"/>
        <w:rPr>
          <w:rFonts w:hint="cs"/>
          <w:rtl/>
          <w:lang w:bidi="ar-EG"/>
        </w:rPr>
      </w:pPr>
      <w:r>
        <w:rPr>
          <w:rFonts w:hint="cs"/>
          <w:rtl/>
          <w:lang w:bidi="ar-EG"/>
        </w:rPr>
        <w:t>34</w:t>
      </w:r>
      <w:r w:rsidR="00E64B11">
        <w:rPr>
          <w:rFonts w:hint="cs"/>
          <w:rtl/>
          <w:lang w:bidi="ar-EG"/>
        </w:rPr>
        <w:t xml:space="preserve"> -</w:t>
      </w:r>
      <w:r w:rsidR="00E64B11">
        <w:rPr>
          <w:rFonts w:hint="cs"/>
          <w:rtl/>
          <w:lang w:bidi="ar-EG"/>
        </w:rPr>
        <w:tab/>
      </w:r>
      <w:r w:rsidR="002F15D7" w:rsidRPr="002F15D7">
        <w:rPr>
          <w:rFonts w:hint="cs"/>
          <w:rtl/>
          <w:lang w:bidi="ar-EG"/>
        </w:rPr>
        <w:t>ولا</w:t>
      </w:r>
      <w:r w:rsidR="00E64B11">
        <w:rPr>
          <w:rFonts w:hint="cs"/>
          <w:rtl/>
          <w:lang w:bidi="ar-EG"/>
        </w:rPr>
        <w:t xml:space="preserve"> </w:t>
      </w:r>
      <w:r w:rsidR="002F15D7" w:rsidRPr="002F15D7">
        <w:rPr>
          <w:rFonts w:hint="cs"/>
          <w:rtl/>
          <w:lang w:bidi="ar-EG"/>
        </w:rPr>
        <w:t xml:space="preserve">بد أن يؤثر تنفيذ قانون المساواة بين الجنسين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2F15D7" w:rsidRPr="002F15D7">
        <w:rPr>
          <w:rFonts w:hint="cs"/>
          <w:rtl/>
          <w:lang w:bidi="ar-EG"/>
        </w:rPr>
        <w:t xml:space="preserve"> على وضع </w:t>
      </w:r>
      <w:r w:rsidR="003854AF">
        <w:rPr>
          <w:rFonts w:hint="cs"/>
          <w:rtl/>
          <w:lang w:bidi="ar-EG"/>
        </w:rPr>
        <w:t>المرأة</w:t>
      </w:r>
      <w:r w:rsidR="002F15D7" w:rsidRPr="002F15D7">
        <w:rPr>
          <w:rFonts w:hint="cs"/>
          <w:rtl/>
          <w:lang w:bidi="ar-EG"/>
        </w:rPr>
        <w:t xml:space="preserve"> فيما يتعلق بمشاركتها </w:t>
      </w:r>
      <w:r w:rsidR="005313BE">
        <w:rPr>
          <w:rFonts w:hint="cs"/>
          <w:rtl/>
          <w:lang w:bidi="ar-EG"/>
        </w:rPr>
        <w:t>في</w:t>
      </w:r>
      <w:r w:rsidR="002F15D7" w:rsidRPr="002F15D7">
        <w:rPr>
          <w:rFonts w:hint="cs"/>
          <w:rtl/>
          <w:lang w:bidi="ar-EG"/>
        </w:rPr>
        <w:t xml:space="preserve"> جميع ميادين الحياة الاجتماعية </w:t>
      </w:r>
      <w:r w:rsidR="00E64B11">
        <w:rPr>
          <w:rFonts w:hint="cs"/>
          <w:rtl/>
          <w:lang w:bidi="ar-EG"/>
        </w:rPr>
        <w:t>(</w:t>
      </w:r>
      <w:r w:rsidR="002F15D7" w:rsidRPr="002F15D7">
        <w:rPr>
          <w:rFonts w:hint="cs"/>
          <w:rtl/>
          <w:lang w:bidi="ar-EG"/>
        </w:rPr>
        <w:t>الاقتصادية والثقافية</w:t>
      </w:r>
      <w:r w:rsidR="009F7269">
        <w:rPr>
          <w:rFonts w:hint="cs"/>
          <w:rtl/>
          <w:lang w:bidi="ar-EG"/>
        </w:rPr>
        <w:t>،</w:t>
      </w:r>
      <w:r w:rsidR="002F15D7" w:rsidRPr="002F15D7">
        <w:rPr>
          <w:rFonts w:hint="cs"/>
          <w:rtl/>
          <w:lang w:bidi="ar-EG"/>
        </w:rPr>
        <w:t xml:space="preserve"> </w:t>
      </w:r>
      <w:r w:rsidR="00E64B11">
        <w:rPr>
          <w:rFonts w:hint="cs"/>
          <w:rtl/>
          <w:lang w:bidi="ar-EG"/>
        </w:rPr>
        <w:t>إ</w:t>
      </w:r>
      <w:r w:rsidR="002F15D7" w:rsidRPr="002F15D7">
        <w:rPr>
          <w:rFonts w:hint="cs"/>
          <w:rtl/>
          <w:lang w:bidi="ar-EG"/>
        </w:rPr>
        <w:t>لخ</w:t>
      </w:r>
      <w:r w:rsidR="00E64B11">
        <w:rPr>
          <w:rFonts w:hint="cs"/>
          <w:rtl/>
          <w:lang w:bidi="ar-EG"/>
        </w:rPr>
        <w:t>).</w:t>
      </w:r>
      <w:r w:rsidR="002F15D7" w:rsidRPr="002F15D7">
        <w:rPr>
          <w:rFonts w:hint="cs"/>
          <w:rtl/>
          <w:lang w:bidi="ar-EG"/>
        </w:rPr>
        <w:t xml:space="preserve"> ولدى العمل على إصدار هذا القانون شاركت </w:t>
      </w:r>
      <w:r w:rsidR="003854AF">
        <w:rPr>
          <w:rFonts w:hint="cs"/>
          <w:rtl/>
          <w:lang w:bidi="ar-EG"/>
        </w:rPr>
        <w:t>المرأة</w:t>
      </w:r>
      <w:r w:rsidR="002F15D7" w:rsidRPr="002F15D7">
        <w:rPr>
          <w:rFonts w:hint="cs"/>
          <w:rtl/>
          <w:lang w:bidi="ar-EG"/>
        </w:rPr>
        <w:t xml:space="preserve"> </w:t>
      </w:r>
      <w:r w:rsidR="005856D4">
        <w:rPr>
          <w:rFonts w:hint="cs"/>
          <w:rtl/>
          <w:lang w:bidi="ar-EG"/>
        </w:rPr>
        <w:t>في</w:t>
      </w:r>
      <w:r w:rsidR="002F15D7" w:rsidRPr="002F15D7">
        <w:rPr>
          <w:rFonts w:hint="cs"/>
          <w:rtl/>
          <w:lang w:bidi="ar-EG"/>
        </w:rPr>
        <w:t xml:space="preserve"> مختلف تجارب الحياة </w:t>
      </w:r>
      <w:r w:rsidR="005313BE">
        <w:rPr>
          <w:rFonts w:hint="cs"/>
          <w:rtl/>
          <w:lang w:bidi="ar-EG"/>
        </w:rPr>
        <w:t>في</w:t>
      </w:r>
      <w:r w:rsidR="002F15D7" w:rsidRPr="002F15D7">
        <w:rPr>
          <w:rFonts w:hint="cs"/>
          <w:rtl/>
          <w:lang w:bidi="ar-EG"/>
        </w:rPr>
        <w:t xml:space="preserve"> الحياة العامة (مناقشات المائدة المستديرة والمناقشات العامة والمشاركة </w:t>
      </w:r>
      <w:r w:rsidR="005313BE">
        <w:rPr>
          <w:rFonts w:hint="cs"/>
          <w:rtl/>
          <w:lang w:bidi="ar-EG"/>
        </w:rPr>
        <w:t>في</w:t>
      </w:r>
      <w:r w:rsidR="002F15D7" w:rsidRPr="002F15D7">
        <w:rPr>
          <w:rFonts w:hint="cs"/>
          <w:rtl/>
          <w:lang w:bidi="ar-EG"/>
        </w:rPr>
        <w:t xml:space="preserve"> ا</w:t>
      </w:r>
      <w:r w:rsidR="00E64B11">
        <w:rPr>
          <w:rFonts w:hint="cs"/>
          <w:rtl/>
          <w:lang w:bidi="ar-EG"/>
        </w:rPr>
        <w:t>لأفرقة</w:t>
      </w:r>
      <w:r w:rsidR="002F15D7" w:rsidRPr="002F15D7">
        <w:rPr>
          <w:rFonts w:hint="cs"/>
          <w:rtl/>
          <w:lang w:bidi="ar-EG"/>
        </w:rPr>
        <w:t xml:space="preserve"> العاملة و</w:t>
      </w:r>
      <w:r w:rsidR="005313BE">
        <w:rPr>
          <w:rFonts w:hint="cs"/>
          <w:rtl/>
          <w:lang w:bidi="ar-EG"/>
        </w:rPr>
        <w:t>في</w:t>
      </w:r>
      <w:r w:rsidR="002F15D7" w:rsidRPr="002F15D7">
        <w:rPr>
          <w:rFonts w:hint="cs"/>
          <w:rtl/>
          <w:lang w:bidi="ar-EG"/>
        </w:rPr>
        <w:t xml:space="preserve"> أعمال المنظمات غير الحكومية، إل</w:t>
      </w:r>
      <w:r w:rsidR="00E64B11">
        <w:rPr>
          <w:rFonts w:hint="cs"/>
          <w:rtl/>
          <w:lang w:bidi="ar-EG"/>
        </w:rPr>
        <w:t>خ</w:t>
      </w:r>
      <w:r w:rsidR="002F15D7" w:rsidRPr="002F15D7">
        <w:rPr>
          <w:rFonts w:hint="cs"/>
          <w:rtl/>
          <w:lang w:bidi="ar-EG"/>
        </w:rPr>
        <w:t>).</w:t>
      </w:r>
    </w:p>
    <w:p w:rsidR="002F15D7" w:rsidRPr="002F15D7" w:rsidRDefault="00A73503" w:rsidP="00A73503">
      <w:pPr>
        <w:pStyle w:val="SingleTxt"/>
        <w:rPr>
          <w:rFonts w:hint="cs"/>
          <w:rtl/>
          <w:lang w:bidi="ar-EG"/>
        </w:rPr>
      </w:pPr>
      <w:r>
        <w:rPr>
          <w:rFonts w:hint="cs"/>
          <w:rtl/>
          <w:lang w:bidi="ar-EG"/>
        </w:rPr>
        <w:t>35</w:t>
      </w:r>
      <w:r w:rsidR="00E64B11">
        <w:rPr>
          <w:rFonts w:hint="cs"/>
          <w:rtl/>
          <w:lang w:bidi="ar-EG"/>
        </w:rPr>
        <w:t xml:space="preserve"> -</w:t>
      </w:r>
      <w:r w:rsidR="00E64B11">
        <w:rPr>
          <w:rFonts w:hint="cs"/>
          <w:rtl/>
          <w:lang w:bidi="ar-EG"/>
        </w:rPr>
        <w:tab/>
      </w:r>
      <w:r w:rsidR="002F15D7" w:rsidRPr="002F15D7">
        <w:rPr>
          <w:rFonts w:hint="cs"/>
          <w:rtl/>
          <w:lang w:bidi="ar-EG"/>
        </w:rPr>
        <w:t>و</w:t>
      </w:r>
      <w:r w:rsidR="005313BE">
        <w:rPr>
          <w:rFonts w:hint="cs"/>
          <w:rtl/>
          <w:lang w:bidi="ar-EG"/>
        </w:rPr>
        <w:t>في</w:t>
      </w:r>
      <w:r w:rsidR="002F15D7" w:rsidRPr="002F15D7">
        <w:rPr>
          <w:rFonts w:hint="cs"/>
          <w:rtl/>
          <w:lang w:bidi="ar-EG"/>
        </w:rPr>
        <w:t xml:space="preserve"> فترة ما بعد الحرب</w:t>
      </w:r>
      <w:r w:rsidR="00E64B11">
        <w:rPr>
          <w:rFonts w:hint="cs"/>
          <w:rtl/>
          <w:lang w:bidi="ar-EG"/>
        </w:rPr>
        <w:t>،</w:t>
      </w:r>
      <w:r w:rsidR="002F15D7" w:rsidRPr="002F15D7">
        <w:rPr>
          <w:rFonts w:hint="cs"/>
          <w:rtl/>
          <w:lang w:bidi="ar-EG"/>
        </w:rPr>
        <w:t xml:space="preserve"> أخذت المنظمات الدولية مجموعة من الأنشطة من أجل تحسين مشاركة </w:t>
      </w:r>
      <w:r w:rsidR="003854AF">
        <w:rPr>
          <w:rFonts w:hint="cs"/>
          <w:rtl/>
          <w:lang w:bidi="ar-EG"/>
        </w:rPr>
        <w:t>المرأة</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جميع ميادين الحياة العامة</w:t>
      </w:r>
      <w:r w:rsidR="00E64B11">
        <w:rPr>
          <w:rFonts w:hint="cs"/>
          <w:rtl/>
          <w:lang w:bidi="ar-EG"/>
        </w:rPr>
        <w:t>.</w:t>
      </w:r>
      <w:r w:rsidR="002F15D7" w:rsidRPr="002F15D7">
        <w:rPr>
          <w:rFonts w:hint="cs"/>
          <w:rtl/>
          <w:lang w:bidi="ar-EG"/>
        </w:rPr>
        <w:t xml:space="preserve"> وبدأت منظمة الأمن والتعاون </w:t>
      </w:r>
      <w:r w:rsidR="005313BE">
        <w:rPr>
          <w:rFonts w:hint="cs"/>
          <w:rtl/>
          <w:lang w:bidi="ar-EG"/>
        </w:rPr>
        <w:t>في</w:t>
      </w:r>
      <w:r w:rsidR="002F15D7" w:rsidRPr="002F15D7">
        <w:rPr>
          <w:rFonts w:hint="cs"/>
          <w:rtl/>
          <w:lang w:bidi="ar-EG"/>
        </w:rPr>
        <w:t xml:space="preserve"> أوروبا</w:t>
      </w:r>
      <w:r w:rsidR="00E64B11">
        <w:rPr>
          <w:rFonts w:hint="cs"/>
          <w:rtl/>
          <w:lang w:bidi="ar-EG"/>
        </w:rPr>
        <w:t>،</w:t>
      </w:r>
      <w:r w:rsidR="002F15D7" w:rsidRPr="002F15D7">
        <w:rPr>
          <w:rFonts w:hint="cs"/>
          <w:rtl/>
          <w:lang w:bidi="ar-EG"/>
        </w:rPr>
        <w:t xml:space="preserve"> بالتعاون مع شبكة المنظمات غير الحكومية</w:t>
      </w:r>
      <w:r w:rsidR="00E64B11">
        <w:rPr>
          <w:rFonts w:hint="cs"/>
          <w:rtl/>
          <w:lang w:bidi="ar-EG"/>
        </w:rPr>
        <w:t xml:space="preserve">، </w:t>
      </w:r>
      <w:r w:rsidR="002F15D7" w:rsidRPr="002F15D7">
        <w:rPr>
          <w:rFonts w:hint="cs"/>
          <w:rtl/>
          <w:lang w:bidi="ar-EG"/>
        </w:rPr>
        <w:t>مشروعاً ي</w:t>
      </w:r>
      <w:r w:rsidR="005856D4">
        <w:rPr>
          <w:rFonts w:hint="cs"/>
          <w:rtl/>
          <w:lang w:bidi="ar-EG"/>
        </w:rPr>
        <w:t>ُ</w:t>
      </w:r>
      <w:r w:rsidR="002F15D7" w:rsidRPr="002F15D7">
        <w:rPr>
          <w:rFonts w:hint="cs"/>
          <w:rtl/>
          <w:lang w:bidi="ar-EG"/>
        </w:rPr>
        <w:t xml:space="preserve">عرف باسم </w:t>
      </w:r>
      <w:r w:rsidR="00E64B11">
        <w:rPr>
          <w:rFonts w:hint="eastAsia"/>
          <w:rtl/>
          <w:lang w:bidi="ar-EG"/>
        </w:rPr>
        <w:t>”</w:t>
      </w:r>
      <w:r w:rsidR="003854AF">
        <w:rPr>
          <w:rFonts w:hint="cs"/>
          <w:rtl/>
          <w:lang w:bidi="ar-EG"/>
        </w:rPr>
        <w:t>المرأة</w:t>
      </w:r>
      <w:r w:rsidR="002F15D7" w:rsidRPr="002F15D7">
        <w:rPr>
          <w:rFonts w:hint="cs"/>
          <w:rtl/>
          <w:lang w:bidi="ar-EG"/>
        </w:rPr>
        <w:t xml:space="preserve"> يمكنها أن تف</w:t>
      </w:r>
      <w:r w:rsidR="00E64B11">
        <w:rPr>
          <w:rFonts w:hint="cs"/>
          <w:rtl/>
          <w:lang w:bidi="ar-EG"/>
        </w:rPr>
        <w:t>ع</w:t>
      </w:r>
      <w:r w:rsidR="002F15D7" w:rsidRPr="002F15D7">
        <w:rPr>
          <w:rFonts w:hint="cs"/>
          <w:rtl/>
          <w:lang w:bidi="ar-EG"/>
        </w:rPr>
        <w:t>ل ذلك</w:t>
      </w:r>
      <w:r w:rsidR="00E64B11">
        <w:rPr>
          <w:rFonts w:hint="eastAsia"/>
          <w:rtl/>
          <w:lang w:bidi="ar-EG"/>
        </w:rPr>
        <w:t>“</w:t>
      </w:r>
      <w:r w:rsidR="00E64B11">
        <w:rPr>
          <w:rFonts w:hint="cs"/>
          <w:rtl/>
          <w:lang w:bidi="ar-EG"/>
        </w:rPr>
        <w:t xml:space="preserve">، </w:t>
      </w:r>
      <w:r w:rsidR="002F15D7" w:rsidRPr="002F15D7">
        <w:rPr>
          <w:rFonts w:hint="cs"/>
          <w:rtl/>
          <w:lang w:bidi="ar-EG"/>
        </w:rPr>
        <w:t>وه</w:t>
      </w:r>
      <w:r w:rsidR="007A5E55">
        <w:rPr>
          <w:rFonts w:hint="cs"/>
          <w:rtl/>
          <w:lang w:bidi="ar-EG"/>
        </w:rPr>
        <w:t xml:space="preserve">و </w:t>
      </w:r>
      <w:r w:rsidR="002F15D7" w:rsidRPr="002F15D7">
        <w:rPr>
          <w:rFonts w:hint="cs"/>
          <w:rtl/>
          <w:lang w:bidi="ar-EG"/>
        </w:rPr>
        <w:t>يقدم تدريب</w:t>
      </w:r>
      <w:r w:rsidR="00E64B11">
        <w:rPr>
          <w:rFonts w:hint="cs"/>
          <w:rtl/>
          <w:lang w:bidi="ar-EG"/>
        </w:rPr>
        <w:t>ا</w:t>
      </w:r>
      <w:r w:rsidR="002F15D7" w:rsidRPr="002F15D7">
        <w:rPr>
          <w:rFonts w:hint="cs"/>
          <w:rtl/>
          <w:lang w:bidi="ar-EG"/>
        </w:rPr>
        <w:t xml:space="preserve"> للمرأة المرشحة </w:t>
      </w:r>
      <w:r w:rsidR="005313BE">
        <w:rPr>
          <w:rFonts w:hint="cs"/>
          <w:rtl/>
          <w:lang w:bidi="ar-EG"/>
        </w:rPr>
        <w:t>في</w:t>
      </w:r>
      <w:r w:rsidR="002F15D7" w:rsidRPr="002F15D7">
        <w:rPr>
          <w:rFonts w:hint="cs"/>
          <w:rtl/>
          <w:lang w:bidi="ar-EG"/>
        </w:rPr>
        <w:t xml:space="preserve"> القوائم الا</w:t>
      </w:r>
      <w:r w:rsidR="00E64B11">
        <w:rPr>
          <w:rFonts w:hint="cs"/>
          <w:rtl/>
          <w:lang w:bidi="ar-EG"/>
        </w:rPr>
        <w:t>نتخابية</w:t>
      </w:r>
      <w:r w:rsidR="002F15D7" w:rsidRPr="002F15D7">
        <w:rPr>
          <w:rFonts w:hint="cs"/>
          <w:rtl/>
          <w:lang w:bidi="ar-EG"/>
        </w:rPr>
        <w:t xml:space="preserve"> و</w:t>
      </w:r>
      <w:r w:rsidR="003854AF">
        <w:rPr>
          <w:rFonts w:hint="cs"/>
          <w:rtl/>
          <w:lang w:bidi="ar-EG"/>
        </w:rPr>
        <w:t>المرأة</w:t>
      </w:r>
      <w:r w:rsidR="002F15D7" w:rsidRPr="002F15D7">
        <w:rPr>
          <w:rFonts w:hint="cs"/>
          <w:rtl/>
          <w:lang w:bidi="ar-EG"/>
        </w:rPr>
        <w:t xml:space="preserve"> المنت</w:t>
      </w:r>
      <w:r w:rsidR="00E64B11">
        <w:rPr>
          <w:rFonts w:hint="cs"/>
          <w:rtl/>
          <w:lang w:bidi="ar-EG"/>
        </w:rPr>
        <w:t>خبة</w:t>
      </w:r>
      <w:r w:rsidR="002F15D7" w:rsidRPr="002F15D7">
        <w:rPr>
          <w:rFonts w:hint="cs"/>
          <w:rtl/>
          <w:lang w:bidi="ar-EG"/>
        </w:rPr>
        <w:t xml:space="preserve"> إلى السلطات التشريعية وال</w:t>
      </w:r>
      <w:r w:rsidR="00E64B11">
        <w:rPr>
          <w:rFonts w:hint="cs"/>
          <w:rtl/>
          <w:lang w:bidi="ar-EG"/>
        </w:rPr>
        <w:t>تنفيذ</w:t>
      </w:r>
      <w:r w:rsidR="002F15D7" w:rsidRPr="002F15D7">
        <w:rPr>
          <w:rFonts w:hint="cs"/>
          <w:rtl/>
          <w:lang w:bidi="ar-EG"/>
        </w:rPr>
        <w:t>ية</w:t>
      </w:r>
      <w:r w:rsidR="00E64B11">
        <w:rPr>
          <w:rFonts w:hint="cs"/>
          <w:rtl/>
          <w:lang w:bidi="ar-EG"/>
        </w:rPr>
        <w:t>.</w:t>
      </w:r>
      <w:r w:rsidR="002F15D7" w:rsidRPr="002F15D7">
        <w:rPr>
          <w:rFonts w:hint="cs"/>
          <w:rtl/>
          <w:lang w:bidi="ar-EG"/>
        </w:rPr>
        <w:t xml:space="preserve"> وقد قامت حكومة النرويج بدعم هذا المشروع </w:t>
      </w:r>
      <w:r w:rsidR="005313BE">
        <w:rPr>
          <w:rFonts w:hint="cs"/>
          <w:rtl/>
          <w:lang w:bidi="ar-EG"/>
        </w:rPr>
        <w:t>في</w:t>
      </w:r>
      <w:r w:rsidR="002F15D7" w:rsidRPr="002F15D7">
        <w:rPr>
          <w:rFonts w:hint="cs"/>
          <w:rtl/>
          <w:lang w:bidi="ar-EG"/>
        </w:rPr>
        <w:t xml:space="preserve"> عام 2001</w:t>
      </w:r>
      <w:r w:rsidR="00671F65">
        <w:rPr>
          <w:rFonts w:hint="cs"/>
          <w:rtl/>
          <w:lang w:bidi="ar-EG"/>
        </w:rPr>
        <w:t>،</w:t>
      </w:r>
      <w:r w:rsidR="002F15D7" w:rsidRPr="002F15D7">
        <w:rPr>
          <w:rFonts w:hint="cs"/>
          <w:rtl/>
          <w:lang w:bidi="ar-EG"/>
        </w:rPr>
        <w:t xml:space="preserve"> وما</w:t>
      </w:r>
      <w:r w:rsidR="00671F65">
        <w:rPr>
          <w:rFonts w:hint="eastAsia"/>
          <w:rtl/>
          <w:lang w:bidi="ar-EG"/>
        </w:rPr>
        <w:t> </w:t>
      </w:r>
      <w:r w:rsidR="002F15D7" w:rsidRPr="002F15D7">
        <w:rPr>
          <w:rFonts w:hint="cs"/>
          <w:rtl/>
          <w:lang w:bidi="ar-EG"/>
        </w:rPr>
        <w:t>زالت تقدم الدعم. وشمل المشروع</w:t>
      </w:r>
      <w:r w:rsidR="005856D4">
        <w:rPr>
          <w:rFonts w:hint="cs"/>
          <w:rtl/>
          <w:lang w:bidi="ar-EG"/>
        </w:rPr>
        <w:t>،</w:t>
      </w:r>
      <w:r w:rsidR="002F15D7" w:rsidRPr="002F15D7">
        <w:rPr>
          <w:rFonts w:hint="cs"/>
          <w:rtl/>
          <w:lang w:bidi="ar-EG"/>
        </w:rPr>
        <w:t xml:space="preserve"> حتى منتصف عام 2003، </w:t>
      </w:r>
      <w:r w:rsidR="00671F65">
        <w:rPr>
          <w:rFonts w:hint="cs"/>
          <w:rtl/>
          <w:lang w:bidi="ar-EG"/>
        </w:rPr>
        <w:t xml:space="preserve">500 2 </w:t>
      </w:r>
      <w:r w:rsidR="002F15D7" w:rsidRPr="002F15D7">
        <w:rPr>
          <w:rFonts w:hint="cs"/>
          <w:rtl/>
          <w:lang w:bidi="ar-EG"/>
        </w:rPr>
        <w:t>امرأة.</w:t>
      </w:r>
    </w:p>
    <w:p w:rsidR="002F15D7" w:rsidRDefault="00A73503" w:rsidP="00A73503">
      <w:pPr>
        <w:pStyle w:val="SingleTxt"/>
        <w:rPr>
          <w:rFonts w:hint="cs"/>
          <w:rtl/>
          <w:lang w:bidi="ar-EG"/>
        </w:rPr>
      </w:pPr>
      <w:r>
        <w:rPr>
          <w:rFonts w:hint="cs"/>
          <w:rtl/>
          <w:lang w:bidi="ar-EG"/>
        </w:rPr>
        <w:t>36</w:t>
      </w:r>
      <w:r w:rsidR="00671F65">
        <w:rPr>
          <w:rFonts w:hint="cs"/>
          <w:rtl/>
          <w:lang w:bidi="ar-EG"/>
        </w:rPr>
        <w:t xml:space="preserve"> -</w:t>
      </w:r>
      <w:r w:rsidR="00671F65">
        <w:rPr>
          <w:rFonts w:hint="cs"/>
          <w:rtl/>
          <w:lang w:bidi="ar-EG"/>
        </w:rPr>
        <w:tab/>
      </w:r>
      <w:r w:rsidR="002F15D7" w:rsidRPr="002F15D7">
        <w:rPr>
          <w:rFonts w:hint="cs"/>
          <w:rtl/>
          <w:lang w:bidi="ar-EG"/>
        </w:rPr>
        <w:t xml:space="preserve">وأخذت سلطات البوسنة </w:t>
      </w:r>
      <w:r w:rsidR="004945BF">
        <w:rPr>
          <w:rFonts w:hint="cs"/>
          <w:rtl/>
          <w:lang w:bidi="ar-EG"/>
        </w:rPr>
        <w:t>والهرسك</w:t>
      </w:r>
      <w:r w:rsidR="00671F65">
        <w:rPr>
          <w:rFonts w:hint="cs"/>
          <w:rtl/>
          <w:lang w:bidi="ar-EG"/>
        </w:rPr>
        <w:t>،</w:t>
      </w:r>
      <w:r w:rsidR="002F15D7" w:rsidRPr="002F15D7">
        <w:rPr>
          <w:rFonts w:hint="cs"/>
          <w:rtl/>
          <w:lang w:bidi="ar-EG"/>
        </w:rPr>
        <w:t xml:space="preserve"> هي </w:t>
      </w:r>
      <w:r w:rsidR="00671F65">
        <w:rPr>
          <w:rFonts w:hint="cs"/>
          <w:rtl/>
          <w:lang w:bidi="ar-EG"/>
        </w:rPr>
        <w:t>و</w:t>
      </w:r>
      <w:r w:rsidR="002F15D7" w:rsidRPr="002F15D7">
        <w:rPr>
          <w:rFonts w:hint="cs"/>
          <w:rtl/>
          <w:lang w:bidi="ar-EG"/>
        </w:rPr>
        <w:t>ممثل</w:t>
      </w:r>
      <w:r w:rsidR="007A5E55">
        <w:rPr>
          <w:rFonts w:hint="cs"/>
          <w:rtl/>
          <w:lang w:bidi="ar-EG"/>
        </w:rPr>
        <w:t xml:space="preserve">و </w:t>
      </w:r>
      <w:r w:rsidR="002F15D7" w:rsidRPr="002F15D7">
        <w:rPr>
          <w:rFonts w:hint="cs"/>
          <w:rtl/>
          <w:lang w:bidi="ar-EG"/>
        </w:rPr>
        <w:t>القطاع غير الحكومي</w:t>
      </w:r>
      <w:r w:rsidR="00671F65">
        <w:rPr>
          <w:rFonts w:hint="cs"/>
          <w:rtl/>
          <w:lang w:bidi="ar-EG"/>
        </w:rPr>
        <w:t>،</w:t>
      </w:r>
      <w:r w:rsidR="002F15D7" w:rsidRPr="002F15D7">
        <w:rPr>
          <w:rFonts w:hint="cs"/>
          <w:rtl/>
          <w:lang w:bidi="ar-EG"/>
        </w:rPr>
        <w:t xml:space="preserve"> مجموعة من الأنشطة بشأن تحليل القوانين القائمة من </w:t>
      </w:r>
      <w:r w:rsidR="00671F65">
        <w:rPr>
          <w:rFonts w:hint="cs"/>
          <w:rtl/>
          <w:lang w:bidi="ar-EG"/>
        </w:rPr>
        <w:t>أ</w:t>
      </w:r>
      <w:r w:rsidR="002F15D7" w:rsidRPr="002F15D7">
        <w:rPr>
          <w:rFonts w:hint="cs"/>
          <w:rtl/>
          <w:lang w:bidi="ar-EG"/>
        </w:rPr>
        <w:t>جل ضمان حماية كاملة للمرأة والطفل وفقاً للمعايي</w:t>
      </w:r>
      <w:r w:rsidR="002F15D7" w:rsidRPr="002F15D7">
        <w:rPr>
          <w:rFonts w:hint="eastAsia"/>
          <w:rtl/>
          <w:lang w:bidi="ar-EG"/>
        </w:rPr>
        <w:t>ر</w:t>
      </w:r>
      <w:r w:rsidR="002F15D7" w:rsidRPr="002F15D7">
        <w:rPr>
          <w:rFonts w:hint="cs"/>
          <w:rtl/>
          <w:lang w:bidi="ar-EG"/>
        </w:rPr>
        <w:t xml:space="preserve"> الدولية.</w:t>
      </w:r>
      <w:r w:rsidR="00671F65">
        <w:rPr>
          <w:rFonts w:hint="cs"/>
          <w:rtl/>
          <w:lang w:bidi="ar-EG"/>
        </w:rPr>
        <w:t xml:space="preserve"> </w:t>
      </w:r>
      <w:r w:rsidR="002F15D7" w:rsidRPr="002F15D7">
        <w:rPr>
          <w:rFonts w:hint="cs"/>
          <w:rtl/>
          <w:lang w:bidi="ar-EG"/>
        </w:rPr>
        <w:t xml:space="preserve">وتم تشكيل </w:t>
      </w:r>
      <w:r w:rsidR="00671F65">
        <w:rPr>
          <w:rFonts w:hint="cs"/>
          <w:rtl/>
          <w:lang w:bidi="ar-EG"/>
        </w:rPr>
        <w:t>أ</w:t>
      </w:r>
      <w:r w:rsidR="002F15D7" w:rsidRPr="002F15D7">
        <w:rPr>
          <w:rFonts w:hint="cs"/>
          <w:rtl/>
          <w:lang w:bidi="ar-EG"/>
        </w:rPr>
        <w:t>فرقة عاملة تتألف من خبراء</w:t>
      </w:r>
      <w:r w:rsidR="009F7269">
        <w:rPr>
          <w:rFonts w:hint="cs"/>
          <w:rtl/>
          <w:lang w:bidi="ar-EG"/>
        </w:rPr>
        <w:t>،</w:t>
      </w:r>
      <w:r w:rsidR="002F15D7" w:rsidRPr="002F15D7">
        <w:rPr>
          <w:rFonts w:hint="cs"/>
          <w:rtl/>
          <w:lang w:bidi="ar-EG"/>
        </w:rPr>
        <w:t xml:space="preserve"> سواء علماء </w:t>
      </w:r>
      <w:r w:rsidR="008A0673">
        <w:rPr>
          <w:rFonts w:hint="cs"/>
          <w:rtl/>
          <w:lang w:bidi="ar-EG"/>
        </w:rPr>
        <w:t xml:space="preserve">أو </w:t>
      </w:r>
      <w:r w:rsidR="002F15D7" w:rsidRPr="002F15D7">
        <w:rPr>
          <w:rFonts w:hint="cs"/>
          <w:rtl/>
          <w:lang w:bidi="ar-EG"/>
        </w:rPr>
        <w:t>رجال دين من القطاعين الحكومي وغير الحكومي</w:t>
      </w:r>
      <w:r w:rsidR="00671F65">
        <w:rPr>
          <w:rFonts w:hint="cs"/>
          <w:rtl/>
          <w:lang w:bidi="ar-EG"/>
        </w:rPr>
        <w:t>،</w:t>
      </w:r>
      <w:r w:rsidR="002F15D7" w:rsidRPr="002F15D7">
        <w:rPr>
          <w:rFonts w:hint="cs"/>
          <w:rtl/>
          <w:lang w:bidi="ar-EG"/>
        </w:rPr>
        <w:t xml:space="preserve"> قاموا بتحليل القوانين الجنائية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671F65">
        <w:rPr>
          <w:rFonts w:hint="cs"/>
          <w:rtl/>
          <w:lang w:bidi="ar-EG"/>
        </w:rPr>
        <w:t>،</w:t>
      </w:r>
      <w:r w:rsidR="002F15D7" w:rsidRPr="002F15D7">
        <w:rPr>
          <w:rFonts w:hint="cs"/>
          <w:rtl/>
          <w:lang w:bidi="ar-EG"/>
        </w:rPr>
        <w:t xml:space="preserve"> وقانون الأسرة</w:t>
      </w:r>
      <w:r w:rsidR="00671F65">
        <w:rPr>
          <w:rFonts w:hint="cs"/>
          <w:rtl/>
          <w:lang w:bidi="ar-EG"/>
        </w:rPr>
        <w:t>، و</w:t>
      </w:r>
      <w:r w:rsidR="002F15D7" w:rsidRPr="002F15D7">
        <w:rPr>
          <w:rFonts w:hint="cs"/>
          <w:rtl/>
          <w:lang w:bidi="ar-EG"/>
        </w:rPr>
        <w:t xml:space="preserve">أرسلوا ملاحظاتهم إلى المؤسسات المختصة التي قامت بإدراجها </w:t>
      </w:r>
      <w:r w:rsidR="005313BE">
        <w:rPr>
          <w:rFonts w:hint="cs"/>
          <w:rtl/>
          <w:lang w:bidi="ar-EG"/>
        </w:rPr>
        <w:t>في</w:t>
      </w:r>
      <w:r w:rsidR="002F15D7" w:rsidRPr="002F15D7">
        <w:rPr>
          <w:rFonts w:hint="cs"/>
          <w:rtl/>
          <w:lang w:bidi="ar-EG"/>
        </w:rPr>
        <w:t xml:space="preserve"> القوانين المذكورة</w:t>
      </w:r>
      <w:r w:rsidR="00671F65">
        <w:rPr>
          <w:rFonts w:hint="cs"/>
          <w:rtl/>
          <w:lang w:bidi="ar-EG"/>
        </w:rPr>
        <w:t>.</w:t>
      </w:r>
      <w:r w:rsidR="002F15D7" w:rsidRPr="002F15D7">
        <w:rPr>
          <w:rFonts w:hint="cs"/>
          <w:rtl/>
          <w:lang w:bidi="ar-EG"/>
        </w:rPr>
        <w:t xml:space="preserve"> ويجرى حالياً تشكيل فريق عامل سوف يقوم بالعمل بشأن نص قانون حظر </w:t>
      </w:r>
      <w:r w:rsidR="003B3B3C">
        <w:rPr>
          <w:rFonts w:hint="cs"/>
          <w:rtl/>
          <w:lang w:bidi="ar-EG"/>
        </w:rPr>
        <w:t>العنف الأسري</w:t>
      </w:r>
      <w:r w:rsidR="002F15D7" w:rsidRPr="002F15D7">
        <w:rPr>
          <w:rFonts w:hint="cs"/>
          <w:rtl/>
          <w:lang w:bidi="ar-EG"/>
        </w:rPr>
        <w:t>.</w:t>
      </w:r>
    </w:p>
    <w:p w:rsidR="00A73503" w:rsidRPr="00A73503" w:rsidRDefault="00A73503" w:rsidP="00A73503">
      <w:pPr>
        <w:pStyle w:val="SingleTxt"/>
        <w:spacing w:after="0" w:line="120" w:lineRule="exact"/>
        <w:rPr>
          <w:rFonts w:hint="cs"/>
          <w:sz w:val="10"/>
          <w:rtl/>
          <w:lang w:bidi="ar-EG"/>
        </w:rPr>
      </w:pPr>
    </w:p>
    <w:p w:rsidR="002F15D7" w:rsidRDefault="00671F65" w:rsidP="00671F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2F15D7" w:rsidRPr="002F15D7">
        <w:rPr>
          <w:rFonts w:hint="cs"/>
          <w:rtl/>
          <w:lang w:bidi="ar-EG"/>
        </w:rPr>
        <w:t>الحماية المقدمة من المحاكم</w:t>
      </w:r>
    </w:p>
    <w:p w:rsidR="002F15D7" w:rsidRPr="002F15D7" w:rsidRDefault="00A73503" w:rsidP="00A73503">
      <w:pPr>
        <w:pStyle w:val="SingleTxt"/>
        <w:rPr>
          <w:rFonts w:hint="cs"/>
          <w:rtl/>
          <w:lang w:bidi="ar-EG"/>
        </w:rPr>
      </w:pPr>
      <w:r>
        <w:rPr>
          <w:rFonts w:hint="cs"/>
          <w:rtl/>
          <w:lang w:bidi="ar-EG"/>
        </w:rPr>
        <w:t>37</w:t>
      </w:r>
      <w:r w:rsidR="00671F65">
        <w:rPr>
          <w:rFonts w:hint="cs"/>
          <w:rtl/>
          <w:lang w:bidi="ar-EG"/>
        </w:rPr>
        <w:t xml:space="preserve"> -</w:t>
      </w:r>
      <w:r w:rsidR="00671F65">
        <w:rPr>
          <w:rFonts w:hint="cs"/>
          <w:rtl/>
          <w:lang w:bidi="ar-EG"/>
        </w:rPr>
        <w:tab/>
      </w:r>
      <w:r w:rsidR="002F15D7" w:rsidRPr="002F15D7">
        <w:rPr>
          <w:rFonts w:hint="cs"/>
          <w:rtl/>
          <w:lang w:bidi="ar-EG"/>
        </w:rPr>
        <w:t>إذا تم اعتبار أن الحقوق التي يك</w:t>
      </w:r>
      <w:r w:rsidR="00671F65">
        <w:rPr>
          <w:rFonts w:hint="cs"/>
          <w:rtl/>
          <w:lang w:bidi="ar-EG"/>
        </w:rPr>
        <w:t>فلها</w:t>
      </w:r>
      <w:r w:rsidR="002F15D7" w:rsidRPr="002F15D7">
        <w:rPr>
          <w:rFonts w:hint="cs"/>
          <w:rtl/>
          <w:lang w:bidi="ar-EG"/>
        </w:rPr>
        <w:t xml:space="preserve"> الدستور تم انتهاكها (بما </w:t>
      </w:r>
      <w:r w:rsidR="005313BE">
        <w:rPr>
          <w:rFonts w:hint="cs"/>
          <w:rtl/>
          <w:lang w:bidi="ar-EG"/>
        </w:rPr>
        <w:t>في</w:t>
      </w:r>
      <w:r w:rsidR="002F15D7" w:rsidRPr="002F15D7">
        <w:rPr>
          <w:rFonts w:hint="cs"/>
          <w:rtl/>
          <w:lang w:bidi="ar-EG"/>
        </w:rPr>
        <w:t xml:space="preserve"> ذلك التمييز القائم على نوع الجنس وانتهاك مبدأ المساواة أمام القانون) سواء من جانب تصرف فرد</w:t>
      </w:r>
      <w:r w:rsidR="00671F65">
        <w:rPr>
          <w:rFonts w:hint="cs"/>
          <w:rtl/>
          <w:lang w:bidi="ar-EG"/>
        </w:rPr>
        <w:t>ي</w:t>
      </w:r>
      <w:r w:rsidR="002F15D7" w:rsidRPr="002F15D7">
        <w:rPr>
          <w:rFonts w:hint="cs"/>
          <w:rtl/>
          <w:lang w:bidi="ar-EG"/>
        </w:rPr>
        <w:t xml:space="preserve"> نهائي</w:t>
      </w:r>
      <w:r w:rsidR="00671F65">
        <w:rPr>
          <w:rFonts w:hint="cs"/>
          <w:rtl/>
          <w:lang w:bidi="ar-EG"/>
        </w:rPr>
        <w:t>،</w:t>
      </w:r>
      <w:r w:rsidR="002F15D7" w:rsidRPr="002F15D7">
        <w:rPr>
          <w:rFonts w:hint="cs"/>
          <w:rtl/>
          <w:lang w:bidi="ar-EG"/>
        </w:rPr>
        <w:t xml:space="preserve"> </w:t>
      </w:r>
      <w:r w:rsidR="008A0673">
        <w:rPr>
          <w:rFonts w:hint="cs"/>
          <w:rtl/>
          <w:lang w:bidi="ar-EG"/>
        </w:rPr>
        <w:t xml:space="preserve">أو </w:t>
      </w:r>
      <w:r w:rsidR="002F15D7" w:rsidRPr="002F15D7">
        <w:rPr>
          <w:rFonts w:hint="cs"/>
          <w:rtl/>
          <w:lang w:bidi="ar-EG"/>
        </w:rPr>
        <w:t>نشاط لمس</w:t>
      </w:r>
      <w:r w:rsidR="00671F65">
        <w:rPr>
          <w:rFonts w:hint="cs"/>
          <w:rtl/>
          <w:lang w:bidi="ar-EG"/>
        </w:rPr>
        <w:t>ؤ</w:t>
      </w:r>
      <w:r w:rsidR="002F15D7" w:rsidRPr="002F15D7">
        <w:rPr>
          <w:rFonts w:hint="cs"/>
          <w:rtl/>
          <w:lang w:bidi="ar-EG"/>
        </w:rPr>
        <w:t xml:space="preserve">ول </w:t>
      </w:r>
      <w:r w:rsidR="005313BE">
        <w:rPr>
          <w:rFonts w:hint="cs"/>
          <w:rtl/>
          <w:lang w:bidi="ar-EG"/>
        </w:rPr>
        <w:t>في</w:t>
      </w:r>
      <w:r w:rsidR="002F15D7" w:rsidRPr="002F15D7">
        <w:rPr>
          <w:rFonts w:hint="cs"/>
          <w:rtl/>
          <w:lang w:bidi="ar-EG"/>
        </w:rPr>
        <w:t xml:space="preserve"> هيئة إدارية </w:t>
      </w:r>
      <w:r w:rsidR="008A0673">
        <w:rPr>
          <w:rFonts w:hint="cs"/>
          <w:rtl/>
          <w:lang w:bidi="ar-EG"/>
        </w:rPr>
        <w:t xml:space="preserve">أو </w:t>
      </w:r>
      <w:r w:rsidR="002F15D7" w:rsidRPr="002F15D7">
        <w:rPr>
          <w:rFonts w:hint="cs"/>
          <w:rtl/>
          <w:lang w:bidi="ar-EG"/>
        </w:rPr>
        <w:t>شخص مس</w:t>
      </w:r>
      <w:r w:rsidR="00671F65">
        <w:rPr>
          <w:rFonts w:hint="cs"/>
          <w:rtl/>
          <w:lang w:bidi="ar-EG"/>
        </w:rPr>
        <w:t>ؤ</w:t>
      </w:r>
      <w:r w:rsidR="002F15D7" w:rsidRPr="002F15D7">
        <w:rPr>
          <w:rFonts w:hint="cs"/>
          <w:rtl/>
          <w:lang w:bidi="ar-EG"/>
        </w:rPr>
        <w:t xml:space="preserve">ول </w:t>
      </w:r>
      <w:r w:rsidR="005313BE">
        <w:rPr>
          <w:rFonts w:hint="cs"/>
          <w:rtl/>
          <w:lang w:bidi="ar-EG"/>
        </w:rPr>
        <w:t>في</w:t>
      </w:r>
      <w:r w:rsidR="002F15D7" w:rsidRPr="002F15D7">
        <w:rPr>
          <w:rFonts w:hint="cs"/>
          <w:rtl/>
          <w:lang w:bidi="ar-EG"/>
        </w:rPr>
        <w:t xml:space="preserve"> مؤسسة</w:t>
      </w:r>
      <w:r w:rsidR="009F7269">
        <w:rPr>
          <w:rFonts w:hint="cs"/>
          <w:rtl/>
          <w:lang w:bidi="ar-EG"/>
        </w:rPr>
        <w:t>،</w:t>
      </w:r>
      <w:r w:rsidR="002F15D7" w:rsidRPr="002F15D7">
        <w:rPr>
          <w:rFonts w:hint="cs"/>
          <w:rtl/>
          <w:lang w:bidi="ar-EG"/>
        </w:rPr>
        <w:t xml:space="preserve"> يقوم بالمخالفة للقانون بمنع تنفيذ هذه الحقوق </w:t>
      </w:r>
      <w:r w:rsidR="008A0673">
        <w:rPr>
          <w:rFonts w:hint="cs"/>
          <w:rtl/>
          <w:lang w:bidi="ar-EG"/>
        </w:rPr>
        <w:t xml:space="preserve">أو </w:t>
      </w:r>
      <w:r w:rsidR="002F15D7" w:rsidRPr="002F15D7">
        <w:rPr>
          <w:rFonts w:hint="cs"/>
          <w:rtl/>
          <w:lang w:bidi="ar-EG"/>
        </w:rPr>
        <w:t>الحد منها</w:t>
      </w:r>
      <w:r w:rsidR="009F7269">
        <w:rPr>
          <w:rFonts w:hint="cs"/>
          <w:rtl/>
          <w:lang w:bidi="ar-EG"/>
        </w:rPr>
        <w:t>،</w:t>
      </w:r>
      <w:r w:rsidR="002F15D7" w:rsidRPr="002F15D7">
        <w:rPr>
          <w:rFonts w:hint="cs"/>
          <w:rtl/>
          <w:lang w:bidi="ar-EG"/>
        </w:rPr>
        <w:t xml:space="preserve"> يمكن بدء </w:t>
      </w:r>
      <w:r w:rsidR="001545E7">
        <w:rPr>
          <w:rFonts w:hint="cs"/>
          <w:rtl/>
          <w:lang w:bidi="ar-EG"/>
        </w:rPr>
        <w:t>إجراءات</w:t>
      </w:r>
      <w:r w:rsidR="002F15D7" w:rsidRPr="002F15D7">
        <w:rPr>
          <w:rFonts w:hint="cs"/>
          <w:rtl/>
          <w:lang w:bidi="ar-EG"/>
        </w:rPr>
        <w:t xml:space="preserve"> أمام المحكمة المختصة</w:t>
      </w:r>
      <w:r w:rsidR="00671F65">
        <w:rPr>
          <w:rFonts w:hint="cs"/>
          <w:rtl/>
          <w:lang w:bidi="ar-EG"/>
        </w:rPr>
        <w:t>.</w:t>
      </w:r>
      <w:r w:rsidR="002F15D7" w:rsidRPr="002F15D7">
        <w:rPr>
          <w:rFonts w:hint="cs"/>
          <w:rtl/>
          <w:lang w:bidi="ar-EG"/>
        </w:rPr>
        <w:t xml:space="preserve"> ويمكن تقديم اقتراح بحماية </w:t>
      </w:r>
      <w:r w:rsidR="00671F65">
        <w:rPr>
          <w:rFonts w:hint="cs"/>
          <w:rtl/>
          <w:lang w:bidi="ar-EG"/>
        </w:rPr>
        <w:t xml:space="preserve">الحقوق </w:t>
      </w:r>
      <w:r w:rsidR="002F15D7" w:rsidRPr="002F15D7">
        <w:rPr>
          <w:rFonts w:hint="cs"/>
          <w:rtl/>
          <w:lang w:bidi="ar-EG"/>
        </w:rPr>
        <w:t>التي يك</w:t>
      </w:r>
      <w:r w:rsidR="00671F65">
        <w:rPr>
          <w:rFonts w:hint="cs"/>
          <w:rtl/>
          <w:lang w:bidi="ar-EG"/>
        </w:rPr>
        <w:t>فلها</w:t>
      </w:r>
      <w:r w:rsidR="002F15D7" w:rsidRPr="002F15D7">
        <w:rPr>
          <w:rFonts w:hint="cs"/>
          <w:rtl/>
          <w:lang w:bidi="ar-EG"/>
        </w:rPr>
        <w:t xml:space="preserve"> الدستور طالما </w:t>
      </w:r>
      <w:r w:rsidR="00671F65">
        <w:rPr>
          <w:rFonts w:hint="cs"/>
          <w:rtl/>
          <w:lang w:bidi="ar-EG"/>
        </w:rPr>
        <w:t>ا</w:t>
      </w:r>
      <w:r w:rsidR="002F15D7" w:rsidRPr="002F15D7">
        <w:rPr>
          <w:rFonts w:hint="cs"/>
          <w:rtl/>
          <w:lang w:bidi="ar-EG"/>
        </w:rPr>
        <w:t>ستمر هذا النشاط</w:t>
      </w:r>
      <w:r w:rsidR="005856D4">
        <w:rPr>
          <w:rFonts w:hint="cs"/>
          <w:rtl/>
          <w:lang w:bidi="ar-EG"/>
        </w:rPr>
        <w:t>،</w:t>
      </w:r>
      <w:r w:rsidR="002F15D7" w:rsidRPr="002F15D7">
        <w:rPr>
          <w:rFonts w:hint="cs"/>
          <w:rtl/>
          <w:lang w:bidi="ar-EG"/>
        </w:rPr>
        <w:t xml:space="preserve"> وتقوم المحكمة المختصة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2F15D7" w:rsidRPr="002F15D7">
        <w:rPr>
          <w:rFonts w:hint="cs"/>
          <w:rtl/>
          <w:lang w:bidi="ar-EG"/>
        </w:rPr>
        <w:t xml:space="preserve"> بالبت فيه حسب نوع المؤسسة المعنية</w:t>
      </w:r>
      <w:r w:rsidR="00671F65">
        <w:rPr>
          <w:rFonts w:hint="cs"/>
          <w:rtl/>
          <w:lang w:bidi="ar-EG"/>
        </w:rPr>
        <w:t>.</w:t>
      </w:r>
      <w:r w:rsidR="002F15D7" w:rsidRPr="002F15D7">
        <w:rPr>
          <w:rFonts w:hint="cs"/>
          <w:rtl/>
          <w:lang w:bidi="ar-EG"/>
        </w:rPr>
        <w:t xml:space="preserve"> ويتم النظر </w:t>
      </w:r>
      <w:r w:rsidR="005313BE">
        <w:rPr>
          <w:rFonts w:hint="cs"/>
          <w:rtl/>
          <w:lang w:bidi="ar-EG"/>
        </w:rPr>
        <w:t>في</w:t>
      </w:r>
      <w:r w:rsidR="002F15D7" w:rsidRPr="002F15D7">
        <w:rPr>
          <w:rFonts w:hint="cs"/>
          <w:rtl/>
          <w:lang w:bidi="ar-EG"/>
        </w:rPr>
        <w:t xml:space="preserve"> هذه القضايا من خلال </w:t>
      </w:r>
      <w:r w:rsidR="001545E7">
        <w:rPr>
          <w:rFonts w:hint="cs"/>
          <w:rtl/>
          <w:lang w:bidi="ar-EG"/>
        </w:rPr>
        <w:t>إجراءات</w:t>
      </w:r>
      <w:r w:rsidR="002F15D7" w:rsidRPr="002F15D7">
        <w:rPr>
          <w:rFonts w:hint="cs"/>
          <w:rtl/>
          <w:lang w:bidi="ar-EG"/>
        </w:rPr>
        <w:t xml:space="preserve"> طارئة.</w:t>
      </w:r>
    </w:p>
    <w:p w:rsidR="002F15D7" w:rsidRPr="002F15D7" w:rsidRDefault="00BF211F" w:rsidP="00F547AB">
      <w:pPr>
        <w:pStyle w:val="SingleTxt"/>
        <w:rPr>
          <w:rFonts w:hint="cs"/>
          <w:rtl/>
          <w:lang w:bidi="ar-EG"/>
        </w:rPr>
      </w:pPr>
      <w:r>
        <w:rPr>
          <w:rFonts w:hint="cs"/>
          <w:rtl/>
          <w:lang w:bidi="ar-EG"/>
        </w:rPr>
        <w:t>38 -</w:t>
      </w:r>
      <w:r w:rsidR="00671F65">
        <w:rPr>
          <w:rFonts w:hint="cs"/>
          <w:rtl/>
          <w:lang w:bidi="ar-EG"/>
        </w:rPr>
        <w:tab/>
      </w:r>
      <w:r w:rsidR="002F15D7" w:rsidRPr="002F15D7">
        <w:rPr>
          <w:rFonts w:hint="cs"/>
          <w:rtl/>
          <w:lang w:bidi="ar-EG"/>
        </w:rPr>
        <w:t>واستنادا إلى الاقترا</w:t>
      </w:r>
      <w:r w:rsidR="00671F65">
        <w:rPr>
          <w:rFonts w:hint="cs"/>
          <w:rtl/>
          <w:lang w:bidi="ar-EG"/>
        </w:rPr>
        <w:t>ح،</w:t>
      </w:r>
      <w:r w:rsidR="002F15D7" w:rsidRPr="002F15D7">
        <w:rPr>
          <w:rFonts w:hint="cs"/>
          <w:rtl/>
          <w:lang w:bidi="ar-EG"/>
        </w:rPr>
        <w:t xml:space="preserve"> ووفقاً لظروف القضية</w:t>
      </w:r>
      <w:r w:rsidR="00671F65">
        <w:rPr>
          <w:rFonts w:hint="cs"/>
          <w:rtl/>
          <w:lang w:bidi="ar-EG"/>
        </w:rPr>
        <w:t>،</w:t>
      </w:r>
      <w:r w:rsidR="002F15D7" w:rsidRPr="002F15D7">
        <w:rPr>
          <w:rFonts w:hint="cs"/>
          <w:rtl/>
          <w:lang w:bidi="ar-EG"/>
        </w:rPr>
        <w:t xml:space="preserve"> وبعد بحث الأسس التي تستند إليها</w:t>
      </w:r>
      <w:r w:rsidR="009F7269">
        <w:rPr>
          <w:rFonts w:hint="cs"/>
          <w:rtl/>
          <w:lang w:bidi="ar-EG"/>
        </w:rPr>
        <w:t>،</w:t>
      </w:r>
      <w:r w:rsidR="002F15D7" w:rsidRPr="002F15D7">
        <w:rPr>
          <w:rFonts w:hint="cs"/>
          <w:rtl/>
          <w:lang w:bidi="ar-EG"/>
        </w:rPr>
        <w:t xml:space="preserve"> يجوز للمحكمة أن تصدر قراراً يحظر المزيد من أداء هذا النشاط. ويجوز للمحكمة أن تصدر قرارا استنادا إلى الاقتراح فوراً</w:t>
      </w:r>
      <w:r w:rsidR="009F7269">
        <w:rPr>
          <w:rFonts w:hint="cs"/>
          <w:rtl/>
          <w:lang w:bidi="ar-EG"/>
        </w:rPr>
        <w:t>،</w:t>
      </w:r>
      <w:r w:rsidR="002F15D7" w:rsidRPr="002F15D7">
        <w:rPr>
          <w:rFonts w:hint="cs"/>
          <w:rtl/>
          <w:lang w:bidi="ar-EG"/>
        </w:rPr>
        <w:t xml:space="preserve"> دون سابق طلب إلى هيئة مختصة بالرد، إذا كانت المعلومات تستند إلى أسس صحيحة. ومن المهم الإشارة إلى أن الاستئناف المقدم ضد هذا القرار لا</w:t>
      </w:r>
      <w:r w:rsidR="00F547AB">
        <w:rPr>
          <w:rFonts w:hint="eastAsia"/>
          <w:rtl/>
          <w:lang w:bidi="ar-EG"/>
        </w:rPr>
        <w:t> </w:t>
      </w:r>
      <w:r w:rsidR="002F15D7" w:rsidRPr="002F15D7">
        <w:rPr>
          <w:rFonts w:hint="cs"/>
          <w:rtl/>
          <w:lang w:bidi="ar-EG"/>
        </w:rPr>
        <w:t xml:space="preserve">يؤجل التنفيذ. ولدى المحكمة صلاحيات للتنفيذ المباشر </w:t>
      </w:r>
      <w:r w:rsidR="008A0673">
        <w:rPr>
          <w:rFonts w:hint="cs"/>
          <w:rtl/>
          <w:lang w:bidi="ar-EG"/>
        </w:rPr>
        <w:t xml:space="preserve">أو </w:t>
      </w:r>
      <w:r w:rsidR="002F15D7" w:rsidRPr="002F15D7">
        <w:rPr>
          <w:rFonts w:hint="cs"/>
          <w:rtl/>
          <w:lang w:bidi="ar-EG"/>
        </w:rPr>
        <w:t>غير المباشر من خلال محكمة أخرى إذا لم تقم الهيئة بتنفيذ القرار خلال المهلة المحددة. وإلى جانب هذه الصلاحيات</w:t>
      </w:r>
      <w:r w:rsidR="00F547AB">
        <w:rPr>
          <w:rFonts w:hint="cs"/>
          <w:rtl/>
          <w:lang w:bidi="ar-EG"/>
        </w:rPr>
        <w:t>،</w:t>
      </w:r>
      <w:r w:rsidR="002F15D7" w:rsidRPr="002F15D7">
        <w:rPr>
          <w:rFonts w:hint="cs"/>
          <w:rtl/>
          <w:lang w:bidi="ar-EG"/>
        </w:rPr>
        <w:t xml:space="preserve"> يمكن للمحكمة أن تقترح على الهيئة المختصة إبعاد الشخص المس</w:t>
      </w:r>
      <w:r w:rsidR="00F547AB">
        <w:rPr>
          <w:rFonts w:hint="cs"/>
          <w:rtl/>
          <w:lang w:bidi="ar-EG"/>
        </w:rPr>
        <w:t>ؤ</w:t>
      </w:r>
      <w:r w:rsidR="002F15D7" w:rsidRPr="002F15D7">
        <w:rPr>
          <w:rFonts w:hint="cs"/>
          <w:rtl/>
          <w:lang w:bidi="ar-EG"/>
        </w:rPr>
        <w:t>ول من المكتب</w:t>
      </w:r>
      <w:r w:rsidR="009F7269">
        <w:rPr>
          <w:rFonts w:hint="cs"/>
          <w:rtl/>
          <w:lang w:bidi="ar-EG"/>
        </w:rPr>
        <w:t>،</w:t>
      </w:r>
      <w:r w:rsidR="002F15D7" w:rsidRPr="002F15D7">
        <w:rPr>
          <w:rFonts w:hint="cs"/>
          <w:rtl/>
          <w:lang w:bidi="ar-EG"/>
        </w:rPr>
        <w:t xml:space="preserve"> ويمكنها أيضا حسب الحاجة الحكم بتوقيع عقوبة مالية عن ذلك الشخص</w:t>
      </w:r>
      <w:r w:rsidR="009F7269">
        <w:rPr>
          <w:rFonts w:hint="cs"/>
          <w:rtl/>
          <w:lang w:bidi="ar-EG"/>
        </w:rPr>
        <w:t>،</w:t>
      </w:r>
      <w:r w:rsidR="002F15D7" w:rsidRPr="002F15D7">
        <w:rPr>
          <w:rFonts w:hint="cs"/>
          <w:rtl/>
          <w:lang w:bidi="ar-EG"/>
        </w:rPr>
        <w:t xml:space="preserve"> فضلاً عن اتخاذ تدابير مناسبة أخرى (حظر العمل </w:t>
      </w:r>
      <w:r w:rsidR="005313BE">
        <w:rPr>
          <w:rFonts w:hint="cs"/>
          <w:rtl/>
          <w:lang w:bidi="ar-EG"/>
        </w:rPr>
        <w:t>في</w:t>
      </w:r>
      <w:r w:rsidR="002F15D7" w:rsidRPr="002F15D7">
        <w:rPr>
          <w:rFonts w:hint="cs"/>
          <w:rtl/>
          <w:lang w:bidi="ar-EG"/>
        </w:rPr>
        <w:t xml:space="preserve"> الهيئات الإدارية).</w:t>
      </w:r>
    </w:p>
    <w:p w:rsidR="002F15D7" w:rsidRDefault="00BF211F" w:rsidP="00BF211F">
      <w:pPr>
        <w:pStyle w:val="SingleTxt"/>
        <w:rPr>
          <w:rFonts w:hint="cs"/>
          <w:rtl/>
          <w:lang w:bidi="ar-EG"/>
        </w:rPr>
      </w:pPr>
      <w:r>
        <w:rPr>
          <w:rFonts w:hint="cs"/>
          <w:rtl/>
          <w:lang w:bidi="ar-EG"/>
        </w:rPr>
        <w:t>39</w:t>
      </w:r>
      <w:r w:rsidR="00F547AB">
        <w:rPr>
          <w:rFonts w:hint="cs"/>
          <w:rtl/>
          <w:lang w:bidi="ar-EG"/>
        </w:rPr>
        <w:t xml:space="preserve"> -</w:t>
      </w:r>
      <w:r w:rsidR="00F547AB">
        <w:rPr>
          <w:rFonts w:hint="cs"/>
          <w:rtl/>
          <w:lang w:bidi="ar-EG"/>
        </w:rPr>
        <w:tab/>
      </w:r>
      <w:r w:rsidR="002F15D7" w:rsidRPr="002F15D7">
        <w:rPr>
          <w:rFonts w:hint="cs"/>
          <w:rtl/>
          <w:lang w:bidi="ar-EG"/>
        </w:rPr>
        <w:t xml:space="preserve">وحددت المادة 19 من قانون المساواة بين الجنسين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2F15D7" w:rsidRPr="002F15D7">
        <w:rPr>
          <w:rFonts w:hint="cs"/>
          <w:rtl/>
          <w:lang w:bidi="ar-EG"/>
        </w:rPr>
        <w:t xml:space="preserve"> الحماية المقدمة من المحكمة على النح</w:t>
      </w:r>
      <w:r w:rsidR="007A5E55">
        <w:rPr>
          <w:rFonts w:hint="cs"/>
          <w:rtl/>
          <w:lang w:bidi="ar-EG"/>
        </w:rPr>
        <w:t xml:space="preserve">و </w:t>
      </w:r>
      <w:r w:rsidR="002F15D7" w:rsidRPr="002F15D7">
        <w:rPr>
          <w:rFonts w:hint="cs"/>
          <w:rtl/>
          <w:lang w:bidi="ar-EG"/>
        </w:rPr>
        <w:t>التالي</w:t>
      </w:r>
      <w:r w:rsidR="00F547AB">
        <w:rPr>
          <w:rFonts w:hint="cs"/>
          <w:rtl/>
          <w:lang w:bidi="ar-EG"/>
        </w:rPr>
        <w:t>:</w:t>
      </w:r>
      <w:r>
        <w:rPr>
          <w:rFonts w:hint="cs"/>
          <w:rtl/>
          <w:lang w:bidi="ar-EG"/>
        </w:rPr>
        <w:t xml:space="preserve"> </w:t>
      </w:r>
      <w:r w:rsidR="00F547AB">
        <w:rPr>
          <w:rFonts w:hint="eastAsia"/>
          <w:rtl/>
          <w:lang w:bidi="ar-EG"/>
        </w:rPr>
        <w:t>”</w:t>
      </w:r>
      <w:r w:rsidR="002F15D7" w:rsidRPr="002F15D7">
        <w:rPr>
          <w:rFonts w:hint="cs"/>
          <w:rtl/>
          <w:lang w:bidi="ar-EG"/>
        </w:rPr>
        <w:t xml:space="preserve">يمكن لأي شخص تم انتهاك حقه المكفول بموجب هذا القانون أن يبدأ </w:t>
      </w:r>
      <w:r w:rsidR="001545E7">
        <w:rPr>
          <w:rFonts w:hint="cs"/>
          <w:rtl/>
          <w:lang w:bidi="ar-EG"/>
        </w:rPr>
        <w:t>إجراءات</w:t>
      </w:r>
      <w:r w:rsidR="002F15D7" w:rsidRPr="002F15D7">
        <w:rPr>
          <w:rFonts w:hint="cs"/>
          <w:rtl/>
          <w:lang w:bidi="ar-EG"/>
        </w:rPr>
        <w:t xml:space="preserve"> مناسبة أمام المحكمة المختصة </w:t>
      </w:r>
      <w:r w:rsidR="008A0673">
        <w:rPr>
          <w:rFonts w:hint="cs"/>
          <w:rtl/>
          <w:lang w:bidi="ar-EG"/>
        </w:rPr>
        <w:t xml:space="preserve">أو </w:t>
      </w:r>
      <w:r w:rsidR="002F15D7" w:rsidRPr="002F15D7">
        <w:rPr>
          <w:rFonts w:hint="cs"/>
          <w:rtl/>
          <w:lang w:bidi="ar-EG"/>
        </w:rPr>
        <w:t>يجوز تقديم القضية إلى المحكمة المختصة قبل استكمال ال</w:t>
      </w:r>
      <w:r w:rsidR="001545E7">
        <w:rPr>
          <w:rFonts w:hint="cs"/>
          <w:rtl/>
          <w:lang w:bidi="ar-EG"/>
        </w:rPr>
        <w:t>إجراءات</w:t>
      </w:r>
      <w:r w:rsidR="002F15D7" w:rsidRPr="002F15D7">
        <w:rPr>
          <w:rFonts w:hint="cs"/>
          <w:rtl/>
          <w:lang w:bidi="ar-EG"/>
        </w:rPr>
        <w:t xml:space="preserve"> </w:t>
      </w:r>
      <w:r w:rsidR="008A0673">
        <w:rPr>
          <w:rFonts w:hint="cs"/>
          <w:rtl/>
          <w:lang w:bidi="ar-EG"/>
        </w:rPr>
        <w:t xml:space="preserve">أو </w:t>
      </w:r>
      <w:r w:rsidR="002F15D7" w:rsidRPr="002F15D7">
        <w:rPr>
          <w:rFonts w:hint="cs"/>
          <w:rtl/>
          <w:lang w:bidi="ar-EG"/>
        </w:rPr>
        <w:t xml:space="preserve">حتى قبل البدء </w:t>
      </w:r>
      <w:r w:rsidR="005313BE">
        <w:rPr>
          <w:rFonts w:hint="cs"/>
          <w:rtl/>
          <w:lang w:bidi="ar-EG"/>
        </w:rPr>
        <w:t>في</w:t>
      </w:r>
      <w:r w:rsidR="002F15D7" w:rsidRPr="002F15D7">
        <w:rPr>
          <w:rFonts w:hint="cs"/>
          <w:rtl/>
          <w:lang w:bidi="ar-EG"/>
        </w:rPr>
        <w:t xml:space="preserve"> </w:t>
      </w:r>
      <w:r w:rsidR="001545E7">
        <w:rPr>
          <w:rFonts w:hint="cs"/>
          <w:rtl/>
          <w:lang w:bidi="ar-EG"/>
        </w:rPr>
        <w:t>إجراءات</w:t>
      </w:r>
      <w:r w:rsidR="002F15D7" w:rsidRPr="002F15D7">
        <w:rPr>
          <w:rFonts w:hint="cs"/>
          <w:rtl/>
          <w:lang w:bidi="ar-EG"/>
        </w:rPr>
        <w:t xml:space="preserve"> طلب الحماية من صاحب العمل</w:t>
      </w:r>
      <w:r w:rsidR="00F547AB">
        <w:rPr>
          <w:rFonts w:hint="eastAsia"/>
          <w:rtl/>
          <w:lang w:bidi="ar-EG"/>
        </w:rPr>
        <w:t>“</w:t>
      </w:r>
      <w:r w:rsidR="002F15D7" w:rsidRPr="002F15D7">
        <w:rPr>
          <w:rFonts w:hint="cs"/>
          <w:rtl/>
          <w:lang w:bidi="ar-EG"/>
        </w:rPr>
        <w:t>. ولدى تفسير المادة 20 من القانون المذكور، لا يق</w:t>
      </w:r>
      <w:r w:rsidR="002F15D7" w:rsidRPr="002F15D7">
        <w:rPr>
          <w:rFonts w:hint="eastAsia"/>
          <w:rtl/>
          <w:lang w:bidi="ar-EG"/>
        </w:rPr>
        <w:t>ع</w:t>
      </w:r>
      <w:r w:rsidR="002F15D7" w:rsidRPr="002F15D7">
        <w:rPr>
          <w:rFonts w:hint="cs"/>
          <w:rtl/>
          <w:lang w:bidi="ar-EG"/>
        </w:rPr>
        <w:t xml:space="preserve"> عبء الب</w:t>
      </w:r>
      <w:r w:rsidR="00F547AB">
        <w:rPr>
          <w:rFonts w:hint="cs"/>
          <w:rtl/>
          <w:lang w:bidi="ar-EG"/>
        </w:rPr>
        <w:t>ينة</w:t>
      </w:r>
      <w:r w:rsidR="002F15D7" w:rsidRPr="002F15D7">
        <w:rPr>
          <w:rFonts w:hint="cs"/>
          <w:rtl/>
          <w:lang w:bidi="ar-EG"/>
        </w:rPr>
        <w:t xml:space="preserve"> على عاتق الطرف المتضرر ولكن ع</w:t>
      </w:r>
      <w:r w:rsidR="00F547AB">
        <w:rPr>
          <w:rFonts w:hint="cs"/>
          <w:rtl/>
          <w:lang w:bidi="ar-EG"/>
        </w:rPr>
        <w:t>لى</w:t>
      </w:r>
      <w:r w:rsidR="002F15D7" w:rsidRPr="002F15D7">
        <w:rPr>
          <w:rFonts w:hint="cs"/>
          <w:rtl/>
          <w:lang w:bidi="ar-EG"/>
        </w:rPr>
        <w:t xml:space="preserve"> عاتق المشك</w:t>
      </w:r>
      <w:r w:rsidR="006C6FF4">
        <w:rPr>
          <w:rFonts w:hint="cs"/>
          <w:rtl/>
          <w:lang w:bidi="ar-EG"/>
        </w:rPr>
        <w:t>و</w:t>
      </w:r>
      <w:r w:rsidR="005313BE">
        <w:rPr>
          <w:rFonts w:hint="cs"/>
          <w:rtl/>
          <w:lang w:bidi="ar-EG"/>
        </w:rPr>
        <w:t xml:space="preserve"> في</w:t>
      </w:r>
      <w:r w:rsidR="002F15D7" w:rsidRPr="002F15D7">
        <w:rPr>
          <w:rFonts w:hint="cs"/>
          <w:rtl/>
          <w:lang w:bidi="ar-EG"/>
        </w:rPr>
        <w:t xml:space="preserve"> حقه</w:t>
      </w:r>
      <w:r w:rsidR="00F547AB">
        <w:rPr>
          <w:rFonts w:hint="cs"/>
          <w:rtl/>
          <w:lang w:bidi="ar-EG"/>
        </w:rPr>
        <w:t>،</w:t>
      </w:r>
      <w:r w:rsidR="002F15D7" w:rsidRPr="002F15D7">
        <w:rPr>
          <w:rFonts w:hint="cs"/>
          <w:rtl/>
          <w:lang w:bidi="ar-EG"/>
        </w:rPr>
        <w:t xml:space="preserve"> وهذا أيضا يشكل تدبيرا </w:t>
      </w:r>
      <w:r w:rsidR="005856D4">
        <w:rPr>
          <w:rFonts w:hint="cs"/>
          <w:rtl/>
          <w:lang w:bidi="ar-EG"/>
        </w:rPr>
        <w:t xml:space="preserve">فعالا بدرجة أكبر </w:t>
      </w:r>
      <w:r w:rsidR="002F15D7" w:rsidRPr="002F15D7">
        <w:rPr>
          <w:rFonts w:hint="cs"/>
          <w:rtl/>
          <w:lang w:bidi="ar-EG"/>
        </w:rPr>
        <w:t xml:space="preserve">من تدابير </w:t>
      </w:r>
      <w:r w:rsidR="00F547AB">
        <w:rPr>
          <w:rFonts w:hint="cs"/>
          <w:rtl/>
          <w:lang w:bidi="ar-EG"/>
        </w:rPr>
        <w:t xml:space="preserve">الحماية </w:t>
      </w:r>
      <w:r w:rsidR="002F15D7" w:rsidRPr="002F15D7">
        <w:rPr>
          <w:rFonts w:hint="cs"/>
          <w:rtl/>
          <w:lang w:bidi="ar-EG"/>
        </w:rPr>
        <w:t>كونه يمثل تنفيذا للحقوق</w:t>
      </w:r>
      <w:r w:rsidR="009F7269">
        <w:rPr>
          <w:rFonts w:hint="cs"/>
          <w:rtl/>
          <w:lang w:bidi="ar-EG"/>
        </w:rPr>
        <w:t>،</w:t>
      </w:r>
      <w:r w:rsidR="002F15D7" w:rsidRPr="002F15D7">
        <w:rPr>
          <w:rFonts w:hint="cs"/>
          <w:rtl/>
          <w:lang w:bidi="ar-EG"/>
        </w:rPr>
        <w:t xml:space="preserve"> ولأن </w:t>
      </w:r>
      <w:r w:rsidR="003854AF">
        <w:rPr>
          <w:rFonts w:hint="cs"/>
          <w:rtl/>
          <w:lang w:bidi="ar-EG"/>
        </w:rPr>
        <w:t>المرأة</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المقام الأول هي الضحية الأكثر شيوعاً.</w:t>
      </w:r>
    </w:p>
    <w:p w:rsidR="00BF211F" w:rsidRPr="00BF211F" w:rsidRDefault="00BF211F" w:rsidP="00BF211F">
      <w:pPr>
        <w:pStyle w:val="SingleTxt"/>
        <w:spacing w:after="0" w:line="120" w:lineRule="exact"/>
        <w:rPr>
          <w:rFonts w:hint="cs"/>
          <w:sz w:val="10"/>
          <w:rtl/>
          <w:lang w:bidi="ar-EG"/>
        </w:rPr>
      </w:pPr>
    </w:p>
    <w:p w:rsidR="002F15D7" w:rsidRPr="002F15D7" w:rsidRDefault="00F547AB" w:rsidP="00F547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2F15D7" w:rsidRPr="002F15D7">
        <w:rPr>
          <w:rFonts w:hint="cs"/>
          <w:rtl/>
          <w:lang w:bidi="ar-EG"/>
        </w:rPr>
        <w:t>الجزاءات</w:t>
      </w:r>
    </w:p>
    <w:p w:rsidR="00887877" w:rsidRDefault="00BF211F" w:rsidP="00BF211F">
      <w:pPr>
        <w:pStyle w:val="SingleTxt"/>
        <w:rPr>
          <w:rFonts w:hint="cs"/>
          <w:rtl/>
          <w:lang w:bidi="ar-EG"/>
        </w:rPr>
      </w:pPr>
      <w:r>
        <w:rPr>
          <w:rFonts w:hint="cs"/>
          <w:rtl/>
          <w:lang w:bidi="ar-EG"/>
        </w:rPr>
        <w:t>40</w:t>
      </w:r>
      <w:r w:rsidR="00F547AB">
        <w:rPr>
          <w:rFonts w:hint="cs"/>
          <w:rtl/>
          <w:lang w:bidi="ar-EG"/>
        </w:rPr>
        <w:t xml:space="preserve"> -</w:t>
      </w:r>
      <w:r w:rsidR="00F547AB">
        <w:rPr>
          <w:rFonts w:hint="cs"/>
          <w:rtl/>
          <w:lang w:bidi="ar-EG"/>
        </w:rPr>
        <w:tab/>
      </w:r>
      <w:r w:rsidR="002F15D7" w:rsidRPr="002F15D7">
        <w:rPr>
          <w:rFonts w:hint="cs"/>
          <w:rtl/>
          <w:lang w:bidi="ar-EG"/>
        </w:rPr>
        <w:t xml:space="preserve">عملا بقانون المساواة بين الجنسين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9F7269">
        <w:rPr>
          <w:rFonts w:hint="cs"/>
          <w:rtl/>
          <w:lang w:bidi="ar-EG"/>
        </w:rPr>
        <w:t>،</w:t>
      </w:r>
      <w:r w:rsidR="002F15D7" w:rsidRPr="002F15D7">
        <w:rPr>
          <w:rFonts w:hint="cs"/>
          <w:rtl/>
          <w:lang w:bidi="ar-EG"/>
        </w:rPr>
        <w:t xml:space="preserve"> تستهدف المادة 27 منه توقيع الجزاءات التالية:</w:t>
      </w:r>
      <w:r>
        <w:rPr>
          <w:rFonts w:hint="cs"/>
          <w:rtl/>
          <w:lang w:bidi="ar-EG"/>
        </w:rPr>
        <w:t xml:space="preserve"> </w:t>
      </w:r>
      <w:r w:rsidR="00F547AB">
        <w:rPr>
          <w:rFonts w:hint="eastAsia"/>
          <w:rtl/>
          <w:lang w:bidi="ar-EG"/>
        </w:rPr>
        <w:t>”</w:t>
      </w:r>
      <w:r w:rsidR="002F15D7" w:rsidRPr="002F15D7">
        <w:rPr>
          <w:rFonts w:hint="cs"/>
          <w:rtl/>
          <w:lang w:bidi="ar-EG"/>
        </w:rPr>
        <w:t>يعاقب الشخص الذي يرتكب أعمال عنف تستند إلى الجنس والتحرشات والتحرشات الجنسية المب</w:t>
      </w:r>
      <w:r w:rsidR="00F547AB">
        <w:rPr>
          <w:rFonts w:hint="cs"/>
          <w:rtl/>
          <w:lang w:bidi="ar-EG"/>
        </w:rPr>
        <w:t>ينة</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w:t>
      </w:r>
      <w:r w:rsidR="00F547AB">
        <w:rPr>
          <w:rFonts w:hint="cs"/>
          <w:rtl/>
          <w:lang w:bidi="ar-EG"/>
        </w:rPr>
        <w:t>أ</w:t>
      </w:r>
      <w:r w:rsidR="002F15D7" w:rsidRPr="002F15D7">
        <w:rPr>
          <w:rFonts w:hint="cs"/>
          <w:rtl/>
          <w:lang w:bidi="ar-EG"/>
        </w:rPr>
        <w:t>حكام المادة 4 من هذا القانون</w:t>
      </w:r>
      <w:r w:rsidR="00F547AB">
        <w:rPr>
          <w:rFonts w:hint="cs"/>
          <w:rtl/>
          <w:lang w:bidi="ar-EG"/>
        </w:rPr>
        <w:t>،</w:t>
      </w:r>
      <w:r w:rsidR="002F15D7" w:rsidRPr="002F15D7">
        <w:rPr>
          <w:rFonts w:hint="cs"/>
          <w:rtl/>
          <w:lang w:bidi="ar-EG"/>
        </w:rPr>
        <w:t xml:space="preserve"> بالسجن لمدة تتراوح بين 6</w:t>
      </w:r>
      <w:r w:rsidR="00F547AB">
        <w:rPr>
          <w:rFonts w:hint="eastAsia"/>
          <w:rtl/>
          <w:lang w:bidi="ar-EG"/>
        </w:rPr>
        <w:t> </w:t>
      </w:r>
      <w:r w:rsidR="002F15D7" w:rsidRPr="002F15D7">
        <w:rPr>
          <w:rFonts w:hint="cs"/>
          <w:rtl/>
          <w:lang w:bidi="ar-EG"/>
        </w:rPr>
        <w:t xml:space="preserve">أشهر </w:t>
      </w:r>
      <w:r w:rsidR="007A5E55">
        <w:rPr>
          <w:rFonts w:hint="cs"/>
          <w:rtl/>
          <w:lang w:bidi="ar-EG"/>
        </w:rPr>
        <w:t xml:space="preserve">و </w:t>
      </w:r>
      <w:r w:rsidR="002F15D7" w:rsidRPr="002F15D7">
        <w:rPr>
          <w:rFonts w:hint="cs"/>
          <w:rtl/>
          <w:lang w:bidi="ar-EG"/>
        </w:rPr>
        <w:t>5 سنوات</w:t>
      </w:r>
      <w:r w:rsidR="00F547AB">
        <w:rPr>
          <w:rFonts w:hint="cs"/>
          <w:rtl/>
          <w:lang w:bidi="ar-EG"/>
        </w:rPr>
        <w:t>.</w:t>
      </w:r>
      <w:r w:rsidR="002F15D7" w:rsidRPr="002F15D7">
        <w:rPr>
          <w:rFonts w:hint="cs"/>
          <w:rtl/>
          <w:lang w:bidi="ar-EG"/>
        </w:rPr>
        <w:t xml:space="preserve"> وسوف يستند الادعاء إلى الوظيفة الرسمية</w:t>
      </w:r>
      <w:r w:rsidR="00F547AB">
        <w:rPr>
          <w:rFonts w:hint="eastAsia"/>
          <w:rtl/>
          <w:lang w:bidi="ar-EG"/>
        </w:rPr>
        <w:t>“</w:t>
      </w:r>
      <w:r w:rsidR="002F15D7" w:rsidRPr="002F15D7">
        <w:rPr>
          <w:rFonts w:hint="cs"/>
          <w:rtl/>
          <w:lang w:bidi="ar-EG"/>
        </w:rPr>
        <w:t>.</w:t>
      </w:r>
      <w:r>
        <w:rPr>
          <w:rFonts w:hint="cs"/>
          <w:rtl/>
          <w:lang w:bidi="ar-EG"/>
        </w:rPr>
        <w:t xml:space="preserve"> </w:t>
      </w:r>
      <w:r w:rsidR="002F15D7" w:rsidRPr="002F15D7">
        <w:rPr>
          <w:rFonts w:hint="cs"/>
          <w:rtl/>
          <w:lang w:bidi="ar-EG"/>
        </w:rPr>
        <w:t>وتتوخى المادة 28 توقيع عقوبات مالية</w:t>
      </w:r>
      <w:r w:rsidR="00F547AB">
        <w:rPr>
          <w:rFonts w:hint="cs"/>
          <w:rtl/>
          <w:lang w:bidi="ar-EG"/>
        </w:rPr>
        <w:t>:</w:t>
      </w:r>
      <w:r w:rsidR="002F15D7" w:rsidRPr="002F15D7">
        <w:rPr>
          <w:rFonts w:hint="cs"/>
          <w:rtl/>
          <w:lang w:bidi="ar-EG"/>
        </w:rPr>
        <w:t xml:space="preserve"> </w:t>
      </w:r>
      <w:r w:rsidR="00F547AB">
        <w:rPr>
          <w:rFonts w:hint="eastAsia"/>
          <w:rtl/>
          <w:lang w:bidi="ar-EG"/>
        </w:rPr>
        <w:t>”ي</w:t>
      </w:r>
      <w:r w:rsidR="002F15D7" w:rsidRPr="002F15D7">
        <w:rPr>
          <w:rFonts w:hint="cs"/>
          <w:rtl/>
          <w:lang w:bidi="ar-EG"/>
        </w:rPr>
        <w:t>فرض جزاء على الكيان القانوني بعقوبة مالية مقداره</w:t>
      </w:r>
      <w:r w:rsidR="002F15D7" w:rsidRPr="002F15D7">
        <w:rPr>
          <w:rFonts w:hint="eastAsia"/>
          <w:rtl/>
          <w:lang w:bidi="ar-EG"/>
        </w:rPr>
        <w:t>ا</w:t>
      </w:r>
      <w:r w:rsidR="002F15D7" w:rsidRPr="002F15D7">
        <w:rPr>
          <w:rFonts w:hint="cs"/>
          <w:rtl/>
          <w:lang w:bidi="ar-EG"/>
        </w:rPr>
        <w:t xml:space="preserve"> </w:t>
      </w:r>
      <w:r w:rsidR="00F547AB">
        <w:rPr>
          <w:rFonts w:hint="cs"/>
          <w:rtl/>
          <w:lang w:bidi="ar-EG"/>
        </w:rPr>
        <w:t xml:space="preserve">000 1 ك. م. إلى </w:t>
      </w:r>
      <w:r w:rsidR="00887877">
        <w:rPr>
          <w:rFonts w:hint="cs"/>
          <w:rtl/>
          <w:lang w:bidi="ar-EG"/>
        </w:rPr>
        <w:t xml:space="preserve">000 30 </w:t>
      </w:r>
      <w:r w:rsidR="002F15D7" w:rsidRPr="002F15D7">
        <w:rPr>
          <w:rFonts w:hint="cs"/>
          <w:rtl/>
          <w:lang w:bidi="ar-EG"/>
        </w:rPr>
        <w:t>ك.</w:t>
      </w:r>
      <w:r w:rsidR="00887877">
        <w:rPr>
          <w:rFonts w:hint="cs"/>
          <w:rtl/>
          <w:lang w:bidi="ar-EG"/>
        </w:rPr>
        <w:t xml:space="preserve"> </w:t>
      </w:r>
      <w:r w:rsidR="002F15D7" w:rsidRPr="002F15D7">
        <w:rPr>
          <w:rFonts w:hint="cs"/>
          <w:rtl/>
          <w:lang w:bidi="ar-EG"/>
        </w:rPr>
        <w:t>م</w:t>
      </w:r>
      <w:r w:rsidR="00887877">
        <w:rPr>
          <w:rFonts w:hint="cs"/>
          <w:rtl/>
          <w:lang w:bidi="ar-EG"/>
        </w:rPr>
        <w:t>.</w:t>
      </w:r>
      <w:r w:rsidR="002F15D7" w:rsidRPr="002F15D7">
        <w:rPr>
          <w:rFonts w:hint="cs"/>
          <w:rtl/>
          <w:lang w:bidi="ar-EG"/>
        </w:rPr>
        <w:t xml:space="preserve"> مقابل الجريمة</w:t>
      </w:r>
      <w:r w:rsidR="007A2346">
        <w:rPr>
          <w:rFonts w:hint="eastAsia"/>
          <w:rtl/>
          <w:lang w:bidi="ar-EG"/>
        </w:rPr>
        <w:t>“</w:t>
      </w:r>
      <w:r w:rsidR="00887877">
        <w:rPr>
          <w:rFonts w:hint="cs"/>
          <w:rtl/>
          <w:lang w:bidi="ar-EG"/>
        </w:rPr>
        <w:t>،</w:t>
      </w:r>
      <w:r w:rsidR="002F15D7" w:rsidRPr="002F15D7">
        <w:rPr>
          <w:rFonts w:hint="cs"/>
          <w:rtl/>
          <w:lang w:bidi="ar-EG"/>
        </w:rPr>
        <w:t xml:space="preserve"> إذا</w:t>
      </w:r>
      <w:r w:rsidR="00887877">
        <w:rPr>
          <w:rFonts w:hint="cs"/>
          <w:rtl/>
          <w:lang w:bidi="ar-EG"/>
        </w:rPr>
        <w:t>:</w:t>
      </w:r>
    </w:p>
    <w:p w:rsidR="002F15D7" w:rsidRPr="002F15D7" w:rsidRDefault="00887877" w:rsidP="00887877">
      <w:pPr>
        <w:pStyle w:val="SingleTxt"/>
        <w:rPr>
          <w:rFonts w:hint="cs"/>
          <w:rtl/>
          <w:lang w:bidi="ar-EG"/>
        </w:rPr>
      </w:pPr>
      <w:r>
        <w:rPr>
          <w:rFonts w:hint="cs"/>
          <w:rtl/>
          <w:lang w:bidi="ar-EG"/>
        </w:rPr>
        <w:tab/>
      </w:r>
      <w:r w:rsidR="00BF211F">
        <w:rPr>
          <w:rFonts w:hint="cs"/>
          <w:rtl/>
          <w:lang w:bidi="ar-EG"/>
        </w:rPr>
        <w:t>(أ)</w:t>
      </w:r>
      <w:r w:rsidR="00BF211F">
        <w:rPr>
          <w:rFonts w:hint="cs"/>
          <w:rtl/>
          <w:lang w:bidi="ar-EG"/>
        </w:rPr>
        <w:tab/>
      </w:r>
      <w:r w:rsidR="002F15D7" w:rsidRPr="002F15D7">
        <w:rPr>
          <w:rFonts w:hint="cs"/>
          <w:rtl/>
          <w:lang w:bidi="ar-EG"/>
        </w:rPr>
        <w:t>لم يتخذ تدابير كافية وآليات فعالة للحماية من التمييز على أساس نوع الجنس والتحرشات والتحرشات الجنسية</w:t>
      </w:r>
      <w:r>
        <w:rPr>
          <w:rFonts w:hint="cs"/>
          <w:rtl/>
          <w:lang w:bidi="ar-EG"/>
        </w:rPr>
        <w:t>؛</w:t>
      </w:r>
    </w:p>
    <w:p w:rsidR="00887877" w:rsidRDefault="00887877" w:rsidP="00887877">
      <w:pPr>
        <w:pStyle w:val="SingleTxt"/>
        <w:rPr>
          <w:rFonts w:hint="cs"/>
          <w:rtl/>
          <w:lang w:bidi="ar-EG"/>
        </w:rPr>
      </w:pPr>
      <w:r>
        <w:rPr>
          <w:rFonts w:hint="cs"/>
          <w:rtl/>
          <w:lang w:bidi="ar-EG"/>
        </w:rPr>
        <w:tab/>
      </w:r>
      <w:r w:rsidR="00BF211F">
        <w:rPr>
          <w:rFonts w:hint="cs"/>
          <w:rtl/>
          <w:lang w:bidi="ar-EG"/>
        </w:rPr>
        <w:t>(ب)</w:t>
      </w:r>
      <w:r w:rsidR="00BF211F">
        <w:rPr>
          <w:rFonts w:hint="cs"/>
          <w:rtl/>
          <w:lang w:bidi="ar-EG"/>
        </w:rPr>
        <w:tab/>
      </w:r>
      <w:r w:rsidR="002F15D7" w:rsidRPr="002F15D7">
        <w:rPr>
          <w:rFonts w:hint="cs"/>
          <w:rtl/>
          <w:lang w:bidi="ar-EG"/>
        </w:rPr>
        <w:t xml:space="preserve">لم يتخذ </w:t>
      </w:r>
      <w:r w:rsidR="001545E7">
        <w:rPr>
          <w:rFonts w:hint="cs"/>
          <w:rtl/>
          <w:lang w:bidi="ar-EG"/>
        </w:rPr>
        <w:t>إجراءات</w:t>
      </w:r>
      <w:r w:rsidR="002F15D7" w:rsidRPr="002F15D7">
        <w:rPr>
          <w:rFonts w:hint="cs"/>
          <w:rtl/>
          <w:lang w:bidi="ar-EG"/>
        </w:rPr>
        <w:t xml:space="preserve"> للقضاء على التمييز ومنعه إذا كان قائماً على نوع الجنس </w:t>
      </w:r>
      <w:r>
        <w:rPr>
          <w:rFonts w:hint="cs"/>
          <w:rtl/>
          <w:lang w:bidi="ar-EG"/>
        </w:rPr>
        <w:t xml:space="preserve">في </w:t>
      </w:r>
      <w:r w:rsidR="002F15D7" w:rsidRPr="002F15D7">
        <w:rPr>
          <w:rFonts w:hint="cs"/>
          <w:rtl/>
          <w:lang w:bidi="ar-EG"/>
        </w:rPr>
        <w:t xml:space="preserve">الاستخدام </w:t>
      </w:r>
      <w:r w:rsidR="008A0673">
        <w:rPr>
          <w:rFonts w:hint="cs"/>
          <w:rtl/>
          <w:lang w:bidi="ar-EG"/>
        </w:rPr>
        <w:t xml:space="preserve">أو </w:t>
      </w:r>
      <w:r w:rsidR="002F15D7" w:rsidRPr="002F15D7">
        <w:rPr>
          <w:rFonts w:hint="cs"/>
          <w:rtl/>
          <w:lang w:bidi="ar-EG"/>
        </w:rPr>
        <w:t>علاقات العمل</w:t>
      </w:r>
      <w:r w:rsidR="009F7269">
        <w:rPr>
          <w:rFonts w:hint="cs"/>
          <w:rtl/>
          <w:lang w:bidi="ar-EG"/>
        </w:rPr>
        <w:t>،</w:t>
      </w:r>
      <w:r w:rsidR="002F15D7" w:rsidRPr="002F15D7">
        <w:rPr>
          <w:rFonts w:hint="cs"/>
          <w:rtl/>
          <w:lang w:bidi="ar-EG"/>
        </w:rPr>
        <w:t xml:space="preserve"> على نح</w:t>
      </w:r>
      <w:r w:rsidR="007A5E55">
        <w:rPr>
          <w:rFonts w:hint="cs"/>
          <w:rtl/>
          <w:lang w:bidi="ar-EG"/>
        </w:rPr>
        <w:t xml:space="preserve">و </w:t>
      </w:r>
      <w:r w:rsidR="002F15D7" w:rsidRPr="002F15D7">
        <w:rPr>
          <w:rFonts w:hint="cs"/>
          <w:rtl/>
          <w:lang w:bidi="ar-EG"/>
        </w:rPr>
        <w:t>ما ه</w:t>
      </w:r>
      <w:r w:rsidR="007A5E55">
        <w:rPr>
          <w:rFonts w:hint="cs"/>
          <w:rtl/>
          <w:lang w:bidi="ar-EG"/>
        </w:rPr>
        <w:t xml:space="preserve">و </w:t>
      </w:r>
      <w:r w:rsidR="002F15D7" w:rsidRPr="002F15D7">
        <w:rPr>
          <w:rFonts w:hint="cs"/>
          <w:rtl/>
          <w:lang w:bidi="ar-EG"/>
        </w:rPr>
        <w:t xml:space="preserve">محدد </w:t>
      </w:r>
      <w:r w:rsidR="005313BE">
        <w:rPr>
          <w:rFonts w:hint="cs"/>
          <w:rtl/>
          <w:lang w:bidi="ar-EG"/>
        </w:rPr>
        <w:t>في</w:t>
      </w:r>
      <w:r w:rsidR="002F15D7" w:rsidRPr="002F15D7">
        <w:rPr>
          <w:rFonts w:hint="cs"/>
          <w:rtl/>
          <w:lang w:bidi="ar-EG"/>
        </w:rPr>
        <w:t xml:space="preserve"> المادتين 7</w:t>
      </w:r>
      <w:r>
        <w:rPr>
          <w:rFonts w:hint="cs"/>
          <w:rtl/>
          <w:lang w:bidi="ar-EG"/>
        </w:rPr>
        <w:t xml:space="preserve"> </w:t>
      </w:r>
      <w:r w:rsidR="006C6FF4">
        <w:rPr>
          <w:rFonts w:hint="cs"/>
          <w:rtl/>
          <w:lang w:bidi="ar-EG"/>
        </w:rPr>
        <w:t>و</w:t>
      </w:r>
      <w:r w:rsidR="00AB749B">
        <w:rPr>
          <w:rFonts w:hint="cs"/>
          <w:rtl/>
          <w:lang w:bidi="ar-EG"/>
        </w:rPr>
        <w:t xml:space="preserve"> </w:t>
      </w:r>
      <w:r w:rsidR="002F15D7" w:rsidRPr="002F15D7">
        <w:rPr>
          <w:rFonts w:hint="cs"/>
          <w:rtl/>
          <w:lang w:bidi="ar-EG"/>
        </w:rPr>
        <w:t>8 من هذا القانون</w:t>
      </w:r>
      <w:r>
        <w:rPr>
          <w:rFonts w:hint="cs"/>
          <w:rtl/>
          <w:lang w:bidi="ar-EG"/>
        </w:rPr>
        <w:t>؛</w:t>
      </w:r>
    </w:p>
    <w:p w:rsidR="00887877" w:rsidRDefault="00887877" w:rsidP="00AB749B">
      <w:pPr>
        <w:pStyle w:val="SingleTxt"/>
        <w:rPr>
          <w:rFonts w:hint="cs"/>
          <w:rtl/>
          <w:lang w:bidi="ar-EG"/>
        </w:rPr>
      </w:pPr>
      <w:r>
        <w:rPr>
          <w:rFonts w:hint="cs"/>
          <w:rtl/>
          <w:lang w:bidi="ar-EG"/>
        </w:rPr>
        <w:tab/>
      </w:r>
      <w:r w:rsidR="00BF211F">
        <w:rPr>
          <w:rFonts w:hint="cs"/>
          <w:rtl/>
          <w:lang w:bidi="ar-EG"/>
        </w:rPr>
        <w:t>(ج)</w:t>
      </w:r>
      <w:r w:rsidR="00BF211F">
        <w:rPr>
          <w:rFonts w:hint="cs"/>
          <w:rtl/>
          <w:lang w:bidi="ar-EG"/>
        </w:rPr>
        <w:tab/>
      </w:r>
      <w:r w:rsidR="002F15D7" w:rsidRPr="002F15D7">
        <w:rPr>
          <w:rFonts w:hint="cs"/>
          <w:rtl/>
          <w:lang w:bidi="ar-EG"/>
        </w:rPr>
        <w:t xml:space="preserve">لم يعمل على تأمين مناهج دراسية ومنهجيات </w:t>
      </w:r>
      <w:r w:rsidR="005313BE">
        <w:rPr>
          <w:rFonts w:hint="cs"/>
          <w:rtl/>
          <w:lang w:bidi="ar-EG"/>
        </w:rPr>
        <w:t>في</w:t>
      </w:r>
      <w:r w:rsidR="002F15D7" w:rsidRPr="002F15D7">
        <w:rPr>
          <w:rFonts w:hint="cs"/>
          <w:rtl/>
          <w:lang w:bidi="ar-EG"/>
        </w:rPr>
        <w:t xml:space="preserve"> المؤسسات التعليمية تكفل القضاء على الأنماط </w:t>
      </w:r>
      <w:r w:rsidR="005313BE">
        <w:rPr>
          <w:rFonts w:hint="cs"/>
          <w:rtl/>
          <w:lang w:bidi="ar-EG"/>
        </w:rPr>
        <w:t>في</w:t>
      </w:r>
      <w:r w:rsidR="002F15D7" w:rsidRPr="002F15D7">
        <w:rPr>
          <w:rFonts w:hint="cs"/>
          <w:rtl/>
          <w:lang w:bidi="ar-EG"/>
        </w:rPr>
        <w:t xml:space="preserve"> المناهج الدراسية ينتج عنها تمييز وعدم مساواة بين الجنسين</w:t>
      </w:r>
      <w:r>
        <w:rPr>
          <w:rFonts w:hint="cs"/>
          <w:rtl/>
          <w:lang w:bidi="ar-EG"/>
        </w:rPr>
        <w:t>؛</w:t>
      </w:r>
    </w:p>
    <w:p w:rsidR="00887877" w:rsidRDefault="00887877" w:rsidP="00AB749B">
      <w:pPr>
        <w:pStyle w:val="SingleTxt"/>
        <w:rPr>
          <w:rFonts w:hint="cs"/>
          <w:rtl/>
          <w:lang w:bidi="ar-EG"/>
        </w:rPr>
      </w:pPr>
      <w:r>
        <w:rPr>
          <w:rFonts w:hint="cs"/>
          <w:rtl/>
          <w:lang w:bidi="ar-EG"/>
        </w:rPr>
        <w:tab/>
      </w:r>
      <w:r w:rsidR="00BF211F">
        <w:rPr>
          <w:rFonts w:hint="cs"/>
          <w:rtl/>
          <w:lang w:bidi="ar-EG"/>
        </w:rPr>
        <w:t>(د)</w:t>
      </w:r>
      <w:r w:rsidR="00BF211F">
        <w:rPr>
          <w:rFonts w:hint="cs"/>
          <w:rtl/>
          <w:lang w:bidi="ar-EG"/>
        </w:rPr>
        <w:tab/>
      </w:r>
      <w:r w:rsidR="002F15D7" w:rsidRPr="002F15D7">
        <w:rPr>
          <w:rFonts w:hint="cs"/>
          <w:rtl/>
          <w:lang w:bidi="ar-EG"/>
        </w:rPr>
        <w:t xml:space="preserve">لم يقم بالفصل حسب نوع الجنس بين البيانات والمعلومات </w:t>
      </w:r>
      <w:r w:rsidR="003D3439">
        <w:rPr>
          <w:rFonts w:hint="cs"/>
          <w:rtl/>
          <w:lang w:bidi="ar-EG"/>
        </w:rPr>
        <w:t>الإحصائية</w:t>
      </w:r>
      <w:r w:rsidR="002F15D7" w:rsidRPr="002F15D7">
        <w:rPr>
          <w:rFonts w:hint="cs"/>
          <w:rtl/>
          <w:lang w:bidi="ar-EG"/>
        </w:rPr>
        <w:t xml:space="preserve"> التي يتم جمعها وتسجيلها وتحليلها</w:t>
      </w:r>
      <w:r>
        <w:rPr>
          <w:rFonts w:hint="cs"/>
          <w:rtl/>
          <w:lang w:bidi="ar-EG"/>
        </w:rPr>
        <w:t>؛</w:t>
      </w:r>
    </w:p>
    <w:p w:rsidR="00887877" w:rsidRDefault="00887877" w:rsidP="00BF211F">
      <w:pPr>
        <w:pStyle w:val="SingleTxt"/>
        <w:spacing w:before="240"/>
        <w:rPr>
          <w:rFonts w:hint="cs"/>
          <w:rtl/>
          <w:lang w:bidi="ar-EG"/>
        </w:rPr>
      </w:pPr>
      <w:r>
        <w:rPr>
          <w:rFonts w:hint="cs"/>
          <w:rtl/>
          <w:lang w:bidi="ar-EG"/>
        </w:rPr>
        <w:tab/>
      </w:r>
      <w:r w:rsidR="00BF211F">
        <w:rPr>
          <w:rFonts w:hint="cs"/>
          <w:rtl/>
          <w:lang w:bidi="ar-EG"/>
        </w:rPr>
        <w:t>(هـ)</w:t>
      </w:r>
      <w:r w:rsidR="00BF211F">
        <w:rPr>
          <w:rFonts w:hint="cs"/>
          <w:rtl/>
          <w:lang w:bidi="ar-EG"/>
        </w:rPr>
        <w:tab/>
      </w:r>
      <w:r w:rsidR="002F15D7" w:rsidRPr="002F15D7">
        <w:rPr>
          <w:rFonts w:hint="cs"/>
          <w:rtl/>
          <w:lang w:bidi="ar-EG"/>
        </w:rPr>
        <w:t xml:space="preserve">لم يتح </w:t>
      </w:r>
      <w:r w:rsidR="003E12D3">
        <w:rPr>
          <w:rFonts w:hint="cs"/>
          <w:rtl/>
          <w:lang w:bidi="ar-EG"/>
        </w:rPr>
        <w:t>إمكانية</w:t>
      </w:r>
      <w:r w:rsidR="002F15D7" w:rsidRPr="002F15D7">
        <w:rPr>
          <w:rFonts w:hint="cs"/>
          <w:rtl/>
          <w:lang w:bidi="ar-EG"/>
        </w:rPr>
        <w:t xml:space="preserve"> للوصول العام إلى البيانات </w:t>
      </w:r>
      <w:r w:rsidR="003D3439">
        <w:rPr>
          <w:rFonts w:hint="cs"/>
          <w:rtl/>
          <w:lang w:bidi="ar-EG"/>
        </w:rPr>
        <w:t>الإحصائية</w:t>
      </w:r>
      <w:r w:rsidR="002F15D7" w:rsidRPr="002F15D7">
        <w:rPr>
          <w:rFonts w:hint="cs"/>
          <w:rtl/>
          <w:lang w:bidi="ar-EG"/>
        </w:rPr>
        <w:t xml:space="preserve"> المسجلة بموجب هذا القانون</w:t>
      </w:r>
      <w:r>
        <w:rPr>
          <w:rFonts w:hint="cs"/>
          <w:rtl/>
          <w:lang w:bidi="ar-EG"/>
        </w:rPr>
        <w:t>؛</w:t>
      </w:r>
    </w:p>
    <w:p w:rsidR="002F15D7" w:rsidRPr="002F15D7" w:rsidRDefault="00887877" w:rsidP="00887877">
      <w:pPr>
        <w:pStyle w:val="SingleTxt"/>
        <w:rPr>
          <w:rFonts w:hint="cs"/>
          <w:rtl/>
          <w:lang w:bidi="ar-EG"/>
        </w:rPr>
      </w:pPr>
      <w:r>
        <w:rPr>
          <w:rFonts w:hint="cs"/>
          <w:rtl/>
          <w:lang w:bidi="ar-EG"/>
        </w:rPr>
        <w:tab/>
      </w:r>
      <w:r w:rsidR="00BF211F">
        <w:rPr>
          <w:rFonts w:hint="cs"/>
          <w:rtl/>
          <w:lang w:bidi="ar-EG"/>
        </w:rPr>
        <w:t>(و)</w:t>
      </w:r>
      <w:r w:rsidR="00BF211F">
        <w:rPr>
          <w:rFonts w:hint="cs"/>
          <w:rtl/>
          <w:lang w:bidi="ar-EG"/>
        </w:rPr>
        <w:tab/>
      </w:r>
      <w:r w:rsidR="002F15D7" w:rsidRPr="002F15D7">
        <w:rPr>
          <w:rFonts w:hint="cs"/>
          <w:rtl/>
          <w:lang w:bidi="ar-EG"/>
        </w:rPr>
        <w:t xml:space="preserve">ويقوم بالعرض العلني لأي شخص بطريقة مهينة </w:t>
      </w:r>
      <w:r w:rsidR="008A0673">
        <w:rPr>
          <w:rFonts w:hint="cs"/>
          <w:rtl/>
          <w:lang w:bidi="ar-EG"/>
        </w:rPr>
        <w:t xml:space="preserve">أو </w:t>
      </w:r>
      <w:r w:rsidR="002F15D7" w:rsidRPr="002F15D7">
        <w:rPr>
          <w:rFonts w:hint="cs"/>
          <w:rtl/>
          <w:lang w:bidi="ar-EG"/>
        </w:rPr>
        <w:t>ح</w:t>
      </w:r>
      <w:r>
        <w:rPr>
          <w:rFonts w:hint="cs"/>
          <w:rtl/>
          <w:lang w:bidi="ar-EG"/>
        </w:rPr>
        <w:t>ا</w:t>
      </w:r>
      <w:r w:rsidR="002F15D7" w:rsidRPr="002F15D7">
        <w:rPr>
          <w:rFonts w:hint="cs"/>
          <w:rtl/>
          <w:lang w:bidi="ar-EG"/>
        </w:rPr>
        <w:t>طة بالنسبة لنوع جنس الشخص.</w:t>
      </w:r>
    </w:p>
    <w:p w:rsidR="002F15D7" w:rsidRDefault="00BF211F" w:rsidP="00BF211F">
      <w:pPr>
        <w:pStyle w:val="SingleTxt"/>
        <w:rPr>
          <w:rFonts w:hint="cs"/>
          <w:rtl/>
          <w:lang w:bidi="ar-EG"/>
        </w:rPr>
      </w:pPr>
      <w:r>
        <w:rPr>
          <w:rFonts w:hint="cs"/>
          <w:rtl/>
          <w:lang w:bidi="ar-EG"/>
        </w:rPr>
        <w:t>41</w:t>
      </w:r>
      <w:r w:rsidR="00887877">
        <w:rPr>
          <w:rFonts w:hint="cs"/>
          <w:rtl/>
          <w:lang w:bidi="ar-EG"/>
        </w:rPr>
        <w:t xml:space="preserve"> -</w:t>
      </w:r>
      <w:r w:rsidR="00887877">
        <w:rPr>
          <w:rFonts w:hint="cs"/>
          <w:rtl/>
          <w:lang w:bidi="ar-EG"/>
        </w:rPr>
        <w:tab/>
      </w:r>
      <w:r w:rsidR="002F15D7" w:rsidRPr="002F15D7">
        <w:rPr>
          <w:rFonts w:hint="cs"/>
          <w:rtl/>
          <w:lang w:bidi="ar-EG"/>
        </w:rPr>
        <w:t>سوف يعاقب الشخص المس</w:t>
      </w:r>
      <w:r w:rsidR="00887877">
        <w:rPr>
          <w:rFonts w:hint="cs"/>
          <w:rtl/>
          <w:lang w:bidi="ar-EG"/>
        </w:rPr>
        <w:t>ؤ</w:t>
      </w:r>
      <w:r w:rsidR="002F15D7" w:rsidRPr="002F15D7">
        <w:rPr>
          <w:rFonts w:hint="cs"/>
          <w:rtl/>
          <w:lang w:bidi="ar-EG"/>
        </w:rPr>
        <w:t xml:space="preserve">ول عن انتهاك أحكام الفقرة </w:t>
      </w:r>
      <w:r w:rsidR="00887877">
        <w:rPr>
          <w:rFonts w:hint="cs"/>
          <w:rtl/>
          <w:lang w:bidi="ar-EG"/>
        </w:rPr>
        <w:t xml:space="preserve">1 </w:t>
      </w:r>
      <w:r w:rsidR="002F15D7" w:rsidRPr="002F15D7">
        <w:rPr>
          <w:rFonts w:hint="cs"/>
          <w:rtl/>
          <w:lang w:bidi="ar-EG"/>
        </w:rPr>
        <w:t>من هذه المادة داخل الكيان القانوني بعقوبة مالية بمبلغ 100 ك.</w:t>
      </w:r>
      <w:r w:rsidR="00887877">
        <w:rPr>
          <w:rFonts w:hint="cs"/>
          <w:rtl/>
          <w:lang w:bidi="ar-EG"/>
        </w:rPr>
        <w:t xml:space="preserve"> </w:t>
      </w:r>
      <w:r w:rsidR="002F15D7" w:rsidRPr="002F15D7">
        <w:rPr>
          <w:rFonts w:hint="cs"/>
          <w:rtl/>
          <w:lang w:bidi="ar-EG"/>
        </w:rPr>
        <w:t>م</w:t>
      </w:r>
      <w:r w:rsidR="00887877">
        <w:rPr>
          <w:rFonts w:hint="cs"/>
          <w:rtl/>
          <w:lang w:bidi="ar-EG"/>
        </w:rPr>
        <w:t>.</w:t>
      </w:r>
      <w:r w:rsidR="002F15D7" w:rsidRPr="002F15D7">
        <w:rPr>
          <w:rFonts w:hint="cs"/>
          <w:rtl/>
          <w:lang w:bidi="ar-EG"/>
        </w:rPr>
        <w:t xml:space="preserve"> إلى </w:t>
      </w:r>
      <w:r w:rsidR="00887877">
        <w:rPr>
          <w:rFonts w:hint="cs"/>
          <w:rtl/>
          <w:lang w:bidi="ar-EG"/>
        </w:rPr>
        <w:t xml:space="preserve">000 1 </w:t>
      </w:r>
      <w:r w:rsidR="002F15D7" w:rsidRPr="002F15D7">
        <w:rPr>
          <w:rFonts w:hint="cs"/>
          <w:rtl/>
          <w:lang w:bidi="ar-EG"/>
        </w:rPr>
        <w:t>ك.</w:t>
      </w:r>
      <w:r w:rsidR="00887877">
        <w:rPr>
          <w:rFonts w:hint="cs"/>
          <w:rtl/>
          <w:lang w:bidi="ar-EG"/>
        </w:rPr>
        <w:t xml:space="preserve"> </w:t>
      </w:r>
      <w:r w:rsidR="002F15D7" w:rsidRPr="002F15D7">
        <w:rPr>
          <w:rFonts w:hint="cs"/>
          <w:rtl/>
          <w:lang w:bidi="ar-EG"/>
        </w:rPr>
        <w:t>م. وكذلك الأفراد الذين يؤدون أعمالهم باستخدام موارد يملكها المواطنون.</w:t>
      </w:r>
      <w:r>
        <w:rPr>
          <w:rFonts w:hint="cs"/>
          <w:rtl/>
          <w:lang w:bidi="ar-EG"/>
        </w:rPr>
        <w:t xml:space="preserve"> و</w:t>
      </w:r>
      <w:r w:rsidR="002F15D7" w:rsidRPr="002F15D7">
        <w:rPr>
          <w:rFonts w:hint="cs"/>
          <w:rtl/>
          <w:lang w:bidi="ar-EG"/>
        </w:rPr>
        <w:t xml:space="preserve">ليس </w:t>
      </w:r>
      <w:r w:rsidR="005313BE">
        <w:rPr>
          <w:rFonts w:hint="cs"/>
          <w:rtl/>
          <w:lang w:bidi="ar-EG"/>
        </w:rPr>
        <w:t>في</w:t>
      </w:r>
      <w:r w:rsidR="002F15D7" w:rsidRPr="002F15D7">
        <w:rPr>
          <w:rFonts w:hint="cs"/>
          <w:rtl/>
          <w:lang w:bidi="ar-EG"/>
        </w:rPr>
        <w:t xml:space="preserve"> أحكام هذه المادة ما يمكن تفسيره على أنه تحديد </w:t>
      </w:r>
      <w:r w:rsidR="008A0673">
        <w:rPr>
          <w:rFonts w:hint="cs"/>
          <w:rtl/>
          <w:lang w:bidi="ar-EG"/>
        </w:rPr>
        <w:t xml:space="preserve">أو </w:t>
      </w:r>
      <w:r w:rsidR="002F15D7" w:rsidRPr="002F15D7">
        <w:rPr>
          <w:rFonts w:hint="cs"/>
          <w:rtl/>
          <w:lang w:bidi="ar-EG"/>
        </w:rPr>
        <w:t xml:space="preserve">تخفيض </w:t>
      </w:r>
      <w:r w:rsidR="00887877">
        <w:rPr>
          <w:rFonts w:hint="cs"/>
          <w:rtl/>
          <w:lang w:bidi="ar-EG"/>
        </w:rPr>
        <w:t xml:space="preserve">للحق </w:t>
      </w:r>
      <w:r w:rsidR="005313BE">
        <w:rPr>
          <w:rFonts w:hint="cs"/>
          <w:rtl/>
          <w:lang w:bidi="ar-EG"/>
        </w:rPr>
        <w:t>في</w:t>
      </w:r>
      <w:r w:rsidR="002F15D7" w:rsidRPr="002F15D7">
        <w:rPr>
          <w:rFonts w:hint="cs"/>
          <w:rtl/>
          <w:lang w:bidi="ar-EG"/>
        </w:rPr>
        <w:t xml:space="preserve"> </w:t>
      </w:r>
      <w:r w:rsidR="001545E7">
        <w:rPr>
          <w:rFonts w:hint="cs"/>
          <w:rtl/>
          <w:lang w:bidi="ar-EG"/>
        </w:rPr>
        <w:t>إجراءات</w:t>
      </w:r>
      <w:r w:rsidR="002F15D7" w:rsidRPr="002F15D7">
        <w:rPr>
          <w:rFonts w:hint="cs"/>
          <w:rtl/>
          <w:lang w:bidi="ar-EG"/>
        </w:rPr>
        <w:t xml:space="preserve"> جنائية </w:t>
      </w:r>
      <w:r w:rsidR="008A0673">
        <w:rPr>
          <w:rFonts w:hint="cs"/>
          <w:rtl/>
          <w:lang w:bidi="ar-EG"/>
        </w:rPr>
        <w:t xml:space="preserve">أو </w:t>
      </w:r>
      <w:r w:rsidR="002F15D7" w:rsidRPr="002F15D7">
        <w:rPr>
          <w:rFonts w:hint="cs"/>
          <w:rtl/>
          <w:lang w:bidi="ar-EG"/>
        </w:rPr>
        <w:t>إدارية</w:t>
      </w:r>
      <w:r w:rsidR="00887877">
        <w:rPr>
          <w:rFonts w:hint="cs"/>
          <w:rtl/>
          <w:lang w:bidi="ar-EG"/>
        </w:rPr>
        <w:t>،</w:t>
      </w:r>
      <w:r w:rsidR="002F15D7" w:rsidRPr="002F15D7">
        <w:rPr>
          <w:rFonts w:hint="cs"/>
          <w:rtl/>
          <w:lang w:bidi="ar-EG"/>
        </w:rPr>
        <w:t xml:space="preserve"> بموجب الشروط التي يقررها هذا القانون.</w:t>
      </w:r>
      <w:r>
        <w:rPr>
          <w:rFonts w:hint="cs"/>
          <w:rtl/>
          <w:lang w:bidi="ar-EG"/>
        </w:rPr>
        <w:t xml:space="preserve"> و</w:t>
      </w:r>
      <w:r w:rsidR="002F15D7" w:rsidRPr="002F15D7">
        <w:rPr>
          <w:rFonts w:hint="cs"/>
          <w:rtl/>
          <w:lang w:bidi="ar-EG"/>
        </w:rPr>
        <w:t>استنادا إلى ما ورد أعلاه</w:t>
      </w:r>
      <w:r w:rsidR="00887877">
        <w:rPr>
          <w:rFonts w:hint="cs"/>
          <w:rtl/>
          <w:lang w:bidi="ar-EG"/>
        </w:rPr>
        <w:t>،</w:t>
      </w:r>
      <w:r w:rsidR="002F15D7" w:rsidRPr="002F15D7">
        <w:rPr>
          <w:rFonts w:hint="cs"/>
          <w:rtl/>
          <w:lang w:bidi="ar-EG"/>
        </w:rPr>
        <w:t xml:space="preserve"> يمكن استنتاج ا</w:t>
      </w:r>
      <w:r w:rsidR="00887877">
        <w:rPr>
          <w:rFonts w:hint="cs"/>
          <w:rtl/>
          <w:lang w:bidi="ar-EG"/>
        </w:rPr>
        <w:t>لآ</w:t>
      </w:r>
      <w:r w:rsidR="002F15D7" w:rsidRPr="002F15D7">
        <w:rPr>
          <w:rFonts w:hint="cs"/>
          <w:rtl/>
          <w:lang w:bidi="ar-EG"/>
        </w:rPr>
        <w:t>تي:</w:t>
      </w:r>
      <w:r>
        <w:rPr>
          <w:rFonts w:hint="cs"/>
          <w:rtl/>
          <w:lang w:bidi="ar-EG"/>
        </w:rPr>
        <w:t xml:space="preserve"> </w:t>
      </w:r>
      <w:r w:rsidR="002F15D7" w:rsidRPr="002F15D7">
        <w:rPr>
          <w:rFonts w:hint="cs"/>
          <w:rtl/>
          <w:lang w:bidi="ar-EG"/>
        </w:rPr>
        <w:t xml:space="preserve">أن دولة البوسنة </w:t>
      </w:r>
      <w:r w:rsidR="004945BF">
        <w:rPr>
          <w:rFonts w:hint="cs"/>
          <w:rtl/>
          <w:lang w:bidi="ar-EG"/>
        </w:rPr>
        <w:t>والهرسك</w:t>
      </w:r>
      <w:r w:rsidR="002F15D7" w:rsidRPr="002F15D7">
        <w:rPr>
          <w:rFonts w:hint="cs"/>
          <w:rtl/>
          <w:lang w:bidi="ar-EG"/>
        </w:rPr>
        <w:t xml:space="preserve"> تتخذ </w:t>
      </w:r>
      <w:r w:rsidR="001545E7">
        <w:rPr>
          <w:rFonts w:hint="cs"/>
          <w:rtl/>
          <w:lang w:bidi="ar-EG"/>
        </w:rPr>
        <w:t>إجراءات</w:t>
      </w:r>
      <w:r w:rsidR="002F15D7" w:rsidRPr="002F15D7">
        <w:rPr>
          <w:rFonts w:hint="cs"/>
          <w:rtl/>
          <w:lang w:bidi="ar-EG"/>
        </w:rPr>
        <w:t xml:space="preserve"> لكفالة المساواة بين </w:t>
      </w:r>
      <w:r w:rsidR="003854AF">
        <w:rPr>
          <w:rFonts w:hint="cs"/>
          <w:rtl/>
          <w:lang w:bidi="ar-EG"/>
        </w:rPr>
        <w:t>المرأة</w:t>
      </w:r>
      <w:r w:rsidR="002F15D7" w:rsidRPr="002F15D7">
        <w:rPr>
          <w:rFonts w:hint="cs"/>
          <w:rtl/>
          <w:lang w:bidi="ar-EG"/>
        </w:rPr>
        <w:t xml:space="preserve"> والرجل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887877">
        <w:rPr>
          <w:rFonts w:hint="cs"/>
          <w:rtl/>
          <w:lang w:bidi="ar-EG"/>
        </w:rPr>
        <w:t>.</w:t>
      </w:r>
      <w:r w:rsidR="002F15D7" w:rsidRPr="002F15D7">
        <w:rPr>
          <w:rFonts w:hint="cs"/>
          <w:rtl/>
          <w:lang w:bidi="ar-EG"/>
        </w:rPr>
        <w:t xml:space="preserve"> وتتعلق هذه التدابير بعمليات إعداد القوانين والنظم الأخرى بهدف المواءمة بين التشريعات المحلية وتشريعات ا</w:t>
      </w:r>
      <w:r w:rsidR="00887877">
        <w:rPr>
          <w:rFonts w:hint="cs"/>
          <w:rtl/>
          <w:lang w:bidi="ar-EG"/>
        </w:rPr>
        <w:t>لا</w:t>
      </w:r>
      <w:r w:rsidR="002F15D7" w:rsidRPr="002F15D7">
        <w:rPr>
          <w:rFonts w:hint="cs"/>
          <w:rtl/>
          <w:lang w:bidi="ar-EG"/>
        </w:rPr>
        <w:t>تحاد الأور</w:t>
      </w:r>
      <w:r w:rsidR="00887877">
        <w:rPr>
          <w:rFonts w:hint="cs"/>
          <w:rtl/>
          <w:lang w:bidi="ar-EG"/>
        </w:rPr>
        <w:t>و</w:t>
      </w:r>
      <w:r w:rsidR="002F15D7" w:rsidRPr="002F15D7">
        <w:rPr>
          <w:rFonts w:hint="cs"/>
          <w:rtl/>
          <w:lang w:bidi="ar-EG"/>
        </w:rPr>
        <w:t>بي.</w:t>
      </w:r>
      <w:r>
        <w:rPr>
          <w:rFonts w:hint="cs"/>
          <w:rtl/>
          <w:lang w:bidi="ar-EG"/>
        </w:rPr>
        <w:t xml:space="preserve"> و</w:t>
      </w:r>
      <w:r w:rsidR="002F15D7" w:rsidRPr="002F15D7">
        <w:rPr>
          <w:rFonts w:hint="cs"/>
          <w:rtl/>
          <w:lang w:bidi="ar-EG"/>
        </w:rPr>
        <w:t xml:space="preserve">إنشاء وكالة للمساواة بين الجنسين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2F15D7" w:rsidRPr="002F15D7">
        <w:rPr>
          <w:rFonts w:hint="cs"/>
          <w:rtl/>
          <w:lang w:bidi="ar-EG"/>
        </w:rPr>
        <w:t xml:space="preserve"> تقيم عمليا أجهزة لكفالة تحسين الحماية.</w:t>
      </w:r>
      <w:r w:rsidR="005F671B">
        <w:rPr>
          <w:rFonts w:hint="cs"/>
          <w:rtl/>
          <w:lang w:bidi="ar-EG"/>
        </w:rPr>
        <w:t xml:space="preserve"> </w:t>
      </w:r>
      <w:r w:rsidR="002F15D7" w:rsidRPr="002F15D7">
        <w:rPr>
          <w:rFonts w:hint="cs"/>
          <w:rtl/>
          <w:lang w:bidi="ar-EG"/>
        </w:rPr>
        <w:t xml:space="preserve">وقد اتخذت تدابير لإجراء إيجابي </w:t>
      </w:r>
      <w:r w:rsidR="005313BE">
        <w:rPr>
          <w:rFonts w:hint="cs"/>
          <w:rtl/>
          <w:lang w:bidi="ar-EG"/>
        </w:rPr>
        <w:t>في</w:t>
      </w:r>
      <w:r w:rsidR="002F15D7" w:rsidRPr="002F15D7">
        <w:rPr>
          <w:rFonts w:hint="cs"/>
          <w:rtl/>
          <w:lang w:bidi="ar-EG"/>
        </w:rPr>
        <w:t xml:space="preserve"> مجالات حيث يكون هذا التدخل ضروريا لتحسين وضع </w:t>
      </w:r>
      <w:r w:rsidR="003854AF">
        <w:rPr>
          <w:rFonts w:hint="cs"/>
          <w:rtl/>
          <w:lang w:bidi="ar-EG"/>
        </w:rPr>
        <w:t>المرأة</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2F15D7" w:rsidRPr="002F15D7">
        <w:rPr>
          <w:rFonts w:hint="cs"/>
          <w:rtl/>
          <w:lang w:bidi="ar-EG"/>
        </w:rPr>
        <w:t>.</w:t>
      </w:r>
      <w:r>
        <w:rPr>
          <w:rFonts w:hint="cs"/>
          <w:rtl/>
          <w:lang w:bidi="ar-EG"/>
        </w:rPr>
        <w:t xml:space="preserve"> و</w:t>
      </w:r>
      <w:r w:rsidR="002F15D7" w:rsidRPr="002F15D7">
        <w:rPr>
          <w:rFonts w:hint="cs"/>
          <w:rtl/>
          <w:lang w:bidi="ar-EG"/>
        </w:rPr>
        <w:t xml:space="preserve">تنظيم وتشغيل مراكز للجنس </w:t>
      </w:r>
      <w:r w:rsidR="005313BE">
        <w:rPr>
          <w:rFonts w:hint="cs"/>
          <w:rtl/>
          <w:lang w:bidi="ar-EG"/>
        </w:rPr>
        <w:t>في</w:t>
      </w:r>
      <w:r w:rsidR="002F15D7" w:rsidRPr="002F15D7">
        <w:rPr>
          <w:rFonts w:hint="cs"/>
          <w:rtl/>
          <w:lang w:bidi="ar-EG"/>
        </w:rPr>
        <w:t xml:space="preserve"> الكيانات</w:t>
      </w:r>
      <w:r w:rsidR="005856D4">
        <w:rPr>
          <w:rFonts w:hint="cs"/>
          <w:rtl/>
          <w:lang w:bidi="ar-EG"/>
        </w:rPr>
        <w:t>،</w:t>
      </w:r>
      <w:r w:rsidR="002F15D7" w:rsidRPr="002F15D7">
        <w:rPr>
          <w:rFonts w:hint="cs"/>
          <w:rtl/>
          <w:lang w:bidi="ar-EG"/>
        </w:rPr>
        <w:t xml:space="preserve"> مهمتها الأولى</w:t>
      </w:r>
      <w:r w:rsidR="009F7269">
        <w:rPr>
          <w:rFonts w:hint="cs"/>
          <w:rtl/>
          <w:lang w:bidi="ar-EG"/>
        </w:rPr>
        <w:t>،</w:t>
      </w:r>
      <w:r w:rsidR="002F15D7" w:rsidRPr="002F15D7">
        <w:rPr>
          <w:rFonts w:hint="cs"/>
          <w:rtl/>
          <w:lang w:bidi="ar-EG"/>
        </w:rPr>
        <w:t xml:space="preserve"> إلى جانب أنشطة أخرى</w:t>
      </w:r>
      <w:r w:rsidR="005F671B">
        <w:rPr>
          <w:rFonts w:hint="cs"/>
          <w:rtl/>
          <w:lang w:bidi="ar-EG"/>
        </w:rPr>
        <w:t>،</w:t>
      </w:r>
      <w:r w:rsidR="002F15D7" w:rsidRPr="002F15D7">
        <w:rPr>
          <w:rFonts w:hint="cs"/>
          <w:rtl/>
          <w:lang w:bidi="ar-EG"/>
        </w:rPr>
        <w:t xml:space="preserve"> هي إدماج المساواة بين الجنسين </w:t>
      </w:r>
      <w:r w:rsidR="005313BE">
        <w:rPr>
          <w:rFonts w:hint="cs"/>
          <w:rtl/>
          <w:lang w:bidi="ar-EG"/>
        </w:rPr>
        <w:t>في</w:t>
      </w:r>
      <w:r w:rsidR="002F15D7" w:rsidRPr="002F15D7">
        <w:rPr>
          <w:rFonts w:hint="cs"/>
          <w:rtl/>
          <w:lang w:bidi="ar-EG"/>
        </w:rPr>
        <w:t xml:space="preserve"> القوانين والبرامج والسياسات </w:t>
      </w:r>
      <w:r w:rsidR="005313BE">
        <w:rPr>
          <w:rFonts w:hint="cs"/>
          <w:rtl/>
          <w:lang w:bidi="ar-EG"/>
        </w:rPr>
        <w:t>في</w:t>
      </w:r>
      <w:r w:rsidR="002F15D7" w:rsidRPr="002F15D7">
        <w:rPr>
          <w:rFonts w:hint="cs"/>
          <w:rtl/>
          <w:lang w:bidi="ar-EG"/>
        </w:rPr>
        <w:t xml:space="preserve"> البوسنة والهرسك.</w:t>
      </w:r>
    </w:p>
    <w:p w:rsidR="00BF211F" w:rsidRPr="00BF211F" w:rsidRDefault="00BF211F" w:rsidP="00BF211F">
      <w:pPr>
        <w:pStyle w:val="SingleTxt"/>
        <w:spacing w:after="0" w:line="120" w:lineRule="exact"/>
        <w:rPr>
          <w:rFonts w:hint="cs"/>
          <w:sz w:val="10"/>
          <w:rtl/>
          <w:lang w:bidi="ar-EG"/>
        </w:rPr>
      </w:pPr>
    </w:p>
    <w:p w:rsidR="00BF211F" w:rsidRPr="00BF211F" w:rsidRDefault="00BF211F" w:rsidP="00BF211F">
      <w:pPr>
        <w:pStyle w:val="SingleTxt"/>
        <w:spacing w:after="0" w:line="120" w:lineRule="exact"/>
        <w:rPr>
          <w:rFonts w:hint="cs"/>
          <w:sz w:val="10"/>
          <w:rtl/>
          <w:lang w:bidi="ar-EG"/>
        </w:rPr>
      </w:pPr>
    </w:p>
    <w:p w:rsidR="002F15D7" w:rsidRPr="002F15D7" w:rsidRDefault="005F671B" w:rsidP="00B421D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w:t>
      </w:r>
      <w:r w:rsidR="002F15D7" w:rsidRPr="002F15D7">
        <w:rPr>
          <w:rFonts w:hint="cs"/>
          <w:rtl/>
          <w:lang w:bidi="ar-EG"/>
        </w:rPr>
        <w:t xml:space="preserve">لمادة 4 </w:t>
      </w:r>
      <w:r>
        <w:rPr>
          <w:rFonts w:hint="cs"/>
          <w:rtl/>
          <w:lang w:bidi="ar-EG"/>
        </w:rPr>
        <w:t xml:space="preserve">- </w:t>
      </w:r>
      <w:r w:rsidR="002F15D7" w:rsidRPr="002F15D7">
        <w:rPr>
          <w:rFonts w:hint="cs"/>
          <w:rtl/>
          <w:lang w:bidi="ar-EG"/>
        </w:rPr>
        <w:t xml:space="preserve">تعزيز المساواة بين </w:t>
      </w:r>
      <w:r w:rsidR="003854AF">
        <w:rPr>
          <w:rFonts w:hint="cs"/>
          <w:rtl/>
          <w:lang w:bidi="ar-EG"/>
        </w:rPr>
        <w:t>المرأة</w:t>
      </w:r>
      <w:r w:rsidR="002F15D7" w:rsidRPr="002F15D7">
        <w:rPr>
          <w:rFonts w:hint="cs"/>
          <w:rtl/>
          <w:lang w:bidi="ar-EG"/>
        </w:rPr>
        <w:t xml:space="preserve"> والرجل</w:t>
      </w:r>
    </w:p>
    <w:p w:rsidR="002F15D7" w:rsidRDefault="00BF211F" w:rsidP="00BF211F">
      <w:pPr>
        <w:pStyle w:val="SingleTxt"/>
        <w:rPr>
          <w:rFonts w:hint="cs"/>
          <w:rtl/>
          <w:lang w:bidi="ar-EG"/>
        </w:rPr>
      </w:pPr>
      <w:r>
        <w:rPr>
          <w:rFonts w:hint="cs"/>
          <w:rtl/>
          <w:lang w:bidi="ar-EG"/>
        </w:rPr>
        <w:t>42</w:t>
      </w:r>
      <w:r w:rsidR="005F671B">
        <w:rPr>
          <w:rFonts w:hint="cs"/>
          <w:rtl/>
          <w:lang w:bidi="ar-EG"/>
        </w:rPr>
        <w:t xml:space="preserve"> -</w:t>
      </w:r>
      <w:r w:rsidR="005F671B">
        <w:rPr>
          <w:rFonts w:hint="cs"/>
          <w:rtl/>
          <w:lang w:bidi="ar-EG"/>
        </w:rPr>
        <w:tab/>
      </w:r>
      <w:r w:rsidR="002F15D7" w:rsidRPr="002F15D7">
        <w:rPr>
          <w:rFonts w:hint="cs"/>
          <w:rtl/>
          <w:lang w:bidi="ar-EG"/>
        </w:rPr>
        <w:t xml:space="preserve">حققت البوسنة </w:t>
      </w:r>
      <w:r w:rsidR="004945BF">
        <w:rPr>
          <w:rFonts w:hint="cs"/>
          <w:rtl/>
          <w:lang w:bidi="ar-EG"/>
        </w:rPr>
        <w:t>والهرسك</w:t>
      </w:r>
      <w:r w:rsidR="002F15D7" w:rsidRPr="002F15D7">
        <w:rPr>
          <w:rFonts w:hint="cs"/>
          <w:rtl/>
          <w:lang w:bidi="ar-EG"/>
        </w:rPr>
        <w:t xml:space="preserve"> تقدما كبيرا </w:t>
      </w:r>
      <w:r w:rsidR="005313BE">
        <w:rPr>
          <w:rFonts w:hint="cs"/>
          <w:rtl/>
          <w:lang w:bidi="ar-EG"/>
        </w:rPr>
        <w:t>في</w:t>
      </w:r>
      <w:r w:rsidR="002F15D7" w:rsidRPr="002F15D7">
        <w:rPr>
          <w:rFonts w:hint="cs"/>
          <w:rtl/>
          <w:lang w:bidi="ar-EG"/>
        </w:rPr>
        <w:t xml:space="preserve"> ضمان المساواة القانونية للمرأة</w:t>
      </w:r>
      <w:r w:rsidR="009F7269">
        <w:rPr>
          <w:rFonts w:hint="cs"/>
          <w:rtl/>
          <w:lang w:bidi="ar-EG"/>
        </w:rPr>
        <w:t>،</w:t>
      </w:r>
      <w:r w:rsidR="002F15D7" w:rsidRPr="002F15D7">
        <w:rPr>
          <w:rFonts w:hint="cs"/>
          <w:rtl/>
          <w:lang w:bidi="ar-EG"/>
        </w:rPr>
        <w:t xml:space="preserve"> لأنه لا</w:t>
      </w:r>
      <w:r w:rsidR="005F671B">
        <w:rPr>
          <w:rFonts w:hint="eastAsia"/>
          <w:rtl/>
          <w:lang w:bidi="ar-EG"/>
        </w:rPr>
        <w:t> </w:t>
      </w:r>
      <w:r w:rsidR="002F15D7" w:rsidRPr="002F15D7">
        <w:rPr>
          <w:rFonts w:hint="cs"/>
          <w:rtl/>
          <w:lang w:bidi="ar-EG"/>
        </w:rPr>
        <w:t xml:space="preserve">توجد عقبات بالنسبة للمساواة القانونية </w:t>
      </w:r>
      <w:r w:rsidR="005313BE">
        <w:rPr>
          <w:rFonts w:hint="cs"/>
          <w:rtl/>
          <w:lang w:bidi="ar-EG"/>
        </w:rPr>
        <w:t>في</w:t>
      </w:r>
      <w:r w:rsidR="002F15D7" w:rsidRPr="002F15D7">
        <w:rPr>
          <w:rFonts w:hint="cs"/>
          <w:rtl/>
          <w:lang w:bidi="ar-EG"/>
        </w:rPr>
        <w:t xml:space="preserve"> تعزيز وضع </w:t>
      </w:r>
      <w:r w:rsidR="003854AF">
        <w:rPr>
          <w:rFonts w:hint="cs"/>
          <w:rtl/>
          <w:lang w:bidi="ar-EG"/>
        </w:rPr>
        <w:t>المرأة</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المجتمع وتأكيد هذا الوضع.</w:t>
      </w:r>
      <w:r>
        <w:rPr>
          <w:rFonts w:hint="cs"/>
          <w:rtl/>
          <w:lang w:bidi="ar-EG"/>
        </w:rPr>
        <w:t xml:space="preserve"> </w:t>
      </w:r>
      <w:r w:rsidR="002F15D7" w:rsidRPr="002F15D7">
        <w:rPr>
          <w:rFonts w:hint="cs"/>
          <w:rtl/>
          <w:lang w:bidi="ar-EG"/>
        </w:rPr>
        <w:t>ويشير الوضع الواقعي</w:t>
      </w:r>
      <w:r w:rsidR="009F7269">
        <w:rPr>
          <w:rFonts w:hint="cs"/>
          <w:rtl/>
          <w:lang w:bidi="ar-EG"/>
        </w:rPr>
        <w:t>،</w:t>
      </w:r>
      <w:r w:rsidR="002F15D7" w:rsidRPr="002F15D7">
        <w:rPr>
          <w:rFonts w:hint="cs"/>
          <w:rtl/>
          <w:lang w:bidi="ar-EG"/>
        </w:rPr>
        <w:t xml:space="preserve"> ب</w:t>
      </w:r>
      <w:r w:rsidR="005856D4">
        <w:rPr>
          <w:rFonts w:hint="cs"/>
          <w:rtl/>
          <w:lang w:bidi="ar-EG"/>
        </w:rPr>
        <w:t>حسب</w:t>
      </w:r>
      <w:r w:rsidR="002F15D7" w:rsidRPr="002F15D7">
        <w:rPr>
          <w:rFonts w:hint="cs"/>
          <w:rtl/>
          <w:lang w:bidi="ar-EG"/>
        </w:rPr>
        <w:t xml:space="preserve"> </w:t>
      </w:r>
      <w:r w:rsidR="003D3439">
        <w:rPr>
          <w:rFonts w:hint="cs"/>
          <w:rtl/>
          <w:lang w:bidi="ar-EG"/>
        </w:rPr>
        <w:t>الإحصاء</w:t>
      </w:r>
      <w:r w:rsidR="003E12D3">
        <w:rPr>
          <w:rFonts w:hint="cs"/>
          <w:rtl/>
          <w:lang w:bidi="ar-EG"/>
        </w:rPr>
        <w:t>ات</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بعض مجالات الحياة</w:t>
      </w:r>
      <w:r w:rsidR="005856D4">
        <w:rPr>
          <w:rFonts w:hint="cs"/>
          <w:rtl/>
          <w:lang w:bidi="ar-EG"/>
        </w:rPr>
        <w:t>،</w:t>
      </w:r>
      <w:r w:rsidR="002F15D7" w:rsidRPr="002F15D7">
        <w:rPr>
          <w:rFonts w:hint="cs"/>
          <w:rtl/>
          <w:lang w:bidi="ar-EG"/>
        </w:rPr>
        <w:t xml:space="preserve"> إلى أن وضع </w:t>
      </w:r>
      <w:r w:rsidR="003854AF">
        <w:rPr>
          <w:rFonts w:hint="cs"/>
          <w:rtl/>
          <w:lang w:bidi="ar-EG"/>
        </w:rPr>
        <w:t>المرأة</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مجتمع البوسنة </w:t>
      </w:r>
      <w:r w:rsidR="004945BF">
        <w:rPr>
          <w:rFonts w:hint="cs"/>
          <w:rtl/>
          <w:lang w:bidi="ar-EG"/>
        </w:rPr>
        <w:t>والهرسك</w:t>
      </w:r>
      <w:r w:rsidR="002F15D7" w:rsidRPr="002F15D7">
        <w:rPr>
          <w:rFonts w:hint="cs"/>
          <w:rtl/>
          <w:lang w:bidi="ar-EG"/>
        </w:rPr>
        <w:t xml:space="preserve"> قد تجمد</w:t>
      </w:r>
      <w:r w:rsidR="005F671B">
        <w:rPr>
          <w:rFonts w:hint="cs"/>
          <w:rtl/>
          <w:lang w:bidi="ar-EG"/>
        </w:rPr>
        <w:t>،</w:t>
      </w:r>
      <w:r w:rsidR="002F15D7" w:rsidRPr="002F15D7">
        <w:rPr>
          <w:rFonts w:hint="cs"/>
          <w:rtl/>
          <w:lang w:bidi="ar-EG"/>
        </w:rPr>
        <w:t xml:space="preserve"> وخاصة بعد الحرب</w:t>
      </w:r>
      <w:r w:rsidR="005F671B">
        <w:rPr>
          <w:rFonts w:hint="cs"/>
          <w:rtl/>
          <w:lang w:bidi="ar-EG"/>
        </w:rPr>
        <w:t xml:space="preserve">، </w:t>
      </w:r>
      <w:r w:rsidR="002F15D7" w:rsidRPr="002F15D7">
        <w:rPr>
          <w:rFonts w:hint="cs"/>
          <w:rtl/>
          <w:lang w:bidi="ar-EG"/>
        </w:rPr>
        <w:t>و</w:t>
      </w:r>
      <w:r w:rsidR="005F671B">
        <w:rPr>
          <w:rFonts w:hint="cs"/>
          <w:rtl/>
          <w:lang w:bidi="ar-EG"/>
        </w:rPr>
        <w:t>أ</w:t>
      </w:r>
      <w:r w:rsidR="002F15D7" w:rsidRPr="002F15D7">
        <w:rPr>
          <w:rFonts w:hint="cs"/>
          <w:rtl/>
          <w:lang w:bidi="ar-EG"/>
        </w:rPr>
        <w:t xml:space="preserve">ن مشاركتها </w:t>
      </w:r>
      <w:r w:rsidR="005313BE">
        <w:rPr>
          <w:rFonts w:hint="cs"/>
          <w:rtl/>
          <w:lang w:bidi="ar-EG"/>
        </w:rPr>
        <w:t>في</w:t>
      </w:r>
      <w:r w:rsidR="002F15D7" w:rsidRPr="002F15D7">
        <w:rPr>
          <w:rFonts w:hint="cs"/>
          <w:rtl/>
          <w:lang w:bidi="ar-EG"/>
        </w:rPr>
        <w:t xml:space="preserve"> الحياة العامة قد انخفضت إلى مستوى متدن بشكل يبعث على الانزعاج</w:t>
      </w:r>
      <w:r w:rsidR="005F671B">
        <w:rPr>
          <w:rFonts w:hint="cs"/>
          <w:rtl/>
          <w:lang w:bidi="ar-EG"/>
        </w:rPr>
        <w:t>.</w:t>
      </w:r>
      <w:r w:rsidR="002F15D7" w:rsidRPr="002F15D7">
        <w:rPr>
          <w:rFonts w:hint="cs"/>
          <w:rtl/>
          <w:lang w:bidi="ar-EG"/>
        </w:rPr>
        <w:t xml:space="preserve"> ومع ذلك</w:t>
      </w:r>
      <w:r w:rsidR="009F7269">
        <w:rPr>
          <w:rFonts w:hint="cs"/>
          <w:rtl/>
          <w:lang w:bidi="ar-EG"/>
        </w:rPr>
        <w:t>،</w:t>
      </w:r>
      <w:r w:rsidR="002F15D7" w:rsidRPr="002F15D7">
        <w:rPr>
          <w:rFonts w:hint="cs"/>
          <w:rtl/>
          <w:lang w:bidi="ar-EG"/>
        </w:rPr>
        <w:t xml:space="preserve"> فقد أخذت الظروف تتحسن بشكل أسرع </w:t>
      </w:r>
      <w:r w:rsidR="005313BE">
        <w:rPr>
          <w:rFonts w:hint="cs"/>
          <w:rtl/>
          <w:lang w:bidi="ar-EG"/>
        </w:rPr>
        <w:t>في</w:t>
      </w:r>
      <w:r w:rsidR="002F15D7" w:rsidRPr="002F15D7">
        <w:rPr>
          <w:rFonts w:hint="cs"/>
          <w:rtl/>
          <w:lang w:bidi="ar-EG"/>
        </w:rPr>
        <w:t xml:space="preserve"> بعض قطاعات الحياة العامة من خلال الانتعاش </w:t>
      </w:r>
      <w:r w:rsidR="00B26022">
        <w:rPr>
          <w:rFonts w:hint="cs"/>
          <w:rtl/>
          <w:lang w:bidi="ar-EG"/>
        </w:rPr>
        <w:t>الاقتصادي</w:t>
      </w:r>
      <w:r w:rsidR="002F15D7" w:rsidRPr="002F15D7">
        <w:rPr>
          <w:rFonts w:hint="cs"/>
          <w:rtl/>
          <w:lang w:bidi="ar-EG"/>
        </w:rPr>
        <w:t xml:space="preserve"> البط</w:t>
      </w:r>
      <w:r w:rsidR="005F671B">
        <w:rPr>
          <w:rFonts w:hint="cs"/>
          <w:rtl/>
          <w:lang w:bidi="ar-EG"/>
        </w:rPr>
        <w:t>ي</w:t>
      </w:r>
      <w:r w:rsidR="002F15D7" w:rsidRPr="002F15D7">
        <w:rPr>
          <w:rFonts w:hint="cs"/>
          <w:rtl/>
          <w:lang w:bidi="ar-EG"/>
        </w:rPr>
        <w:t>ء</w:t>
      </w:r>
      <w:r w:rsidR="009F7269">
        <w:rPr>
          <w:rFonts w:hint="cs"/>
          <w:rtl/>
          <w:lang w:bidi="ar-EG"/>
        </w:rPr>
        <w:t>،</w:t>
      </w:r>
      <w:r w:rsidR="002F15D7" w:rsidRPr="002F15D7">
        <w:rPr>
          <w:rFonts w:hint="cs"/>
          <w:rtl/>
          <w:lang w:bidi="ar-EG"/>
        </w:rPr>
        <w:t xml:space="preserve"> وتعزيز قطاع </w:t>
      </w:r>
      <w:r w:rsidR="003854AF">
        <w:rPr>
          <w:rFonts w:hint="cs"/>
          <w:rtl/>
          <w:lang w:bidi="ar-EG"/>
        </w:rPr>
        <w:t>المرأة</w:t>
      </w:r>
      <w:r w:rsidR="002F15D7" w:rsidRPr="002F15D7">
        <w:rPr>
          <w:rFonts w:hint="cs"/>
          <w:rtl/>
          <w:lang w:bidi="ar-EG"/>
        </w:rPr>
        <w:t xml:space="preserve"> غير الحكومي وال</w:t>
      </w:r>
      <w:r w:rsidR="001545E7">
        <w:rPr>
          <w:rFonts w:hint="cs"/>
          <w:rtl/>
          <w:lang w:bidi="ar-EG"/>
        </w:rPr>
        <w:t>إجراءات</w:t>
      </w:r>
      <w:r w:rsidR="002F15D7" w:rsidRPr="002F15D7">
        <w:rPr>
          <w:rFonts w:hint="cs"/>
          <w:rtl/>
          <w:lang w:bidi="ar-EG"/>
        </w:rPr>
        <w:t xml:space="preserve"> المدنية الاجتماعية</w:t>
      </w:r>
      <w:r w:rsidR="009F7269">
        <w:rPr>
          <w:rFonts w:hint="cs"/>
          <w:rtl/>
          <w:lang w:bidi="ar-EG"/>
        </w:rPr>
        <w:t>،</w:t>
      </w:r>
      <w:r w:rsidR="002F15D7" w:rsidRPr="002F15D7">
        <w:rPr>
          <w:rFonts w:hint="cs"/>
          <w:rtl/>
          <w:lang w:bidi="ar-EG"/>
        </w:rPr>
        <w:t xml:space="preserve"> وخاصة </w:t>
      </w:r>
      <w:r w:rsidR="005313BE">
        <w:rPr>
          <w:rFonts w:hint="cs"/>
          <w:rtl/>
          <w:lang w:bidi="ar-EG"/>
        </w:rPr>
        <w:t>في</w:t>
      </w:r>
      <w:r w:rsidR="002F15D7" w:rsidRPr="002F15D7">
        <w:rPr>
          <w:rFonts w:hint="cs"/>
          <w:rtl/>
          <w:lang w:bidi="ar-EG"/>
        </w:rPr>
        <w:t xml:space="preserve"> تعزيز الوضع السياسي للمرأة والمشاركة المتساوية بدرجة أكبر </w:t>
      </w:r>
      <w:r w:rsidR="005313BE">
        <w:rPr>
          <w:rFonts w:hint="cs"/>
          <w:rtl/>
          <w:lang w:bidi="ar-EG"/>
        </w:rPr>
        <w:t>في</w:t>
      </w:r>
      <w:r w:rsidR="002F15D7" w:rsidRPr="002F15D7">
        <w:rPr>
          <w:rFonts w:hint="cs"/>
          <w:rtl/>
          <w:lang w:bidi="ar-EG"/>
        </w:rPr>
        <w:t xml:space="preserve"> جميع أشكال تنظيم السلطات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5F671B">
        <w:rPr>
          <w:rFonts w:hint="cs"/>
          <w:rtl/>
          <w:lang w:bidi="ar-EG"/>
        </w:rPr>
        <w:t>.</w:t>
      </w:r>
      <w:r w:rsidR="002F15D7" w:rsidRPr="002F15D7">
        <w:rPr>
          <w:rFonts w:hint="cs"/>
          <w:rtl/>
          <w:lang w:bidi="ar-EG"/>
        </w:rPr>
        <w:t xml:space="preserve"> وقد عملت </w:t>
      </w:r>
      <w:r w:rsidR="003854AF">
        <w:rPr>
          <w:rFonts w:hint="cs"/>
          <w:rtl/>
          <w:lang w:bidi="ar-EG"/>
        </w:rPr>
        <w:t>المرأة</w:t>
      </w:r>
      <w:r w:rsidR="002F15D7" w:rsidRPr="002F15D7">
        <w:rPr>
          <w:rFonts w:hint="cs"/>
          <w:rtl/>
          <w:lang w:bidi="ar-EG"/>
        </w:rPr>
        <w:t xml:space="preserve"> على تحسين وضعها إلى حد بعيد.</w:t>
      </w:r>
      <w:r>
        <w:rPr>
          <w:rFonts w:hint="cs"/>
          <w:rtl/>
          <w:lang w:bidi="ar-EG"/>
        </w:rPr>
        <w:t xml:space="preserve"> </w:t>
      </w:r>
      <w:r w:rsidR="002F15D7" w:rsidRPr="002F15D7">
        <w:rPr>
          <w:rFonts w:hint="cs"/>
          <w:rtl/>
          <w:lang w:bidi="ar-EG"/>
        </w:rPr>
        <w:t>و</w:t>
      </w:r>
      <w:r w:rsidR="005313BE">
        <w:rPr>
          <w:rFonts w:hint="cs"/>
          <w:rtl/>
          <w:lang w:bidi="ar-EG"/>
        </w:rPr>
        <w:t>في</w:t>
      </w:r>
      <w:r w:rsidR="002F15D7" w:rsidRPr="002F15D7">
        <w:rPr>
          <w:rFonts w:hint="cs"/>
          <w:rtl/>
          <w:lang w:bidi="ar-EG"/>
        </w:rPr>
        <w:t xml:space="preserve"> الفترة السابقة</w:t>
      </w:r>
      <w:r w:rsidR="009F7269">
        <w:rPr>
          <w:rFonts w:hint="cs"/>
          <w:rtl/>
          <w:lang w:bidi="ar-EG"/>
        </w:rPr>
        <w:t>،</w:t>
      </w:r>
      <w:r w:rsidR="002F15D7" w:rsidRPr="002F15D7">
        <w:rPr>
          <w:rFonts w:hint="cs"/>
          <w:rtl/>
          <w:lang w:bidi="ar-EG"/>
        </w:rPr>
        <w:t xml:space="preserve"> تم ضمان مساواة للمرأة </w:t>
      </w:r>
      <w:r w:rsidR="005313BE">
        <w:rPr>
          <w:rFonts w:hint="cs"/>
          <w:rtl/>
          <w:lang w:bidi="ar-EG"/>
        </w:rPr>
        <w:t>في</w:t>
      </w:r>
      <w:r w:rsidR="002F15D7" w:rsidRPr="002F15D7">
        <w:rPr>
          <w:rFonts w:hint="cs"/>
          <w:rtl/>
          <w:lang w:bidi="ar-EG"/>
        </w:rPr>
        <w:t xml:space="preserve"> المرتبات نظ</w:t>
      </w:r>
      <w:r w:rsidR="005F671B">
        <w:rPr>
          <w:rFonts w:hint="cs"/>
          <w:rtl/>
          <w:lang w:bidi="ar-EG"/>
        </w:rPr>
        <w:t>ير</w:t>
      </w:r>
      <w:r w:rsidR="002F15D7" w:rsidRPr="002F15D7">
        <w:rPr>
          <w:rFonts w:hint="cs"/>
          <w:rtl/>
          <w:lang w:bidi="ar-EG"/>
        </w:rPr>
        <w:t xml:space="preserve"> العمل المتساوي</w:t>
      </w:r>
      <w:r w:rsidR="009F7269">
        <w:rPr>
          <w:rFonts w:hint="cs"/>
          <w:rtl/>
          <w:lang w:bidi="ar-EG"/>
        </w:rPr>
        <w:t>،</w:t>
      </w:r>
      <w:r w:rsidR="002F15D7" w:rsidRPr="002F15D7">
        <w:rPr>
          <w:rFonts w:hint="cs"/>
          <w:rtl/>
          <w:lang w:bidi="ar-EG"/>
        </w:rPr>
        <w:t xml:space="preserve"> وذلك ضمن تشريع العمالة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5F671B">
        <w:rPr>
          <w:rFonts w:hint="cs"/>
          <w:rtl/>
          <w:lang w:bidi="ar-EG"/>
        </w:rPr>
        <w:t>،</w:t>
      </w:r>
      <w:r w:rsidR="002F15D7" w:rsidRPr="002F15D7">
        <w:rPr>
          <w:rFonts w:hint="cs"/>
          <w:rtl/>
          <w:lang w:bidi="ar-EG"/>
        </w:rPr>
        <w:t xml:space="preserve"> وكفالة حماية خاصة للأمومة والصحة والحماية الاجتماعية القائمة على المبادئ ذاتها.</w:t>
      </w:r>
    </w:p>
    <w:p w:rsidR="00B421DC" w:rsidRPr="00B421DC" w:rsidRDefault="00B421DC" w:rsidP="00B421DC">
      <w:pPr>
        <w:pStyle w:val="SingleTxt"/>
        <w:spacing w:after="0" w:line="120" w:lineRule="exact"/>
        <w:rPr>
          <w:rFonts w:hint="cs"/>
          <w:sz w:val="10"/>
          <w:rtl/>
          <w:lang w:bidi="ar-EG"/>
        </w:rPr>
      </w:pPr>
    </w:p>
    <w:p w:rsidR="00B421DC" w:rsidRPr="00B421DC" w:rsidRDefault="00B421DC" w:rsidP="00B421DC">
      <w:pPr>
        <w:pStyle w:val="SingleTxt"/>
        <w:spacing w:after="0" w:line="120" w:lineRule="exact"/>
        <w:rPr>
          <w:rFonts w:hint="cs"/>
          <w:sz w:val="10"/>
          <w:rtl/>
          <w:lang w:bidi="ar-EG"/>
        </w:rPr>
      </w:pPr>
    </w:p>
    <w:p w:rsidR="002F15D7" w:rsidRPr="002F15D7" w:rsidRDefault="005F671B" w:rsidP="00B421D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F15D7" w:rsidRPr="002F15D7">
        <w:rPr>
          <w:rFonts w:hint="cs"/>
          <w:rtl/>
          <w:lang w:bidi="ar-EG"/>
        </w:rPr>
        <w:t>حماية الأمومة</w:t>
      </w:r>
    </w:p>
    <w:p w:rsidR="002F15D7" w:rsidRPr="002F15D7" w:rsidRDefault="00BF211F" w:rsidP="00BF211F">
      <w:pPr>
        <w:pStyle w:val="SingleTxt"/>
        <w:rPr>
          <w:rFonts w:hint="cs"/>
          <w:rtl/>
          <w:lang w:bidi="ar-EG"/>
        </w:rPr>
      </w:pPr>
      <w:r>
        <w:rPr>
          <w:rFonts w:hint="cs"/>
          <w:rtl/>
          <w:lang w:bidi="ar-EG"/>
        </w:rPr>
        <w:t>43</w:t>
      </w:r>
      <w:r w:rsidR="005F671B">
        <w:rPr>
          <w:rFonts w:hint="cs"/>
          <w:rtl/>
          <w:lang w:bidi="ar-EG"/>
        </w:rPr>
        <w:t xml:space="preserve"> -</w:t>
      </w:r>
      <w:r w:rsidR="005F671B">
        <w:rPr>
          <w:rFonts w:hint="cs"/>
          <w:rtl/>
          <w:lang w:bidi="ar-EG"/>
        </w:rPr>
        <w:tab/>
      </w:r>
      <w:r w:rsidR="002F15D7" w:rsidRPr="002F15D7">
        <w:rPr>
          <w:rFonts w:hint="cs"/>
          <w:rtl/>
          <w:lang w:bidi="ar-EG"/>
        </w:rPr>
        <w:t xml:space="preserve">تكفل </w:t>
      </w:r>
      <w:r w:rsidR="005F671B">
        <w:rPr>
          <w:rFonts w:hint="cs"/>
          <w:rtl/>
          <w:lang w:bidi="ar-EG"/>
        </w:rPr>
        <w:t>أ</w:t>
      </w:r>
      <w:r w:rsidR="002F15D7" w:rsidRPr="002F15D7">
        <w:rPr>
          <w:rFonts w:hint="cs"/>
          <w:rtl/>
          <w:lang w:bidi="ar-EG"/>
        </w:rPr>
        <w:t>حكام قوانين الكيانات بشأن العمل حماية خاصة للمرأة والأمومة</w:t>
      </w:r>
      <w:r w:rsidR="009F7269">
        <w:rPr>
          <w:rFonts w:hint="cs"/>
          <w:rtl/>
          <w:lang w:bidi="ar-EG"/>
        </w:rPr>
        <w:t>،</w:t>
      </w:r>
      <w:r w:rsidR="002F15D7" w:rsidRPr="002F15D7">
        <w:rPr>
          <w:rFonts w:hint="cs"/>
          <w:rtl/>
          <w:lang w:bidi="ar-EG"/>
        </w:rPr>
        <w:t xml:space="preserve"> وتتعلق هذه ا</w:t>
      </w:r>
      <w:r w:rsidR="005856D4">
        <w:rPr>
          <w:rFonts w:hint="cs"/>
          <w:rtl/>
          <w:lang w:bidi="ar-EG"/>
        </w:rPr>
        <w:t>لأ</w:t>
      </w:r>
      <w:r w:rsidR="002F15D7" w:rsidRPr="002F15D7">
        <w:rPr>
          <w:rFonts w:hint="cs"/>
          <w:rtl/>
          <w:lang w:bidi="ar-EG"/>
        </w:rPr>
        <w:t>حكام بما يلي:</w:t>
      </w:r>
    </w:p>
    <w:p w:rsidR="002F15D7" w:rsidRPr="002F15D7" w:rsidRDefault="00B421DC" w:rsidP="005A40C7">
      <w:pPr>
        <w:pStyle w:val="SingleTxt"/>
        <w:rPr>
          <w:rFonts w:hint="cs"/>
          <w:rtl/>
          <w:lang w:bidi="ar-EG"/>
        </w:rPr>
      </w:pPr>
      <w:r>
        <w:rPr>
          <w:rFonts w:hint="cs"/>
          <w:rtl/>
          <w:lang w:bidi="ar-EG"/>
        </w:rPr>
        <w:tab/>
        <w:t>(أ)</w:t>
      </w:r>
      <w:r w:rsidR="005F671B">
        <w:rPr>
          <w:rFonts w:hint="cs"/>
          <w:rtl/>
          <w:lang w:bidi="ar-EG"/>
        </w:rPr>
        <w:tab/>
      </w:r>
      <w:r w:rsidR="002F15D7" w:rsidRPr="002F15D7">
        <w:rPr>
          <w:rFonts w:hint="cs"/>
          <w:rtl/>
          <w:lang w:bidi="ar-EG"/>
        </w:rPr>
        <w:t xml:space="preserve">حظر العمل </w:t>
      </w:r>
      <w:r w:rsidR="005313BE">
        <w:rPr>
          <w:rFonts w:hint="cs"/>
          <w:rtl/>
          <w:lang w:bidi="ar-EG"/>
        </w:rPr>
        <w:t>في</w:t>
      </w:r>
      <w:r w:rsidR="002F15D7" w:rsidRPr="002F15D7">
        <w:rPr>
          <w:rFonts w:hint="cs"/>
          <w:rtl/>
          <w:lang w:bidi="ar-EG"/>
        </w:rPr>
        <w:t xml:space="preserve"> أجزاء تحت الأرض </w:t>
      </w:r>
      <w:r w:rsidR="005313BE">
        <w:rPr>
          <w:rFonts w:hint="cs"/>
          <w:rtl/>
          <w:lang w:bidi="ar-EG"/>
        </w:rPr>
        <w:t>في</w:t>
      </w:r>
      <w:r w:rsidR="002F15D7" w:rsidRPr="002F15D7">
        <w:rPr>
          <w:rFonts w:hint="cs"/>
          <w:rtl/>
          <w:lang w:bidi="ar-EG"/>
        </w:rPr>
        <w:t xml:space="preserve"> المناجم بالنسبة للمرأة</w:t>
      </w:r>
      <w:r w:rsidR="005A40C7">
        <w:rPr>
          <w:rFonts w:hint="cs"/>
          <w:rtl/>
          <w:lang w:bidi="ar-EG"/>
        </w:rPr>
        <w:t>؛</w:t>
      </w:r>
    </w:p>
    <w:p w:rsidR="005A40C7" w:rsidRDefault="00B421DC" w:rsidP="002F15D7">
      <w:pPr>
        <w:pStyle w:val="SingleTxt"/>
        <w:rPr>
          <w:rFonts w:hint="cs"/>
          <w:rtl/>
          <w:lang w:bidi="ar-EG"/>
        </w:rPr>
      </w:pPr>
      <w:r>
        <w:rPr>
          <w:rFonts w:hint="cs"/>
          <w:rtl/>
          <w:lang w:bidi="ar-EG"/>
        </w:rPr>
        <w:tab/>
        <w:t>(ب)</w:t>
      </w:r>
      <w:r w:rsidR="005F671B">
        <w:rPr>
          <w:rFonts w:hint="cs"/>
          <w:rtl/>
          <w:lang w:bidi="ar-EG"/>
        </w:rPr>
        <w:tab/>
      </w:r>
      <w:r w:rsidR="002F15D7" w:rsidRPr="002F15D7">
        <w:rPr>
          <w:rFonts w:hint="cs"/>
          <w:rtl/>
          <w:lang w:bidi="ar-EG"/>
        </w:rPr>
        <w:t xml:space="preserve">حظر التمييز ضد </w:t>
      </w:r>
      <w:r w:rsidR="003854AF">
        <w:rPr>
          <w:rFonts w:hint="cs"/>
          <w:rtl/>
          <w:lang w:bidi="ar-EG"/>
        </w:rPr>
        <w:t>المرأة</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الاستخدام </w:t>
      </w:r>
      <w:r w:rsidR="008A0673">
        <w:rPr>
          <w:rFonts w:hint="cs"/>
          <w:rtl/>
          <w:lang w:bidi="ar-EG"/>
        </w:rPr>
        <w:t xml:space="preserve">أو </w:t>
      </w:r>
      <w:r w:rsidR="002F15D7" w:rsidRPr="002F15D7">
        <w:rPr>
          <w:rFonts w:hint="cs"/>
          <w:rtl/>
          <w:lang w:bidi="ar-EG"/>
        </w:rPr>
        <w:t xml:space="preserve">الفصل من العمل لأسباب تعود إلى الحمل </w:t>
      </w:r>
      <w:r w:rsidR="008A0673">
        <w:rPr>
          <w:rFonts w:hint="cs"/>
          <w:rtl/>
          <w:lang w:bidi="ar-EG"/>
        </w:rPr>
        <w:t xml:space="preserve">أو </w:t>
      </w:r>
      <w:r w:rsidR="002F15D7" w:rsidRPr="002F15D7">
        <w:rPr>
          <w:rFonts w:hint="cs"/>
          <w:rtl/>
          <w:lang w:bidi="ar-EG"/>
        </w:rPr>
        <w:t xml:space="preserve">استخدام </w:t>
      </w:r>
      <w:r w:rsidR="004D4B02">
        <w:rPr>
          <w:rFonts w:hint="cs"/>
          <w:rtl/>
          <w:lang w:bidi="ar-EG"/>
        </w:rPr>
        <w:t>إجازة</w:t>
      </w:r>
      <w:r w:rsidR="002F15D7" w:rsidRPr="002F15D7">
        <w:rPr>
          <w:rFonts w:hint="cs"/>
          <w:rtl/>
          <w:lang w:bidi="ar-EG"/>
        </w:rPr>
        <w:t xml:space="preserve"> الأمومة</w:t>
      </w:r>
      <w:r w:rsidR="005A40C7">
        <w:rPr>
          <w:rFonts w:hint="cs"/>
          <w:rtl/>
          <w:lang w:bidi="ar-EG"/>
        </w:rPr>
        <w:t>؛</w:t>
      </w:r>
    </w:p>
    <w:p w:rsidR="005A40C7" w:rsidRDefault="00B421DC" w:rsidP="005A40C7">
      <w:pPr>
        <w:pStyle w:val="SingleTxt"/>
        <w:rPr>
          <w:rFonts w:hint="cs"/>
          <w:rtl/>
          <w:lang w:bidi="ar-EG"/>
        </w:rPr>
      </w:pPr>
      <w:r>
        <w:rPr>
          <w:rFonts w:hint="cs"/>
          <w:rtl/>
          <w:lang w:bidi="ar-EG"/>
        </w:rPr>
        <w:tab/>
        <w:t>(ج)</w:t>
      </w:r>
      <w:r w:rsidR="005A40C7">
        <w:rPr>
          <w:rFonts w:hint="cs"/>
          <w:rtl/>
          <w:lang w:bidi="ar-EG"/>
        </w:rPr>
        <w:tab/>
      </w:r>
      <w:r w:rsidR="002F15D7" w:rsidRPr="002F15D7">
        <w:rPr>
          <w:rFonts w:hint="cs"/>
          <w:rtl/>
          <w:lang w:bidi="ar-EG"/>
        </w:rPr>
        <w:t xml:space="preserve">الحق </w:t>
      </w:r>
      <w:r w:rsidR="005313BE">
        <w:rPr>
          <w:rFonts w:hint="cs"/>
          <w:rtl/>
          <w:lang w:bidi="ar-EG"/>
        </w:rPr>
        <w:t>في</w:t>
      </w:r>
      <w:r w:rsidR="002F15D7" w:rsidRPr="002F15D7">
        <w:rPr>
          <w:rFonts w:hint="cs"/>
          <w:rtl/>
          <w:lang w:bidi="ar-EG"/>
        </w:rPr>
        <w:t xml:space="preserve"> القيام بمهام مؤقتة أثناء الحمل وخلال الرضاعة الطبيعية بناء على اقتراح من طبيب قانوني</w:t>
      </w:r>
      <w:r w:rsidR="005A40C7">
        <w:rPr>
          <w:rFonts w:hint="cs"/>
          <w:rtl/>
          <w:lang w:bidi="ar-EG"/>
        </w:rPr>
        <w:t>؛</w:t>
      </w:r>
    </w:p>
    <w:p w:rsidR="005A40C7" w:rsidRDefault="00B421DC" w:rsidP="005A40C7">
      <w:pPr>
        <w:pStyle w:val="SingleTxt"/>
        <w:rPr>
          <w:rFonts w:hint="cs"/>
          <w:rtl/>
          <w:lang w:bidi="ar-EG"/>
        </w:rPr>
      </w:pPr>
      <w:r>
        <w:rPr>
          <w:rFonts w:hint="cs"/>
          <w:rtl/>
          <w:lang w:bidi="ar-EG"/>
        </w:rPr>
        <w:tab/>
        <w:t>(د)</w:t>
      </w:r>
      <w:r w:rsidR="005A40C7">
        <w:rPr>
          <w:rFonts w:hint="cs"/>
          <w:rtl/>
          <w:lang w:bidi="ar-EG"/>
        </w:rPr>
        <w:tab/>
      </w:r>
      <w:r w:rsidR="002F15D7" w:rsidRPr="002F15D7">
        <w:rPr>
          <w:rFonts w:hint="cs"/>
          <w:rtl/>
          <w:lang w:bidi="ar-EG"/>
        </w:rPr>
        <w:t xml:space="preserve">الحق </w:t>
      </w:r>
      <w:r w:rsidR="005313BE">
        <w:rPr>
          <w:rFonts w:hint="cs"/>
          <w:rtl/>
          <w:lang w:bidi="ar-EG"/>
        </w:rPr>
        <w:t>في</w:t>
      </w:r>
      <w:r w:rsidR="002F15D7" w:rsidRPr="002F15D7">
        <w:rPr>
          <w:rFonts w:hint="cs"/>
          <w:rtl/>
          <w:lang w:bidi="ar-EG"/>
        </w:rPr>
        <w:t xml:space="preserve"> </w:t>
      </w:r>
      <w:r w:rsidR="004D4B02">
        <w:rPr>
          <w:rFonts w:hint="cs"/>
          <w:rtl/>
          <w:lang w:bidi="ar-EG"/>
        </w:rPr>
        <w:t>إجازة</w:t>
      </w:r>
      <w:r w:rsidR="002F15D7" w:rsidRPr="002F15D7">
        <w:rPr>
          <w:rFonts w:hint="cs"/>
          <w:rtl/>
          <w:lang w:bidi="ar-EG"/>
        </w:rPr>
        <w:t xml:space="preserve"> أمومة لمدة سنة متواصلة</w:t>
      </w:r>
      <w:r w:rsidR="005A40C7">
        <w:rPr>
          <w:rFonts w:hint="cs"/>
          <w:rtl/>
          <w:lang w:bidi="ar-EG"/>
        </w:rPr>
        <w:t>،</w:t>
      </w:r>
      <w:r w:rsidR="002F15D7" w:rsidRPr="002F15D7">
        <w:rPr>
          <w:rFonts w:hint="cs"/>
          <w:rtl/>
          <w:lang w:bidi="ar-EG"/>
        </w:rPr>
        <w:t xml:space="preserve"> و</w:t>
      </w:r>
      <w:r w:rsidR="005313BE">
        <w:rPr>
          <w:rFonts w:hint="cs"/>
          <w:rtl/>
          <w:lang w:bidi="ar-EG"/>
        </w:rPr>
        <w:t>في</w:t>
      </w:r>
      <w:r w:rsidR="002F15D7" w:rsidRPr="002F15D7">
        <w:rPr>
          <w:rFonts w:hint="cs"/>
          <w:rtl/>
          <w:lang w:bidi="ar-EG"/>
        </w:rPr>
        <w:t xml:space="preserve"> حالة التوأمين تستمر ال</w:t>
      </w:r>
      <w:r w:rsidR="004D4B02">
        <w:rPr>
          <w:rFonts w:hint="cs"/>
          <w:rtl/>
          <w:lang w:bidi="ar-EG"/>
        </w:rPr>
        <w:t>إجازة</w:t>
      </w:r>
      <w:r w:rsidR="002F15D7" w:rsidRPr="002F15D7">
        <w:rPr>
          <w:rFonts w:hint="cs"/>
          <w:rtl/>
          <w:lang w:bidi="ar-EG"/>
        </w:rPr>
        <w:t xml:space="preserve"> بالنسبة للطفل الثالث وكل طفل بعد ذلك لمدة 18 شهراً متصل</w:t>
      </w:r>
      <w:r w:rsidR="005856D4">
        <w:rPr>
          <w:rFonts w:hint="cs"/>
          <w:rtl/>
          <w:lang w:bidi="ar-EG"/>
        </w:rPr>
        <w:t>ا</w:t>
      </w:r>
      <w:r w:rsidR="005A40C7">
        <w:rPr>
          <w:rFonts w:hint="cs"/>
          <w:rtl/>
          <w:lang w:bidi="ar-EG"/>
        </w:rPr>
        <w:t>؛</w:t>
      </w:r>
    </w:p>
    <w:p w:rsidR="002F15D7" w:rsidRPr="002F15D7" w:rsidRDefault="00B421DC" w:rsidP="005856D4">
      <w:pPr>
        <w:pStyle w:val="SingleTxt"/>
        <w:rPr>
          <w:rFonts w:hint="cs"/>
          <w:rtl/>
          <w:lang w:bidi="ar-EG"/>
        </w:rPr>
      </w:pPr>
      <w:r>
        <w:rPr>
          <w:rFonts w:hint="cs"/>
          <w:rtl/>
          <w:lang w:bidi="ar-EG"/>
        </w:rPr>
        <w:tab/>
        <w:t>(هـ)</w:t>
      </w:r>
      <w:r w:rsidR="005A40C7">
        <w:rPr>
          <w:rFonts w:hint="cs"/>
          <w:rtl/>
          <w:lang w:bidi="ar-EG"/>
        </w:rPr>
        <w:tab/>
      </w:r>
      <w:r w:rsidR="002F15D7" w:rsidRPr="002F15D7">
        <w:rPr>
          <w:rFonts w:hint="cs"/>
          <w:rtl/>
          <w:lang w:bidi="ar-EG"/>
        </w:rPr>
        <w:t xml:space="preserve">حق </w:t>
      </w:r>
      <w:r w:rsidR="003854AF">
        <w:rPr>
          <w:rFonts w:hint="cs"/>
          <w:rtl/>
          <w:lang w:bidi="ar-EG"/>
        </w:rPr>
        <w:t>المرأة</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بدء العمل قبل انقضاء </w:t>
      </w:r>
      <w:r w:rsidR="004D4B02">
        <w:rPr>
          <w:rFonts w:hint="cs"/>
          <w:rtl/>
          <w:lang w:bidi="ar-EG"/>
        </w:rPr>
        <w:t>إجازة</w:t>
      </w:r>
      <w:r w:rsidR="002F15D7" w:rsidRPr="002F15D7">
        <w:rPr>
          <w:rFonts w:hint="cs"/>
          <w:rtl/>
          <w:lang w:bidi="ar-EG"/>
        </w:rPr>
        <w:t xml:space="preserve"> الأمومة</w:t>
      </w:r>
      <w:r w:rsidR="009F7269">
        <w:rPr>
          <w:rFonts w:hint="cs"/>
          <w:rtl/>
          <w:lang w:bidi="ar-EG"/>
        </w:rPr>
        <w:t>،</w:t>
      </w:r>
      <w:r w:rsidR="002F15D7" w:rsidRPr="002F15D7">
        <w:rPr>
          <w:rFonts w:hint="cs"/>
          <w:rtl/>
          <w:lang w:bidi="ar-EG"/>
        </w:rPr>
        <w:t xml:space="preserve"> وحق </w:t>
      </w:r>
      <w:r w:rsidR="003854AF">
        <w:rPr>
          <w:rFonts w:hint="cs"/>
          <w:rtl/>
          <w:lang w:bidi="ar-EG"/>
        </w:rPr>
        <w:t>المرأة</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w:t>
      </w:r>
      <w:r w:rsidR="004D4B02">
        <w:rPr>
          <w:rFonts w:hint="cs"/>
          <w:rtl/>
          <w:lang w:bidi="ar-EG"/>
        </w:rPr>
        <w:t>إجازة</w:t>
      </w:r>
      <w:r w:rsidR="002F15D7" w:rsidRPr="002F15D7">
        <w:rPr>
          <w:rFonts w:hint="cs"/>
          <w:rtl/>
          <w:lang w:bidi="ar-EG"/>
        </w:rPr>
        <w:t xml:space="preserve"> إضافية إلى جانب راحة يومية تستمر لمدة 60 دقيقة من أجل إرضاع الوليد</w:t>
      </w:r>
      <w:r w:rsidR="005A40C7">
        <w:rPr>
          <w:rFonts w:hint="cs"/>
          <w:rtl/>
          <w:lang w:bidi="ar-EG"/>
        </w:rPr>
        <w:t>؛</w:t>
      </w:r>
    </w:p>
    <w:p w:rsidR="005A40C7" w:rsidRDefault="00B421DC" w:rsidP="005A40C7">
      <w:pPr>
        <w:pStyle w:val="SingleTxt"/>
        <w:rPr>
          <w:rFonts w:hint="cs"/>
          <w:rtl/>
          <w:lang w:bidi="ar-EG"/>
        </w:rPr>
      </w:pPr>
      <w:r>
        <w:rPr>
          <w:rFonts w:hint="cs"/>
          <w:rtl/>
          <w:lang w:bidi="ar-EG"/>
        </w:rPr>
        <w:tab/>
        <w:t>(و)</w:t>
      </w:r>
      <w:r w:rsidR="005A40C7">
        <w:rPr>
          <w:rFonts w:hint="cs"/>
          <w:rtl/>
          <w:lang w:bidi="ar-EG"/>
        </w:rPr>
        <w:tab/>
      </w:r>
      <w:r w:rsidR="002F15D7" w:rsidRPr="002F15D7">
        <w:rPr>
          <w:rFonts w:hint="cs"/>
          <w:rtl/>
          <w:lang w:bidi="ar-EG"/>
        </w:rPr>
        <w:t xml:space="preserve">حق </w:t>
      </w:r>
      <w:r w:rsidR="003854AF">
        <w:rPr>
          <w:rFonts w:hint="cs"/>
          <w:rtl/>
          <w:lang w:bidi="ar-EG"/>
        </w:rPr>
        <w:t>المرأة</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ساعات عمل مخفضة عقب انقضاء </w:t>
      </w:r>
      <w:r w:rsidR="004D4B02">
        <w:rPr>
          <w:rFonts w:hint="cs"/>
          <w:rtl/>
          <w:lang w:bidi="ar-EG"/>
        </w:rPr>
        <w:t>إجازة</w:t>
      </w:r>
      <w:r w:rsidR="002F15D7" w:rsidRPr="002F15D7">
        <w:rPr>
          <w:rFonts w:hint="cs"/>
          <w:rtl/>
          <w:lang w:bidi="ar-EG"/>
        </w:rPr>
        <w:t xml:space="preserve"> الأمومة لرعاية الطفل حسب رأى الطبيب القانوني (المواد 70</w:t>
      </w:r>
      <w:r w:rsidR="005A40C7">
        <w:rPr>
          <w:rFonts w:hint="cs"/>
          <w:rtl/>
          <w:lang w:bidi="ar-EG"/>
        </w:rPr>
        <w:t>-</w:t>
      </w:r>
      <w:r w:rsidR="002F15D7" w:rsidRPr="002F15D7">
        <w:rPr>
          <w:rFonts w:hint="cs"/>
          <w:rtl/>
          <w:lang w:bidi="ar-EG"/>
        </w:rPr>
        <w:t>79 من القانون)</w:t>
      </w:r>
      <w:r w:rsidR="005A40C7">
        <w:rPr>
          <w:rFonts w:hint="cs"/>
          <w:rtl/>
          <w:lang w:bidi="ar-EG"/>
        </w:rPr>
        <w:t>؛</w:t>
      </w:r>
    </w:p>
    <w:p w:rsidR="002F15D7" w:rsidRPr="002F15D7" w:rsidRDefault="00B421DC" w:rsidP="00B421DC">
      <w:pPr>
        <w:pStyle w:val="SingleTxt"/>
        <w:rPr>
          <w:rFonts w:hint="cs"/>
          <w:rtl/>
          <w:lang w:bidi="ar-EG"/>
        </w:rPr>
      </w:pPr>
      <w:r>
        <w:rPr>
          <w:rFonts w:hint="cs"/>
          <w:rtl/>
          <w:lang w:bidi="ar-EG"/>
        </w:rPr>
        <w:t>44 -</w:t>
      </w:r>
      <w:r w:rsidR="005A40C7">
        <w:rPr>
          <w:rFonts w:hint="cs"/>
          <w:rtl/>
          <w:lang w:bidi="ar-EG"/>
        </w:rPr>
        <w:tab/>
      </w:r>
      <w:r w:rsidR="002F15D7" w:rsidRPr="002F15D7">
        <w:rPr>
          <w:rFonts w:hint="cs"/>
          <w:rtl/>
          <w:lang w:bidi="ar-EG"/>
        </w:rPr>
        <w:t>وتقرر بموجب قانون العمل وقانون الحماية أثناء العمل حظر الأعمال الضارة بالنسبة للمرأة</w:t>
      </w:r>
      <w:r w:rsidR="009F7269">
        <w:rPr>
          <w:rFonts w:hint="cs"/>
          <w:rtl/>
          <w:lang w:bidi="ar-EG"/>
        </w:rPr>
        <w:t>،</w:t>
      </w:r>
      <w:r w:rsidR="002F15D7" w:rsidRPr="002F15D7">
        <w:rPr>
          <w:rFonts w:hint="cs"/>
          <w:rtl/>
          <w:lang w:bidi="ar-EG"/>
        </w:rPr>
        <w:t xml:space="preserve"> كت</w:t>
      </w:r>
      <w:r w:rsidR="005A40C7">
        <w:rPr>
          <w:rFonts w:hint="cs"/>
          <w:rtl/>
          <w:lang w:bidi="ar-EG"/>
        </w:rPr>
        <w:t>دبير</w:t>
      </w:r>
      <w:r w:rsidR="002F15D7" w:rsidRPr="002F15D7">
        <w:rPr>
          <w:rFonts w:hint="cs"/>
          <w:rtl/>
          <w:lang w:bidi="ar-EG"/>
        </w:rPr>
        <w:t xml:space="preserve"> مؤقت</w:t>
      </w:r>
      <w:r w:rsidR="005A40C7">
        <w:rPr>
          <w:rFonts w:hint="cs"/>
          <w:rtl/>
          <w:lang w:bidi="ar-EG"/>
        </w:rPr>
        <w:t>،</w:t>
      </w:r>
      <w:r w:rsidR="002F15D7" w:rsidRPr="002F15D7">
        <w:rPr>
          <w:rFonts w:hint="cs"/>
          <w:rtl/>
          <w:lang w:bidi="ar-EG"/>
        </w:rPr>
        <w:t xml:space="preserve"> وذلك بهدف حماية </w:t>
      </w:r>
      <w:r w:rsidR="003854AF">
        <w:rPr>
          <w:rFonts w:hint="cs"/>
          <w:rtl/>
          <w:lang w:bidi="ar-EG"/>
        </w:rPr>
        <w:t>المرأة</w:t>
      </w:r>
      <w:r w:rsidR="002F15D7" w:rsidRPr="002F15D7">
        <w:rPr>
          <w:rFonts w:hint="cs"/>
          <w:rtl/>
          <w:lang w:bidi="ar-EG"/>
        </w:rPr>
        <w:t xml:space="preserve"> وصحتها خلال فترة الظروف الاستثنائية</w:t>
      </w:r>
      <w:r w:rsidR="005A40C7">
        <w:rPr>
          <w:rFonts w:hint="cs"/>
          <w:rtl/>
          <w:lang w:bidi="ar-EG"/>
        </w:rPr>
        <w:t>،</w:t>
      </w:r>
      <w:r w:rsidR="002F15D7" w:rsidRPr="002F15D7">
        <w:rPr>
          <w:rFonts w:hint="cs"/>
          <w:rtl/>
          <w:lang w:bidi="ar-EG"/>
        </w:rPr>
        <w:t xml:space="preserve"> ويتعلق ذلك بحظر العمل الإضافي للمرأة الحامل ابتداء من الشهر السادس من الحمل وللأم التي لديها طفل أقل من سنة </w:t>
      </w:r>
      <w:r w:rsidR="005313BE">
        <w:rPr>
          <w:rFonts w:hint="cs"/>
          <w:rtl/>
          <w:lang w:bidi="ar-EG"/>
        </w:rPr>
        <w:t>في</w:t>
      </w:r>
      <w:r w:rsidR="002F15D7" w:rsidRPr="002F15D7">
        <w:rPr>
          <w:rFonts w:hint="cs"/>
          <w:rtl/>
          <w:lang w:bidi="ar-EG"/>
        </w:rPr>
        <w:t xml:space="preserve"> العمر</w:t>
      </w:r>
      <w:r w:rsidR="005A40C7">
        <w:rPr>
          <w:rFonts w:hint="cs"/>
          <w:rtl/>
          <w:lang w:bidi="ar-EG"/>
        </w:rPr>
        <w:t>.</w:t>
      </w:r>
      <w:r w:rsidR="002F15D7" w:rsidRPr="002F15D7">
        <w:rPr>
          <w:rFonts w:hint="cs"/>
          <w:rtl/>
          <w:lang w:bidi="ar-EG"/>
        </w:rPr>
        <w:t xml:space="preserve"> وبهدف حماية صحة </w:t>
      </w:r>
      <w:r w:rsidR="003854AF">
        <w:rPr>
          <w:rFonts w:hint="cs"/>
          <w:rtl/>
          <w:lang w:bidi="ar-EG"/>
        </w:rPr>
        <w:t>المرأة</w:t>
      </w:r>
      <w:r w:rsidR="009F7269">
        <w:rPr>
          <w:rFonts w:hint="cs"/>
          <w:rtl/>
          <w:lang w:bidi="ar-EG"/>
        </w:rPr>
        <w:t>،</w:t>
      </w:r>
      <w:r w:rsidR="002F15D7" w:rsidRPr="002F15D7">
        <w:rPr>
          <w:rFonts w:hint="cs"/>
          <w:rtl/>
          <w:lang w:bidi="ar-EG"/>
        </w:rPr>
        <w:t xml:space="preserve"> فإن قانون العمل يتضمن ت</w:t>
      </w:r>
      <w:r w:rsidR="005A40C7">
        <w:rPr>
          <w:rFonts w:hint="cs"/>
          <w:rtl/>
          <w:lang w:bidi="ar-EG"/>
        </w:rPr>
        <w:t xml:space="preserve">دبيرا </w:t>
      </w:r>
      <w:r w:rsidR="002F15D7" w:rsidRPr="002F15D7">
        <w:rPr>
          <w:rFonts w:hint="cs"/>
          <w:rtl/>
          <w:lang w:bidi="ar-EG"/>
        </w:rPr>
        <w:t>دائما ه</w:t>
      </w:r>
      <w:r w:rsidR="007A5E55">
        <w:rPr>
          <w:rFonts w:hint="cs"/>
          <w:rtl/>
          <w:lang w:bidi="ar-EG"/>
        </w:rPr>
        <w:t xml:space="preserve">و </w:t>
      </w:r>
      <w:r w:rsidR="002F15D7" w:rsidRPr="002F15D7">
        <w:rPr>
          <w:rFonts w:hint="cs"/>
          <w:rtl/>
          <w:lang w:bidi="ar-EG"/>
        </w:rPr>
        <w:t xml:space="preserve">حظر العمل </w:t>
      </w:r>
      <w:r w:rsidR="005313BE">
        <w:rPr>
          <w:rFonts w:hint="cs"/>
          <w:rtl/>
          <w:lang w:bidi="ar-EG"/>
        </w:rPr>
        <w:t>في</w:t>
      </w:r>
      <w:r w:rsidR="002F15D7" w:rsidRPr="002F15D7">
        <w:rPr>
          <w:rFonts w:hint="cs"/>
          <w:rtl/>
          <w:lang w:bidi="ar-EG"/>
        </w:rPr>
        <w:t xml:space="preserve"> أجزاء المنجم الواقعة تحت الأرض</w:t>
      </w:r>
      <w:r w:rsidR="009F7269">
        <w:rPr>
          <w:rFonts w:hint="cs"/>
          <w:rtl/>
          <w:lang w:bidi="ar-EG"/>
        </w:rPr>
        <w:t>،</w:t>
      </w:r>
      <w:r w:rsidR="002F15D7" w:rsidRPr="002F15D7">
        <w:rPr>
          <w:rFonts w:hint="cs"/>
          <w:rtl/>
          <w:lang w:bidi="ar-EG"/>
        </w:rPr>
        <w:t xml:space="preserve"> ما</w:t>
      </w:r>
      <w:r w:rsidR="005A40C7">
        <w:rPr>
          <w:rFonts w:hint="cs"/>
          <w:rtl/>
          <w:lang w:bidi="ar-EG"/>
        </w:rPr>
        <w:t xml:space="preserve"> </w:t>
      </w:r>
      <w:r w:rsidR="002F15D7" w:rsidRPr="002F15D7">
        <w:rPr>
          <w:rFonts w:hint="cs"/>
          <w:rtl/>
          <w:lang w:bidi="ar-EG"/>
        </w:rPr>
        <w:t xml:space="preserve">عدا </w:t>
      </w:r>
      <w:r w:rsidR="005313BE">
        <w:rPr>
          <w:rFonts w:hint="cs"/>
          <w:rtl/>
          <w:lang w:bidi="ar-EG"/>
        </w:rPr>
        <w:t>في</w:t>
      </w:r>
      <w:r w:rsidR="002F15D7" w:rsidRPr="002F15D7">
        <w:rPr>
          <w:rFonts w:hint="cs"/>
          <w:rtl/>
          <w:lang w:bidi="ar-EG"/>
        </w:rPr>
        <w:t xml:space="preserve"> الحالات التي </w:t>
      </w:r>
      <w:r w:rsidR="005A40C7">
        <w:rPr>
          <w:rFonts w:hint="cs"/>
          <w:rtl/>
          <w:lang w:bidi="ar-EG"/>
        </w:rPr>
        <w:t>ت</w:t>
      </w:r>
      <w:r w:rsidR="002F15D7" w:rsidRPr="002F15D7">
        <w:rPr>
          <w:rFonts w:hint="cs"/>
          <w:rtl/>
          <w:lang w:bidi="ar-EG"/>
        </w:rPr>
        <w:t xml:space="preserve">كون فيها </w:t>
      </w:r>
      <w:r w:rsidR="003854AF">
        <w:rPr>
          <w:rFonts w:hint="cs"/>
          <w:rtl/>
          <w:lang w:bidi="ar-EG"/>
        </w:rPr>
        <w:t>المرأة</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مركز إداري لا يتطلب عملا بدنيا</w:t>
      </w:r>
      <w:r w:rsidR="009F7269">
        <w:rPr>
          <w:rFonts w:hint="cs"/>
          <w:rtl/>
          <w:lang w:bidi="ar-EG"/>
        </w:rPr>
        <w:t>،</w:t>
      </w:r>
      <w:r w:rsidR="002F15D7" w:rsidRPr="002F15D7">
        <w:rPr>
          <w:rFonts w:hint="cs"/>
          <w:rtl/>
          <w:lang w:bidi="ar-EG"/>
        </w:rPr>
        <w:t xml:space="preserve"> </w:t>
      </w:r>
      <w:r w:rsidR="008A0673">
        <w:rPr>
          <w:rFonts w:hint="cs"/>
          <w:rtl/>
          <w:lang w:bidi="ar-EG"/>
        </w:rPr>
        <w:t xml:space="preserve">أو </w:t>
      </w:r>
      <w:r w:rsidR="005313BE">
        <w:rPr>
          <w:rFonts w:hint="cs"/>
          <w:rtl/>
          <w:lang w:bidi="ar-EG"/>
        </w:rPr>
        <w:t>في</w:t>
      </w:r>
      <w:r w:rsidR="002F15D7" w:rsidRPr="002F15D7">
        <w:rPr>
          <w:rFonts w:hint="cs"/>
          <w:rtl/>
          <w:lang w:bidi="ar-EG"/>
        </w:rPr>
        <w:t xml:space="preserve"> خدمات تتعلق بالصحة والحماية الاجتماعية</w:t>
      </w:r>
      <w:r w:rsidR="005A40C7">
        <w:rPr>
          <w:rFonts w:hint="cs"/>
          <w:rtl/>
          <w:lang w:bidi="ar-EG"/>
        </w:rPr>
        <w:t>.</w:t>
      </w:r>
      <w:r w:rsidR="002F15D7" w:rsidRPr="002F15D7">
        <w:rPr>
          <w:rFonts w:hint="cs"/>
          <w:rtl/>
          <w:lang w:bidi="ar-EG"/>
        </w:rPr>
        <w:t xml:space="preserve"> ويتفق حظر العمل الضار </w:t>
      </w:r>
      <w:r w:rsidR="008A0673">
        <w:rPr>
          <w:rFonts w:hint="cs"/>
          <w:rtl/>
          <w:lang w:bidi="ar-EG"/>
        </w:rPr>
        <w:t xml:space="preserve">أو </w:t>
      </w:r>
      <w:r w:rsidR="002F15D7" w:rsidRPr="002F15D7">
        <w:rPr>
          <w:rFonts w:hint="cs"/>
          <w:rtl/>
          <w:lang w:bidi="ar-EG"/>
        </w:rPr>
        <w:t>ا</w:t>
      </w:r>
      <w:r w:rsidR="005A40C7">
        <w:rPr>
          <w:rFonts w:hint="cs"/>
          <w:rtl/>
          <w:lang w:bidi="ar-EG"/>
        </w:rPr>
        <w:t>لنص</w:t>
      </w:r>
      <w:r w:rsidR="002F15D7" w:rsidRPr="002F15D7">
        <w:rPr>
          <w:rFonts w:hint="cs"/>
          <w:rtl/>
          <w:lang w:bidi="ar-EG"/>
        </w:rPr>
        <w:t xml:space="preserve"> على حظر هذا العمل مع اتفاقية </w:t>
      </w:r>
      <w:r w:rsidR="005A40C7">
        <w:rPr>
          <w:rFonts w:hint="cs"/>
          <w:rtl/>
          <w:lang w:bidi="ar-EG"/>
        </w:rPr>
        <w:t>منظمة العمل الدولية على النح</w:t>
      </w:r>
      <w:r w:rsidR="007A5E55">
        <w:rPr>
          <w:rFonts w:hint="cs"/>
          <w:rtl/>
          <w:lang w:bidi="ar-EG"/>
        </w:rPr>
        <w:t xml:space="preserve">و </w:t>
      </w:r>
      <w:r w:rsidR="005A40C7">
        <w:rPr>
          <w:rFonts w:hint="cs"/>
          <w:rtl/>
          <w:lang w:bidi="ar-EG"/>
        </w:rPr>
        <w:t xml:space="preserve">التالي: اتفاقية </w:t>
      </w:r>
      <w:r w:rsidR="002F15D7" w:rsidRPr="002F15D7">
        <w:rPr>
          <w:rFonts w:hint="cs"/>
          <w:rtl/>
          <w:lang w:bidi="ar-EG"/>
        </w:rPr>
        <w:t xml:space="preserve">تشغيل </w:t>
      </w:r>
      <w:r w:rsidR="003854AF">
        <w:rPr>
          <w:rFonts w:hint="cs"/>
          <w:rtl/>
          <w:lang w:bidi="ar-EG"/>
        </w:rPr>
        <w:t>المرأة</w:t>
      </w:r>
      <w:r w:rsidR="002F15D7" w:rsidRPr="002F15D7">
        <w:rPr>
          <w:rFonts w:hint="cs"/>
          <w:rtl/>
          <w:lang w:bidi="ar-EG"/>
        </w:rPr>
        <w:t xml:space="preserve"> قبل وبعد ولادة الطفل رقم 3 اعتبارا من عام 1919</w:t>
      </w:r>
      <w:r w:rsidR="005A40C7">
        <w:rPr>
          <w:rFonts w:hint="cs"/>
          <w:rtl/>
          <w:lang w:bidi="ar-EG"/>
        </w:rPr>
        <w:t>،</w:t>
      </w:r>
      <w:r w:rsidR="002F15D7" w:rsidRPr="002F15D7">
        <w:rPr>
          <w:rFonts w:hint="cs"/>
          <w:rtl/>
          <w:lang w:bidi="ar-EG"/>
        </w:rPr>
        <w:t xml:space="preserve"> ا</w:t>
      </w:r>
      <w:r w:rsidR="007A2346">
        <w:rPr>
          <w:rFonts w:hint="cs"/>
          <w:rtl/>
          <w:lang w:bidi="ar-EG"/>
        </w:rPr>
        <w:t>لا</w:t>
      </w:r>
      <w:r w:rsidR="002F15D7" w:rsidRPr="002F15D7">
        <w:rPr>
          <w:rFonts w:hint="cs"/>
          <w:rtl/>
          <w:lang w:bidi="ar-EG"/>
        </w:rPr>
        <w:t xml:space="preserve">تفاقية </w:t>
      </w:r>
      <w:r w:rsidR="007A2346">
        <w:rPr>
          <w:rFonts w:hint="cs"/>
          <w:rtl/>
          <w:lang w:bidi="ar-EG"/>
        </w:rPr>
        <w:t>المتعلقة ب</w:t>
      </w:r>
      <w:r w:rsidR="002F15D7" w:rsidRPr="002F15D7">
        <w:rPr>
          <w:rFonts w:hint="cs"/>
          <w:rtl/>
          <w:lang w:bidi="ar-EG"/>
        </w:rPr>
        <w:t>حماية الأمومة رقم 103 اعتبارا من عام 1952</w:t>
      </w:r>
      <w:r w:rsidR="005A40C7">
        <w:rPr>
          <w:rFonts w:hint="cs"/>
          <w:rtl/>
          <w:lang w:bidi="ar-EG"/>
        </w:rPr>
        <w:t>،</w:t>
      </w:r>
      <w:r w:rsidR="002F15D7" w:rsidRPr="002F15D7">
        <w:rPr>
          <w:rFonts w:hint="cs"/>
          <w:rtl/>
          <w:lang w:bidi="ar-EG"/>
        </w:rPr>
        <w:t xml:space="preserve"> اتفاقية تشغيل </w:t>
      </w:r>
      <w:r w:rsidR="003854AF">
        <w:rPr>
          <w:rFonts w:hint="cs"/>
          <w:rtl/>
          <w:lang w:bidi="ar-EG"/>
        </w:rPr>
        <w:t>المرأة</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أجزاء المناجم من جميع الفئات الواقعة تحت الأرض رقم 45 اعتبارا من عام 1935</w:t>
      </w:r>
      <w:r w:rsidR="005A40C7">
        <w:rPr>
          <w:rFonts w:hint="cs"/>
          <w:rtl/>
          <w:lang w:bidi="ar-EG"/>
        </w:rPr>
        <w:t>،</w:t>
      </w:r>
      <w:r w:rsidR="002F15D7" w:rsidRPr="002F15D7">
        <w:rPr>
          <w:rFonts w:hint="cs"/>
          <w:rtl/>
          <w:lang w:bidi="ar-EG"/>
        </w:rPr>
        <w:t xml:space="preserve"> وا</w:t>
      </w:r>
      <w:r w:rsidR="007A2346">
        <w:rPr>
          <w:rFonts w:hint="cs"/>
          <w:rtl/>
          <w:lang w:bidi="ar-EG"/>
        </w:rPr>
        <w:t>لا</w:t>
      </w:r>
      <w:r w:rsidR="002F15D7" w:rsidRPr="002F15D7">
        <w:rPr>
          <w:rFonts w:hint="cs"/>
          <w:rtl/>
          <w:lang w:bidi="ar-EG"/>
        </w:rPr>
        <w:t xml:space="preserve">تفاقية </w:t>
      </w:r>
      <w:r w:rsidR="007A2346">
        <w:rPr>
          <w:rFonts w:hint="cs"/>
          <w:rtl/>
          <w:lang w:bidi="ar-EG"/>
        </w:rPr>
        <w:t>المتعلقة ب</w:t>
      </w:r>
      <w:r w:rsidR="002F15D7" w:rsidRPr="002F15D7">
        <w:rPr>
          <w:rFonts w:hint="cs"/>
          <w:rtl/>
          <w:lang w:bidi="ar-EG"/>
        </w:rPr>
        <w:t xml:space="preserve">العمل الليلي للمرأة </w:t>
      </w:r>
      <w:r w:rsidR="007A2346">
        <w:rPr>
          <w:rFonts w:hint="cs"/>
          <w:rtl/>
          <w:lang w:bidi="ar-EG"/>
        </w:rPr>
        <w:t xml:space="preserve">في القطاع </w:t>
      </w:r>
      <w:r w:rsidR="002F15D7" w:rsidRPr="002F15D7">
        <w:rPr>
          <w:rFonts w:hint="cs"/>
          <w:rtl/>
          <w:lang w:bidi="ar-EG"/>
        </w:rPr>
        <w:t>الصناع</w:t>
      </w:r>
      <w:r w:rsidR="007A2346">
        <w:rPr>
          <w:rFonts w:hint="cs"/>
          <w:rtl/>
          <w:lang w:bidi="ar-EG"/>
        </w:rPr>
        <w:t>ي</w:t>
      </w:r>
      <w:r w:rsidR="002F15D7" w:rsidRPr="002F15D7">
        <w:rPr>
          <w:rFonts w:hint="cs"/>
          <w:rtl/>
          <w:lang w:bidi="ar-EG"/>
        </w:rPr>
        <w:t xml:space="preserve"> رقم 89</w:t>
      </w:r>
      <w:r w:rsidR="009F7269">
        <w:rPr>
          <w:rFonts w:hint="cs"/>
          <w:rtl/>
          <w:lang w:bidi="ar-EG"/>
        </w:rPr>
        <w:t>،</w:t>
      </w:r>
      <w:r w:rsidR="002F15D7" w:rsidRPr="002F15D7">
        <w:rPr>
          <w:rFonts w:hint="cs"/>
          <w:rtl/>
          <w:lang w:bidi="ar-EG"/>
        </w:rPr>
        <w:t xml:space="preserve"> </w:t>
      </w:r>
      <w:r w:rsidR="001B0B87">
        <w:rPr>
          <w:rFonts w:hint="cs"/>
          <w:rtl/>
          <w:lang w:bidi="ar-EG"/>
        </w:rPr>
        <w:t>و</w:t>
      </w:r>
      <w:r w:rsidR="002F15D7" w:rsidRPr="002F15D7">
        <w:rPr>
          <w:rFonts w:hint="cs"/>
          <w:rtl/>
          <w:lang w:bidi="ar-EG"/>
        </w:rPr>
        <w:t>المن</w:t>
      </w:r>
      <w:r w:rsidR="005A40C7">
        <w:rPr>
          <w:rFonts w:hint="cs"/>
          <w:rtl/>
          <w:lang w:bidi="ar-EG"/>
        </w:rPr>
        <w:t>قح</w:t>
      </w:r>
      <w:r w:rsidR="002F15D7" w:rsidRPr="002F15D7">
        <w:rPr>
          <w:rFonts w:hint="cs"/>
          <w:rtl/>
          <w:lang w:bidi="ar-EG"/>
        </w:rPr>
        <w:t xml:space="preserve">ة </w:t>
      </w:r>
      <w:r w:rsidR="005313BE">
        <w:rPr>
          <w:rFonts w:hint="cs"/>
          <w:rtl/>
          <w:lang w:bidi="ar-EG"/>
        </w:rPr>
        <w:t>في</w:t>
      </w:r>
      <w:r w:rsidR="002F15D7" w:rsidRPr="002F15D7">
        <w:rPr>
          <w:rFonts w:hint="cs"/>
          <w:rtl/>
          <w:lang w:bidi="ar-EG"/>
        </w:rPr>
        <w:t xml:space="preserve"> عام 1948</w:t>
      </w:r>
      <w:r w:rsidR="009F7269">
        <w:rPr>
          <w:rFonts w:hint="cs"/>
          <w:rtl/>
          <w:lang w:bidi="ar-EG"/>
        </w:rPr>
        <w:t>،</w:t>
      </w:r>
      <w:r w:rsidR="002F15D7" w:rsidRPr="002F15D7">
        <w:rPr>
          <w:rFonts w:hint="cs"/>
          <w:rtl/>
          <w:lang w:bidi="ar-EG"/>
        </w:rPr>
        <w:t xml:space="preserve"> و</w:t>
      </w:r>
      <w:r w:rsidR="005A40C7">
        <w:rPr>
          <w:rFonts w:hint="cs"/>
          <w:rtl/>
          <w:lang w:bidi="ar-EG"/>
        </w:rPr>
        <w:t>التي</w:t>
      </w:r>
      <w:r w:rsidR="002F15D7" w:rsidRPr="002F15D7">
        <w:rPr>
          <w:rFonts w:hint="cs"/>
          <w:rtl/>
          <w:lang w:bidi="ar-EG"/>
        </w:rPr>
        <w:t xml:space="preserve"> تدرج أحكامها </w:t>
      </w:r>
      <w:r w:rsidR="005313BE">
        <w:rPr>
          <w:rFonts w:hint="cs"/>
          <w:rtl/>
          <w:lang w:bidi="ar-EG"/>
        </w:rPr>
        <w:t>في</w:t>
      </w:r>
      <w:r w:rsidR="002F15D7" w:rsidRPr="002F15D7">
        <w:rPr>
          <w:rFonts w:hint="cs"/>
          <w:rtl/>
          <w:lang w:bidi="ar-EG"/>
        </w:rPr>
        <w:t xml:space="preserve"> قوانين البوسنة </w:t>
      </w:r>
      <w:r w:rsidR="004945BF">
        <w:rPr>
          <w:rFonts w:hint="cs"/>
          <w:rtl/>
          <w:lang w:bidi="ar-EG"/>
        </w:rPr>
        <w:t>والهرسك</w:t>
      </w:r>
      <w:r w:rsidR="002F15D7" w:rsidRPr="002F15D7">
        <w:rPr>
          <w:rFonts w:hint="cs"/>
          <w:rtl/>
          <w:lang w:bidi="ar-EG"/>
        </w:rPr>
        <w:t>.</w:t>
      </w:r>
      <w:r>
        <w:rPr>
          <w:rFonts w:hint="cs"/>
          <w:rtl/>
          <w:lang w:bidi="ar-EG"/>
        </w:rPr>
        <w:t xml:space="preserve"> </w:t>
      </w:r>
      <w:r w:rsidR="002F15D7" w:rsidRPr="002F15D7">
        <w:rPr>
          <w:rFonts w:hint="cs"/>
          <w:rtl/>
          <w:lang w:bidi="ar-EG"/>
        </w:rPr>
        <w:t xml:space="preserve">وتنظم القوانين بالكامل حماية </w:t>
      </w:r>
      <w:r w:rsidR="003854AF">
        <w:rPr>
          <w:rFonts w:hint="cs"/>
          <w:rtl/>
          <w:lang w:bidi="ar-EG"/>
        </w:rPr>
        <w:t>المرأة</w:t>
      </w:r>
      <w:r w:rsidR="002F15D7" w:rsidRPr="002F15D7">
        <w:rPr>
          <w:rFonts w:hint="cs"/>
          <w:rtl/>
          <w:lang w:bidi="ar-EG"/>
        </w:rPr>
        <w:t xml:space="preserve"> الحامل</w:t>
      </w:r>
      <w:r w:rsidR="005A40C7">
        <w:rPr>
          <w:rFonts w:hint="cs"/>
          <w:rtl/>
          <w:lang w:bidi="ar-EG"/>
        </w:rPr>
        <w:t>.</w:t>
      </w:r>
      <w:r w:rsidR="002F15D7" w:rsidRPr="002F15D7">
        <w:rPr>
          <w:rFonts w:hint="cs"/>
          <w:rtl/>
          <w:lang w:bidi="ar-EG"/>
        </w:rPr>
        <w:t xml:space="preserve"> وينظم قانون العمل حماية </w:t>
      </w:r>
      <w:r w:rsidR="003854AF">
        <w:rPr>
          <w:rFonts w:hint="cs"/>
          <w:rtl/>
          <w:lang w:bidi="ar-EG"/>
        </w:rPr>
        <w:t>المرأة</w:t>
      </w:r>
      <w:r w:rsidR="002F15D7" w:rsidRPr="002F15D7">
        <w:rPr>
          <w:rFonts w:hint="cs"/>
          <w:rtl/>
          <w:lang w:bidi="ar-EG"/>
        </w:rPr>
        <w:t xml:space="preserve"> </w:t>
      </w:r>
      <w:r w:rsidR="00D126C7">
        <w:rPr>
          <w:rFonts w:hint="cs"/>
          <w:rtl/>
          <w:lang w:bidi="ar-EG"/>
        </w:rPr>
        <w:t xml:space="preserve">العاملة </w:t>
      </w:r>
      <w:r w:rsidR="002F15D7" w:rsidRPr="002F15D7">
        <w:rPr>
          <w:rFonts w:hint="cs"/>
          <w:rtl/>
          <w:lang w:bidi="ar-EG"/>
        </w:rPr>
        <w:t>الحامل وحقوقها</w:t>
      </w:r>
      <w:r w:rsidR="00D126C7">
        <w:rPr>
          <w:rFonts w:hint="cs"/>
          <w:rtl/>
          <w:lang w:bidi="ar-EG"/>
        </w:rPr>
        <w:t>،</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حين أن قانون حماية الطفل ينظم ويقرر حقوق الطفل و</w:t>
      </w:r>
      <w:r w:rsidR="003854AF">
        <w:rPr>
          <w:rFonts w:hint="cs"/>
          <w:rtl/>
          <w:lang w:bidi="ar-EG"/>
        </w:rPr>
        <w:t>المرأة</w:t>
      </w:r>
      <w:r w:rsidR="002F15D7" w:rsidRPr="002F15D7">
        <w:rPr>
          <w:rFonts w:hint="cs"/>
          <w:rtl/>
          <w:lang w:bidi="ar-EG"/>
        </w:rPr>
        <w:t xml:space="preserve"> الحا</w:t>
      </w:r>
      <w:r w:rsidR="00D126C7">
        <w:rPr>
          <w:rFonts w:hint="cs"/>
          <w:rtl/>
          <w:lang w:bidi="ar-EG"/>
        </w:rPr>
        <w:t>م</w:t>
      </w:r>
      <w:r w:rsidR="002F15D7" w:rsidRPr="002F15D7">
        <w:rPr>
          <w:rFonts w:hint="cs"/>
          <w:rtl/>
          <w:lang w:bidi="ar-EG"/>
        </w:rPr>
        <w:t>ل غير العاملة.</w:t>
      </w:r>
      <w:r>
        <w:rPr>
          <w:rFonts w:hint="cs"/>
          <w:rtl/>
          <w:lang w:bidi="ar-EG"/>
        </w:rPr>
        <w:t xml:space="preserve"> </w:t>
      </w:r>
      <w:r w:rsidR="002F15D7" w:rsidRPr="002F15D7">
        <w:rPr>
          <w:rFonts w:hint="cs"/>
          <w:rtl/>
          <w:lang w:bidi="ar-EG"/>
        </w:rPr>
        <w:t>والحقوق الأساسية للمرأة الحامل العاملة هي كما يلي:</w:t>
      </w:r>
      <w:r>
        <w:rPr>
          <w:rFonts w:hint="cs"/>
          <w:rtl/>
          <w:lang w:bidi="ar-EG"/>
        </w:rPr>
        <w:t xml:space="preserve"> </w:t>
      </w:r>
      <w:r w:rsidR="002F15D7" w:rsidRPr="002F15D7">
        <w:rPr>
          <w:rFonts w:hint="cs"/>
          <w:rtl/>
          <w:lang w:bidi="ar-EG"/>
        </w:rPr>
        <w:t xml:space="preserve">خدمات الإرشاد بالنسبة للمرأة باعتبار ذلك طريقة لدعم ممارسة حقوق </w:t>
      </w:r>
      <w:r w:rsidR="003854AF">
        <w:rPr>
          <w:rFonts w:hint="cs"/>
          <w:rtl/>
          <w:lang w:bidi="ar-EG"/>
        </w:rPr>
        <w:t>المرأة</w:t>
      </w:r>
      <w:r w:rsidR="00D126C7">
        <w:rPr>
          <w:rFonts w:hint="cs"/>
          <w:rtl/>
          <w:lang w:bidi="ar-EG"/>
        </w:rPr>
        <w:t xml:space="preserve">، </w:t>
      </w:r>
      <w:r w:rsidR="002F15D7" w:rsidRPr="002F15D7">
        <w:rPr>
          <w:rFonts w:hint="cs"/>
          <w:rtl/>
          <w:lang w:bidi="ar-EG"/>
        </w:rPr>
        <w:t>وهذا الأمر لم يستهدفه القوانين</w:t>
      </w:r>
      <w:r w:rsidR="00D126C7">
        <w:rPr>
          <w:rFonts w:hint="cs"/>
          <w:rtl/>
          <w:lang w:bidi="ar-EG"/>
        </w:rPr>
        <w:t>،</w:t>
      </w:r>
      <w:r w:rsidR="002F15D7" w:rsidRPr="002F15D7">
        <w:rPr>
          <w:rFonts w:hint="cs"/>
          <w:rtl/>
          <w:lang w:bidi="ar-EG"/>
        </w:rPr>
        <w:t xml:space="preserve"> </w:t>
      </w:r>
      <w:r w:rsidR="001B0B87">
        <w:rPr>
          <w:rFonts w:hint="cs"/>
          <w:rtl/>
          <w:lang w:bidi="ar-EG"/>
        </w:rPr>
        <w:t>و</w:t>
      </w:r>
      <w:r w:rsidR="002F15D7" w:rsidRPr="002F15D7">
        <w:rPr>
          <w:rFonts w:hint="cs"/>
          <w:rtl/>
          <w:lang w:bidi="ar-EG"/>
        </w:rPr>
        <w:t xml:space="preserve">لكن هذا النشاط يعالج </w:t>
      </w:r>
      <w:r w:rsidR="005313BE">
        <w:rPr>
          <w:rFonts w:hint="cs"/>
          <w:rtl/>
          <w:lang w:bidi="ar-EG"/>
        </w:rPr>
        <w:t>في</w:t>
      </w:r>
      <w:r w:rsidR="002F15D7" w:rsidRPr="002F15D7">
        <w:rPr>
          <w:rFonts w:hint="cs"/>
          <w:rtl/>
          <w:lang w:bidi="ar-EG"/>
        </w:rPr>
        <w:t xml:space="preserve"> المنظمات التي تعزز </w:t>
      </w:r>
      <w:r w:rsidR="001B0B87">
        <w:rPr>
          <w:rFonts w:hint="cs"/>
          <w:rtl/>
          <w:lang w:bidi="ar-EG"/>
        </w:rPr>
        <w:t>و</w:t>
      </w:r>
      <w:r w:rsidR="002F15D7" w:rsidRPr="002F15D7">
        <w:rPr>
          <w:rFonts w:hint="cs"/>
          <w:rtl/>
          <w:lang w:bidi="ar-EG"/>
        </w:rPr>
        <w:t>تحم</w:t>
      </w:r>
      <w:r w:rsidR="005856D4">
        <w:rPr>
          <w:rFonts w:hint="cs"/>
          <w:rtl/>
          <w:lang w:bidi="ar-EG"/>
        </w:rPr>
        <w:t>ي</w:t>
      </w:r>
      <w:r w:rsidR="002F15D7" w:rsidRPr="002F15D7">
        <w:rPr>
          <w:rFonts w:hint="cs"/>
          <w:rtl/>
          <w:lang w:bidi="ar-EG"/>
        </w:rPr>
        <w:t xml:space="preserve"> حقوق </w:t>
      </w:r>
      <w:r w:rsidR="003854AF">
        <w:rPr>
          <w:rFonts w:hint="cs"/>
          <w:rtl/>
          <w:lang w:bidi="ar-EG"/>
        </w:rPr>
        <w:t>المرأة</w:t>
      </w:r>
      <w:r w:rsidR="002F15D7" w:rsidRPr="002F15D7">
        <w:rPr>
          <w:rFonts w:hint="cs"/>
          <w:rtl/>
          <w:lang w:bidi="ar-EG"/>
        </w:rPr>
        <w:t xml:space="preserve"> بوصفها منظمات غير حكومية تركز على عمل النساء </w:t>
      </w:r>
      <w:r w:rsidR="001B0B87">
        <w:rPr>
          <w:rFonts w:hint="cs"/>
          <w:rtl/>
          <w:lang w:bidi="ar-EG"/>
        </w:rPr>
        <w:t>و</w:t>
      </w:r>
      <w:r w:rsidR="002F15D7" w:rsidRPr="002F15D7">
        <w:rPr>
          <w:rFonts w:hint="cs"/>
          <w:rtl/>
          <w:lang w:bidi="ar-EG"/>
        </w:rPr>
        <w:t>دعمه</w:t>
      </w:r>
      <w:r w:rsidR="00D126C7">
        <w:rPr>
          <w:rFonts w:hint="cs"/>
          <w:rtl/>
          <w:lang w:bidi="ar-EG"/>
        </w:rPr>
        <w:t>ن</w:t>
      </w:r>
      <w:r w:rsidR="002F15D7" w:rsidRPr="002F15D7">
        <w:rPr>
          <w:rFonts w:hint="cs"/>
          <w:rtl/>
          <w:lang w:bidi="ar-EG"/>
        </w:rPr>
        <w:t>.</w:t>
      </w:r>
    </w:p>
    <w:p w:rsidR="002F15D7" w:rsidRDefault="00B421DC" w:rsidP="00B421DC">
      <w:pPr>
        <w:pStyle w:val="SingleTxt"/>
        <w:rPr>
          <w:rFonts w:hint="cs"/>
          <w:rtl/>
          <w:lang w:bidi="ar-EG"/>
        </w:rPr>
      </w:pPr>
      <w:r>
        <w:rPr>
          <w:rFonts w:hint="cs"/>
          <w:rtl/>
          <w:lang w:bidi="ar-EG"/>
        </w:rPr>
        <w:t>45</w:t>
      </w:r>
      <w:r w:rsidR="00D126C7">
        <w:rPr>
          <w:rFonts w:hint="cs"/>
          <w:rtl/>
          <w:lang w:bidi="ar-EG"/>
        </w:rPr>
        <w:t xml:space="preserve"> -</w:t>
      </w:r>
      <w:r w:rsidR="00D126C7">
        <w:rPr>
          <w:rFonts w:hint="cs"/>
          <w:rtl/>
          <w:lang w:bidi="ar-EG"/>
        </w:rPr>
        <w:tab/>
      </w:r>
      <w:r w:rsidR="001B0B87">
        <w:rPr>
          <w:rFonts w:hint="cs"/>
          <w:rtl/>
          <w:lang w:bidi="ar-EG"/>
        </w:rPr>
        <w:t>و</w:t>
      </w:r>
      <w:r w:rsidR="002F15D7" w:rsidRPr="002F15D7">
        <w:rPr>
          <w:rFonts w:hint="cs"/>
          <w:rtl/>
          <w:lang w:bidi="ar-EG"/>
        </w:rPr>
        <w:t xml:space="preserve">يمثل العنف المتزايد ضد </w:t>
      </w:r>
      <w:r w:rsidR="003854AF">
        <w:rPr>
          <w:rFonts w:hint="cs"/>
          <w:rtl/>
          <w:lang w:bidi="ar-EG"/>
        </w:rPr>
        <w:t>المرأة</w:t>
      </w:r>
      <w:r w:rsidR="002F15D7" w:rsidRPr="002F15D7">
        <w:rPr>
          <w:rFonts w:hint="cs"/>
          <w:rtl/>
          <w:lang w:bidi="ar-EG"/>
        </w:rPr>
        <w:t xml:space="preserve"> مشكلة من أكبر المشكلات التي تواجه البوسنة </w:t>
      </w:r>
      <w:r w:rsidR="004945BF">
        <w:rPr>
          <w:rFonts w:hint="cs"/>
          <w:rtl/>
          <w:lang w:bidi="ar-EG"/>
        </w:rPr>
        <w:t>والهرسك</w:t>
      </w:r>
      <w:r w:rsidR="002F15D7" w:rsidRPr="002F15D7">
        <w:rPr>
          <w:rFonts w:hint="cs"/>
          <w:rtl/>
          <w:lang w:bidi="ar-EG"/>
        </w:rPr>
        <w:t xml:space="preserve"> فيما يتعلق بتعزيز وحماية حقوق </w:t>
      </w:r>
      <w:r w:rsidR="003854AF">
        <w:rPr>
          <w:rFonts w:hint="cs"/>
          <w:rtl/>
          <w:lang w:bidi="ar-EG"/>
        </w:rPr>
        <w:t>المرأة</w:t>
      </w:r>
      <w:r w:rsidR="002F15D7" w:rsidRPr="002F15D7">
        <w:rPr>
          <w:rFonts w:hint="cs"/>
          <w:rtl/>
          <w:lang w:bidi="ar-EG"/>
        </w:rPr>
        <w:t>. ومن شأن القوانين التي شملها ال</w:t>
      </w:r>
      <w:r w:rsidR="003E12D3">
        <w:rPr>
          <w:rFonts w:hint="cs"/>
          <w:rtl/>
          <w:lang w:bidi="ar-EG"/>
        </w:rPr>
        <w:t>إصلاح</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مجال التشريعات الجنائية تسهيل تنفيذ تدابير بشأن منع العنف ضد </w:t>
      </w:r>
      <w:r w:rsidR="003854AF">
        <w:rPr>
          <w:rFonts w:hint="cs"/>
          <w:rtl/>
          <w:lang w:bidi="ar-EG"/>
        </w:rPr>
        <w:t>المرأة</w:t>
      </w:r>
      <w:r w:rsidR="00D126C7">
        <w:rPr>
          <w:rFonts w:hint="cs"/>
          <w:rtl/>
          <w:lang w:bidi="ar-EG"/>
        </w:rPr>
        <w:t>،</w:t>
      </w:r>
      <w:r w:rsidR="002F15D7" w:rsidRPr="002F15D7">
        <w:rPr>
          <w:rFonts w:hint="cs"/>
          <w:rtl/>
          <w:lang w:bidi="ar-EG"/>
        </w:rPr>
        <w:t xml:space="preserve"> ولكن لم يتم بعد تحقيق </w:t>
      </w:r>
      <w:r w:rsidR="001545E7">
        <w:rPr>
          <w:rFonts w:hint="cs"/>
          <w:rtl/>
          <w:lang w:bidi="ar-EG"/>
        </w:rPr>
        <w:t>الإطار</w:t>
      </w:r>
      <w:r w:rsidR="002F15D7" w:rsidRPr="002F15D7">
        <w:rPr>
          <w:rFonts w:hint="cs"/>
          <w:rtl/>
          <w:lang w:bidi="ar-EG"/>
        </w:rPr>
        <w:t xml:space="preserve"> من أجل حماية أفضل وأكثر فعالية باعتبار أن تغيير </w:t>
      </w:r>
      <w:r w:rsidR="001545E7">
        <w:rPr>
          <w:rFonts w:hint="cs"/>
          <w:rtl/>
          <w:lang w:bidi="ar-EG"/>
        </w:rPr>
        <w:t>الإطار</w:t>
      </w:r>
      <w:r w:rsidR="002F15D7" w:rsidRPr="002F15D7">
        <w:rPr>
          <w:rFonts w:hint="cs"/>
          <w:rtl/>
          <w:lang w:bidi="ar-EG"/>
        </w:rPr>
        <w:t xml:space="preserve"> التشريعي لم يحدد </w:t>
      </w:r>
      <w:r w:rsidR="003E12D3">
        <w:rPr>
          <w:rFonts w:hint="cs"/>
          <w:rtl/>
          <w:lang w:bidi="ar-EG"/>
        </w:rPr>
        <w:t>إمكانية</w:t>
      </w:r>
      <w:r w:rsidR="002F15D7" w:rsidRPr="002F15D7">
        <w:rPr>
          <w:rFonts w:hint="cs"/>
          <w:rtl/>
          <w:lang w:bidi="ar-EG"/>
        </w:rPr>
        <w:t xml:space="preserve"> إصدار تدابير مؤقتة من أجل حماية أكثر فعالية لضحايا العنف</w:t>
      </w:r>
      <w:r w:rsidR="00D126C7">
        <w:rPr>
          <w:rFonts w:hint="cs"/>
          <w:rtl/>
          <w:lang w:bidi="ar-EG"/>
        </w:rPr>
        <w:t xml:space="preserve">، </w:t>
      </w:r>
      <w:r w:rsidR="002F15D7" w:rsidRPr="002F15D7">
        <w:rPr>
          <w:rFonts w:hint="cs"/>
          <w:rtl/>
          <w:lang w:bidi="ar-EG"/>
        </w:rPr>
        <w:t xml:space="preserve">وأنه لم يتم بعد بدرجة كافية تطوير ممارسة حماية </w:t>
      </w:r>
      <w:r w:rsidR="003854AF">
        <w:rPr>
          <w:rFonts w:hint="cs"/>
          <w:rtl/>
          <w:lang w:bidi="ar-EG"/>
        </w:rPr>
        <w:t>المرأة</w:t>
      </w:r>
      <w:r w:rsidR="002F15D7" w:rsidRPr="002F15D7">
        <w:rPr>
          <w:rFonts w:hint="cs"/>
          <w:rtl/>
          <w:lang w:bidi="ar-EG"/>
        </w:rPr>
        <w:t xml:space="preserve"> على أساس مبادئ عديدة.</w:t>
      </w:r>
    </w:p>
    <w:p w:rsidR="002F15D7" w:rsidRDefault="00B421DC" w:rsidP="00B421DC">
      <w:pPr>
        <w:pStyle w:val="SingleTxt"/>
        <w:rPr>
          <w:rFonts w:hint="cs"/>
          <w:rtl/>
          <w:lang w:bidi="ar-EG"/>
        </w:rPr>
      </w:pPr>
      <w:r>
        <w:rPr>
          <w:rFonts w:hint="cs"/>
          <w:rtl/>
          <w:lang w:bidi="ar-EG"/>
        </w:rPr>
        <w:t>46</w:t>
      </w:r>
      <w:r w:rsidR="00D126C7">
        <w:rPr>
          <w:rFonts w:hint="cs"/>
          <w:rtl/>
          <w:lang w:bidi="ar-EG"/>
        </w:rPr>
        <w:t xml:space="preserve"> -</w:t>
      </w:r>
      <w:r w:rsidR="00D126C7">
        <w:rPr>
          <w:rFonts w:hint="cs"/>
          <w:rtl/>
          <w:lang w:bidi="ar-EG"/>
        </w:rPr>
        <w:tab/>
      </w:r>
      <w:r w:rsidR="002F15D7" w:rsidRPr="002F15D7">
        <w:rPr>
          <w:rFonts w:hint="cs"/>
          <w:rtl/>
          <w:lang w:bidi="ar-EG"/>
        </w:rPr>
        <w:t xml:space="preserve">ومن الممارسات الجيدة التي تساعد على تحسين الظروف </w:t>
      </w:r>
      <w:r w:rsidR="005313BE">
        <w:rPr>
          <w:rFonts w:hint="cs"/>
          <w:rtl/>
          <w:lang w:bidi="ar-EG"/>
        </w:rPr>
        <w:t>في</w:t>
      </w:r>
      <w:r w:rsidR="002F15D7" w:rsidRPr="002F15D7">
        <w:rPr>
          <w:rFonts w:hint="cs"/>
          <w:rtl/>
          <w:lang w:bidi="ar-EG"/>
        </w:rPr>
        <w:t xml:space="preserve"> هذا المجال هي إدخال خطوط هاتف </w:t>
      </w:r>
      <w:r w:rsidR="007A2346">
        <w:rPr>
          <w:rFonts w:hint="cs"/>
          <w:rtl/>
          <w:lang w:bidi="ar-EG"/>
        </w:rPr>
        <w:t>ساخن</w:t>
      </w:r>
      <w:r w:rsidR="002F15D7" w:rsidRPr="002F15D7">
        <w:rPr>
          <w:rFonts w:hint="cs"/>
          <w:rtl/>
          <w:lang w:bidi="ar-EG"/>
        </w:rPr>
        <w:t xml:space="preserve"> بالنسب</w:t>
      </w:r>
      <w:r w:rsidR="002F15D7" w:rsidRPr="002F15D7">
        <w:rPr>
          <w:rFonts w:hint="eastAsia"/>
          <w:rtl/>
          <w:lang w:bidi="ar-EG"/>
        </w:rPr>
        <w:t>ة</w:t>
      </w:r>
      <w:r w:rsidR="002F15D7" w:rsidRPr="002F15D7">
        <w:rPr>
          <w:rFonts w:hint="cs"/>
          <w:rtl/>
          <w:lang w:bidi="ar-EG"/>
        </w:rPr>
        <w:t xml:space="preserve"> لضحايا العنف</w:t>
      </w:r>
      <w:r w:rsidR="009F7269">
        <w:rPr>
          <w:rFonts w:hint="cs"/>
          <w:rtl/>
          <w:lang w:bidi="ar-EG"/>
        </w:rPr>
        <w:t>،</w:t>
      </w:r>
      <w:r w:rsidR="002F15D7" w:rsidRPr="002F15D7">
        <w:rPr>
          <w:rFonts w:hint="cs"/>
          <w:rtl/>
          <w:lang w:bidi="ar-EG"/>
        </w:rPr>
        <w:t xml:space="preserve"> والتي تعمل </w:t>
      </w:r>
      <w:r w:rsidR="005313BE">
        <w:rPr>
          <w:rFonts w:hint="cs"/>
          <w:rtl/>
          <w:lang w:bidi="ar-EG"/>
        </w:rPr>
        <w:t>في</w:t>
      </w:r>
      <w:r w:rsidR="002F15D7" w:rsidRPr="002F15D7">
        <w:rPr>
          <w:rFonts w:hint="cs"/>
          <w:rtl/>
          <w:lang w:bidi="ar-EG"/>
        </w:rPr>
        <w:t xml:space="preserve"> معظم المدن الكبرى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2F15D7" w:rsidRPr="002F15D7">
        <w:rPr>
          <w:rFonts w:hint="cs"/>
          <w:rtl/>
          <w:lang w:bidi="ar-EG"/>
        </w:rPr>
        <w:t>.</w:t>
      </w:r>
    </w:p>
    <w:p w:rsidR="00B421DC" w:rsidRPr="00B421DC" w:rsidRDefault="00B421DC" w:rsidP="00B421DC">
      <w:pPr>
        <w:pStyle w:val="SingleTxt"/>
        <w:spacing w:after="0" w:line="120" w:lineRule="exact"/>
        <w:rPr>
          <w:rFonts w:hint="cs"/>
          <w:sz w:val="10"/>
          <w:rtl/>
          <w:lang w:bidi="ar-EG"/>
        </w:rPr>
      </w:pPr>
    </w:p>
    <w:p w:rsidR="00B421DC" w:rsidRPr="00B421DC" w:rsidRDefault="00B421DC" w:rsidP="00B421DC">
      <w:pPr>
        <w:pStyle w:val="SingleTxt"/>
        <w:spacing w:after="0" w:line="120" w:lineRule="exact"/>
        <w:rPr>
          <w:rFonts w:hint="cs"/>
          <w:sz w:val="10"/>
          <w:rtl/>
          <w:lang w:bidi="ar-EG"/>
        </w:rPr>
      </w:pPr>
    </w:p>
    <w:p w:rsidR="002F15D7" w:rsidRPr="002F15D7" w:rsidRDefault="00D126C7" w:rsidP="00B421D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F15D7" w:rsidRPr="002F15D7">
        <w:rPr>
          <w:rFonts w:hint="cs"/>
          <w:rtl/>
          <w:lang w:bidi="ar-EG"/>
        </w:rPr>
        <w:t>المساكن الآمنة والأنشطة المتعلقة بالاتجار بالأشخاص</w:t>
      </w:r>
    </w:p>
    <w:p w:rsidR="002F15D7" w:rsidRPr="002F15D7" w:rsidRDefault="00B421DC" w:rsidP="00B421DC">
      <w:pPr>
        <w:pStyle w:val="SingleTxt"/>
        <w:rPr>
          <w:rFonts w:hint="cs"/>
          <w:rtl/>
          <w:lang w:bidi="ar-EG"/>
        </w:rPr>
      </w:pPr>
      <w:r>
        <w:rPr>
          <w:rFonts w:hint="cs"/>
          <w:rtl/>
          <w:lang w:bidi="ar-EG"/>
        </w:rPr>
        <w:t>47</w:t>
      </w:r>
      <w:r w:rsidR="00D126C7">
        <w:rPr>
          <w:rFonts w:hint="cs"/>
          <w:rtl/>
          <w:lang w:bidi="ar-EG"/>
        </w:rPr>
        <w:t xml:space="preserve"> -</w:t>
      </w:r>
      <w:r w:rsidR="00D126C7">
        <w:rPr>
          <w:rFonts w:hint="cs"/>
          <w:rtl/>
          <w:lang w:bidi="ar-EG"/>
        </w:rPr>
        <w:tab/>
      </w:r>
      <w:r w:rsidR="002F15D7" w:rsidRPr="002F15D7">
        <w:rPr>
          <w:rFonts w:hint="cs"/>
          <w:rtl/>
          <w:lang w:bidi="ar-EG"/>
        </w:rPr>
        <w:t xml:space="preserve">لا توجد لدى البوسنة </w:t>
      </w:r>
      <w:r w:rsidR="004945BF">
        <w:rPr>
          <w:rFonts w:hint="cs"/>
          <w:rtl/>
          <w:lang w:bidi="ar-EG"/>
        </w:rPr>
        <w:t>والهرسك</w:t>
      </w:r>
      <w:r w:rsidR="002F15D7" w:rsidRPr="002F15D7">
        <w:rPr>
          <w:rFonts w:hint="cs"/>
          <w:rtl/>
          <w:lang w:bidi="ar-EG"/>
        </w:rPr>
        <w:t xml:space="preserve"> تجربة سابقة فيما يتعلق بالاتجار بالأشخاص مثل التي واجهتها </w:t>
      </w:r>
      <w:r w:rsidR="005313BE">
        <w:rPr>
          <w:rFonts w:hint="cs"/>
          <w:rtl/>
          <w:lang w:bidi="ar-EG"/>
        </w:rPr>
        <w:t>في</w:t>
      </w:r>
      <w:r w:rsidR="002F15D7" w:rsidRPr="002F15D7">
        <w:rPr>
          <w:rFonts w:hint="cs"/>
          <w:rtl/>
          <w:lang w:bidi="ar-EG"/>
        </w:rPr>
        <w:t xml:space="preserve"> الفترة بعد عام 1996</w:t>
      </w:r>
      <w:r w:rsidR="00D126C7">
        <w:rPr>
          <w:rFonts w:hint="cs"/>
          <w:rtl/>
          <w:lang w:bidi="ar-EG"/>
        </w:rPr>
        <w:t>.</w:t>
      </w:r>
      <w:r w:rsidR="002F15D7" w:rsidRPr="002F15D7">
        <w:rPr>
          <w:rFonts w:hint="cs"/>
          <w:rtl/>
          <w:lang w:bidi="ar-EG"/>
        </w:rPr>
        <w:t xml:space="preserve"> وقد اعتمدت البوسنة </w:t>
      </w:r>
      <w:r w:rsidR="004945BF">
        <w:rPr>
          <w:rFonts w:hint="cs"/>
          <w:rtl/>
          <w:lang w:bidi="ar-EG"/>
        </w:rPr>
        <w:t>والهرسك</w:t>
      </w:r>
      <w:r w:rsidR="002F15D7" w:rsidRPr="002F15D7">
        <w:rPr>
          <w:rFonts w:hint="cs"/>
          <w:rtl/>
          <w:lang w:bidi="ar-EG"/>
        </w:rPr>
        <w:t xml:space="preserve"> خطة العمل المتعلقة بمنع الاتجار </w:t>
      </w:r>
      <w:r w:rsidR="007A2346">
        <w:rPr>
          <w:rFonts w:hint="cs"/>
          <w:rtl/>
          <w:lang w:bidi="ar-EG"/>
        </w:rPr>
        <w:t>ب</w:t>
      </w:r>
      <w:r w:rsidR="002F15D7" w:rsidRPr="002F15D7">
        <w:rPr>
          <w:rFonts w:hint="cs"/>
          <w:rtl/>
          <w:lang w:bidi="ar-EG"/>
        </w:rPr>
        <w:t xml:space="preserve">الأشخاص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2F15D7" w:rsidRPr="002F15D7">
        <w:rPr>
          <w:rFonts w:hint="cs"/>
          <w:rtl/>
          <w:lang w:bidi="ar-EG"/>
        </w:rPr>
        <w:t xml:space="preserve"> وشكل</w:t>
      </w:r>
      <w:r w:rsidR="00D126C7">
        <w:rPr>
          <w:rFonts w:hint="cs"/>
          <w:rtl/>
          <w:lang w:bidi="ar-EG"/>
        </w:rPr>
        <w:t>ت</w:t>
      </w:r>
      <w:r w:rsidR="002F15D7" w:rsidRPr="002F15D7">
        <w:rPr>
          <w:rFonts w:hint="cs"/>
          <w:rtl/>
          <w:lang w:bidi="ar-EG"/>
        </w:rPr>
        <w:t xml:space="preserve"> </w:t>
      </w:r>
      <w:r w:rsidR="00D126C7">
        <w:rPr>
          <w:rFonts w:hint="cs"/>
          <w:rtl/>
          <w:lang w:bidi="ar-EG"/>
        </w:rPr>
        <w:t>لجنة</w:t>
      </w:r>
      <w:r w:rsidR="002F15D7" w:rsidRPr="002F15D7">
        <w:rPr>
          <w:rFonts w:hint="cs"/>
          <w:rtl/>
          <w:lang w:bidi="ar-EG"/>
        </w:rPr>
        <w:t xml:space="preserve"> حكومية لرصد تنفيذ خطة العمل لمنع الاتجار بالأشخاص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D126C7">
        <w:rPr>
          <w:rFonts w:hint="cs"/>
          <w:rtl/>
          <w:lang w:bidi="ar-EG"/>
        </w:rPr>
        <w:t>.</w:t>
      </w:r>
      <w:r w:rsidR="002F15D7" w:rsidRPr="002F15D7">
        <w:rPr>
          <w:rFonts w:hint="cs"/>
          <w:rtl/>
          <w:lang w:bidi="ar-EG"/>
        </w:rPr>
        <w:t xml:space="preserve"> و</w:t>
      </w:r>
      <w:r w:rsidR="00D126C7">
        <w:rPr>
          <w:rFonts w:hint="cs"/>
          <w:rtl/>
          <w:lang w:bidi="ar-EG"/>
        </w:rPr>
        <w:t>ي</w:t>
      </w:r>
      <w:r w:rsidR="002F15D7" w:rsidRPr="002F15D7">
        <w:rPr>
          <w:rFonts w:hint="cs"/>
          <w:rtl/>
          <w:lang w:bidi="ar-EG"/>
        </w:rPr>
        <w:t>وجد لدى وزارات الداخلية بالكيانات فرق عمل بشأن منع الاتجار بالأشخاص والبغاء</w:t>
      </w:r>
      <w:r w:rsidR="00D126C7">
        <w:rPr>
          <w:rFonts w:hint="cs"/>
          <w:rtl/>
          <w:lang w:bidi="ar-EG"/>
        </w:rPr>
        <w:t>،</w:t>
      </w:r>
      <w:r w:rsidR="002F15D7" w:rsidRPr="002F15D7">
        <w:rPr>
          <w:rFonts w:hint="cs"/>
          <w:rtl/>
          <w:lang w:bidi="ar-EG"/>
        </w:rPr>
        <w:t xml:space="preserve"> وكذلك فرق </w:t>
      </w:r>
      <w:r w:rsidR="00D126C7">
        <w:rPr>
          <w:rFonts w:hint="eastAsia"/>
          <w:rtl/>
          <w:lang w:bidi="ar-EG"/>
        </w:rPr>
        <w:t>”</w:t>
      </w:r>
      <w:r w:rsidR="002F15D7" w:rsidRPr="002F15D7">
        <w:rPr>
          <w:rFonts w:hint="cs"/>
          <w:rtl/>
          <w:lang w:bidi="ar-EG"/>
        </w:rPr>
        <w:t>ستوب</w:t>
      </w:r>
      <w:r w:rsidR="00D126C7">
        <w:rPr>
          <w:rFonts w:hint="eastAsia"/>
          <w:rtl/>
          <w:lang w:bidi="ar-EG"/>
        </w:rPr>
        <w:t>“</w:t>
      </w:r>
      <w:r w:rsidR="002F15D7" w:rsidRPr="002F15D7">
        <w:rPr>
          <w:rFonts w:hint="cs"/>
          <w:rtl/>
          <w:lang w:bidi="ar-EG"/>
        </w:rPr>
        <w:t xml:space="preserve"> تشمل وزارات الداخلية والمجتمع الدولي والشر</w:t>
      </w:r>
      <w:r w:rsidR="00D126C7">
        <w:rPr>
          <w:rFonts w:hint="cs"/>
          <w:rtl/>
          <w:lang w:bidi="ar-EG"/>
        </w:rPr>
        <w:t>ط</w:t>
      </w:r>
      <w:r w:rsidR="002F15D7" w:rsidRPr="002F15D7">
        <w:rPr>
          <w:rFonts w:hint="cs"/>
          <w:rtl/>
          <w:lang w:bidi="ar-EG"/>
        </w:rPr>
        <w:t>ة الأوروبية.</w:t>
      </w:r>
    </w:p>
    <w:p w:rsidR="002F15D7" w:rsidRDefault="00B421DC" w:rsidP="00B421DC">
      <w:pPr>
        <w:pStyle w:val="SingleTxt"/>
        <w:rPr>
          <w:rFonts w:hint="cs"/>
          <w:rtl/>
          <w:lang w:bidi="ar-EG"/>
        </w:rPr>
      </w:pPr>
      <w:r>
        <w:rPr>
          <w:rFonts w:hint="cs"/>
          <w:rtl/>
          <w:lang w:bidi="ar-EG"/>
        </w:rPr>
        <w:t>48</w:t>
      </w:r>
      <w:r w:rsidR="00D126C7">
        <w:rPr>
          <w:rFonts w:hint="cs"/>
          <w:rtl/>
          <w:lang w:bidi="ar-EG"/>
        </w:rPr>
        <w:t xml:space="preserve"> -</w:t>
      </w:r>
      <w:r w:rsidR="00D126C7">
        <w:rPr>
          <w:rFonts w:hint="cs"/>
          <w:rtl/>
          <w:lang w:bidi="ar-EG"/>
        </w:rPr>
        <w:tab/>
      </w:r>
      <w:r w:rsidR="002F15D7" w:rsidRPr="002F15D7">
        <w:rPr>
          <w:rFonts w:hint="cs"/>
          <w:rtl/>
          <w:lang w:bidi="ar-EG"/>
        </w:rPr>
        <w:t xml:space="preserve">ومن أجل قمع الاتجار بالأشخاص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2F15D7" w:rsidRPr="002F15D7">
        <w:rPr>
          <w:rFonts w:hint="cs"/>
          <w:rtl/>
          <w:lang w:bidi="ar-EG"/>
        </w:rPr>
        <w:t xml:space="preserve"> وتنفيذ تدابير أكثر فعالية</w:t>
      </w:r>
      <w:r w:rsidR="009F7269">
        <w:rPr>
          <w:rFonts w:hint="cs"/>
          <w:rtl/>
          <w:lang w:bidi="ar-EG"/>
        </w:rPr>
        <w:t>،</w:t>
      </w:r>
      <w:r w:rsidR="002F15D7" w:rsidRPr="002F15D7">
        <w:rPr>
          <w:rFonts w:hint="cs"/>
          <w:rtl/>
          <w:lang w:bidi="ar-EG"/>
        </w:rPr>
        <w:t xml:space="preserve"> قام مجلس وزراء البوسنة </w:t>
      </w:r>
      <w:r w:rsidR="004945BF">
        <w:rPr>
          <w:rFonts w:hint="cs"/>
          <w:rtl/>
          <w:lang w:bidi="ar-EG"/>
        </w:rPr>
        <w:t>والهرسك</w:t>
      </w:r>
      <w:r w:rsidR="002F15D7" w:rsidRPr="002F15D7">
        <w:rPr>
          <w:rFonts w:hint="cs"/>
          <w:rtl/>
          <w:lang w:bidi="ar-EG"/>
        </w:rPr>
        <w:t xml:space="preserve"> بتعيين منسق حكومي للبوسنة </w:t>
      </w:r>
      <w:r w:rsidR="004945BF">
        <w:rPr>
          <w:rFonts w:hint="cs"/>
          <w:rtl/>
          <w:lang w:bidi="ar-EG"/>
        </w:rPr>
        <w:t>والهرسك</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حزيران/يوني</w:t>
      </w:r>
      <w:r w:rsidR="00D126C7">
        <w:rPr>
          <w:rFonts w:hint="cs"/>
          <w:rtl/>
          <w:lang w:bidi="ar-EG"/>
        </w:rPr>
        <w:t>ه</w:t>
      </w:r>
      <w:r w:rsidR="002F15D7" w:rsidRPr="002F15D7">
        <w:rPr>
          <w:rFonts w:hint="cs"/>
          <w:rtl/>
          <w:lang w:bidi="ar-EG"/>
        </w:rPr>
        <w:t xml:space="preserve"> 2003.</w:t>
      </w:r>
      <w:r>
        <w:rPr>
          <w:rFonts w:hint="cs"/>
          <w:rtl/>
          <w:lang w:bidi="ar-EG"/>
        </w:rPr>
        <w:t xml:space="preserve"> </w:t>
      </w:r>
      <w:r w:rsidR="002F15D7" w:rsidRPr="002F15D7">
        <w:rPr>
          <w:rFonts w:hint="cs"/>
          <w:rtl/>
          <w:lang w:bidi="ar-EG"/>
        </w:rPr>
        <w:t xml:space="preserve">وقامت وزارة حقوق الإنسان واللاجئين </w:t>
      </w:r>
      <w:r w:rsidR="00D126C7">
        <w:rPr>
          <w:rFonts w:hint="cs"/>
          <w:rtl/>
          <w:lang w:bidi="ar-EG"/>
        </w:rPr>
        <w:t>ب</w:t>
      </w:r>
      <w:r w:rsidR="002F15D7" w:rsidRPr="002F15D7">
        <w:rPr>
          <w:rFonts w:hint="cs"/>
          <w:rtl/>
          <w:lang w:bidi="ar-EG"/>
        </w:rPr>
        <w:t xml:space="preserve">دعم ثماني منظمات محلية غير حكومية لديها القدرة على الاهتمام بضحايا الاتجار بالأشخاص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D126C7">
        <w:rPr>
          <w:rFonts w:hint="cs"/>
          <w:rtl/>
          <w:lang w:bidi="ar-EG"/>
        </w:rPr>
        <w:t xml:space="preserve"> </w:t>
      </w:r>
      <w:r w:rsidR="002F15D7" w:rsidRPr="002F15D7">
        <w:rPr>
          <w:rFonts w:hint="cs"/>
          <w:rtl/>
          <w:lang w:bidi="ar-EG"/>
        </w:rPr>
        <w:t>(القدرة تبلغ 100 ضحية)</w:t>
      </w:r>
      <w:r w:rsidR="000374F4">
        <w:rPr>
          <w:rFonts w:hint="cs"/>
          <w:rtl/>
          <w:lang w:bidi="ar-EG"/>
        </w:rPr>
        <w:t>،</w:t>
      </w:r>
      <w:r w:rsidR="002F15D7" w:rsidRPr="002F15D7">
        <w:rPr>
          <w:rFonts w:hint="cs"/>
          <w:rtl/>
          <w:lang w:bidi="ar-EG"/>
        </w:rPr>
        <w:t xml:space="preserve"> وعقدت البروتوكول المتعلق بالتعاون معها</w:t>
      </w:r>
      <w:r w:rsidR="000374F4">
        <w:rPr>
          <w:rFonts w:hint="cs"/>
          <w:rtl/>
          <w:lang w:bidi="ar-EG"/>
        </w:rPr>
        <w:t>.</w:t>
      </w:r>
      <w:r w:rsidR="002F15D7" w:rsidRPr="002F15D7">
        <w:rPr>
          <w:rFonts w:hint="cs"/>
          <w:rtl/>
          <w:lang w:bidi="ar-EG"/>
        </w:rPr>
        <w:t xml:space="preserve"> وتتمثل أكبر مشكلة </w:t>
      </w:r>
      <w:r w:rsidR="005313BE">
        <w:rPr>
          <w:rFonts w:hint="cs"/>
          <w:rtl/>
          <w:lang w:bidi="ar-EG"/>
        </w:rPr>
        <w:t>في</w:t>
      </w:r>
      <w:r w:rsidR="002F15D7" w:rsidRPr="002F15D7">
        <w:rPr>
          <w:rFonts w:hint="cs"/>
          <w:rtl/>
          <w:lang w:bidi="ar-EG"/>
        </w:rPr>
        <w:t xml:space="preserve"> فقدان الموارد المالية من أجل الخطة التي وضعتها سلطات البوسنة </w:t>
      </w:r>
      <w:r w:rsidR="004945BF">
        <w:rPr>
          <w:rFonts w:hint="cs"/>
          <w:rtl/>
          <w:lang w:bidi="ar-EG"/>
        </w:rPr>
        <w:t>والهرسك</w:t>
      </w:r>
      <w:r w:rsidR="000374F4">
        <w:rPr>
          <w:rFonts w:hint="cs"/>
          <w:rtl/>
          <w:lang w:bidi="ar-EG"/>
        </w:rPr>
        <w:t>.</w:t>
      </w:r>
      <w:r w:rsidR="002F15D7" w:rsidRPr="002F15D7">
        <w:rPr>
          <w:rFonts w:hint="cs"/>
          <w:rtl/>
          <w:lang w:bidi="ar-EG"/>
        </w:rPr>
        <w:t xml:space="preserve"> ومن أجل ضمان حماية كافية لضحايا الاتجار</w:t>
      </w:r>
      <w:r w:rsidR="000374F4">
        <w:rPr>
          <w:rFonts w:hint="cs"/>
          <w:rtl/>
          <w:lang w:bidi="ar-EG"/>
        </w:rPr>
        <w:t>،</w:t>
      </w:r>
      <w:r w:rsidR="002F15D7" w:rsidRPr="002F15D7">
        <w:rPr>
          <w:rFonts w:hint="cs"/>
          <w:rtl/>
          <w:lang w:bidi="ar-EG"/>
        </w:rPr>
        <w:t xml:space="preserve"> صدر</w:t>
      </w:r>
      <w:r w:rsidR="000374F4">
        <w:rPr>
          <w:rFonts w:hint="cs"/>
          <w:rtl/>
          <w:lang w:bidi="ar-EG"/>
        </w:rPr>
        <w:t>ت</w:t>
      </w:r>
      <w:r w:rsidR="002F15D7" w:rsidRPr="002F15D7">
        <w:rPr>
          <w:rFonts w:hint="cs"/>
          <w:rtl/>
          <w:lang w:bidi="ar-EG"/>
        </w:rPr>
        <w:t xml:space="preserve"> تعليمات مؤقتة لعلاج ضحايا الاتجار</w:t>
      </w:r>
      <w:r w:rsidR="000374F4">
        <w:rPr>
          <w:rFonts w:hint="cs"/>
          <w:rtl/>
          <w:lang w:bidi="ar-EG"/>
        </w:rPr>
        <w:t>،</w:t>
      </w:r>
      <w:r w:rsidR="002F15D7" w:rsidRPr="002F15D7">
        <w:rPr>
          <w:rFonts w:hint="cs"/>
          <w:rtl/>
          <w:lang w:bidi="ar-EG"/>
        </w:rPr>
        <w:t xml:space="preserve"> هدفها الأساس</w:t>
      </w:r>
      <w:r w:rsidR="000374F4">
        <w:rPr>
          <w:rFonts w:hint="cs"/>
          <w:rtl/>
          <w:lang w:bidi="ar-EG"/>
        </w:rPr>
        <w:t>ي</w:t>
      </w:r>
      <w:r w:rsidR="002F15D7" w:rsidRPr="002F15D7">
        <w:rPr>
          <w:rFonts w:hint="cs"/>
          <w:rtl/>
          <w:lang w:bidi="ar-EG"/>
        </w:rPr>
        <w:t xml:space="preserve"> منع التمييز وحماية الضحايا (</w:t>
      </w:r>
      <w:r w:rsidR="003854AF">
        <w:rPr>
          <w:rFonts w:hint="cs"/>
          <w:rtl/>
          <w:lang w:bidi="ar-EG"/>
        </w:rPr>
        <w:t>المرأة</w:t>
      </w:r>
      <w:r w:rsidR="002F15D7" w:rsidRPr="002F15D7">
        <w:rPr>
          <w:rFonts w:hint="cs"/>
          <w:rtl/>
          <w:lang w:bidi="ar-EG"/>
        </w:rPr>
        <w:t xml:space="preserve"> </w:t>
      </w:r>
      <w:r w:rsidR="001B0B87">
        <w:rPr>
          <w:rFonts w:hint="cs"/>
          <w:rtl/>
          <w:lang w:bidi="ar-EG"/>
        </w:rPr>
        <w:t>و</w:t>
      </w:r>
      <w:r w:rsidR="002F15D7" w:rsidRPr="002F15D7">
        <w:rPr>
          <w:rFonts w:hint="cs"/>
          <w:rtl/>
          <w:lang w:bidi="ar-EG"/>
        </w:rPr>
        <w:t>الفتاة) اللذين هما أكثر الضحايا المع</w:t>
      </w:r>
      <w:r w:rsidR="000374F4">
        <w:rPr>
          <w:rFonts w:hint="cs"/>
          <w:rtl/>
          <w:lang w:bidi="ar-EG"/>
        </w:rPr>
        <w:t>ت</w:t>
      </w:r>
      <w:r w:rsidR="002F15D7" w:rsidRPr="002F15D7">
        <w:rPr>
          <w:rFonts w:hint="cs"/>
          <w:rtl/>
          <w:lang w:bidi="ar-EG"/>
        </w:rPr>
        <w:t>ادين لهذه الجريمة المنظمة</w:t>
      </w:r>
      <w:r w:rsidR="000374F4">
        <w:rPr>
          <w:rFonts w:hint="cs"/>
          <w:rtl/>
          <w:lang w:bidi="ar-EG"/>
        </w:rPr>
        <w:t>.</w:t>
      </w:r>
      <w:r w:rsidR="002F15D7" w:rsidRPr="002F15D7">
        <w:rPr>
          <w:rFonts w:hint="cs"/>
          <w:rtl/>
          <w:lang w:bidi="ar-EG"/>
        </w:rPr>
        <w:t xml:space="preserve"> وتم وضع خطة العمل السنوية للأنشطة (لعام 2003)</w:t>
      </w:r>
      <w:r w:rsidR="000374F4">
        <w:rPr>
          <w:rFonts w:hint="cs"/>
          <w:rtl/>
          <w:lang w:bidi="ar-EG"/>
        </w:rPr>
        <w:t>.</w:t>
      </w:r>
      <w:r w:rsidR="002F15D7" w:rsidRPr="002F15D7">
        <w:rPr>
          <w:rFonts w:hint="cs"/>
          <w:rtl/>
          <w:lang w:bidi="ar-EG"/>
        </w:rPr>
        <w:t xml:space="preserve"> وتهدف </w:t>
      </w:r>
      <w:r w:rsidR="000374F4">
        <w:rPr>
          <w:rFonts w:hint="cs"/>
          <w:rtl/>
          <w:lang w:bidi="ar-EG"/>
        </w:rPr>
        <w:t xml:space="preserve">إلى </w:t>
      </w:r>
      <w:r w:rsidR="002F15D7" w:rsidRPr="002F15D7">
        <w:rPr>
          <w:rFonts w:hint="cs"/>
          <w:rtl/>
          <w:lang w:bidi="ar-EG"/>
        </w:rPr>
        <w:t xml:space="preserve">أن تشمل وتعزز قدرات وزارة الأمن المنشأة حديثا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2F15D7" w:rsidRPr="002F15D7">
        <w:rPr>
          <w:rFonts w:hint="cs"/>
          <w:rtl/>
          <w:lang w:bidi="ar-EG"/>
        </w:rPr>
        <w:t xml:space="preserve"> والمكلفة بالتنسيق مع وزارات الداخلية </w:t>
      </w:r>
      <w:r w:rsidR="005313BE">
        <w:rPr>
          <w:rFonts w:hint="cs"/>
          <w:rtl/>
          <w:lang w:bidi="ar-EG"/>
        </w:rPr>
        <w:t>في</w:t>
      </w:r>
      <w:r w:rsidR="002F15D7" w:rsidRPr="002F15D7">
        <w:rPr>
          <w:rFonts w:hint="cs"/>
          <w:rtl/>
          <w:lang w:bidi="ar-EG"/>
        </w:rPr>
        <w:t xml:space="preserve"> الكيانات وتنفيذ أنشطة تتعلق بمنع الجريمة المنظمة والاتجار بالأشخاص.</w:t>
      </w:r>
    </w:p>
    <w:p w:rsidR="00B421DC" w:rsidRPr="00B421DC" w:rsidRDefault="00B421DC" w:rsidP="00B421DC">
      <w:pPr>
        <w:pStyle w:val="SingleTxt"/>
        <w:spacing w:after="0" w:line="120" w:lineRule="exact"/>
        <w:rPr>
          <w:rFonts w:hint="cs"/>
          <w:sz w:val="10"/>
          <w:rtl/>
          <w:lang w:bidi="ar-EG"/>
        </w:rPr>
      </w:pPr>
    </w:p>
    <w:p w:rsidR="00B421DC" w:rsidRPr="00B421DC" w:rsidRDefault="00B421DC" w:rsidP="00B421DC">
      <w:pPr>
        <w:pStyle w:val="SingleTxt"/>
        <w:spacing w:after="0" w:line="120" w:lineRule="exact"/>
        <w:rPr>
          <w:rFonts w:hint="cs"/>
          <w:sz w:val="10"/>
          <w:rtl/>
          <w:lang w:bidi="ar-EG"/>
        </w:rPr>
      </w:pPr>
    </w:p>
    <w:p w:rsidR="002F15D7" w:rsidRPr="002F15D7" w:rsidRDefault="000374F4" w:rsidP="00B421D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F15D7" w:rsidRPr="002F15D7">
        <w:rPr>
          <w:rFonts w:hint="cs"/>
          <w:rtl/>
          <w:lang w:bidi="ar-EG"/>
        </w:rPr>
        <w:t>الحصص الانتخابية</w:t>
      </w:r>
    </w:p>
    <w:p w:rsidR="002F15D7" w:rsidRDefault="00B421DC" w:rsidP="00B421DC">
      <w:pPr>
        <w:pStyle w:val="SingleTxt"/>
        <w:rPr>
          <w:rFonts w:hint="cs"/>
          <w:rtl/>
          <w:lang w:bidi="ar-EG"/>
        </w:rPr>
      </w:pPr>
      <w:r>
        <w:rPr>
          <w:rFonts w:hint="cs"/>
          <w:rtl/>
          <w:lang w:bidi="ar-EG"/>
        </w:rPr>
        <w:t>49</w:t>
      </w:r>
      <w:r w:rsidR="000374F4">
        <w:rPr>
          <w:rFonts w:hint="cs"/>
          <w:rtl/>
          <w:lang w:bidi="ar-EG"/>
        </w:rPr>
        <w:t xml:space="preserve"> -</w:t>
      </w:r>
      <w:r w:rsidR="000374F4">
        <w:rPr>
          <w:rFonts w:hint="cs"/>
          <w:rtl/>
          <w:lang w:bidi="ar-EG"/>
        </w:rPr>
        <w:tab/>
      </w:r>
      <w:r w:rsidR="002F15D7" w:rsidRPr="002F15D7">
        <w:rPr>
          <w:rFonts w:hint="cs"/>
          <w:rtl/>
          <w:lang w:bidi="ar-EG"/>
        </w:rPr>
        <w:t>يقرر القانون ا</w:t>
      </w:r>
      <w:r w:rsidR="007A5E55">
        <w:rPr>
          <w:rFonts w:hint="cs"/>
          <w:rtl/>
          <w:lang w:bidi="ar-EG"/>
        </w:rPr>
        <w:t>لا</w:t>
      </w:r>
      <w:r w:rsidR="002F15D7" w:rsidRPr="002F15D7">
        <w:rPr>
          <w:rFonts w:hint="cs"/>
          <w:rtl/>
          <w:lang w:bidi="ar-EG"/>
        </w:rPr>
        <w:t xml:space="preserve">نتخابى للبوسنة </w:t>
      </w:r>
      <w:r w:rsidR="004945BF">
        <w:rPr>
          <w:rFonts w:hint="cs"/>
          <w:rtl/>
          <w:lang w:bidi="ar-EG"/>
        </w:rPr>
        <w:t>والهرسك</w:t>
      </w:r>
      <w:r w:rsidR="002F15D7" w:rsidRPr="002F15D7">
        <w:rPr>
          <w:rFonts w:hint="cs"/>
          <w:rtl/>
          <w:lang w:bidi="ar-EG"/>
        </w:rPr>
        <w:t xml:space="preserve"> أنه يتعين أن تشمل كل قائمة من المرشحين رجالا ونساء</w:t>
      </w:r>
      <w:r w:rsidR="000374F4">
        <w:rPr>
          <w:rFonts w:hint="cs"/>
          <w:rtl/>
          <w:lang w:bidi="ar-EG"/>
        </w:rPr>
        <w:t>.</w:t>
      </w:r>
      <w:r w:rsidR="002F15D7" w:rsidRPr="002F15D7">
        <w:rPr>
          <w:rFonts w:hint="cs"/>
          <w:rtl/>
          <w:lang w:bidi="ar-EG"/>
        </w:rPr>
        <w:t xml:space="preserve"> والمرشحون من نوع من الجنس أقل تمثيلاً يشكلون جزءا من القوائم على النح</w:t>
      </w:r>
      <w:r w:rsidR="007A5E55">
        <w:rPr>
          <w:rFonts w:hint="cs"/>
          <w:rtl/>
          <w:lang w:bidi="ar-EG"/>
        </w:rPr>
        <w:t xml:space="preserve">و </w:t>
      </w:r>
      <w:r w:rsidR="002F15D7" w:rsidRPr="002F15D7">
        <w:rPr>
          <w:rFonts w:hint="cs"/>
          <w:rtl/>
          <w:lang w:bidi="ar-EG"/>
        </w:rPr>
        <w:t>التالي: مرشح واحد على الأقل من الجنس الأقل تمثيلاً فيما بين المرشحين الأول والثاني</w:t>
      </w:r>
      <w:r w:rsidR="000374F4">
        <w:rPr>
          <w:rFonts w:hint="cs"/>
          <w:rtl/>
          <w:lang w:bidi="ar-EG"/>
        </w:rPr>
        <w:t>،</w:t>
      </w:r>
      <w:r w:rsidR="002F15D7" w:rsidRPr="002F15D7">
        <w:rPr>
          <w:rFonts w:hint="cs"/>
          <w:rtl/>
          <w:lang w:bidi="ar-EG"/>
        </w:rPr>
        <w:t xml:space="preserve"> ومرشح</w:t>
      </w:r>
      <w:r w:rsidR="000374F4">
        <w:rPr>
          <w:rFonts w:hint="cs"/>
          <w:rtl/>
          <w:lang w:bidi="ar-EG"/>
        </w:rPr>
        <w:t>ا</w:t>
      </w:r>
      <w:r w:rsidR="002F15D7" w:rsidRPr="002F15D7">
        <w:rPr>
          <w:rFonts w:hint="cs"/>
          <w:rtl/>
          <w:lang w:bidi="ar-EG"/>
        </w:rPr>
        <w:t>ن اثنان من الجنس الأقل تمثيلا فيما بين المرشحين الخمسة الأوائل</w:t>
      </w:r>
      <w:r w:rsidR="000374F4">
        <w:rPr>
          <w:rFonts w:hint="cs"/>
          <w:rtl/>
          <w:lang w:bidi="ar-EG"/>
        </w:rPr>
        <w:t>،</w:t>
      </w:r>
      <w:r w:rsidR="002F15D7" w:rsidRPr="002F15D7">
        <w:rPr>
          <w:rFonts w:hint="cs"/>
          <w:rtl/>
          <w:lang w:bidi="ar-EG"/>
        </w:rPr>
        <w:t xml:space="preserve"> وثلاثة مرشحين من الجنس الأقل تمثيلاً من بين المرشحين الثمانية الأوائل</w:t>
      </w:r>
      <w:r w:rsidR="009F7269">
        <w:rPr>
          <w:rFonts w:hint="cs"/>
          <w:rtl/>
          <w:lang w:bidi="ar-EG"/>
        </w:rPr>
        <w:t>،</w:t>
      </w:r>
      <w:r w:rsidR="002F15D7" w:rsidRPr="002F15D7">
        <w:rPr>
          <w:rFonts w:hint="cs"/>
          <w:rtl/>
          <w:lang w:bidi="ar-EG"/>
        </w:rPr>
        <w:t xml:space="preserve"> </w:t>
      </w:r>
      <w:r w:rsidR="004D4B02">
        <w:rPr>
          <w:rFonts w:hint="cs"/>
          <w:rtl/>
          <w:lang w:bidi="ar-EG"/>
        </w:rPr>
        <w:t>إلخ.</w:t>
      </w:r>
      <w:r w:rsidR="002F15D7" w:rsidRPr="002F15D7">
        <w:rPr>
          <w:rFonts w:hint="cs"/>
          <w:rtl/>
          <w:lang w:bidi="ar-EG"/>
        </w:rPr>
        <w:t xml:space="preserve"> ويتعين أن يكون عدد المرشحين من الجنس الأقل تمثيلاً مساويا على الأقل لمجموع عدد المرشحين مقسوما على</w:t>
      </w:r>
      <w:r w:rsidR="000374F4">
        <w:rPr>
          <w:rFonts w:hint="eastAsia"/>
          <w:rtl/>
          <w:lang w:bidi="ar-EG"/>
        </w:rPr>
        <w:t> </w:t>
      </w:r>
      <w:r w:rsidR="002F15D7" w:rsidRPr="002F15D7">
        <w:rPr>
          <w:rFonts w:hint="cs"/>
          <w:rtl/>
          <w:lang w:bidi="ar-EG"/>
        </w:rPr>
        <w:t>3</w:t>
      </w:r>
      <w:r w:rsidR="000374F4">
        <w:rPr>
          <w:rFonts w:hint="cs"/>
          <w:rtl/>
          <w:lang w:bidi="ar-EG"/>
        </w:rPr>
        <w:t>،</w:t>
      </w:r>
      <w:r w:rsidR="002F15D7" w:rsidRPr="002F15D7">
        <w:rPr>
          <w:rFonts w:hint="cs"/>
          <w:rtl/>
          <w:lang w:bidi="ar-EG"/>
        </w:rPr>
        <w:t xml:space="preserve"> مع تقريب العدد إلى العدد الأدنى الأول.</w:t>
      </w:r>
    </w:p>
    <w:p w:rsidR="00B421DC" w:rsidRPr="00B421DC" w:rsidRDefault="00B421DC" w:rsidP="00B421DC">
      <w:pPr>
        <w:pStyle w:val="SingleTxt"/>
        <w:spacing w:after="0" w:line="120" w:lineRule="exact"/>
        <w:rPr>
          <w:rFonts w:hint="cs"/>
          <w:sz w:val="10"/>
          <w:rtl/>
          <w:lang w:bidi="ar-EG"/>
        </w:rPr>
      </w:pPr>
    </w:p>
    <w:p w:rsidR="00B421DC" w:rsidRPr="00B421DC" w:rsidRDefault="00B421DC" w:rsidP="00B421DC">
      <w:pPr>
        <w:pStyle w:val="SingleTxt"/>
        <w:spacing w:after="0" w:line="120" w:lineRule="exact"/>
        <w:rPr>
          <w:rFonts w:hint="cs"/>
          <w:sz w:val="10"/>
          <w:rtl/>
          <w:lang w:bidi="ar-EG"/>
        </w:rPr>
      </w:pPr>
    </w:p>
    <w:p w:rsidR="002F15D7" w:rsidRPr="002F15D7" w:rsidRDefault="000374F4" w:rsidP="00B421D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F15D7" w:rsidRPr="002F15D7">
        <w:rPr>
          <w:rFonts w:hint="cs"/>
          <w:rtl/>
          <w:lang w:bidi="ar-EG"/>
        </w:rPr>
        <w:t>الدعم المقدم إلى القائمات بتنظيم الأعمال</w:t>
      </w:r>
    </w:p>
    <w:p w:rsidR="002F15D7" w:rsidRPr="002F15D7" w:rsidRDefault="00B421DC" w:rsidP="00B421DC">
      <w:pPr>
        <w:pStyle w:val="SingleTxt"/>
        <w:rPr>
          <w:rFonts w:hint="cs"/>
          <w:rtl/>
          <w:lang w:bidi="ar-EG"/>
        </w:rPr>
      </w:pPr>
      <w:r>
        <w:rPr>
          <w:rFonts w:hint="cs"/>
          <w:rtl/>
          <w:lang w:bidi="ar-EG"/>
        </w:rPr>
        <w:t>50</w:t>
      </w:r>
      <w:r w:rsidR="000374F4">
        <w:rPr>
          <w:rFonts w:hint="cs"/>
          <w:rtl/>
          <w:lang w:bidi="ar-EG"/>
        </w:rPr>
        <w:t xml:space="preserve"> -</w:t>
      </w:r>
      <w:r w:rsidR="000374F4">
        <w:rPr>
          <w:rFonts w:hint="cs"/>
          <w:rtl/>
          <w:lang w:bidi="ar-EG"/>
        </w:rPr>
        <w:tab/>
      </w:r>
      <w:r w:rsidR="002F15D7" w:rsidRPr="002F15D7">
        <w:rPr>
          <w:rFonts w:hint="cs"/>
          <w:rtl/>
          <w:lang w:bidi="ar-EG"/>
        </w:rPr>
        <w:t xml:space="preserve">قامت مراكز الجنس </w:t>
      </w:r>
      <w:r w:rsidR="005313BE">
        <w:rPr>
          <w:rFonts w:hint="cs"/>
          <w:rtl/>
          <w:lang w:bidi="ar-EG"/>
        </w:rPr>
        <w:t>في</w:t>
      </w:r>
      <w:r w:rsidR="002F15D7" w:rsidRPr="002F15D7">
        <w:rPr>
          <w:rFonts w:hint="cs"/>
          <w:rtl/>
          <w:lang w:bidi="ar-EG"/>
        </w:rPr>
        <w:t xml:space="preserve"> الكيانات أيضا بتطوير برنامج تدريبي ودعم مقدم إلى القائمات بتنظيم الأعمال </w:t>
      </w:r>
      <w:r w:rsidR="000374F4">
        <w:rPr>
          <w:rFonts w:hint="cs"/>
          <w:rtl/>
          <w:lang w:bidi="ar-EG"/>
        </w:rPr>
        <w:t>ب</w:t>
      </w:r>
      <w:r w:rsidR="002F15D7" w:rsidRPr="002F15D7">
        <w:rPr>
          <w:rFonts w:hint="cs"/>
          <w:rtl/>
          <w:lang w:bidi="ar-EG"/>
        </w:rPr>
        <w:t xml:space="preserve">هدف تمكينهن من أن يقمن بصفة مستقلة بإدارة المشاريع الجديدة والتوسع </w:t>
      </w:r>
      <w:r w:rsidR="005313BE">
        <w:rPr>
          <w:rFonts w:hint="cs"/>
          <w:rtl/>
          <w:lang w:bidi="ar-EG"/>
        </w:rPr>
        <w:t>في</w:t>
      </w:r>
      <w:r w:rsidR="002F15D7" w:rsidRPr="002F15D7">
        <w:rPr>
          <w:rFonts w:hint="cs"/>
          <w:rtl/>
          <w:lang w:bidi="ar-EG"/>
        </w:rPr>
        <w:t xml:space="preserve"> المشاريع القائمة </w:t>
      </w:r>
      <w:r w:rsidR="005313BE">
        <w:rPr>
          <w:rFonts w:hint="cs"/>
          <w:rtl/>
          <w:lang w:bidi="ar-EG"/>
        </w:rPr>
        <w:t>في</w:t>
      </w:r>
      <w:r w:rsidR="002F15D7" w:rsidRPr="002F15D7">
        <w:rPr>
          <w:rFonts w:hint="cs"/>
          <w:rtl/>
          <w:lang w:bidi="ar-EG"/>
        </w:rPr>
        <w:t xml:space="preserve"> المؤسسات الصغيرة</w:t>
      </w:r>
      <w:r w:rsidR="000374F4">
        <w:rPr>
          <w:rFonts w:hint="cs"/>
          <w:rtl/>
          <w:lang w:bidi="ar-EG"/>
        </w:rPr>
        <w:t>.</w:t>
      </w:r>
      <w:r w:rsidR="002F15D7" w:rsidRPr="002F15D7">
        <w:rPr>
          <w:rFonts w:hint="cs"/>
          <w:rtl/>
          <w:lang w:bidi="ar-EG"/>
        </w:rPr>
        <w:t xml:space="preserve"> ويتمثل الهدف من المشروع </w:t>
      </w:r>
      <w:r w:rsidR="005313BE">
        <w:rPr>
          <w:rFonts w:hint="cs"/>
          <w:rtl/>
          <w:lang w:bidi="ar-EG"/>
        </w:rPr>
        <w:t>في</w:t>
      </w:r>
      <w:r w:rsidR="002F15D7" w:rsidRPr="002F15D7">
        <w:rPr>
          <w:rFonts w:hint="cs"/>
          <w:rtl/>
          <w:lang w:bidi="ar-EG"/>
        </w:rPr>
        <w:t xml:space="preserve"> تحسين الوضع </w:t>
      </w:r>
      <w:r w:rsidR="00B26022">
        <w:rPr>
          <w:rFonts w:hint="cs"/>
          <w:rtl/>
          <w:lang w:bidi="ar-EG"/>
        </w:rPr>
        <w:t>الاقتصادي</w:t>
      </w:r>
      <w:r w:rsidR="002F15D7" w:rsidRPr="002F15D7">
        <w:rPr>
          <w:rFonts w:hint="cs"/>
          <w:rtl/>
          <w:lang w:bidi="ar-EG"/>
        </w:rPr>
        <w:t xml:space="preserve"> للمرأة عن طريق رفع مستوى معرفتهن ومعلوماتهن التي يكون من الأيسر على السكان الذكور الوصول إليها.</w:t>
      </w:r>
    </w:p>
    <w:p w:rsidR="00B421DC" w:rsidRPr="00B421DC" w:rsidRDefault="00B421DC" w:rsidP="00B421DC">
      <w:pPr>
        <w:pStyle w:val="SingleTxt"/>
        <w:spacing w:after="0" w:line="120" w:lineRule="exact"/>
        <w:rPr>
          <w:rFonts w:hint="cs"/>
          <w:sz w:val="10"/>
          <w:rtl/>
          <w:lang w:bidi="ar-EG"/>
        </w:rPr>
      </w:pPr>
    </w:p>
    <w:p w:rsidR="00D507E9" w:rsidRPr="00D507E9" w:rsidRDefault="00D507E9" w:rsidP="00D507E9">
      <w:pPr>
        <w:pStyle w:val="SingleTxt"/>
        <w:spacing w:after="0" w:line="120" w:lineRule="exact"/>
        <w:rPr>
          <w:rFonts w:hint="cs"/>
          <w:sz w:val="10"/>
          <w:rtl/>
          <w:lang w:bidi="ar-EG"/>
        </w:rPr>
      </w:pPr>
    </w:p>
    <w:p w:rsidR="00D507E9" w:rsidRDefault="00D507E9" w:rsidP="00B421D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F15D7" w:rsidRPr="002F15D7">
        <w:rPr>
          <w:rFonts w:hint="cs"/>
          <w:rtl/>
          <w:lang w:bidi="ar-EG"/>
        </w:rPr>
        <w:t xml:space="preserve">المادة 5 </w:t>
      </w:r>
      <w:r>
        <w:rPr>
          <w:rFonts w:hint="cs"/>
          <w:rtl/>
          <w:lang w:bidi="ar-EG"/>
        </w:rPr>
        <w:t xml:space="preserve">- </w:t>
      </w:r>
      <w:r w:rsidR="002F15D7" w:rsidRPr="002F15D7">
        <w:rPr>
          <w:rFonts w:hint="cs"/>
          <w:rtl/>
          <w:lang w:bidi="ar-EG"/>
        </w:rPr>
        <w:t>القضاء على الأنماط والتحيزات</w:t>
      </w:r>
    </w:p>
    <w:p w:rsidR="002F15D7" w:rsidRPr="002F15D7" w:rsidRDefault="00B421DC" w:rsidP="00D507E9">
      <w:pPr>
        <w:pStyle w:val="SingleTxt"/>
        <w:rPr>
          <w:rFonts w:hint="cs"/>
          <w:rtl/>
          <w:lang w:bidi="ar-EG"/>
        </w:rPr>
      </w:pPr>
      <w:r>
        <w:rPr>
          <w:rFonts w:hint="cs"/>
          <w:rtl/>
          <w:lang w:bidi="ar-EG"/>
        </w:rPr>
        <w:t>51 -</w:t>
      </w:r>
      <w:r w:rsidR="00D507E9">
        <w:rPr>
          <w:rFonts w:hint="cs"/>
          <w:rtl/>
          <w:lang w:bidi="ar-EG"/>
        </w:rPr>
        <w:tab/>
      </w:r>
      <w:r w:rsidR="002F15D7" w:rsidRPr="002F15D7">
        <w:rPr>
          <w:rFonts w:hint="cs"/>
          <w:rtl/>
          <w:lang w:bidi="ar-EG"/>
        </w:rPr>
        <w:t xml:space="preserve">البوسنة </w:t>
      </w:r>
      <w:r w:rsidR="004945BF">
        <w:rPr>
          <w:rFonts w:hint="cs"/>
          <w:rtl/>
          <w:lang w:bidi="ar-EG"/>
        </w:rPr>
        <w:t>والهرسك</w:t>
      </w:r>
      <w:r w:rsidR="002F15D7" w:rsidRPr="002F15D7">
        <w:rPr>
          <w:rFonts w:hint="cs"/>
          <w:rtl/>
          <w:lang w:bidi="ar-EG"/>
        </w:rPr>
        <w:t xml:space="preserve"> بلد متعدد الأعراق والديانات حيث يكون للتقاليد والثقافة تأثير كبير على سلوك </w:t>
      </w:r>
      <w:r w:rsidR="003854AF">
        <w:rPr>
          <w:rFonts w:hint="cs"/>
          <w:rtl/>
          <w:lang w:bidi="ar-EG"/>
        </w:rPr>
        <w:t>المرأة</w:t>
      </w:r>
      <w:r w:rsidR="002F15D7" w:rsidRPr="002F15D7">
        <w:rPr>
          <w:rFonts w:hint="cs"/>
          <w:rtl/>
          <w:lang w:bidi="ar-EG"/>
        </w:rPr>
        <w:t xml:space="preserve"> والرجل وتتر</w:t>
      </w:r>
      <w:r w:rsidR="00D507E9">
        <w:rPr>
          <w:rFonts w:hint="cs"/>
          <w:rtl/>
          <w:lang w:bidi="ar-EG"/>
        </w:rPr>
        <w:t>سخ</w:t>
      </w:r>
      <w:r w:rsidR="002F15D7" w:rsidRPr="002F15D7">
        <w:rPr>
          <w:rFonts w:hint="cs"/>
          <w:rtl/>
          <w:lang w:bidi="ar-EG"/>
        </w:rPr>
        <w:t xml:space="preserve"> بعمق </w:t>
      </w:r>
      <w:r w:rsidR="005313BE">
        <w:rPr>
          <w:rFonts w:hint="cs"/>
          <w:rtl/>
          <w:lang w:bidi="ar-EG"/>
        </w:rPr>
        <w:t>في</w:t>
      </w:r>
      <w:r w:rsidR="002F15D7" w:rsidRPr="002F15D7">
        <w:rPr>
          <w:rFonts w:hint="cs"/>
          <w:rtl/>
          <w:lang w:bidi="ar-EG"/>
        </w:rPr>
        <w:t xml:space="preserve"> الضمير الجماعي</w:t>
      </w:r>
      <w:r w:rsidR="00D507E9">
        <w:rPr>
          <w:rFonts w:hint="cs"/>
          <w:rtl/>
          <w:lang w:bidi="ar-EG"/>
        </w:rPr>
        <w:t>.</w:t>
      </w:r>
      <w:r w:rsidR="002F15D7" w:rsidRPr="002F15D7">
        <w:rPr>
          <w:rFonts w:hint="cs"/>
          <w:rtl/>
          <w:lang w:bidi="ar-EG"/>
        </w:rPr>
        <w:t xml:space="preserve"> و</w:t>
      </w:r>
      <w:r w:rsidR="005313BE">
        <w:rPr>
          <w:rFonts w:hint="cs"/>
          <w:rtl/>
          <w:lang w:bidi="ar-EG"/>
        </w:rPr>
        <w:t>في</w:t>
      </w:r>
      <w:r w:rsidR="002F15D7" w:rsidRPr="002F15D7">
        <w:rPr>
          <w:rFonts w:hint="cs"/>
          <w:rtl/>
          <w:lang w:bidi="ar-EG"/>
        </w:rPr>
        <w:t xml:space="preserve"> تفكير </w:t>
      </w:r>
      <w:r w:rsidR="003854AF">
        <w:rPr>
          <w:rFonts w:hint="cs"/>
          <w:rtl/>
          <w:lang w:bidi="ar-EG"/>
        </w:rPr>
        <w:t>المرأة</w:t>
      </w:r>
      <w:r w:rsidR="002F15D7" w:rsidRPr="002F15D7">
        <w:rPr>
          <w:rFonts w:hint="cs"/>
          <w:rtl/>
          <w:lang w:bidi="ar-EG"/>
        </w:rPr>
        <w:t xml:space="preserve"> يكون للحفاظ على الأسرة وتربية الأطفال هي مهمتها الأولى وتندرج </w:t>
      </w:r>
      <w:r w:rsidR="005313BE">
        <w:rPr>
          <w:rFonts w:hint="cs"/>
          <w:rtl/>
          <w:lang w:bidi="ar-EG"/>
        </w:rPr>
        <w:t>في</w:t>
      </w:r>
      <w:r w:rsidR="002F15D7" w:rsidRPr="002F15D7">
        <w:rPr>
          <w:rFonts w:hint="cs"/>
          <w:rtl/>
          <w:lang w:bidi="ar-EG"/>
        </w:rPr>
        <w:t xml:space="preserve"> نطاق الخصوصي</w:t>
      </w:r>
      <w:r w:rsidR="002F15D7" w:rsidRPr="002F15D7">
        <w:rPr>
          <w:rFonts w:hint="eastAsia"/>
          <w:rtl/>
          <w:lang w:bidi="ar-EG"/>
        </w:rPr>
        <w:t>ة</w:t>
      </w:r>
      <w:r w:rsidR="002F15D7" w:rsidRPr="002F15D7">
        <w:rPr>
          <w:rFonts w:hint="cs"/>
          <w:rtl/>
          <w:lang w:bidi="ar-EG"/>
        </w:rPr>
        <w:t xml:space="preserve"> التامة.</w:t>
      </w:r>
    </w:p>
    <w:p w:rsidR="002F15D7" w:rsidRPr="002F15D7" w:rsidRDefault="00D507E9" w:rsidP="00B421D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F15D7" w:rsidRPr="002F15D7">
        <w:rPr>
          <w:rFonts w:hint="cs"/>
          <w:rtl/>
          <w:lang w:bidi="ar-EG"/>
        </w:rPr>
        <w:t>الحياة الأسرية</w:t>
      </w:r>
    </w:p>
    <w:p w:rsidR="002F15D7" w:rsidRPr="002F15D7" w:rsidRDefault="00B421DC" w:rsidP="00B421DC">
      <w:pPr>
        <w:pStyle w:val="SingleTxt"/>
        <w:rPr>
          <w:rFonts w:hint="cs"/>
          <w:rtl/>
          <w:lang w:bidi="ar-EG"/>
        </w:rPr>
      </w:pPr>
      <w:r>
        <w:rPr>
          <w:rFonts w:hint="cs"/>
          <w:rtl/>
          <w:lang w:bidi="ar-EG"/>
        </w:rPr>
        <w:t>52</w:t>
      </w:r>
      <w:r w:rsidR="00D507E9">
        <w:rPr>
          <w:rFonts w:hint="cs"/>
          <w:rtl/>
          <w:lang w:bidi="ar-EG"/>
        </w:rPr>
        <w:t xml:space="preserve"> -</w:t>
      </w:r>
      <w:r w:rsidR="00D507E9">
        <w:rPr>
          <w:rFonts w:hint="cs"/>
          <w:rtl/>
          <w:lang w:bidi="ar-EG"/>
        </w:rPr>
        <w:tab/>
      </w:r>
      <w:r w:rsidR="002F15D7" w:rsidRPr="002F15D7">
        <w:rPr>
          <w:rFonts w:hint="cs"/>
          <w:rtl/>
          <w:lang w:bidi="ar-EG"/>
        </w:rPr>
        <w:t>ما</w:t>
      </w:r>
      <w:r w:rsidR="00D507E9">
        <w:rPr>
          <w:rFonts w:hint="cs"/>
          <w:rtl/>
          <w:lang w:bidi="ar-EG"/>
        </w:rPr>
        <w:t xml:space="preserve"> </w:t>
      </w:r>
      <w:r w:rsidR="002F15D7" w:rsidRPr="002F15D7">
        <w:rPr>
          <w:rFonts w:hint="cs"/>
          <w:rtl/>
          <w:lang w:bidi="ar-EG"/>
        </w:rPr>
        <w:t>زال التق</w:t>
      </w:r>
      <w:r w:rsidR="00D507E9">
        <w:rPr>
          <w:rFonts w:hint="cs"/>
          <w:rtl/>
          <w:lang w:bidi="ar-EG"/>
        </w:rPr>
        <w:t>س</w:t>
      </w:r>
      <w:r w:rsidR="002F15D7" w:rsidRPr="002F15D7">
        <w:rPr>
          <w:rFonts w:hint="cs"/>
          <w:rtl/>
          <w:lang w:bidi="ar-EG"/>
        </w:rPr>
        <w:t>ي</w:t>
      </w:r>
      <w:r w:rsidR="002F15D7" w:rsidRPr="002F15D7">
        <w:rPr>
          <w:rFonts w:hint="eastAsia"/>
          <w:rtl/>
          <w:lang w:bidi="ar-EG"/>
        </w:rPr>
        <w:t>م</w:t>
      </w:r>
      <w:r w:rsidR="002F15D7" w:rsidRPr="002F15D7">
        <w:rPr>
          <w:rFonts w:hint="cs"/>
          <w:rtl/>
          <w:lang w:bidi="ar-EG"/>
        </w:rPr>
        <w:t xml:space="preserve"> التقليدي لأدوار وواجبات الجنسين قائم</w:t>
      </w:r>
      <w:r w:rsidR="00D507E9">
        <w:rPr>
          <w:rFonts w:hint="cs"/>
          <w:rtl/>
          <w:lang w:bidi="ar-EG"/>
        </w:rPr>
        <w:t>ا</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البوسنة </w:t>
      </w:r>
      <w:r w:rsidR="004945BF">
        <w:rPr>
          <w:rFonts w:hint="cs"/>
          <w:rtl/>
          <w:lang w:bidi="ar-EG"/>
        </w:rPr>
        <w:t>والهرسك</w:t>
      </w:r>
      <w:r w:rsidR="00D507E9">
        <w:rPr>
          <w:rFonts w:hint="cs"/>
          <w:rtl/>
          <w:lang w:bidi="ar-EG"/>
        </w:rPr>
        <w:t>.</w:t>
      </w:r>
      <w:r w:rsidR="002F15D7" w:rsidRPr="002F15D7">
        <w:rPr>
          <w:rFonts w:hint="cs"/>
          <w:rtl/>
          <w:lang w:bidi="ar-EG"/>
        </w:rPr>
        <w:t xml:space="preserve"> وما</w:t>
      </w:r>
      <w:r w:rsidR="00D507E9">
        <w:rPr>
          <w:rFonts w:hint="eastAsia"/>
          <w:rtl/>
          <w:lang w:bidi="ar-EG"/>
        </w:rPr>
        <w:t> </w:t>
      </w:r>
      <w:r w:rsidR="002F15D7" w:rsidRPr="002F15D7">
        <w:rPr>
          <w:rFonts w:hint="cs"/>
          <w:rtl/>
          <w:lang w:bidi="ar-EG"/>
        </w:rPr>
        <w:t xml:space="preserve">يقوم به الرجل </w:t>
      </w:r>
      <w:r w:rsidR="005313BE">
        <w:rPr>
          <w:rFonts w:hint="cs"/>
          <w:rtl/>
          <w:lang w:bidi="ar-EG"/>
        </w:rPr>
        <w:t>في</w:t>
      </w:r>
      <w:r w:rsidR="002F15D7" w:rsidRPr="002F15D7">
        <w:rPr>
          <w:rFonts w:hint="cs"/>
          <w:rtl/>
          <w:lang w:bidi="ar-EG"/>
        </w:rPr>
        <w:t xml:space="preserve"> الأسرة هي مهام ذات طابع تقنى (تثبيت أشياء </w:t>
      </w:r>
      <w:r w:rsidR="005313BE">
        <w:rPr>
          <w:rFonts w:hint="cs"/>
          <w:rtl/>
          <w:lang w:bidi="ar-EG"/>
        </w:rPr>
        <w:t>في</w:t>
      </w:r>
      <w:r w:rsidR="002F15D7" w:rsidRPr="002F15D7">
        <w:rPr>
          <w:rFonts w:hint="cs"/>
          <w:rtl/>
          <w:lang w:bidi="ar-EG"/>
        </w:rPr>
        <w:t xml:space="preserve"> المسكن </w:t>
      </w:r>
      <w:r w:rsidR="008A0673">
        <w:rPr>
          <w:rFonts w:hint="cs"/>
          <w:rtl/>
          <w:lang w:bidi="ar-EG"/>
        </w:rPr>
        <w:t xml:space="preserve">أو </w:t>
      </w:r>
      <w:r w:rsidR="002F15D7" w:rsidRPr="002F15D7">
        <w:rPr>
          <w:rFonts w:hint="cs"/>
          <w:rtl/>
          <w:lang w:bidi="ar-EG"/>
        </w:rPr>
        <w:t xml:space="preserve">البيت </w:t>
      </w:r>
      <w:r w:rsidR="008A0673">
        <w:rPr>
          <w:rFonts w:hint="cs"/>
          <w:rtl/>
          <w:lang w:bidi="ar-EG"/>
        </w:rPr>
        <w:t xml:space="preserve">أو </w:t>
      </w:r>
      <w:r w:rsidR="002F15D7" w:rsidRPr="002F15D7">
        <w:rPr>
          <w:rFonts w:hint="cs"/>
          <w:rtl/>
          <w:lang w:bidi="ar-EG"/>
        </w:rPr>
        <w:t xml:space="preserve">خارج المسكن </w:t>
      </w:r>
      <w:r w:rsidR="008A0673">
        <w:rPr>
          <w:rFonts w:hint="cs"/>
          <w:rtl/>
          <w:lang w:bidi="ar-EG"/>
        </w:rPr>
        <w:t xml:space="preserve">أو </w:t>
      </w:r>
      <w:r w:rsidR="002F15D7" w:rsidRPr="002F15D7">
        <w:rPr>
          <w:rFonts w:hint="cs"/>
          <w:rtl/>
          <w:lang w:bidi="ar-EG"/>
        </w:rPr>
        <w:t>البيت</w:t>
      </w:r>
      <w:r w:rsidR="00D507E9">
        <w:rPr>
          <w:rFonts w:hint="cs"/>
          <w:rtl/>
          <w:lang w:bidi="ar-EG"/>
        </w:rPr>
        <w:t>)</w:t>
      </w:r>
      <w:r w:rsidR="002F15D7" w:rsidRPr="002F15D7">
        <w:rPr>
          <w:rFonts w:hint="cs"/>
          <w:rtl/>
          <w:lang w:bidi="ar-EG"/>
        </w:rPr>
        <w:t xml:space="preserve"> والاهتمام بالأمور المالية</w:t>
      </w:r>
      <w:r w:rsidR="00D507E9">
        <w:rPr>
          <w:rFonts w:hint="cs"/>
          <w:rtl/>
          <w:lang w:bidi="ar-EG"/>
        </w:rPr>
        <w:t>.</w:t>
      </w:r>
      <w:r w:rsidR="002F15D7" w:rsidRPr="002F15D7">
        <w:rPr>
          <w:rFonts w:hint="cs"/>
          <w:rtl/>
          <w:lang w:bidi="ar-EG"/>
        </w:rPr>
        <w:t xml:space="preserve"> و</w:t>
      </w:r>
      <w:r w:rsidR="003854AF">
        <w:rPr>
          <w:rFonts w:hint="cs"/>
          <w:rtl/>
          <w:lang w:bidi="ar-EG"/>
        </w:rPr>
        <w:t>المرأة</w:t>
      </w:r>
      <w:r w:rsidR="002F15D7" w:rsidRPr="002F15D7">
        <w:rPr>
          <w:rFonts w:hint="cs"/>
          <w:rtl/>
          <w:lang w:bidi="ar-EG"/>
        </w:rPr>
        <w:t xml:space="preserve"> تتعامل </w:t>
      </w:r>
      <w:r w:rsidR="005313BE">
        <w:rPr>
          <w:rFonts w:hint="cs"/>
          <w:rtl/>
          <w:lang w:bidi="ar-EG"/>
        </w:rPr>
        <w:t>في</w:t>
      </w:r>
      <w:r w:rsidR="002F15D7" w:rsidRPr="002F15D7">
        <w:rPr>
          <w:rFonts w:hint="cs"/>
          <w:rtl/>
          <w:lang w:bidi="ar-EG"/>
        </w:rPr>
        <w:t xml:space="preserve"> الأغلب مع الطبخ والغسل و</w:t>
      </w:r>
      <w:r w:rsidR="00D507E9">
        <w:rPr>
          <w:rFonts w:hint="cs"/>
          <w:rtl/>
          <w:lang w:bidi="ar-EG"/>
        </w:rPr>
        <w:t>الك</w:t>
      </w:r>
      <w:r w:rsidR="002F15D7" w:rsidRPr="002F15D7">
        <w:rPr>
          <w:rFonts w:hint="cs"/>
          <w:rtl/>
          <w:lang w:bidi="ar-EG"/>
        </w:rPr>
        <w:t>واء</w:t>
      </w:r>
      <w:r w:rsidR="00D507E9">
        <w:rPr>
          <w:rFonts w:hint="cs"/>
          <w:rtl/>
          <w:lang w:bidi="ar-EG"/>
        </w:rPr>
        <w:t>،</w:t>
      </w:r>
      <w:r w:rsidR="002F15D7" w:rsidRPr="002F15D7">
        <w:rPr>
          <w:rFonts w:hint="cs"/>
          <w:rtl/>
          <w:lang w:bidi="ar-EG"/>
        </w:rPr>
        <w:t xml:space="preserve"> </w:t>
      </w:r>
      <w:r w:rsidR="008A0673">
        <w:rPr>
          <w:rFonts w:hint="cs"/>
          <w:rtl/>
          <w:lang w:bidi="ar-EG"/>
        </w:rPr>
        <w:t xml:space="preserve">أو </w:t>
      </w:r>
      <w:r w:rsidR="002F15D7" w:rsidRPr="002F15D7">
        <w:rPr>
          <w:rFonts w:hint="cs"/>
          <w:rtl/>
          <w:lang w:bidi="ar-EG"/>
        </w:rPr>
        <w:t xml:space="preserve">العمل الذي يصنف على أنه </w:t>
      </w:r>
      <w:r w:rsidR="00D507E9">
        <w:rPr>
          <w:rFonts w:hint="eastAsia"/>
          <w:rtl/>
          <w:lang w:bidi="ar-EG"/>
        </w:rPr>
        <w:t>”</w:t>
      </w:r>
      <w:r w:rsidR="002F15D7" w:rsidRPr="002F15D7">
        <w:rPr>
          <w:rFonts w:hint="cs"/>
          <w:rtl/>
          <w:lang w:bidi="ar-EG"/>
        </w:rPr>
        <w:t>روتيني</w:t>
      </w:r>
      <w:r w:rsidR="00D507E9">
        <w:rPr>
          <w:rFonts w:hint="eastAsia"/>
          <w:rtl/>
          <w:lang w:bidi="ar-EG"/>
        </w:rPr>
        <w:t>“</w:t>
      </w:r>
      <w:r w:rsidR="00D507E9">
        <w:rPr>
          <w:rFonts w:hint="cs"/>
          <w:rtl/>
          <w:lang w:bidi="ar-EG"/>
        </w:rPr>
        <w:t>.</w:t>
      </w:r>
      <w:r w:rsidR="002F15D7" w:rsidRPr="002F15D7">
        <w:rPr>
          <w:rFonts w:hint="cs"/>
          <w:rtl/>
          <w:lang w:bidi="ar-EG"/>
        </w:rPr>
        <w:t xml:space="preserve"> وتقسيم العمل فيما يتعلق برعاية وتنشئة الأطفال يتم بشكل متوازن بين الشريكين على الرغم من أن </w:t>
      </w:r>
      <w:r w:rsidR="003854AF">
        <w:rPr>
          <w:rFonts w:hint="cs"/>
          <w:rtl/>
          <w:lang w:bidi="ar-EG"/>
        </w:rPr>
        <w:t>المرأة</w:t>
      </w:r>
      <w:r w:rsidR="002F15D7" w:rsidRPr="002F15D7">
        <w:rPr>
          <w:rFonts w:hint="cs"/>
          <w:rtl/>
          <w:lang w:bidi="ar-EG"/>
        </w:rPr>
        <w:t xml:space="preserve"> ما</w:t>
      </w:r>
      <w:r w:rsidR="00D507E9">
        <w:rPr>
          <w:rFonts w:hint="cs"/>
          <w:rtl/>
          <w:lang w:bidi="ar-EG"/>
        </w:rPr>
        <w:t xml:space="preserve"> </w:t>
      </w:r>
      <w:r w:rsidR="002F15D7" w:rsidRPr="002F15D7">
        <w:rPr>
          <w:rFonts w:hint="cs"/>
          <w:rtl/>
          <w:lang w:bidi="ar-EG"/>
        </w:rPr>
        <w:t xml:space="preserve">زالت تقوم بمعظم الاعتناء بكبار السن والأطفال </w:t>
      </w:r>
      <w:r w:rsidR="005313BE">
        <w:rPr>
          <w:rFonts w:hint="cs"/>
          <w:rtl/>
          <w:lang w:bidi="ar-EG"/>
        </w:rPr>
        <w:t>في</w:t>
      </w:r>
      <w:r w:rsidR="002F15D7" w:rsidRPr="002F15D7">
        <w:rPr>
          <w:rFonts w:hint="cs"/>
          <w:rtl/>
          <w:lang w:bidi="ar-EG"/>
        </w:rPr>
        <w:t xml:space="preserve"> الأسرة</w:t>
      </w:r>
      <w:r w:rsidR="00D507E9">
        <w:rPr>
          <w:rFonts w:hint="cs"/>
          <w:rtl/>
          <w:lang w:bidi="ar-EG"/>
        </w:rPr>
        <w:t>،</w:t>
      </w:r>
      <w:r w:rsidR="002F15D7" w:rsidRPr="002F15D7">
        <w:rPr>
          <w:rFonts w:hint="cs"/>
          <w:rtl/>
          <w:lang w:bidi="ar-EG"/>
        </w:rPr>
        <w:t xml:space="preserve"> وما</w:t>
      </w:r>
      <w:r w:rsidR="00D507E9">
        <w:rPr>
          <w:rFonts w:hint="cs"/>
          <w:rtl/>
          <w:lang w:bidi="ar-EG"/>
        </w:rPr>
        <w:t xml:space="preserve"> </w:t>
      </w:r>
      <w:r w:rsidR="002F15D7" w:rsidRPr="002F15D7">
        <w:rPr>
          <w:rFonts w:hint="cs"/>
          <w:rtl/>
          <w:lang w:bidi="ar-EG"/>
        </w:rPr>
        <w:t>زالت تقوم بدور الوصي غير الرسمي.</w:t>
      </w:r>
    </w:p>
    <w:p w:rsidR="002F15D7" w:rsidRPr="002F15D7" w:rsidRDefault="00B421DC" w:rsidP="00B421DC">
      <w:pPr>
        <w:pStyle w:val="SingleTxt"/>
        <w:rPr>
          <w:rFonts w:hint="cs"/>
          <w:rtl/>
          <w:lang w:bidi="ar-EG"/>
        </w:rPr>
      </w:pPr>
      <w:r>
        <w:rPr>
          <w:rFonts w:hint="cs"/>
          <w:rtl/>
          <w:lang w:bidi="ar-EG"/>
        </w:rPr>
        <w:t>53</w:t>
      </w:r>
      <w:r w:rsidR="00D507E9">
        <w:rPr>
          <w:rFonts w:hint="cs"/>
          <w:rtl/>
          <w:lang w:bidi="ar-EG"/>
        </w:rPr>
        <w:t xml:space="preserve"> -</w:t>
      </w:r>
      <w:r w:rsidR="00D507E9">
        <w:rPr>
          <w:rFonts w:hint="cs"/>
          <w:rtl/>
          <w:lang w:bidi="ar-EG"/>
        </w:rPr>
        <w:tab/>
      </w:r>
      <w:r w:rsidR="002F15D7" w:rsidRPr="002F15D7">
        <w:rPr>
          <w:rFonts w:hint="cs"/>
          <w:rtl/>
          <w:lang w:bidi="ar-EG"/>
        </w:rPr>
        <w:t xml:space="preserve">وشمل المشروع البحثي بعنوان </w:t>
      </w:r>
      <w:r w:rsidR="00D507E9">
        <w:rPr>
          <w:rFonts w:hint="eastAsia"/>
          <w:rtl/>
          <w:lang w:bidi="ar-EG"/>
        </w:rPr>
        <w:t>”</w:t>
      </w:r>
      <w:r w:rsidR="002F15D7" w:rsidRPr="002F15D7">
        <w:rPr>
          <w:rFonts w:hint="cs"/>
          <w:rtl/>
          <w:lang w:bidi="ar-EG"/>
        </w:rPr>
        <w:t>نوعية الحياة</w:t>
      </w:r>
      <w:r w:rsidR="00D507E9">
        <w:rPr>
          <w:rFonts w:hint="eastAsia"/>
          <w:rtl/>
          <w:lang w:bidi="ar-EG"/>
        </w:rPr>
        <w:t>“</w:t>
      </w:r>
      <w:r w:rsidR="002F15D7" w:rsidRPr="002F15D7">
        <w:rPr>
          <w:rFonts w:hint="cs"/>
          <w:rtl/>
          <w:lang w:bidi="ar-EG"/>
        </w:rPr>
        <w:t xml:space="preserve"> الذي </w:t>
      </w:r>
      <w:r w:rsidR="00D507E9">
        <w:rPr>
          <w:rFonts w:hint="cs"/>
          <w:rtl/>
          <w:lang w:bidi="ar-EG"/>
        </w:rPr>
        <w:t>ا</w:t>
      </w:r>
      <w:r w:rsidR="002F15D7" w:rsidRPr="002F15D7">
        <w:rPr>
          <w:rFonts w:hint="cs"/>
          <w:rtl/>
          <w:lang w:bidi="ar-EG"/>
        </w:rPr>
        <w:t xml:space="preserve">كتمل </w:t>
      </w:r>
      <w:r w:rsidR="005313BE">
        <w:rPr>
          <w:rFonts w:hint="cs"/>
          <w:rtl/>
          <w:lang w:bidi="ar-EG"/>
        </w:rPr>
        <w:t>في</w:t>
      </w:r>
      <w:r w:rsidR="002F15D7" w:rsidRPr="002F15D7">
        <w:rPr>
          <w:rFonts w:hint="cs"/>
          <w:rtl/>
          <w:lang w:bidi="ar-EG"/>
        </w:rPr>
        <w:t xml:space="preserve"> عام 1994 مسألة </w:t>
      </w:r>
      <w:r w:rsidR="00D507E9">
        <w:rPr>
          <w:rFonts w:hint="eastAsia"/>
          <w:rtl/>
          <w:lang w:bidi="ar-EG"/>
        </w:rPr>
        <w:t>”</w:t>
      </w:r>
      <w:r w:rsidR="002F15D7" w:rsidRPr="002F15D7">
        <w:rPr>
          <w:rFonts w:hint="cs"/>
          <w:rtl/>
          <w:lang w:bidi="ar-EG"/>
        </w:rPr>
        <w:t>م</w:t>
      </w:r>
      <w:r w:rsidR="007A5E55">
        <w:rPr>
          <w:rFonts w:hint="cs"/>
          <w:rtl/>
          <w:lang w:bidi="ar-EG"/>
        </w:rPr>
        <w:t>َ</w:t>
      </w:r>
      <w:r w:rsidR="002F15D7" w:rsidRPr="002F15D7">
        <w:rPr>
          <w:rFonts w:hint="cs"/>
          <w:rtl/>
          <w:lang w:bidi="ar-EG"/>
        </w:rPr>
        <w:t>ن الذي يقوم بمهام تنظيف المنزل والطبخ والغسل وشراء أصناف البقالة اليومية</w:t>
      </w:r>
      <w:r w:rsidR="009F7269">
        <w:rPr>
          <w:rFonts w:hint="cs"/>
          <w:rtl/>
          <w:lang w:bidi="ar-EG"/>
        </w:rPr>
        <w:t>،</w:t>
      </w:r>
      <w:r w:rsidR="002F15D7" w:rsidRPr="002F15D7">
        <w:rPr>
          <w:rFonts w:hint="cs"/>
          <w:rtl/>
          <w:lang w:bidi="ar-EG"/>
        </w:rPr>
        <w:t xml:space="preserve"> </w:t>
      </w:r>
      <w:r w:rsidR="00035F9E">
        <w:rPr>
          <w:rFonts w:hint="cs"/>
          <w:rtl/>
          <w:lang w:bidi="ar-EG"/>
        </w:rPr>
        <w:t>إ</w:t>
      </w:r>
      <w:r w:rsidR="002F15D7" w:rsidRPr="002F15D7">
        <w:rPr>
          <w:rFonts w:hint="cs"/>
          <w:rtl/>
          <w:lang w:bidi="ar-EG"/>
        </w:rPr>
        <w:t xml:space="preserve">لخ </w:t>
      </w:r>
      <w:r w:rsidR="005313BE">
        <w:rPr>
          <w:rFonts w:hint="cs"/>
          <w:rtl/>
          <w:lang w:bidi="ar-EG"/>
        </w:rPr>
        <w:t>في</w:t>
      </w:r>
      <w:r w:rsidR="002F15D7" w:rsidRPr="002F15D7">
        <w:rPr>
          <w:rFonts w:hint="cs"/>
          <w:rtl/>
          <w:lang w:bidi="ar-EG"/>
        </w:rPr>
        <w:t xml:space="preserve"> مسكنك</w:t>
      </w:r>
      <w:r w:rsidR="00035F9E">
        <w:rPr>
          <w:rFonts w:hint="eastAsia"/>
          <w:rtl/>
          <w:lang w:bidi="ar-EG"/>
        </w:rPr>
        <w:t>“؟</w:t>
      </w:r>
      <w:r w:rsidR="002F15D7" w:rsidRPr="002F15D7">
        <w:rPr>
          <w:rFonts w:hint="cs"/>
          <w:rtl/>
          <w:lang w:bidi="ar-EG"/>
        </w:rPr>
        <w:t xml:space="preserve"> ووفقاً لنتائج البحث</w:t>
      </w:r>
      <w:r w:rsidR="00035F9E">
        <w:rPr>
          <w:rFonts w:hint="cs"/>
          <w:rtl/>
          <w:lang w:bidi="ar-EG"/>
        </w:rPr>
        <w:t>،</w:t>
      </w:r>
      <w:r w:rsidR="002F15D7" w:rsidRPr="002F15D7">
        <w:rPr>
          <w:rFonts w:hint="cs"/>
          <w:rtl/>
          <w:lang w:bidi="ar-EG"/>
        </w:rPr>
        <w:t xml:space="preserve"> فإن نسبة 32.8 </w:t>
      </w:r>
      <w:r w:rsidR="005313BE">
        <w:rPr>
          <w:rFonts w:hint="cs"/>
          <w:rtl/>
          <w:lang w:bidi="ar-EG"/>
        </w:rPr>
        <w:t>في</w:t>
      </w:r>
      <w:r w:rsidR="002F15D7" w:rsidRPr="002F15D7">
        <w:rPr>
          <w:rFonts w:hint="cs"/>
          <w:rtl/>
          <w:lang w:bidi="ar-EG"/>
        </w:rPr>
        <w:t xml:space="preserve"> المائة من الرجال يشاركون زوجاتهم هذه المهام</w:t>
      </w:r>
      <w:r w:rsidR="00035F9E">
        <w:rPr>
          <w:rFonts w:hint="cs"/>
          <w:rtl/>
          <w:lang w:bidi="ar-EG"/>
        </w:rPr>
        <w:t>،</w:t>
      </w:r>
      <w:r w:rsidR="002F15D7" w:rsidRPr="002F15D7">
        <w:rPr>
          <w:rFonts w:hint="cs"/>
          <w:rtl/>
          <w:lang w:bidi="ar-EG"/>
        </w:rPr>
        <w:t xml:space="preserve"> </w:t>
      </w:r>
      <w:r w:rsidR="005313BE">
        <w:rPr>
          <w:rFonts w:hint="cs"/>
          <w:rtl/>
          <w:lang w:bidi="ar-EG"/>
        </w:rPr>
        <w:t>في</w:t>
      </w:r>
      <w:r w:rsidR="002F15D7" w:rsidRPr="002F15D7">
        <w:rPr>
          <w:rFonts w:hint="cs"/>
          <w:rtl/>
          <w:lang w:bidi="ar-EG"/>
        </w:rPr>
        <w:t xml:space="preserve"> حين أن 39.3 </w:t>
      </w:r>
      <w:r w:rsidR="005313BE">
        <w:rPr>
          <w:rFonts w:hint="cs"/>
          <w:rtl/>
          <w:lang w:bidi="ar-EG"/>
        </w:rPr>
        <w:t>في</w:t>
      </w:r>
      <w:r w:rsidR="002F15D7" w:rsidRPr="002F15D7">
        <w:rPr>
          <w:rFonts w:hint="cs"/>
          <w:rtl/>
          <w:lang w:bidi="ar-EG"/>
        </w:rPr>
        <w:t xml:space="preserve"> المائة من الرجال يتركون هذه المهام بالكامل إلى شركائهم من النساء.</w:t>
      </w:r>
    </w:p>
    <w:p w:rsidR="002F15D7" w:rsidRDefault="00B421DC" w:rsidP="00B421DC">
      <w:pPr>
        <w:pStyle w:val="SingleTxt"/>
        <w:rPr>
          <w:rFonts w:hint="cs"/>
          <w:rtl/>
          <w:lang w:bidi="ar-EG"/>
        </w:rPr>
      </w:pPr>
      <w:r>
        <w:rPr>
          <w:rFonts w:hint="cs"/>
          <w:rtl/>
          <w:lang w:bidi="ar-EG"/>
        </w:rPr>
        <w:t>54</w:t>
      </w:r>
      <w:r w:rsidR="00035F9E">
        <w:rPr>
          <w:rFonts w:hint="cs"/>
          <w:rtl/>
          <w:lang w:bidi="ar-EG"/>
        </w:rPr>
        <w:t xml:space="preserve"> -</w:t>
      </w:r>
      <w:r w:rsidR="00035F9E">
        <w:rPr>
          <w:rFonts w:hint="cs"/>
          <w:rtl/>
          <w:lang w:bidi="ar-EG"/>
        </w:rPr>
        <w:tab/>
      </w:r>
      <w:r w:rsidR="002F15D7" w:rsidRPr="002F15D7">
        <w:rPr>
          <w:rFonts w:hint="cs"/>
          <w:rtl/>
          <w:lang w:bidi="ar-EG"/>
        </w:rPr>
        <w:t>و</w:t>
      </w:r>
      <w:r>
        <w:rPr>
          <w:rFonts w:hint="cs"/>
          <w:rtl/>
          <w:lang w:bidi="ar-EG"/>
        </w:rPr>
        <w:t xml:space="preserve">من الواضح أن </w:t>
      </w:r>
      <w:r w:rsidR="002F15D7" w:rsidRPr="002F15D7">
        <w:rPr>
          <w:rFonts w:hint="cs"/>
          <w:rtl/>
          <w:lang w:bidi="ar-EG"/>
        </w:rPr>
        <w:t xml:space="preserve">الشباب </w:t>
      </w:r>
      <w:r>
        <w:rPr>
          <w:rFonts w:hint="cs"/>
          <w:rtl/>
          <w:lang w:bidi="ar-EG"/>
        </w:rPr>
        <w:t xml:space="preserve">يميلون </w:t>
      </w:r>
      <w:r w:rsidR="002F15D7" w:rsidRPr="002F15D7">
        <w:rPr>
          <w:rFonts w:hint="cs"/>
          <w:rtl/>
          <w:lang w:bidi="ar-EG"/>
        </w:rPr>
        <w:t>بدرجة أ</w:t>
      </w:r>
      <w:r w:rsidR="00035F9E">
        <w:rPr>
          <w:rFonts w:hint="cs"/>
          <w:rtl/>
          <w:lang w:bidi="ar-EG"/>
        </w:rPr>
        <w:t>ك</w:t>
      </w:r>
      <w:r w:rsidR="002F15D7" w:rsidRPr="002F15D7">
        <w:rPr>
          <w:rFonts w:hint="cs"/>
          <w:rtl/>
          <w:lang w:bidi="ar-EG"/>
        </w:rPr>
        <w:t xml:space="preserve">بر إلى تقسيم الواجبات </w:t>
      </w:r>
      <w:r w:rsidR="005313BE">
        <w:rPr>
          <w:rFonts w:hint="cs"/>
          <w:rtl/>
          <w:lang w:bidi="ar-EG"/>
        </w:rPr>
        <w:t>في</w:t>
      </w:r>
      <w:r w:rsidR="002F15D7" w:rsidRPr="002F15D7">
        <w:rPr>
          <w:rFonts w:hint="cs"/>
          <w:rtl/>
          <w:lang w:bidi="ar-EG"/>
        </w:rPr>
        <w:t xml:space="preserve"> الأسرة المعيشية على قدم المساواة</w:t>
      </w:r>
      <w:r w:rsidR="00035F9E">
        <w:rPr>
          <w:rFonts w:hint="cs"/>
          <w:rtl/>
          <w:lang w:bidi="ar-EG"/>
        </w:rPr>
        <w:t>.</w:t>
      </w:r>
      <w:r w:rsidR="002F15D7" w:rsidRPr="002F15D7">
        <w:rPr>
          <w:rFonts w:hint="cs"/>
          <w:rtl/>
          <w:lang w:bidi="ar-EG"/>
        </w:rPr>
        <w:t xml:space="preserve"> ويرفض الشباب الذين شاركوا </w:t>
      </w:r>
      <w:r w:rsidR="005313BE">
        <w:rPr>
          <w:rFonts w:hint="cs"/>
          <w:rtl/>
          <w:lang w:bidi="ar-EG"/>
        </w:rPr>
        <w:t>في</w:t>
      </w:r>
      <w:r w:rsidR="002F15D7" w:rsidRPr="002F15D7">
        <w:rPr>
          <w:rFonts w:hint="cs"/>
          <w:rtl/>
          <w:lang w:bidi="ar-EG"/>
        </w:rPr>
        <w:t xml:space="preserve"> البرنامج الذي يعر</w:t>
      </w:r>
      <w:r w:rsidR="00035F9E">
        <w:rPr>
          <w:rFonts w:hint="cs"/>
          <w:rtl/>
          <w:lang w:bidi="ar-EG"/>
        </w:rPr>
        <w:t>ف</w:t>
      </w:r>
      <w:r w:rsidR="002F15D7" w:rsidRPr="002F15D7">
        <w:rPr>
          <w:rFonts w:hint="cs"/>
          <w:rtl/>
          <w:lang w:bidi="ar-EG"/>
        </w:rPr>
        <w:t xml:space="preserve"> باسم </w:t>
      </w:r>
      <w:r w:rsidR="00035F9E">
        <w:rPr>
          <w:rFonts w:hint="eastAsia"/>
          <w:rtl/>
          <w:lang w:bidi="ar-EG"/>
        </w:rPr>
        <w:t>”</w:t>
      </w:r>
      <w:r w:rsidR="002F15D7" w:rsidRPr="002F15D7">
        <w:rPr>
          <w:rFonts w:hint="cs"/>
          <w:rtl/>
          <w:lang w:bidi="ar-EG"/>
        </w:rPr>
        <w:t>الحياة ونظام القي</w:t>
      </w:r>
      <w:r w:rsidR="00035F9E">
        <w:rPr>
          <w:rFonts w:hint="cs"/>
          <w:rtl/>
          <w:lang w:bidi="ar-EG"/>
        </w:rPr>
        <w:t>م</w:t>
      </w:r>
      <w:r w:rsidR="00035F9E">
        <w:rPr>
          <w:rFonts w:hint="eastAsia"/>
          <w:rtl/>
          <w:lang w:bidi="ar-EG"/>
        </w:rPr>
        <w:t xml:space="preserve"> </w:t>
      </w:r>
      <w:r w:rsidR="002F15D7" w:rsidRPr="002F15D7">
        <w:rPr>
          <w:rFonts w:hint="cs"/>
          <w:rtl/>
          <w:lang w:bidi="ar-EG"/>
        </w:rPr>
        <w:t>لدى السكان الطلبة</w:t>
      </w:r>
      <w:r w:rsidR="005856D4">
        <w:rPr>
          <w:rFonts w:hint="eastAsia"/>
          <w:rtl/>
          <w:lang w:bidi="ar-EG"/>
        </w:rPr>
        <w:t>“</w:t>
      </w:r>
      <w:r w:rsidR="002F15D7" w:rsidRPr="002F15D7">
        <w:rPr>
          <w:rFonts w:hint="cs"/>
          <w:rtl/>
          <w:lang w:bidi="ar-EG"/>
        </w:rPr>
        <w:t xml:space="preserve"> مفهوم الأسرة </w:t>
      </w:r>
      <w:r w:rsidR="00035F9E">
        <w:rPr>
          <w:rFonts w:hint="eastAsia"/>
          <w:rtl/>
          <w:lang w:bidi="ar-EG"/>
        </w:rPr>
        <w:t>”</w:t>
      </w:r>
      <w:r w:rsidR="002F15D7" w:rsidRPr="002F15D7">
        <w:rPr>
          <w:rFonts w:hint="cs"/>
          <w:rtl/>
          <w:lang w:bidi="ar-EG"/>
        </w:rPr>
        <w:t>الأبوية</w:t>
      </w:r>
      <w:r w:rsidR="00035F9E">
        <w:rPr>
          <w:rFonts w:hint="eastAsia"/>
          <w:rtl/>
          <w:lang w:bidi="ar-EG"/>
        </w:rPr>
        <w:t>“</w:t>
      </w:r>
      <w:r w:rsidR="002F15D7" w:rsidRPr="002F15D7">
        <w:rPr>
          <w:rFonts w:hint="cs"/>
          <w:rtl/>
          <w:lang w:bidi="ar-EG"/>
        </w:rPr>
        <w:t xml:space="preserve"> الذي وفقا له يقوم الأب بدعم الأسرة بالمعنى المادي </w:t>
      </w:r>
      <w:r w:rsidR="005313BE">
        <w:rPr>
          <w:rFonts w:hint="cs"/>
          <w:rtl/>
          <w:lang w:bidi="ar-EG"/>
        </w:rPr>
        <w:t>في</w:t>
      </w:r>
      <w:r w:rsidR="002F15D7" w:rsidRPr="002F15D7">
        <w:rPr>
          <w:rFonts w:hint="cs"/>
          <w:rtl/>
          <w:lang w:bidi="ar-EG"/>
        </w:rPr>
        <w:t xml:space="preserve"> حين تعتني الأم بالأسرة المعيشية والأطفال (83.7 </w:t>
      </w:r>
      <w:r w:rsidR="005313BE">
        <w:rPr>
          <w:rFonts w:hint="cs"/>
          <w:rtl/>
          <w:lang w:bidi="ar-EG"/>
        </w:rPr>
        <w:t>في</w:t>
      </w:r>
      <w:r w:rsidR="002F15D7" w:rsidRPr="002F15D7">
        <w:rPr>
          <w:rFonts w:hint="cs"/>
          <w:rtl/>
          <w:lang w:bidi="ar-EG"/>
        </w:rPr>
        <w:t xml:space="preserve"> المائة) وتؤيد التق</w:t>
      </w:r>
      <w:r w:rsidR="00035F9E">
        <w:rPr>
          <w:rFonts w:hint="cs"/>
          <w:rtl/>
          <w:lang w:bidi="ar-EG"/>
        </w:rPr>
        <w:t>س</w:t>
      </w:r>
      <w:r w:rsidR="002F15D7" w:rsidRPr="002F15D7">
        <w:rPr>
          <w:rFonts w:hint="cs"/>
          <w:rtl/>
          <w:lang w:bidi="ar-EG"/>
        </w:rPr>
        <w:t xml:space="preserve">يم المتساوي للعمل </w:t>
      </w:r>
      <w:r w:rsidR="005313BE">
        <w:rPr>
          <w:rFonts w:hint="cs"/>
          <w:rtl/>
          <w:lang w:bidi="ar-EG"/>
        </w:rPr>
        <w:t>في</w:t>
      </w:r>
      <w:r w:rsidR="002F15D7" w:rsidRPr="002F15D7">
        <w:rPr>
          <w:rFonts w:hint="cs"/>
          <w:rtl/>
          <w:lang w:bidi="ar-EG"/>
        </w:rPr>
        <w:t xml:space="preserve"> الأسرة المعيشية (73.6 </w:t>
      </w:r>
      <w:r w:rsidR="005313BE">
        <w:rPr>
          <w:rFonts w:hint="cs"/>
          <w:rtl/>
          <w:lang w:bidi="ar-EG"/>
        </w:rPr>
        <w:t>في</w:t>
      </w:r>
      <w:r w:rsidR="002F15D7" w:rsidRPr="002F15D7">
        <w:rPr>
          <w:rFonts w:hint="cs"/>
          <w:rtl/>
          <w:lang w:bidi="ar-EG"/>
        </w:rPr>
        <w:t xml:space="preserve"> المائة).</w:t>
      </w:r>
    </w:p>
    <w:p w:rsidR="00B421DC" w:rsidRPr="00B421DC" w:rsidRDefault="00B421DC" w:rsidP="00B421DC">
      <w:pPr>
        <w:pStyle w:val="SingleTxt"/>
        <w:spacing w:after="0" w:line="120" w:lineRule="exact"/>
        <w:rPr>
          <w:rFonts w:hint="cs"/>
          <w:sz w:val="10"/>
          <w:rtl/>
          <w:lang w:bidi="ar-EG"/>
        </w:rPr>
      </w:pPr>
    </w:p>
    <w:p w:rsidR="00B421DC" w:rsidRPr="00B421DC" w:rsidRDefault="00B421DC" w:rsidP="00B421DC">
      <w:pPr>
        <w:pStyle w:val="SingleTxt"/>
        <w:spacing w:after="0" w:line="120" w:lineRule="exact"/>
        <w:rPr>
          <w:rFonts w:hint="cs"/>
          <w:sz w:val="10"/>
          <w:rtl/>
          <w:lang w:bidi="ar-EG"/>
        </w:rPr>
      </w:pPr>
    </w:p>
    <w:p w:rsidR="00B31D36" w:rsidRDefault="007C374A" w:rsidP="00B421D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Pr>
          <w:rFonts w:hint="cs"/>
          <w:rtl/>
        </w:rPr>
        <w:t>الاتجاهات نح</w:t>
      </w:r>
      <w:r w:rsidR="007A5E55">
        <w:rPr>
          <w:rFonts w:hint="cs"/>
          <w:rtl/>
        </w:rPr>
        <w:t xml:space="preserve">و </w:t>
      </w:r>
      <w:r w:rsidR="00B31D36">
        <w:rPr>
          <w:rFonts w:hint="cs"/>
          <w:rtl/>
        </w:rPr>
        <w:t xml:space="preserve">التغيرات </w:t>
      </w:r>
      <w:r w:rsidR="005313BE">
        <w:rPr>
          <w:rFonts w:hint="cs"/>
          <w:rtl/>
        </w:rPr>
        <w:t>في</w:t>
      </w:r>
      <w:r w:rsidR="00B31D36">
        <w:rPr>
          <w:rFonts w:hint="cs"/>
          <w:rtl/>
        </w:rPr>
        <w:t xml:space="preserve"> تركيب الأسرة</w:t>
      </w:r>
    </w:p>
    <w:p w:rsidR="00B31D36" w:rsidRDefault="00B421DC" w:rsidP="00B421DC">
      <w:pPr>
        <w:pStyle w:val="SingleTxt"/>
        <w:rPr>
          <w:rFonts w:hint="cs"/>
          <w:rtl/>
        </w:rPr>
      </w:pPr>
      <w:r>
        <w:rPr>
          <w:rFonts w:hint="cs"/>
          <w:rtl/>
        </w:rPr>
        <w:t>55</w:t>
      </w:r>
      <w:r w:rsidR="007C374A">
        <w:rPr>
          <w:rFonts w:hint="cs"/>
          <w:rtl/>
        </w:rPr>
        <w:t xml:space="preserve"> -</w:t>
      </w:r>
      <w:r w:rsidR="007C374A">
        <w:rPr>
          <w:rFonts w:hint="cs"/>
          <w:rtl/>
        </w:rPr>
        <w:tab/>
      </w:r>
      <w:r w:rsidR="00B31D36">
        <w:rPr>
          <w:rFonts w:hint="cs"/>
          <w:rtl/>
        </w:rPr>
        <w:t xml:space="preserve">تتميز </w:t>
      </w:r>
      <w:r w:rsidR="007C374A">
        <w:rPr>
          <w:rFonts w:hint="cs"/>
          <w:rtl/>
        </w:rPr>
        <w:t>البوسنة والهرسك</w:t>
      </w:r>
      <w:r w:rsidR="00B31D36">
        <w:rPr>
          <w:rFonts w:hint="cs"/>
          <w:rtl/>
        </w:rPr>
        <w:t xml:space="preserve"> بتعدد مكثف لأشكال الأسر</w:t>
      </w:r>
      <w:r w:rsidR="004522FB">
        <w:rPr>
          <w:rFonts w:hint="cs"/>
          <w:rtl/>
        </w:rPr>
        <w:t>ة</w:t>
      </w:r>
      <w:r w:rsidR="00B31D36">
        <w:rPr>
          <w:rFonts w:hint="cs"/>
          <w:rtl/>
        </w:rPr>
        <w:t xml:space="preserve"> </w:t>
      </w:r>
      <w:r w:rsidR="006C6FF4">
        <w:rPr>
          <w:rFonts w:hint="cs"/>
          <w:rtl/>
        </w:rPr>
        <w:t>و</w:t>
      </w:r>
      <w:r w:rsidR="00B31D36">
        <w:rPr>
          <w:rFonts w:hint="cs"/>
          <w:rtl/>
        </w:rPr>
        <w:t>أساليب الحياة الأسرية</w:t>
      </w:r>
      <w:r w:rsidR="004522FB">
        <w:rPr>
          <w:rFonts w:hint="cs"/>
          <w:rtl/>
        </w:rPr>
        <w:t>.</w:t>
      </w:r>
      <w:r w:rsidR="00B31D36">
        <w:rPr>
          <w:rFonts w:hint="cs"/>
          <w:rtl/>
        </w:rPr>
        <w:t xml:space="preserve"> </w:t>
      </w:r>
      <w:r w:rsidR="007C374A">
        <w:rPr>
          <w:rFonts w:hint="cs"/>
          <w:rtl/>
        </w:rPr>
        <w:t>و</w:t>
      </w:r>
      <w:r w:rsidR="004522FB">
        <w:rPr>
          <w:rFonts w:hint="cs"/>
          <w:rtl/>
        </w:rPr>
        <w:t>إلى</w:t>
      </w:r>
      <w:r w:rsidR="00B31D36">
        <w:rPr>
          <w:rFonts w:hint="cs"/>
          <w:rtl/>
        </w:rPr>
        <w:t xml:space="preserve"> جانب الأسرة </w:t>
      </w:r>
      <w:r w:rsidR="004522FB">
        <w:rPr>
          <w:rFonts w:hint="eastAsia"/>
          <w:rtl/>
        </w:rPr>
        <w:t>”</w:t>
      </w:r>
      <w:r w:rsidR="00B31D36">
        <w:rPr>
          <w:rFonts w:hint="cs"/>
          <w:rtl/>
        </w:rPr>
        <w:t>الكلاسيكية</w:t>
      </w:r>
      <w:r w:rsidR="004522FB">
        <w:rPr>
          <w:rFonts w:hint="eastAsia"/>
          <w:rtl/>
        </w:rPr>
        <w:t>“</w:t>
      </w:r>
      <w:r w:rsidR="004522FB">
        <w:rPr>
          <w:rFonts w:hint="cs"/>
          <w:rtl/>
        </w:rPr>
        <w:t>،</w:t>
      </w:r>
      <w:r w:rsidR="00B31D36">
        <w:rPr>
          <w:rFonts w:hint="cs"/>
          <w:rtl/>
        </w:rPr>
        <w:t xml:space="preserve"> </w:t>
      </w:r>
      <w:r w:rsidR="007C374A">
        <w:rPr>
          <w:rFonts w:hint="cs"/>
          <w:rtl/>
        </w:rPr>
        <w:t>و</w:t>
      </w:r>
      <w:r w:rsidR="00B31D36">
        <w:rPr>
          <w:rFonts w:hint="cs"/>
          <w:rtl/>
        </w:rPr>
        <w:t>هي مجتمع من الأزواج المتزوجين ذو</w:t>
      </w:r>
      <w:r w:rsidR="007A5E55">
        <w:rPr>
          <w:rFonts w:hint="cs"/>
          <w:rtl/>
        </w:rPr>
        <w:t>ي</w:t>
      </w:r>
      <w:r w:rsidR="00B31D36">
        <w:rPr>
          <w:rFonts w:hint="cs"/>
          <w:rtl/>
        </w:rPr>
        <w:t xml:space="preserve"> الأطفال</w:t>
      </w:r>
      <w:r w:rsidR="004522FB">
        <w:rPr>
          <w:rFonts w:hint="cs"/>
          <w:rtl/>
        </w:rPr>
        <w:t>،</w:t>
      </w:r>
      <w:r w:rsidR="00B31D36">
        <w:rPr>
          <w:rFonts w:hint="cs"/>
          <w:rtl/>
        </w:rPr>
        <w:t xml:space="preserve"> </w:t>
      </w:r>
      <w:r w:rsidR="007C374A">
        <w:rPr>
          <w:rFonts w:hint="cs"/>
          <w:rtl/>
        </w:rPr>
        <w:t>و</w:t>
      </w:r>
      <w:r w:rsidR="00B31D36">
        <w:rPr>
          <w:rFonts w:hint="cs"/>
          <w:rtl/>
        </w:rPr>
        <w:t>لا يزا</w:t>
      </w:r>
      <w:r w:rsidR="00B31D36">
        <w:rPr>
          <w:rFonts w:hint="eastAsia"/>
          <w:rtl/>
        </w:rPr>
        <w:t>ل</w:t>
      </w:r>
      <w:r w:rsidR="00B31D36">
        <w:rPr>
          <w:rFonts w:hint="cs"/>
          <w:rtl/>
        </w:rPr>
        <w:t xml:space="preserve"> ذلك ه</w:t>
      </w:r>
      <w:r w:rsidR="007A5E55">
        <w:rPr>
          <w:rFonts w:hint="cs"/>
          <w:rtl/>
        </w:rPr>
        <w:t xml:space="preserve">و </w:t>
      </w:r>
      <w:r w:rsidR="00B31D36">
        <w:rPr>
          <w:rFonts w:hint="cs"/>
          <w:rtl/>
        </w:rPr>
        <w:t>الشكل المسيطر للأسر</w:t>
      </w:r>
      <w:r w:rsidR="00B31D36">
        <w:rPr>
          <w:rFonts w:hint="eastAsia"/>
          <w:rtl/>
        </w:rPr>
        <w:t>ة</w:t>
      </w:r>
      <w:r w:rsidR="00B31D36">
        <w:rPr>
          <w:rFonts w:hint="cs"/>
          <w:rtl/>
        </w:rPr>
        <w:t>، فإن عدد الآباء الوحيدين في ازدياد</w:t>
      </w:r>
      <w:r w:rsidR="004522FB">
        <w:rPr>
          <w:rFonts w:hint="cs"/>
          <w:rtl/>
        </w:rPr>
        <w:t>،</w:t>
      </w:r>
      <w:r w:rsidR="00B31D36">
        <w:rPr>
          <w:rFonts w:hint="cs"/>
          <w:rtl/>
        </w:rPr>
        <w:t xml:space="preserve"> </w:t>
      </w:r>
      <w:r w:rsidR="004522FB">
        <w:rPr>
          <w:rFonts w:hint="cs"/>
          <w:rtl/>
        </w:rPr>
        <w:t>إلى</w:t>
      </w:r>
      <w:r w:rsidR="00937F1A">
        <w:rPr>
          <w:rFonts w:hint="cs"/>
          <w:rtl/>
        </w:rPr>
        <w:t xml:space="preserve"> </w:t>
      </w:r>
      <w:r w:rsidR="00B31D36">
        <w:rPr>
          <w:rFonts w:hint="cs"/>
          <w:rtl/>
        </w:rPr>
        <w:t xml:space="preserve">جانب الأسر الكبيرة </w:t>
      </w:r>
      <w:r w:rsidR="008A0673">
        <w:rPr>
          <w:rFonts w:hint="cs"/>
          <w:rtl/>
        </w:rPr>
        <w:t xml:space="preserve">أو </w:t>
      </w:r>
      <w:r w:rsidR="00B31D36">
        <w:rPr>
          <w:rFonts w:hint="cs"/>
          <w:rtl/>
        </w:rPr>
        <w:t xml:space="preserve">التي أعيد تنظيمها </w:t>
      </w:r>
      <w:r w:rsidR="007C374A">
        <w:rPr>
          <w:rFonts w:hint="cs"/>
          <w:rtl/>
        </w:rPr>
        <w:t>و</w:t>
      </w:r>
      <w:r w:rsidR="00B31D36">
        <w:rPr>
          <w:rFonts w:hint="cs"/>
          <w:rtl/>
        </w:rPr>
        <w:t>المجتمعات خارج الزواج</w:t>
      </w:r>
      <w:r w:rsidR="00937F1A">
        <w:rPr>
          <w:rFonts w:hint="cs"/>
          <w:rtl/>
        </w:rPr>
        <w:t>.</w:t>
      </w:r>
      <w:r w:rsidR="00B31D36">
        <w:rPr>
          <w:rFonts w:hint="cs"/>
          <w:rtl/>
        </w:rPr>
        <w:t xml:space="preserve"> </w:t>
      </w:r>
      <w:r w:rsidR="007C374A">
        <w:rPr>
          <w:rFonts w:hint="cs"/>
          <w:rtl/>
        </w:rPr>
        <w:t>و</w:t>
      </w:r>
      <w:r w:rsidR="00B31D36">
        <w:rPr>
          <w:rFonts w:hint="cs"/>
          <w:rtl/>
        </w:rPr>
        <w:t>تماثل هذه الاتجاهات التي تعكس تغيرات في تركيب الأسرة الخصائص القائم</w:t>
      </w:r>
      <w:r w:rsidR="00B31D36">
        <w:rPr>
          <w:rFonts w:hint="eastAsia"/>
          <w:rtl/>
        </w:rPr>
        <w:t>ة</w:t>
      </w:r>
      <w:r w:rsidR="00B31D36">
        <w:rPr>
          <w:rFonts w:hint="cs"/>
          <w:rtl/>
        </w:rPr>
        <w:t xml:space="preserve"> في بلدان غرب أوروبا.</w:t>
      </w:r>
      <w:r w:rsidR="00937F1A">
        <w:rPr>
          <w:rFonts w:hint="cs"/>
          <w:rtl/>
        </w:rPr>
        <w:t xml:space="preserve"> </w:t>
      </w:r>
      <w:r w:rsidR="007C374A">
        <w:rPr>
          <w:rFonts w:hint="cs"/>
          <w:rtl/>
        </w:rPr>
        <w:t>و</w:t>
      </w:r>
      <w:r w:rsidR="00B31D36">
        <w:rPr>
          <w:rFonts w:hint="cs"/>
          <w:rtl/>
        </w:rPr>
        <w:t xml:space="preserve">تبين البيانات </w:t>
      </w:r>
      <w:r w:rsidR="003D3439">
        <w:rPr>
          <w:rFonts w:hint="cs"/>
          <w:rtl/>
        </w:rPr>
        <w:t>الإحصائية</w:t>
      </w:r>
      <w:r w:rsidR="00B31D36">
        <w:rPr>
          <w:rFonts w:hint="cs"/>
          <w:rtl/>
        </w:rPr>
        <w:t xml:space="preserve"> الرسمية التي أعقبت هذه التغ</w:t>
      </w:r>
      <w:r w:rsidR="00937F1A">
        <w:rPr>
          <w:rFonts w:hint="cs"/>
          <w:rtl/>
        </w:rPr>
        <w:t>ي</w:t>
      </w:r>
      <w:r w:rsidR="00B31D36">
        <w:rPr>
          <w:rFonts w:hint="cs"/>
          <w:rtl/>
        </w:rPr>
        <w:t>يرات</w:t>
      </w:r>
      <w:r w:rsidR="00937F1A">
        <w:rPr>
          <w:rFonts w:hint="cs"/>
          <w:rtl/>
        </w:rPr>
        <w:t>،</w:t>
      </w:r>
      <w:r w:rsidR="00B31D36">
        <w:rPr>
          <w:rFonts w:hint="cs"/>
          <w:rtl/>
        </w:rPr>
        <w:t xml:space="preserve"> بوصف ذلك جزءً</w:t>
      </w:r>
      <w:r w:rsidR="00937F1A">
        <w:rPr>
          <w:rFonts w:hint="cs"/>
          <w:rtl/>
        </w:rPr>
        <w:t>ا</w:t>
      </w:r>
      <w:r w:rsidR="00B31D36">
        <w:rPr>
          <w:rFonts w:hint="cs"/>
          <w:rtl/>
        </w:rPr>
        <w:t xml:space="preserve"> من مؤشرات التغ</w:t>
      </w:r>
      <w:r w:rsidR="00937F1A">
        <w:rPr>
          <w:rFonts w:hint="cs"/>
          <w:rtl/>
        </w:rPr>
        <w:t>ي</w:t>
      </w:r>
      <w:r w:rsidR="00B31D36">
        <w:rPr>
          <w:rFonts w:hint="cs"/>
          <w:rtl/>
        </w:rPr>
        <w:t>يرات الديموغرافية</w:t>
      </w:r>
      <w:r w:rsidR="00937F1A">
        <w:rPr>
          <w:rFonts w:hint="cs"/>
          <w:rtl/>
        </w:rPr>
        <w:t>،</w:t>
      </w:r>
      <w:r w:rsidR="00B31D36">
        <w:rPr>
          <w:rFonts w:hint="cs"/>
          <w:rtl/>
        </w:rPr>
        <w:t xml:space="preserve"> ما يلي:</w:t>
      </w:r>
    </w:p>
    <w:p w:rsidR="00B31D36" w:rsidRDefault="00937F1A" w:rsidP="00F50A0B">
      <w:pPr>
        <w:pStyle w:val="SingleTxt"/>
        <w:rPr>
          <w:rFonts w:hint="cs"/>
          <w:rtl/>
        </w:rPr>
      </w:pPr>
      <w:r>
        <w:rPr>
          <w:rFonts w:hint="cs"/>
          <w:rtl/>
        </w:rPr>
        <w:tab/>
        <w:t>(</w:t>
      </w:r>
      <w:r w:rsidR="00F50A0B">
        <w:rPr>
          <w:rFonts w:hint="cs"/>
          <w:rtl/>
        </w:rPr>
        <w:t>أ</w:t>
      </w:r>
      <w:r>
        <w:rPr>
          <w:rFonts w:hint="cs"/>
          <w:rtl/>
        </w:rPr>
        <w:t>)</w:t>
      </w:r>
      <w:r>
        <w:rPr>
          <w:rFonts w:hint="cs"/>
          <w:rtl/>
        </w:rPr>
        <w:tab/>
      </w:r>
      <w:r w:rsidR="00B31D36">
        <w:rPr>
          <w:rFonts w:hint="cs"/>
          <w:rtl/>
        </w:rPr>
        <w:t>الانخفاض في متوسط عدد أعضاء الأسرة المعيش</w:t>
      </w:r>
      <w:r w:rsidR="005856D4">
        <w:rPr>
          <w:rFonts w:hint="cs"/>
          <w:rtl/>
        </w:rPr>
        <w:t>ي</w:t>
      </w:r>
      <w:r w:rsidR="00B31D36">
        <w:rPr>
          <w:rFonts w:hint="cs"/>
          <w:rtl/>
        </w:rPr>
        <w:t>ة</w:t>
      </w:r>
      <w:r>
        <w:rPr>
          <w:rFonts w:hint="cs"/>
          <w:rtl/>
        </w:rPr>
        <w:t>؛</w:t>
      </w:r>
    </w:p>
    <w:p w:rsidR="00B31D36" w:rsidRDefault="00937F1A" w:rsidP="00F50A0B">
      <w:pPr>
        <w:pStyle w:val="SingleTxt"/>
        <w:rPr>
          <w:rFonts w:hint="cs"/>
          <w:rtl/>
        </w:rPr>
      </w:pPr>
      <w:r>
        <w:rPr>
          <w:rFonts w:hint="cs"/>
          <w:rtl/>
        </w:rPr>
        <w:tab/>
        <w:t>(</w:t>
      </w:r>
      <w:r w:rsidR="00F50A0B">
        <w:rPr>
          <w:rFonts w:hint="cs"/>
          <w:rtl/>
        </w:rPr>
        <w:t>ب</w:t>
      </w:r>
      <w:r>
        <w:rPr>
          <w:rFonts w:hint="cs"/>
          <w:rtl/>
        </w:rPr>
        <w:t>)</w:t>
      </w:r>
      <w:r>
        <w:rPr>
          <w:rFonts w:hint="cs"/>
          <w:rtl/>
        </w:rPr>
        <w:tab/>
      </w:r>
      <w:r w:rsidR="00B31D36">
        <w:rPr>
          <w:rFonts w:hint="cs"/>
          <w:rtl/>
        </w:rPr>
        <w:t>الزيادة في عدد الأطفال خارج عش الزوجية</w:t>
      </w:r>
      <w:r>
        <w:rPr>
          <w:rFonts w:hint="cs"/>
          <w:rtl/>
        </w:rPr>
        <w:t>؛</w:t>
      </w:r>
    </w:p>
    <w:p w:rsidR="00B31D36" w:rsidRDefault="00937F1A" w:rsidP="00F50A0B">
      <w:pPr>
        <w:pStyle w:val="SingleTxt"/>
        <w:rPr>
          <w:rFonts w:hint="cs"/>
          <w:rtl/>
        </w:rPr>
      </w:pPr>
      <w:r>
        <w:rPr>
          <w:rFonts w:hint="cs"/>
          <w:rtl/>
        </w:rPr>
        <w:tab/>
        <w:t>(</w:t>
      </w:r>
      <w:r w:rsidR="00F50A0B">
        <w:rPr>
          <w:rFonts w:hint="cs"/>
          <w:rtl/>
        </w:rPr>
        <w:t>ج</w:t>
      </w:r>
      <w:r>
        <w:rPr>
          <w:rFonts w:hint="cs"/>
          <w:rtl/>
        </w:rPr>
        <w:t>)</w:t>
      </w:r>
      <w:r>
        <w:rPr>
          <w:rFonts w:hint="cs"/>
          <w:rtl/>
        </w:rPr>
        <w:tab/>
      </w:r>
      <w:r w:rsidR="00B31D36">
        <w:rPr>
          <w:rFonts w:hint="cs"/>
          <w:rtl/>
        </w:rPr>
        <w:t>الزيادة في متوسط عمر الأمهات لدى ولادة الطفل الأول</w:t>
      </w:r>
      <w:r>
        <w:rPr>
          <w:rFonts w:hint="cs"/>
          <w:rtl/>
        </w:rPr>
        <w:t>؛</w:t>
      </w:r>
    </w:p>
    <w:p w:rsidR="00B31D36" w:rsidRDefault="00937F1A" w:rsidP="00F50A0B">
      <w:pPr>
        <w:pStyle w:val="SingleTxt"/>
        <w:rPr>
          <w:rFonts w:hint="cs"/>
          <w:rtl/>
        </w:rPr>
      </w:pPr>
      <w:r>
        <w:rPr>
          <w:rFonts w:hint="cs"/>
          <w:rtl/>
        </w:rPr>
        <w:tab/>
        <w:t>(</w:t>
      </w:r>
      <w:r w:rsidR="00F50A0B">
        <w:rPr>
          <w:rFonts w:hint="cs"/>
          <w:rtl/>
        </w:rPr>
        <w:t>د</w:t>
      </w:r>
      <w:r>
        <w:rPr>
          <w:rFonts w:hint="cs"/>
          <w:rtl/>
        </w:rPr>
        <w:t>)</w:t>
      </w:r>
      <w:r>
        <w:rPr>
          <w:rFonts w:hint="cs"/>
          <w:rtl/>
        </w:rPr>
        <w:tab/>
      </w:r>
      <w:r w:rsidR="00B31D36">
        <w:rPr>
          <w:rFonts w:hint="cs"/>
          <w:rtl/>
        </w:rPr>
        <w:t>الانخفاض في عدد الزيجات المعقودة</w:t>
      </w:r>
      <w:r>
        <w:rPr>
          <w:rFonts w:hint="cs"/>
          <w:rtl/>
        </w:rPr>
        <w:t>؛</w:t>
      </w:r>
    </w:p>
    <w:p w:rsidR="00B31D36" w:rsidRDefault="00937F1A" w:rsidP="00F50A0B">
      <w:pPr>
        <w:pStyle w:val="SingleTxt"/>
        <w:rPr>
          <w:rFonts w:hint="cs"/>
          <w:rtl/>
        </w:rPr>
      </w:pPr>
      <w:r>
        <w:rPr>
          <w:rFonts w:hint="cs"/>
          <w:rtl/>
        </w:rPr>
        <w:tab/>
        <w:t>(</w:t>
      </w:r>
      <w:r w:rsidR="00F50A0B">
        <w:rPr>
          <w:rFonts w:hint="cs"/>
          <w:rtl/>
        </w:rPr>
        <w:t>هـ</w:t>
      </w:r>
      <w:r>
        <w:rPr>
          <w:rFonts w:hint="cs"/>
          <w:rtl/>
        </w:rPr>
        <w:t>)</w:t>
      </w:r>
      <w:r>
        <w:rPr>
          <w:rFonts w:hint="cs"/>
          <w:rtl/>
        </w:rPr>
        <w:tab/>
      </w:r>
      <w:r w:rsidR="00B31D36">
        <w:rPr>
          <w:rFonts w:hint="cs"/>
          <w:rtl/>
        </w:rPr>
        <w:t>الانخفاض في عدد حالات الطلاق.</w:t>
      </w:r>
    </w:p>
    <w:p w:rsidR="00F50A0B" w:rsidRPr="00F50A0B" w:rsidRDefault="00F50A0B" w:rsidP="00F50A0B">
      <w:pPr>
        <w:pStyle w:val="SingleTxt"/>
        <w:spacing w:after="0" w:line="120" w:lineRule="exact"/>
        <w:rPr>
          <w:rFonts w:hint="cs"/>
          <w:sz w:val="10"/>
          <w:rtl/>
        </w:rPr>
      </w:pPr>
    </w:p>
    <w:p w:rsidR="00F50A0B" w:rsidRPr="00F50A0B" w:rsidRDefault="00F50A0B" w:rsidP="00F50A0B">
      <w:pPr>
        <w:pStyle w:val="SingleTxt"/>
        <w:spacing w:after="0" w:line="120" w:lineRule="exact"/>
        <w:rPr>
          <w:rFonts w:hint="cs"/>
          <w:sz w:val="10"/>
          <w:rtl/>
        </w:rPr>
      </w:pPr>
    </w:p>
    <w:p w:rsidR="00B31D36" w:rsidRDefault="00937F1A" w:rsidP="00F50A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Pr>
          <w:rFonts w:hint="cs"/>
          <w:rtl/>
        </w:rPr>
        <w:t>العدد المتوسط لأعضاء الأسر</w:t>
      </w:r>
      <w:r w:rsidR="005856D4">
        <w:rPr>
          <w:rFonts w:hint="cs"/>
          <w:rtl/>
        </w:rPr>
        <w:t>ة</w:t>
      </w:r>
      <w:r w:rsidR="00B31D36">
        <w:rPr>
          <w:rFonts w:hint="cs"/>
          <w:rtl/>
        </w:rPr>
        <w:t xml:space="preserve"> المعيشية</w:t>
      </w:r>
    </w:p>
    <w:p w:rsidR="00B31D36" w:rsidRDefault="00F50A0B" w:rsidP="00F50A0B">
      <w:pPr>
        <w:pStyle w:val="SingleTxt"/>
        <w:rPr>
          <w:rFonts w:hint="cs"/>
          <w:rtl/>
        </w:rPr>
      </w:pPr>
      <w:r>
        <w:rPr>
          <w:rFonts w:hint="cs"/>
          <w:rtl/>
        </w:rPr>
        <w:t>56</w:t>
      </w:r>
      <w:r w:rsidR="00937F1A">
        <w:rPr>
          <w:rFonts w:hint="cs"/>
          <w:rtl/>
        </w:rPr>
        <w:t xml:space="preserve"> -</w:t>
      </w:r>
      <w:r w:rsidR="00937F1A">
        <w:rPr>
          <w:rFonts w:hint="cs"/>
          <w:rtl/>
        </w:rPr>
        <w:tab/>
      </w:r>
      <w:r w:rsidR="00B31D36">
        <w:rPr>
          <w:rFonts w:hint="cs"/>
          <w:rtl/>
        </w:rPr>
        <w:t>في فترة ما قب</w:t>
      </w:r>
      <w:r w:rsidR="00B31D36">
        <w:rPr>
          <w:rFonts w:hint="eastAsia"/>
          <w:rtl/>
        </w:rPr>
        <w:t>ل</w:t>
      </w:r>
      <w:r w:rsidR="00B31D36">
        <w:rPr>
          <w:rFonts w:hint="cs"/>
          <w:rtl/>
        </w:rPr>
        <w:t xml:space="preserve"> الحرب</w:t>
      </w:r>
      <w:r w:rsidR="00937F1A">
        <w:rPr>
          <w:rFonts w:hint="cs"/>
          <w:rtl/>
        </w:rPr>
        <w:t>،</w:t>
      </w:r>
      <w:r w:rsidR="00B31D36">
        <w:rPr>
          <w:rFonts w:hint="cs"/>
          <w:rtl/>
        </w:rPr>
        <w:t xml:space="preserve"> سجل متوسط عدد الأشخاص الذين يعيشون في أسرة معيشية انخفاضا مستمراً.</w:t>
      </w:r>
      <w:r w:rsidR="00937F1A">
        <w:rPr>
          <w:rFonts w:hint="cs"/>
          <w:rtl/>
        </w:rPr>
        <w:t xml:space="preserve"> </w:t>
      </w:r>
      <w:r w:rsidR="00B31D36">
        <w:rPr>
          <w:rFonts w:hint="cs"/>
          <w:rtl/>
        </w:rPr>
        <w:t>ووفقاً لبيانات عام 1991</w:t>
      </w:r>
      <w:r w:rsidR="00937F1A">
        <w:rPr>
          <w:rFonts w:hint="cs"/>
          <w:rtl/>
        </w:rPr>
        <w:t>،</w:t>
      </w:r>
      <w:r w:rsidR="00B31D36">
        <w:rPr>
          <w:rFonts w:hint="cs"/>
          <w:rtl/>
        </w:rPr>
        <w:t xml:space="preserve"> كان متوسط عدد أشخاص الأسرة المعيشية 3.1</w:t>
      </w:r>
      <w:r w:rsidR="00937F1A">
        <w:rPr>
          <w:rFonts w:hint="cs"/>
          <w:rtl/>
        </w:rPr>
        <w:t>،</w:t>
      </w:r>
      <w:r w:rsidR="00B31D36">
        <w:rPr>
          <w:rFonts w:hint="cs"/>
          <w:rtl/>
        </w:rPr>
        <w:t xml:space="preserve"> في حين أنه وفقاً لتعداد عام 1931</w:t>
      </w:r>
      <w:r w:rsidR="00937F1A">
        <w:rPr>
          <w:rFonts w:hint="cs"/>
          <w:rtl/>
        </w:rPr>
        <w:t>،</w:t>
      </w:r>
      <w:r w:rsidR="00B31D36">
        <w:rPr>
          <w:rFonts w:hint="cs"/>
          <w:rtl/>
        </w:rPr>
        <w:t xml:space="preserve"> كان هذا العدد 4.9</w:t>
      </w:r>
      <w:r w:rsidR="00937F1A">
        <w:rPr>
          <w:rFonts w:hint="cs"/>
          <w:rtl/>
        </w:rPr>
        <w:t>.</w:t>
      </w:r>
      <w:r w:rsidR="00B31D36">
        <w:rPr>
          <w:rFonts w:hint="cs"/>
          <w:rtl/>
        </w:rPr>
        <w:t xml:space="preserve"> </w:t>
      </w:r>
      <w:r w:rsidR="007C374A">
        <w:rPr>
          <w:rFonts w:hint="cs"/>
          <w:rtl/>
        </w:rPr>
        <w:t>و</w:t>
      </w:r>
      <w:r w:rsidR="00B31D36">
        <w:rPr>
          <w:rFonts w:hint="cs"/>
          <w:rtl/>
        </w:rPr>
        <w:t>من ضمن العوامل التي أثرت على حدوث هذا الانخفاض في عدد الأشخاص في الأسرة المعيشية ه</w:t>
      </w:r>
      <w:r w:rsidR="007A5E55">
        <w:rPr>
          <w:rFonts w:hint="cs"/>
          <w:rtl/>
        </w:rPr>
        <w:t xml:space="preserve">و </w:t>
      </w:r>
      <w:r w:rsidR="00B31D36">
        <w:rPr>
          <w:rFonts w:hint="cs"/>
          <w:rtl/>
        </w:rPr>
        <w:t>انخفاض عدد الأطفال المولودين في الأسرة</w:t>
      </w:r>
      <w:r w:rsidR="00937F1A">
        <w:rPr>
          <w:rFonts w:hint="cs"/>
          <w:rtl/>
        </w:rPr>
        <w:t>؛</w:t>
      </w:r>
      <w:r w:rsidR="00B31D36">
        <w:rPr>
          <w:rFonts w:hint="cs"/>
          <w:rtl/>
        </w:rPr>
        <w:t xml:space="preserve"> </w:t>
      </w:r>
      <w:r w:rsidR="007C374A">
        <w:rPr>
          <w:rFonts w:hint="cs"/>
          <w:rtl/>
        </w:rPr>
        <w:t>و</w:t>
      </w:r>
      <w:r w:rsidR="00B31D36">
        <w:rPr>
          <w:rFonts w:hint="cs"/>
          <w:rtl/>
        </w:rPr>
        <w:t>كان المتوسط ه</w:t>
      </w:r>
      <w:r w:rsidR="007A5E55">
        <w:rPr>
          <w:rFonts w:hint="cs"/>
          <w:rtl/>
        </w:rPr>
        <w:t xml:space="preserve">و </w:t>
      </w:r>
      <w:r w:rsidR="00B31D36">
        <w:rPr>
          <w:rFonts w:hint="cs"/>
          <w:rtl/>
        </w:rPr>
        <w:t xml:space="preserve">1.3 طفل لكل أسرة </w:t>
      </w:r>
      <w:r w:rsidR="00937F1A">
        <w:rPr>
          <w:rFonts w:hint="cs"/>
          <w:rtl/>
        </w:rPr>
        <w:t>(</w:t>
      </w:r>
      <w:r w:rsidR="00B31D36">
        <w:rPr>
          <w:rFonts w:hint="cs"/>
          <w:rtl/>
        </w:rPr>
        <w:t>تعداد عام 1991</w:t>
      </w:r>
      <w:r w:rsidR="00937F1A">
        <w:rPr>
          <w:rFonts w:hint="cs"/>
          <w:rtl/>
        </w:rPr>
        <w:t>).</w:t>
      </w:r>
      <w:r w:rsidR="00B31D36">
        <w:rPr>
          <w:rFonts w:hint="cs"/>
          <w:rtl/>
        </w:rPr>
        <w:t xml:space="preserve"> </w:t>
      </w:r>
      <w:r w:rsidR="007C374A">
        <w:rPr>
          <w:rFonts w:hint="cs"/>
          <w:rtl/>
        </w:rPr>
        <w:t>و</w:t>
      </w:r>
      <w:r w:rsidR="00B31D36">
        <w:rPr>
          <w:rFonts w:hint="cs"/>
          <w:rtl/>
        </w:rPr>
        <w:t>الحالة مماثلة بالنسبة للبيانات المتعلقة بعدد الأطفال ال</w:t>
      </w:r>
      <w:r w:rsidR="00937F1A">
        <w:rPr>
          <w:rFonts w:hint="cs"/>
          <w:rtl/>
        </w:rPr>
        <w:t>م</w:t>
      </w:r>
      <w:r w:rsidR="00B31D36">
        <w:rPr>
          <w:rFonts w:hint="cs"/>
          <w:rtl/>
        </w:rPr>
        <w:t>ولودين أحياء لكل امرأة.</w:t>
      </w:r>
    </w:p>
    <w:p w:rsidR="00F50A0B" w:rsidRPr="00F50A0B" w:rsidRDefault="00F50A0B" w:rsidP="00F50A0B">
      <w:pPr>
        <w:pStyle w:val="SingleTxt"/>
        <w:spacing w:after="0" w:line="120" w:lineRule="exact"/>
        <w:rPr>
          <w:rFonts w:hint="cs"/>
          <w:sz w:val="10"/>
          <w:rtl/>
        </w:rPr>
      </w:pPr>
    </w:p>
    <w:p w:rsidR="00F50A0B" w:rsidRPr="00F50A0B" w:rsidRDefault="00F50A0B" w:rsidP="00F50A0B">
      <w:pPr>
        <w:pStyle w:val="SingleTxt"/>
        <w:spacing w:after="0" w:line="120" w:lineRule="exact"/>
        <w:rPr>
          <w:rFonts w:hint="cs"/>
          <w:sz w:val="10"/>
          <w:rtl/>
        </w:rPr>
      </w:pPr>
    </w:p>
    <w:p w:rsidR="00B31D36" w:rsidRDefault="00937F1A" w:rsidP="00F50A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Pr>
          <w:rFonts w:hint="cs"/>
          <w:rtl/>
        </w:rPr>
        <w:t>الأطفال المولودون خارج المجتمع الزواجي</w:t>
      </w:r>
    </w:p>
    <w:p w:rsidR="00B31D36" w:rsidRDefault="00F50A0B" w:rsidP="00F50A0B">
      <w:pPr>
        <w:pStyle w:val="SingleTxt"/>
        <w:rPr>
          <w:rFonts w:hint="cs"/>
          <w:rtl/>
        </w:rPr>
      </w:pPr>
      <w:r>
        <w:rPr>
          <w:rFonts w:hint="cs"/>
          <w:rtl/>
        </w:rPr>
        <w:t>57</w:t>
      </w:r>
      <w:r w:rsidR="00937F1A">
        <w:rPr>
          <w:rFonts w:hint="cs"/>
          <w:rtl/>
        </w:rPr>
        <w:t xml:space="preserve"> -</w:t>
      </w:r>
      <w:r w:rsidR="00937F1A">
        <w:rPr>
          <w:rFonts w:hint="cs"/>
          <w:rtl/>
        </w:rPr>
        <w:tab/>
        <w:t xml:space="preserve">في </w:t>
      </w:r>
      <w:r w:rsidR="00B31D36">
        <w:rPr>
          <w:rFonts w:hint="cs"/>
          <w:rtl/>
        </w:rPr>
        <w:t xml:space="preserve">فترة ما قبل الحرب من عام 1980 </w:t>
      </w:r>
      <w:r w:rsidR="004522FB">
        <w:rPr>
          <w:rFonts w:hint="cs"/>
          <w:rtl/>
        </w:rPr>
        <w:t>إلى</w:t>
      </w:r>
      <w:r w:rsidR="00937F1A">
        <w:rPr>
          <w:rFonts w:hint="cs"/>
          <w:rtl/>
        </w:rPr>
        <w:t xml:space="preserve"> </w:t>
      </w:r>
      <w:r w:rsidR="00B31D36">
        <w:rPr>
          <w:rFonts w:hint="cs"/>
          <w:rtl/>
        </w:rPr>
        <w:t>عام 1992 كانت هناك زيادة في عدد الأطفال المولودين خارج المجتمع الزواجي في البوسنة والهرسك</w:t>
      </w:r>
      <w:r w:rsidR="001668FA">
        <w:rPr>
          <w:rFonts w:hint="cs"/>
          <w:rtl/>
        </w:rPr>
        <w:t>.</w:t>
      </w:r>
      <w:r w:rsidR="00B31D36">
        <w:rPr>
          <w:rFonts w:hint="cs"/>
          <w:rtl/>
        </w:rPr>
        <w:t xml:space="preserve"> غير أن عدد الأطفال المولودين خارج المجتمع الزواجي في اتحاد البوسنة والهرسك </w:t>
      </w:r>
      <w:r w:rsidR="001668FA">
        <w:rPr>
          <w:rFonts w:hint="cs"/>
          <w:rtl/>
        </w:rPr>
        <w:t>ا</w:t>
      </w:r>
      <w:r w:rsidR="00B31D36">
        <w:rPr>
          <w:rFonts w:hint="cs"/>
          <w:rtl/>
        </w:rPr>
        <w:t xml:space="preserve">نخفض في الفترة من عام 1996 </w:t>
      </w:r>
      <w:r w:rsidR="004522FB">
        <w:rPr>
          <w:rFonts w:hint="cs"/>
          <w:rtl/>
        </w:rPr>
        <w:t>إلى</w:t>
      </w:r>
      <w:r w:rsidR="001668FA">
        <w:rPr>
          <w:rFonts w:hint="cs"/>
          <w:rtl/>
        </w:rPr>
        <w:t xml:space="preserve"> </w:t>
      </w:r>
      <w:r w:rsidR="00B31D36">
        <w:rPr>
          <w:rFonts w:hint="cs"/>
          <w:rtl/>
        </w:rPr>
        <w:t>عام 2001.</w:t>
      </w:r>
      <w:r>
        <w:rPr>
          <w:rFonts w:hint="cs"/>
          <w:rtl/>
        </w:rPr>
        <w:t xml:space="preserve"> </w:t>
      </w:r>
      <w:r w:rsidR="001668FA">
        <w:rPr>
          <w:rFonts w:hint="cs"/>
          <w:rtl/>
        </w:rPr>
        <w:t>و</w:t>
      </w:r>
      <w:r w:rsidR="00B31D36">
        <w:rPr>
          <w:rFonts w:hint="cs"/>
          <w:rtl/>
        </w:rPr>
        <w:t xml:space="preserve">في جمهورية </w:t>
      </w:r>
      <w:r w:rsidR="00707D46">
        <w:rPr>
          <w:rFonts w:hint="cs"/>
          <w:rtl/>
        </w:rPr>
        <w:t>صربسكا</w:t>
      </w:r>
      <w:r w:rsidR="001668FA">
        <w:rPr>
          <w:rFonts w:hint="cs"/>
          <w:rtl/>
        </w:rPr>
        <w:t>، ا</w:t>
      </w:r>
      <w:r w:rsidR="00B31D36">
        <w:rPr>
          <w:rFonts w:hint="cs"/>
          <w:rtl/>
        </w:rPr>
        <w:t>نخفض أيضاً عدد الأطفال المولودين خارج المجتمع الزواجي في الفترة من ع</w:t>
      </w:r>
      <w:r>
        <w:rPr>
          <w:rFonts w:hint="cs"/>
          <w:rtl/>
        </w:rPr>
        <w:t>ــ</w:t>
      </w:r>
      <w:r w:rsidR="00B31D36">
        <w:rPr>
          <w:rFonts w:hint="cs"/>
          <w:rtl/>
        </w:rPr>
        <w:t xml:space="preserve">ام 1996 </w:t>
      </w:r>
      <w:r w:rsidR="004522FB">
        <w:rPr>
          <w:rFonts w:hint="cs"/>
          <w:rtl/>
        </w:rPr>
        <w:t>إلى</w:t>
      </w:r>
      <w:r w:rsidR="008D7540">
        <w:rPr>
          <w:rFonts w:hint="cs"/>
          <w:rtl/>
        </w:rPr>
        <w:t xml:space="preserve"> </w:t>
      </w:r>
      <w:r>
        <w:rPr>
          <w:rFonts w:hint="cs"/>
          <w:rtl/>
        </w:rPr>
        <w:t xml:space="preserve">عام </w:t>
      </w:r>
      <w:r w:rsidR="00B31D36">
        <w:rPr>
          <w:rFonts w:hint="cs"/>
          <w:rtl/>
        </w:rPr>
        <w:t>2002</w:t>
      </w:r>
      <w:r w:rsidR="001668FA">
        <w:rPr>
          <w:rFonts w:hint="cs"/>
          <w:rtl/>
        </w:rPr>
        <w:t xml:space="preserve">. </w:t>
      </w:r>
      <w:r w:rsidR="007C374A">
        <w:rPr>
          <w:rFonts w:hint="cs"/>
          <w:rtl/>
        </w:rPr>
        <w:t>و</w:t>
      </w:r>
      <w:r w:rsidR="00B31D36">
        <w:rPr>
          <w:rFonts w:hint="cs"/>
          <w:rtl/>
        </w:rPr>
        <w:t>في عام 1996</w:t>
      </w:r>
      <w:r w:rsidR="001668FA">
        <w:rPr>
          <w:rFonts w:hint="cs"/>
          <w:rtl/>
        </w:rPr>
        <w:t>،</w:t>
      </w:r>
      <w:r w:rsidR="00B31D36">
        <w:rPr>
          <w:rFonts w:hint="cs"/>
          <w:rtl/>
        </w:rPr>
        <w:t xml:space="preserve"> فمن مجموع عدد </w:t>
      </w:r>
      <w:r w:rsidR="001668FA">
        <w:rPr>
          <w:rFonts w:hint="cs"/>
          <w:rtl/>
        </w:rPr>
        <w:t xml:space="preserve">324 12 </w:t>
      </w:r>
      <w:r w:rsidR="00B31D36">
        <w:rPr>
          <w:rFonts w:hint="cs"/>
          <w:rtl/>
        </w:rPr>
        <w:t>طفلاً مولوداً</w:t>
      </w:r>
      <w:r w:rsidR="001668FA">
        <w:rPr>
          <w:rFonts w:hint="cs"/>
          <w:rtl/>
        </w:rPr>
        <w:t>،</w:t>
      </w:r>
      <w:r w:rsidR="00B31D36">
        <w:rPr>
          <w:rFonts w:hint="cs"/>
          <w:rtl/>
        </w:rPr>
        <w:t xml:space="preserve"> كان </w:t>
      </w:r>
      <w:r w:rsidR="001668FA">
        <w:rPr>
          <w:rFonts w:hint="cs"/>
          <w:rtl/>
        </w:rPr>
        <w:t xml:space="preserve">762 1، </w:t>
      </w:r>
      <w:r w:rsidR="00B31D36">
        <w:rPr>
          <w:rFonts w:hint="cs"/>
          <w:rtl/>
        </w:rPr>
        <w:t>أي 14.3 في المائة ولدوا خارج المجتمع الزواجي</w:t>
      </w:r>
      <w:r w:rsidR="001668FA">
        <w:rPr>
          <w:rFonts w:hint="cs"/>
          <w:rtl/>
        </w:rPr>
        <w:t>.</w:t>
      </w:r>
      <w:r>
        <w:rPr>
          <w:rFonts w:hint="cs"/>
          <w:rtl/>
        </w:rPr>
        <w:t xml:space="preserve"> </w:t>
      </w:r>
      <w:r w:rsidR="001668FA">
        <w:rPr>
          <w:rFonts w:hint="cs"/>
          <w:rtl/>
        </w:rPr>
        <w:t>و</w:t>
      </w:r>
      <w:r w:rsidR="00B31D36">
        <w:rPr>
          <w:rFonts w:hint="cs"/>
          <w:rtl/>
        </w:rPr>
        <w:t>في عام 2002 ف</w:t>
      </w:r>
      <w:r w:rsidR="001668FA">
        <w:rPr>
          <w:rFonts w:hint="cs"/>
          <w:rtl/>
        </w:rPr>
        <w:t>إ</w:t>
      </w:r>
      <w:r w:rsidR="00B31D36">
        <w:rPr>
          <w:rFonts w:hint="cs"/>
          <w:rtl/>
        </w:rPr>
        <w:t xml:space="preserve">ن من مجموع عدد </w:t>
      </w:r>
      <w:r w:rsidR="001668FA">
        <w:rPr>
          <w:rFonts w:hint="cs"/>
          <w:rtl/>
        </w:rPr>
        <w:t xml:space="preserve">376 12 </w:t>
      </w:r>
      <w:r w:rsidR="00B31D36">
        <w:rPr>
          <w:rFonts w:hint="cs"/>
          <w:rtl/>
        </w:rPr>
        <w:t>طفلاً مولوداً</w:t>
      </w:r>
      <w:r w:rsidR="001668FA">
        <w:rPr>
          <w:rFonts w:hint="cs"/>
          <w:rtl/>
        </w:rPr>
        <w:t>،</w:t>
      </w:r>
      <w:r w:rsidR="00B31D36">
        <w:rPr>
          <w:rFonts w:hint="cs"/>
          <w:rtl/>
        </w:rPr>
        <w:t xml:space="preserve"> </w:t>
      </w:r>
      <w:r w:rsidR="001668FA">
        <w:rPr>
          <w:rFonts w:hint="cs"/>
          <w:rtl/>
        </w:rPr>
        <w:t>هناك</w:t>
      </w:r>
      <w:r w:rsidR="00B31D36">
        <w:rPr>
          <w:rFonts w:hint="cs"/>
          <w:rtl/>
        </w:rPr>
        <w:t xml:space="preserve"> </w:t>
      </w:r>
      <w:r w:rsidR="001668FA">
        <w:rPr>
          <w:rFonts w:hint="cs"/>
          <w:rtl/>
        </w:rPr>
        <w:t xml:space="preserve">415 1، </w:t>
      </w:r>
      <w:r w:rsidR="00B31D36">
        <w:rPr>
          <w:rFonts w:hint="cs"/>
          <w:rtl/>
        </w:rPr>
        <w:t>أي 11.5 في المائة</w:t>
      </w:r>
      <w:r w:rsidR="001668FA">
        <w:rPr>
          <w:rFonts w:hint="cs"/>
          <w:rtl/>
        </w:rPr>
        <w:t>،</w:t>
      </w:r>
      <w:r w:rsidR="00B31D36">
        <w:rPr>
          <w:rFonts w:hint="cs"/>
          <w:rtl/>
        </w:rPr>
        <w:t xml:space="preserve"> ولدوا خارج المجتمع الزواجي</w:t>
      </w:r>
      <w:r w:rsidR="001668FA">
        <w:rPr>
          <w:rFonts w:hint="cs"/>
          <w:rtl/>
        </w:rPr>
        <w:t>.</w:t>
      </w:r>
      <w:r>
        <w:rPr>
          <w:rFonts w:hint="cs"/>
          <w:rtl/>
        </w:rPr>
        <w:t xml:space="preserve"> </w:t>
      </w:r>
      <w:r w:rsidR="007C374A">
        <w:rPr>
          <w:rFonts w:hint="cs"/>
          <w:rtl/>
        </w:rPr>
        <w:t>و</w:t>
      </w:r>
      <w:r w:rsidR="00B31D36">
        <w:rPr>
          <w:rFonts w:hint="cs"/>
          <w:rtl/>
        </w:rPr>
        <w:t>في عام 1996 ف</w:t>
      </w:r>
      <w:r w:rsidR="001668FA">
        <w:rPr>
          <w:rFonts w:hint="cs"/>
          <w:rtl/>
        </w:rPr>
        <w:t>إ</w:t>
      </w:r>
      <w:r w:rsidR="00B31D36">
        <w:rPr>
          <w:rFonts w:hint="cs"/>
          <w:rtl/>
        </w:rPr>
        <w:t xml:space="preserve">نه من بين </w:t>
      </w:r>
      <w:r w:rsidR="001668FA">
        <w:rPr>
          <w:rFonts w:hint="cs"/>
          <w:rtl/>
        </w:rPr>
        <w:t xml:space="preserve">481 30 </w:t>
      </w:r>
      <w:r w:rsidR="00B31D36">
        <w:rPr>
          <w:rFonts w:hint="cs"/>
          <w:rtl/>
        </w:rPr>
        <w:t>طفلاً حديث الولادة</w:t>
      </w:r>
      <w:r w:rsidR="001668FA">
        <w:rPr>
          <w:rFonts w:hint="cs"/>
          <w:rtl/>
        </w:rPr>
        <w:t>،</w:t>
      </w:r>
      <w:r w:rsidR="00B31D36">
        <w:rPr>
          <w:rFonts w:hint="cs"/>
          <w:rtl/>
        </w:rPr>
        <w:t xml:space="preserve"> </w:t>
      </w:r>
      <w:r w:rsidR="001668FA">
        <w:rPr>
          <w:rFonts w:hint="cs"/>
          <w:rtl/>
        </w:rPr>
        <w:t>هناك</w:t>
      </w:r>
      <w:r w:rsidR="00B31D36">
        <w:rPr>
          <w:rFonts w:hint="cs"/>
          <w:rtl/>
        </w:rPr>
        <w:t xml:space="preserve"> </w:t>
      </w:r>
      <w:r w:rsidR="001668FA">
        <w:rPr>
          <w:rFonts w:hint="cs"/>
          <w:rtl/>
        </w:rPr>
        <w:t xml:space="preserve">631 26، </w:t>
      </w:r>
      <w:r w:rsidR="00B31D36">
        <w:rPr>
          <w:rFonts w:hint="cs"/>
          <w:rtl/>
        </w:rPr>
        <w:t>أي 87.37 في المائة</w:t>
      </w:r>
      <w:r w:rsidR="001668FA">
        <w:rPr>
          <w:rFonts w:hint="cs"/>
          <w:rtl/>
        </w:rPr>
        <w:t>،</w:t>
      </w:r>
      <w:r w:rsidR="00B31D36">
        <w:rPr>
          <w:rFonts w:hint="cs"/>
          <w:rtl/>
        </w:rPr>
        <w:t xml:space="preserve"> ولدوا داخل الزواج، </w:t>
      </w:r>
      <w:r w:rsidR="001668FA">
        <w:rPr>
          <w:rFonts w:hint="cs"/>
          <w:rtl/>
        </w:rPr>
        <w:t xml:space="preserve">و 850 3، </w:t>
      </w:r>
      <w:r w:rsidR="00B31D36">
        <w:rPr>
          <w:rFonts w:hint="cs"/>
          <w:rtl/>
        </w:rPr>
        <w:t xml:space="preserve">أي 12.63 </w:t>
      </w:r>
      <w:r w:rsidR="005313BE">
        <w:rPr>
          <w:rFonts w:hint="cs"/>
          <w:rtl/>
        </w:rPr>
        <w:t>في</w:t>
      </w:r>
      <w:r w:rsidR="00B31D36">
        <w:rPr>
          <w:rFonts w:hint="cs"/>
          <w:rtl/>
        </w:rPr>
        <w:t xml:space="preserve"> المائة</w:t>
      </w:r>
      <w:r w:rsidR="001668FA">
        <w:rPr>
          <w:rFonts w:hint="cs"/>
          <w:rtl/>
        </w:rPr>
        <w:t>،</w:t>
      </w:r>
      <w:r w:rsidR="00B31D36">
        <w:rPr>
          <w:rFonts w:hint="cs"/>
          <w:rtl/>
        </w:rPr>
        <w:t xml:space="preserve"> ولدوا خارج المجتمع الزواجي</w:t>
      </w:r>
      <w:r w:rsidR="001668FA">
        <w:rPr>
          <w:rFonts w:hint="cs"/>
          <w:rtl/>
        </w:rPr>
        <w:t>.</w:t>
      </w:r>
      <w:r w:rsidR="00B31D36">
        <w:rPr>
          <w:rFonts w:hint="cs"/>
          <w:rtl/>
        </w:rPr>
        <w:t xml:space="preserve"> </w:t>
      </w:r>
      <w:r w:rsidR="007C374A">
        <w:rPr>
          <w:rFonts w:hint="cs"/>
          <w:rtl/>
        </w:rPr>
        <w:t>و</w:t>
      </w:r>
      <w:r w:rsidR="00B31D36">
        <w:rPr>
          <w:rFonts w:hint="cs"/>
          <w:rtl/>
        </w:rPr>
        <w:t>في عام 2001</w:t>
      </w:r>
      <w:r w:rsidR="001668FA">
        <w:rPr>
          <w:rFonts w:hint="cs"/>
          <w:rtl/>
        </w:rPr>
        <w:t>،</w:t>
      </w:r>
      <w:r w:rsidR="00B31D36">
        <w:rPr>
          <w:rFonts w:hint="cs"/>
          <w:rtl/>
        </w:rPr>
        <w:t xml:space="preserve"> ف</w:t>
      </w:r>
      <w:r w:rsidR="001668FA">
        <w:rPr>
          <w:rFonts w:hint="cs"/>
          <w:rtl/>
        </w:rPr>
        <w:t>إ</w:t>
      </w:r>
      <w:r w:rsidR="00B31D36">
        <w:rPr>
          <w:rFonts w:hint="cs"/>
          <w:rtl/>
        </w:rPr>
        <w:t xml:space="preserve">ن من مجموع عدد </w:t>
      </w:r>
      <w:r w:rsidR="001668FA">
        <w:rPr>
          <w:rFonts w:hint="cs"/>
          <w:rtl/>
        </w:rPr>
        <w:t xml:space="preserve">134 24 </w:t>
      </w:r>
      <w:r w:rsidR="00B31D36">
        <w:rPr>
          <w:rFonts w:hint="cs"/>
          <w:rtl/>
        </w:rPr>
        <w:t>طفلاً</w:t>
      </w:r>
      <w:r w:rsidR="001668FA">
        <w:rPr>
          <w:rFonts w:hint="cs"/>
          <w:rtl/>
        </w:rPr>
        <w:t>،</w:t>
      </w:r>
      <w:r w:rsidR="00B31D36">
        <w:rPr>
          <w:rFonts w:hint="cs"/>
          <w:rtl/>
        </w:rPr>
        <w:t xml:space="preserve"> و</w:t>
      </w:r>
      <w:r w:rsidR="001668FA">
        <w:rPr>
          <w:rFonts w:hint="cs"/>
          <w:rtl/>
        </w:rPr>
        <w:t>ُ</w:t>
      </w:r>
      <w:r w:rsidR="00B31D36">
        <w:rPr>
          <w:rFonts w:hint="cs"/>
          <w:rtl/>
        </w:rPr>
        <w:t xml:space="preserve">لد </w:t>
      </w:r>
      <w:r w:rsidR="001668FA">
        <w:rPr>
          <w:rFonts w:hint="cs"/>
          <w:rtl/>
        </w:rPr>
        <w:t xml:space="preserve">531 21 </w:t>
      </w:r>
      <w:r w:rsidR="00B31D36">
        <w:rPr>
          <w:rFonts w:hint="cs"/>
          <w:rtl/>
        </w:rPr>
        <w:t>طفلاً</w:t>
      </w:r>
      <w:r w:rsidR="009F24AD">
        <w:rPr>
          <w:rFonts w:hint="cs"/>
          <w:rtl/>
        </w:rPr>
        <w:t>،</w:t>
      </w:r>
      <w:r w:rsidR="00B31D36">
        <w:rPr>
          <w:rFonts w:hint="cs"/>
          <w:rtl/>
        </w:rPr>
        <w:t xml:space="preserve"> أي 89.21 في المائة</w:t>
      </w:r>
      <w:r w:rsidR="009F24AD">
        <w:rPr>
          <w:rFonts w:hint="cs"/>
          <w:rtl/>
        </w:rPr>
        <w:t>،</w:t>
      </w:r>
      <w:r w:rsidR="00B31D36">
        <w:rPr>
          <w:rFonts w:hint="cs"/>
          <w:rtl/>
        </w:rPr>
        <w:t xml:space="preserve"> داخل الزواج، </w:t>
      </w:r>
      <w:r w:rsidR="009F24AD">
        <w:rPr>
          <w:rFonts w:hint="cs"/>
          <w:rtl/>
        </w:rPr>
        <w:t xml:space="preserve">و 487 2 طفلا، </w:t>
      </w:r>
      <w:r w:rsidR="00B31D36">
        <w:rPr>
          <w:rFonts w:hint="cs"/>
          <w:rtl/>
        </w:rPr>
        <w:t>أي 10.79 في المائة</w:t>
      </w:r>
      <w:r w:rsidR="009F24AD">
        <w:rPr>
          <w:rFonts w:hint="cs"/>
          <w:rtl/>
        </w:rPr>
        <w:t>،</w:t>
      </w:r>
      <w:r w:rsidR="00B31D36">
        <w:rPr>
          <w:rFonts w:hint="cs"/>
          <w:rtl/>
        </w:rPr>
        <w:t xml:space="preserve"> ولدوا خارج المجتمع الزواجي.</w:t>
      </w:r>
      <w:r>
        <w:rPr>
          <w:rFonts w:hint="cs"/>
          <w:rtl/>
        </w:rPr>
        <w:t xml:space="preserve"> </w:t>
      </w:r>
      <w:r w:rsidR="007C374A">
        <w:rPr>
          <w:rFonts w:hint="cs"/>
          <w:rtl/>
        </w:rPr>
        <w:t>و</w:t>
      </w:r>
      <w:r w:rsidR="00B31D36">
        <w:rPr>
          <w:rFonts w:hint="cs"/>
          <w:rtl/>
        </w:rPr>
        <w:t>تفيد التقديرات أن عام 1996 ه</w:t>
      </w:r>
      <w:r w:rsidR="007A5E55">
        <w:rPr>
          <w:rFonts w:hint="cs"/>
          <w:rtl/>
        </w:rPr>
        <w:t xml:space="preserve">و </w:t>
      </w:r>
      <w:r w:rsidR="00B31D36">
        <w:rPr>
          <w:rFonts w:hint="cs"/>
          <w:rtl/>
        </w:rPr>
        <w:t xml:space="preserve">العام الذي شهد أكبر عدد من الأطفال خارج عش الزوجية </w:t>
      </w:r>
      <w:r w:rsidR="007C374A">
        <w:rPr>
          <w:rFonts w:hint="cs"/>
          <w:rtl/>
        </w:rPr>
        <w:t>و</w:t>
      </w:r>
      <w:r w:rsidR="00B31D36">
        <w:rPr>
          <w:rFonts w:hint="cs"/>
          <w:rtl/>
        </w:rPr>
        <w:t xml:space="preserve">ذلك بسبب الحرب التي تسببت في الهجرات لعدد كبير من الأسر المنفصلة واللاجئين </w:t>
      </w:r>
      <w:r w:rsidR="007C374A">
        <w:rPr>
          <w:rFonts w:hint="cs"/>
          <w:rtl/>
        </w:rPr>
        <w:t>و</w:t>
      </w:r>
      <w:r w:rsidR="00B31D36">
        <w:rPr>
          <w:rFonts w:hint="cs"/>
          <w:rtl/>
        </w:rPr>
        <w:t>المشردين.</w:t>
      </w:r>
    </w:p>
    <w:p w:rsidR="00B31D36" w:rsidRDefault="009F24AD" w:rsidP="00F50A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Pr>
          <w:rFonts w:hint="cs"/>
          <w:rtl/>
        </w:rPr>
        <w:t>متوسط عمر الأم عند ولادة الطفل</w:t>
      </w:r>
    </w:p>
    <w:p w:rsidR="00B31D36" w:rsidRDefault="00F50A0B" w:rsidP="00F50A0B">
      <w:pPr>
        <w:pStyle w:val="SingleTxt"/>
        <w:rPr>
          <w:rFonts w:hint="cs"/>
          <w:rtl/>
        </w:rPr>
      </w:pPr>
      <w:r>
        <w:rPr>
          <w:rFonts w:hint="cs"/>
          <w:rtl/>
        </w:rPr>
        <w:t>58</w:t>
      </w:r>
      <w:r w:rsidR="009F24AD">
        <w:rPr>
          <w:rFonts w:hint="cs"/>
          <w:rtl/>
        </w:rPr>
        <w:t xml:space="preserve"> -</w:t>
      </w:r>
      <w:r w:rsidR="009F24AD">
        <w:rPr>
          <w:rFonts w:hint="cs"/>
          <w:rtl/>
        </w:rPr>
        <w:tab/>
      </w:r>
      <w:r w:rsidR="00B31D36">
        <w:rPr>
          <w:rFonts w:hint="cs"/>
          <w:rtl/>
        </w:rPr>
        <w:t>يبلغ متوسط عمر الشريكين لد</w:t>
      </w:r>
      <w:r w:rsidR="009F24AD">
        <w:rPr>
          <w:rFonts w:hint="cs"/>
          <w:rtl/>
        </w:rPr>
        <w:t>ى</w:t>
      </w:r>
      <w:r w:rsidR="00B31D36">
        <w:rPr>
          <w:rFonts w:hint="cs"/>
          <w:rtl/>
        </w:rPr>
        <w:t xml:space="preserve"> ولادة طفله</w:t>
      </w:r>
      <w:r w:rsidR="009F24AD">
        <w:rPr>
          <w:rFonts w:hint="cs"/>
          <w:rtl/>
        </w:rPr>
        <w:t>م</w:t>
      </w:r>
      <w:r w:rsidR="00B31D36">
        <w:rPr>
          <w:rFonts w:hint="cs"/>
          <w:rtl/>
        </w:rPr>
        <w:t>ا الأول 26 سنة</w:t>
      </w:r>
      <w:r w:rsidR="009F24AD">
        <w:rPr>
          <w:rFonts w:hint="cs"/>
          <w:rtl/>
        </w:rPr>
        <w:t>.</w:t>
      </w:r>
      <w:r w:rsidR="00B31D36">
        <w:rPr>
          <w:rFonts w:hint="cs"/>
          <w:rtl/>
        </w:rPr>
        <w:t xml:space="preserve"> </w:t>
      </w:r>
      <w:r w:rsidR="007C374A">
        <w:rPr>
          <w:rFonts w:hint="cs"/>
          <w:rtl/>
        </w:rPr>
        <w:t>و</w:t>
      </w:r>
      <w:r w:rsidR="00B31D36">
        <w:rPr>
          <w:rFonts w:hint="cs"/>
          <w:rtl/>
        </w:rPr>
        <w:t>متوسط عمر الأم لدى ولادة طفلها الأول ه</w:t>
      </w:r>
      <w:r w:rsidR="006C6FF4">
        <w:rPr>
          <w:rFonts w:hint="cs"/>
          <w:rtl/>
        </w:rPr>
        <w:t>و</w:t>
      </w:r>
      <w:r w:rsidR="007A5E55">
        <w:rPr>
          <w:rFonts w:hint="cs"/>
          <w:rtl/>
        </w:rPr>
        <w:t xml:space="preserve"> </w:t>
      </w:r>
      <w:r w:rsidR="00B31D36">
        <w:rPr>
          <w:rFonts w:hint="cs"/>
          <w:rtl/>
        </w:rPr>
        <w:t>24</w:t>
      </w:r>
      <w:r>
        <w:rPr>
          <w:rFonts w:hint="cs"/>
          <w:rtl/>
        </w:rPr>
        <w:t xml:space="preserve"> سنة</w:t>
      </w:r>
      <w:r w:rsidR="009F24AD">
        <w:rPr>
          <w:rFonts w:hint="cs"/>
          <w:rtl/>
        </w:rPr>
        <w:t>،</w:t>
      </w:r>
      <w:r w:rsidR="00B31D36">
        <w:rPr>
          <w:rFonts w:hint="cs"/>
          <w:rtl/>
        </w:rPr>
        <w:t xml:space="preserve"> في حين أن متوسط عمر</w:t>
      </w:r>
      <w:r w:rsidR="008D7540">
        <w:rPr>
          <w:rFonts w:hint="cs"/>
          <w:rtl/>
        </w:rPr>
        <w:t xml:space="preserve"> </w:t>
      </w:r>
      <w:r w:rsidR="00B31D36">
        <w:rPr>
          <w:rFonts w:hint="cs"/>
          <w:rtl/>
        </w:rPr>
        <w:t>الأ</w:t>
      </w:r>
      <w:r w:rsidR="00B31D36">
        <w:rPr>
          <w:rFonts w:hint="eastAsia"/>
          <w:rtl/>
        </w:rPr>
        <w:t>م</w:t>
      </w:r>
      <w:r w:rsidR="00B31D36">
        <w:rPr>
          <w:rFonts w:hint="cs"/>
          <w:rtl/>
        </w:rPr>
        <w:t xml:space="preserve"> لدى ولادة طفلها الثاني ه</w:t>
      </w:r>
      <w:r w:rsidR="007A5E55">
        <w:rPr>
          <w:rFonts w:hint="cs"/>
          <w:rtl/>
        </w:rPr>
        <w:t xml:space="preserve">و </w:t>
      </w:r>
      <w:r w:rsidR="00B31D36">
        <w:rPr>
          <w:rFonts w:hint="cs"/>
          <w:rtl/>
        </w:rPr>
        <w:t>27</w:t>
      </w:r>
      <w:r>
        <w:rPr>
          <w:rFonts w:hint="cs"/>
          <w:rtl/>
        </w:rPr>
        <w:t xml:space="preserve"> سنة</w:t>
      </w:r>
      <w:r w:rsidR="009F24AD">
        <w:rPr>
          <w:rFonts w:hint="cs"/>
          <w:rtl/>
        </w:rPr>
        <w:t>.</w:t>
      </w:r>
      <w:r w:rsidR="00B31D36">
        <w:rPr>
          <w:rFonts w:hint="cs"/>
          <w:rtl/>
        </w:rPr>
        <w:t xml:space="preserve"> </w:t>
      </w:r>
      <w:r w:rsidR="007C374A">
        <w:rPr>
          <w:rFonts w:hint="cs"/>
          <w:rtl/>
        </w:rPr>
        <w:t>و</w:t>
      </w:r>
      <w:r w:rsidR="00B31D36">
        <w:rPr>
          <w:rFonts w:hint="cs"/>
          <w:rtl/>
        </w:rPr>
        <w:t xml:space="preserve">يمكن القول </w:t>
      </w:r>
      <w:r w:rsidR="009F24AD">
        <w:rPr>
          <w:rFonts w:hint="cs"/>
          <w:rtl/>
        </w:rPr>
        <w:t>إ</w:t>
      </w:r>
      <w:r w:rsidR="00B31D36">
        <w:rPr>
          <w:rFonts w:hint="cs"/>
          <w:rtl/>
        </w:rPr>
        <w:t xml:space="preserve">نه على الرغم من المشكلات الاقتصادية التي تمثل عقبة أمام بدء تكوين الأسر </w:t>
      </w:r>
      <w:r w:rsidR="009F24AD">
        <w:rPr>
          <w:rFonts w:hint="eastAsia"/>
          <w:rtl/>
        </w:rPr>
        <w:t>”</w:t>
      </w:r>
      <w:r w:rsidR="00B31D36">
        <w:rPr>
          <w:rFonts w:hint="cs"/>
          <w:rtl/>
        </w:rPr>
        <w:t>مشكل</w:t>
      </w:r>
      <w:r w:rsidR="009F24AD">
        <w:rPr>
          <w:rFonts w:hint="cs"/>
          <w:rtl/>
        </w:rPr>
        <w:t>ات</w:t>
      </w:r>
      <w:r w:rsidR="00B31D36">
        <w:rPr>
          <w:rFonts w:hint="cs"/>
          <w:rtl/>
        </w:rPr>
        <w:t xml:space="preserve"> تتعلق بالإسكان </w:t>
      </w:r>
      <w:r w:rsidR="007C374A">
        <w:rPr>
          <w:rFonts w:hint="cs"/>
          <w:rtl/>
        </w:rPr>
        <w:t>و</w:t>
      </w:r>
      <w:r w:rsidR="00B31D36">
        <w:rPr>
          <w:rFonts w:hint="cs"/>
          <w:rtl/>
        </w:rPr>
        <w:t>البطالة</w:t>
      </w:r>
      <w:r w:rsidR="009F24AD">
        <w:rPr>
          <w:rFonts w:hint="cs"/>
          <w:rtl/>
        </w:rPr>
        <w:t>،</w:t>
      </w:r>
      <w:r w:rsidR="00B31D36">
        <w:rPr>
          <w:rFonts w:hint="cs"/>
          <w:rtl/>
        </w:rPr>
        <w:t xml:space="preserve"> </w:t>
      </w:r>
      <w:r w:rsidR="009F24AD">
        <w:rPr>
          <w:rFonts w:hint="cs"/>
          <w:rtl/>
        </w:rPr>
        <w:t>إ</w:t>
      </w:r>
      <w:r w:rsidR="00B31D36">
        <w:rPr>
          <w:rFonts w:hint="cs"/>
          <w:rtl/>
        </w:rPr>
        <w:t>لخ</w:t>
      </w:r>
      <w:r w:rsidR="009F24AD">
        <w:rPr>
          <w:rFonts w:hint="eastAsia"/>
          <w:rtl/>
        </w:rPr>
        <w:t>“،</w:t>
      </w:r>
      <w:r w:rsidR="00B31D36">
        <w:rPr>
          <w:rFonts w:hint="cs"/>
          <w:rtl/>
        </w:rPr>
        <w:t xml:space="preserve"> فإن متوسط عمر الأم لدى ولادة طفلها الأول ه</w:t>
      </w:r>
      <w:r w:rsidR="006C6FF4">
        <w:rPr>
          <w:rFonts w:hint="cs"/>
          <w:rtl/>
        </w:rPr>
        <w:t>و</w:t>
      </w:r>
      <w:r w:rsidR="009F24AD">
        <w:rPr>
          <w:rFonts w:hint="cs"/>
          <w:rtl/>
        </w:rPr>
        <w:t xml:space="preserve"> </w:t>
      </w:r>
      <w:r w:rsidR="00B31D36">
        <w:rPr>
          <w:rFonts w:hint="cs"/>
          <w:rtl/>
        </w:rPr>
        <w:t>دون المتوسط المتعلق ببلدان أوروبا الغربية</w:t>
      </w:r>
      <w:r w:rsidR="009F24AD">
        <w:rPr>
          <w:rFonts w:hint="cs"/>
          <w:rtl/>
        </w:rPr>
        <w:t>.</w:t>
      </w:r>
      <w:r w:rsidR="00B31D36">
        <w:rPr>
          <w:rFonts w:hint="cs"/>
          <w:rtl/>
        </w:rPr>
        <w:t xml:space="preserve"> </w:t>
      </w:r>
      <w:r w:rsidR="007C374A">
        <w:rPr>
          <w:rFonts w:hint="cs"/>
          <w:rtl/>
        </w:rPr>
        <w:t>و</w:t>
      </w:r>
      <w:r w:rsidR="00B31D36">
        <w:rPr>
          <w:rFonts w:hint="cs"/>
          <w:rtl/>
        </w:rPr>
        <w:t>لا</w:t>
      </w:r>
      <w:r w:rsidR="009F24AD">
        <w:rPr>
          <w:rFonts w:hint="cs"/>
          <w:rtl/>
        </w:rPr>
        <w:t xml:space="preserve"> </w:t>
      </w:r>
      <w:r w:rsidR="00B31D36">
        <w:rPr>
          <w:rFonts w:hint="cs"/>
          <w:rtl/>
        </w:rPr>
        <w:t>بد أن ي</w:t>
      </w:r>
      <w:r w:rsidR="009F24AD">
        <w:rPr>
          <w:rFonts w:hint="cs"/>
          <w:rtl/>
        </w:rPr>
        <w:t>ؤ</w:t>
      </w:r>
      <w:r w:rsidR="00B31D36">
        <w:rPr>
          <w:rFonts w:hint="cs"/>
          <w:rtl/>
        </w:rPr>
        <w:t xml:space="preserve">خذ في الاعتبار في هذا المجال الاختلافات بين المناطق الريفية </w:t>
      </w:r>
      <w:r w:rsidR="007C374A">
        <w:rPr>
          <w:rFonts w:hint="cs"/>
          <w:rtl/>
        </w:rPr>
        <w:t>و</w:t>
      </w:r>
      <w:r w:rsidR="00B31D36">
        <w:rPr>
          <w:rFonts w:hint="cs"/>
          <w:rtl/>
        </w:rPr>
        <w:t>الحضرية</w:t>
      </w:r>
      <w:r w:rsidR="009F24AD">
        <w:rPr>
          <w:rFonts w:hint="cs"/>
          <w:rtl/>
        </w:rPr>
        <w:t>.</w:t>
      </w:r>
      <w:r w:rsidR="00B31D36">
        <w:rPr>
          <w:rFonts w:hint="cs"/>
          <w:rtl/>
        </w:rPr>
        <w:t xml:space="preserve"> </w:t>
      </w:r>
      <w:r w:rsidR="007C374A">
        <w:rPr>
          <w:rFonts w:hint="cs"/>
          <w:rtl/>
        </w:rPr>
        <w:t>و</w:t>
      </w:r>
      <w:r w:rsidR="00B31D36">
        <w:rPr>
          <w:rFonts w:hint="cs"/>
          <w:rtl/>
        </w:rPr>
        <w:t>تفيد التقديرات أن عمر الأم في المناطق الحضرية لدى ولادة طفلها الأول يقترب من المتوسط في بلدان أوروبا الغربية.</w:t>
      </w:r>
    </w:p>
    <w:p w:rsidR="00F50A0B" w:rsidRPr="00F50A0B" w:rsidRDefault="00F50A0B" w:rsidP="00F50A0B">
      <w:pPr>
        <w:pStyle w:val="SingleTxt"/>
        <w:spacing w:after="0" w:line="120" w:lineRule="exact"/>
        <w:rPr>
          <w:rFonts w:hint="cs"/>
          <w:sz w:val="10"/>
          <w:rtl/>
        </w:rPr>
      </w:pPr>
    </w:p>
    <w:p w:rsidR="00F50A0B" w:rsidRPr="00F50A0B" w:rsidRDefault="00F50A0B" w:rsidP="00F50A0B">
      <w:pPr>
        <w:pStyle w:val="SingleTxt"/>
        <w:spacing w:after="0" w:line="120" w:lineRule="exact"/>
        <w:rPr>
          <w:rFonts w:hint="cs"/>
          <w:sz w:val="10"/>
          <w:rtl/>
        </w:rPr>
      </w:pPr>
    </w:p>
    <w:p w:rsidR="00B31D36" w:rsidRDefault="009F24AD" w:rsidP="00F50A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sidRPr="00F31112">
        <w:rPr>
          <w:rFonts w:hint="cs"/>
          <w:rtl/>
        </w:rPr>
        <w:t>الزيجات المعقودة</w:t>
      </w:r>
    </w:p>
    <w:p w:rsidR="00B31D36" w:rsidRDefault="00F50A0B" w:rsidP="00F50A0B">
      <w:pPr>
        <w:pStyle w:val="SingleTxt"/>
        <w:rPr>
          <w:rFonts w:hint="cs"/>
          <w:rtl/>
        </w:rPr>
      </w:pPr>
      <w:r>
        <w:rPr>
          <w:rFonts w:hint="cs"/>
          <w:rtl/>
        </w:rPr>
        <w:t>59</w:t>
      </w:r>
      <w:r w:rsidR="009F24AD">
        <w:rPr>
          <w:rFonts w:hint="cs"/>
          <w:rtl/>
        </w:rPr>
        <w:t xml:space="preserve"> -</w:t>
      </w:r>
      <w:r w:rsidR="009F24AD">
        <w:rPr>
          <w:rFonts w:hint="cs"/>
          <w:rtl/>
        </w:rPr>
        <w:tab/>
      </w:r>
      <w:r w:rsidR="00B31D36">
        <w:rPr>
          <w:rFonts w:hint="cs"/>
          <w:rtl/>
        </w:rPr>
        <w:t>ذكرنا أن مؤسسة الزواج تفقد أهميتها</w:t>
      </w:r>
      <w:r w:rsidR="009F24AD">
        <w:rPr>
          <w:rFonts w:hint="cs"/>
          <w:rtl/>
        </w:rPr>
        <w:t>،</w:t>
      </w:r>
      <w:r w:rsidR="00B31D36">
        <w:rPr>
          <w:rFonts w:hint="cs"/>
          <w:rtl/>
        </w:rPr>
        <w:t xml:space="preserve"> </w:t>
      </w:r>
      <w:r w:rsidR="007C374A">
        <w:rPr>
          <w:rFonts w:hint="cs"/>
          <w:rtl/>
        </w:rPr>
        <w:t>و</w:t>
      </w:r>
      <w:r w:rsidR="00B31D36">
        <w:rPr>
          <w:rFonts w:hint="cs"/>
          <w:rtl/>
        </w:rPr>
        <w:t xml:space="preserve">لكن ذلك لا </w:t>
      </w:r>
      <w:r w:rsidR="009F24AD">
        <w:rPr>
          <w:rFonts w:hint="cs"/>
          <w:rtl/>
        </w:rPr>
        <w:t xml:space="preserve">يعني </w:t>
      </w:r>
      <w:r w:rsidR="00B31D36">
        <w:rPr>
          <w:rFonts w:hint="cs"/>
          <w:rtl/>
        </w:rPr>
        <w:t xml:space="preserve">انخفاض الأهمية التي يعيرها الناس </w:t>
      </w:r>
      <w:r w:rsidR="004522FB">
        <w:rPr>
          <w:rFonts w:hint="cs"/>
          <w:rtl/>
        </w:rPr>
        <w:t>إلى</w:t>
      </w:r>
      <w:r w:rsidR="009F24AD">
        <w:rPr>
          <w:rFonts w:hint="cs"/>
          <w:rtl/>
        </w:rPr>
        <w:t xml:space="preserve"> </w:t>
      </w:r>
      <w:r w:rsidR="00B31D36">
        <w:rPr>
          <w:rFonts w:hint="cs"/>
          <w:rtl/>
        </w:rPr>
        <w:t>الحياة الأسرية</w:t>
      </w:r>
      <w:r w:rsidR="009F24AD">
        <w:rPr>
          <w:rFonts w:hint="cs"/>
          <w:rtl/>
        </w:rPr>
        <w:t>.</w:t>
      </w:r>
      <w:r w:rsidR="00B31D36">
        <w:rPr>
          <w:rFonts w:hint="cs"/>
          <w:rtl/>
        </w:rPr>
        <w:t xml:space="preserve"> </w:t>
      </w:r>
      <w:r w:rsidR="007C374A">
        <w:rPr>
          <w:rFonts w:hint="cs"/>
          <w:rtl/>
        </w:rPr>
        <w:t>و</w:t>
      </w:r>
      <w:r w:rsidR="00B31D36">
        <w:rPr>
          <w:rFonts w:hint="cs"/>
          <w:rtl/>
        </w:rPr>
        <w:t>مع ذلك</w:t>
      </w:r>
      <w:r w:rsidR="009F24AD">
        <w:rPr>
          <w:rFonts w:hint="cs"/>
          <w:rtl/>
        </w:rPr>
        <w:t>،</w:t>
      </w:r>
      <w:r w:rsidR="00B31D36">
        <w:rPr>
          <w:rFonts w:hint="cs"/>
          <w:rtl/>
        </w:rPr>
        <w:t xml:space="preserve"> فإن ذلك يدل بلا شك على وجود تعددية لأشكال الزواج</w:t>
      </w:r>
      <w:r w:rsidR="009F24AD">
        <w:rPr>
          <w:rFonts w:hint="cs"/>
          <w:rtl/>
        </w:rPr>
        <w:t>،</w:t>
      </w:r>
      <w:r w:rsidR="00B31D36">
        <w:rPr>
          <w:rFonts w:hint="cs"/>
          <w:rtl/>
        </w:rPr>
        <w:t xml:space="preserve"> </w:t>
      </w:r>
      <w:r w:rsidR="007C374A">
        <w:rPr>
          <w:rFonts w:hint="cs"/>
          <w:rtl/>
        </w:rPr>
        <w:t>و</w:t>
      </w:r>
      <w:r w:rsidR="00B31D36">
        <w:rPr>
          <w:rFonts w:hint="cs"/>
          <w:rtl/>
        </w:rPr>
        <w:t>ه</w:t>
      </w:r>
      <w:r w:rsidR="007A5E55">
        <w:rPr>
          <w:rFonts w:hint="cs"/>
          <w:rtl/>
        </w:rPr>
        <w:t xml:space="preserve">و </w:t>
      </w:r>
      <w:r w:rsidR="00B31D36">
        <w:rPr>
          <w:rFonts w:hint="cs"/>
          <w:rtl/>
        </w:rPr>
        <w:t>ما تؤكده البيانات عن الانخفاض الطفيف في عدد الزيجات الجديدة</w:t>
      </w:r>
      <w:r w:rsidR="009F24AD">
        <w:rPr>
          <w:rFonts w:hint="cs"/>
          <w:rtl/>
        </w:rPr>
        <w:t>.</w:t>
      </w:r>
      <w:r w:rsidR="00B31D36">
        <w:rPr>
          <w:rFonts w:hint="cs"/>
          <w:rtl/>
        </w:rPr>
        <w:t xml:space="preserve"> </w:t>
      </w:r>
      <w:r w:rsidR="007C374A">
        <w:rPr>
          <w:rFonts w:hint="cs"/>
          <w:rtl/>
        </w:rPr>
        <w:t>و</w:t>
      </w:r>
      <w:r w:rsidR="00B31D36">
        <w:rPr>
          <w:rFonts w:hint="cs"/>
          <w:rtl/>
        </w:rPr>
        <w:t xml:space="preserve">تدل بيانات عام 1996 على أنه كانت هناك </w:t>
      </w:r>
      <w:r w:rsidR="009F24AD">
        <w:rPr>
          <w:rFonts w:hint="cs"/>
          <w:rtl/>
        </w:rPr>
        <w:t xml:space="preserve">692 14 </w:t>
      </w:r>
      <w:r w:rsidR="00B31D36">
        <w:rPr>
          <w:rFonts w:hint="cs"/>
          <w:rtl/>
        </w:rPr>
        <w:t xml:space="preserve">حالة زواج معقود جديد في </w:t>
      </w:r>
      <w:r w:rsidR="001545E7">
        <w:rPr>
          <w:rFonts w:hint="cs"/>
          <w:rtl/>
        </w:rPr>
        <w:t>إقليم</w:t>
      </w:r>
      <w:r w:rsidR="00B31D36">
        <w:rPr>
          <w:rFonts w:hint="cs"/>
          <w:rtl/>
        </w:rPr>
        <w:t xml:space="preserve"> البوسنة والهرسك</w:t>
      </w:r>
      <w:r w:rsidR="009F24AD">
        <w:rPr>
          <w:rFonts w:hint="cs"/>
          <w:rtl/>
        </w:rPr>
        <w:t>،</w:t>
      </w:r>
      <w:r w:rsidR="00B31D36">
        <w:rPr>
          <w:rFonts w:hint="cs"/>
          <w:rtl/>
        </w:rPr>
        <w:t xml:space="preserve"> </w:t>
      </w:r>
      <w:r w:rsidR="009F24AD">
        <w:rPr>
          <w:rFonts w:hint="cs"/>
          <w:rtl/>
        </w:rPr>
        <w:t>و</w:t>
      </w:r>
      <w:r w:rsidR="00B31D36">
        <w:rPr>
          <w:rFonts w:hint="cs"/>
          <w:rtl/>
        </w:rPr>
        <w:t xml:space="preserve">كان هناك </w:t>
      </w:r>
      <w:r w:rsidR="009F24AD">
        <w:rPr>
          <w:rFonts w:hint="cs"/>
          <w:rtl/>
        </w:rPr>
        <w:t xml:space="preserve">894 13 </w:t>
      </w:r>
      <w:r w:rsidR="00B31D36">
        <w:rPr>
          <w:rFonts w:hint="cs"/>
          <w:rtl/>
        </w:rPr>
        <w:t>حالة في عام 2000.</w:t>
      </w:r>
      <w:r>
        <w:rPr>
          <w:rFonts w:hint="cs"/>
          <w:rtl/>
        </w:rPr>
        <w:t xml:space="preserve"> </w:t>
      </w:r>
      <w:r w:rsidR="007C374A">
        <w:rPr>
          <w:rFonts w:hint="cs"/>
          <w:rtl/>
        </w:rPr>
        <w:t>و</w:t>
      </w:r>
      <w:r w:rsidR="00B31D36">
        <w:rPr>
          <w:rFonts w:hint="cs"/>
          <w:rtl/>
        </w:rPr>
        <w:t xml:space="preserve">في جمهورية </w:t>
      </w:r>
      <w:r w:rsidR="00707D46">
        <w:rPr>
          <w:rFonts w:hint="cs"/>
          <w:rtl/>
        </w:rPr>
        <w:t>صربسكا</w:t>
      </w:r>
      <w:r w:rsidR="009F24AD">
        <w:rPr>
          <w:rFonts w:hint="cs"/>
          <w:rtl/>
        </w:rPr>
        <w:t>،</w:t>
      </w:r>
      <w:r w:rsidR="004522FB">
        <w:rPr>
          <w:rFonts w:hint="cs"/>
          <w:rtl/>
        </w:rPr>
        <w:t xml:space="preserve"> </w:t>
      </w:r>
      <w:r w:rsidR="00B31D36">
        <w:rPr>
          <w:rFonts w:hint="cs"/>
          <w:rtl/>
        </w:rPr>
        <w:t xml:space="preserve">كانت توجد </w:t>
      </w:r>
      <w:r w:rsidR="009F24AD">
        <w:rPr>
          <w:rFonts w:hint="cs"/>
          <w:rtl/>
        </w:rPr>
        <w:t xml:space="preserve">415 6 </w:t>
      </w:r>
      <w:r w:rsidR="00B31D36">
        <w:rPr>
          <w:rFonts w:hint="cs"/>
          <w:rtl/>
        </w:rPr>
        <w:t>حالة زواج جديد في عام 1996</w:t>
      </w:r>
      <w:r w:rsidR="009F24AD">
        <w:rPr>
          <w:rFonts w:hint="cs"/>
          <w:rtl/>
        </w:rPr>
        <w:t>،</w:t>
      </w:r>
      <w:r w:rsidR="00B31D36">
        <w:rPr>
          <w:rFonts w:hint="cs"/>
          <w:rtl/>
        </w:rPr>
        <w:t xml:space="preserve"> </w:t>
      </w:r>
      <w:r w:rsidR="009F24AD">
        <w:rPr>
          <w:rFonts w:hint="cs"/>
          <w:rtl/>
        </w:rPr>
        <w:t>و</w:t>
      </w:r>
      <w:r w:rsidR="009F24AD">
        <w:rPr>
          <w:rFonts w:hint="eastAsia"/>
          <w:rtl/>
        </w:rPr>
        <w:t> </w:t>
      </w:r>
      <w:r w:rsidR="009F24AD">
        <w:rPr>
          <w:rFonts w:hint="cs"/>
          <w:rtl/>
        </w:rPr>
        <w:t xml:space="preserve">003 8 </w:t>
      </w:r>
      <w:r w:rsidR="00B31D36">
        <w:rPr>
          <w:rFonts w:hint="cs"/>
          <w:rtl/>
        </w:rPr>
        <w:t>حالة في عام 2002</w:t>
      </w:r>
      <w:r w:rsidR="009F24AD">
        <w:rPr>
          <w:rFonts w:hint="cs"/>
          <w:rtl/>
        </w:rPr>
        <w:t>،</w:t>
      </w:r>
      <w:r w:rsidR="00B31D36">
        <w:rPr>
          <w:rFonts w:hint="cs"/>
          <w:rtl/>
        </w:rPr>
        <w:t xml:space="preserve"> ويدل ذلك على الزيادة في عدد الزيجات الجديدة المعقودة</w:t>
      </w:r>
      <w:r w:rsidR="003F2147">
        <w:rPr>
          <w:rFonts w:hint="cs"/>
          <w:rtl/>
        </w:rPr>
        <w:t>.</w:t>
      </w:r>
      <w:r w:rsidR="00B31D36">
        <w:rPr>
          <w:rFonts w:hint="cs"/>
          <w:rtl/>
        </w:rPr>
        <w:t xml:space="preserve"> </w:t>
      </w:r>
      <w:r w:rsidR="003F2147">
        <w:rPr>
          <w:rFonts w:hint="cs"/>
          <w:rtl/>
        </w:rPr>
        <w:t>و</w:t>
      </w:r>
      <w:r w:rsidR="00B31D36">
        <w:rPr>
          <w:rFonts w:hint="cs"/>
          <w:rtl/>
        </w:rPr>
        <w:t xml:space="preserve">إن معظم النساء يتزوجن </w:t>
      </w:r>
      <w:r w:rsidR="003F2147">
        <w:rPr>
          <w:rFonts w:hint="cs"/>
          <w:rtl/>
        </w:rPr>
        <w:t>في</w:t>
      </w:r>
      <w:r w:rsidR="00B31D36">
        <w:rPr>
          <w:rFonts w:hint="cs"/>
          <w:rtl/>
        </w:rPr>
        <w:t xml:space="preserve"> سن 25-29</w:t>
      </w:r>
      <w:r w:rsidR="003F2147">
        <w:rPr>
          <w:rFonts w:hint="cs"/>
          <w:rtl/>
        </w:rPr>
        <w:t>.</w:t>
      </w:r>
      <w:r>
        <w:rPr>
          <w:rFonts w:hint="cs"/>
          <w:rtl/>
        </w:rPr>
        <w:t xml:space="preserve"> </w:t>
      </w:r>
      <w:r w:rsidR="007C374A">
        <w:rPr>
          <w:rFonts w:hint="cs"/>
          <w:rtl/>
        </w:rPr>
        <w:t>و</w:t>
      </w:r>
      <w:r w:rsidR="00B31D36">
        <w:rPr>
          <w:rFonts w:hint="cs"/>
          <w:rtl/>
        </w:rPr>
        <w:t>يزداد سن الرجل و</w:t>
      </w:r>
      <w:r w:rsidR="003F2147">
        <w:rPr>
          <w:rFonts w:hint="cs"/>
          <w:rtl/>
        </w:rPr>
        <w:t>ا</w:t>
      </w:r>
      <w:r w:rsidR="00B31D36">
        <w:rPr>
          <w:rFonts w:hint="cs"/>
          <w:rtl/>
        </w:rPr>
        <w:t>لمرأة الذين يتزوجون اليوم</w:t>
      </w:r>
      <w:r w:rsidR="003F2147">
        <w:rPr>
          <w:rFonts w:hint="cs"/>
          <w:rtl/>
        </w:rPr>
        <w:t>،</w:t>
      </w:r>
      <w:r w:rsidR="00B31D36">
        <w:rPr>
          <w:rFonts w:hint="cs"/>
          <w:rtl/>
        </w:rPr>
        <w:t xml:space="preserve"> إذ أن معظم النساء يتزوجن حالياً في سن 20-24 </w:t>
      </w:r>
      <w:r w:rsidR="007C374A">
        <w:rPr>
          <w:rFonts w:hint="cs"/>
          <w:rtl/>
        </w:rPr>
        <w:t>و</w:t>
      </w:r>
      <w:r w:rsidR="00B31D36">
        <w:rPr>
          <w:rFonts w:hint="cs"/>
          <w:rtl/>
        </w:rPr>
        <w:t>معظم الرجال في سن 25-29.</w:t>
      </w:r>
    </w:p>
    <w:p w:rsidR="00F50A0B" w:rsidRPr="00F50A0B" w:rsidRDefault="00F50A0B" w:rsidP="00F50A0B">
      <w:pPr>
        <w:pStyle w:val="SingleTxt"/>
        <w:spacing w:after="0" w:line="120" w:lineRule="exact"/>
        <w:rPr>
          <w:rFonts w:hint="cs"/>
          <w:sz w:val="10"/>
          <w:rtl/>
        </w:rPr>
      </w:pPr>
    </w:p>
    <w:p w:rsidR="00F50A0B" w:rsidRPr="00F50A0B" w:rsidRDefault="00F50A0B" w:rsidP="00F50A0B">
      <w:pPr>
        <w:pStyle w:val="SingleTxt"/>
        <w:spacing w:after="0" w:line="120" w:lineRule="exact"/>
        <w:rPr>
          <w:rFonts w:hint="cs"/>
          <w:sz w:val="10"/>
          <w:rtl/>
        </w:rPr>
      </w:pPr>
    </w:p>
    <w:p w:rsidR="00B31D36" w:rsidRDefault="003F2147" w:rsidP="00F50A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Pr>
          <w:rFonts w:hint="cs"/>
          <w:rtl/>
        </w:rPr>
        <w:t>الطلاق</w:t>
      </w:r>
    </w:p>
    <w:p w:rsidR="00B31D36" w:rsidRDefault="00F50A0B" w:rsidP="00F50A0B">
      <w:pPr>
        <w:pStyle w:val="SingleTxt"/>
        <w:rPr>
          <w:rFonts w:hint="cs"/>
          <w:rtl/>
        </w:rPr>
      </w:pPr>
      <w:r>
        <w:rPr>
          <w:rFonts w:hint="cs"/>
          <w:rtl/>
        </w:rPr>
        <w:t>60</w:t>
      </w:r>
      <w:r w:rsidR="003F2147">
        <w:rPr>
          <w:rFonts w:hint="cs"/>
          <w:rtl/>
        </w:rPr>
        <w:t xml:space="preserve"> -</w:t>
      </w:r>
      <w:r w:rsidR="003F2147">
        <w:rPr>
          <w:rFonts w:hint="cs"/>
          <w:rtl/>
        </w:rPr>
        <w:tab/>
      </w:r>
      <w:r w:rsidR="00B31D36">
        <w:rPr>
          <w:rFonts w:hint="cs"/>
          <w:rtl/>
        </w:rPr>
        <w:t xml:space="preserve">تم تسجيل زيادة في عدد حالات الطلاق في الفترة بين عامي 1996 </w:t>
      </w:r>
      <w:r w:rsidR="003F2147">
        <w:rPr>
          <w:rFonts w:hint="cs"/>
          <w:rtl/>
        </w:rPr>
        <w:t>و</w:t>
      </w:r>
      <w:r w:rsidR="00B31D36">
        <w:rPr>
          <w:rFonts w:hint="cs"/>
          <w:rtl/>
        </w:rPr>
        <w:t xml:space="preserve"> 2002</w:t>
      </w:r>
      <w:r w:rsidR="003F2147">
        <w:rPr>
          <w:rFonts w:hint="cs"/>
          <w:rtl/>
        </w:rPr>
        <w:t>.</w:t>
      </w:r>
      <w:r w:rsidR="00B31D36">
        <w:rPr>
          <w:rFonts w:hint="cs"/>
          <w:rtl/>
        </w:rPr>
        <w:t xml:space="preserve"> </w:t>
      </w:r>
      <w:r w:rsidR="003F2147">
        <w:rPr>
          <w:rFonts w:hint="cs"/>
          <w:rtl/>
        </w:rPr>
        <w:t>ف</w:t>
      </w:r>
      <w:r w:rsidR="00B31D36">
        <w:rPr>
          <w:rFonts w:hint="cs"/>
          <w:rtl/>
        </w:rPr>
        <w:t>في عام 1996 كانت هناك 378 حالة طلاق</w:t>
      </w:r>
      <w:r w:rsidR="003F2147">
        <w:rPr>
          <w:rFonts w:hint="cs"/>
          <w:rtl/>
        </w:rPr>
        <w:t>،</w:t>
      </w:r>
      <w:r w:rsidR="00B31D36">
        <w:rPr>
          <w:rFonts w:hint="cs"/>
          <w:rtl/>
        </w:rPr>
        <w:t xml:space="preserve"> </w:t>
      </w:r>
      <w:r w:rsidR="007C374A">
        <w:rPr>
          <w:rFonts w:hint="cs"/>
          <w:rtl/>
        </w:rPr>
        <w:t>و</w:t>
      </w:r>
      <w:r w:rsidR="00B31D36">
        <w:rPr>
          <w:rFonts w:hint="cs"/>
          <w:rtl/>
        </w:rPr>
        <w:t xml:space="preserve">في عام 1997 زاد العدد </w:t>
      </w:r>
      <w:r w:rsidR="004522FB">
        <w:rPr>
          <w:rFonts w:hint="cs"/>
          <w:rtl/>
        </w:rPr>
        <w:t>إلى</w:t>
      </w:r>
      <w:r w:rsidR="008D7540">
        <w:rPr>
          <w:rFonts w:hint="cs"/>
          <w:rtl/>
        </w:rPr>
        <w:t xml:space="preserve"> </w:t>
      </w:r>
      <w:r w:rsidR="003F2147">
        <w:rPr>
          <w:rFonts w:hint="cs"/>
          <w:rtl/>
        </w:rPr>
        <w:t xml:space="preserve">190 1، </w:t>
      </w:r>
      <w:r w:rsidR="007C374A">
        <w:rPr>
          <w:rFonts w:hint="cs"/>
          <w:rtl/>
        </w:rPr>
        <w:t>و</w:t>
      </w:r>
      <w:r w:rsidR="004522FB">
        <w:rPr>
          <w:rFonts w:hint="cs"/>
          <w:rtl/>
        </w:rPr>
        <w:t xml:space="preserve">إلى </w:t>
      </w:r>
      <w:r w:rsidR="003F2147">
        <w:rPr>
          <w:rFonts w:hint="cs"/>
          <w:rtl/>
        </w:rPr>
        <w:t xml:space="preserve">286 1 </w:t>
      </w:r>
      <w:r w:rsidR="00B31D36">
        <w:rPr>
          <w:rFonts w:hint="cs"/>
          <w:rtl/>
        </w:rPr>
        <w:t>في عام 2002</w:t>
      </w:r>
      <w:r w:rsidR="003F2147">
        <w:rPr>
          <w:rFonts w:hint="cs"/>
          <w:rtl/>
        </w:rPr>
        <w:t>.</w:t>
      </w:r>
      <w:r w:rsidR="00B31D36">
        <w:rPr>
          <w:rFonts w:hint="cs"/>
          <w:rtl/>
        </w:rPr>
        <w:t xml:space="preserve"> والسبب الرئيسي لهذا الاتجاه في حالات الطلاق في البوسنة والهرسك ه</w:t>
      </w:r>
      <w:r w:rsidR="007A5E55">
        <w:rPr>
          <w:rFonts w:hint="cs"/>
          <w:rtl/>
        </w:rPr>
        <w:t xml:space="preserve">و </w:t>
      </w:r>
      <w:r w:rsidR="00B31D36">
        <w:rPr>
          <w:rFonts w:hint="cs"/>
          <w:rtl/>
        </w:rPr>
        <w:t>نتاج أحداث الحرب</w:t>
      </w:r>
      <w:r w:rsidR="003F2147">
        <w:rPr>
          <w:rFonts w:hint="cs"/>
          <w:rtl/>
        </w:rPr>
        <w:t>.</w:t>
      </w:r>
      <w:r w:rsidR="00B31D36">
        <w:rPr>
          <w:rFonts w:hint="cs"/>
          <w:rtl/>
        </w:rPr>
        <w:t xml:space="preserve"> فخلال الحرب انفصلت كثير من الأسر لفترات طويلة </w:t>
      </w:r>
      <w:r w:rsidR="007C374A">
        <w:rPr>
          <w:rFonts w:hint="cs"/>
          <w:rtl/>
        </w:rPr>
        <w:t>و</w:t>
      </w:r>
      <w:r w:rsidR="00B31D36">
        <w:rPr>
          <w:rFonts w:hint="cs"/>
          <w:rtl/>
        </w:rPr>
        <w:t>بدأ كثير من الأزواج علاقات خارج الزواج مع شركاء آخرين مما أد</w:t>
      </w:r>
      <w:r w:rsidR="003F2147">
        <w:rPr>
          <w:rFonts w:hint="cs"/>
          <w:rtl/>
        </w:rPr>
        <w:t>ى</w:t>
      </w:r>
      <w:r w:rsidR="00B31D36">
        <w:rPr>
          <w:rFonts w:hint="cs"/>
          <w:rtl/>
        </w:rPr>
        <w:t xml:space="preserve"> </w:t>
      </w:r>
      <w:r w:rsidR="004522FB">
        <w:rPr>
          <w:rFonts w:hint="cs"/>
          <w:rtl/>
        </w:rPr>
        <w:t xml:space="preserve">إلى </w:t>
      </w:r>
      <w:r w:rsidR="00B31D36">
        <w:rPr>
          <w:rFonts w:hint="cs"/>
          <w:rtl/>
        </w:rPr>
        <w:t xml:space="preserve">زيادة في عدد حالات الطلاق بعد </w:t>
      </w:r>
      <w:r w:rsidR="003F2147">
        <w:rPr>
          <w:rFonts w:hint="cs"/>
          <w:rtl/>
        </w:rPr>
        <w:t>ا</w:t>
      </w:r>
      <w:r w:rsidR="00B31D36">
        <w:rPr>
          <w:rFonts w:hint="cs"/>
          <w:rtl/>
        </w:rPr>
        <w:t xml:space="preserve">نتهاء الأنشطة الحربية </w:t>
      </w:r>
      <w:r w:rsidR="007C374A">
        <w:rPr>
          <w:rFonts w:hint="cs"/>
          <w:rtl/>
        </w:rPr>
        <w:t>و</w:t>
      </w:r>
      <w:r w:rsidR="003E12D3">
        <w:rPr>
          <w:rFonts w:hint="cs"/>
          <w:rtl/>
        </w:rPr>
        <w:t>إمكانية</w:t>
      </w:r>
      <w:r w:rsidR="00B31D36">
        <w:rPr>
          <w:rFonts w:hint="cs"/>
          <w:rtl/>
        </w:rPr>
        <w:t xml:space="preserve"> جمع شمل الأسر.</w:t>
      </w:r>
      <w:r>
        <w:rPr>
          <w:rFonts w:hint="cs"/>
          <w:rtl/>
        </w:rPr>
        <w:t xml:space="preserve"> </w:t>
      </w:r>
      <w:r w:rsidR="007C374A">
        <w:rPr>
          <w:rFonts w:hint="cs"/>
          <w:rtl/>
        </w:rPr>
        <w:t>و</w:t>
      </w:r>
      <w:r w:rsidR="00B31D36">
        <w:rPr>
          <w:rFonts w:hint="cs"/>
          <w:rtl/>
        </w:rPr>
        <w:t xml:space="preserve">في تركيب حالات الزواج التي انتهت </w:t>
      </w:r>
      <w:r w:rsidR="004522FB">
        <w:rPr>
          <w:rFonts w:hint="cs"/>
          <w:rtl/>
        </w:rPr>
        <w:t xml:space="preserve">إلى </w:t>
      </w:r>
      <w:r w:rsidR="008D7540">
        <w:rPr>
          <w:rFonts w:hint="cs"/>
          <w:rtl/>
        </w:rPr>
        <w:t>ال</w:t>
      </w:r>
      <w:r w:rsidR="00B31D36">
        <w:rPr>
          <w:rFonts w:hint="cs"/>
          <w:rtl/>
        </w:rPr>
        <w:t xml:space="preserve">طلاق في عام 2002 عندما تم تسجيل </w:t>
      </w:r>
      <w:r w:rsidR="003F2147">
        <w:rPr>
          <w:rFonts w:hint="cs"/>
          <w:rtl/>
        </w:rPr>
        <w:t xml:space="preserve">286 1 </w:t>
      </w:r>
      <w:r w:rsidR="00B31D36">
        <w:rPr>
          <w:rFonts w:hint="cs"/>
          <w:rtl/>
        </w:rPr>
        <w:t>حالة طلاق</w:t>
      </w:r>
      <w:r w:rsidR="003F2147">
        <w:rPr>
          <w:rFonts w:hint="cs"/>
          <w:rtl/>
        </w:rPr>
        <w:t>،</w:t>
      </w:r>
      <w:r w:rsidR="00B31D36">
        <w:rPr>
          <w:rFonts w:hint="cs"/>
          <w:rtl/>
        </w:rPr>
        <w:t xml:space="preserve"> نجد أن الزيجات بدون أطفال هي السائدة </w:t>
      </w:r>
      <w:r w:rsidR="003F2147">
        <w:rPr>
          <w:rFonts w:hint="cs"/>
          <w:rtl/>
        </w:rPr>
        <w:t xml:space="preserve">- </w:t>
      </w:r>
      <w:r w:rsidR="00B31D36">
        <w:rPr>
          <w:rFonts w:hint="cs"/>
          <w:rtl/>
        </w:rPr>
        <w:t>512 حالة</w:t>
      </w:r>
      <w:r w:rsidR="003F2147">
        <w:rPr>
          <w:rFonts w:hint="cs"/>
          <w:rtl/>
        </w:rPr>
        <w:t>،</w:t>
      </w:r>
      <w:r w:rsidR="00B31D36">
        <w:rPr>
          <w:rFonts w:hint="cs"/>
          <w:rtl/>
        </w:rPr>
        <w:t xml:space="preserve"> </w:t>
      </w:r>
      <w:r w:rsidR="003F2147">
        <w:rPr>
          <w:rFonts w:hint="cs"/>
          <w:rtl/>
        </w:rPr>
        <w:t xml:space="preserve">و </w:t>
      </w:r>
      <w:r w:rsidR="00B31D36">
        <w:rPr>
          <w:rFonts w:hint="cs"/>
          <w:rtl/>
        </w:rPr>
        <w:t>355 حالة بطفل واحد</w:t>
      </w:r>
      <w:r w:rsidR="003F2147">
        <w:rPr>
          <w:rFonts w:hint="cs"/>
          <w:rtl/>
        </w:rPr>
        <w:t>،</w:t>
      </w:r>
      <w:r w:rsidR="00B31D36">
        <w:rPr>
          <w:rFonts w:hint="cs"/>
          <w:rtl/>
        </w:rPr>
        <w:t xml:space="preserve"> </w:t>
      </w:r>
      <w:r w:rsidR="006C6FF4">
        <w:rPr>
          <w:rFonts w:hint="cs"/>
          <w:rtl/>
        </w:rPr>
        <w:t>و</w:t>
      </w:r>
      <w:r w:rsidR="003F2147">
        <w:rPr>
          <w:rFonts w:hint="cs"/>
          <w:rtl/>
        </w:rPr>
        <w:t xml:space="preserve"> </w:t>
      </w:r>
      <w:r w:rsidR="00B31D36">
        <w:rPr>
          <w:rFonts w:hint="cs"/>
          <w:rtl/>
        </w:rPr>
        <w:t xml:space="preserve">312 حالة بطفلين </w:t>
      </w:r>
      <w:r w:rsidR="008A0673">
        <w:rPr>
          <w:rFonts w:hint="cs"/>
          <w:rtl/>
        </w:rPr>
        <w:t xml:space="preserve">أو </w:t>
      </w:r>
      <w:r w:rsidR="00B31D36">
        <w:rPr>
          <w:rFonts w:hint="cs"/>
          <w:rtl/>
        </w:rPr>
        <w:t>أكثر.</w:t>
      </w:r>
      <w:r>
        <w:rPr>
          <w:rFonts w:hint="cs"/>
          <w:rtl/>
        </w:rPr>
        <w:t xml:space="preserve"> </w:t>
      </w:r>
      <w:r w:rsidR="007C374A">
        <w:rPr>
          <w:rFonts w:hint="cs"/>
          <w:rtl/>
        </w:rPr>
        <w:t>و</w:t>
      </w:r>
      <w:r w:rsidR="00B31D36">
        <w:rPr>
          <w:rFonts w:hint="cs"/>
          <w:rtl/>
        </w:rPr>
        <w:t>لدى جمهوري</w:t>
      </w:r>
      <w:r>
        <w:rPr>
          <w:rFonts w:hint="cs"/>
          <w:rtl/>
        </w:rPr>
        <w:t>ــ</w:t>
      </w:r>
      <w:r w:rsidR="00B31D36">
        <w:rPr>
          <w:rFonts w:hint="cs"/>
          <w:rtl/>
        </w:rPr>
        <w:t xml:space="preserve">ة </w:t>
      </w:r>
      <w:r w:rsidR="003F2147">
        <w:rPr>
          <w:rFonts w:hint="cs"/>
          <w:rtl/>
        </w:rPr>
        <w:t>ص</w:t>
      </w:r>
      <w:r w:rsidR="00B31D36">
        <w:rPr>
          <w:rFonts w:hint="cs"/>
          <w:rtl/>
        </w:rPr>
        <w:t>ربسك</w:t>
      </w:r>
      <w:r>
        <w:rPr>
          <w:rFonts w:hint="cs"/>
          <w:rtl/>
        </w:rPr>
        <w:t>ــ</w:t>
      </w:r>
      <w:r w:rsidR="00B31D36">
        <w:rPr>
          <w:rFonts w:hint="cs"/>
          <w:rtl/>
        </w:rPr>
        <w:t>ا بيان</w:t>
      </w:r>
      <w:r>
        <w:rPr>
          <w:rFonts w:hint="cs"/>
          <w:rtl/>
        </w:rPr>
        <w:t>ــ</w:t>
      </w:r>
      <w:r w:rsidR="00B31D36">
        <w:rPr>
          <w:rFonts w:hint="cs"/>
          <w:rtl/>
        </w:rPr>
        <w:t>ات ع</w:t>
      </w:r>
      <w:r>
        <w:rPr>
          <w:rFonts w:hint="cs"/>
          <w:rtl/>
        </w:rPr>
        <w:t>ــ</w:t>
      </w:r>
      <w:r w:rsidR="00B31D36">
        <w:rPr>
          <w:rFonts w:hint="cs"/>
          <w:rtl/>
        </w:rPr>
        <w:t>ن حالات الطلاق في الفترة 1997</w:t>
      </w:r>
      <w:r w:rsidR="003F2147">
        <w:rPr>
          <w:rFonts w:hint="cs"/>
          <w:rtl/>
        </w:rPr>
        <w:t>-2</w:t>
      </w:r>
      <w:r w:rsidR="00B31D36">
        <w:rPr>
          <w:rFonts w:hint="cs"/>
          <w:rtl/>
        </w:rPr>
        <w:t>002</w:t>
      </w:r>
      <w:r w:rsidR="003F2147">
        <w:rPr>
          <w:rFonts w:hint="cs"/>
          <w:rtl/>
        </w:rPr>
        <w:t>.</w:t>
      </w:r>
      <w:r w:rsidR="00B31D36">
        <w:rPr>
          <w:rFonts w:hint="cs"/>
          <w:rtl/>
        </w:rPr>
        <w:t xml:space="preserve"> ففي عام 1997 كانت هناك 737 حالة طلاق </w:t>
      </w:r>
      <w:r w:rsidR="006C6FF4">
        <w:rPr>
          <w:rFonts w:hint="cs"/>
          <w:rtl/>
        </w:rPr>
        <w:t>و</w:t>
      </w:r>
      <w:r w:rsidR="003F2147">
        <w:rPr>
          <w:rFonts w:hint="cs"/>
          <w:rtl/>
        </w:rPr>
        <w:t xml:space="preserve"> </w:t>
      </w:r>
      <w:r w:rsidR="00B31D36">
        <w:rPr>
          <w:rFonts w:hint="cs"/>
          <w:rtl/>
        </w:rPr>
        <w:t>848 حالة عام 2002</w:t>
      </w:r>
      <w:r w:rsidR="003F2147">
        <w:rPr>
          <w:rFonts w:hint="cs"/>
          <w:rtl/>
        </w:rPr>
        <w:t>.</w:t>
      </w:r>
      <w:r w:rsidR="00B31D36">
        <w:rPr>
          <w:rFonts w:hint="cs"/>
          <w:rtl/>
        </w:rPr>
        <w:t xml:space="preserve"> </w:t>
      </w:r>
      <w:r w:rsidR="006C6FF4">
        <w:rPr>
          <w:rFonts w:hint="cs"/>
          <w:rtl/>
        </w:rPr>
        <w:t>و</w:t>
      </w:r>
      <w:r w:rsidR="003F2147">
        <w:rPr>
          <w:rFonts w:hint="cs"/>
          <w:rtl/>
        </w:rPr>
        <w:t>ي</w:t>
      </w:r>
      <w:r w:rsidR="00B31D36">
        <w:rPr>
          <w:rFonts w:hint="cs"/>
          <w:rtl/>
        </w:rPr>
        <w:t xml:space="preserve">ستفاد من البيانات أعلاه أنه لا يمكننا أن نقول عن ثقة </w:t>
      </w:r>
      <w:r w:rsidR="007A5E55">
        <w:rPr>
          <w:rFonts w:hint="cs"/>
          <w:rtl/>
        </w:rPr>
        <w:t>إ</w:t>
      </w:r>
      <w:r w:rsidR="00B31D36">
        <w:rPr>
          <w:rFonts w:hint="cs"/>
          <w:rtl/>
        </w:rPr>
        <w:t>نه حدثت زيادة طفيفة في عدد حالات الطلاق</w:t>
      </w:r>
      <w:r w:rsidR="007C3387">
        <w:rPr>
          <w:rFonts w:hint="cs"/>
          <w:rtl/>
        </w:rPr>
        <w:t>.</w:t>
      </w:r>
      <w:r w:rsidR="00B31D36">
        <w:rPr>
          <w:rFonts w:hint="cs"/>
          <w:rtl/>
        </w:rPr>
        <w:t xml:space="preserve"> </w:t>
      </w:r>
      <w:r w:rsidR="007C374A">
        <w:rPr>
          <w:rFonts w:hint="cs"/>
          <w:rtl/>
        </w:rPr>
        <w:t>و</w:t>
      </w:r>
      <w:r w:rsidR="00B31D36">
        <w:rPr>
          <w:rFonts w:hint="cs"/>
          <w:rtl/>
        </w:rPr>
        <w:t>في تركيب حالات الطلاق في عام 2002، فإن من مجموع 848 حالة طلاق</w:t>
      </w:r>
      <w:r w:rsidR="007C3387">
        <w:rPr>
          <w:rFonts w:hint="cs"/>
          <w:rtl/>
        </w:rPr>
        <w:t>،</w:t>
      </w:r>
      <w:r w:rsidR="00B31D36">
        <w:rPr>
          <w:rFonts w:hint="cs"/>
          <w:rtl/>
        </w:rPr>
        <w:t xml:space="preserve"> </w:t>
      </w:r>
      <w:r w:rsidR="007C3387">
        <w:rPr>
          <w:rFonts w:hint="cs"/>
          <w:rtl/>
        </w:rPr>
        <w:t xml:space="preserve">هناك </w:t>
      </w:r>
      <w:r w:rsidR="00B31D36">
        <w:rPr>
          <w:rFonts w:hint="cs"/>
          <w:rtl/>
        </w:rPr>
        <w:t>415 حالة بدون أطفال</w:t>
      </w:r>
      <w:r w:rsidR="007C3387">
        <w:rPr>
          <w:rFonts w:hint="cs"/>
          <w:rtl/>
        </w:rPr>
        <w:t>،</w:t>
      </w:r>
      <w:r w:rsidR="00B31D36">
        <w:rPr>
          <w:rFonts w:hint="cs"/>
          <w:rtl/>
        </w:rPr>
        <w:t xml:space="preserve"> </w:t>
      </w:r>
      <w:r w:rsidR="006C6FF4">
        <w:rPr>
          <w:rFonts w:hint="cs"/>
          <w:rtl/>
        </w:rPr>
        <w:t>و</w:t>
      </w:r>
      <w:r w:rsidR="007C3387">
        <w:rPr>
          <w:rFonts w:hint="cs"/>
          <w:rtl/>
        </w:rPr>
        <w:t xml:space="preserve"> </w:t>
      </w:r>
      <w:r w:rsidR="00B31D36">
        <w:rPr>
          <w:rFonts w:hint="cs"/>
          <w:rtl/>
        </w:rPr>
        <w:t>228 مع وجود طفل واحد</w:t>
      </w:r>
      <w:r w:rsidR="007C3387">
        <w:rPr>
          <w:rFonts w:hint="cs"/>
          <w:rtl/>
        </w:rPr>
        <w:t>،</w:t>
      </w:r>
      <w:r w:rsidR="00B31D36">
        <w:rPr>
          <w:rFonts w:hint="cs"/>
          <w:rtl/>
        </w:rPr>
        <w:t xml:space="preserve"> </w:t>
      </w:r>
      <w:r w:rsidR="006C6FF4">
        <w:rPr>
          <w:rFonts w:hint="cs"/>
          <w:rtl/>
        </w:rPr>
        <w:t>و</w:t>
      </w:r>
      <w:r w:rsidR="007C3387">
        <w:rPr>
          <w:rFonts w:hint="cs"/>
          <w:rtl/>
        </w:rPr>
        <w:t xml:space="preserve"> </w:t>
      </w:r>
      <w:r w:rsidR="00B31D36">
        <w:rPr>
          <w:rFonts w:hint="cs"/>
          <w:rtl/>
        </w:rPr>
        <w:t>163 حالة مع وجود طفلين</w:t>
      </w:r>
      <w:r w:rsidR="007C3387">
        <w:rPr>
          <w:rFonts w:hint="cs"/>
          <w:rtl/>
        </w:rPr>
        <w:t>،</w:t>
      </w:r>
      <w:r w:rsidR="00B31D36">
        <w:rPr>
          <w:rFonts w:hint="cs"/>
          <w:rtl/>
        </w:rPr>
        <w:t xml:space="preserve"> </w:t>
      </w:r>
      <w:r w:rsidR="006C6FF4">
        <w:rPr>
          <w:rFonts w:hint="cs"/>
          <w:rtl/>
        </w:rPr>
        <w:t>و</w:t>
      </w:r>
      <w:r w:rsidR="007C3387">
        <w:rPr>
          <w:rFonts w:hint="cs"/>
          <w:rtl/>
        </w:rPr>
        <w:t xml:space="preserve"> </w:t>
      </w:r>
      <w:r w:rsidR="00B31D36">
        <w:rPr>
          <w:rFonts w:hint="cs"/>
          <w:rtl/>
        </w:rPr>
        <w:t xml:space="preserve">42 حالة مع وجود </w:t>
      </w:r>
      <w:r w:rsidR="007C3387">
        <w:rPr>
          <w:rFonts w:hint="cs"/>
          <w:rtl/>
        </w:rPr>
        <w:t xml:space="preserve">ثلاثة </w:t>
      </w:r>
      <w:r w:rsidR="00B31D36">
        <w:rPr>
          <w:rFonts w:hint="cs"/>
          <w:rtl/>
        </w:rPr>
        <w:t xml:space="preserve">أطفال </w:t>
      </w:r>
      <w:r w:rsidR="008A0673">
        <w:rPr>
          <w:rFonts w:hint="cs"/>
          <w:rtl/>
        </w:rPr>
        <w:t xml:space="preserve">أو </w:t>
      </w:r>
      <w:r w:rsidR="00B31D36">
        <w:rPr>
          <w:rFonts w:hint="cs"/>
          <w:rtl/>
        </w:rPr>
        <w:t>أكثر.</w:t>
      </w:r>
    </w:p>
    <w:p w:rsidR="00F50A0B" w:rsidRPr="00F50A0B" w:rsidRDefault="00F50A0B" w:rsidP="00F50A0B">
      <w:pPr>
        <w:pStyle w:val="SingleTxt"/>
        <w:spacing w:after="0" w:line="120" w:lineRule="exact"/>
        <w:rPr>
          <w:rFonts w:hint="cs"/>
          <w:sz w:val="10"/>
          <w:rtl/>
        </w:rPr>
      </w:pPr>
    </w:p>
    <w:p w:rsidR="00F50A0B" w:rsidRPr="00F50A0B" w:rsidRDefault="00F50A0B" w:rsidP="00F50A0B">
      <w:pPr>
        <w:pStyle w:val="SingleTxt"/>
        <w:spacing w:after="0" w:line="120" w:lineRule="exact"/>
        <w:rPr>
          <w:rFonts w:hint="cs"/>
          <w:sz w:val="10"/>
          <w:rtl/>
        </w:rPr>
      </w:pPr>
    </w:p>
    <w:p w:rsidR="00B31D36" w:rsidRDefault="007C3387" w:rsidP="00F50A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Pr>
          <w:rFonts w:hint="cs"/>
          <w:rtl/>
        </w:rPr>
        <w:t xml:space="preserve">الإعلان عن الوظائف </w:t>
      </w:r>
      <w:r w:rsidR="007A2346">
        <w:rPr>
          <w:rFonts w:hint="cs"/>
          <w:rtl/>
        </w:rPr>
        <w:t>الشاغرة</w:t>
      </w:r>
    </w:p>
    <w:p w:rsidR="00B31D36" w:rsidRDefault="00F50A0B" w:rsidP="00F50A0B">
      <w:pPr>
        <w:pStyle w:val="SingleTxt"/>
        <w:rPr>
          <w:rFonts w:hint="cs"/>
          <w:rtl/>
        </w:rPr>
      </w:pPr>
      <w:r>
        <w:rPr>
          <w:rFonts w:hint="cs"/>
          <w:rtl/>
        </w:rPr>
        <w:t>61</w:t>
      </w:r>
      <w:r w:rsidR="007C3387">
        <w:rPr>
          <w:rFonts w:hint="cs"/>
          <w:rtl/>
        </w:rPr>
        <w:t xml:space="preserve"> -</w:t>
      </w:r>
      <w:r w:rsidR="007C3387">
        <w:rPr>
          <w:rFonts w:hint="cs"/>
          <w:rtl/>
        </w:rPr>
        <w:tab/>
      </w:r>
      <w:r w:rsidR="00B31D36">
        <w:rPr>
          <w:rFonts w:hint="cs"/>
          <w:rtl/>
        </w:rPr>
        <w:t>ما</w:t>
      </w:r>
      <w:r w:rsidR="007C3387">
        <w:rPr>
          <w:rFonts w:hint="cs"/>
          <w:rtl/>
        </w:rPr>
        <w:t xml:space="preserve"> </w:t>
      </w:r>
      <w:r w:rsidR="00B31D36">
        <w:rPr>
          <w:rFonts w:hint="cs"/>
          <w:rtl/>
        </w:rPr>
        <w:t xml:space="preserve">زال الإعلان عن الوظائف </w:t>
      </w:r>
      <w:r w:rsidR="007A2346">
        <w:rPr>
          <w:rFonts w:hint="cs"/>
          <w:rtl/>
        </w:rPr>
        <w:t>الشاغرة</w:t>
      </w:r>
      <w:r w:rsidR="00B31D36">
        <w:rPr>
          <w:rFonts w:hint="cs"/>
          <w:rtl/>
        </w:rPr>
        <w:t xml:space="preserve"> في البوسنة والهرسك يشمل نوع الجنس باعتباره </w:t>
      </w:r>
      <w:r w:rsidR="007C3387">
        <w:rPr>
          <w:rFonts w:hint="cs"/>
          <w:rtl/>
        </w:rPr>
        <w:t>ي</w:t>
      </w:r>
      <w:r w:rsidR="00B31D36">
        <w:rPr>
          <w:rFonts w:hint="cs"/>
          <w:rtl/>
        </w:rPr>
        <w:t xml:space="preserve">مثل </w:t>
      </w:r>
      <w:r w:rsidR="007C3387">
        <w:rPr>
          <w:rFonts w:hint="cs"/>
          <w:rtl/>
        </w:rPr>
        <w:t>أ</w:t>
      </w:r>
      <w:r w:rsidR="00B31D36">
        <w:rPr>
          <w:rFonts w:hint="cs"/>
          <w:rtl/>
        </w:rPr>
        <w:t>حد القضايا التي تف</w:t>
      </w:r>
      <w:r w:rsidR="007C3387">
        <w:rPr>
          <w:rFonts w:hint="cs"/>
          <w:rtl/>
        </w:rPr>
        <w:t>ض</w:t>
      </w:r>
      <w:r w:rsidR="00B31D36">
        <w:rPr>
          <w:rFonts w:hint="cs"/>
          <w:rtl/>
        </w:rPr>
        <w:t>ل جن</w:t>
      </w:r>
      <w:r w:rsidR="007C3387">
        <w:rPr>
          <w:rFonts w:hint="cs"/>
          <w:rtl/>
        </w:rPr>
        <w:t>س</w:t>
      </w:r>
      <w:r w:rsidR="00B31D36">
        <w:rPr>
          <w:rFonts w:hint="cs"/>
          <w:rtl/>
        </w:rPr>
        <w:t>اً بعينه</w:t>
      </w:r>
      <w:r w:rsidR="007C3387">
        <w:rPr>
          <w:rFonts w:hint="cs"/>
          <w:rtl/>
        </w:rPr>
        <w:t>،</w:t>
      </w:r>
      <w:r w:rsidR="00B31D36">
        <w:rPr>
          <w:rFonts w:hint="cs"/>
          <w:rtl/>
        </w:rPr>
        <w:t xml:space="preserve"> مع وجود تمييز مماثل فيما يتعلق بالسن</w:t>
      </w:r>
      <w:r w:rsidR="007C3387">
        <w:rPr>
          <w:rFonts w:hint="cs"/>
          <w:rtl/>
        </w:rPr>
        <w:t>.</w:t>
      </w:r>
      <w:r w:rsidR="00B31D36">
        <w:rPr>
          <w:rFonts w:hint="cs"/>
          <w:rtl/>
        </w:rPr>
        <w:t xml:space="preserve"> </w:t>
      </w:r>
      <w:r w:rsidR="007C374A">
        <w:rPr>
          <w:rFonts w:hint="cs"/>
          <w:rtl/>
        </w:rPr>
        <w:t>و</w:t>
      </w:r>
      <w:r w:rsidR="00B31D36">
        <w:rPr>
          <w:rFonts w:hint="cs"/>
          <w:rtl/>
        </w:rPr>
        <w:t xml:space="preserve">الإعلان عن الوظائف </w:t>
      </w:r>
      <w:r w:rsidR="007A2346">
        <w:rPr>
          <w:rFonts w:hint="cs"/>
          <w:rtl/>
        </w:rPr>
        <w:t>الشاغرة</w:t>
      </w:r>
      <w:r w:rsidR="00B31D36">
        <w:rPr>
          <w:rFonts w:hint="cs"/>
          <w:rtl/>
        </w:rPr>
        <w:t xml:space="preserve"> يحمل رسالة يعرض فيها الرجل </w:t>
      </w:r>
      <w:r w:rsidR="007C374A">
        <w:rPr>
          <w:rFonts w:hint="cs"/>
          <w:rtl/>
        </w:rPr>
        <w:t>و</w:t>
      </w:r>
      <w:r w:rsidR="00B31D36">
        <w:rPr>
          <w:rFonts w:hint="cs"/>
          <w:rtl/>
        </w:rPr>
        <w:t>المرأة في أدوار اجتماعية مختلفة تقوم عل</w:t>
      </w:r>
      <w:r w:rsidR="008D7540">
        <w:rPr>
          <w:rFonts w:hint="cs"/>
          <w:rtl/>
        </w:rPr>
        <w:t>ى</w:t>
      </w:r>
      <w:r w:rsidR="00B31D36">
        <w:rPr>
          <w:rFonts w:hint="cs"/>
          <w:rtl/>
        </w:rPr>
        <w:t xml:space="preserve"> أساس التقسيم التقليدي للأدوار بين الجنسين.</w:t>
      </w:r>
    </w:p>
    <w:p w:rsidR="00B31D36" w:rsidRDefault="00F50A0B" w:rsidP="00F50A0B">
      <w:pPr>
        <w:pStyle w:val="SingleTxt"/>
        <w:rPr>
          <w:rFonts w:hint="cs"/>
          <w:rtl/>
        </w:rPr>
      </w:pPr>
      <w:r>
        <w:rPr>
          <w:rFonts w:hint="cs"/>
          <w:rtl/>
        </w:rPr>
        <w:t>62</w:t>
      </w:r>
      <w:r w:rsidR="007C3387">
        <w:rPr>
          <w:rFonts w:hint="cs"/>
          <w:rtl/>
        </w:rPr>
        <w:t xml:space="preserve"> -</w:t>
      </w:r>
      <w:r w:rsidR="007C3387">
        <w:rPr>
          <w:rFonts w:hint="cs"/>
          <w:rtl/>
        </w:rPr>
        <w:tab/>
      </w:r>
      <w:r w:rsidR="007C374A">
        <w:rPr>
          <w:rFonts w:hint="cs"/>
          <w:rtl/>
        </w:rPr>
        <w:t>و</w:t>
      </w:r>
      <w:r w:rsidR="00B31D36">
        <w:rPr>
          <w:rFonts w:hint="cs"/>
          <w:rtl/>
        </w:rPr>
        <w:t xml:space="preserve">من بين استراتيجيات اجتذاب الاهتمام </w:t>
      </w:r>
      <w:r w:rsidR="004522FB">
        <w:rPr>
          <w:rFonts w:hint="cs"/>
          <w:rtl/>
        </w:rPr>
        <w:t xml:space="preserve">إلى </w:t>
      </w:r>
      <w:r w:rsidR="00B31D36">
        <w:rPr>
          <w:rFonts w:hint="cs"/>
          <w:rtl/>
        </w:rPr>
        <w:t>م</w:t>
      </w:r>
      <w:r w:rsidR="007C3387">
        <w:rPr>
          <w:rFonts w:hint="cs"/>
          <w:rtl/>
        </w:rPr>
        <w:t>ُ</w:t>
      </w:r>
      <w:r w:rsidR="00B31D36">
        <w:rPr>
          <w:rFonts w:hint="cs"/>
          <w:rtl/>
        </w:rPr>
        <w:t xml:space="preserve">نتج </w:t>
      </w:r>
      <w:r w:rsidR="007C3387">
        <w:rPr>
          <w:rFonts w:hint="cs"/>
          <w:rtl/>
        </w:rPr>
        <w:t xml:space="preserve">أو </w:t>
      </w:r>
      <w:r w:rsidR="00B31D36">
        <w:rPr>
          <w:rFonts w:hint="cs"/>
          <w:rtl/>
        </w:rPr>
        <w:t xml:space="preserve">خدمة في </w:t>
      </w:r>
      <w:r w:rsidR="007C374A">
        <w:rPr>
          <w:rFonts w:hint="cs"/>
          <w:rtl/>
        </w:rPr>
        <w:t>البوسنة والهرسك</w:t>
      </w:r>
      <w:r w:rsidR="00B31D36">
        <w:rPr>
          <w:rFonts w:hint="cs"/>
          <w:rtl/>
        </w:rPr>
        <w:t xml:space="preserve"> إشراك الأشخاص الذين ليسوا متصلين مباشرة بما يتم الإعلان عنه</w:t>
      </w:r>
      <w:r w:rsidR="007C3387">
        <w:rPr>
          <w:rFonts w:hint="cs"/>
          <w:rtl/>
        </w:rPr>
        <w:t>،</w:t>
      </w:r>
      <w:r w:rsidR="00B31D36">
        <w:rPr>
          <w:rFonts w:hint="cs"/>
          <w:rtl/>
        </w:rPr>
        <w:t xml:space="preserve"> </w:t>
      </w:r>
      <w:r w:rsidR="007C374A">
        <w:rPr>
          <w:rFonts w:hint="cs"/>
          <w:rtl/>
        </w:rPr>
        <w:t>و</w:t>
      </w:r>
      <w:r w:rsidR="00B31D36">
        <w:rPr>
          <w:rFonts w:hint="cs"/>
          <w:rtl/>
        </w:rPr>
        <w:t xml:space="preserve">لكن ذلك يتم كجزء من الديكور </w:t>
      </w:r>
      <w:r w:rsidR="008A0673">
        <w:rPr>
          <w:rFonts w:hint="cs"/>
          <w:rtl/>
        </w:rPr>
        <w:t xml:space="preserve">أو </w:t>
      </w:r>
      <w:r w:rsidR="00B31D36">
        <w:rPr>
          <w:rFonts w:hint="cs"/>
          <w:rtl/>
        </w:rPr>
        <w:t>الجماليات</w:t>
      </w:r>
      <w:r w:rsidR="007C3387">
        <w:rPr>
          <w:rFonts w:hint="cs"/>
          <w:rtl/>
        </w:rPr>
        <w:t>.</w:t>
      </w:r>
      <w:r w:rsidR="00B31D36">
        <w:rPr>
          <w:rFonts w:hint="cs"/>
          <w:rtl/>
        </w:rPr>
        <w:t xml:space="preserve"> </w:t>
      </w:r>
      <w:r w:rsidR="007C374A">
        <w:rPr>
          <w:rFonts w:hint="cs"/>
          <w:rtl/>
        </w:rPr>
        <w:t>و</w:t>
      </w:r>
      <w:r w:rsidR="00B31D36">
        <w:rPr>
          <w:rFonts w:hint="cs"/>
          <w:rtl/>
        </w:rPr>
        <w:t>من أجل تحقيق ذلك</w:t>
      </w:r>
      <w:r w:rsidR="007C3387">
        <w:rPr>
          <w:rFonts w:hint="cs"/>
          <w:rtl/>
        </w:rPr>
        <w:t>،</w:t>
      </w:r>
      <w:r w:rsidR="00B31D36">
        <w:rPr>
          <w:rFonts w:hint="cs"/>
          <w:rtl/>
        </w:rPr>
        <w:t xml:space="preserve"> يلجأ المعلنون في أغلب الأحيان </w:t>
      </w:r>
      <w:r w:rsidR="004522FB">
        <w:rPr>
          <w:rFonts w:hint="cs"/>
          <w:rtl/>
        </w:rPr>
        <w:t xml:space="preserve">إلى </w:t>
      </w:r>
      <w:r w:rsidR="00B31D36">
        <w:rPr>
          <w:rFonts w:hint="cs"/>
          <w:rtl/>
        </w:rPr>
        <w:t>استخدام الإيحاءات الجنسية.</w:t>
      </w:r>
    </w:p>
    <w:p w:rsidR="00B31D36" w:rsidRDefault="00F50A0B" w:rsidP="00F50A0B">
      <w:pPr>
        <w:pStyle w:val="SingleTxt"/>
        <w:rPr>
          <w:rFonts w:hint="cs"/>
          <w:rtl/>
        </w:rPr>
      </w:pPr>
      <w:r>
        <w:rPr>
          <w:rFonts w:hint="cs"/>
          <w:rtl/>
        </w:rPr>
        <w:t>63</w:t>
      </w:r>
      <w:r w:rsidR="007C3387">
        <w:rPr>
          <w:rFonts w:hint="cs"/>
          <w:rtl/>
        </w:rPr>
        <w:t xml:space="preserve"> -</w:t>
      </w:r>
      <w:r w:rsidR="007C3387">
        <w:rPr>
          <w:rFonts w:hint="cs"/>
          <w:rtl/>
        </w:rPr>
        <w:tab/>
      </w:r>
      <w:r w:rsidR="007C374A">
        <w:rPr>
          <w:rFonts w:hint="cs"/>
          <w:rtl/>
        </w:rPr>
        <w:t>و</w:t>
      </w:r>
      <w:r w:rsidR="00B31D36">
        <w:rPr>
          <w:rFonts w:hint="cs"/>
          <w:rtl/>
        </w:rPr>
        <w:t xml:space="preserve">تحظر قوانين العمل المطبقة رجال الأعمال من الإعلان عن الوظائف الشاغرة من أجل الرجال فقط </w:t>
      </w:r>
      <w:r w:rsidR="008A0673">
        <w:rPr>
          <w:rFonts w:hint="cs"/>
          <w:rtl/>
        </w:rPr>
        <w:t xml:space="preserve">أو </w:t>
      </w:r>
      <w:r w:rsidR="00B31D36">
        <w:rPr>
          <w:rFonts w:hint="cs"/>
          <w:rtl/>
        </w:rPr>
        <w:t xml:space="preserve">من </w:t>
      </w:r>
      <w:r w:rsidR="007C3387">
        <w:rPr>
          <w:rFonts w:hint="cs"/>
          <w:rtl/>
        </w:rPr>
        <w:t>أ</w:t>
      </w:r>
      <w:r w:rsidR="00B31D36">
        <w:rPr>
          <w:rFonts w:hint="cs"/>
          <w:rtl/>
        </w:rPr>
        <w:t>جل النساء فقط</w:t>
      </w:r>
      <w:r w:rsidR="007C3387">
        <w:rPr>
          <w:rFonts w:hint="cs"/>
          <w:rtl/>
        </w:rPr>
        <w:t>،</w:t>
      </w:r>
      <w:r w:rsidR="00B31D36">
        <w:rPr>
          <w:rFonts w:hint="cs"/>
          <w:rtl/>
        </w:rPr>
        <w:t xml:space="preserve"> ما لم يكن جنس بعينه شرط ضروري لأداء مهمة محددة</w:t>
      </w:r>
      <w:r w:rsidR="007C3387">
        <w:rPr>
          <w:rFonts w:hint="cs"/>
          <w:rtl/>
        </w:rPr>
        <w:t>.</w:t>
      </w:r>
      <w:r w:rsidR="00B31D36">
        <w:rPr>
          <w:rFonts w:hint="cs"/>
          <w:rtl/>
        </w:rPr>
        <w:t xml:space="preserve"> </w:t>
      </w:r>
      <w:r w:rsidR="007C374A">
        <w:rPr>
          <w:rFonts w:hint="cs"/>
          <w:rtl/>
        </w:rPr>
        <w:t>و</w:t>
      </w:r>
      <w:r w:rsidR="00B31D36">
        <w:rPr>
          <w:rFonts w:hint="cs"/>
          <w:rtl/>
        </w:rPr>
        <w:t>القوانين نفسها تفرض عقوبات مالية على صاحب العمل الذي يقوم بجعل شخص في وضع غير موات على أساس هويته الجنسية.</w:t>
      </w:r>
    </w:p>
    <w:p w:rsidR="00F50A0B" w:rsidRPr="00F50A0B" w:rsidRDefault="00F50A0B" w:rsidP="00F50A0B">
      <w:pPr>
        <w:pStyle w:val="SingleTxt"/>
        <w:spacing w:after="0" w:line="120" w:lineRule="exact"/>
        <w:rPr>
          <w:rFonts w:hint="cs"/>
          <w:sz w:val="10"/>
          <w:rtl/>
        </w:rPr>
      </w:pPr>
    </w:p>
    <w:p w:rsidR="00F50A0B" w:rsidRPr="00F50A0B" w:rsidRDefault="00F50A0B" w:rsidP="00F50A0B">
      <w:pPr>
        <w:pStyle w:val="SingleTxt"/>
        <w:spacing w:after="0" w:line="120" w:lineRule="exact"/>
        <w:rPr>
          <w:rFonts w:hint="cs"/>
          <w:sz w:val="10"/>
          <w:rtl/>
        </w:rPr>
      </w:pPr>
    </w:p>
    <w:p w:rsidR="00B31D36" w:rsidRPr="00880BFC" w:rsidRDefault="007C3387" w:rsidP="00F50A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sidRPr="00880BFC">
        <w:rPr>
          <w:rFonts w:hint="cs"/>
          <w:rtl/>
        </w:rPr>
        <w:t xml:space="preserve">دور المرأة </w:t>
      </w:r>
      <w:r w:rsidR="007C374A">
        <w:rPr>
          <w:rFonts w:hint="cs"/>
          <w:rtl/>
        </w:rPr>
        <w:t>و</w:t>
      </w:r>
      <w:r w:rsidR="00B31D36" w:rsidRPr="00880BFC">
        <w:rPr>
          <w:rFonts w:hint="cs"/>
          <w:rtl/>
        </w:rPr>
        <w:t xml:space="preserve">الرجل في وسائط </w:t>
      </w:r>
      <w:r w:rsidR="004F031E">
        <w:rPr>
          <w:rFonts w:hint="cs"/>
          <w:rtl/>
        </w:rPr>
        <w:t>الإعلام</w:t>
      </w:r>
    </w:p>
    <w:p w:rsidR="00B31D36" w:rsidRPr="00AF7563" w:rsidRDefault="00F50A0B" w:rsidP="00F50A0B">
      <w:pPr>
        <w:pStyle w:val="SingleTxt"/>
        <w:rPr>
          <w:rFonts w:hint="cs"/>
          <w:rtl/>
        </w:rPr>
      </w:pPr>
      <w:r>
        <w:rPr>
          <w:rFonts w:hint="cs"/>
          <w:rtl/>
        </w:rPr>
        <w:t>64</w:t>
      </w:r>
      <w:r w:rsidR="007C3387">
        <w:rPr>
          <w:rFonts w:hint="cs"/>
          <w:rtl/>
        </w:rPr>
        <w:t xml:space="preserve"> -</w:t>
      </w:r>
      <w:r w:rsidR="007C3387">
        <w:rPr>
          <w:rFonts w:hint="cs"/>
          <w:rtl/>
        </w:rPr>
        <w:tab/>
      </w:r>
      <w:r w:rsidR="00B31D36" w:rsidRPr="00AF7563">
        <w:rPr>
          <w:rFonts w:hint="cs"/>
          <w:rtl/>
        </w:rPr>
        <w:t xml:space="preserve">شهدت وسائط </w:t>
      </w:r>
      <w:r w:rsidR="004F031E">
        <w:rPr>
          <w:rFonts w:hint="cs"/>
          <w:rtl/>
        </w:rPr>
        <w:t>الإعلام</w:t>
      </w:r>
      <w:r w:rsidR="00B31D36" w:rsidRPr="00AF7563">
        <w:rPr>
          <w:rFonts w:hint="cs"/>
          <w:rtl/>
        </w:rPr>
        <w:t xml:space="preserve"> في </w:t>
      </w:r>
      <w:r w:rsidR="007C374A">
        <w:rPr>
          <w:rFonts w:hint="cs"/>
          <w:rtl/>
        </w:rPr>
        <w:t>البوسنة والهرسك</w:t>
      </w:r>
      <w:r w:rsidR="00B31D36" w:rsidRPr="00AF7563">
        <w:rPr>
          <w:rFonts w:hint="cs"/>
          <w:rtl/>
        </w:rPr>
        <w:t xml:space="preserve"> عدداً صغيراً نسبياً من الأبحاث المتعلقة بصورة الجنس في وسائط </w:t>
      </w:r>
      <w:r w:rsidR="004F031E">
        <w:rPr>
          <w:rFonts w:hint="cs"/>
          <w:rtl/>
        </w:rPr>
        <w:t>الإعلام</w:t>
      </w:r>
      <w:r w:rsidR="00B31D36" w:rsidRPr="00AF7563">
        <w:rPr>
          <w:rFonts w:hint="cs"/>
          <w:rtl/>
        </w:rPr>
        <w:t xml:space="preserve"> </w:t>
      </w:r>
      <w:r w:rsidR="007C374A">
        <w:rPr>
          <w:rFonts w:hint="cs"/>
          <w:rtl/>
        </w:rPr>
        <w:t>و</w:t>
      </w:r>
      <w:r w:rsidR="00B31D36" w:rsidRPr="00AF7563">
        <w:rPr>
          <w:rFonts w:hint="cs"/>
          <w:rtl/>
        </w:rPr>
        <w:t xml:space="preserve">التركيب الجنسي لمصممي محتويات وسائط </w:t>
      </w:r>
      <w:r w:rsidR="004F031E">
        <w:rPr>
          <w:rFonts w:hint="cs"/>
          <w:rtl/>
        </w:rPr>
        <w:t>الإعلام</w:t>
      </w:r>
      <w:r w:rsidR="00B31D36" w:rsidRPr="00AF7563">
        <w:rPr>
          <w:rFonts w:hint="cs"/>
          <w:rtl/>
        </w:rPr>
        <w:t xml:space="preserve">، </w:t>
      </w:r>
      <w:r w:rsidR="007C374A">
        <w:rPr>
          <w:rFonts w:hint="cs"/>
          <w:rtl/>
        </w:rPr>
        <w:t>و</w:t>
      </w:r>
      <w:r w:rsidR="00B31D36" w:rsidRPr="00AF7563">
        <w:rPr>
          <w:rFonts w:hint="cs"/>
          <w:rtl/>
        </w:rPr>
        <w:t xml:space="preserve">توزيع سلطات اتخاذ القرار بين الجنسين في حملات وسائط </w:t>
      </w:r>
      <w:r w:rsidR="004F031E">
        <w:rPr>
          <w:rFonts w:hint="cs"/>
          <w:rtl/>
        </w:rPr>
        <w:t>الإعلام</w:t>
      </w:r>
      <w:r w:rsidR="00B31D36" w:rsidRPr="00AF7563">
        <w:rPr>
          <w:rFonts w:hint="cs"/>
          <w:rtl/>
        </w:rPr>
        <w:t xml:space="preserve"> والتطبيع </w:t>
      </w:r>
      <w:r w:rsidR="00B26022">
        <w:rPr>
          <w:rFonts w:hint="cs"/>
          <w:rtl/>
        </w:rPr>
        <w:t>الاجتماعي</w:t>
      </w:r>
      <w:r w:rsidR="00B31D36" w:rsidRPr="00AF7563">
        <w:rPr>
          <w:rFonts w:hint="cs"/>
          <w:rtl/>
        </w:rPr>
        <w:t xml:space="preserve"> لآثـار وسائط </w:t>
      </w:r>
      <w:r w:rsidR="004F031E">
        <w:rPr>
          <w:rFonts w:hint="cs"/>
          <w:rtl/>
        </w:rPr>
        <w:t>الإعلام</w:t>
      </w:r>
      <w:r w:rsidR="00B31D36" w:rsidRPr="00AF7563">
        <w:rPr>
          <w:rFonts w:hint="cs"/>
          <w:rtl/>
        </w:rPr>
        <w:t xml:space="preserve"> من ناحية دور المرأة </w:t>
      </w:r>
      <w:r w:rsidR="008D7540">
        <w:rPr>
          <w:rFonts w:hint="cs"/>
          <w:rtl/>
        </w:rPr>
        <w:t>و</w:t>
      </w:r>
      <w:r w:rsidR="00B31D36" w:rsidRPr="00AF7563">
        <w:rPr>
          <w:rFonts w:hint="cs"/>
          <w:rtl/>
        </w:rPr>
        <w:t xml:space="preserve">الرجل. </w:t>
      </w:r>
      <w:r w:rsidR="007C374A">
        <w:rPr>
          <w:rFonts w:hint="cs"/>
          <w:rtl/>
        </w:rPr>
        <w:t>و</w:t>
      </w:r>
      <w:r w:rsidR="00B31D36" w:rsidRPr="00AF7563">
        <w:rPr>
          <w:rFonts w:hint="cs"/>
          <w:rtl/>
        </w:rPr>
        <w:t>فيما بين المؤسسات الحكومية كانت مراكز الجنس هي أول المؤسسات التي أجرت تحليلاً للقنوات التلفزيونية فضل</w:t>
      </w:r>
      <w:r w:rsidR="007C3387">
        <w:rPr>
          <w:rFonts w:hint="cs"/>
          <w:rtl/>
        </w:rPr>
        <w:t>ا</w:t>
      </w:r>
      <w:r w:rsidR="00B31D36" w:rsidRPr="00AF7563">
        <w:rPr>
          <w:rFonts w:hint="cs"/>
          <w:rtl/>
        </w:rPr>
        <w:t xml:space="preserve">ً عن تركيب المناصب الإدارية في وسائط </w:t>
      </w:r>
      <w:r w:rsidR="004F031E">
        <w:rPr>
          <w:rFonts w:hint="cs"/>
          <w:rtl/>
        </w:rPr>
        <w:t>الإعلام</w:t>
      </w:r>
      <w:r w:rsidR="00B31D36">
        <w:rPr>
          <w:rFonts w:hint="cs"/>
          <w:rtl/>
        </w:rPr>
        <w:t xml:space="preserve"> ا</w:t>
      </w:r>
      <w:r w:rsidR="003F7DC8">
        <w:rPr>
          <w:rFonts w:hint="cs"/>
          <w:rtl/>
        </w:rPr>
        <w:t>لإ</w:t>
      </w:r>
      <w:r w:rsidR="00B31D36">
        <w:rPr>
          <w:rFonts w:hint="cs"/>
          <w:rtl/>
        </w:rPr>
        <w:t>لكترونية في عام 2002</w:t>
      </w:r>
      <w:r w:rsidR="003F7DC8">
        <w:rPr>
          <w:rFonts w:hint="cs"/>
          <w:rtl/>
        </w:rPr>
        <w:t>.</w:t>
      </w:r>
    </w:p>
    <w:p w:rsidR="003F7DC8" w:rsidRDefault="00F50A0B" w:rsidP="00F50A0B">
      <w:pPr>
        <w:pStyle w:val="SingleTxt"/>
        <w:rPr>
          <w:rFonts w:hint="cs"/>
          <w:rtl/>
        </w:rPr>
      </w:pPr>
      <w:r>
        <w:rPr>
          <w:rFonts w:hint="cs"/>
          <w:rtl/>
        </w:rPr>
        <w:t>65</w:t>
      </w:r>
      <w:r w:rsidR="003F7DC8">
        <w:rPr>
          <w:rFonts w:hint="cs"/>
          <w:rtl/>
        </w:rPr>
        <w:t xml:space="preserve"> -</w:t>
      </w:r>
      <w:r w:rsidR="003F7DC8">
        <w:rPr>
          <w:rFonts w:hint="cs"/>
          <w:rtl/>
        </w:rPr>
        <w:tab/>
      </w:r>
      <w:r w:rsidR="007C374A">
        <w:rPr>
          <w:rFonts w:hint="cs"/>
          <w:rtl/>
        </w:rPr>
        <w:t>و</w:t>
      </w:r>
      <w:r w:rsidR="00B31D36" w:rsidRPr="00AF7563">
        <w:rPr>
          <w:rFonts w:hint="cs"/>
          <w:rtl/>
        </w:rPr>
        <w:t xml:space="preserve">تختلف صورة المرأة </w:t>
      </w:r>
      <w:r w:rsidR="007C374A">
        <w:rPr>
          <w:rFonts w:hint="cs"/>
          <w:rtl/>
        </w:rPr>
        <w:t>و</w:t>
      </w:r>
      <w:r w:rsidR="00B31D36" w:rsidRPr="00AF7563">
        <w:rPr>
          <w:rFonts w:hint="cs"/>
          <w:rtl/>
        </w:rPr>
        <w:t xml:space="preserve">الرجل التي يكونها الرأي العام في وسائط </w:t>
      </w:r>
      <w:r w:rsidR="004F031E">
        <w:rPr>
          <w:rFonts w:hint="cs"/>
          <w:rtl/>
        </w:rPr>
        <w:t>الإعلام</w:t>
      </w:r>
      <w:r w:rsidR="00B31D36" w:rsidRPr="00AF7563">
        <w:rPr>
          <w:rFonts w:hint="cs"/>
          <w:rtl/>
        </w:rPr>
        <w:t xml:space="preserve">، </w:t>
      </w:r>
      <w:r w:rsidR="007C374A">
        <w:rPr>
          <w:rFonts w:hint="cs"/>
          <w:rtl/>
        </w:rPr>
        <w:t>و</w:t>
      </w:r>
      <w:r w:rsidR="00B31D36" w:rsidRPr="00AF7563">
        <w:rPr>
          <w:rFonts w:hint="cs"/>
          <w:rtl/>
        </w:rPr>
        <w:t xml:space="preserve">لكن يمكن ملاحظة بعض الخصائص المشتركة. </w:t>
      </w:r>
      <w:r w:rsidR="007C374A">
        <w:rPr>
          <w:rFonts w:hint="cs"/>
          <w:rtl/>
        </w:rPr>
        <w:t>و</w:t>
      </w:r>
      <w:r w:rsidR="00B31D36" w:rsidRPr="00AF7563">
        <w:rPr>
          <w:rFonts w:hint="cs"/>
          <w:rtl/>
        </w:rPr>
        <w:t xml:space="preserve">فيما يتعلق بالمناصب القيادية </w:t>
      </w:r>
      <w:r w:rsidR="007C374A">
        <w:rPr>
          <w:rFonts w:hint="cs"/>
          <w:rtl/>
        </w:rPr>
        <w:t>و</w:t>
      </w:r>
      <w:r w:rsidR="00B31D36" w:rsidRPr="00AF7563">
        <w:rPr>
          <w:rFonts w:hint="cs"/>
          <w:rtl/>
        </w:rPr>
        <w:t>المعرفة الفنية</w:t>
      </w:r>
      <w:r w:rsidR="003F7DC8">
        <w:rPr>
          <w:rFonts w:hint="cs"/>
          <w:rtl/>
        </w:rPr>
        <w:t>،</w:t>
      </w:r>
      <w:r w:rsidR="00B31D36" w:rsidRPr="00AF7563">
        <w:rPr>
          <w:rFonts w:hint="cs"/>
          <w:rtl/>
        </w:rPr>
        <w:t xml:space="preserve"> تركز وسائط </w:t>
      </w:r>
      <w:r w:rsidR="004F031E">
        <w:rPr>
          <w:rFonts w:hint="cs"/>
          <w:rtl/>
        </w:rPr>
        <w:t>الإعلام</w:t>
      </w:r>
      <w:r w:rsidR="00B31D36" w:rsidRPr="00AF7563">
        <w:rPr>
          <w:rFonts w:hint="cs"/>
          <w:rtl/>
        </w:rPr>
        <w:t xml:space="preserve"> غالباً على ا</w:t>
      </w:r>
      <w:r w:rsidR="00B31D36">
        <w:rPr>
          <w:rFonts w:hint="cs"/>
          <w:rtl/>
        </w:rPr>
        <w:t>لرجل</w:t>
      </w:r>
      <w:r w:rsidR="003F7DC8">
        <w:rPr>
          <w:rFonts w:hint="cs"/>
          <w:rtl/>
        </w:rPr>
        <w:t>،</w:t>
      </w:r>
      <w:r w:rsidR="00B31D36">
        <w:rPr>
          <w:rFonts w:hint="cs"/>
          <w:rtl/>
        </w:rPr>
        <w:t xml:space="preserve"> مما يعكس جزئياً </w:t>
      </w:r>
      <w:r w:rsidR="003F7DC8">
        <w:rPr>
          <w:rFonts w:hint="eastAsia"/>
          <w:rtl/>
        </w:rPr>
        <w:t>”</w:t>
      </w:r>
      <w:r w:rsidR="00B31D36">
        <w:rPr>
          <w:rFonts w:hint="cs"/>
          <w:rtl/>
        </w:rPr>
        <w:t xml:space="preserve">الواقع </w:t>
      </w:r>
      <w:r w:rsidR="00B26022">
        <w:rPr>
          <w:rFonts w:hint="cs"/>
          <w:rtl/>
        </w:rPr>
        <w:t>الاجتماعي</w:t>
      </w:r>
      <w:r w:rsidR="003F7DC8">
        <w:rPr>
          <w:rFonts w:hint="eastAsia"/>
          <w:rtl/>
        </w:rPr>
        <w:t>“</w:t>
      </w:r>
      <w:r w:rsidR="003F7DC8">
        <w:rPr>
          <w:rFonts w:hint="cs"/>
          <w:rtl/>
        </w:rPr>
        <w:t>،</w:t>
      </w:r>
      <w:r w:rsidR="00B31D36" w:rsidRPr="00AF7563">
        <w:rPr>
          <w:rFonts w:hint="cs"/>
          <w:rtl/>
        </w:rPr>
        <w:t xml:space="preserve"> </w:t>
      </w:r>
      <w:r w:rsidR="007C374A">
        <w:rPr>
          <w:rFonts w:hint="cs"/>
          <w:rtl/>
        </w:rPr>
        <w:t>و</w:t>
      </w:r>
      <w:r w:rsidR="00B31D36" w:rsidRPr="00AF7563">
        <w:rPr>
          <w:rFonts w:hint="cs"/>
          <w:rtl/>
        </w:rPr>
        <w:t xml:space="preserve">لكنه يعكس أيضاً </w:t>
      </w:r>
      <w:r w:rsidR="003F7DC8">
        <w:rPr>
          <w:rFonts w:hint="eastAsia"/>
          <w:rtl/>
        </w:rPr>
        <w:t>”</w:t>
      </w:r>
      <w:r w:rsidR="00B31D36" w:rsidRPr="00AF7563">
        <w:rPr>
          <w:rFonts w:hint="cs"/>
          <w:rtl/>
        </w:rPr>
        <w:t>النهج الجنسي الواضح</w:t>
      </w:r>
      <w:r w:rsidR="003F7DC8">
        <w:rPr>
          <w:rFonts w:hint="cs"/>
          <w:rtl/>
        </w:rPr>
        <w:t>،</w:t>
      </w:r>
      <w:r w:rsidR="00B31D36" w:rsidRPr="00AF7563">
        <w:rPr>
          <w:rFonts w:hint="cs"/>
          <w:rtl/>
        </w:rPr>
        <w:t xml:space="preserve"> </w:t>
      </w:r>
      <w:r w:rsidR="007C374A">
        <w:rPr>
          <w:rFonts w:hint="cs"/>
          <w:rtl/>
        </w:rPr>
        <w:t>و</w:t>
      </w:r>
      <w:r w:rsidR="00B31D36" w:rsidRPr="00AF7563">
        <w:rPr>
          <w:rFonts w:hint="cs"/>
          <w:rtl/>
        </w:rPr>
        <w:t xml:space="preserve">الناتج بصفة خاصة عن عدم وجود سياسة من </w:t>
      </w:r>
      <w:r w:rsidR="003F7DC8">
        <w:rPr>
          <w:rFonts w:hint="cs"/>
          <w:rtl/>
        </w:rPr>
        <w:t>أ</w:t>
      </w:r>
      <w:r w:rsidR="00B31D36" w:rsidRPr="00AF7563">
        <w:rPr>
          <w:rFonts w:hint="cs"/>
          <w:rtl/>
        </w:rPr>
        <w:t xml:space="preserve">جل توفير فرص غير متكافئة في مجال وسائط </w:t>
      </w:r>
      <w:r w:rsidR="004F031E">
        <w:rPr>
          <w:rFonts w:hint="cs"/>
          <w:rtl/>
        </w:rPr>
        <w:t>الإعلام</w:t>
      </w:r>
      <w:r w:rsidR="00B31D36" w:rsidRPr="00AF7563">
        <w:rPr>
          <w:rFonts w:hint="cs"/>
          <w:rtl/>
        </w:rPr>
        <w:t xml:space="preserve"> العامة</w:t>
      </w:r>
      <w:r w:rsidR="003F7DC8">
        <w:rPr>
          <w:rFonts w:hint="eastAsia"/>
          <w:rtl/>
        </w:rPr>
        <w:t>“.</w:t>
      </w:r>
      <w:r w:rsidR="00B31D36" w:rsidRPr="00AF7563">
        <w:rPr>
          <w:rFonts w:hint="cs"/>
          <w:rtl/>
        </w:rPr>
        <w:t xml:space="preserve"> </w:t>
      </w:r>
      <w:r w:rsidR="007C374A">
        <w:rPr>
          <w:rFonts w:hint="cs"/>
          <w:rtl/>
        </w:rPr>
        <w:t>و</w:t>
      </w:r>
      <w:r w:rsidR="00B31D36" w:rsidRPr="00AF7563">
        <w:rPr>
          <w:rFonts w:hint="cs"/>
          <w:rtl/>
        </w:rPr>
        <w:t>من ناحية أخرى</w:t>
      </w:r>
      <w:r w:rsidR="003F7DC8">
        <w:rPr>
          <w:rFonts w:hint="cs"/>
          <w:rtl/>
        </w:rPr>
        <w:t>،</w:t>
      </w:r>
      <w:r w:rsidR="00B31D36" w:rsidRPr="00AF7563">
        <w:rPr>
          <w:rFonts w:hint="cs"/>
          <w:rtl/>
        </w:rPr>
        <w:t xml:space="preserve"> فإن المرأة ال</w:t>
      </w:r>
      <w:r w:rsidR="003F7DC8">
        <w:rPr>
          <w:rFonts w:hint="cs"/>
          <w:rtl/>
        </w:rPr>
        <w:t>ت</w:t>
      </w:r>
      <w:r w:rsidR="00B31D36" w:rsidRPr="00AF7563">
        <w:rPr>
          <w:rFonts w:hint="cs"/>
          <w:rtl/>
        </w:rPr>
        <w:t>ي يعطى لها قدراً أقل من الحيز في الأمور المهمة اجتماعياً تسود مجال الخصوصيات</w:t>
      </w:r>
      <w:r w:rsidR="003F7DC8">
        <w:rPr>
          <w:rFonts w:hint="cs"/>
          <w:rtl/>
        </w:rPr>
        <w:t>.</w:t>
      </w:r>
      <w:r w:rsidR="00B31D36" w:rsidRPr="00AF7563">
        <w:rPr>
          <w:rFonts w:hint="cs"/>
          <w:rtl/>
        </w:rPr>
        <w:t xml:space="preserve"> </w:t>
      </w:r>
      <w:r w:rsidR="007C374A">
        <w:rPr>
          <w:rFonts w:hint="cs"/>
          <w:rtl/>
        </w:rPr>
        <w:t>و</w:t>
      </w:r>
      <w:r w:rsidR="00B31D36" w:rsidRPr="00AF7563">
        <w:rPr>
          <w:rFonts w:hint="cs"/>
          <w:rtl/>
        </w:rPr>
        <w:t xml:space="preserve">تقدم في </w:t>
      </w:r>
      <w:r w:rsidR="008D7540">
        <w:rPr>
          <w:rFonts w:hint="cs"/>
          <w:rtl/>
        </w:rPr>
        <w:t xml:space="preserve">هذا </w:t>
      </w:r>
      <w:r w:rsidR="00B31D36" w:rsidRPr="00AF7563">
        <w:rPr>
          <w:rFonts w:hint="cs"/>
          <w:rtl/>
        </w:rPr>
        <w:t xml:space="preserve">المجال في دور الأم </w:t>
      </w:r>
      <w:r w:rsidR="007C374A">
        <w:rPr>
          <w:rFonts w:hint="cs"/>
          <w:rtl/>
        </w:rPr>
        <w:t>و</w:t>
      </w:r>
      <w:r w:rsidR="00B31D36" w:rsidRPr="00AF7563">
        <w:rPr>
          <w:rFonts w:hint="cs"/>
          <w:rtl/>
        </w:rPr>
        <w:t xml:space="preserve">ربة البيت </w:t>
      </w:r>
      <w:r w:rsidR="007C374A">
        <w:rPr>
          <w:rFonts w:hint="cs"/>
          <w:rtl/>
        </w:rPr>
        <w:t>و</w:t>
      </w:r>
      <w:r w:rsidR="00B31D36" w:rsidRPr="00AF7563">
        <w:rPr>
          <w:rFonts w:hint="cs"/>
          <w:rtl/>
        </w:rPr>
        <w:t xml:space="preserve">المستهلكة </w:t>
      </w:r>
      <w:r w:rsidR="007C374A">
        <w:rPr>
          <w:rFonts w:hint="cs"/>
          <w:rtl/>
        </w:rPr>
        <w:t>و</w:t>
      </w:r>
      <w:r w:rsidR="00B31D36" w:rsidRPr="00AF7563">
        <w:rPr>
          <w:rFonts w:hint="cs"/>
          <w:rtl/>
        </w:rPr>
        <w:t>الرفيقة السلبية لزوجها</w:t>
      </w:r>
      <w:r w:rsidR="003F7DC8">
        <w:rPr>
          <w:rFonts w:hint="cs"/>
          <w:rtl/>
        </w:rPr>
        <w:t>،</w:t>
      </w:r>
      <w:r w:rsidR="00B31D36" w:rsidRPr="00AF7563">
        <w:rPr>
          <w:rFonts w:hint="cs"/>
          <w:rtl/>
        </w:rPr>
        <w:t xml:space="preserve"> </w:t>
      </w:r>
      <w:r w:rsidR="004D4B02">
        <w:rPr>
          <w:rFonts w:hint="cs"/>
          <w:rtl/>
        </w:rPr>
        <w:t>إلخ.</w:t>
      </w:r>
    </w:p>
    <w:p w:rsidR="00F50A0B" w:rsidRPr="00F50A0B" w:rsidRDefault="00F50A0B" w:rsidP="00F50A0B">
      <w:pPr>
        <w:pStyle w:val="SingleTxt"/>
        <w:spacing w:after="0" w:line="120" w:lineRule="exact"/>
        <w:rPr>
          <w:rFonts w:hint="cs"/>
          <w:sz w:val="10"/>
          <w:rtl/>
        </w:rPr>
      </w:pPr>
    </w:p>
    <w:p w:rsidR="00F50A0B" w:rsidRPr="00F50A0B" w:rsidRDefault="00F50A0B" w:rsidP="00F50A0B">
      <w:pPr>
        <w:pStyle w:val="SingleTxt"/>
        <w:spacing w:after="0" w:line="120" w:lineRule="exact"/>
        <w:rPr>
          <w:rFonts w:hint="cs"/>
          <w:sz w:val="10"/>
          <w:rtl/>
        </w:rPr>
      </w:pPr>
    </w:p>
    <w:p w:rsidR="00B31D36" w:rsidRPr="00880BFC" w:rsidRDefault="003F7DC8" w:rsidP="00F50A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sidRPr="00880BFC">
        <w:rPr>
          <w:rFonts w:hint="cs"/>
          <w:rtl/>
        </w:rPr>
        <w:t xml:space="preserve">العنف ضد المرأة </w:t>
      </w:r>
      <w:r w:rsidR="007C374A">
        <w:rPr>
          <w:rFonts w:hint="cs"/>
          <w:rtl/>
        </w:rPr>
        <w:t>و</w:t>
      </w:r>
      <w:r w:rsidR="00B31D36" w:rsidRPr="00880BFC">
        <w:rPr>
          <w:rFonts w:hint="cs"/>
          <w:rtl/>
        </w:rPr>
        <w:t>العنف المنزلي</w:t>
      </w:r>
    </w:p>
    <w:p w:rsidR="00B31D36" w:rsidRPr="00AF7563" w:rsidRDefault="00F50A0B" w:rsidP="00F50A0B">
      <w:pPr>
        <w:pStyle w:val="SingleTxt"/>
        <w:rPr>
          <w:rFonts w:hint="cs"/>
          <w:rtl/>
        </w:rPr>
      </w:pPr>
      <w:r>
        <w:rPr>
          <w:rFonts w:hint="cs"/>
          <w:rtl/>
        </w:rPr>
        <w:t>66</w:t>
      </w:r>
      <w:r w:rsidR="003F7DC8">
        <w:rPr>
          <w:rFonts w:hint="cs"/>
          <w:rtl/>
        </w:rPr>
        <w:t xml:space="preserve"> -</w:t>
      </w:r>
      <w:r w:rsidR="003F7DC8">
        <w:rPr>
          <w:rFonts w:hint="cs"/>
          <w:rtl/>
        </w:rPr>
        <w:tab/>
      </w:r>
      <w:r w:rsidR="00B31D36" w:rsidRPr="00AF7563">
        <w:rPr>
          <w:rFonts w:hint="cs"/>
          <w:rtl/>
        </w:rPr>
        <w:t>عملاً بمشروع الإعلان المقدم من الأمم المتحدة بشأن القضاء على العنف ضد المرأة، يعتبر العنف ه</w:t>
      </w:r>
      <w:r w:rsidR="006C6FF4">
        <w:rPr>
          <w:rFonts w:hint="cs"/>
          <w:rtl/>
        </w:rPr>
        <w:t>و</w:t>
      </w:r>
      <w:r w:rsidR="003F7DC8">
        <w:rPr>
          <w:rFonts w:hint="cs"/>
          <w:rtl/>
        </w:rPr>
        <w:t xml:space="preserve"> </w:t>
      </w:r>
      <w:r w:rsidR="003F7DC8">
        <w:rPr>
          <w:rFonts w:hint="eastAsia"/>
          <w:rtl/>
        </w:rPr>
        <w:t>”</w:t>
      </w:r>
      <w:r w:rsidR="00B31D36" w:rsidRPr="00AF7563">
        <w:rPr>
          <w:rFonts w:hint="cs"/>
          <w:rtl/>
        </w:rPr>
        <w:t xml:space="preserve">أي عمل من أعمال العنف القائم على الجنس </w:t>
      </w:r>
      <w:r w:rsidR="007C374A">
        <w:rPr>
          <w:rFonts w:hint="cs"/>
          <w:rtl/>
        </w:rPr>
        <w:t>و</w:t>
      </w:r>
      <w:r w:rsidR="00B31D36" w:rsidRPr="00AF7563">
        <w:rPr>
          <w:rFonts w:hint="cs"/>
          <w:rtl/>
        </w:rPr>
        <w:t xml:space="preserve">الذي ينجم عنه </w:t>
      </w:r>
      <w:r w:rsidR="008A0673">
        <w:rPr>
          <w:rFonts w:hint="cs"/>
          <w:rtl/>
        </w:rPr>
        <w:t xml:space="preserve">أو </w:t>
      </w:r>
      <w:r w:rsidR="00B31D36" w:rsidRPr="00AF7563">
        <w:rPr>
          <w:rFonts w:hint="cs"/>
          <w:rtl/>
        </w:rPr>
        <w:t xml:space="preserve">يمكن أن ينجم عنه إصابة </w:t>
      </w:r>
      <w:r w:rsidR="008A0673">
        <w:rPr>
          <w:rFonts w:hint="cs"/>
          <w:rtl/>
        </w:rPr>
        <w:t xml:space="preserve">أو </w:t>
      </w:r>
      <w:r w:rsidR="00B31D36" w:rsidRPr="00AF7563">
        <w:rPr>
          <w:rFonts w:hint="cs"/>
          <w:rtl/>
        </w:rPr>
        <w:t xml:space="preserve">معاناة بدنية </w:t>
      </w:r>
      <w:r w:rsidR="008A0673">
        <w:rPr>
          <w:rFonts w:hint="cs"/>
          <w:rtl/>
        </w:rPr>
        <w:t xml:space="preserve">أو </w:t>
      </w:r>
      <w:r w:rsidR="00B31D36" w:rsidRPr="00AF7563">
        <w:rPr>
          <w:rFonts w:hint="cs"/>
          <w:rtl/>
        </w:rPr>
        <w:t xml:space="preserve">جنسية </w:t>
      </w:r>
      <w:r w:rsidR="008A0673">
        <w:rPr>
          <w:rFonts w:hint="cs"/>
          <w:rtl/>
        </w:rPr>
        <w:t xml:space="preserve">أو </w:t>
      </w:r>
      <w:r w:rsidR="00B31D36" w:rsidRPr="00AF7563">
        <w:rPr>
          <w:rFonts w:hint="cs"/>
          <w:rtl/>
        </w:rPr>
        <w:t>نفسية</w:t>
      </w:r>
      <w:r w:rsidR="003F7DC8">
        <w:rPr>
          <w:rFonts w:hint="eastAsia"/>
          <w:rtl/>
        </w:rPr>
        <w:t>“</w:t>
      </w:r>
      <w:r w:rsidR="003F7DC8">
        <w:rPr>
          <w:rFonts w:hint="cs"/>
          <w:rtl/>
        </w:rPr>
        <w:t>.</w:t>
      </w:r>
      <w:r w:rsidR="00B31D36" w:rsidRPr="00AF7563">
        <w:rPr>
          <w:rFonts w:hint="cs"/>
          <w:rtl/>
        </w:rPr>
        <w:t xml:space="preserve"> </w:t>
      </w:r>
      <w:r w:rsidR="007C374A">
        <w:rPr>
          <w:rFonts w:hint="cs"/>
          <w:rtl/>
        </w:rPr>
        <w:t>و</w:t>
      </w:r>
      <w:r w:rsidR="00B31D36" w:rsidRPr="00AF7563">
        <w:rPr>
          <w:rFonts w:hint="cs"/>
          <w:rtl/>
        </w:rPr>
        <w:t>بالتالي يمكن تحديد العنف حسب النتائج التي يتسبب فيها</w:t>
      </w:r>
      <w:r w:rsidR="003F7DC8">
        <w:rPr>
          <w:rFonts w:hint="cs"/>
          <w:rtl/>
        </w:rPr>
        <w:t>،</w:t>
      </w:r>
      <w:r w:rsidR="00B31D36" w:rsidRPr="00AF7563">
        <w:rPr>
          <w:rFonts w:hint="cs"/>
          <w:rtl/>
        </w:rPr>
        <w:t xml:space="preserve"> </w:t>
      </w:r>
      <w:r w:rsidR="007C374A">
        <w:rPr>
          <w:rFonts w:hint="cs"/>
          <w:rtl/>
        </w:rPr>
        <w:t>و</w:t>
      </w:r>
      <w:r w:rsidR="00B31D36" w:rsidRPr="00AF7563">
        <w:rPr>
          <w:rFonts w:hint="cs"/>
          <w:rtl/>
        </w:rPr>
        <w:t>ليس المكان الذي يحدث فيــه</w:t>
      </w:r>
      <w:r w:rsidR="003F7DC8">
        <w:rPr>
          <w:rFonts w:hint="cs"/>
          <w:rtl/>
        </w:rPr>
        <w:t>.</w:t>
      </w:r>
      <w:r w:rsidR="00B31D36" w:rsidRPr="00AF7563">
        <w:rPr>
          <w:rFonts w:hint="cs"/>
          <w:rtl/>
        </w:rPr>
        <w:t xml:space="preserve"> </w:t>
      </w:r>
      <w:r w:rsidR="007C374A">
        <w:rPr>
          <w:rFonts w:hint="cs"/>
          <w:rtl/>
        </w:rPr>
        <w:t>و</w:t>
      </w:r>
      <w:r w:rsidR="00B31D36" w:rsidRPr="00AF7563">
        <w:rPr>
          <w:rFonts w:hint="cs"/>
          <w:rtl/>
        </w:rPr>
        <w:t>نظراً لأن معظم العنف يحدث في الأسرة</w:t>
      </w:r>
      <w:r w:rsidR="003F7DC8">
        <w:rPr>
          <w:rFonts w:hint="cs"/>
          <w:rtl/>
        </w:rPr>
        <w:t>،</w:t>
      </w:r>
      <w:r w:rsidR="00B31D36" w:rsidRPr="00AF7563">
        <w:rPr>
          <w:rFonts w:hint="cs"/>
          <w:rtl/>
        </w:rPr>
        <w:t xml:space="preserve"> من المهم تأكيد أنه </w:t>
      </w:r>
      <w:r w:rsidR="00562312">
        <w:rPr>
          <w:rFonts w:hint="eastAsia"/>
          <w:rtl/>
        </w:rPr>
        <w:t>”</w:t>
      </w:r>
      <w:r w:rsidR="00B31D36" w:rsidRPr="00AF7563">
        <w:rPr>
          <w:rFonts w:hint="cs"/>
          <w:rtl/>
        </w:rPr>
        <w:t>من هذه الناحية</w:t>
      </w:r>
      <w:r w:rsidR="00562312">
        <w:rPr>
          <w:rFonts w:hint="cs"/>
          <w:rtl/>
        </w:rPr>
        <w:t>،</w:t>
      </w:r>
      <w:r w:rsidR="00B31D36" w:rsidRPr="00AF7563">
        <w:rPr>
          <w:rFonts w:hint="cs"/>
          <w:rtl/>
        </w:rPr>
        <w:t xml:space="preserve"> يمثل العنف الأسر</w:t>
      </w:r>
      <w:r w:rsidR="00B31D36" w:rsidRPr="00AF7563">
        <w:rPr>
          <w:rtl/>
        </w:rPr>
        <w:t>ي</w:t>
      </w:r>
      <w:r w:rsidR="00B31D36" w:rsidRPr="00AF7563">
        <w:rPr>
          <w:rFonts w:hint="cs"/>
          <w:rtl/>
        </w:rPr>
        <w:t xml:space="preserve"> أي شكل من أشكال السيطرة </w:t>
      </w:r>
      <w:r w:rsidR="008A0673">
        <w:rPr>
          <w:rFonts w:hint="cs"/>
          <w:rtl/>
        </w:rPr>
        <w:t xml:space="preserve">أو </w:t>
      </w:r>
      <w:r w:rsidR="00B31D36" w:rsidRPr="00AF7563">
        <w:rPr>
          <w:rFonts w:hint="cs"/>
          <w:rtl/>
        </w:rPr>
        <w:t>الهيمنة التي من شأنها ا</w:t>
      </w:r>
      <w:r w:rsidR="003F7DC8">
        <w:rPr>
          <w:rFonts w:hint="cs"/>
          <w:rtl/>
        </w:rPr>
        <w:t>لإ</w:t>
      </w:r>
      <w:r w:rsidR="00B31D36" w:rsidRPr="00AF7563">
        <w:rPr>
          <w:rFonts w:hint="cs"/>
          <w:rtl/>
        </w:rPr>
        <w:t xml:space="preserve">ضرار </w:t>
      </w:r>
      <w:r w:rsidR="008A0673">
        <w:rPr>
          <w:rFonts w:hint="cs"/>
          <w:rtl/>
        </w:rPr>
        <w:t xml:space="preserve">أو </w:t>
      </w:r>
      <w:r w:rsidR="00B31D36" w:rsidRPr="00AF7563">
        <w:rPr>
          <w:rFonts w:hint="cs"/>
          <w:rtl/>
        </w:rPr>
        <w:t>التسبب في إلحاق إصابات بالسلامة البدني</w:t>
      </w:r>
      <w:r w:rsidR="00B31D36" w:rsidRPr="00AF7563">
        <w:rPr>
          <w:rtl/>
        </w:rPr>
        <w:t>ة</w:t>
      </w:r>
      <w:r w:rsidR="00B31D36" w:rsidRPr="00AF7563">
        <w:rPr>
          <w:rFonts w:hint="cs"/>
          <w:rtl/>
        </w:rPr>
        <w:t xml:space="preserve"> </w:t>
      </w:r>
      <w:r w:rsidR="007C374A">
        <w:rPr>
          <w:rFonts w:hint="cs"/>
          <w:rtl/>
        </w:rPr>
        <w:t>و</w:t>
      </w:r>
      <w:r w:rsidR="00B31D36" w:rsidRPr="00AF7563">
        <w:rPr>
          <w:rFonts w:hint="cs"/>
          <w:rtl/>
        </w:rPr>
        <w:t>الأخلاقية للمرأة في الأسرة</w:t>
      </w:r>
      <w:r w:rsidR="00562312">
        <w:rPr>
          <w:rFonts w:hint="eastAsia"/>
          <w:rtl/>
        </w:rPr>
        <w:t>“</w:t>
      </w:r>
      <w:r w:rsidR="00B31D36" w:rsidRPr="00AF7563">
        <w:rPr>
          <w:rFonts w:hint="cs"/>
          <w:rtl/>
        </w:rPr>
        <w:t xml:space="preserve"> (لوكيتش</w:t>
      </w:r>
      <w:r w:rsidR="00562312">
        <w:rPr>
          <w:rFonts w:hint="cs"/>
          <w:rtl/>
        </w:rPr>
        <w:t>،</w:t>
      </w:r>
      <w:r w:rsidR="00B31D36" w:rsidRPr="00AF7563">
        <w:rPr>
          <w:rFonts w:hint="cs"/>
          <w:rtl/>
        </w:rPr>
        <w:t xml:space="preserve"> 1997)</w:t>
      </w:r>
      <w:r w:rsidR="00562312">
        <w:rPr>
          <w:rFonts w:hint="cs"/>
          <w:rtl/>
        </w:rPr>
        <w:t>.</w:t>
      </w:r>
    </w:p>
    <w:p w:rsidR="00B31D36" w:rsidRPr="00AF7563" w:rsidRDefault="00F50A0B" w:rsidP="00F50A0B">
      <w:pPr>
        <w:pStyle w:val="SingleTxt"/>
        <w:rPr>
          <w:rFonts w:hint="cs"/>
          <w:rtl/>
        </w:rPr>
      </w:pPr>
      <w:r>
        <w:rPr>
          <w:rFonts w:hint="cs"/>
          <w:rtl/>
        </w:rPr>
        <w:t>67</w:t>
      </w:r>
      <w:r w:rsidR="00562312">
        <w:rPr>
          <w:rFonts w:hint="cs"/>
          <w:rtl/>
        </w:rPr>
        <w:t xml:space="preserve"> -</w:t>
      </w:r>
      <w:r w:rsidR="00562312">
        <w:rPr>
          <w:rFonts w:hint="cs"/>
          <w:rtl/>
        </w:rPr>
        <w:tab/>
      </w:r>
      <w:r w:rsidR="007C374A">
        <w:rPr>
          <w:rFonts w:hint="cs"/>
          <w:rtl/>
        </w:rPr>
        <w:t>و</w:t>
      </w:r>
      <w:r w:rsidR="00B31D36" w:rsidRPr="00AF7563">
        <w:rPr>
          <w:rFonts w:hint="cs"/>
          <w:rtl/>
        </w:rPr>
        <w:t>عل</w:t>
      </w:r>
      <w:r w:rsidR="00E807C9">
        <w:rPr>
          <w:rFonts w:hint="cs"/>
          <w:rtl/>
        </w:rPr>
        <w:t>ى</w:t>
      </w:r>
      <w:r w:rsidR="00B31D36" w:rsidRPr="00AF7563">
        <w:rPr>
          <w:rFonts w:hint="cs"/>
          <w:rtl/>
        </w:rPr>
        <w:t xml:space="preserve"> الرغم من التشريعات الراسخ</w:t>
      </w:r>
      <w:r w:rsidR="00B31D36">
        <w:rPr>
          <w:rFonts w:hint="cs"/>
          <w:rtl/>
        </w:rPr>
        <w:t>ة نسبياً بشأن القانون الجنائي و</w:t>
      </w:r>
      <w:r w:rsidR="00B31D36" w:rsidRPr="00AF7563">
        <w:rPr>
          <w:rFonts w:hint="cs"/>
          <w:rtl/>
        </w:rPr>
        <w:t>العلاقات الأسرية</w:t>
      </w:r>
      <w:r w:rsidR="00562312">
        <w:rPr>
          <w:rFonts w:hint="cs"/>
          <w:rtl/>
        </w:rPr>
        <w:t>،</w:t>
      </w:r>
      <w:r w:rsidR="00B31D36" w:rsidRPr="00AF7563">
        <w:rPr>
          <w:rFonts w:hint="cs"/>
          <w:rtl/>
        </w:rPr>
        <w:t xml:space="preserve"> </w:t>
      </w:r>
      <w:r w:rsidR="00562312">
        <w:rPr>
          <w:rFonts w:hint="cs"/>
          <w:rtl/>
        </w:rPr>
        <w:t>غير</w:t>
      </w:r>
      <w:r w:rsidR="00B31D36" w:rsidRPr="00AF7563">
        <w:rPr>
          <w:rFonts w:hint="cs"/>
          <w:rtl/>
        </w:rPr>
        <w:t xml:space="preserve"> أن الممارسة مختلفة</w:t>
      </w:r>
      <w:r w:rsidR="00562312">
        <w:rPr>
          <w:rFonts w:hint="cs"/>
          <w:rtl/>
        </w:rPr>
        <w:t>.</w:t>
      </w:r>
      <w:r w:rsidR="00B31D36" w:rsidRPr="00AF7563">
        <w:rPr>
          <w:rFonts w:hint="cs"/>
          <w:rtl/>
        </w:rPr>
        <w:t xml:space="preserve"> </w:t>
      </w:r>
      <w:r w:rsidR="007C374A">
        <w:rPr>
          <w:rFonts w:hint="cs"/>
          <w:rtl/>
        </w:rPr>
        <w:t>و</w:t>
      </w:r>
      <w:r w:rsidR="00B31D36" w:rsidRPr="00AF7563">
        <w:rPr>
          <w:rFonts w:hint="cs"/>
          <w:rtl/>
        </w:rPr>
        <w:t>مما يؤسف له أن البوسنة والهرسك لا توجد لديها مؤسسات ثابتة تتناول العنف الأسر</w:t>
      </w:r>
      <w:r w:rsidR="00562312">
        <w:rPr>
          <w:rFonts w:hint="cs"/>
          <w:rtl/>
        </w:rPr>
        <w:t>ي</w:t>
      </w:r>
      <w:r w:rsidR="00B31D36" w:rsidRPr="00AF7563">
        <w:rPr>
          <w:rFonts w:hint="cs"/>
          <w:rtl/>
        </w:rPr>
        <w:t xml:space="preserve"> </w:t>
      </w:r>
      <w:r w:rsidR="007C374A">
        <w:rPr>
          <w:rFonts w:hint="cs"/>
          <w:rtl/>
        </w:rPr>
        <w:t>و</w:t>
      </w:r>
      <w:r w:rsidR="00B31D36" w:rsidRPr="00AF7563">
        <w:rPr>
          <w:rFonts w:hint="cs"/>
          <w:rtl/>
        </w:rPr>
        <w:t>على استعداد لتقديم دعم إلى ضحايا هذا العنف</w:t>
      </w:r>
      <w:r w:rsidR="00562312">
        <w:rPr>
          <w:rFonts w:hint="cs"/>
          <w:rtl/>
        </w:rPr>
        <w:t>.</w:t>
      </w:r>
      <w:r w:rsidR="00B31D36" w:rsidRPr="00AF7563">
        <w:rPr>
          <w:rFonts w:hint="cs"/>
          <w:rtl/>
        </w:rPr>
        <w:t xml:space="preserve"> </w:t>
      </w:r>
      <w:r w:rsidR="007C374A">
        <w:rPr>
          <w:rFonts w:hint="cs"/>
          <w:rtl/>
        </w:rPr>
        <w:t>و</w:t>
      </w:r>
      <w:r w:rsidR="00B31D36" w:rsidRPr="00AF7563">
        <w:rPr>
          <w:rFonts w:hint="cs"/>
          <w:rtl/>
        </w:rPr>
        <w:t>تعمل مراكز الخدمة الاجتماعية التي يتم تنظيمها عي أساس المبدأ ا</w:t>
      </w:r>
      <w:r w:rsidR="00562312">
        <w:rPr>
          <w:rFonts w:hint="cs"/>
          <w:rtl/>
        </w:rPr>
        <w:t>ل</w:t>
      </w:r>
      <w:r w:rsidR="001545E7">
        <w:rPr>
          <w:rFonts w:hint="cs"/>
          <w:rtl/>
        </w:rPr>
        <w:t>إقليم</w:t>
      </w:r>
      <w:r w:rsidR="00E807C9">
        <w:rPr>
          <w:rFonts w:hint="cs"/>
          <w:rtl/>
        </w:rPr>
        <w:t>ي</w:t>
      </w:r>
      <w:r w:rsidR="00B31D36" w:rsidRPr="00AF7563">
        <w:rPr>
          <w:rFonts w:hint="cs"/>
          <w:rtl/>
        </w:rPr>
        <w:t xml:space="preserve"> </w:t>
      </w:r>
      <w:r w:rsidR="007C374A">
        <w:rPr>
          <w:rFonts w:hint="cs"/>
          <w:rtl/>
        </w:rPr>
        <w:t>و</w:t>
      </w:r>
      <w:r w:rsidR="00B31D36" w:rsidRPr="00AF7563">
        <w:rPr>
          <w:rFonts w:hint="cs"/>
          <w:rtl/>
        </w:rPr>
        <w:t xml:space="preserve">توجد في كل بلدية، استناداً </w:t>
      </w:r>
      <w:r w:rsidR="004522FB">
        <w:rPr>
          <w:rFonts w:hint="cs"/>
          <w:rtl/>
        </w:rPr>
        <w:t xml:space="preserve">إلى </w:t>
      </w:r>
      <w:r w:rsidR="00B31D36" w:rsidRPr="00AF7563">
        <w:rPr>
          <w:rFonts w:hint="cs"/>
          <w:rtl/>
        </w:rPr>
        <w:t>قانون الحماية ا</w:t>
      </w:r>
      <w:r w:rsidR="00562312">
        <w:rPr>
          <w:rFonts w:hint="cs"/>
          <w:rtl/>
        </w:rPr>
        <w:t>لاج</w:t>
      </w:r>
      <w:r w:rsidR="00B31D36" w:rsidRPr="00AF7563">
        <w:rPr>
          <w:rFonts w:hint="cs"/>
          <w:rtl/>
        </w:rPr>
        <w:t xml:space="preserve">تماعية </w:t>
      </w:r>
      <w:r w:rsidR="007C374A">
        <w:rPr>
          <w:rFonts w:hint="cs"/>
          <w:rtl/>
        </w:rPr>
        <w:t>و</w:t>
      </w:r>
      <w:r w:rsidR="00B31D36" w:rsidRPr="00AF7563">
        <w:rPr>
          <w:rFonts w:hint="cs"/>
          <w:rtl/>
        </w:rPr>
        <w:t>حماية الأطفال</w:t>
      </w:r>
      <w:r w:rsidR="00562312">
        <w:rPr>
          <w:rFonts w:hint="cs"/>
          <w:rtl/>
        </w:rPr>
        <w:t>.</w:t>
      </w:r>
      <w:r w:rsidR="00B31D36" w:rsidRPr="00AF7563">
        <w:rPr>
          <w:rFonts w:hint="cs"/>
          <w:rtl/>
        </w:rPr>
        <w:t xml:space="preserve"> </w:t>
      </w:r>
      <w:r w:rsidR="007C374A">
        <w:rPr>
          <w:rFonts w:hint="cs"/>
          <w:rtl/>
        </w:rPr>
        <w:t>و</w:t>
      </w:r>
      <w:r w:rsidR="00B31D36" w:rsidRPr="00AF7563">
        <w:rPr>
          <w:rFonts w:hint="cs"/>
          <w:rtl/>
        </w:rPr>
        <w:t>تحدد القوانين المذكورة أعلاه نطاق عملها</w:t>
      </w:r>
      <w:r w:rsidR="00562312">
        <w:rPr>
          <w:rFonts w:hint="cs"/>
          <w:rtl/>
        </w:rPr>
        <w:t>،</w:t>
      </w:r>
      <w:r w:rsidR="00B31D36" w:rsidRPr="00AF7563">
        <w:rPr>
          <w:rFonts w:hint="cs"/>
          <w:rtl/>
        </w:rPr>
        <w:t xml:space="preserve"> </w:t>
      </w:r>
      <w:r w:rsidR="007C374A">
        <w:rPr>
          <w:rFonts w:hint="cs"/>
          <w:rtl/>
        </w:rPr>
        <w:t>و</w:t>
      </w:r>
      <w:r w:rsidR="00B31D36" w:rsidRPr="00AF7563">
        <w:rPr>
          <w:rFonts w:hint="cs"/>
          <w:rtl/>
        </w:rPr>
        <w:t xml:space="preserve">يتم تمويلها من الميزانية، </w:t>
      </w:r>
      <w:r w:rsidR="007C374A">
        <w:rPr>
          <w:rFonts w:hint="cs"/>
          <w:rtl/>
        </w:rPr>
        <w:t>و</w:t>
      </w:r>
      <w:r w:rsidR="00B31D36" w:rsidRPr="00AF7563">
        <w:rPr>
          <w:rFonts w:hint="cs"/>
          <w:rtl/>
        </w:rPr>
        <w:t xml:space="preserve">لكن الموارد المالية المتوفرة لديها هي في معظمها غير كافية لمواجهة </w:t>
      </w:r>
      <w:r w:rsidR="007C374A">
        <w:rPr>
          <w:rFonts w:hint="cs"/>
          <w:rtl/>
        </w:rPr>
        <w:t>و</w:t>
      </w:r>
      <w:r w:rsidR="00B31D36" w:rsidRPr="00AF7563">
        <w:rPr>
          <w:rFonts w:hint="cs"/>
          <w:rtl/>
        </w:rPr>
        <w:t>تغطية الأنشطة الأساسية المكلفة بها.</w:t>
      </w:r>
    </w:p>
    <w:p w:rsidR="00F50A0B" w:rsidRDefault="00F50A0B" w:rsidP="00F50A0B">
      <w:pPr>
        <w:pStyle w:val="SingleTxt"/>
        <w:rPr>
          <w:rFonts w:hint="cs"/>
          <w:rtl/>
        </w:rPr>
      </w:pPr>
      <w:r>
        <w:rPr>
          <w:rFonts w:hint="cs"/>
          <w:rtl/>
        </w:rPr>
        <w:t>68</w:t>
      </w:r>
      <w:r w:rsidR="00562312">
        <w:rPr>
          <w:rFonts w:hint="cs"/>
          <w:rtl/>
        </w:rPr>
        <w:t xml:space="preserve"> -</w:t>
      </w:r>
      <w:r w:rsidR="00562312">
        <w:rPr>
          <w:rFonts w:hint="cs"/>
          <w:rtl/>
        </w:rPr>
        <w:tab/>
      </w:r>
      <w:r w:rsidR="007C374A">
        <w:rPr>
          <w:rFonts w:hint="cs"/>
          <w:rtl/>
        </w:rPr>
        <w:t>و</w:t>
      </w:r>
      <w:r w:rsidR="00B31D36" w:rsidRPr="00AF7563">
        <w:rPr>
          <w:rFonts w:hint="cs"/>
          <w:rtl/>
        </w:rPr>
        <w:t xml:space="preserve">يوجد كثير من منظمات المجتمع المدني التي تقدم الدعم </w:t>
      </w:r>
      <w:r w:rsidR="004522FB">
        <w:rPr>
          <w:rFonts w:hint="cs"/>
          <w:rtl/>
        </w:rPr>
        <w:t xml:space="preserve">إلى </w:t>
      </w:r>
      <w:r w:rsidR="00B31D36" w:rsidRPr="00AF7563">
        <w:rPr>
          <w:rFonts w:hint="cs"/>
          <w:rtl/>
        </w:rPr>
        <w:t xml:space="preserve">ضحايا العنف الأسري (خطوط المساعدة الهاتفية </w:t>
      </w:r>
      <w:r w:rsidR="007C374A">
        <w:rPr>
          <w:rFonts w:hint="cs"/>
          <w:rtl/>
        </w:rPr>
        <w:t>و</w:t>
      </w:r>
      <w:r w:rsidR="00B31D36" w:rsidRPr="00AF7563">
        <w:rPr>
          <w:rFonts w:hint="cs"/>
          <w:rtl/>
        </w:rPr>
        <w:t>م</w:t>
      </w:r>
      <w:r w:rsidR="00562312">
        <w:rPr>
          <w:rFonts w:hint="cs"/>
          <w:rtl/>
        </w:rPr>
        <w:t>آ</w:t>
      </w:r>
      <w:r w:rsidR="00B31D36" w:rsidRPr="00AF7563">
        <w:rPr>
          <w:rFonts w:hint="cs"/>
          <w:rtl/>
        </w:rPr>
        <w:t>وى لضحايا العنف الأسري</w:t>
      </w:r>
      <w:r w:rsidR="00562312">
        <w:rPr>
          <w:rFonts w:hint="cs"/>
          <w:rtl/>
        </w:rPr>
        <w:t>،</w:t>
      </w:r>
      <w:r w:rsidR="00B31D36" w:rsidRPr="00AF7563">
        <w:rPr>
          <w:rFonts w:hint="cs"/>
          <w:rtl/>
        </w:rPr>
        <w:t xml:space="preserve"> </w:t>
      </w:r>
      <w:r w:rsidR="00562312">
        <w:rPr>
          <w:rFonts w:hint="cs"/>
          <w:rtl/>
        </w:rPr>
        <w:t>إ</w:t>
      </w:r>
      <w:r w:rsidR="00B31D36" w:rsidRPr="00AF7563">
        <w:rPr>
          <w:rFonts w:hint="cs"/>
          <w:rtl/>
        </w:rPr>
        <w:t>لخ)</w:t>
      </w:r>
      <w:r w:rsidR="00562312">
        <w:rPr>
          <w:rFonts w:hint="cs"/>
          <w:rtl/>
        </w:rPr>
        <w:t>.</w:t>
      </w:r>
      <w:r w:rsidR="00B31D36" w:rsidRPr="00AF7563">
        <w:rPr>
          <w:rFonts w:hint="cs"/>
          <w:rtl/>
        </w:rPr>
        <w:t xml:space="preserve"> </w:t>
      </w:r>
      <w:r w:rsidR="006C6FF4">
        <w:rPr>
          <w:rFonts w:hint="cs"/>
          <w:rtl/>
        </w:rPr>
        <w:t>و</w:t>
      </w:r>
      <w:r w:rsidR="00B31D36" w:rsidRPr="00AF7563">
        <w:rPr>
          <w:rFonts w:hint="cs"/>
          <w:rtl/>
        </w:rPr>
        <w:t xml:space="preserve">من خلال القضاء على العنف </w:t>
      </w:r>
      <w:r w:rsidR="006C6FF4">
        <w:rPr>
          <w:rFonts w:hint="cs"/>
          <w:rtl/>
        </w:rPr>
        <w:t>و</w:t>
      </w:r>
      <w:r w:rsidR="00B31D36" w:rsidRPr="00AF7563">
        <w:rPr>
          <w:rFonts w:hint="cs"/>
          <w:rtl/>
        </w:rPr>
        <w:t xml:space="preserve">الأخذ بآليات لاتخاذ </w:t>
      </w:r>
      <w:r w:rsidR="001545E7">
        <w:rPr>
          <w:rFonts w:hint="cs"/>
          <w:rtl/>
        </w:rPr>
        <w:t>إجراءات</w:t>
      </w:r>
      <w:r w:rsidR="00B31D36" w:rsidRPr="00AF7563">
        <w:rPr>
          <w:rFonts w:hint="cs"/>
          <w:rtl/>
        </w:rPr>
        <w:t xml:space="preserve">، يضاف ذلك إلى عمليات الدولة </w:t>
      </w:r>
      <w:r w:rsidR="006C6FF4">
        <w:rPr>
          <w:rFonts w:hint="cs"/>
          <w:rtl/>
        </w:rPr>
        <w:t>و</w:t>
      </w:r>
      <w:r w:rsidR="00B31D36" w:rsidRPr="00AF7563">
        <w:rPr>
          <w:rFonts w:hint="cs"/>
          <w:rtl/>
        </w:rPr>
        <w:t xml:space="preserve">مؤسساتها </w:t>
      </w:r>
      <w:r w:rsidR="006C6FF4">
        <w:rPr>
          <w:rFonts w:hint="cs"/>
          <w:rtl/>
        </w:rPr>
        <w:t>و</w:t>
      </w:r>
      <w:r w:rsidR="00B31D36" w:rsidRPr="00AF7563">
        <w:rPr>
          <w:rFonts w:hint="cs"/>
          <w:rtl/>
        </w:rPr>
        <w:t xml:space="preserve">أدواتها التي تعالج مشكلة العنف الأسري (الشرطة </w:t>
      </w:r>
      <w:r w:rsidR="006C6FF4">
        <w:rPr>
          <w:rFonts w:hint="cs"/>
          <w:rtl/>
        </w:rPr>
        <w:t>و</w:t>
      </w:r>
      <w:r w:rsidR="00B31D36" w:rsidRPr="00AF7563">
        <w:rPr>
          <w:rFonts w:hint="cs"/>
          <w:rtl/>
        </w:rPr>
        <w:t xml:space="preserve">المحاكم </w:t>
      </w:r>
      <w:r w:rsidR="006C6FF4">
        <w:rPr>
          <w:rFonts w:hint="cs"/>
          <w:rtl/>
        </w:rPr>
        <w:t>و</w:t>
      </w:r>
      <w:r w:rsidR="00B31D36" w:rsidRPr="00AF7563">
        <w:rPr>
          <w:rFonts w:hint="cs"/>
          <w:rtl/>
        </w:rPr>
        <w:t xml:space="preserve">مراكز الحماية الاجتماعية). </w:t>
      </w:r>
      <w:r w:rsidR="006C6FF4">
        <w:rPr>
          <w:rFonts w:hint="cs"/>
          <w:rtl/>
        </w:rPr>
        <w:t>و</w:t>
      </w:r>
      <w:r w:rsidR="00B31D36" w:rsidRPr="00AF7563">
        <w:rPr>
          <w:rFonts w:hint="cs"/>
          <w:rtl/>
        </w:rPr>
        <w:t>يوجد مسكنان أ</w:t>
      </w:r>
      <w:r w:rsidR="006C6FF4">
        <w:rPr>
          <w:rFonts w:hint="cs"/>
          <w:rtl/>
        </w:rPr>
        <w:t xml:space="preserve">و </w:t>
      </w:r>
      <w:r w:rsidR="00B31D36" w:rsidRPr="00AF7563">
        <w:rPr>
          <w:rFonts w:hint="cs"/>
          <w:rtl/>
        </w:rPr>
        <w:t xml:space="preserve">مأويان للمرأة </w:t>
      </w:r>
      <w:r w:rsidR="006C6FF4">
        <w:rPr>
          <w:rFonts w:hint="cs"/>
          <w:rtl/>
        </w:rPr>
        <w:t>و</w:t>
      </w:r>
      <w:r w:rsidR="00B31D36" w:rsidRPr="00AF7563">
        <w:rPr>
          <w:rFonts w:hint="cs"/>
          <w:rtl/>
        </w:rPr>
        <w:t xml:space="preserve">الطفل </w:t>
      </w:r>
      <w:r w:rsidR="00707D46">
        <w:rPr>
          <w:rFonts w:hint="cs"/>
          <w:rtl/>
        </w:rPr>
        <w:t>-</w:t>
      </w:r>
      <w:r w:rsidR="00B31D36" w:rsidRPr="00AF7563">
        <w:rPr>
          <w:rFonts w:hint="cs"/>
          <w:rtl/>
        </w:rPr>
        <w:t xml:space="preserve"> ضحايا العنف</w:t>
      </w:r>
      <w:r w:rsidR="00707D46">
        <w:rPr>
          <w:rFonts w:hint="cs"/>
          <w:rtl/>
        </w:rPr>
        <w:t xml:space="preserve"> </w:t>
      </w:r>
      <w:r w:rsidR="00B31D36" w:rsidRPr="00AF7563">
        <w:rPr>
          <w:rFonts w:hint="cs"/>
          <w:rtl/>
        </w:rPr>
        <w:t xml:space="preserve">- في </w:t>
      </w:r>
      <w:r w:rsidR="00707D46">
        <w:rPr>
          <w:rFonts w:hint="cs"/>
          <w:rtl/>
        </w:rPr>
        <w:t>ا</w:t>
      </w:r>
      <w:r w:rsidR="00B31D36" w:rsidRPr="00AF7563">
        <w:rPr>
          <w:rFonts w:hint="cs"/>
          <w:rtl/>
        </w:rPr>
        <w:t xml:space="preserve">تحاد البوسنة والهرسك في </w:t>
      </w:r>
      <w:r w:rsidR="001545E7">
        <w:rPr>
          <w:rFonts w:hint="cs"/>
          <w:rtl/>
        </w:rPr>
        <w:t>إقليم</w:t>
      </w:r>
      <w:r w:rsidR="00B31D36" w:rsidRPr="00AF7563">
        <w:rPr>
          <w:rFonts w:hint="cs"/>
          <w:rtl/>
        </w:rPr>
        <w:t xml:space="preserve"> جمهورية </w:t>
      </w:r>
      <w:r w:rsidR="00707D46">
        <w:rPr>
          <w:rFonts w:hint="cs"/>
          <w:rtl/>
        </w:rPr>
        <w:t>صربسكا</w:t>
      </w:r>
      <w:r w:rsidR="004522FB">
        <w:rPr>
          <w:rFonts w:hint="cs"/>
          <w:rtl/>
        </w:rPr>
        <w:t xml:space="preserve"> </w:t>
      </w:r>
      <w:r w:rsidR="00B31D36" w:rsidRPr="00AF7563">
        <w:rPr>
          <w:rFonts w:hint="cs"/>
          <w:rtl/>
        </w:rPr>
        <w:t>في بانيا لوك</w:t>
      </w:r>
      <w:r w:rsidR="00B31D36" w:rsidRPr="00AF7563">
        <w:rPr>
          <w:rtl/>
        </w:rPr>
        <w:t>ا</w:t>
      </w:r>
      <w:r w:rsidR="00B31D36" w:rsidRPr="00AF7563">
        <w:rPr>
          <w:rFonts w:hint="cs"/>
          <w:rtl/>
        </w:rPr>
        <w:t xml:space="preserve"> بدعم من الحكومة</w:t>
      </w:r>
      <w:r w:rsidR="00562312">
        <w:rPr>
          <w:rFonts w:hint="cs"/>
          <w:rtl/>
        </w:rPr>
        <w:t>.</w:t>
      </w:r>
      <w:r w:rsidR="00B31D36" w:rsidRPr="00AF7563">
        <w:rPr>
          <w:rFonts w:hint="cs"/>
          <w:rtl/>
        </w:rPr>
        <w:t xml:space="preserve"> </w:t>
      </w:r>
      <w:r w:rsidR="006C6FF4">
        <w:rPr>
          <w:rFonts w:hint="cs"/>
          <w:rtl/>
        </w:rPr>
        <w:t>و</w:t>
      </w:r>
      <w:r w:rsidR="00B31D36" w:rsidRPr="00AF7563">
        <w:rPr>
          <w:rFonts w:hint="cs"/>
          <w:rtl/>
        </w:rPr>
        <w:t xml:space="preserve">قد أنشئ أخيراً مسكن آمن، في حين يوجد مأوى في مودركا، </w:t>
      </w:r>
      <w:r w:rsidR="006C6FF4">
        <w:rPr>
          <w:rFonts w:hint="cs"/>
          <w:rtl/>
        </w:rPr>
        <w:t>و</w:t>
      </w:r>
      <w:r w:rsidR="00B31D36" w:rsidRPr="00AF7563">
        <w:rPr>
          <w:rFonts w:hint="cs"/>
          <w:rtl/>
        </w:rPr>
        <w:t>المهمة الأساسية لكل منهما رعاية ضحايا العنف الأسر</w:t>
      </w:r>
      <w:r w:rsidR="00562312">
        <w:rPr>
          <w:rFonts w:hint="cs"/>
          <w:rtl/>
        </w:rPr>
        <w:t>ي</w:t>
      </w:r>
      <w:r w:rsidR="00B31D36" w:rsidRPr="00AF7563">
        <w:rPr>
          <w:rFonts w:hint="cs"/>
          <w:rtl/>
        </w:rPr>
        <w:t xml:space="preserve"> </w:t>
      </w:r>
      <w:r w:rsidR="006C6FF4">
        <w:rPr>
          <w:rFonts w:hint="cs"/>
          <w:rtl/>
        </w:rPr>
        <w:t>و</w:t>
      </w:r>
      <w:r w:rsidR="00B31D36" w:rsidRPr="00AF7563">
        <w:rPr>
          <w:rFonts w:hint="cs"/>
          <w:rtl/>
        </w:rPr>
        <w:t>تقديم الدعم إليهم.</w:t>
      </w:r>
    </w:p>
    <w:p w:rsidR="00B31D36" w:rsidRPr="00AF7563" w:rsidRDefault="00F50A0B" w:rsidP="00F50A0B">
      <w:pPr>
        <w:pStyle w:val="SingleTxt"/>
        <w:rPr>
          <w:rFonts w:hint="cs"/>
          <w:rtl/>
        </w:rPr>
      </w:pPr>
      <w:r>
        <w:rPr>
          <w:rFonts w:hint="cs"/>
          <w:rtl/>
        </w:rPr>
        <w:t>69 -</w:t>
      </w:r>
      <w:r w:rsidR="00B31D36" w:rsidRPr="00AF7563">
        <w:rPr>
          <w:rFonts w:hint="cs"/>
          <w:rtl/>
        </w:rPr>
        <w:t xml:space="preserve"> </w:t>
      </w:r>
      <w:r w:rsidR="006C6FF4">
        <w:rPr>
          <w:rFonts w:hint="cs"/>
          <w:rtl/>
        </w:rPr>
        <w:t>و</w:t>
      </w:r>
      <w:r w:rsidR="00B31D36" w:rsidRPr="00AF7563">
        <w:rPr>
          <w:rFonts w:hint="cs"/>
          <w:rtl/>
        </w:rPr>
        <w:t xml:space="preserve">كــان هناك تعاون طيب حتى الآن بين المؤسسات المختصة في الدولة </w:t>
      </w:r>
      <w:r w:rsidR="006C6FF4">
        <w:rPr>
          <w:rFonts w:hint="cs"/>
          <w:rtl/>
        </w:rPr>
        <w:t>و</w:t>
      </w:r>
      <w:r w:rsidR="00B31D36" w:rsidRPr="00AF7563">
        <w:rPr>
          <w:rFonts w:hint="cs"/>
          <w:rtl/>
        </w:rPr>
        <w:t>بعض المنظمات الحكومية</w:t>
      </w:r>
      <w:r w:rsidR="00562312">
        <w:rPr>
          <w:rFonts w:hint="cs"/>
          <w:rtl/>
        </w:rPr>
        <w:t>.</w:t>
      </w:r>
      <w:r w:rsidR="00B31D36" w:rsidRPr="00AF7563">
        <w:rPr>
          <w:rFonts w:hint="cs"/>
          <w:rtl/>
        </w:rPr>
        <w:t xml:space="preserve"> ومع ذلك</w:t>
      </w:r>
      <w:r w:rsidR="00562312">
        <w:rPr>
          <w:rFonts w:hint="cs"/>
          <w:rtl/>
        </w:rPr>
        <w:t>،</w:t>
      </w:r>
      <w:r w:rsidR="00B31D36" w:rsidRPr="00AF7563">
        <w:rPr>
          <w:rFonts w:hint="cs"/>
          <w:rtl/>
        </w:rPr>
        <w:t xml:space="preserve"> ف</w:t>
      </w:r>
      <w:r w:rsidR="00562312">
        <w:rPr>
          <w:rFonts w:hint="cs"/>
          <w:rtl/>
        </w:rPr>
        <w:t>إ</w:t>
      </w:r>
      <w:r w:rsidR="00B31D36" w:rsidRPr="00AF7563">
        <w:rPr>
          <w:rFonts w:hint="cs"/>
          <w:rtl/>
        </w:rPr>
        <w:t>ن إنشاء هذا التعاون لم يكن يتم بانتظام</w:t>
      </w:r>
      <w:r w:rsidR="00562312">
        <w:rPr>
          <w:rFonts w:hint="cs"/>
          <w:rtl/>
        </w:rPr>
        <w:t>،</w:t>
      </w:r>
      <w:r w:rsidR="00B31D36" w:rsidRPr="00AF7563">
        <w:rPr>
          <w:rFonts w:hint="cs"/>
          <w:rtl/>
        </w:rPr>
        <w:t xml:space="preserve"> حتى أن تجاربها يمكن الا</w:t>
      </w:r>
      <w:r w:rsidR="00562312">
        <w:rPr>
          <w:rFonts w:hint="cs"/>
          <w:rtl/>
        </w:rPr>
        <w:t>ع</w:t>
      </w:r>
      <w:r w:rsidR="00B31D36" w:rsidRPr="00AF7563">
        <w:rPr>
          <w:rFonts w:hint="cs"/>
          <w:rtl/>
        </w:rPr>
        <w:t>تدا</w:t>
      </w:r>
      <w:r w:rsidR="00562312">
        <w:rPr>
          <w:rFonts w:hint="cs"/>
          <w:rtl/>
        </w:rPr>
        <w:t>د</w:t>
      </w:r>
      <w:r w:rsidR="00B31D36" w:rsidRPr="00AF7563">
        <w:rPr>
          <w:rFonts w:hint="cs"/>
          <w:rtl/>
        </w:rPr>
        <w:t xml:space="preserve"> بها فقط كمثال على الممارسة الجيدة في الاهتداء </w:t>
      </w:r>
      <w:r w:rsidR="004522FB">
        <w:rPr>
          <w:rFonts w:hint="cs"/>
          <w:rtl/>
        </w:rPr>
        <w:t xml:space="preserve">إلى </w:t>
      </w:r>
      <w:r w:rsidR="00B31D36" w:rsidRPr="00AF7563">
        <w:rPr>
          <w:rFonts w:hint="cs"/>
          <w:rtl/>
        </w:rPr>
        <w:t>حل للمشكلة بانتظام.</w:t>
      </w:r>
    </w:p>
    <w:p w:rsidR="00B31D36" w:rsidRDefault="00F50A0B" w:rsidP="00F50A0B">
      <w:pPr>
        <w:pStyle w:val="SingleTxt"/>
        <w:rPr>
          <w:rFonts w:hint="cs"/>
          <w:rtl/>
        </w:rPr>
      </w:pPr>
      <w:r>
        <w:rPr>
          <w:rFonts w:hint="cs"/>
          <w:rtl/>
        </w:rPr>
        <w:t>70</w:t>
      </w:r>
      <w:r w:rsidR="00562312">
        <w:rPr>
          <w:rFonts w:hint="cs"/>
          <w:rtl/>
        </w:rPr>
        <w:t xml:space="preserve"> -</w:t>
      </w:r>
      <w:r w:rsidR="00562312">
        <w:rPr>
          <w:rFonts w:hint="cs"/>
          <w:rtl/>
        </w:rPr>
        <w:tab/>
      </w:r>
      <w:r w:rsidR="006C6FF4">
        <w:rPr>
          <w:rFonts w:hint="cs"/>
          <w:rtl/>
        </w:rPr>
        <w:t>و</w:t>
      </w:r>
      <w:r w:rsidR="00B31D36" w:rsidRPr="00AF7563">
        <w:rPr>
          <w:rFonts w:hint="cs"/>
          <w:rtl/>
        </w:rPr>
        <w:t xml:space="preserve">لا يوجد لدى البلد أي خطة عمل </w:t>
      </w:r>
      <w:r w:rsidR="006C6FF4">
        <w:rPr>
          <w:rFonts w:hint="cs"/>
          <w:rtl/>
        </w:rPr>
        <w:t>و</w:t>
      </w:r>
      <w:r w:rsidR="00411396">
        <w:rPr>
          <w:rFonts w:hint="cs"/>
          <w:rtl/>
        </w:rPr>
        <w:t>ا</w:t>
      </w:r>
      <w:r w:rsidR="00B31D36" w:rsidRPr="00AF7563">
        <w:rPr>
          <w:rFonts w:hint="cs"/>
          <w:rtl/>
        </w:rPr>
        <w:t>ستراتيجية لمكافح</w:t>
      </w:r>
      <w:r w:rsidR="00B31D36" w:rsidRPr="00AF7563">
        <w:rPr>
          <w:rtl/>
        </w:rPr>
        <w:t>ة</w:t>
      </w:r>
      <w:r w:rsidR="00B31D36" w:rsidRPr="00AF7563">
        <w:rPr>
          <w:rFonts w:hint="cs"/>
          <w:rtl/>
        </w:rPr>
        <w:t xml:space="preserve"> العنف</w:t>
      </w:r>
      <w:r w:rsidR="001E3123">
        <w:rPr>
          <w:rFonts w:hint="cs"/>
          <w:rtl/>
        </w:rPr>
        <w:t>.</w:t>
      </w:r>
      <w:r w:rsidR="00B31D36" w:rsidRPr="00AF7563">
        <w:rPr>
          <w:rFonts w:hint="cs"/>
          <w:rtl/>
        </w:rPr>
        <w:t xml:space="preserve"> </w:t>
      </w:r>
      <w:r w:rsidR="006C6FF4">
        <w:rPr>
          <w:rFonts w:hint="cs"/>
          <w:rtl/>
        </w:rPr>
        <w:t>و</w:t>
      </w:r>
      <w:r w:rsidR="00B31D36" w:rsidRPr="00AF7563">
        <w:rPr>
          <w:rFonts w:hint="cs"/>
          <w:rtl/>
        </w:rPr>
        <w:t>تعتزم مراكز الجنس</w:t>
      </w:r>
      <w:r w:rsidR="001E3123">
        <w:rPr>
          <w:rFonts w:hint="cs"/>
          <w:rtl/>
        </w:rPr>
        <w:t>،</w:t>
      </w:r>
      <w:r w:rsidR="00B31D36" w:rsidRPr="00AF7563">
        <w:rPr>
          <w:rFonts w:hint="cs"/>
          <w:rtl/>
        </w:rPr>
        <w:t xml:space="preserve"> بالتعاون مع وزارة حقوق الإنسان </w:t>
      </w:r>
      <w:r w:rsidR="006C6FF4">
        <w:rPr>
          <w:rFonts w:hint="cs"/>
          <w:rtl/>
        </w:rPr>
        <w:t>و</w:t>
      </w:r>
      <w:r w:rsidR="00B31D36" w:rsidRPr="00AF7563">
        <w:rPr>
          <w:rFonts w:hint="cs"/>
          <w:rtl/>
        </w:rPr>
        <w:t>اللاجئين في البوسنة والهرسك</w:t>
      </w:r>
      <w:r w:rsidR="001E3123">
        <w:rPr>
          <w:rFonts w:hint="cs"/>
          <w:rtl/>
        </w:rPr>
        <w:t>،</w:t>
      </w:r>
      <w:r w:rsidR="00B31D36" w:rsidRPr="00AF7563">
        <w:rPr>
          <w:rFonts w:hint="cs"/>
          <w:rtl/>
        </w:rPr>
        <w:t xml:space="preserve"> </w:t>
      </w:r>
      <w:r w:rsidR="006C6FF4">
        <w:rPr>
          <w:rFonts w:hint="cs"/>
          <w:rtl/>
        </w:rPr>
        <w:t>و</w:t>
      </w:r>
      <w:r w:rsidR="00B31D36" w:rsidRPr="00AF7563">
        <w:rPr>
          <w:rFonts w:hint="cs"/>
          <w:rtl/>
        </w:rPr>
        <w:t>مع ممثل قطاع المنظمات غير الحكومية</w:t>
      </w:r>
      <w:r w:rsidR="001E3123">
        <w:rPr>
          <w:rFonts w:hint="cs"/>
          <w:rtl/>
        </w:rPr>
        <w:t>،</w:t>
      </w:r>
      <w:r w:rsidR="00B31D36" w:rsidRPr="00AF7563">
        <w:rPr>
          <w:rFonts w:hint="cs"/>
          <w:rtl/>
        </w:rPr>
        <w:t xml:space="preserve"> تنفيذ أنشطة </w:t>
      </w:r>
      <w:r w:rsidR="001E3123">
        <w:rPr>
          <w:rFonts w:hint="cs"/>
          <w:rtl/>
        </w:rPr>
        <w:t>ل</w:t>
      </w:r>
      <w:r w:rsidR="00B31D36" w:rsidRPr="00AF7563">
        <w:rPr>
          <w:rFonts w:hint="cs"/>
          <w:rtl/>
        </w:rPr>
        <w:t>تشكيل فريق عامل سوف يساعد في رسم هذه الاستراتيجية</w:t>
      </w:r>
      <w:r w:rsidR="001E3123">
        <w:rPr>
          <w:rFonts w:hint="cs"/>
          <w:rtl/>
        </w:rPr>
        <w:t>.</w:t>
      </w:r>
      <w:r>
        <w:rPr>
          <w:rFonts w:hint="cs"/>
          <w:rtl/>
        </w:rPr>
        <w:t xml:space="preserve"> </w:t>
      </w:r>
      <w:r w:rsidR="006C6FF4">
        <w:rPr>
          <w:rFonts w:hint="cs"/>
          <w:rtl/>
        </w:rPr>
        <w:t>و</w:t>
      </w:r>
      <w:r w:rsidR="00B31D36" w:rsidRPr="00AF7563">
        <w:rPr>
          <w:rFonts w:hint="cs"/>
          <w:rtl/>
        </w:rPr>
        <w:t>لم يتم توحيد البيانا</w:t>
      </w:r>
      <w:r w:rsidR="00B31D36" w:rsidRPr="00AF7563">
        <w:rPr>
          <w:rtl/>
        </w:rPr>
        <w:t>ت</w:t>
      </w:r>
      <w:r w:rsidR="00B31D36" w:rsidRPr="00AF7563">
        <w:rPr>
          <w:rFonts w:hint="cs"/>
          <w:rtl/>
        </w:rPr>
        <w:t xml:space="preserve"> </w:t>
      </w:r>
      <w:r w:rsidR="006C6FF4">
        <w:rPr>
          <w:rFonts w:hint="cs"/>
          <w:rtl/>
        </w:rPr>
        <w:t>و</w:t>
      </w:r>
      <w:r w:rsidR="00B31D36" w:rsidRPr="00AF7563">
        <w:rPr>
          <w:rFonts w:hint="cs"/>
          <w:rtl/>
        </w:rPr>
        <w:t>المؤشرات المتوفرة، وتوجد اختلافات كبيرة فيما يتعلق بالب</w:t>
      </w:r>
      <w:r w:rsidR="001E3123">
        <w:rPr>
          <w:rFonts w:hint="cs"/>
          <w:rtl/>
        </w:rPr>
        <w:t>ُ</w:t>
      </w:r>
      <w:r w:rsidR="00B31D36" w:rsidRPr="00AF7563">
        <w:rPr>
          <w:rFonts w:hint="cs"/>
          <w:rtl/>
        </w:rPr>
        <w:t xml:space="preserve">عد الفعلي للعنف ضد المرأة </w:t>
      </w:r>
      <w:r w:rsidR="006C6FF4">
        <w:rPr>
          <w:rFonts w:hint="cs"/>
          <w:rtl/>
        </w:rPr>
        <w:t>و</w:t>
      </w:r>
      <w:r w:rsidR="00B31D36" w:rsidRPr="00AF7563">
        <w:rPr>
          <w:rFonts w:hint="cs"/>
          <w:rtl/>
        </w:rPr>
        <w:t xml:space="preserve">ذلك بين البيانات </w:t>
      </w:r>
      <w:r w:rsidR="003D3439">
        <w:rPr>
          <w:rFonts w:hint="cs"/>
          <w:rtl/>
        </w:rPr>
        <w:t>الإحصائية</w:t>
      </w:r>
      <w:r w:rsidR="00B31D36" w:rsidRPr="00AF7563">
        <w:rPr>
          <w:rFonts w:hint="cs"/>
          <w:rtl/>
        </w:rPr>
        <w:t xml:space="preserve"> الرسمية </w:t>
      </w:r>
      <w:r w:rsidR="006C6FF4">
        <w:rPr>
          <w:rFonts w:hint="cs"/>
          <w:rtl/>
        </w:rPr>
        <w:t>و</w:t>
      </w:r>
      <w:r w:rsidR="00B31D36" w:rsidRPr="00AF7563">
        <w:rPr>
          <w:rFonts w:hint="cs"/>
          <w:rtl/>
        </w:rPr>
        <w:t xml:space="preserve">البيانات غير الرسمية التي تجمعها المنظمات غير الحكومية بشأن مكافحة العنف (خطوط المساعدة الهاتفيــة، الرابطات </w:t>
      </w:r>
      <w:r w:rsidR="001E3123">
        <w:rPr>
          <w:rFonts w:hint="cs"/>
          <w:rtl/>
        </w:rPr>
        <w:t>إ</w:t>
      </w:r>
      <w:r w:rsidR="00B31D36" w:rsidRPr="00AF7563">
        <w:rPr>
          <w:rFonts w:hint="cs"/>
          <w:rtl/>
        </w:rPr>
        <w:t>لخ)</w:t>
      </w:r>
      <w:r w:rsidR="001E3123">
        <w:rPr>
          <w:rFonts w:hint="cs"/>
          <w:rtl/>
        </w:rPr>
        <w:t>.</w:t>
      </w:r>
      <w:r w:rsidR="00B31D36" w:rsidRPr="00AF7563">
        <w:rPr>
          <w:rFonts w:hint="cs"/>
          <w:rtl/>
        </w:rPr>
        <w:t xml:space="preserve"> </w:t>
      </w:r>
      <w:r w:rsidR="006C6FF4">
        <w:rPr>
          <w:rFonts w:hint="cs"/>
          <w:rtl/>
        </w:rPr>
        <w:t>و</w:t>
      </w:r>
      <w:r w:rsidR="00B31D36" w:rsidRPr="00AF7563">
        <w:rPr>
          <w:rFonts w:hint="cs"/>
          <w:rtl/>
        </w:rPr>
        <w:t>تفيد البيانات التي تجمعها المنظمات غير الحكومية أن مستوى العنف أكثر ارتفاعاً من مستوى الأنشطة الجنــائية التي يتم الإبلاغ عنها.</w:t>
      </w:r>
    </w:p>
    <w:p w:rsidR="00F50A0B" w:rsidRPr="00F50A0B" w:rsidRDefault="00F50A0B" w:rsidP="00F50A0B">
      <w:pPr>
        <w:pStyle w:val="SingleTxt"/>
        <w:spacing w:after="0" w:line="120" w:lineRule="exact"/>
        <w:rPr>
          <w:rFonts w:hint="cs"/>
          <w:sz w:val="10"/>
          <w:rtl/>
        </w:rPr>
      </w:pPr>
    </w:p>
    <w:p w:rsidR="00F50A0B" w:rsidRPr="00F50A0B" w:rsidRDefault="00F50A0B" w:rsidP="00F50A0B">
      <w:pPr>
        <w:pStyle w:val="SingleTxt"/>
        <w:spacing w:after="0" w:line="120" w:lineRule="exact"/>
        <w:rPr>
          <w:rFonts w:hint="cs"/>
          <w:sz w:val="10"/>
          <w:rtl/>
        </w:rPr>
      </w:pPr>
    </w:p>
    <w:p w:rsidR="00B31D36" w:rsidRPr="00880BFC" w:rsidRDefault="001E3123" w:rsidP="00F50A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sidRPr="00880BFC">
        <w:rPr>
          <w:rFonts w:hint="cs"/>
          <w:rtl/>
        </w:rPr>
        <w:t>نتائج بعض الأبحـــاث</w:t>
      </w:r>
    </w:p>
    <w:p w:rsidR="00B31D36" w:rsidRPr="00AF7563" w:rsidRDefault="00F50A0B" w:rsidP="0039124A">
      <w:pPr>
        <w:pStyle w:val="SingleTxt"/>
        <w:rPr>
          <w:rFonts w:hint="cs"/>
          <w:rtl/>
        </w:rPr>
      </w:pPr>
      <w:r>
        <w:rPr>
          <w:rFonts w:hint="cs"/>
          <w:rtl/>
        </w:rPr>
        <w:t>71</w:t>
      </w:r>
      <w:r w:rsidR="001E3123">
        <w:rPr>
          <w:rFonts w:hint="cs"/>
          <w:rtl/>
        </w:rPr>
        <w:t xml:space="preserve"> -</w:t>
      </w:r>
      <w:r w:rsidR="001E3123">
        <w:rPr>
          <w:rFonts w:hint="cs"/>
          <w:rtl/>
        </w:rPr>
        <w:tab/>
      </w:r>
      <w:r w:rsidR="00B31D36" w:rsidRPr="00AF7563">
        <w:rPr>
          <w:rFonts w:hint="cs"/>
          <w:rtl/>
        </w:rPr>
        <w:t xml:space="preserve">لم يحدث في </w:t>
      </w:r>
      <w:r w:rsidR="001545E7">
        <w:rPr>
          <w:rFonts w:hint="cs"/>
          <w:rtl/>
        </w:rPr>
        <w:t>إقليم</w:t>
      </w:r>
      <w:r w:rsidR="00B31D36" w:rsidRPr="00AF7563">
        <w:rPr>
          <w:rFonts w:hint="cs"/>
          <w:rtl/>
        </w:rPr>
        <w:t xml:space="preserve"> </w:t>
      </w:r>
      <w:r w:rsidR="007C374A">
        <w:rPr>
          <w:rFonts w:hint="cs"/>
          <w:rtl/>
        </w:rPr>
        <w:t>البوسنة والهرسك</w:t>
      </w:r>
      <w:r w:rsidR="00B31D36" w:rsidRPr="00AF7563">
        <w:rPr>
          <w:rFonts w:hint="cs"/>
          <w:rtl/>
        </w:rPr>
        <w:t xml:space="preserve"> أن أ</w:t>
      </w:r>
      <w:r w:rsidR="001E3123">
        <w:rPr>
          <w:rFonts w:hint="cs"/>
          <w:rtl/>
        </w:rPr>
        <w:t>ُ</w:t>
      </w:r>
      <w:r w:rsidR="00B31D36" w:rsidRPr="00AF7563">
        <w:rPr>
          <w:rFonts w:hint="cs"/>
          <w:rtl/>
        </w:rPr>
        <w:t>جر</w:t>
      </w:r>
      <w:r w:rsidR="001E3123">
        <w:rPr>
          <w:rFonts w:hint="cs"/>
          <w:rtl/>
        </w:rPr>
        <w:t>ي</w:t>
      </w:r>
      <w:r w:rsidR="00B31D36" w:rsidRPr="00AF7563">
        <w:rPr>
          <w:rFonts w:hint="cs"/>
          <w:rtl/>
        </w:rPr>
        <w:t xml:space="preserve"> أي تحليل شامل إزاء أي شكل من أشكال العنف على الإطلاق، </w:t>
      </w:r>
      <w:r w:rsidR="006C6FF4">
        <w:rPr>
          <w:rFonts w:hint="cs"/>
          <w:rtl/>
        </w:rPr>
        <w:t>و</w:t>
      </w:r>
      <w:r w:rsidR="00B31D36" w:rsidRPr="00AF7563">
        <w:rPr>
          <w:rFonts w:hint="cs"/>
          <w:rtl/>
        </w:rPr>
        <w:t>لكن المنظمات غير الحكومية الفردي</w:t>
      </w:r>
      <w:r w:rsidR="001E3123">
        <w:rPr>
          <w:rFonts w:hint="cs"/>
          <w:rtl/>
        </w:rPr>
        <w:t>ة</w:t>
      </w:r>
      <w:r w:rsidR="00B31D36" w:rsidRPr="00AF7563">
        <w:rPr>
          <w:rFonts w:hint="cs"/>
          <w:rtl/>
        </w:rPr>
        <w:t xml:space="preserve"> أجرت تحليلها الخـاص</w:t>
      </w:r>
      <w:r w:rsidR="001E3123">
        <w:rPr>
          <w:rFonts w:hint="cs"/>
          <w:rtl/>
        </w:rPr>
        <w:t xml:space="preserve">. </w:t>
      </w:r>
      <w:r w:rsidR="006C6FF4">
        <w:rPr>
          <w:rFonts w:hint="cs"/>
          <w:rtl/>
        </w:rPr>
        <w:t>و</w:t>
      </w:r>
      <w:r w:rsidR="00B31D36" w:rsidRPr="00AF7563">
        <w:rPr>
          <w:rFonts w:hint="cs"/>
          <w:rtl/>
        </w:rPr>
        <w:t>يمكن بالتالي استخدام نتائج التحليل باعتبارها مؤشرات إطارية للظروف في مناطق معينة، ولكن دون أن تعتبر مؤشرات إحصائية للظروف في البوسنة والهرسك.</w:t>
      </w:r>
      <w:r w:rsidR="0039124A">
        <w:rPr>
          <w:rFonts w:hint="cs"/>
          <w:rtl/>
        </w:rPr>
        <w:t xml:space="preserve"> </w:t>
      </w:r>
      <w:r w:rsidR="006C6FF4">
        <w:rPr>
          <w:rFonts w:hint="cs"/>
          <w:rtl/>
        </w:rPr>
        <w:t>و</w:t>
      </w:r>
      <w:r w:rsidR="00B31D36" w:rsidRPr="00AF7563">
        <w:rPr>
          <w:rFonts w:hint="cs"/>
          <w:rtl/>
        </w:rPr>
        <w:t>قد تم الاضطلاع بأنشط</w:t>
      </w:r>
      <w:r w:rsidR="0039124A">
        <w:rPr>
          <w:rFonts w:hint="cs"/>
          <w:rtl/>
        </w:rPr>
        <w:t>ــ</w:t>
      </w:r>
      <w:r w:rsidR="00B31D36" w:rsidRPr="00AF7563">
        <w:rPr>
          <w:rFonts w:hint="cs"/>
          <w:rtl/>
        </w:rPr>
        <w:t>ة بحث هام</w:t>
      </w:r>
      <w:r w:rsidR="0039124A">
        <w:rPr>
          <w:rFonts w:hint="cs"/>
          <w:rtl/>
        </w:rPr>
        <w:t>ــ</w:t>
      </w:r>
      <w:r w:rsidR="00B31D36" w:rsidRPr="00AF7563">
        <w:rPr>
          <w:rFonts w:hint="cs"/>
          <w:rtl/>
        </w:rPr>
        <w:t>ة بالنسبة للعنف الأس</w:t>
      </w:r>
      <w:r w:rsidR="0039124A">
        <w:rPr>
          <w:rFonts w:hint="cs"/>
          <w:rtl/>
        </w:rPr>
        <w:t>ــ</w:t>
      </w:r>
      <w:r w:rsidR="00B31D36" w:rsidRPr="00AF7563">
        <w:rPr>
          <w:rFonts w:hint="cs"/>
          <w:rtl/>
        </w:rPr>
        <w:t>ر</w:t>
      </w:r>
      <w:r w:rsidR="001E3123">
        <w:rPr>
          <w:rFonts w:hint="cs"/>
          <w:rtl/>
        </w:rPr>
        <w:t>ي</w:t>
      </w:r>
      <w:r w:rsidR="00B31D36" w:rsidRPr="00AF7563">
        <w:rPr>
          <w:rFonts w:hint="cs"/>
          <w:rtl/>
        </w:rPr>
        <w:t xml:space="preserve"> في عدة مجتمعات محلية</w:t>
      </w:r>
      <w:r w:rsidR="0039124A">
        <w:rPr>
          <w:rFonts w:hint="cs"/>
          <w:rtl/>
        </w:rPr>
        <w:t xml:space="preserve"> </w:t>
      </w:r>
      <w:r w:rsidR="001E3123">
        <w:rPr>
          <w:rFonts w:hint="cs"/>
          <w:rtl/>
        </w:rPr>
        <w:t xml:space="preserve">- </w:t>
      </w:r>
      <w:r w:rsidR="00B31D36" w:rsidRPr="00AF7563">
        <w:rPr>
          <w:rFonts w:hint="cs"/>
          <w:rtl/>
        </w:rPr>
        <w:t xml:space="preserve">بانيا لوكا، تريبيني، </w:t>
      </w:r>
      <w:r w:rsidR="001E3123">
        <w:rPr>
          <w:rFonts w:hint="cs"/>
          <w:rtl/>
        </w:rPr>
        <w:t>إ</w:t>
      </w:r>
      <w:r w:rsidR="00B31D36" w:rsidRPr="00AF7563">
        <w:rPr>
          <w:rFonts w:hint="cs"/>
          <w:rtl/>
        </w:rPr>
        <w:t xml:space="preserve">لخ </w:t>
      </w:r>
      <w:r w:rsidR="001E3123">
        <w:rPr>
          <w:rFonts w:hint="cs"/>
          <w:rtl/>
        </w:rPr>
        <w:t xml:space="preserve">- </w:t>
      </w:r>
      <w:r w:rsidR="00B31D36" w:rsidRPr="00AF7563">
        <w:rPr>
          <w:rFonts w:hint="cs"/>
          <w:rtl/>
        </w:rPr>
        <w:t>بدعم من اتحاد طلبة الخدمة الاجتماعية بجامعة بانيا</w:t>
      </w:r>
      <w:r w:rsidR="001E3123">
        <w:rPr>
          <w:rFonts w:hint="cs"/>
          <w:rtl/>
        </w:rPr>
        <w:t xml:space="preserve"> </w:t>
      </w:r>
      <w:r w:rsidR="00B31D36" w:rsidRPr="00AF7563">
        <w:rPr>
          <w:rFonts w:hint="cs"/>
          <w:rtl/>
        </w:rPr>
        <w:t>لوكا.</w:t>
      </w:r>
      <w:r w:rsidR="0039124A">
        <w:rPr>
          <w:rFonts w:hint="cs"/>
          <w:rtl/>
        </w:rPr>
        <w:t xml:space="preserve"> </w:t>
      </w:r>
      <w:r w:rsidR="00B31D36" w:rsidRPr="00AF7563">
        <w:rPr>
          <w:rFonts w:hint="cs"/>
          <w:rtl/>
        </w:rPr>
        <w:t>ووفقــاً للبيانات المتوفرة بشأن العنف الأسري من الدوائر المحلية للحماية الاجتماعي</w:t>
      </w:r>
      <w:r w:rsidR="001E3123">
        <w:rPr>
          <w:rFonts w:hint="cs"/>
          <w:rtl/>
        </w:rPr>
        <w:t>ة</w:t>
      </w:r>
      <w:r w:rsidR="00B31D36" w:rsidRPr="00AF7563">
        <w:rPr>
          <w:rFonts w:hint="cs"/>
          <w:rtl/>
        </w:rPr>
        <w:t xml:space="preserve"> في المناطق السبع في اتحـاد البوسنة والهرسك</w:t>
      </w:r>
      <w:r w:rsidR="001E3123">
        <w:rPr>
          <w:rFonts w:hint="cs"/>
          <w:rtl/>
        </w:rPr>
        <w:t>،</w:t>
      </w:r>
      <w:r w:rsidR="00B31D36" w:rsidRPr="00AF7563">
        <w:rPr>
          <w:rFonts w:hint="cs"/>
          <w:rtl/>
        </w:rPr>
        <w:t xml:space="preserve"> </w:t>
      </w:r>
      <w:r w:rsidR="001E3123">
        <w:rPr>
          <w:rFonts w:hint="cs"/>
          <w:rtl/>
        </w:rPr>
        <w:t>م</w:t>
      </w:r>
      <w:r w:rsidR="00B31D36" w:rsidRPr="00AF7563">
        <w:rPr>
          <w:rFonts w:hint="cs"/>
          <w:rtl/>
        </w:rPr>
        <w:t>فصل</w:t>
      </w:r>
      <w:r w:rsidR="001E3123">
        <w:rPr>
          <w:rFonts w:hint="cs"/>
          <w:rtl/>
        </w:rPr>
        <w:t>ة</w:t>
      </w:r>
      <w:r w:rsidR="00B31D36" w:rsidRPr="00AF7563">
        <w:rPr>
          <w:rFonts w:hint="cs"/>
          <w:rtl/>
        </w:rPr>
        <w:t xml:space="preserve"> حسب العمر </w:t>
      </w:r>
      <w:r w:rsidR="006C6FF4">
        <w:rPr>
          <w:rFonts w:hint="cs"/>
          <w:rtl/>
        </w:rPr>
        <w:t>و</w:t>
      </w:r>
      <w:r w:rsidR="00B31D36" w:rsidRPr="00AF7563">
        <w:rPr>
          <w:rFonts w:hint="cs"/>
          <w:rtl/>
        </w:rPr>
        <w:t>التركيب الجنسي، ثبت أن جميع أشكال العنف البد</w:t>
      </w:r>
      <w:r w:rsidR="001E3123">
        <w:rPr>
          <w:rFonts w:hint="cs"/>
          <w:rtl/>
        </w:rPr>
        <w:t>ني</w:t>
      </w:r>
      <w:r w:rsidR="00B31D36" w:rsidRPr="00AF7563">
        <w:rPr>
          <w:rFonts w:hint="cs"/>
          <w:rtl/>
        </w:rPr>
        <w:t xml:space="preserve"> </w:t>
      </w:r>
      <w:r w:rsidR="006C6FF4">
        <w:rPr>
          <w:rFonts w:hint="cs"/>
          <w:rtl/>
        </w:rPr>
        <w:t>و</w:t>
      </w:r>
      <w:r w:rsidR="00B31D36" w:rsidRPr="00AF7563">
        <w:rPr>
          <w:rFonts w:hint="cs"/>
          <w:rtl/>
        </w:rPr>
        <w:t>ا</w:t>
      </w:r>
      <w:r w:rsidR="001E3123">
        <w:rPr>
          <w:rFonts w:hint="cs"/>
          <w:rtl/>
        </w:rPr>
        <w:t>لا</w:t>
      </w:r>
      <w:r w:rsidR="00B31D36" w:rsidRPr="00AF7563">
        <w:rPr>
          <w:rFonts w:hint="cs"/>
          <w:rtl/>
        </w:rPr>
        <w:t>نفعا</w:t>
      </w:r>
      <w:r w:rsidR="00FB72C9">
        <w:rPr>
          <w:rFonts w:hint="cs"/>
          <w:rtl/>
        </w:rPr>
        <w:t>لي</w:t>
      </w:r>
      <w:r w:rsidR="00B31D36" w:rsidRPr="00AF7563">
        <w:rPr>
          <w:rFonts w:hint="cs"/>
          <w:rtl/>
        </w:rPr>
        <w:t xml:space="preserve"> والجنسي </w:t>
      </w:r>
      <w:r w:rsidR="006C6FF4">
        <w:rPr>
          <w:rFonts w:hint="cs"/>
          <w:rtl/>
        </w:rPr>
        <w:t>و</w:t>
      </w:r>
      <w:r w:rsidR="00B31D36" w:rsidRPr="00AF7563">
        <w:rPr>
          <w:rFonts w:hint="cs"/>
          <w:rtl/>
        </w:rPr>
        <w:t>غير ذلك من أشكال</w:t>
      </w:r>
      <w:r w:rsidR="001E3123">
        <w:rPr>
          <w:rFonts w:hint="cs"/>
          <w:rtl/>
        </w:rPr>
        <w:t>،</w:t>
      </w:r>
      <w:r w:rsidR="00B31D36" w:rsidRPr="00AF7563">
        <w:rPr>
          <w:rFonts w:hint="cs"/>
          <w:rtl/>
        </w:rPr>
        <w:t xml:space="preserve"> يتم التعبير عنها بصفة خاصة ضد الأطفال الإناث </w:t>
      </w:r>
      <w:r w:rsidR="001E3123">
        <w:rPr>
          <w:rFonts w:hint="cs"/>
          <w:rtl/>
        </w:rPr>
        <w:t>في</w:t>
      </w:r>
      <w:r w:rsidR="00B31D36" w:rsidRPr="00AF7563">
        <w:rPr>
          <w:rFonts w:hint="cs"/>
          <w:rtl/>
        </w:rPr>
        <w:t xml:space="preserve"> سن 15-18 سنة </w:t>
      </w:r>
      <w:r w:rsidR="006C6FF4">
        <w:rPr>
          <w:rFonts w:hint="cs"/>
          <w:rtl/>
        </w:rPr>
        <w:t>و</w:t>
      </w:r>
      <w:r w:rsidR="00B31D36" w:rsidRPr="00AF7563">
        <w:rPr>
          <w:rFonts w:hint="cs"/>
          <w:rtl/>
        </w:rPr>
        <w:t>النساء فوق سن 19 سنة.</w:t>
      </w:r>
    </w:p>
    <w:p w:rsidR="00FB72C9" w:rsidRDefault="0039124A" w:rsidP="00FB72C9">
      <w:pPr>
        <w:pStyle w:val="SingleTxt"/>
        <w:rPr>
          <w:rFonts w:hint="cs"/>
          <w:rtl/>
          <w:lang w:bidi="ar-EG"/>
        </w:rPr>
      </w:pPr>
      <w:r>
        <w:rPr>
          <w:rtl/>
          <w:lang w:bidi="ar-EG"/>
        </w:rPr>
        <w:br w:type="page"/>
      </w:r>
      <w:r w:rsidR="00FB72C9">
        <w:rPr>
          <w:rFonts w:hint="cs"/>
          <w:rtl/>
          <w:lang w:bidi="ar-EG"/>
        </w:rPr>
        <w:t>الجدول 5-1</w:t>
      </w:r>
    </w:p>
    <w:p w:rsidR="00FB72C9" w:rsidRPr="00B361AB" w:rsidRDefault="00FB72C9" w:rsidP="00FB72C9">
      <w:pPr>
        <w:pStyle w:val="SingleTxt"/>
        <w:rPr>
          <w:rFonts w:hint="cs"/>
          <w:b/>
          <w:bCs/>
          <w:rtl/>
          <w:lang w:bidi="ar-EG"/>
        </w:rPr>
      </w:pPr>
      <w:r w:rsidRPr="00B361AB">
        <w:rPr>
          <w:rFonts w:hint="cs"/>
          <w:b/>
          <w:bCs/>
          <w:rtl/>
          <w:lang w:bidi="ar-EG"/>
        </w:rPr>
        <w:t xml:space="preserve">العنف الأسري ضد الأطفال والشباب والكبار في </w:t>
      </w:r>
      <w:r w:rsidR="000923DD">
        <w:rPr>
          <w:rFonts w:hint="cs"/>
          <w:b/>
          <w:bCs/>
          <w:rtl/>
          <w:lang w:bidi="ar-EG"/>
        </w:rPr>
        <w:t xml:space="preserve">اتحاد </w:t>
      </w:r>
      <w:r w:rsidRPr="00B361AB">
        <w:rPr>
          <w:rFonts w:hint="cs"/>
          <w:b/>
          <w:bCs/>
          <w:rtl/>
          <w:lang w:bidi="ar-EG"/>
        </w:rPr>
        <w:t>البوسنة والهرسك، 2001</w:t>
      </w:r>
    </w:p>
    <w:p w:rsidR="00FB72C9" w:rsidRPr="003454B8" w:rsidRDefault="00FB72C9" w:rsidP="00FB72C9">
      <w:pPr>
        <w:pStyle w:val="SingleTxt"/>
        <w:spacing w:after="0" w:line="120" w:lineRule="exact"/>
        <w:rPr>
          <w:rFonts w:hint="cs"/>
          <w:sz w:val="10"/>
          <w:rtl/>
          <w:lang w:bidi="ar-EG"/>
        </w:rPr>
      </w:pPr>
    </w:p>
    <w:tbl>
      <w:tblPr>
        <w:bidiVisual/>
        <w:tblW w:w="0" w:type="auto"/>
        <w:tblInd w:w="853" w:type="dxa"/>
        <w:tblLayout w:type="fixed"/>
        <w:tblCellMar>
          <w:left w:w="0" w:type="dxa"/>
          <w:right w:w="0" w:type="dxa"/>
        </w:tblCellMar>
        <w:tblLook w:val="0000" w:firstRow="0" w:lastRow="0" w:firstColumn="0" w:lastColumn="0" w:noHBand="0" w:noVBand="0"/>
      </w:tblPr>
      <w:tblGrid>
        <w:gridCol w:w="1024"/>
        <w:gridCol w:w="610"/>
        <w:gridCol w:w="610"/>
        <w:gridCol w:w="610"/>
        <w:gridCol w:w="610"/>
        <w:gridCol w:w="610"/>
        <w:gridCol w:w="597"/>
        <w:gridCol w:w="721"/>
        <w:gridCol w:w="788"/>
        <w:gridCol w:w="618"/>
        <w:gridCol w:w="721"/>
        <w:gridCol w:w="1030"/>
      </w:tblGrid>
      <w:tr w:rsidR="00FB72C9" w:rsidRPr="009D524C">
        <w:tblPrEx>
          <w:tblCellMar>
            <w:top w:w="0" w:type="dxa"/>
            <w:bottom w:w="0" w:type="dxa"/>
          </w:tblCellMar>
        </w:tblPrEx>
        <w:trPr>
          <w:cantSplit/>
          <w:tblHeader/>
        </w:trPr>
        <w:tc>
          <w:tcPr>
            <w:tcW w:w="1024" w:type="dxa"/>
            <w:tcBorders>
              <w:top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80" w:after="80" w:line="240" w:lineRule="exact"/>
              <w:ind w:right="40"/>
              <w:jc w:val="center"/>
              <w:rPr>
                <w:rFonts w:hint="cs"/>
                <w:i/>
                <w:iCs/>
                <w:sz w:val="16"/>
                <w:szCs w:val="24"/>
                <w:rtl/>
                <w:lang w:bidi="ar-EG"/>
              </w:rPr>
            </w:pPr>
            <w:r>
              <w:rPr>
                <w:rFonts w:hint="cs"/>
                <w:i/>
                <w:iCs/>
                <w:sz w:val="16"/>
                <w:szCs w:val="24"/>
                <w:rtl/>
                <w:lang w:bidi="ar-EG"/>
              </w:rPr>
              <w:t>أشكال العنف</w:t>
            </w:r>
          </w:p>
        </w:tc>
        <w:tc>
          <w:tcPr>
            <w:tcW w:w="1220" w:type="dxa"/>
            <w:gridSpan w:val="2"/>
            <w:tcBorders>
              <w:top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العنف البدني</w:t>
            </w:r>
          </w:p>
        </w:tc>
        <w:tc>
          <w:tcPr>
            <w:tcW w:w="1220" w:type="dxa"/>
            <w:gridSpan w:val="2"/>
            <w:tcBorders>
              <w:top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العنف الانفعالي</w:t>
            </w:r>
          </w:p>
        </w:tc>
        <w:tc>
          <w:tcPr>
            <w:tcW w:w="1207" w:type="dxa"/>
            <w:gridSpan w:val="2"/>
            <w:tcBorders>
              <w:top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العنف الجنسي</w:t>
            </w:r>
          </w:p>
        </w:tc>
        <w:tc>
          <w:tcPr>
            <w:tcW w:w="1509" w:type="dxa"/>
            <w:gridSpan w:val="2"/>
            <w:tcBorders>
              <w:top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أشكال أخرى للعنف</w:t>
            </w:r>
          </w:p>
        </w:tc>
        <w:tc>
          <w:tcPr>
            <w:tcW w:w="2369" w:type="dxa"/>
            <w:gridSpan w:val="3"/>
            <w:tcBorders>
              <w:top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المجموع</w:t>
            </w:r>
          </w:p>
        </w:tc>
      </w:tr>
      <w:tr w:rsidR="00FB72C9" w:rsidRPr="009D524C">
        <w:tblPrEx>
          <w:tblCellMar>
            <w:top w:w="0" w:type="dxa"/>
            <w:bottom w:w="0" w:type="dxa"/>
          </w:tblCellMar>
        </w:tblPrEx>
        <w:trPr>
          <w:cantSplit/>
          <w:tblHeader/>
        </w:trPr>
        <w:tc>
          <w:tcPr>
            <w:tcW w:w="1024" w:type="dxa"/>
            <w:tcBorders>
              <w:bottom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السن</w:t>
            </w:r>
          </w:p>
        </w:tc>
        <w:tc>
          <w:tcPr>
            <w:tcW w:w="610" w:type="dxa"/>
            <w:tcBorders>
              <w:bottom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rtl/>
                <w:lang w:bidi="ar-EG"/>
              </w:rPr>
              <w:t>ذ</w:t>
            </w:r>
            <w:r>
              <w:rPr>
                <w:rFonts w:hint="cs"/>
                <w:i/>
                <w:iCs/>
                <w:sz w:val="16"/>
                <w:szCs w:val="24"/>
                <w:rtl/>
                <w:lang w:bidi="ar-EG"/>
              </w:rPr>
              <w:t>كر</w:t>
            </w:r>
          </w:p>
        </w:tc>
        <w:tc>
          <w:tcPr>
            <w:tcW w:w="610" w:type="dxa"/>
            <w:tcBorders>
              <w:bottom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أنثى</w:t>
            </w:r>
          </w:p>
        </w:tc>
        <w:tc>
          <w:tcPr>
            <w:tcW w:w="610" w:type="dxa"/>
            <w:tcBorders>
              <w:bottom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rtl/>
                <w:lang w:bidi="ar-EG"/>
              </w:rPr>
              <w:t>ذ</w:t>
            </w:r>
            <w:r>
              <w:rPr>
                <w:rFonts w:hint="cs"/>
                <w:i/>
                <w:iCs/>
                <w:sz w:val="16"/>
                <w:szCs w:val="24"/>
                <w:rtl/>
                <w:lang w:bidi="ar-EG"/>
              </w:rPr>
              <w:t>كر</w:t>
            </w:r>
          </w:p>
        </w:tc>
        <w:tc>
          <w:tcPr>
            <w:tcW w:w="610" w:type="dxa"/>
            <w:tcBorders>
              <w:bottom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أنثى</w:t>
            </w:r>
          </w:p>
        </w:tc>
        <w:tc>
          <w:tcPr>
            <w:tcW w:w="610" w:type="dxa"/>
            <w:tcBorders>
              <w:bottom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rtl/>
                <w:lang w:bidi="ar-EG"/>
              </w:rPr>
              <w:t>ذ</w:t>
            </w:r>
            <w:r>
              <w:rPr>
                <w:rFonts w:hint="cs"/>
                <w:i/>
                <w:iCs/>
                <w:sz w:val="16"/>
                <w:szCs w:val="24"/>
                <w:rtl/>
                <w:lang w:bidi="ar-EG"/>
              </w:rPr>
              <w:t>كر</w:t>
            </w:r>
          </w:p>
        </w:tc>
        <w:tc>
          <w:tcPr>
            <w:tcW w:w="597" w:type="dxa"/>
            <w:tcBorders>
              <w:bottom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أنثى</w:t>
            </w:r>
          </w:p>
        </w:tc>
        <w:tc>
          <w:tcPr>
            <w:tcW w:w="721" w:type="dxa"/>
            <w:tcBorders>
              <w:bottom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rtl/>
                <w:lang w:bidi="ar-EG"/>
              </w:rPr>
              <w:t>ذ</w:t>
            </w:r>
            <w:r>
              <w:rPr>
                <w:rFonts w:hint="cs"/>
                <w:i/>
                <w:iCs/>
                <w:sz w:val="16"/>
                <w:szCs w:val="24"/>
                <w:rtl/>
                <w:lang w:bidi="ar-EG"/>
              </w:rPr>
              <w:t>كر</w:t>
            </w:r>
          </w:p>
        </w:tc>
        <w:tc>
          <w:tcPr>
            <w:tcW w:w="788" w:type="dxa"/>
            <w:tcBorders>
              <w:bottom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أنثى</w:t>
            </w:r>
          </w:p>
        </w:tc>
        <w:tc>
          <w:tcPr>
            <w:tcW w:w="618" w:type="dxa"/>
            <w:tcBorders>
              <w:bottom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rtl/>
                <w:lang w:bidi="ar-EG"/>
              </w:rPr>
              <w:t>ذ</w:t>
            </w:r>
            <w:r>
              <w:rPr>
                <w:rFonts w:hint="cs"/>
                <w:i/>
                <w:iCs/>
                <w:sz w:val="16"/>
                <w:szCs w:val="24"/>
                <w:rtl/>
                <w:lang w:bidi="ar-EG"/>
              </w:rPr>
              <w:t>كر</w:t>
            </w:r>
          </w:p>
        </w:tc>
        <w:tc>
          <w:tcPr>
            <w:tcW w:w="721" w:type="dxa"/>
            <w:tcBorders>
              <w:bottom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أنثى</w:t>
            </w:r>
          </w:p>
        </w:tc>
        <w:tc>
          <w:tcPr>
            <w:tcW w:w="1030" w:type="dxa"/>
            <w:tcBorders>
              <w:bottom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rtl/>
                <w:lang w:bidi="ar-EG"/>
              </w:rPr>
              <w:t>ذ</w:t>
            </w:r>
            <w:r>
              <w:rPr>
                <w:rFonts w:hint="cs"/>
                <w:i/>
                <w:iCs/>
                <w:sz w:val="16"/>
                <w:szCs w:val="24"/>
                <w:rtl/>
                <w:lang w:bidi="ar-EG"/>
              </w:rPr>
              <w:t>كر + أنثى</w:t>
            </w:r>
          </w:p>
        </w:tc>
      </w:tr>
      <w:tr w:rsidR="00FB72C9" w:rsidRPr="009D524C">
        <w:tblPrEx>
          <w:tblCellMar>
            <w:top w:w="0" w:type="dxa"/>
            <w:bottom w:w="0" w:type="dxa"/>
          </w:tblCellMar>
        </w:tblPrEx>
        <w:trPr>
          <w:cantSplit/>
          <w:trHeight w:hRule="exact" w:val="115"/>
          <w:tblHeader/>
        </w:trPr>
        <w:tc>
          <w:tcPr>
            <w:tcW w:w="1024" w:type="dxa"/>
            <w:tcBorders>
              <w:top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w:t>
            </w:r>
          </w:p>
        </w:tc>
        <w:tc>
          <w:tcPr>
            <w:tcW w:w="610" w:type="dxa"/>
            <w:tcBorders>
              <w:top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0" w:type="dxa"/>
            <w:tcBorders>
              <w:top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0" w:type="dxa"/>
            <w:tcBorders>
              <w:top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0" w:type="dxa"/>
            <w:tcBorders>
              <w:top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0" w:type="dxa"/>
            <w:tcBorders>
              <w:top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597" w:type="dxa"/>
            <w:tcBorders>
              <w:top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88" w:type="dxa"/>
            <w:tcBorders>
              <w:top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30" w:type="dxa"/>
            <w:tcBorders>
              <w:top w:val="single" w:sz="12"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FB72C9" w:rsidRPr="009D524C">
        <w:tblPrEx>
          <w:tblCellMar>
            <w:top w:w="0" w:type="dxa"/>
            <w:bottom w:w="0" w:type="dxa"/>
          </w:tblCellMar>
        </w:tblPrEx>
        <w:trPr>
          <w:cantSplit/>
        </w:trPr>
        <w:tc>
          <w:tcPr>
            <w:tcW w:w="1024"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صفر </w:t>
            </w:r>
            <w:r>
              <w:rPr>
                <w:sz w:val="16"/>
                <w:szCs w:val="24"/>
                <w:rtl/>
                <w:lang w:bidi="ar-EG"/>
              </w:rPr>
              <w:t>–</w:t>
            </w:r>
            <w:r>
              <w:rPr>
                <w:rFonts w:hint="cs"/>
                <w:sz w:val="16"/>
                <w:szCs w:val="24"/>
                <w:rtl/>
                <w:lang w:bidi="ar-EG"/>
              </w:rPr>
              <w:t xml:space="preserve"> 3</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18</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597"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صفر</w:t>
            </w:r>
          </w:p>
        </w:tc>
        <w:tc>
          <w:tcPr>
            <w:tcW w:w="721"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788"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صفر</w:t>
            </w:r>
          </w:p>
        </w:tc>
        <w:tc>
          <w:tcPr>
            <w:tcW w:w="618"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26</w:t>
            </w:r>
          </w:p>
        </w:tc>
        <w:tc>
          <w:tcPr>
            <w:tcW w:w="721"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w:t>
            </w:r>
          </w:p>
        </w:tc>
        <w:tc>
          <w:tcPr>
            <w:tcW w:w="103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47</w:t>
            </w:r>
          </w:p>
        </w:tc>
      </w:tr>
      <w:tr w:rsidR="00FB72C9" w:rsidRPr="009D524C">
        <w:tblPrEx>
          <w:tblCellMar>
            <w:top w:w="0" w:type="dxa"/>
            <w:bottom w:w="0" w:type="dxa"/>
          </w:tblCellMar>
        </w:tblPrEx>
        <w:trPr>
          <w:cantSplit/>
        </w:trPr>
        <w:tc>
          <w:tcPr>
            <w:tcW w:w="1024"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4-6</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62</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51</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597"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صفر</w:t>
            </w:r>
          </w:p>
        </w:tc>
        <w:tc>
          <w:tcPr>
            <w:tcW w:w="721"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صفر</w:t>
            </w:r>
          </w:p>
        </w:tc>
        <w:tc>
          <w:tcPr>
            <w:tcW w:w="788"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w:t>
            </w:r>
          </w:p>
        </w:tc>
        <w:tc>
          <w:tcPr>
            <w:tcW w:w="618"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78</w:t>
            </w:r>
          </w:p>
        </w:tc>
        <w:tc>
          <w:tcPr>
            <w:tcW w:w="721"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72</w:t>
            </w:r>
          </w:p>
        </w:tc>
        <w:tc>
          <w:tcPr>
            <w:tcW w:w="103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150</w:t>
            </w:r>
          </w:p>
        </w:tc>
      </w:tr>
      <w:tr w:rsidR="00FB72C9" w:rsidRPr="009D524C">
        <w:tblPrEx>
          <w:tblCellMar>
            <w:top w:w="0" w:type="dxa"/>
            <w:bottom w:w="0" w:type="dxa"/>
          </w:tblCellMar>
        </w:tblPrEx>
        <w:trPr>
          <w:cantSplit/>
        </w:trPr>
        <w:tc>
          <w:tcPr>
            <w:tcW w:w="1024"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7-14</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67</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54</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55</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83</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صفر</w:t>
            </w:r>
          </w:p>
        </w:tc>
        <w:tc>
          <w:tcPr>
            <w:tcW w:w="597"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w:t>
            </w:r>
          </w:p>
        </w:tc>
        <w:tc>
          <w:tcPr>
            <w:tcW w:w="721"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w:t>
            </w:r>
          </w:p>
        </w:tc>
        <w:tc>
          <w:tcPr>
            <w:tcW w:w="788"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w:t>
            </w:r>
          </w:p>
        </w:tc>
        <w:tc>
          <w:tcPr>
            <w:tcW w:w="618"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129</w:t>
            </w:r>
          </w:p>
        </w:tc>
        <w:tc>
          <w:tcPr>
            <w:tcW w:w="721"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147</w:t>
            </w:r>
          </w:p>
        </w:tc>
        <w:tc>
          <w:tcPr>
            <w:tcW w:w="103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276</w:t>
            </w:r>
          </w:p>
        </w:tc>
      </w:tr>
      <w:tr w:rsidR="00FB72C9" w:rsidRPr="009D524C">
        <w:tblPrEx>
          <w:tblCellMar>
            <w:top w:w="0" w:type="dxa"/>
            <w:bottom w:w="0" w:type="dxa"/>
          </w:tblCellMar>
        </w:tblPrEx>
        <w:trPr>
          <w:cantSplit/>
        </w:trPr>
        <w:tc>
          <w:tcPr>
            <w:tcW w:w="1024"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15-18</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28</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33</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60</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78</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597"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w:t>
            </w:r>
          </w:p>
        </w:tc>
        <w:tc>
          <w:tcPr>
            <w:tcW w:w="721"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w:t>
            </w:r>
          </w:p>
        </w:tc>
        <w:tc>
          <w:tcPr>
            <w:tcW w:w="788"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18</w:t>
            </w:r>
          </w:p>
        </w:tc>
        <w:tc>
          <w:tcPr>
            <w:tcW w:w="618"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102</w:t>
            </w:r>
          </w:p>
        </w:tc>
        <w:tc>
          <w:tcPr>
            <w:tcW w:w="721"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139</w:t>
            </w:r>
          </w:p>
        </w:tc>
        <w:tc>
          <w:tcPr>
            <w:tcW w:w="103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241</w:t>
            </w:r>
          </w:p>
        </w:tc>
      </w:tr>
      <w:tr w:rsidR="00FB72C9" w:rsidRPr="009D524C">
        <w:tblPrEx>
          <w:tblCellMar>
            <w:top w:w="0" w:type="dxa"/>
            <w:bottom w:w="0" w:type="dxa"/>
          </w:tblCellMar>
        </w:tblPrEx>
        <w:trPr>
          <w:cantSplit/>
        </w:trPr>
        <w:tc>
          <w:tcPr>
            <w:tcW w:w="1024"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19-27</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110</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82</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صفر</w:t>
            </w:r>
          </w:p>
        </w:tc>
        <w:tc>
          <w:tcPr>
            <w:tcW w:w="597"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w:t>
            </w:r>
          </w:p>
        </w:tc>
        <w:tc>
          <w:tcPr>
            <w:tcW w:w="721"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w:t>
            </w:r>
          </w:p>
        </w:tc>
        <w:tc>
          <w:tcPr>
            <w:tcW w:w="788"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28</w:t>
            </w:r>
          </w:p>
        </w:tc>
        <w:tc>
          <w:tcPr>
            <w:tcW w:w="618"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50</w:t>
            </w:r>
          </w:p>
        </w:tc>
        <w:tc>
          <w:tcPr>
            <w:tcW w:w="721"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233</w:t>
            </w:r>
          </w:p>
        </w:tc>
        <w:tc>
          <w:tcPr>
            <w:tcW w:w="103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283</w:t>
            </w:r>
          </w:p>
        </w:tc>
      </w:tr>
      <w:tr w:rsidR="00FB72C9" w:rsidRPr="009D524C">
        <w:tblPrEx>
          <w:tblCellMar>
            <w:top w:w="0" w:type="dxa"/>
            <w:bottom w:w="0" w:type="dxa"/>
          </w:tblCellMar>
        </w:tblPrEx>
        <w:trPr>
          <w:cantSplit/>
        </w:trPr>
        <w:tc>
          <w:tcPr>
            <w:tcW w:w="1024"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28-45</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22</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111</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88</w:t>
            </w:r>
          </w:p>
        </w:tc>
        <w:tc>
          <w:tcPr>
            <w:tcW w:w="61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صفر</w:t>
            </w:r>
          </w:p>
        </w:tc>
        <w:tc>
          <w:tcPr>
            <w:tcW w:w="597"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w:t>
            </w:r>
          </w:p>
        </w:tc>
        <w:tc>
          <w:tcPr>
            <w:tcW w:w="721"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w:t>
            </w:r>
          </w:p>
        </w:tc>
        <w:tc>
          <w:tcPr>
            <w:tcW w:w="788"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48</w:t>
            </w:r>
          </w:p>
        </w:tc>
        <w:tc>
          <w:tcPr>
            <w:tcW w:w="618"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113</w:t>
            </w:r>
          </w:p>
        </w:tc>
        <w:tc>
          <w:tcPr>
            <w:tcW w:w="721"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255</w:t>
            </w:r>
          </w:p>
        </w:tc>
        <w:tc>
          <w:tcPr>
            <w:tcW w:w="1030" w:type="dxa"/>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368</w:t>
            </w:r>
          </w:p>
        </w:tc>
      </w:tr>
      <w:tr w:rsidR="00FB72C9" w:rsidRPr="009D524C">
        <w:tblPrEx>
          <w:tblCellMar>
            <w:top w:w="0" w:type="dxa"/>
            <w:bottom w:w="0" w:type="dxa"/>
          </w:tblCellMar>
        </w:tblPrEx>
        <w:trPr>
          <w:cantSplit/>
        </w:trPr>
        <w:tc>
          <w:tcPr>
            <w:tcW w:w="1024" w:type="dxa"/>
            <w:tcBorders>
              <w:bottom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فوق 46</w:t>
            </w:r>
          </w:p>
        </w:tc>
        <w:tc>
          <w:tcPr>
            <w:tcW w:w="610" w:type="dxa"/>
            <w:tcBorders>
              <w:bottom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w:t>
            </w:r>
          </w:p>
        </w:tc>
        <w:tc>
          <w:tcPr>
            <w:tcW w:w="610" w:type="dxa"/>
            <w:tcBorders>
              <w:bottom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w:t>
            </w:r>
          </w:p>
        </w:tc>
        <w:tc>
          <w:tcPr>
            <w:tcW w:w="610" w:type="dxa"/>
            <w:tcBorders>
              <w:bottom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33</w:t>
            </w:r>
          </w:p>
        </w:tc>
        <w:tc>
          <w:tcPr>
            <w:tcW w:w="610" w:type="dxa"/>
            <w:tcBorders>
              <w:bottom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47</w:t>
            </w:r>
          </w:p>
        </w:tc>
        <w:tc>
          <w:tcPr>
            <w:tcW w:w="610" w:type="dxa"/>
            <w:tcBorders>
              <w:bottom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صفر</w:t>
            </w:r>
          </w:p>
        </w:tc>
        <w:tc>
          <w:tcPr>
            <w:tcW w:w="597" w:type="dxa"/>
            <w:tcBorders>
              <w:bottom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w:t>
            </w:r>
          </w:p>
        </w:tc>
        <w:tc>
          <w:tcPr>
            <w:tcW w:w="721" w:type="dxa"/>
            <w:tcBorders>
              <w:bottom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w:t>
            </w:r>
          </w:p>
        </w:tc>
        <w:tc>
          <w:tcPr>
            <w:tcW w:w="788" w:type="dxa"/>
            <w:tcBorders>
              <w:bottom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40</w:t>
            </w:r>
          </w:p>
        </w:tc>
        <w:tc>
          <w:tcPr>
            <w:tcW w:w="618" w:type="dxa"/>
            <w:tcBorders>
              <w:bottom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67</w:t>
            </w:r>
          </w:p>
        </w:tc>
        <w:tc>
          <w:tcPr>
            <w:tcW w:w="721" w:type="dxa"/>
            <w:tcBorders>
              <w:bottom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124</w:t>
            </w:r>
          </w:p>
        </w:tc>
        <w:tc>
          <w:tcPr>
            <w:tcW w:w="1030" w:type="dxa"/>
            <w:tcBorders>
              <w:bottom w:val="single" w:sz="4" w:space="0" w:color="auto"/>
            </w:tcBorders>
            <w:shd w:val="clear" w:color="auto" w:fill="auto"/>
            <w:vAlign w:val="bottom"/>
          </w:tcPr>
          <w:p w:rsidR="00FB72C9" w:rsidRPr="009D524C" w:rsidRDefault="00FB72C9" w:rsidP="0015101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191</w:t>
            </w:r>
          </w:p>
        </w:tc>
      </w:tr>
      <w:tr w:rsidR="00FB72C9" w:rsidRPr="003454B8">
        <w:tblPrEx>
          <w:tblCellMar>
            <w:top w:w="0" w:type="dxa"/>
            <w:bottom w:w="0" w:type="dxa"/>
          </w:tblCellMar>
        </w:tblPrEx>
        <w:trPr>
          <w:cantSplit/>
        </w:trPr>
        <w:tc>
          <w:tcPr>
            <w:tcW w:w="1024" w:type="dxa"/>
            <w:tcBorders>
              <w:top w:val="single" w:sz="4" w:space="0" w:color="auto"/>
              <w:bottom w:val="single" w:sz="12" w:space="0" w:color="auto"/>
            </w:tcBorders>
            <w:shd w:val="clear" w:color="auto" w:fill="auto"/>
            <w:vAlign w:val="bottom"/>
          </w:tcPr>
          <w:p w:rsidR="00FB72C9" w:rsidRPr="003454B8" w:rsidRDefault="00FB72C9" w:rsidP="0015101E">
            <w:pPr>
              <w:tabs>
                <w:tab w:val="right" w:pos="1123"/>
                <w:tab w:val="left" w:pos="1267"/>
                <w:tab w:val="left" w:pos="1930"/>
                <w:tab w:val="left" w:pos="2592"/>
                <w:tab w:val="left" w:pos="3254"/>
                <w:tab w:val="left" w:pos="3917"/>
                <w:tab w:val="left" w:pos="4579"/>
                <w:tab w:val="left" w:pos="5242"/>
                <w:tab w:val="left" w:pos="5904"/>
                <w:tab w:val="left" w:pos="6566"/>
              </w:tabs>
              <w:spacing w:before="60" w:after="60"/>
              <w:ind w:left="1267" w:hanging="1267"/>
              <w:jc w:val="lowKashida"/>
              <w:rPr>
                <w:rFonts w:hint="cs"/>
                <w:b/>
                <w:bCs/>
                <w:sz w:val="16"/>
                <w:szCs w:val="24"/>
                <w:rtl/>
                <w:lang w:bidi="ar-EG"/>
              </w:rPr>
            </w:pPr>
            <w:r w:rsidRPr="003454B8">
              <w:rPr>
                <w:rFonts w:hint="cs"/>
                <w:b/>
                <w:bCs/>
                <w:sz w:val="16"/>
                <w:szCs w:val="24"/>
                <w:rtl/>
                <w:lang w:bidi="ar-EG"/>
              </w:rPr>
              <w:t>المجموع</w:t>
            </w:r>
          </w:p>
        </w:tc>
        <w:tc>
          <w:tcPr>
            <w:tcW w:w="610" w:type="dxa"/>
            <w:tcBorders>
              <w:top w:val="single" w:sz="4" w:space="0" w:color="auto"/>
              <w:bottom w:val="single" w:sz="12" w:space="0" w:color="auto"/>
            </w:tcBorders>
            <w:shd w:val="clear" w:color="auto" w:fill="auto"/>
            <w:vAlign w:val="bottom"/>
          </w:tcPr>
          <w:p w:rsidR="00FB72C9" w:rsidRPr="003454B8" w:rsidRDefault="00FB72C9" w:rsidP="0015101E">
            <w:pPr>
              <w:tabs>
                <w:tab w:val="left" w:pos="288"/>
                <w:tab w:val="left" w:pos="576"/>
                <w:tab w:val="left" w:pos="864"/>
                <w:tab w:val="left" w:pos="1152"/>
              </w:tabs>
              <w:spacing w:before="60" w:after="60" w:line="240" w:lineRule="exact"/>
              <w:ind w:right="144"/>
              <w:jc w:val="center"/>
              <w:rPr>
                <w:rFonts w:hint="cs"/>
                <w:b/>
                <w:bCs/>
                <w:sz w:val="16"/>
                <w:szCs w:val="24"/>
                <w:rtl/>
                <w:lang w:bidi="ar-EG"/>
              </w:rPr>
            </w:pPr>
            <w:r w:rsidRPr="003454B8">
              <w:rPr>
                <w:rFonts w:hint="cs"/>
                <w:b/>
                <w:bCs/>
                <w:sz w:val="16"/>
                <w:szCs w:val="24"/>
                <w:rtl/>
                <w:lang w:bidi="ar-EG"/>
              </w:rPr>
              <w:t>164</w:t>
            </w:r>
          </w:p>
        </w:tc>
        <w:tc>
          <w:tcPr>
            <w:tcW w:w="610" w:type="dxa"/>
            <w:tcBorders>
              <w:top w:val="single" w:sz="4" w:space="0" w:color="auto"/>
              <w:bottom w:val="single" w:sz="12" w:space="0" w:color="auto"/>
            </w:tcBorders>
            <w:shd w:val="clear" w:color="auto" w:fill="auto"/>
            <w:vAlign w:val="bottom"/>
          </w:tcPr>
          <w:p w:rsidR="00FB72C9" w:rsidRPr="003454B8" w:rsidRDefault="00FB72C9" w:rsidP="0015101E">
            <w:pPr>
              <w:tabs>
                <w:tab w:val="left" w:pos="288"/>
                <w:tab w:val="left" w:pos="576"/>
                <w:tab w:val="left" w:pos="864"/>
                <w:tab w:val="left" w:pos="1152"/>
              </w:tabs>
              <w:spacing w:before="60" w:after="60" w:line="240" w:lineRule="exact"/>
              <w:ind w:right="144"/>
              <w:jc w:val="center"/>
              <w:rPr>
                <w:rFonts w:hint="cs"/>
                <w:b/>
                <w:bCs/>
                <w:sz w:val="16"/>
                <w:szCs w:val="24"/>
                <w:rtl/>
                <w:lang w:bidi="ar-EG"/>
              </w:rPr>
            </w:pPr>
            <w:r w:rsidRPr="003454B8">
              <w:rPr>
                <w:rFonts w:hint="cs"/>
                <w:b/>
                <w:bCs/>
                <w:sz w:val="16"/>
                <w:szCs w:val="24"/>
                <w:rtl/>
                <w:lang w:bidi="ar-EG"/>
              </w:rPr>
              <w:t>362</w:t>
            </w:r>
          </w:p>
        </w:tc>
        <w:tc>
          <w:tcPr>
            <w:tcW w:w="610" w:type="dxa"/>
            <w:tcBorders>
              <w:top w:val="single" w:sz="4" w:space="0" w:color="auto"/>
              <w:bottom w:val="single" w:sz="12" w:space="0" w:color="auto"/>
            </w:tcBorders>
            <w:shd w:val="clear" w:color="auto" w:fill="auto"/>
            <w:vAlign w:val="bottom"/>
          </w:tcPr>
          <w:p w:rsidR="00FB72C9" w:rsidRPr="003454B8" w:rsidRDefault="00FB72C9" w:rsidP="0015101E">
            <w:pPr>
              <w:tabs>
                <w:tab w:val="left" w:pos="288"/>
                <w:tab w:val="left" w:pos="576"/>
                <w:tab w:val="left" w:pos="864"/>
                <w:tab w:val="left" w:pos="1152"/>
              </w:tabs>
              <w:spacing w:before="60" w:after="60" w:line="240" w:lineRule="exact"/>
              <w:ind w:right="144"/>
              <w:jc w:val="center"/>
              <w:rPr>
                <w:rFonts w:hint="cs"/>
                <w:b/>
                <w:bCs/>
                <w:sz w:val="16"/>
                <w:szCs w:val="24"/>
                <w:rtl/>
                <w:lang w:bidi="ar-EG"/>
              </w:rPr>
            </w:pPr>
            <w:r w:rsidRPr="003454B8">
              <w:rPr>
                <w:rFonts w:hint="cs"/>
                <w:b/>
                <w:bCs/>
                <w:sz w:val="16"/>
                <w:szCs w:val="24"/>
                <w:rtl/>
                <w:lang w:bidi="ar-EG"/>
              </w:rPr>
              <w:t>297</w:t>
            </w:r>
          </w:p>
        </w:tc>
        <w:tc>
          <w:tcPr>
            <w:tcW w:w="610" w:type="dxa"/>
            <w:tcBorders>
              <w:top w:val="single" w:sz="4" w:space="0" w:color="auto"/>
              <w:bottom w:val="single" w:sz="12" w:space="0" w:color="auto"/>
            </w:tcBorders>
            <w:shd w:val="clear" w:color="auto" w:fill="auto"/>
            <w:vAlign w:val="bottom"/>
          </w:tcPr>
          <w:p w:rsidR="00FB72C9" w:rsidRPr="003454B8" w:rsidRDefault="00FB72C9" w:rsidP="0015101E">
            <w:pPr>
              <w:tabs>
                <w:tab w:val="left" w:pos="288"/>
                <w:tab w:val="left" w:pos="576"/>
                <w:tab w:val="left" w:pos="864"/>
                <w:tab w:val="left" w:pos="1152"/>
              </w:tabs>
              <w:spacing w:before="60" w:after="60" w:line="240" w:lineRule="exact"/>
              <w:ind w:right="144"/>
              <w:jc w:val="center"/>
              <w:rPr>
                <w:rFonts w:hint="cs"/>
                <w:b/>
                <w:bCs/>
                <w:sz w:val="16"/>
                <w:szCs w:val="24"/>
                <w:rtl/>
                <w:lang w:bidi="ar-EG"/>
              </w:rPr>
            </w:pPr>
            <w:r w:rsidRPr="003454B8">
              <w:rPr>
                <w:rFonts w:hint="cs"/>
                <w:b/>
                <w:bCs/>
                <w:sz w:val="16"/>
                <w:szCs w:val="24"/>
                <w:rtl/>
                <w:lang w:bidi="ar-EG"/>
              </w:rPr>
              <w:t>447</w:t>
            </w:r>
          </w:p>
        </w:tc>
        <w:tc>
          <w:tcPr>
            <w:tcW w:w="610" w:type="dxa"/>
            <w:tcBorders>
              <w:top w:val="single" w:sz="4" w:space="0" w:color="auto"/>
              <w:bottom w:val="single" w:sz="12" w:space="0" w:color="auto"/>
            </w:tcBorders>
            <w:shd w:val="clear" w:color="auto" w:fill="auto"/>
            <w:vAlign w:val="bottom"/>
          </w:tcPr>
          <w:p w:rsidR="00FB72C9" w:rsidRPr="003454B8" w:rsidRDefault="00FB72C9" w:rsidP="0015101E">
            <w:pPr>
              <w:tabs>
                <w:tab w:val="left" w:pos="288"/>
                <w:tab w:val="left" w:pos="576"/>
                <w:tab w:val="left" w:pos="864"/>
                <w:tab w:val="left" w:pos="1152"/>
              </w:tabs>
              <w:spacing w:before="60" w:after="60" w:line="240" w:lineRule="exact"/>
              <w:ind w:right="144"/>
              <w:jc w:val="center"/>
              <w:rPr>
                <w:rFonts w:hint="cs"/>
                <w:b/>
                <w:bCs/>
                <w:sz w:val="16"/>
                <w:szCs w:val="24"/>
                <w:rtl/>
                <w:lang w:bidi="ar-EG"/>
              </w:rPr>
            </w:pPr>
            <w:r w:rsidRPr="003454B8">
              <w:rPr>
                <w:rFonts w:hint="cs"/>
                <w:b/>
                <w:bCs/>
                <w:sz w:val="16"/>
                <w:szCs w:val="24"/>
                <w:rtl/>
                <w:lang w:bidi="ar-EG"/>
              </w:rPr>
              <w:t>3</w:t>
            </w:r>
          </w:p>
        </w:tc>
        <w:tc>
          <w:tcPr>
            <w:tcW w:w="597" w:type="dxa"/>
            <w:tcBorders>
              <w:top w:val="single" w:sz="4" w:space="0" w:color="auto"/>
              <w:bottom w:val="single" w:sz="12" w:space="0" w:color="auto"/>
            </w:tcBorders>
            <w:shd w:val="clear" w:color="auto" w:fill="auto"/>
            <w:vAlign w:val="bottom"/>
          </w:tcPr>
          <w:p w:rsidR="00FB72C9" w:rsidRPr="003454B8" w:rsidRDefault="00FB72C9" w:rsidP="0015101E">
            <w:pPr>
              <w:tabs>
                <w:tab w:val="left" w:pos="288"/>
                <w:tab w:val="left" w:pos="576"/>
                <w:tab w:val="left" w:pos="864"/>
                <w:tab w:val="left" w:pos="1152"/>
              </w:tabs>
              <w:spacing w:before="60" w:after="60" w:line="240" w:lineRule="exact"/>
              <w:ind w:right="144"/>
              <w:jc w:val="center"/>
              <w:rPr>
                <w:rFonts w:hint="cs"/>
                <w:b/>
                <w:bCs/>
                <w:sz w:val="16"/>
                <w:szCs w:val="24"/>
                <w:rtl/>
                <w:lang w:bidi="ar-EG"/>
              </w:rPr>
            </w:pPr>
            <w:r w:rsidRPr="003454B8">
              <w:rPr>
                <w:rFonts w:hint="cs"/>
                <w:b/>
                <w:bCs/>
                <w:sz w:val="16"/>
                <w:szCs w:val="24"/>
                <w:rtl/>
                <w:lang w:bidi="ar-EG"/>
              </w:rPr>
              <w:t>39</w:t>
            </w:r>
          </w:p>
        </w:tc>
        <w:tc>
          <w:tcPr>
            <w:tcW w:w="721" w:type="dxa"/>
            <w:tcBorders>
              <w:top w:val="single" w:sz="4" w:space="0" w:color="auto"/>
              <w:bottom w:val="single" w:sz="12" w:space="0" w:color="auto"/>
            </w:tcBorders>
            <w:shd w:val="clear" w:color="auto" w:fill="auto"/>
            <w:vAlign w:val="bottom"/>
          </w:tcPr>
          <w:p w:rsidR="00FB72C9" w:rsidRPr="003454B8" w:rsidRDefault="00FB72C9" w:rsidP="0015101E">
            <w:pPr>
              <w:tabs>
                <w:tab w:val="left" w:pos="288"/>
                <w:tab w:val="left" w:pos="576"/>
                <w:tab w:val="left" w:pos="864"/>
                <w:tab w:val="left" w:pos="1152"/>
              </w:tabs>
              <w:spacing w:before="60" w:after="60" w:line="240" w:lineRule="exact"/>
              <w:ind w:right="144"/>
              <w:jc w:val="center"/>
              <w:rPr>
                <w:rFonts w:hint="cs"/>
                <w:b/>
                <w:bCs/>
                <w:sz w:val="16"/>
                <w:szCs w:val="24"/>
                <w:rtl/>
                <w:lang w:bidi="ar-EG"/>
              </w:rPr>
            </w:pPr>
            <w:r w:rsidRPr="003454B8">
              <w:rPr>
                <w:rFonts w:hint="cs"/>
                <w:b/>
                <w:bCs/>
                <w:sz w:val="16"/>
                <w:szCs w:val="24"/>
                <w:rtl/>
                <w:lang w:bidi="ar-EG"/>
              </w:rPr>
              <w:t>101</w:t>
            </w:r>
          </w:p>
        </w:tc>
        <w:tc>
          <w:tcPr>
            <w:tcW w:w="788" w:type="dxa"/>
            <w:tcBorders>
              <w:top w:val="single" w:sz="4" w:space="0" w:color="auto"/>
              <w:bottom w:val="single" w:sz="12" w:space="0" w:color="auto"/>
            </w:tcBorders>
            <w:shd w:val="clear" w:color="auto" w:fill="auto"/>
            <w:vAlign w:val="bottom"/>
          </w:tcPr>
          <w:p w:rsidR="00FB72C9" w:rsidRPr="003454B8" w:rsidRDefault="00FB72C9" w:rsidP="0015101E">
            <w:pPr>
              <w:tabs>
                <w:tab w:val="left" w:pos="288"/>
                <w:tab w:val="left" w:pos="576"/>
                <w:tab w:val="left" w:pos="864"/>
                <w:tab w:val="left" w:pos="1152"/>
              </w:tabs>
              <w:spacing w:before="60" w:after="60" w:line="240" w:lineRule="exact"/>
              <w:ind w:right="144"/>
              <w:jc w:val="center"/>
              <w:rPr>
                <w:rFonts w:hint="cs"/>
                <w:b/>
                <w:bCs/>
                <w:sz w:val="16"/>
                <w:szCs w:val="24"/>
                <w:rtl/>
                <w:lang w:bidi="ar-EG"/>
              </w:rPr>
            </w:pPr>
            <w:r w:rsidRPr="003454B8">
              <w:rPr>
                <w:rFonts w:hint="cs"/>
                <w:b/>
                <w:bCs/>
                <w:sz w:val="16"/>
                <w:szCs w:val="24"/>
                <w:rtl/>
                <w:lang w:bidi="ar-EG"/>
              </w:rPr>
              <w:t>142</w:t>
            </w:r>
          </w:p>
        </w:tc>
        <w:tc>
          <w:tcPr>
            <w:tcW w:w="618" w:type="dxa"/>
            <w:tcBorders>
              <w:top w:val="single" w:sz="4" w:space="0" w:color="auto"/>
              <w:bottom w:val="single" w:sz="12" w:space="0" w:color="auto"/>
            </w:tcBorders>
            <w:shd w:val="clear" w:color="auto" w:fill="auto"/>
            <w:vAlign w:val="bottom"/>
          </w:tcPr>
          <w:p w:rsidR="00FB72C9" w:rsidRPr="003454B8" w:rsidRDefault="00FB72C9" w:rsidP="0015101E">
            <w:pPr>
              <w:tabs>
                <w:tab w:val="left" w:pos="288"/>
                <w:tab w:val="left" w:pos="576"/>
                <w:tab w:val="left" w:pos="864"/>
                <w:tab w:val="left" w:pos="1152"/>
              </w:tabs>
              <w:spacing w:before="60" w:after="60" w:line="240" w:lineRule="exact"/>
              <w:ind w:right="144"/>
              <w:jc w:val="center"/>
              <w:rPr>
                <w:rFonts w:hint="cs"/>
                <w:b/>
                <w:bCs/>
                <w:sz w:val="16"/>
                <w:szCs w:val="24"/>
                <w:rtl/>
                <w:lang w:bidi="ar-EG"/>
              </w:rPr>
            </w:pPr>
            <w:r w:rsidRPr="003454B8">
              <w:rPr>
                <w:rFonts w:hint="cs"/>
                <w:b/>
                <w:bCs/>
                <w:sz w:val="16"/>
                <w:szCs w:val="24"/>
                <w:rtl/>
                <w:lang w:bidi="ar-EG"/>
              </w:rPr>
              <w:t>565</w:t>
            </w:r>
          </w:p>
        </w:tc>
        <w:tc>
          <w:tcPr>
            <w:tcW w:w="721" w:type="dxa"/>
            <w:tcBorders>
              <w:top w:val="single" w:sz="4" w:space="0" w:color="auto"/>
              <w:bottom w:val="single" w:sz="12" w:space="0" w:color="auto"/>
            </w:tcBorders>
            <w:shd w:val="clear" w:color="auto" w:fill="auto"/>
            <w:vAlign w:val="bottom"/>
          </w:tcPr>
          <w:p w:rsidR="00FB72C9" w:rsidRPr="003454B8" w:rsidRDefault="00FB72C9" w:rsidP="0015101E">
            <w:pPr>
              <w:tabs>
                <w:tab w:val="left" w:pos="288"/>
                <w:tab w:val="left" w:pos="576"/>
                <w:tab w:val="left" w:pos="864"/>
                <w:tab w:val="left" w:pos="1152"/>
              </w:tabs>
              <w:spacing w:before="60" w:after="60" w:line="240" w:lineRule="exact"/>
              <w:ind w:right="144"/>
              <w:jc w:val="center"/>
              <w:rPr>
                <w:rFonts w:hint="cs"/>
                <w:b/>
                <w:bCs/>
                <w:sz w:val="16"/>
                <w:szCs w:val="24"/>
                <w:rtl/>
                <w:lang w:bidi="ar-EG"/>
              </w:rPr>
            </w:pPr>
            <w:r w:rsidRPr="003454B8">
              <w:rPr>
                <w:rFonts w:hint="cs"/>
                <w:b/>
                <w:bCs/>
                <w:sz w:val="16"/>
                <w:szCs w:val="24"/>
                <w:rtl/>
                <w:lang w:bidi="ar-EG"/>
              </w:rPr>
              <w:t>991</w:t>
            </w:r>
          </w:p>
        </w:tc>
        <w:tc>
          <w:tcPr>
            <w:tcW w:w="1030" w:type="dxa"/>
            <w:tcBorders>
              <w:top w:val="single" w:sz="4" w:space="0" w:color="auto"/>
              <w:bottom w:val="single" w:sz="12" w:space="0" w:color="auto"/>
            </w:tcBorders>
            <w:shd w:val="clear" w:color="auto" w:fill="auto"/>
            <w:vAlign w:val="bottom"/>
          </w:tcPr>
          <w:p w:rsidR="00FB72C9" w:rsidRPr="003454B8" w:rsidRDefault="00FB72C9" w:rsidP="0015101E">
            <w:pPr>
              <w:tabs>
                <w:tab w:val="left" w:pos="288"/>
                <w:tab w:val="left" w:pos="576"/>
                <w:tab w:val="left" w:pos="864"/>
                <w:tab w:val="left" w:pos="1152"/>
              </w:tabs>
              <w:spacing w:before="60" w:after="60" w:line="240" w:lineRule="exact"/>
              <w:ind w:right="144"/>
              <w:jc w:val="center"/>
              <w:rPr>
                <w:rFonts w:hint="cs"/>
                <w:b/>
                <w:bCs/>
                <w:sz w:val="16"/>
                <w:szCs w:val="24"/>
                <w:rtl/>
                <w:lang w:bidi="ar-EG"/>
              </w:rPr>
            </w:pPr>
            <w:r w:rsidRPr="003454B8">
              <w:rPr>
                <w:rFonts w:hint="cs"/>
                <w:b/>
                <w:bCs/>
                <w:sz w:val="16"/>
                <w:szCs w:val="24"/>
                <w:rtl/>
                <w:lang w:bidi="ar-EG"/>
              </w:rPr>
              <w:t>556 1</w:t>
            </w:r>
          </w:p>
        </w:tc>
      </w:tr>
    </w:tbl>
    <w:p w:rsidR="003E18E6" w:rsidRDefault="003E18E6" w:rsidP="00FB72C9">
      <w:pPr>
        <w:pStyle w:val="SingleTxt"/>
        <w:rPr>
          <w:rFonts w:hint="cs"/>
          <w:rtl/>
          <w:lang w:bidi="ar-EG"/>
        </w:rPr>
      </w:pPr>
    </w:p>
    <w:p w:rsidR="00B94070" w:rsidRDefault="00B94070" w:rsidP="00FB72C9">
      <w:pPr>
        <w:pStyle w:val="SingleTxt"/>
        <w:rPr>
          <w:rFonts w:hint="cs"/>
          <w:rtl/>
          <w:lang w:bidi="ar-EG"/>
        </w:rPr>
      </w:pPr>
    </w:p>
    <w:p w:rsidR="00A22CEE" w:rsidRDefault="00A22CEE" w:rsidP="00FB72C9">
      <w:pPr>
        <w:pStyle w:val="SingleTxt"/>
        <w:rPr>
          <w:rtl/>
          <w:lang w:bidi="ar-EG"/>
        </w:rPr>
        <w:sectPr w:rsidR="00A22CEE" w:rsidSect="00861119">
          <w:endnotePr>
            <w:numFmt w:val="lowerLetter"/>
          </w:endnotePr>
          <w:type w:val="continuous"/>
          <w:pgSz w:w="12240" w:h="15840" w:code="1"/>
          <w:pgMar w:top="1742" w:right="1195" w:bottom="1901" w:left="1195" w:header="576" w:footer="1037" w:gutter="0"/>
          <w:cols w:space="720"/>
          <w:noEndnote/>
          <w:bidi/>
          <w:rtlGutter/>
          <w:docGrid w:linePitch="280"/>
        </w:sectPr>
      </w:pPr>
    </w:p>
    <w:p w:rsidR="00A22CEE" w:rsidRDefault="00A22CEE" w:rsidP="007B5063">
      <w:pPr>
        <w:pStyle w:val="SingleTxt"/>
        <w:tabs>
          <w:tab w:val="clear" w:pos="1267"/>
          <w:tab w:val="clear" w:pos="1930"/>
          <w:tab w:val="left" w:pos="1628"/>
          <w:tab w:val="left" w:pos="2143"/>
        </w:tabs>
        <w:ind w:left="1010" w:firstLine="206"/>
        <w:rPr>
          <w:rFonts w:hint="cs"/>
          <w:b/>
          <w:bCs/>
          <w:rtl/>
        </w:rPr>
      </w:pPr>
      <w:r>
        <w:rPr>
          <w:rFonts w:hint="cs"/>
          <w:rtl/>
        </w:rPr>
        <w:t>الجدول 5-2</w:t>
      </w:r>
    </w:p>
    <w:p w:rsidR="00A22CEE" w:rsidRDefault="00A22CEE" w:rsidP="007B5063">
      <w:pPr>
        <w:pStyle w:val="SingleTxt"/>
        <w:tabs>
          <w:tab w:val="clear" w:pos="1267"/>
        </w:tabs>
        <w:ind w:firstLine="155"/>
        <w:rPr>
          <w:rFonts w:hint="cs"/>
          <w:b/>
          <w:bCs/>
          <w:rtl/>
        </w:rPr>
      </w:pPr>
      <w:r w:rsidRPr="00CC50B3">
        <w:rPr>
          <w:rFonts w:hint="cs"/>
          <w:b/>
          <w:bCs/>
          <w:rtl/>
        </w:rPr>
        <w:t xml:space="preserve">العنف ضد الأطفال </w:t>
      </w:r>
      <w:r>
        <w:rPr>
          <w:rFonts w:hint="cs"/>
          <w:b/>
          <w:bCs/>
          <w:rtl/>
        </w:rPr>
        <w:t>-</w:t>
      </w:r>
      <w:r w:rsidRPr="00CC50B3">
        <w:rPr>
          <w:rFonts w:hint="cs"/>
          <w:b/>
          <w:bCs/>
          <w:rtl/>
        </w:rPr>
        <w:t xml:space="preserve"> الجرائم الجنائية ضد </w:t>
      </w:r>
      <w:r>
        <w:rPr>
          <w:rFonts w:hint="cs"/>
          <w:b/>
          <w:bCs/>
          <w:rtl/>
        </w:rPr>
        <w:t>ال</w:t>
      </w:r>
      <w:r w:rsidRPr="00CC50B3">
        <w:rPr>
          <w:rFonts w:hint="cs"/>
          <w:b/>
          <w:bCs/>
          <w:rtl/>
        </w:rPr>
        <w:t>سلامة ا</w:t>
      </w:r>
      <w:r>
        <w:rPr>
          <w:rFonts w:hint="cs"/>
          <w:b/>
          <w:bCs/>
          <w:rtl/>
        </w:rPr>
        <w:t>لجنسية ل</w:t>
      </w:r>
      <w:r w:rsidRPr="00CC50B3">
        <w:rPr>
          <w:rFonts w:hint="cs"/>
          <w:b/>
          <w:bCs/>
          <w:rtl/>
        </w:rPr>
        <w:t>لأطفال في جمهورية صربسكا</w:t>
      </w:r>
      <w:r>
        <w:rPr>
          <w:rFonts w:hint="cs"/>
          <w:b/>
          <w:bCs/>
          <w:rtl/>
        </w:rPr>
        <w:t>،</w:t>
      </w:r>
      <w:r w:rsidRPr="00CC50B3">
        <w:rPr>
          <w:rFonts w:hint="cs"/>
          <w:b/>
          <w:bCs/>
          <w:rtl/>
        </w:rPr>
        <w:t xml:space="preserve"> 1996-2002</w:t>
      </w:r>
    </w:p>
    <w:p w:rsidR="005013B9" w:rsidRPr="005013B9" w:rsidRDefault="005013B9" w:rsidP="005013B9">
      <w:pPr>
        <w:pStyle w:val="DualTxt"/>
        <w:spacing w:after="0" w:line="120" w:lineRule="exact"/>
        <w:rPr>
          <w:rFonts w:hint="cs"/>
          <w:sz w:val="10"/>
          <w:rtl/>
        </w:rPr>
      </w:pPr>
    </w:p>
    <w:tbl>
      <w:tblPr>
        <w:tblpPr w:leftFromText="180" w:rightFromText="180" w:vertAnchor="text" w:horzAnchor="margin" w:tblpXSpec="center" w:tblpY="235"/>
        <w:bidiVisual/>
        <w:tblW w:w="12360" w:type="dxa"/>
        <w:tblInd w:w="-4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966"/>
        <w:gridCol w:w="542"/>
        <w:gridCol w:w="542"/>
        <w:gridCol w:w="542"/>
        <w:gridCol w:w="542"/>
        <w:gridCol w:w="542"/>
        <w:gridCol w:w="542"/>
        <w:gridCol w:w="542"/>
        <w:gridCol w:w="542"/>
        <w:gridCol w:w="542"/>
        <w:gridCol w:w="543"/>
        <w:gridCol w:w="543"/>
        <w:gridCol w:w="543"/>
        <w:gridCol w:w="543"/>
        <w:gridCol w:w="543"/>
        <w:gridCol w:w="543"/>
        <w:gridCol w:w="543"/>
        <w:gridCol w:w="543"/>
        <w:gridCol w:w="543"/>
        <w:gridCol w:w="543"/>
        <w:gridCol w:w="543"/>
        <w:gridCol w:w="543"/>
      </w:tblGrid>
      <w:tr w:rsidR="005013B9">
        <w:tblPrEx>
          <w:tblCellMar>
            <w:top w:w="0" w:type="dxa"/>
            <w:bottom w:w="0" w:type="dxa"/>
          </w:tblCellMar>
        </w:tblPrEx>
        <w:tc>
          <w:tcPr>
            <w:tcW w:w="966" w:type="dxa"/>
            <w:shd w:val="clear" w:color="auto" w:fill="auto"/>
            <w:tcMar>
              <w:left w:w="0" w:type="dxa"/>
              <w:right w:w="0" w:type="dxa"/>
            </w:tcMar>
            <w:vAlign w:val="bottom"/>
          </w:tcPr>
          <w:p w:rsidR="005013B9" w:rsidRPr="00B94070" w:rsidRDefault="005013B9" w:rsidP="00CD3C9D">
            <w:pPr>
              <w:spacing w:line="240" w:lineRule="auto"/>
              <w:jc w:val="center"/>
              <w:rPr>
                <w:rFonts w:hint="cs"/>
                <w:i/>
                <w:iCs/>
                <w:szCs w:val="20"/>
                <w:rtl/>
              </w:rPr>
            </w:pPr>
            <w:r w:rsidRPr="00B94070">
              <w:rPr>
                <w:rFonts w:hint="cs"/>
                <w:i/>
                <w:iCs/>
                <w:szCs w:val="20"/>
                <w:rtl/>
              </w:rPr>
              <w:t>التصنيف الجنائي للعنف</w:t>
            </w:r>
          </w:p>
        </w:tc>
        <w:tc>
          <w:tcPr>
            <w:tcW w:w="1084" w:type="dxa"/>
            <w:gridSpan w:val="2"/>
            <w:shd w:val="clear" w:color="auto" w:fill="auto"/>
            <w:vAlign w:val="bottom"/>
          </w:tcPr>
          <w:p w:rsidR="005013B9" w:rsidRPr="00B94070" w:rsidRDefault="005013B9" w:rsidP="00CD3C9D">
            <w:pPr>
              <w:spacing w:line="240" w:lineRule="auto"/>
              <w:jc w:val="center"/>
              <w:rPr>
                <w:rFonts w:hint="cs"/>
                <w:i/>
                <w:iCs/>
                <w:szCs w:val="20"/>
                <w:rtl/>
              </w:rPr>
            </w:pPr>
            <w:r w:rsidRPr="00B94070">
              <w:rPr>
                <w:rFonts w:hint="cs"/>
                <w:i/>
                <w:iCs/>
                <w:szCs w:val="20"/>
                <w:rtl/>
              </w:rPr>
              <w:t>الاغتصا</w:t>
            </w:r>
            <w:r w:rsidRPr="00B94070">
              <w:rPr>
                <w:i/>
                <w:iCs/>
                <w:szCs w:val="20"/>
                <w:rtl/>
              </w:rPr>
              <w:t>ب</w:t>
            </w:r>
            <w:r w:rsidRPr="00B94070">
              <w:rPr>
                <w:rFonts w:hint="cs"/>
                <w:i/>
                <w:iCs/>
                <w:szCs w:val="20"/>
                <w:rtl/>
              </w:rPr>
              <w:t xml:space="preserve"> أو الأفعال غير الطبيعية</w:t>
            </w:r>
            <w:r w:rsidRPr="00B94070">
              <w:rPr>
                <w:rFonts w:hint="eastAsia"/>
                <w:i/>
                <w:iCs/>
                <w:szCs w:val="20"/>
                <w:rtl/>
              </w:rPr>
              <w:t>”</w:t>
            </w:r>
            <w:r w:rsidRPr="00B94070">
              <w:rPr>
                <w:rFonts w:hint="cs"/>
                <w:i/>
                <w:iCs/>
                <w:szCs w:val="20"/>
                <w:rtl/>
              </w:rPr>
              <w:t>الزنا</w:t>
            </w:r>
            <w:r w:rsidRPr="00B94070">
              <w:rPr>
                <w:rFonts w:hint="eastAsia"/>
                <w:i/>
                <w:iCs/>
                <w:szCs w:val="20"/>
                <w:rtl/>
              </w:rPr>
              <w:t>“</w:t>
            </w:r>
          </w:p>
        </w:tc>
        <w:tc>
          <w:tcPr>
            <w:tcW w:w="1084" w:type="dxa"/>
            <w:gridSpan w:val="2"/>
            <w:shd w:val="clear" w:color="auto" w:fill="auto"/>
            <w:vAlign w:val="bottom"/>
          </w:tcPr>
          <w:p w:rsidR="005013B9" w:rsidRPr="00B94070" w:rsidRDefault="005013B9" w:rsidP="00CD3C9D">
            <w:pPr>
              <w:spacing w:line="240" w:lineRule="auto"/>
              <w:jc w:val="center"/>
              <w:rPr>
                <w:rFonts w:hint="cs"/>
                <w:i/>
                <w:iCs/>
                <w:szCs w:val="20"/>
                <w:rtl/>
              </w:rPr>
            </w:pPr>
            <w:r w:rsidRPr="00B94070">
              <w:rPr>
                <w:rFonts w:hint="cs"/>
                <w:i/>
                <w:iCs/>
                <w:szCs w:val="20"/>
                <w:rtl/>
              </w:rPr>
              <w:t>محاولة الاغتصاب - العنف الجنسي - محاولة الزنا</w:t>
            </w:r>
          </w:p>
        </w:tc>
        <w:tc>
          <w:tcPr>
            <w:tcW w:w="1084" w:type="dxa"/>
            <w:gridSpan w:val="2"/>
            <w:shd w:val="clear" w:color="auto" w:fill="auto"/>
            <w:vAlign w:val="bottom"/>
          </w:tcPr>
          <w:p w:rsidR="005013B9" w:rsidRPr="00B94070" w:rsidRDefault="005013B9" w:rsidP="00CD3C9D">
            <w:pPr>
              <w:spacing w:line="240" w:lineRule="auto"/>
              <w:jc w:val="center"/>
              <w:rPr>
                <w:rFonts w:hint="cs"/>
                <w:i/>
                <w:iCs/>
                <w:szCs w:val="20"/>
                <w:rtl/>
              </w:rPr>
            </w:pPr>
            <w:r w:rsidRPr="00B94070">
              <w:rPr>
                <w:rFonts w:hint="cs"/>
                <w:i/>
                <w:iCs/>
                <w:szCs w:val="20"/>
                <w:rtl/>
              </w:rPr>
              <w:t>الاغتصـاب</w:t>
            </w:r>
          </w:p>
        </w:tc>
        <w:tc>
          <w:tcPr>
            <w:tcW w:w="1084" w:type="dxa"/>
            <w:gridSpan w:val="2"/>
            <w:shd w:val="clear" w:color="auto" w:fill="auto"/>
            <w:vAlign w:val="bottom"/>
          </w:tcPr>
          <w:p w:rsidR="005013B9" w:rsidRPr="00B94070" w:rsidRDefault="005013B9" w:rsidP="00CD3C9D">
            <w:pPr>
              <w:spacing w:line="240" w:lineRule="auto"/>
              <w:jc w:val="center"/>
              <w:rPr>
                <w:rFonts w:hint="cs"/>
                <w:i/>
                <w:iCs/>
                <w:szCs w:val="20"/>
                <w:rtl/>
              </w:rPr>
            </w:pPr>
            <w:r w:rsidRPr="00B94070">
              <w:rPr>
                <w:rFonts w:hint="cs"/>
                <w:i/>
                <w:iCs/>
                <w:szCs w:val="20"/>
                <w:rtl/>
              </w:rPr>
              <w:t>الاتحاد غير الزواجي مع شخص دون السن</w:t>
            </w:r>
          </w:p>
        </w:tc>
        <w:tc>
          <w:tcPr>
            <w:tcW w:w="1085" w:type="dxa"/>
            <w:gridSpan w:val="2"/>
            <w:shd w:val="clear" w:color="auto" w:fill="auto"/>
            <w:vAlign w:val="bottom"/>
          </w:tcPr>
          <w:p w:rsidR="005013B9" w:rsidRPr="00B94070" w:rsidRDefault="005013B9" w:rsidP="00CD3C9D">
            <w:pPr>
              <w:spacing w:line="240" w:lineRule="auto"/>
              <w:jc w:val="center"/>
              <w:rPr>
                <w:rFonts w:hint="cs"/>
                <w:i/>
                <w:iCs/>
                <w:szCs w:val="20"/>
                <w:rtl/>
              </w:rPr>
            </w:pPr>
            <w:r w:rsidRPr="00B94070">
              <w:rPr>
                <w:rFonts w:hint="cs"/>
                <w:i/>
                <w:iCs/>
                <w:szCs w:val="20"/>
                <w:rtl/>
              </w:rPr>
              <w:t>القوادة أو الإغواء إلى أنشطة بغاء</w:t>
            </w:r>
          </w:p>
        </w:tc>
        <w:tc>
          <w:tcPr>
            <w:tcW w:w="1086" w:type="dxa"/>
            <w:gridSpan w:val="2"/>
            <w:shd w:val="clear" w:color="auto" w:fill="auto"/>
            <w:vAlign w:val="bottom"/>
          </w:tcPr>
          <w:p w:rsidR="005013B9" w:rsidRPr="00B94070" w:rsidRDefault="005013B9" w:rsidP="00CD3C9D">
            <w:pPr>
              <w:spacing w:line="240" w:lineRule="auto"/>
              <w:jc w:val="center"/>
              <w:rPr>
                <w:rFonts w:hint="cs"/>
                <w:i/>
                <w:iCs/>
                <w:szCs w:val="20"/>
                <w:rtl/>
              </w:rPr>
            </w:pPr>
            <w:r w:rsidRPr="00B94070">
              <w:rPr>
                <w:rFonts w:hint="cs"/>
                <w:i/>
                <w:iCs/>
                <w:szCs w:val="20"/>
                <w:rtl/>
              </w:rPr>
              <w:t>إشباع الرغبات الجنسية أمام أشخاص آخرين</w:t>
            </w:r>
          </w:p>
        </w:tc>
        <w:tc>
          <w:tcPr>
            <w:tcW w:w="1086" w:type="dxa"/>
            <w:gridSpan w:val="2"/>
            <w:shd w:val="clear" w:color="auto" w:fill="auto"/>
            <w:vAlign w:val="bottom"/>
          </w:tcPr>
          <w:p w:rsidR="005013B9" w:rsidRPr="00B94070" w:rsidRDefault="005013B9" w:rsidP="00CD3C9D">
            <w:pPr>
              <w:spacing w:line="240" w:lineRule="auto"/>
              <w:jc w:val="center"/>
              <w:rPr>
                <w:rFonts w:hint="cs"/>
                <w:i/>
                <w:iCs/>
                <w:szCs w:val="20"/>
                <w:rtl/>
              </w:rPr>
            </w:pPr>
            <w:r w:rsidRPr="00B94070">
              <w:rPr>
                <w:rFonts w:hint="cs"/>
                <w:i/>
                <w:iCs/>
                <w:szCs w:val="20"/>
                <w:rtl/>
              </w:rPr>
              <w:t>العنف الأسري، البدني والانفعالي</w:t>
            </w:r>
          </w:p>
        </w:tc>
        <w:tc>
          <w:tcPr>
            <w:tcW w:w="1086" w:type="dxa"/>
            <w:gridSpan w:val="2"/>
            <w:shd w:val="clear" w:color="auto" w:fill="auto"/>
            <w:vAlign w:val="bottom"/>
          </w:tcPr>
          <w:p w:rsidR="005013B9" w:rsidRPr="00B94070" w:rsidRDefault="005013B9" w:rsidP="00CD3C9D">
            <w:pPr>
              <w:spacing w:line="240" w:lineRule="auto"/>
              <w:jc w:val="center"/>
              <w:rPr>
                <w:rFonts w:hint="cs"/>
                <w:i/>
                <w:iCs/>
                <w:szCs w:val="20"/>
                <w:rtl/>
              </w:rPr>
            </w:pPr>
            <w:r w:rsidRPr="00B94070">
              <w:rPr>
                <w:rFonts w:hint="cs"/>
                <w:i/>
                <w:iCs/>
                <w:szCs w:val="20"/>
                <w:rtl/>
              </w:rPr>
              <w:t>الاتحاد غير الزواجي مع شخص دون السن، إشباع الرغبات الجنسية أمام أشخاص آخرين</w:t>
            </w:r>
          </w:p>
        </w:tc>
        <w:tc>
          <w:tcPr>
            <w:tcW w:w="1086" w:type="dxa"/>
            <w:gridSpan w:val="2"/>
            <w:shd w:val="clear" w:color="auto" w:fill="auto"/>
            <w:vAlign w:val="bottom"/>
          </w:tcPr>
          <w:p w:rsidR="005013B9" w:rsidRPr="00B94070" w:rsidRDefault="005013B9" w:rsidP="00CD3C9D">
            <w:pPr>
              <w:spacing w:line="240" w:lineRule="auto"/>
              <w:jc w:val="center"/>
              <w:rPr>
                <w:rFonts w:hint="cs"/>
                <w:i/>
                <w:iCs/>
                <w:szCs w:val="20"/>
                <w:rtl/>
              </w:rPr>
            </w:pPr>
            <w:r w:rsidRPr="00B94070">
              <w:rPr>
                <w:rFonts w:hint="cs"/>
                <w:i/>
                <w:iCs/>
                <w:szCs w:val="20"/>
                <w:rtl/>
              </w:rPr>
              <w:t>المحرمات</w:t>
            </w:r>
          </w:p>
        </w:tc>
        <w:tc>
          <w:tcPr>
            <w:tcW w:w="1629" w:type="dxa"/>
            <w:gridSpan w:val="3"/>
            <w:shd w:val="clear" w:color="auto" w:fill="auto"/>
            <w:vAlign w:val="bottom"/>
          </w:tcPr>
          <w:p w:rsidR="005013B9" w:rsidRPr="00B94070" w:rsidRDefault="005013B9" w:rsidP="00CD3C9D">
            <w:pPr>
              <w:spacing w:line="240" w:lineRule="auto"/>
              <w:jc w:val="center"/>
              <w:rPr>
                <w:rFonts w:hint="cs"/>
                <w:i/>
                <w:iCs/>
                <w:szCs w:val="20"/>
                <w:rtl/>
                <w:lang w:bidi="ar-EG"/>
              </w:rPr>
            </w:pPr>
            <w:r w:rsidRPr="00B94070">
              <w:rPr>
                <w:rFonts w:hint="cs"/>
                <w:i/>
                <w:iCs/>
                <w:szCs w:val="20"/>
                <w:rtl/>
              </w:rPr>
              <w:t>المجمـوع</w:t>
            </w:r>
          </w:p>
        </w:tc>
      </w:tr>
      <w:tr w:rsidR="005013B9">
        <w:tblPrEx>
          <w:tblCellMar>
            <w:top w:w="0" w:type="dxa"/>
            <w:bottom w:w="0" w:type="dxa"/>
          </w:tblCellMar>
        </w:tblPrEx>
        <w:tc>
          <w:tcPr>
            <w:tcW w:w="966" w:type="dxa"/>
            <w:shd w:val="clear" w:color="auto" w:fill="auto"/>
          </w:tcPr>
          <w:p w:rsidR="005013B9" w:rsidRPr="00B94070" w:rsidRDefault="005013B9" w:rsidP="00CD3C9D">
            <w:pPr>
              <w:jc w:val="center"/>
              <w:rPr>
                <w:rFonts w:hint="cs"/>
                <w:szCs w:val="20"/>
                <w:rtl/>
              </w:rPr>
            </w:pPr>
            <w:r w:rsidRPr="00B94070">
              <w:rPr>
                <w:rFonts w:hint="cs"/>
                <w:szCs w:val="20"/>
                <w:rtl/>
              </w:rPr>
              <w:t>السن</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ذكر</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أنثى</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ذكر</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أنثى</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ذكر</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أنثى</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ذكر</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أنثى</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ذكر</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أنثى</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ذكر</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أنثى</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ذكر</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أنثى</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ذكر</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أنثى</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ذكر</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أنثى</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ذكر</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أنثى</w:t>
            </w:r>
          </w:p>
        </w:tc>
        <w:tc>
          <w:tcPr>
            <w:tcW w:w="543" w:type="dxa"/>
            <w:shd w:val="clear" w:color="auto" w:fill="auto"/>
          </w:tcPr>
          <w:p w:rsidR="005013B9" w:rsidRPr="00B94070" w:rsidRDefault="005013B9" w:rsidP="00CD3C9D">
            <w:pPr>
              <w:jc w:val="center"/>
              <w:rPr>
                <w:rFonts w:hint="cs"/>
                <w:szCs w:val="20"/>
                <w:rtl/>
                <w:lang w:bidi="ar-EG"/>
              </w:rPr>
            </w:pPr>
            <w:r w:rsidRPr="00B94070">
              <w:rPr>
                <w:rFonts w:hint="cs"/>
                <w:szCs w:val="20"/>
                <w:rtl/>
                <w:lang w:bidi="ar-EG"/>
              </w:rPr>
              <w:t>ذكر+أنثى</w:t>
            </w:r>
          </w:p>
        </w:tc>
      </w:tr>
      <w:tr w:rsidR="005013B9">
        <w:tblPrEx>
          <w:tblCellMar>
            <w:top w:w="0" w:type="dxa"/>
            <w:bottom w:w="0" w:type="dxa"/>
          </w:tblCellMar>
        </w:tblPrEx>
        <w:tc>
          <w:tcPr>
            <w:tcW w:w="966" w:type="dxa"/>
            <w:shd w:val="clear" w:color="auto" w:fill="auto"/>
          </w:tcPr>
          <w:p w:rsidR="005013B9" w:rsidRPr="00B94070" w:rsidRDefault="005013B9" w:rsidP="00CD3C9D">
            <w:pPr>
              <w:jc w:val="center"/>
              <w:rPr>
                <w:rFonts w:hint="cs"/>
                <w:szCs w:val="20"/>
                <w:rtl/>
              </w:rPr>
            </w:pPr>
            <w:r w:rsidRPr="00B94070">
              <w:rPr>
                <w:rFonts w:hint="cs"/>
                <w:szCs w:val="20"/>
                <w:rtl/>
                <w:lang w:bidi="ar-EG"/>
              </w:rPr>
              <w:t>صفر</w:t>
            </w:r>
            <w:r w:rsidRPr="00B94070">
              <w:rPr>
                <w:rFonts w:hint="cs"/>
                <w:szCs w:val="20"/>
                <w:rtl/>
              </w:rPr>
              <w:t xml:space="preserve"> - 3</w:t>
            </w: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1</w:t>
            </w: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1</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1</w:t>
            </w:r>
          </w:p>
        </w:tc>
      </w:tr>
      <w:tr w:rsidR="005013B9">
        <w:tblPrEx>
          <w:tblCellMar>
            <w:top w:w="0" w:type="dxa"/>
            <w:bottom w:w="0" w:type="dxa"/>
          </w:tblCellMar>
        </w:tblPrEx>
        <w:tc>
          <w:tcPr>
            <w:tcW w:w="966" w:type="dxa"/>
            <w:shd w:val="clear" w:color="auto" w:fill="auto"/>
          </w:tcPr>
          <w:p w:rsidR="005013B9" w:rsidRPr="00B94070" w:rsidRDefault="005013B9" w:rsidP="00CD3C9D">
            <w:pPr>
              <w:jc w:val="center"/>
              <w:rPr>
                <w:rFonts w:hint="cs"/>
                <w:szCs w:val="20"/>
                <w:rtl/>
              </w:rPr>
            </w:pPr>
            <w:r w:rsidRPr="00B94070">
              <w:rPr>
                <w:rFonts w:hint="cs"/>
                <w:szCs w:val="20"/>
                <w:rtl/>
                <w:lang w:bidi="ar-EG"/>
              </w:rPr>
              <w:t>4-6</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4</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4</w:t>
            </w: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4</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4</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8</w:t>
            </w:r>
          </w:p>
        </w:tc>
      </w:tr>
      <w:tr w:rsidR="005013B9">
        <w:tblPrEx>
          <w:tblCellMar>
            <w:top w:w="0" w:type="dxa"/>
            <w:bottom w:w="0" w:type="dxa"/>
          </w:tblCellMar>
        </w:tblPrEx>
        <w:tc>
          <w:tcPr>
            <w:tcW w:w="966" w:type="dxa"/>
            <w:shd w:val="clear" w:color="auto" w:fill="auto"/>
          </w:tcPr>
          <w:p w:rsidR="005013B9" w:rsidRPr="00B94070" w:rsidRDefault="005013B9" w:rsidP="00CD3C9D">
            <w:pPr>
              <w:jc w:val="center"/>
              <w:rPr>
                <w:rFonts w:hint="cs"/>
                <w:szCs w:val="20"/>
                <w:rtl/>
              </w:rPr>
            </w:pPr>
            <w:r w:rsidRPr="00B94070">
              <w:rPr>
                <w:rFonts w:hint="cs"/>
                <w:szCs w:val="20"/>
                <w:rtl/>
                <w:lang w:bidi="ar-EG"/>
              </w:rPr>
              <w:t>7-10</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3</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8</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2</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6</w:t>
            </w: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1</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1</w:t>
            </w: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1</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6</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16</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22</w:t>
            </w:r>
          </w:p>
        </w:tc>
      </w:tr>
      <w:tr w:rsidR="005013B9">
        <w:tblPrEx>
          <w:tblCellMar>
            <w:top w:w="0" w:type="dxa"/>
            <w:bottom w:w="0" w:type="dxa"/>
          </w:tblCellMar>
        </w:tblPrEx>
        <w:tc>
          <w:tcPr>
            <w:tcW w:w="966" w:type="dxa"/>
            <w:shd w:val="clear" w:color="auto" w:fill="auto"/>
          </w:tcPr>
          <w:p w:rsidR="005013B9" w:rsidRPr="00B94070" w:rsidRDefault="005013B9" w:rsidP="00CD3C9D">
            <w:pPr>
              <w:jc w:val="center"/>
              <w:rPr>
                <w:rFonts w:hint="cs"/>
                <w:szCs w:val="20"/>
                <w:rtl/>
              </w:rPr>
            </w:pPr>
            <w:r w:rsidRPr="00B94070">
              <w:rPr>
                <w:rFonts w:hint="cs"/>
                <w:szCs w:val="20"/>
                <w:rtl/>
                <w:lang w:bidi="ar-EG"/>
              </w:rPr>
              <w:t>11-14</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9</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14</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2</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19</w:t>
            </w: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4</w:t>
            </w:r>
          </w:p>
        </w:tc>
        <w:tc>
          <w:tcPr>
            <w:tcW w:w="542" w:type="dxa"/>
            <w:shd w:val="clear" w:color="auto" w:fill="auto"/>
          </w:tcPr>
          <w:p w:rsidR="005013B9" w:rsidRPr="00B94070" w:rsidRDefault="005013B9" w:rsidP="00CD3C9D">
            <w:pPr>
              <w:jc w:val="center"/>
              <w:rPr>
                <w:rFonts w:hint="cs"/>
                <w:szCs w:val="20"/>
                <w:rtl/>
              </w:rPr>
            </w:pP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1</w:t>
            </w:r>
          </w:p>
        </w:tc>
        <w:tc>
          <w:tcPr>
            <w:tcW w:w="542"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3</w:t>
            </w: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2</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1</w:t>
            </w: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2</w:t>
            </w:r>
          </w:p>
        </w:tc>
        <w:tc>
          <w:tcPr>
            <w:tcW w:w="543" w:type="dxa"/>
            <w:shd w:val="clear" w:color="auto" w:fill="auto"/>
          </w:tcPr>
          <w:p w:rsidR="005013B9" w:rsidRPr="00B94070" w:rsidRDefault="005013B9" w:rsidP="00CD3C9D">
            <w:pPr>
              <w:jc w:val="center"/>
              <w:rPr>
                <w:rFonts w:hint="cs"/>
                <w:szCs w:val="20"/>
                <w:rtl/>
              </w:rPr>
            </w:pP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2</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12</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47</w:t>
            </w:r>
          </w:p>
        </w:tc>
        <w:tc>
          <w:tcPr>
            <w:tcW w:w="543" w:type="dxa"/>
            <w:shd w:val="clear" w:color="auto" w:fill="auto"/>
          </w:tcPr>
          <w:p w:rsidR="005013B9" w:rsidRPr="00B94070" w:rsidRDefault="005013B9" w:rsidP="00CD3C9D">
            <w:pPr>
              <w:jc w:val="center"/>
              <w:rPr>
                <w:rFonts w:hint="cs"/>
                <w:szCs w:val="20"/>
                <w:rtl/>
                <w:lang w:bidi="ar-EG"/>
              </w:rPr>
            </w:pPr>
            <w:r w:rsidRPr="00B94070">
              <w:rPr>
                <w:rFonts w:hint="cs"/>
                <w:szCs w:val="20"/>
                <w:rtl/>
              </w:rPr>
              <w:t>59</w:t>
            </w:r>
          </w:p>
        </w:tc>
      </w:tr>
      <w:tr w:rsidR="005013B9">
        <w:tblPrEx>
          <w:tblCellMar>
            <w:top w:w="0" w:type="dxa"/>
            <w:bottom w:w="0" w:type="dxa"/>
          </w:tblCellMar>
        </w:tblPrEx>
        <w:tc>
          <w:tcPr>
            <w:tcW w:w="966" w:type="dxa"/>
            <w:shd w:val="clear" w:color="auto" w:fill="auto"/>
          </w:tcPr>
          <w:p w:rsidR="005013B9" w:rsidRPr="00B94070" w:rsidRDefault="005013B9" w:rsidP="00CD3C9D">
            <w:pPr>
              <w:jc w:val="center"/>
              <w:rPr>
                <w:rFonts w:hint="cs"/>
                <w:szCs w:val="20"/>
                <w:rtl/>
              </w:rPr>
            </w:pPr>
            <w:r w:rsidRPr="00B94070">
              <w:rPr>
                <w:rFonts w:hint="cs"/>
                <w:szCs w:val="20"/>
                <w:rtl/>
              </w:rPr>
              <w:t>المجموع</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16</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27</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4</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25</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صفر</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4</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صفر</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1</w:t>
            </w:r>
          </w:p>
        </w:tc>
        <w:tc>
          <w:tcPr>
            <w:tcW w:w="542" w:type="dxa"/>
            <w:shd w:val="clear" w:color="auto" w:fill="auto"/>
          </w:tcPr>
          <w:p w:rsidR="005013B9" w:rsidRPr="00B94070" w:rsidRDefault="005013B9" w:rsidP="00CD3C9D">
            <w:pPr>
              <w:jc w:val="center"/>
              <w:rPr>
                <w:rFonts w:hint="cs"/>
                <w:szCs w:val="20"/>
                <w:rtl/>
              </w:rPr>
            </w:pPr>
            <w:r w:rsidRPr="00B94070">
              <w:rPr>
                <w:rFonts w:hint="cs"/>
                <w:szCs w:val="20"/>
                <w:rtl/>
              </w:rPr>
              <w:t>صفر</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3</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صفر</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2</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2</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1</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صفر</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2</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صفر</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3</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22</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68</w:t>
            </w:r>
          </w:p>
        </w:tc>
        <w:tc>
          <w:tcPr>
            <w:tcW w:w="543" w:type="dxa"/>
            <w:shd w:val="clear" w:color="auto" w:fill="auto"/>
          </w:tcPr>
          <w:p w:rsidR="005013B9" w:rsidRPr="00B94070" w:rsidRDefault="005013B9" w:rsidP="00CD3C9D">
            <w:pPr>
              <w:jc w:val="center"/>
              <w:rPr>
                <w:rFonts w:hint="cs"/>
                <w:szCs w:val="20"/>
                <w:rtl/>
              </w:rPr>
            </w:pPr>
            <w:r w:rsidRPr="00B94070">
              <w:rPr>
                <w:rFonts w:hint="cs"/>
                <w:szCs w:val="20"/>
                <w:rtl/>
              </w:rPr>
              <w:t>90</w:t>
            </w:r>
          </w:p>
        </w:tc>
      </w:tr>
    </w:tbl>
    <w:p w:rsidR="00D145A3" w:rsidRDefault="00D145A3" w:rsidP="00FA6FB2">
      <w:pPr>
        <w:pStyle w:val="DualTxt"/>
        <w:rPr>
          <w:rFonts w:hint="cs"/>
          <w:rtl/>
        </w:rPr>
      </w:pPr>
    </w:p>
    <w:p w:rsidR="00A22CEE" w:rsidRDefault="00A22CEE" w:rsidP="00FB72C9">
      <w:pPr>
        <w:pStyle w:val="SingleTxt"/>
        <w:rPr>
          <w:rFonts w:hint="cs"/>
          <w:rtl/>
        </w:rPr>
        <w:sectPr w:rsidR="00A22CEE" w:rsidSect="00D145A3">
          <w:headerReference w:type="even" r:id="rId14"/>
          <w:headerReference w:type="default" r:id="rId15"/>
          <w:footerReference w:type="even" r:id="rId16"/>
          <w:footerReference w:type="default" r:id="rId17"/>
          <w:endnotePr>
            <w:numFmt w:val="lowerLetter"/>
          </w:endnotePr>
          <w:pgSz w:w="15840" w:h="12240" w:orient="landscape" w:code="1"/>
          <w:pgMar w:top="1195" w:right="720" w:bottom="1195" w:left="720" w:header="576" w:footer="1037" w:gutter="0"/>
          <w:cols w:space="720"/>
          <w:noEndnote/>
          <w:bidi/>
          <w:rtlGutter/>
          <w:docGrid w:linePitch="280"/>
        </w:sectPr>
      </w:pPr>
    </w:p>
    <w:p w:rsidR="00B31D36" w:rsidRPr="00AF7563" w:rsidRDefault="0039124A" w:rsidP="0039124A">
      <w:pPr>
        <w:pStyle w:val="SingleTxt"/>
        <w:rPr>
          <w:rFonts w:hint="cs"/>
          <w:rtl/>
        </w:rPr>
      </w:pPr>
      <w:r>
        <w:rPr>
          <w:rFonts w:hint="cs"/>
          <w:rtl/>
        </w:rPr>
        <w:t>72</w:t>
      </w:r>
      <w:r w:rsidR="00FB72C9">
        <w:rPr>
          <w:rFonts w:hint="cs"/>
          <w:rtl/>
        </w:rPr>
        <w:t xml:space="preserve"> -</w:t>
      </w:r>
      <w:r w:rsidR="00FB72C9">
        <w:rPr>
          <w:rFonts w:hint="cs"/>
          <w:rtl/>
        </w:rPr>
        <w:tab/>
      </w:r>
      <w:r w:rsidR="006C6FF4">
        <w:rPr>
          <w:rFonts w:hint="cs"/>
          <w:rtl/>
        </w:rPr>
        <w:t>و</w:t>
      </w:r>
      <w:r w:rsidR="00B31D36" w:rsidRPr="00AF7563">
        <w:rPr>
          <w:rFonts w:hint="cs"/>
          <w:rtl/>
        </w:rPr>
        <w:t>قامت وزارة الداخلية الاتحادية بجمع بيانات عن الفترة من 1996 إلى 2001</w:t>
      </w:r>
      <w:r w:rsidR="00F94F84">
        <w:rPr>
          <w:rFonts w:hint="cs"/>
          <w:rtl/>
        </w:rPr>
        <w:t xml:space="preserve"> </w:t>
      </w:r>
      <w:r w:rsidR="00B31D36" w:rsidRPr="00AF7563">
        <w:rPr>
          <w:rFonts w:hint="cs"/>
          <w:rtl/>
        </w:rPr>
        <w:t>بشأن</w:t>
      </w:r>
      <w:r w:rsidR="00F94F84">
        <w:rPr>
          <w:rFonts w:hint="cs"/>
          <w:rtl/>
        </w:rPr>
        <w:t>:</w:t>
      </w:r>
      <w:r w:rsidR="00B31D36" w:rsidRPr="00AF7563">
        <w:rPr>
          <w:rFonts w:hint="cs"/>
          <w:rtl/>
        </w:rPr>
        <w:t xml:space="preserve"> الاتهامات الجنائية بارتكاب جرائم جنائية </w:t>
      </w:r>
      <w:r w:rsidR="00F94F84">
        <w:rPr>
          <w:rFonts w:hint="cs"/>
          <w:rtl/>
        </w:rPr>
        <w:t>ت</w:t>
      </w:r>
      <w:r w:rsidR="00B31D36" w:rsidRPr="00AF7563">
        <w:rPr>
          <w:rFonts w:hint="cs"/>
          <w:rtl/>
        </w:rPr>
        <w:t>تعلق بالاغتصــاب،</w:t>
      </w:r>
      <w:r w:rsidR="00E807C9">
        <w:rPr>
          <w:rFonts w:hint="cs"/>
          <w:rtl/>
        </w:rPr>
        <w:t xml:space="preserve"> </w:t>
      </w:r>
      <w:r w:rsidR="00B31D36" w:rsidRPr="00AF7563">
        <w:rPr>
          <w:rFonts w:hint="cs"/>
          <w:rtl/>
        </w:rPr>
        <w:t>الزنــ</w:t>
      </w:r>
      <w:r w:rsidR="00F94F84">
        <w:rPr>
          <w:rFonts w:hint="cs"/>
          <w:rtl/>
        </w:rPr>
        <w:t>ا</w:t>
      </w:r>
      <w:r w:rsidR="00B31D36" w:rsidRPr="00AF7563">
        <w:rPr>
          <w:rFonts w:hint="cs"/>
          <w:rtl/>
        </w:rPr>
        <w:t xml:space="preserve">، أفعال غير طبيعية </w:t>
      </w:r>
      <w:r w:rsidR="00F94F84">
        <w:rPr>
          <w:rFonts w:hint="cs"/>
          <w:rtl/>
        </w:rPr>
        <w:t>و</w:t>
      </w:r>
      <w:r w:rsidR="00B31D36" w:rsidRPr="00AF7563">
        <w:rPr>
          <w:rFonts w:hint="cs"/>
          <w:rtl/>
        </w:rPr>
        <w:t>الاغتصاب لأشخاص دون السن، تحريض لأغراض القيام بالبغاء</w:t>
      </w:r>
      <w:r w:rsidR="00F94F84">
        <w:rPr>
          <w:rFonts w:hint="cs"/>
          <w:rtl/>
        </w:rPr>
        <w:t xml:space="preserve">، </w:t>
      </w:r>
      <w:r w:rsidR="00B31D36" w:rsidRPr="00AF7563">
        <w:rPr>
          <w:rFonts w:hint="cs"/>
          <w:rtl/>
        </w:rPr>
        <w:t>954 في المجموع</w:t>
      </w:r>
      <w:r w:rsidR="00F94F84">
        <w:rPr>
          <w:rFonts w:hint="cs"/>
          <w:rtl/>
        </w:rPr>
        <w:t>،</w:t>
      </w:r>
      <w:r w:rsidR="00B31D36" w:rsidRPr="00AF7563">
        <w:rPr>
          <w:rFonts w:hint="cs"/>
          <w:rtl/>
        </w:rPr>
        <w:t xml:space="preserve"> عدد حالات تدخل الشرطة لسوء معاملة المرأة </w:t>
      </w:r>
      <w:r w:rsidR="006C6FF4">
        <w:rPr>
          <w:rFonts w:hint="cs"/>
          <w:rtl/>
        </w:rPr>
        <w:t>و</w:t>
      </w:r>
      <w:r w:rsidR="00B31D36" w:rsidRPr="00AF7563">
        <w:rPr>
          <w:rFonts w:hint="cs"/>
          <w:rtl/>
        </w:rPr>
        <w:t>الاعتداء عليها</w:t>
      </w:r>
      <w:r w:rsidR="00E807C9">
        <w:rPr>
          <w:rFonts w:hint="cs"/>
          <w:rtl/>
        </w:rPr>
        <w:t>،</w:t>
      </w:r>
      <w:r w:rsidR="00B31D36" w:rsidRPr="00AF7563">
        <w:rPr>
          <w:rFonts w:hint="cs"/>
          <w:rtl/>
        </w:rPr>
        <w:t xml:space="preserve"> </w:t>
      </w:r>
      <w:r w:rsidR="00F94F84">
        <w:rPr>
          <w:rFonts w:hint="cs"/>
          <w:rtl/>
        </w:rPr>
        <w:t xml:space="preserve">961 27 </w:t>
      </w:r>
      <w:r w:rsidR="00B31D36" w:rsidRPr="00AF7563">
        <w:rPr>
          <w:rFonts w:hint="cs"/>
          <w:rtl/>
        </w:rPr>
        <w:t>في المجموع</w:t>
      </w:r>
      <w:r w:rsidR="00F94F84">
        <w:rPr>
          <w:rFonts w:hint="cs"/>
          <w:rtl/>
        </w:rPr>
        <w:t>،</w:t>
      </w:r>
      <w:r w:rsidR="00B31D36" w:rsidRPr="00AF7563">
        <w:rPr>
          <w:rFonts w:hint="cs"/>
          <w:rtl/>
        </w:rPr>
        <w:t xml:space="preserve"> عد</w:t>
      </w:r>
      <w:r w:rsidR="00B31D36">
        <w:rPr>
          <w:rFonts w:hint="cs"/>
          <w:rtl/>
        </w:rPr>
        <w:t>د أفعال الشرطة بالنسبة للبغاء و</w:t>
      </w:r>
      <w:r w:rsidR="00B31D36" w:rsidRPr="00AF7563">
        <w:rPr>
          <w:rFonts w:hint="cs"/>
          <w:rtl/>
        </w:rPr>
        <w:t>الاتجار بالأشخاص، 116 في المجموع.</w:t>
      </w:r>
    </w:p>
    <w:p w:rsidR="00B31D36" w:rsidRPr="00AF7563" w:rsidRDefault="0039124A" w:rsidP="0039124A">
      <w:pPr>
        <w:pStyle w:val="SingleTxt"/>
        <w:rPr>
          <w:rFonts w:hint="cs"/>
          <w:rtl/>
        </w:rPr>
      </w:pPr>
      <w:r>
        <w:rPr>
          <w:rFonts w:hint="cs"/>
          <w:rtl/>
        </w:rPr>
        <w:t>73</w:t>
      </w:r>
      <w:r w:rsidR="00F94F84">
        <w:rPr>
          <w:rFonts w:hint="cs"/>
          <w:rtl/>
        </w:rPr>
        <w:t xml:space="preserve"> -</w:t>
      </w:r>
      <w:r w:rsidR="00F94F84">
        <w:rPr>
          <w:rFonts w:hint="cs"/>
          <w:rtl/>
        </w:rPr>
        <w:tab/>
      </w:r>
      <w:r w:rsidR="006C6FF4">
        <w:rPr>
          <w:rFonts w:hint="cs"/>
          <w:rtl/>
        </w:rPr>
        <w:t>و</w:t>
      </w:r>
      <w:r w:rsidR="00B31D36" w:rsidRPr="00AF7563">
        <w:rPr>
          <w:rFonts w:hint="cs"/>
          <w:rtl/>
        </w:rPr>
        <w:t xml:space="preserve">لا توجد أيضاً بيانات </w:t>
      </w:r>
      <w:r w:rsidR="00F94F84">
        <w:rPr>
          <w:rFonts w:hint="cs"/>
          <w:rtl/>
        </w:rPr>
        <w:t>إ</w:t>
      </w:r>
      <w:r w:rsidR="00B31D36" w:rsidRPr="00AF7563">
        <w:rPr>
          <w:rFonts w:hint="cs"/>
          <w:rtl/>
        </w:rPr>
        <w:t>جمالية بشأن العنف في جمهوري</w:t>
      </w:r>
      <w:r w:rsidR="00F94F84">
        <w:rPr>
          <w:rFonts w:hint="cs"/>
          <w:rtl/>
        </w:rPr>
        <w:t>ة صر</w:t>
      </w:r>
      <w:r w:rsidR="00B31D36" w:rsidRPr="00AF7563">
        <w:rPr>
          <w:rFonts w:hint="cs"/>
          <w:rtl/>
        </w:rPr>
        <w:t>بسكا</w:t>
      </w:r>
      <w:r w:rsidR="00F94F84">
        <w:rPr>
          <w:rFonts w:hint="cs"/>
          <w:rtl/>
        </w:rPr>
        <w:t>.</w:t>
      </w:r>
      <w:r w:rsidR="00B31D36" w:rsidRPr="00AF7563">
        <w:rPr>
          <w:rFonts w:hint="cs"/>
          <w:rtl/>
        </w:rPr>
        <w:t xml:space="preserve"> </w:t>
      </w:r>
      <w:r w:rsidR="006C6FF4">
        <w:rPr>
          <w:rFonts w:hint="cs"/>
          <w:rtl/>
        </w:rPr>
        <w:t>و</w:t>
      </w:r>
      <w:r w:rsidR="00B31D36" w:rsidRPr="00AF7563">
        <w:rPr>
          <w:rFonts w:hint="cs"/>
          <w:rtl/>
        </w:rPr>
        <w:t>توجد بيانات لمركز ا</w:t>
      </w:r>
      <w:r w:rsidR="00524D52">
        <w:rPr>
          <w:rFonts w:hint="cs"/>
          <w:rtl/>
        </w:rPr>
        <w:t>لإنقاذ</w:t>
      </w:r>
      <w:r w:rsidR="00B31D36" w:rsidRPr="00AF7563">
        <w:rPr>
          <w:rFonts w:hint="cs"/>
          <w:rtl/>
        </w:rPr>
        <w:t xml:space="preserve"> الذي يعمل في بانيا</w:t>
      </w:r>
      <w:r w:rsidR="00F94F84">
        <w:rPr>
          <w:rFonts w:hint="cs"/>
          <w:rtl/>
        </w:rPr>
        <w:t xml:space="preserve"> </w:t>
      </w:r>
      <w:r w:rsidR="00B31D36" w:rsidRPr="00AF7563">
        <w:rPr>
          <w:rFonts w:hint="cs"/>
          <w:rtl/>
        </w:rPr>
        <w:t xml:space="preserve">لوكا منذ 1 </w:t>
      </w:r>
      <w:r w:rsidR="00F94F84">
        <w:rPr>
          <w:rFonts w:hint="cs"/>
          <w:rtl/>
        </w:rPr>
        <w:t>أيار/</w:t>
      </w:r>
      <w:r w:rsidR="00B31D36" w:rsidRPr="00AF7563">
        <w:rPr>
          <w:rFonts w:hint="cs"/>
          <w:rtl/>
        </w:rPr>
        <w:t>ماي</w:t>
      </w:r>
      <w:r w:rsidR="00411396">
        <w:rPr>
          <w:rFonts w:hint="cs"/>
          <w:rtl/>
        </w:rPr>
        <w:t xml:space="preserve">و </w:t>
      </w:r>
      <w:r w:rsidR="00B31D36" w:rsidRPr="00AF7563">
        <w:rPr>
          <w:rFonts w:hint="cs"/>
          <w:rtl/>
        </w:rPr>
        <w:t>1997، حيث بحث</w:t>
      </w:r>
      <w:r w:rsidR="00524D52">
        <w:rPr>
          <w:rFonts w:hint="cs"/>
          <w:rtl/>
        </w:rPr>
        <w:t>ت</w:t>
      </w:r>
      <w:r w:rsidR="00B31D36" w:rsidRPr="00AF7563">
        <w:rPr>
          <w:rFonts w:hint="cs"/>
          <w:rtl/>
        </w:rPr>
        <w:t xml:space="preserve"> أكثر من </w:t>
      </w:r>
      <w:r w:rsidR="00524D52">
        <w:rPr>
          <w:rFonts w:hint="cs"/>
          <w:rtl/>
        </w:rPr>
        <w:t xml:space="preserve">000 2 </w:t>
      </w:r>
      <w:r w:rsidR="00B31D36" w:rsidRPr="00AF7563">
        <w:rPr>
          <w:rFonts w:hint="cs"/>
          <w:rtl/>
        </w:rPr>
        <w:t>امرأة عن المساعدة</w:t>
      </w:r>
      <w:r w:rsidR="00524D52">
        <w:rPr>
          <w:rFonts w:hint="cs"/>
          <w:rtl/>
        </w:rPr>
        <w:t>.</w:t>
      </w:r>
      <w:r w:rsidR="00B31D36" w:rsidRPr="00AF7563">
        <w:rPr>
          <w:rFonts w:hint="cs"/>
          <w:rtl/>
        </w:rPr>
        <w:t xml:space="preserve"> </w:t>
      </w:r>
      <w:r w:rsidR="006C6FF4">
        <w:rPr>
          <w:rFonts w:hint="cs"/>
          <w:rtl/>
        </w:rPr>
        <w:t>و</w:t>
      </w:r>
      <w:r w:rsidR="00B31D36" w:rsidRPr="00AF7563">
        <w:rPr>
          <w:rFonts w:hint="cs"/>
          <w:rtl/>
        </w:rPr>
        <w:t>أكثر من 70 في المائة من النساء أمهات لديه</w:t>
      </w:r>
      <w:r w:rsidR="00524D52">
        <w:rPr>
          <w:rFonts w:hint="cs"/>
          <w:rtl/>
        </w:rPr>
        <w:t>ن</w:t>
      </w:r>
      <w:r w:rsidR="00B31D36" w:rsidRPr="00AF7563">
        <w:rPr>
          <w:rFonts w:hint="cs"/>
          <w:rtl/>
        </w:rPr>
        <w:t xml:space="preserve"> أطفال، </w:t>
      </w:r>
      <w:r w:rsidR="006C6FF4">
        <w:rPr>
          <w:rFonts w:hint="cs"/>
          <w:rtl/>
        </w:rPr>
        <w:t>و</w:t>
      </w:r>
      <w:r w:rsidR="00B31D36" w:rsidRPr="00AF7563">
        <w:rPr>
          <w:rFonts w:hint="cs"/>
          <w:rtl/>
        </w:rPr>
        <w:t>في 99 في المائة من الحالات يكون البلطجي من الأسرة</w:t>
      </w:r>
      <w:r w:rsidR="00524D52">
        <w:rPr>
          <w:rFonts w:hint="cs"/>
          <w:rtl/>
        </w:rPr>
        <w:t>،</w:t>
      </w:r>
      <w:r w:rsidR="00B31D36" w:rsidRPr="00AF7563">
        <w:rPr>
          <w:rFonts w:hint="cs"/>
          <w:rtl/>
        </w:rPr>
        <w:t xml:space="preserve"> </w:t>
      </w:r>
      <w:r w:rsidR="006C6FF4">
        <w:rPr>
          <w:rFonts w:hint="cs"/>
          <w:rtl/>
        </w:rPr>
        <w:t>و</w:t>
      </w:r>
      <w:r w:rsidR="00B31D36" w:rsidRPr="00AF7563">
        <w:rPr>
          <w:rFonts w:hint="cs"/>
          <w:rtl/>
        </w:rPr>
        <w:t>غالباً ما يكو</w:t>
      </w:r>
      <w:r w:rsidR="00B31D36" w:rsidRPr="00AF7563">
        <w:rPr>
          <w:rtl/>
        </w:rPr>
        <w:t>ن</w:t>
      </w:r>
      <w:r w:rsidR="00B31D36" w:rsidRPr="00AF7563">
        <w:rPr>
          <w:rFonts w:hint="cs"/>
          <w:rtl/>
        </w:rPr>
        <w:t xml:space="preserve"> الزوج</w:t>
      </w:r>
      <w:r w:rsidR="00524D52">
        <w:rPr>
          <w:rFonts w:hint="cs"/>
          <w:rtl/>
        </w:rPr>
        <w:t>،</w:t>
      </w:r>
      <w:r w:rsidR="00B31D36" w:rsidRPr="00AF7563">
        <w:rPr>
          <w:rFonts w:hint="cs"/>
          <w:rtl/>
        </w:rPr>
        <w:t xml:space="preserve"> </w:t>
      </w:r>
      <w:r w:rsidR="006C6FF4">
        <w:rPr>
          <w:rFonts w:hint="cs"/>
          <w:rtl/>
        </w:rPr>
        <w:t>و</w:t>
      </w:r>
      <w:r w:rsidR="00524D52">
        <w:rPr>
          <w:rFonts w:hint="cs"/>
          <w:rtl/>
        </w:rPr>
        <w:t xml:space="preserve">في </w:t>
      </w:r>
      <w:r w:rsidR="00B31D36" w:rsidRPr="00AF7563">
        <w:rPr>
          <w:rFonts w:hint="cs"/>
          <w:rtl/>
        </w:rPr>
        <w:t>5</w:t>
      </w:r>
      <w:r w:rsidR="00524D52">
        <w:rPr>
          <w:rFonts w:hint="cs"/>
          <w:rtl/>
        </w:rPr>
        <w:t xml:space="preserve"> </w:t>
      </w:r>
      <w:r w:rsidR="005313BE">
        <w:rPr>
          <w:rFonts w:hint="cs"/>
          <w:rtl/>
        </w:rPr>
        <w:t>في</w:t>
      </w:r>
      <w:r w:rsidR="00B31D36" w:rsidRPr="00AF7563">
        <w:rPr>
          <w:rFonts w:hint="cs"/>
          <w:rtl/>
        </w:rPr>
        <w:t xml:space="preserve"> المائة من الحالات يكون من أفراد أسرة أخرى</w:t>
      </w:r>
      <w:r w:rsidR="00524D52">
        <w:rPr>
          <w:rFonts w:hint="cs"/>
          <w:rtl/>
        </w:rPr>
        <w:t>.</w:t>
      </w:r>
      <w:r w:rsidR="00B31D36" w:rsidRPr="00AF7563">
        <w:rPr>
          <w:rFonts w:hint="cs"/>
          <w:rtl/>
        </w:rPr>
        <w:t xml:space="preserve"> ويتعلق العنف البدن</w:t>
      </w:r>
      <w:r w:rsidR="00524D52">
        <w:rPr>
          <w:rFonts w:hint="cs"/>
          <w:rtl/>
        </w:rPr>
        <w:t>ي</w:t>
      </w:r>
      <w:r w:rsidR="00B31D36" w:rsidRPr="00AF7563">
        <w:rPr>
          <w:rFonts w:hint="cs"/>
          <w:rtl/>
        </w:rPr>
        <w:t xml:space="preserve"> بنسبة 80 في المائة من الحالات، في حين أن 6 في المائة من الحالات تتعلق بالاعتداء الجنسي.</w:t>
      </w:r>
    </w:p>
    <w:p w:rsidR="00B31D36" w:rsidRPr="00AF7563" w:rsidRDefault="0039124A" w:rsidP="0039124A">
      <w:pPr>
        <w:pStyle w:val="SingleTxt"/>
        <w:rPr>
          <w:rFonts w:hint="cs"/>
          <w:rtl/>
        </w:rPr>
      </w:pPr>
      <w:r>
        <w:rPr>
          <w:rFonts w:hint="cs"/>
          <w:rtl/>
        </w:rPr>
        <w:t>74</w:t>
      </w:r>
      <w:r w:rsidR="00524D52">
        <w:rPr>
          <w:rFonts w:hint="cs"/>
          <w:rtl/>
        </w:rPr>
        <w:t xml:space="preserve"> -</w:t>
      </w:r>
      <w:r w:rsidR="00524D52">
        <w:rPr>
          <w:rFonts w:hint="cs"/>
          <w:rtl/>
        </w:rPr>
        <w:tab/>
      </w:r>
      <w:r w:rsidR="006C6FF4">
        <w:rPr>
          <w:rFonts w:hint="cs"/>
          <w:rtl/>
        </w:rPr>
        <w:t>و</w:t>
      </w:r>
      <w:r w:rsidR="00B31D36" w:rsidRPr="00AF7563">
        <w:rPr>
          <w:rFonts w:hint="cs"/>
          <w:rtl/>
        </w:rPr>
        <w:t>تعمل الآن هواتف الإنقاذ بالنسبة لضحايا العنف في س</w:t>
      </w:r>
      <w:r w:rsidR="00524D52">
        <w:rPr>
          <w:rFonts w:hint="cs"/>
          <w:rtl/>
        </w:rPr>
        <w:t>ا</w:t>
      </w:r>
      <w:r w:rsidR="00B31D36" w:rsidRPr="00AF7563">
        <w:rPr>
          <w:rFonts w:hint="cs"/>
          <w:rtl/>
        </w:rPr>
        <w:t>راييف</w:t>
      </w:r>
      <w:r w:rsidR="006C6FF4">
        <w:rPr>
          <w:rFonts w:hint="cs"/>
          <w:rtl/>
        </w:rPr>
        <w:t>و</w:t>
      </w:r>
      <w:r w:rsidR="00524D52">
        <w:rPr>
          <w:rFonts w:hint="cs"/>
          <w:rtl/>
        </w:rPr>
        <w:t xml:space="preserve"> </w:t>
      </w:r>
      <w:r w:rsidR="006C6FF4">
        <w:rPr>
          <w:rFonts w:hint="cs"/>
          <w:rtl/>
        </w:rPr>
        <w:t>و</w:t>
      </w:r>
      <w:r w:rsidR="00B31D36" w:rsidRPr="00AF7563">
        <w:rPr>
          <w:rFonts w:hint="cs"/>
          <w:rtl/>
        </w:rPr>
        <w:t xml:space="preserve">بانيا لوكا </w:t>
      </w:r>
      <w:r w:rsidR="006C6FF4">
        <w:rPr>
          <w:rFonts w:hint="cs"/>
          <w:rtl/>
        </w:rPr>
        <w:t>و</w:t>
      </w:r>
      <w:r w:rsidR="00B31D36" w:rsidRPr="00AF7563">
        <w:rPr>
          <w:rFonts w:hint="cs"/>
          <w:rtl/>
        </w:rPr>
        <w:t xml:space="preserve">مودريكا </w:t>
      </w:r>
      <w:r w:rsidR="006C6FF4">
        <w:rPr>
          <w:rFonts w:hint="cs"/>
          <w:rtl/>
        </w:rPr>
        <w:t>و</w:t>
      </w:r>
      <w:r w:rsidR="00B31D36" w:rsidRPr="00AF7563">
        <w:rPr>
          <w:rFonts w:hint="cs"/>
          <w:rtl/>
        </w:rPr>
        <w:t>بريدور</w:t>
      </w:r>
      <w:r w:rsidR="00524D52">
        <w:rPr>
          <w:rFonts w:hint="cs"/>
          <w:rtl/>
        </w:rPr>
        <w:t>.</w:t>
      </w:r>
      <w:r w:rsidR="00B31D36" w:rsidRPr="00AF7563">
        <w:rPr>
          <w:rFonts w:hint="cs"/>
          <w:rtl/>
        </w:rPr>
        <w:t xml:space="preserve"> </w:t>
      </w:r>
      <w:r w:rsidR="00524D52">
        <w:rPr>
          <w:rFonts w:hint="cs"/>
          <w:rtl/>
        </w:rPr>
        <w:t>و</w:t>
      </w:r>
      <w:r w:rsidR="00B31D36" w:rsidRPr="00AF7563">
        <w:rPr>
          <w:rFonts w:hint="cs"/>
          <w:rtl/>
        </w:rPr>
        <w:t xml:space="preserve">وفقــاً للبيانات المستقاة من دائرة الإنقاذ التي كانت تعمل في </w:t>
      </w:r>
      <w:r w:rsidR="00524D52">
        <w:rPr>
          <w:rFonts w:hint="cs"/>
          <w:rtl/>
        </w:rPr>
        <w:t>ا</w:t>
      </w:r>
      <w:r w:rsidR="00B31D36" w:rsidRPr="00AF7563">
        <w:rPr>
          <w:rFonts w:hint="cs"/>
          <w:rtl/>
        </w:rPr>
        <w:t xml:space="preserve">تحاد </w:t>
      </w:r>
      <w:r w:rsidR="007C374A">
        <w:rPr>
          <w:rFonts w:hint="cs"/>
          <w:rtl/>
        </w:rPr>
        <w:t>البوسنة والهرسك</w:t>
      </w:r>
      <w:r w:rsidR="00B31D36" w:rsidRPr="00AF7563">
        <w:rPr>
          <w:rFonts w:hint="cs"/>
          <w:rtl/>
        </w:rPr>
        <w:t xml:space="preserve"> في الفترة من 5 تشرين الأول/أكتوبر 2000 إلى 5 تشرين الأول/أكتوبر 2001 </w:t>
      </w:r>
      <w:r w:rsidR="00524D52">
        <w:rPr>
          <w:rFonts w:hint="cs"/>
          <w:rtl/>
        </w:rPr>
        <w:t>-</w:t>
      </w:r>
      <w:r w:rsidR="00B31D36" w:rsidRPr="00AF7563">
        <w:rPr>
          <w:rFonts w:hint="cs"/>
          <w:rtl/>
        </w:rPr>
        <w:t xml:space="preserve"> فترة سنة واحدة</w:t>
      </w:r>
      <w:r w:rsidR="00524D52">
        <w:rPr>
          <w:rFonts w:hint="cs"/>
          <w:rtl/>
        </w:rPr>
        <w:t xml:space="preserve"> </w:t>
      </w:r>
      <w:r w:rsidR="00B31D36" w:rsidRPr="00AF7563">
        <w:rPr>
          <w:rFonts w:hint="cs"/>
          <w:rtl/>
        </w:rPr>
        <w:t>- اتصل 329 شخصاً بهاتف الإنقاذ</w:t>
      </w:r>
      <w:r w:rsidR="00524D52">
        <w:rPr>
          <w:rFonts w:hint="cs"/>
          <w:rtl/>
        </w:rPr>
        <w:t>،</w:t>
      </w:r>
      <w:r w:rsidR="00B31D36" w:rsidRPr="00AF7563">
        <w:rPr>
          <w:rFonts w:hint="cs"/>
          <w:rtl/>
        </w:rPr>
        <w:t xml:space="preserve"> </w:t>
      </w:r>
      <w:r w:rsidR="006C6FF4">
        <w:rPr>
          <w:rFonts w:hint="cs"/>
          <w:rtl/>
        </w:rPr>
        <w:t>و</w:t>
      </w:r>
      <w:r w:rsidR="00B31D36" w:rsidRPr="00AF7563">
        <w:rPr>
          <w:rFonts w:hint="cs"/>
          <w:rtl/>
        </w:rPr>
        <w:t>هي أكبر نسبة اتصالات من أجل السخط لأسباب اجتماعية</w:t>
      </w:r>
      <w:r w:rsidR="00524D52">
        <w:rPr>
          <w:rFonts w:hint="cs"/>
          <w:rtl/>
        </w:rPr>
        <w:t>،</w:t>
      </w:r>
      <w:r w:rsidR="00B31D36" w:rsidRPr="00AF7563">
        <w:rPr>
          <w:rFonts w:hint="cs"/>
          <w:rtl/>
        </w:rPr>
        <w:t xml:space="preserve"> يعقبها العنف البد</w:t>
      </w:r>
      <w:r w:rsidR="00524D52">
        <w:rPr>
          <w:rFonts w:hint="cs"/>
          <w:rtl/>
        </w:rPr>
        <w:t>ني</w:t>
      </w:r>
      <w:r w:rsidR="00B31D36" w:rsidRPr="00AF7563">
        <w:rPr>
          <w:rFonts w:hint="cs"/>
          <w:rtl/>
        </w:rPr>
        <w:t xml:space="preserve"> </w:t>
      </w:r>
      <w:r w:rsidR="006C6FF4">
        <w:rPr>
          <w:rFonts w:hint="cs"/>
          <w:rtl/>
        </w:rPr>
        <w:t>و</w:t>
      </w:r>
      <w:r w:rsidR="00B31D36" w:rsidRPr="00AF7563">
        <w:rPr>
          <w:rFonts w:hint="cs"/>
          <w:rtl/>
        </w:rPr>
        <w:t xml:space="preserve">العنف النفسي </w:t>
      </w:r>
      <w:r w:rsidR="006C6FF4">
        <w:rPr>
          <w:rFonts w:hint="cs"/>
          <w:rtl/>
        </w:rPr>
        <w:t>و</w:t>
      </w:r>
      <w:r w:rsidR="00B31D36" w:rsidRPr="00AF7563">
        <w:rPr>
          <w:rFonts w:hint="cs"/>
          <w:rtl/>
        </w:rPr>
        <w:t>العنف الناجم عن إدمان الكحول.</w:t>
      </w:r>
    </w:p>
    <w:p w:rsidR="00B31D36" w:rsidRPr="00AF7563" w:rsidRDefault="0039124A" w:rsidP="0039124A">
      <w:pPr>
        <w:pStyle w:val="SingleTxt"/>
        <w:rPr>
          <w:rFonts w:hint="cs"/>
          <w:rtl/>
        </w:rPr>
      </w:pPr>
      <w:r>
        <w:rPr>
          <w:rFonts w:hint="cs"/>
          <w:rtl/>
        </w:rPr>
        <w:t>75</w:t>
      </w:r>
      <w:r w:rsidR="00524D52">
        <w:rPr>
          <w:rFonts w:hint="cs"/>
          <w:rtl/>
        </w:rPr>
        <w:t xml:space="preserve"> -</w:t>
      </w:r>
      <w:r w:rsidR="00524D52">
        <w:rPr>
          <w:rFonts w:hint="cs"/>
          <w:rtl/>
        </w:rPr>
        <w:tab/>
      </w:r>
      <w:r w:rsidR="006C6FF4">
        <w:rPr>
          <w:rFonts w:hint="cs"/>
          <w:rtl/>
        </w:rPr>
        <w:t>و</w:t>
      </w:r>
      <w:r w:rsidR="00B31D36" w:rsidRPr="00AF7563">
        <w:rPr>
          <w:rFonts w:hint="cs"/>
          <w:rtl/>
        </w:rPr>
        <w:t>لأغراض تقديم الحماية للضحايا من النساء</w:t>
      </w:r>
      <w:r w:rsidR="00524D52">
        <w:rPr>
          <w:rFonts w:hint="cs"/>
          <w:rtl/>
        </w:rPr>
        <w:t>،</w:t>
      </w:r>
      <w:r w:rsidR="00B31D36" w:rsidRPr="00AF7563">
        <w:rPr>
          <w:rFonts w:hint="cs"/>
          <w:rtl/>
        </w:rPr>
        <w:t xml:space="preserve"> سو</w:t>
      </w:r>
      <w:r w:rsidR="00B31D36" w:rsidRPr="00AF7563">
        <w:rPr>
          <w:rtl/>
        </w:rPr>
        <w:t>ف</w:t>
      </w:r>
      <w:r w:rsidR="00B31D36" w:rsidRPr="00AF7563">
        <w:rPr>
          <w:rFonts w:hint="cs"/>
          <w:rtl/>
        </w:rPr>
        <w:t xml:space="preserve"> يفتتح خ</w:t>
      </w:r>
      <w:r w:rsidR="00321B03">
        <w:rPr>
          <w:rFonts w:hint="cs"/>
          <w:rtl/>
        </w:rPr>
        <w:t>ط</w:t>
      </w:r>
      <w:r w:rsidR="00B31D36" w:rsidRPr="00AF7563">
        <w:rPr>
          <w:rFonts w:hint="cs"/>
          <w:rtl/>
        </w:rPr>
        <w:t xml:space="preserve"> هاتفي جديد للإنقاذ برقم 1209 لحماية المرأة </w:t>
      </w:r>
      <w:r w:rsidR="006C6FF4">
        <w:rPr>
          <w:rFonts w:hint="cs"/>
          <w:rtl/>
        </w:rPr>
        <w:t>و</w:t>
      </w:r>
      <w:r w:rsidR="00B31D36" w:rsidRPr="00AF7563">
        <w:rPr>
          <w:rFonts w:hint="cs"/>
          <w:rtl/>
        </w:rPr>
        <w:t xml:space="preserve">الطفل من العنف الأسري. </w:t>
      </w:r>
      <w:r w:rsidR="006C6FF4">
        <w:rPr>
          <w:rFonts w:hint="cs"/>
          <w:rtl/>
        </w:rPr>
        <w:t>و</w:t>
      </w:r>
      <w:r w:rsidR="00B31D36" w:rsidRPr="00AF7563">
        <w:rPr>
          <w:rFonts w:hint="cs"/>
          <w:rtl/>
        </w:rPr>
        <w:t xml:space="preserve">سوف يكون رقم الهاتف هذا موحداً لجميع أراضى البوسنة والهرسك حيث قامت </w:t>
      </w:r>
      <w:r w:rsidR="006C6FF4">
        <w:rPr>
          <w:rFonts w:hint="cs"/>
          <w:rtl/>
        </w:rPr>
        <w:t>و</w:t>
      </w:r>
      <w:r w:rsidR="00B31D36" w:rsidRPr="00AF7563">
        <w:rPr>
          <w:rFonts w:hint="cs"/>
          <w:rtl/>
        </w:rPr>
        <w:t xml:space="preserve">كالة </w:t>
      </w:r>
      <w:r w:rsidR="00321B03">
        <w:rPr>
          <w:rFonts w:hint="cs"/>
          <w:rtl/>
        </w:rPr>
        <w:t xml:space="preserve">تنظيم </w:t>
      </w:r>
      <w:r w:rsidR="00B31D36" w:rsidRPr="00AF7563">
        <w:rPr>
          <w:rFonts w:hint="cs"/>
          <w:rtl/>
        </w:rPr>
        <w:t>ا</w:t>
      </w:r>
      <w:r w:rsidR="00524D52">
        <w:rPr>
          <w:rFonts w:hint="cs"/>
          <w:rtl/>
        </w:rPr>
        <w:t>لات</w:t>
      </w:r>
      <w:r w:rsidR="00B31D36" w:rsidRPr="00AF7563">
        <w:rPr>
          <w:rFonts w:hint="cs"/>
          <w:rtl/>
        </w:rPr>
        <w:t>صالات بمنح ترخيص لاستخدام عدد مختصر واحد ه</w:t>
      </w:r>
      <w:r w:rsidR="006C6FF4">
        <w:rPr>
          <w:rFonts w:hint="cs"/>
          <w:rtl/>
        </w:rPr>
        <w:t>و</w:t>
      </w:r>
      <w:r w:rsidR="00524D52">
        <w:rPr>
          <w:rFonts w:hint="cs"/>
          <w:rtl/>
        </w:rPr>
        <w:t xml:space="preserve"> </w:t>
      </w:r>
      <w:r w:rsidR="00B31D36" w:rsidRPr="00AF7563">
        <w:rPr>
          <w:rFonts w:hint="cs"/>
          <w:rtl/>
        </w:rPr>
        <w:t xml:space="preserve">1209 لجميع الخدمات الهاتفية لمنع العنف الأسري في </w:t>
      </w:r>
      <w:r w:rsidR="007C374A">
        <w:rPr>
          <w:rFonts w:hint="cs"/>
          <w:rtl/>
        </w:rPr>
        <w:t>البوسنة والهرسك</w:t>
      </w:r>
      <w:r w:rsidR="00B31D36" w:rsidRPr="00AF7563">
        <w:rPr>
          <w:rFonts w:hint="cs"/>
          <w:rtl/>
        </w:rPr>
        <w:t>.</w:t>
      </w:r>
    </w:p>
    <w:p w:rsidR="00B31D36" w:rsidRDefault="0039124A" w:rsidP="0039124A">
      <w:pPr>
        <w:pStyle w:val="SingleTxt"/>
        <w:rPr>
          <w:rFonts w:hint="cs"/>
          <w:rtl/>
        </w:rPr>
      </w:pPr>
      <w:r>
        <w:rPr>
          <w:rFonts w:hint="cs"/>
          <w:rtl/>
        </w:rPr>
        <w:t>76</w:t>
      </w:r>
      <w:r w:rsidR="00524D52">
        <w:rPr>
          <w:rFonts w:hint="cs"/>
          <w:rtl/>
        </w:rPr>
        <w:t xml:space="preserve"> -</w:t>
      </w:r>
      <w:r w:rsidR="00524D52">
        <w:rPr>
          <w:rFonts w:hint="cs"/>
          <w:rtl/>
        </w:rPr>
        <w:tab/>
      </w:r>
      <w:r w:rsidR="006C6FF4">
        <w:rPr>
          <w:rFonts w:hint="cs"/>
          <w:rtl/>
        </w:rPr>
        <w:t>و</w:t>
      </w:r>
      <w:r w:rsidR="00B31D36" w:rsidRPr="00AF7563">
        <w:rPr>
          <w:rFonts w:hint="cs"/>
          <w:rtl/>
        </w:rPr>
        <w:t>لا توجد قاعدة بيانات عامة بشأن عدد الاتهامات الجنائية الموجهة ضد أشكال العنف</w:t>
      </w:r>
      <w:r w:rsidR="00524D52">
        <w:rPr>
          <w:rFonts w:hint="cs"/>
          <w:rtl/>
        </w:rPr>
        <w:t>.</w:t>
      </w:r>
      <w:r w:rsidR="00B31D36" w:rsidRPr="00AF7563">
        <w:rPr>
          <w:rFonts w:hint="cs"/>
          <w:rtl/>
        </w:rPr>
        <w:t xml:space="preserve"> </w:t>
      </w:r>
      <w:r w:rsidR="006C6FF4">
        <w:rPr>
          <w:rFonts w:hint="cs"/>
          <w:rtl/>
        </w:rPr>
        <w:t>و</w:t>
      </w:r>
      <w:r w:rsidR="00B31D36" w:rsidRPr="00AF7563">
        <w:rPr>
          <w:rFonts w:hint="cs"/>
          <w:rtl/>
        </w:rPr>
        <w:t>تم الحصول على معلومات من جمع بيانات من الميدان في كيان واحد ه</w:t>
      </w:r>
      <w:r w:rsidR="006C6FF4">
        <w:rPr>
          <w:rFonts w:hint="cs"/>
          <w:rtl/>
        </w:rPr>
        <w:t>و</w:t>
      </w:r>
      <w:r w:rsidR="00411396">
        <w:rPr>
          <w:rFonts w:hint="cs"/>
          <w:rtl/>
        </w:rPr>
        <w:t xml:space="preserve"> </w:t>
      </w:r>
      <w:r w:rsidR="00B31D36" w:rsidRPr="00AF7563">
        <w:rPr>
          <w:rFonts w:hint="cs"/>
          <w:rtl/>
        </w:rPr>
        <w:t xml:space="preserve">البوسنة والهرسك في الفترة من 1996 </w:t>
      </w:r>
      <w:r w:rsidR="00524D52">
        <w:rPr>
          <w:rFonts w:hint="cs"/>
          <w:rtl/>
        </w:rPr>
        <w:t>إلى</w:t>
      </w:r>
      <w:r w:rsidR="00B31D36" w:rsidRPr="00AF7563">
        <w:rPr>
          <w:rFonts w:hint="cs"/>
          <w:rtl/>
        </w:rPr>
        <w:t xml:space="preserve"> 2002</w:t>
      </w:r>
      <w:r w:rsidR="00617A83">
        <w:rPr>
          <w:rFonts w:hint="cs"/>
          <w:rtl/>
        </w:rPr>
        <w:t>.</w:t>
      </w:r>
      <w:r w:rsidR="00B31D36" w:rsidRPr="00AF7563">
        <w:rPr>
          <w:rFonts w:hint="cs"/>
          <w:rtl/>
        </w:rPr>
        <w:t xml:space="preserve"> ووفقــاً لها فقد تم توجيه 945 اتهاماً جنائياً ضد جميع أشكال الجرائم ضد السلامة البدنية</w:t>
      </w:r>
      <w:r w:rsidR="00617A83">
        <w:rPr>
          <w:rFonts w:hint="cs"/>
          <w:rtl/>
        </w:rPr>
        <w:t>،</w:t>
      </w:r>
      <w:r w:rsidR="00B31D36" w:rsidRPr="00AF7563">
        <w:rPr>
          <w:rFonts w:hint="cs"/>
          <w:rtl/>
        </w:rPr>
        <w:t xml:space="preserve"> بما في ذلك الإغواء على ارتكاب البغاء.</w:t>
      </w:r>
      <w:r w:rsidR="00617A83">
        <w:rPr>
          <w:rFonts w:hint="cs"/>
          <w:rtl/>
        </w:rPr>
        <w:t xml:space="preserve"> </w:t>
      </w:r>
      <w:r w:rsidR="006C6FF4">
        <w:rPr>
          <w:rFonts w:hint="cs"/>
          <w:rtl/>
        </w:rPr>
        <w:t>و</w:t>
      </w:r>
      <w:r w:rsidR="00B31D36" w:rsidRPr="00AF7563">
        <w:rPr>
          <w:rFonts w:hint="cs"/>
          <w:rtl/>
        </w:rPr>
        <w:t>في الفترة ذاتها</w:t>
      </w:r>
      <w:r w:rsidR="00617A83">
        <w:rPr>
          <w:rFonts w:hint="cs"/>
          <w:rtl/>
        </w:rPr>
        <w:t>،</w:t>
      </w:r>
      <w:r w:rsidR="00B31D36" w:rsidRPr="00AF7563">
        <w:rPr>
          <w:rFonts w:hint="cs"/>
          <w:rtl/>
        </w:rPr>
        <w:t xml:space="preserve"> حدثت تدخلات من الشرطة قدرها </w:t>
      </w:r>
      <w:r w:rsidR="00617A83">
        <w:rPr>
          <w:rFonts w:hint="cs"/>
          <w:rtl/>
        </w:rPr>
        <w:t>961 27.</w:t>
      </w:r>
      <w:r w:rsidR="00B31D36" w:rsidRPr="00AF7563">
        <w:rPr>
          <w:rFonts w:hint="cs"/>
          <w:rtl/>
        </w:rPr>
        <w:t xml:space="preserve"> </w:t>
      </w:r>
      <w:r w:rsidR="006C6FF4">
        <w:rPr>
          <w:rFonts w:hint="cs"/>
          <w:rtl/>
        </w:rPr>
        <w:t>و</w:t>
      </w:r>
      <w:r w:rsidR="00B31D36" w:rsidRPr="00AF7563">
        <w:rPr>
          <w:rFonts w:hint="cs"/>
          <w:rtl/>
        </w:rPr>
        <w:t xml:space="preserve">في الفترة من 2002 إلى 2003 في جمهورية </w:t>
      </w:r>
      <w:r w:rsidR="00707D46">
        <w:rPr>
          <w:rFonts w:hint="cs"/>
          <w:rtl/>
        </w:rPr>
        <w:t>صربسكا</w:t>
      </w:r>
      <w:r w:rsidR="00617A83">
        <w:rPr>
          <w:rFonts w:hint="cs"/>
          <w:rtl/>
        </w:rPr>
        <w:t xml:space="preserve">، </w:t>
      </w:r>
      <w:r w:rsidR="00B31D36" w:rsidRPr="00AF7563">
        <w:rPr>
          <w:rFonts w:hint="cs"/>
          <w:rtl/>
        </w:rPr>
        <w:t xml:space="preserve">تم تسجيل عدد 332 من الجرائم الجنائية المتعلقة بالعنف المنزلي، </w:t>
      </w:r>
      <w:r w:rsidR="006C6FF4">
        <w:rPr>
          <w:rFonts w:hint="cs"/>
          <w:rtl/>
        </w:rPr>
        <w:t>و</w:t>
      </w:r>
      <w:r w:rsidR="00B31D36" w:rsidRPr="00AF7563">
        <w:rPr>
          <w:rFonts w:hint="cs"/>
          <w:rtl/>
        </w:rPr>
        <w:t>تم توجيه 313 اتهاما جنائياً لدى مكتب المدع</w:t>
      </w:r>
      <w:r w:rsidR="00617A83">
        <w:rPr>
          <w:rFonts w:hint="cs"/>
          <w:rtl/>
        </w:rPr>
        <w:t>ي</w:t>
      </w:r>
      <w:r w:rsidR="00B31D36" w:rsidRPr="00AF7563">
        <w:rPr>
          <w:rFonts w:hint="cs"/>
          <w:rtl/>
        </w:rPr>
        <w:t xml:space="preserve"> المختص. </w:t>
      </w:r>
      <w:r w:rsidR="006C6FF4">
        <w:rPr>
          <w:rFonts w:hint="cs"/>
          <w:rtl/>
        </w:rPr>
        <w:t>و</w:t>
      </w:r>
      <w:r w:rsidR="00B31D36" w:rsidRPr="00AF7563">
        <w:rPr>
          <w:rFonts w:hint="cs"/>
          <w:rtl/>
        </w:rPr>
        <w:t>من بين العدد الكلي للحالات المسجلة</w:t>
      </w:r>
      <w:r w:rsidR="00E807C9">
        <w:rPr>
          <w:rFonts w:hint="cs"/>
          <w:rtl/>
        </w:rPr>
        <w:t>،</w:t>
      </w:r>
      <w:r w:rsidR="00B31D36" w:rsidRPr="00AF7563">
        <w:rPr>
          <w:rFonts w:hint="cs"/>
          <w:rtl/>
        </w:rPr>
        <w:t xml:space="preserve"> فإن العنف </w:t>
      </w:r>
      <w:r w:rsidR="00E807C9">
        <w:rPr>
          <w:rFonts w:hint="cs"/>
          <w:rtl/>
        </w:rPr>
        <w:t xml:space="preserve">قد </w:t>
      </w:r>
      <w:r w:rsidR="00617A83">
        <w:rPr>
          <w:rFonts w:hint="cs"/>
          <w:rtl/>
        </w:rPr>
        <w:t>ا</w:t>
      </w:r>
      <w:r w:rsidR="00B31D36" w:rsidRPr="00AF7563">
        <w:rPr>
          <w:rFonts w:hint="cs"/>
          <w:rtl/>
        </w:rPr>
        <w:t>رتكبه الرجل في 97 في المائة من الحالات</w:t>
      </w:r>
      <w:r w:rsidR="00617A83">
        <w:rPr>
          <w:rFonts w:hint="cs"/>
          <w:rtl/>
        </w:rPr>
        <w:t>.</w:t>
      </w:r>
      <w:r w:rsidR="00B31D36" w:rsidRPr="00AF7563">
        <w:rPr>
          <w:rFonts w:hint="cs"/>
          <w:rtl/>
        </w:rPr>
        <w:t xml:space="preserve"> </w:t>
      </w:r>
      <w:r w:rsidR="006C6FF4">
        <w:rPr>
          <w:rFonts w:hint="cs"/>
          <w:rtl/>
        </w:rPr>
        <w:t>و</w:t>
      </w:r>
      <w:r w:rsidR="00B31D36" w:rsidRPr="00AF7563">
        <w:rPr>
          <w:rFonts w:hint="cs"/>
          <w:rtl/>
        </w:rPr>
        <w:t>في 80 في المائة من الحالات</w:t>
      </w:r>
      <w:r w:rsidR="00617A83">
        <w:rPr>
          <w:rFonts w:hint="cs"/>
          <w:rtl/>
        </w:rPr>
        <w:t>،</w:t>
      </w:r>
      <w:r w:rsidR="00B31D36" w:rsidRPr="00AF7563">
        <w:rPr>
          <w:rFonts w:hint="cs"/>
          <w:rtl/>
        </w:rPr>
        <w:t xml:space="preserve"> كانت المرأة هي ضحية العنف</w:t>
      </w:r>
      <w:r w:rsidR="00617A83">
        <w:rPr>
          <w:rFonts w:hint="cs"/>
          <w:rtl/>
        </w:rPr>
        <w:t>،</w:t>
      </w:r>
      <w:r w:rsidR="00B31D36" w:rsidRPr="00AF7563">
        <w:rPr>
          <w:rFonts w:hint="cs"/>
          <w:rtl/>
        </w:rPr>
        <w:t xml:space="preserve"> </w:t>
      </w:r>
      <w:r w:rsidR="006C6FF4">
        <w:rPr>
          <w:rFonts w:hint="cs"/>
          <w:rtl/>
        </w:rPr>
        <w:t>و</w:t>
      </w:r>
      <w:r w:rsidR="00B31D36" w:rsidRPr="00AF7563">
        <w:rPr>
          <w:rFonts w:hint="cs"/>
          <w:rtl/>
        </w:rPr>
        <w:t>يأتي بعدها الأطفال</w:t>
      </w:r>
      <w:r w:rsidR="00617A83">
        <w:rPr>
          <w:rFonts w:hint="cs"/>
          <w:rtl/>
        </w:rPr>
        <w:t>.</w:t>
      </w:r>
      <w:r w:rsidR="00B31D36" w:rsidRPr="00AF7563">
        <w:rPr>
          <w:rFonts w:hint="cs"/>
          <w:rtl/>
        </w:rPr>
        <w:t xml:space="preserve"> </w:t>
      </w:r>
      <w:r w:rsidR="006C6FF4">
        <w:rPr>
          <w:rFonts w:hint="cs"/>
          <w:rtl/>
        </w:rPr>
        <w:t>و</w:t>
      </w:r>
      <w:r w:rsidR="00B31D36" w:rsidRPr="00AF7563">
        <w:rPr>
          <w:rFonts w:hint="cs"/>
          <w:rtl/>
        </w:rPr>
        <w:t>في الفترة من 1996 إلى 2002</w:t>
      </w:r>
      <w:r w:rsidR="00617A83">
        <w:rPr>
          <w:rFonts w:hint="cs"/>
          <w:rtl/>
        </w:rPr>
        <w:t>،</w:t>
      </w:r>
      <w:r w:rsidR="00B31D36" w:rsidRPr="00AF7563">
        <w:rPr>
          <w:rFonts w:hint="cs"/>
          <w:rtl/>
        </w:rPr>
        <w:t xml:space="preserve"> تم تسجيل 90 ضحية للأفعال الجنائية ضد السلامة البدنية حيث كان الضحايا هم أطفال دون سن 14 سنة، ومنهم 68 من البنات.</w:t>
      </w:r>
    </w:p>
    <w:p w:rsidR="0039124A" w:rsidRPr="0039124A" w:rsidRDefault="0039124A" w:rsidP="0039124A">
      <w:pPr>
        <w:pStyle w:val="SingleTxt"/>
        <w:spacing w:after="0" w:line="120" w:lineRule="exact"/>
        <w:rPr>
          <w:rFonts w:hint="cs"/>
          <w:sz w:val="10"/>
          <w:rtl/>
        </w:rPr>
      </w:pPr>
    </w:p>
    <w:p w:rsidR="0039124A" w:rsidRPr="0039124A" w:rsidRDefault="0039124A" w:rsidP="0039124A">
      <w:pPr>
        <w:pStyle w:val="SingleTxt"/>
        <w:spacing w:after="0" w:line="120" w:lineRule="exact"/>
        <w:rPr>
          <w:rFonts w:hint="cs"/>
          <w:sz w:val="10"/>
          <w:rtl/>
        </w:rPr>
      </w:pPr>
    </w:p>
    <w:p w:rsidR="00B31D36" w:rsidRPr="00AF7563" w:rsidRDefault="00617A83" w:rsidP="0039124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sidRPr="00AF7563">
        <w:rPr>
          <w:rFonts w:hint="cs"/>
          <w:rtl/>
        </w:rPr>
        <w:t>أسباب العنف ضد المرأة</w:t>
      </w:r>
      <w:r>
        <w:rPr>
          <w:rFonts w:hint="cs"/>
          <w:rtl/>
        </w:rPr>
        <w:t xml:space="preserve"> في الأسرة</w:t>
      </w:r>
    </w:p>
    <w:p w:rsidR="00B31D36" w:rsidRPr="00AF7563" w:rsidRDefault="0039124A" w:rsidP="0039124A">
      <w:pPr>
        <w:pStyle w:val="SingleTxt"/>
        <w:rPr>
          <w:rFonts w:hint="cs"/>
          <w:rtl/>
        </w:rPr>
      </w:pPr>
      <w:r>
        <w:rPr>
          <w:rFonts w:hint="cs"/>
          <w:rtl/>
        </w:rPr>
        <w:t>77</w:t>
      </w:r>
      <w:r w:rsidR="00617A83">
        <w:rPr>
          <w:rFonts w:hint="cs"/>
          <w:rtl/>
        </w:rPr>
        <w:t xml:space="preserve"> -</w:t>
      </w:r>
      <w:r w:rsidR="00617A83">
        <w:rPr>
          <w:rFonts w:hint="cs"/>
          <w:rtl/>
        </w:rPr>
        <w:tab/>
      </w:r>
      <w:r w:rsidR="00B31D36" w:rsidRPr="00AF7563">
        <w:rPr>
          <w:rFonts w:hint="cs"/>
          <w:rtl/>
        </w:rPr>
        <w:t>أسباب العنف هي إدمان الكحول في معظم الأحوال، وصدمة الحرب، أ</w:t>
      </w:r>
      <w:r w:rsidR="006C6FF4">
        <w:rPr>
          <w:rFonts w:hint="cs"/>
          <w:rtl/>
        </w:rPr>
        <w:t>و</w:t>
      </w:r>
      <w:r w:rsidR="00617A83">
        <w:rPr>
          <w:rFonts w:hint="cs"/>
          <w:rtl/>
        </w:rPr>
        <w:t xml:space="preserve"> </w:t>
      </w:r>
      <w:r w:rsidR="00B31D36" w:rsidRPr="00AF7563">
        <w:rPr>
          <w:rFonts w:hint="cs"/>
          <w:rtl/>
        </w:rPr>
        <w:t xml:space="preserve">الحالة الاقتصادية الصعبة. وقامت عدة منظمات غير حكومية من </w:t>
      </w:r>
      <w:r w:rsidR="001545E7">
        <w:rPr>
          <w:rFonts w:hint="cs"/>
          <w:rtl/>
        </w:rPr>
        <w:t>إقليم</w:t>
      </w:r>
      <w:r w:rsidR="00B31D36" w:rsidRPr="00AF7563">
        <w:rPr>
          <w:rFonts w:hint="cs"/>
          <w:rtl/>
        </w:rPr>
        <w:t xml:space="preserve"> </w:t>
      </w:r>
      <w:r w:rsidR="007C374A">
        <w:rPr>
          <w:rFonts w:hint="cs"/>
          <w:rtl/>
        </w:rPr>
        <w:t>البوسنة والهرسك</w:t>
      </w:r>
      <w:r w:rsidR="00B31D36" w:rsidRPr="00AF7563">
        <w:rPr>
          <w:rFonts w:hint="cs"/>
          <w:rtl/>
        </w:rPr>
        <w:t xml:space="preserve"> ببحث مشترك بشأن موضوع </w:t>
      </w:r>
      <w:r w:rsidR="00617A83">
        <w:rPr>
          <w:rFonts w:hint="eastAsia"/>
          <w:rtl/>
        </w:rPr>
        <w:t>”</w:t>
      </w:r>
      <w:r w:rsidR="00B31D36" w:rsidRPr="00AF7563">
        <w:rPr>
          <w:rFonts w:hint="cs"/>
          <w:rtl/>
        </w:rPr>
        <w:t>العنف ضد المرأة</w:t>
      </w:r>
      <w:r w:rsidR="00617A83">
        <w:rPr>
          <w:rFonts w:hint="eastAsia"/>
          <w:rtl/>
        </w:rPr>
        <w:t>“</w:t>
      </w:r>
      <w:r w:rsidR="00B31D36" w:rsidRPr="00AF7563">
        <w:rPr>
          <w:rFonts w:hint="cs"/>
          <w:rtl/>
        </w:rPr>
        <w:t xml:space="preserve"> تناول أسباب العنف</w:t>
      </w:r>
      <w:r w:rsidR="00617A83">
        <w:rPr>
          <w:rFonts w:hint="cs"/>
          <w:rtl/>
        </w:rPr>
        <w:t>.</w:t>
      </w:r>
      <w:r w:rsidR="00B31D36" w:rsidRPr="00AF7563">
        <w:rPr>
          <w:rFonts w:hint="cs"/>
          <w:rtl/>
        </w:rPr>
        <w:t xml:space="preserve"> </w:t>
      </w:r>
      <w:r w:rsidR="006C6FF4">
        <w:rPr>
          <w:rFonts w:hint="cs"/>
          <w:rtl/>
        </w:rPr>
        <w:t>و</w:t>
      </w:r>
      <w:r w:rsidR="00B31D36" w:rsidRPr="00AF7563">
        <w:rPr>
          <w:rFonts w:hint="cs"/>
          <w:rtl/>
        </w:rPr>
        <w:t>كانت نتيجة هذا البحث ه</w:t>
      </w:r>
      <w:r w:rsidR="006C6FF4">
        <w:rPr>
          <w:rFonts w:hint="cs"/>
          <w:rtl/>
        </w:rPr>
        <w:t>و</w:t>
      </w:r>
      <w:r w:rsidR="00617A83">
        <w:rPr>
          <w:rFonts w:hint="cs"/>
          <w:rtl/>
        </w:rPr>
        <w:t xml:space="preserve"> </w:t>
      </w:r>
      <w:r w:rsidR="00B31D36" w:rsidRPr="00AF7563">
        <w:rPr>
          <w:rFonts w:hint="cs"/>
          <w:rtl/>
        </w:rPr>
        <w:t xml:space="preserve">أن المرأة ليست على </w:t>
      </w:r>
      <w:r w:rsidR="00617A83">
        <w:rPr>
          <w:rFonts w:hint="cs"/>
          <w:rtl/>
        </w:rPr>
        <w:t>ا</w:t>
      </w:r>
      <w:r w:rsidR="00B31D36" w:rsidRPr="00AF7563">
        <w:rPr>
          <w:rFonts w:hint="cs"/>
          <w:rtl/>
        </w:rPr>
        <w:t xml:space="preserve">ستعدد للإبلاغ عن العنف المنزلي في البيت </w:t>
      </w:r>
      <w:r w:rsidR="006C6FF4">
        <w:rPr>
          <w:rFonts w:hint="cs"/>
          <w:rtl/>
        </w:rPr>
        <w:t>و</w:t>
      </w:r>
      <w:r w:rsidR="00B31D36" w:rsidRPr="00AF7563">
        <w:rPr>
          <w:rFonts w:hint="cs"/>
          <w:rtl/>
        </w:rPr>
        <w:t>في الأسرة</w:t>
      </w:r>
      <w:r w:rsidR="00617A83">
        <w:rPr>
          <w:rFonts w:hint="cs"/>
          <w:rtl/>
        </w:rPr>
        <w:t>.</w:t>
      </w:r>
      <w:r w:rsidR="00B31D36" w:rsidRPr="00AF7563">
        <w:rPr>
          <w:rFonts w:hint="cs"/>
          <w:rtl/>
        </w:rPr>
        <w:t xml:space="preserve"> </w:t>
      </w:r>
      <w:r w:rsidR="006C6FF4">
        <w:rPr>
          <w:rFonts w:hint="cs"/>
          <w:rtl/>
        </w:rPr>
        <w:t>و</w:t>
      </w:r>
      <w:r w:rsidR="00B31D36" w:rsidRPr="00AF7563">
        <w:rPr>
          <w:rFonts w:hint="cs"/>
          <w:rtl/>
        </w:rPr>
        <w:t>السبب المعل</w:t>
      </w:r>
      <w:r w:rsidR="00617A83">
        <w:rPr>
          <w:rFonts w:hint="cs"/>
          <w:rtl/>
        </w:rPr>
        <w:t>ن</w:t>
      </w:r>
      <w:r w:rsidR="00B31D36" w:rsidRPr="00AF7563">
        <w:rPr>
          <w:rFonts w:hint="cs"/>
          <w:rtl/>
        </w:rPr>
        <w:t xml:space="preserve"> ه</w:t>
      </w:r>
      <w:r w:rsidR="00411396">
        <w:rPr>
          <w:rFonts w:hint="cs"/>
          <w:rtl/>
        </w:rPr>
        <w:t xml:space="preserve">و </w:t>
      </w:r>
      <w:r w:rsidR="00B31D36" w:rsidRPr="00AF7563">
        <w:rPr>
          <w:rFonts w:hint="cs"/>
          <w:rtl/>
        </w:rPr>
        <w:t>أن المرأة التي ت</w:t>
      </w:r>
      <w:r w:rsidR="00617A83">
        <w:rPr>
          <w:rFonts w:hint="cs"/>
          <w:rtl/>
        </w:rPr>
        <w:t>ثق</w:t>
      </w:r>
      <w:r w:rsidR="00B31D36" w:rsidRPr="00AF7563">
        <w:rPr>
          <w:rFonts w:hint="cs"/>
          <w:rtl/>
        </w:rPr>
        <w:t xml:space="preserve">لها أعباء التنشئة </w:t>
      </w:r>
      <w:r w:rsidR="006C6FF4">
        <w:rPr>
          <w:rFonts w:hint="cs"/>
          <w:rtl/>
        </w:rPr>
        <w:t>و</w:t>
      </w:r>
      <w:r w:rsidR="00B31D36" w:rsidRPr="00AF7563">
        <w:rPr>
          <w:rFonts w:hint="cs"/>
          <w:rtl/>
        </w:rPr>
        <w:t>التربية</w:t>
      </w:r>
      <w:r w:rsidR="00617A83">
        <w:rPr>
          <w:rFonts w:hint="cs"/>
          <w:rtl/>
        </w:rPr>
        <w:t>،</w:t>
      </w:r>
      <w:r w:rsidR="00B31D36" w:rsidRPr="00AF7563">
        <w:rPr>
          <w:rFonts w:hint="cs"/>
          <w:rtl/>
        </w:rPr>
        <w:t xml:space="preserve"> لديها صورة مشوهة عن العنف بل أنها تتسامح بشأنه</w:t>
      </w:r>
      <w:r w:rsidR="00617A83">
        <w:rPr>
          <w:rFonts w:hint="cs"/>
          <w:rtl/>
        </w:rPr>
        <w:t>.</w:t>
      </w:r>
      <w:r w:rsidR="00B31D36" w:rsidRPr="00AF7563">
        <w:rPr>
          <w:rFonts w:hint="cs"/>
          <w:rtl/>
        </w:rPr>
        <w:t xml:space="preserve"> </w:t>
      </w:r>
      <w:r w:rsidR="006C6FF4">
        <w:rPr>
          <w:rFonts w:hint="cs"/>
          <w:rtl/>
        </w:rPr>
        <w:t>و</w:t>
      </w:r>
      <w:r w:rsidR="00B31D36" w:rsidRPr="00AF7563">
        <w:rPr>
          <w:rFonts w:hint="cs"/>
          <w:rtl/>
        </w:rPr>
        <w:t xml:space="preserve">لا تعترف كثير من النساء بالعنف الذي يحدث ضدهن، </w:t>
      </w:r>
      <w:r w:rsidR="006C6FF4">
        <w:rPr>
          <w:rFonts w:hint="cs"/>
          <w:rtl/>
        </w:rPr>
        <w:t>و</w:t>
      </w:r>
      <w:r w:rsidR="00B31D36" w:rsidRPr="00AF7563">
        <w:rPr>
          <w:rFonts w:hint="cs"/>
          <w:rtl/>
        </w:rPr>
        <w:t>حتى إذا اعترفن</w:t>
      </w:r>
      <w:r w:rsidR="00617A83">
        <w:rPr>
          <w:rFonts w:hint="cs"/>
          <w:rtl/>
        </w:rPr>
        <w:t>،</w:t>
      </w:r>
      <w:r w:rsidR="00B31D36" w:rsidRPr="00AF7563">
        <w:rPr>
          <w:rFonts w:hint="cs"/>
          <w:rtl/>
        </w:rPr>
        <w:t xml:space="preserve"> فإن كل 73 </w:t>
      </w:r>
      <w:r w:rsidR="00C004DA">
        <w:rPr>
          <w:rFonts w:hint="cs"/>
          <w:rtl/>
        </w:rPr>
        <w:t xml:space="preserve">في المائة </w:t>
      </w:r>
      <w:r w:rsidR="00B31D36" w:rsidRPr="00AF7563">
        <w:rPr>
          <w:rFonts w:hint="cs"/>
          <w:rtl/>
        </w:rPr>
        <w:t xml:space="preserve">من النساء </w:t>
      </w:r>
      <w:r w:rsidR="00617A83">
        <w:rPr>
          <w:rFonts w:hint="cs"/>
          <w:rtl/>
        </w:rPr>
        <w:t xml:space="preserve">اللاتي </w:t>
      </w:r>
      <w:r w:rsidR="00B31D36" w:rsidRPr="00AF7563">
        <w:rPr>
          <w:rFonts w:hint="cs"/>
          <w:rtl/>
        </w:rPr>
        <w:t xml:space="preserve">شملتهن الدراسة الاستقصائية من جانب المنظمة غير الحكومية </w:t>
      </w:r>
      <w:r w:rsidR="00C004DA">
        <w:rPr>
          <w:rFonts w:hint="eastAsia"/>
          <w:rtl/>
        </w:rPr>
        <w:t>”إ</w:t>
      </w:r>
      <w:r w:rsidR="00B31D36" w:rsidRPr="00AF7563">
        <w:rPr>
          <w:rFonts w:hint="cs"/>
          <w:rtl/>
        </w:rPr>
        <w:t>نفو</w:t>
      </w:r>
      <w:r w:rsidR="00C004DA">
        <w:rPr>
          <w:rFonts w:hint="cs"/>
          <w:rtl/>
        </w:rPr>
        <w:t xml:space="preserve"> </w:t>
      </w:r>
      <w:r w:rsidR="00B31D36" w:rsidRPr="00AF7563">
        <w:rPr>
          <w:rFonts w:hint="cs"/>
          <w:rtl/>
        </w:rPr>
        <w:t>ليبراريز</w:t>
      </w:r>
      <w:r w:rsidR="00C004DA">
        <w:rPr>
          <w:rFonts w:hint="eastAsia"/>
          <w:rtl/>
        </w:rPr>
        <w:t>“</w:t>
      </w:r>
      <w:r w:rsidR="00B31D36" w:rsidRPr="00AF7563">
        <w:rPr>
          <w:rFonts w:hint="cs"/>
          <w:rtl/>
        </w:rPr>
        <w:t xml:space="preserve"> يقلن </w:t>
      </w:r>
      <w:r w:rsidR="00C004DA">
        <w:rPr>
          <w:rFonts w:hint="cs"/>
          <w:rtl/>
        </w:rPr>
        <w:t>إ</w:t>
      </w:r>
      <w:r w:rsidR="00B31D36" w:rsidRPr="00AF7563">
        <w:rPr>
          <w:rFonts w:hint="cs"/>
          <w:rtl/>
        </w:rPr>
        <w:t>ن أهم ش</w:t>
      </w:r>
      <w:r w:rsidR="00C004DA">
        <w:rPr>
          <w:rFonts w:hint="cs"/>
          <w:rtl/>
        </w:rPr>
        <w:t xml:space="preserve">يء </w:t>
      </w:r>
      <w:r w:rsidR="00B31D36" w:rsidRPr="00AF7563">
        <w:rPr>
          <w:rFonts w:hint="cs"/>
          <w:rtl/>
        </w:rPr>
        <w:t>بالنسبة للمرأة ه</w:t>
      </w:r>
      <w:r w:rsidR="00411396">
        <w:rPr>
          <w:rFonts w:hint="cs"/>
          <w:rtl/>
        </w:rPr>
        <w:t xml:space="preserve">و </w:t>
      </w:r>
      <w:r w:rsidR="00B31D36" w:rsidRPr="00AF7563">
        <w:rPr>
          <w:rFonts w:hint="cs"/>
          <w:rtl/>
        </w:rPr>
        <w:t>لم شمل الأسرة</w:t>
      </w:r>
      <w:r w:rsidR="00C004DA">
        <w:rPr>
          <w:rFonts w:hint="cs"/>
          <w:rtl/>
        </w:rPr>
        <w:t>.</w:t>
      </w:r>
      <w:r w:rsidR="00B31D36" w:rsidRPr="00AF7563">
        <w:rPr>
          <w:rFonts w:hint="cs"/>
          <w:rtl/>
        </w:rPr>
        <w:t xml:space="preserve"> ووفقـــاً لأبحاث هذه المنظمات غير الحكومية</w:t>
      </w:r>
      <w:r w:rsidR="00C004DA">
        <w:rPr>
          <w:rFonts w:hint="cs"/>
          <w:rtl/>
        </w:rPr>
        <w:t>،</w:t>
      </w:r>
      <w:r w:rsidR="00B31D36" w:rsidRPr="00AF7563">
        <w:rPr>
          <w:rFonts w:hint="cs"/>
          <w:rtl/>
        </w:rPr>
        <w:t xml:space="preserve"> فإن 40 في المائة فقط من النساء </w:t>
      </w:r>
      <w:r w:rsidR="00C004DA">
        <w:rPr>
          <w:rFonts w:hint="cs"/>
          <w:rtl/>
        </w:rPr>
        <w:t xml:space="preserve">اللاتي </w:t>
      </w:r>
      <w:r w:rsidR="00B31D36" w:rsidRPr="00AF7563">
        <w:rPr>
          <w:rFonts w:hint="cs"/>
          <w:rtl/>
        </w:rPr>
        <w:t xml:space="preserve">شملهن العنف يبحثن عن الحماية المقدمة من المحاكم </w:t>
      </w:r>
      <w:r w:rsidR="008A0673">
        <w:rPr>
          <w:rFonts w:hint="cs"/>
          <w:rtl/>
        </w:rPr>
        <w:t xml:space="preserve">أو </w:t>
      </w:r>
      <w:r w:rsidR="00B31D36" w:rsidRPr="00AF7563">
        <w:rPr>
          <w:rFonts w:hint="cs"/>
          <w:rtl/>
        </w:rPr>
        <w:t>الحماية المقدمة من الشرطة، أ</w:t>
      </w:r>
      <w:r w:rsidR="00C004DA">
        <w:rPr>
          <w:rFonts w:hint="cs"/>
          <w:rtl/>
        </w:rPr>
        <w:t>و</w:t>
      </w:r>
      <w:r w:rsidR="00B31D36" w:rsidRPr="00AF7563">
        <w:rPr>
          <w:rFonts w:hint="cs"/>
          <w:rtl/>
        </w:rPr>
        <w:t xml:space="preserve"> يتقدمن بطلبات </w:t>
      </w:r>
      <w:r w:rsidR="004522FB">
        <w:rPr>
          <w:rFonts w:hint="cs"/>
          <w:rtl/>
        </w:rPr>
        <w:t xml:space="preserve">إلى </w:t>
      </w:r>
      <w:r w:rsidR="00B31D36" w:rsidRPr="00AF7563">
        <w:rPr>
          <w:rFonts w:hint="cs"/>
          <w:rtl/>
        </w:rPr>
        <w:t>مراكز الخدمة الاجتماعية.</w:t>
      </w:r>
      <w:r w:rsidR="00C004DA">
        <w:rPr>
          <w:rFonts w:hint="cs"/>
          <w:rtl/>
        </w:rPr>
        <w:t xml:space="preserve"> </w:t>
      </w:r>
      <w:r w:rsidR="00B31D36" w:rsidRPr="00AF7563">
        <w:rPr>
          <w:rFonts w:hint="cs"/>
          <w:rtl/>
        </w:rPr>
        <w:t>ووجدت المنظمات غير الحكومية أن الشرطة إما مدربة على نح</w:t>
      </w:r>
      <w:r w:rsidR="006C6FF4">
        <w:rPr>
          <w:rFonts w:hint="cs"/>
          <w:rtl/>
        </w:rPr>
        <w:t>و</w:t>
      </w:r>
      <w:r w:rsidR="00C004DA">
        <w:rPr>
          <w:rFonts w:hint="cs"/>
          <w:rtl/>
        </w:rPr>
        <w:t xml:space="preserve"> </w:t>
      </w:r>
      <w:r w:rsidR="00B31D36" w:rsidRPr="00AF7563">
        <w:rPr>
          <w:rFonts w:hint="cs"/>
          <w:rtl/>
        </w:rPr>
        <w:t>هزيل أ</w:t>
      </w:r>
      <w:r w:rsidR="006C6FF4">
        <w:rPr>
          <w:rFonts w:hint="cs"/>
          <w:rtl/>
        </w:rPr>
        <w:t>و</w:t>
      </w:r>
      <w:r w:rsidR="00C004DA">
        <w:rPr>
          <w:rFonts w:hint="cs"/>
          <w:rtl/>
        </w:rPr>
        <w:t xml:space="preserve"> </w:t>
      </w:r>
      <w:r w:rsidR="00B31D36" w:rsidRPr="00AF7563">
        <w:rPr>
          <w:rFonts w:hint="cs"/>
          <w:rtl/>
        </w:rPr>
        <w:t xml:space="preserve">غير مدربة على الإطلاق للبحث في الجرائم الجنسية </w:t>
      </w:r>
      <w:r w:rsidR="008A0673">
        <w:rPr>
          <w:rFonts w:hint="cs"/>
          <w:rtl/>
        </w:rPr>
        <w:t xml:space="preserve">أو </w:t>
      </w:r>
      <w:r w:rsidR="00B31D36" w:rsidRPr="00AF7563">
        <w:rPr>
          <w:rFonts w:hint="cs"/>
          <w:rtl/>
        </w:rPr>
        <w:t xml:space="preserve">العنف المنزلي، حتى أن الشرطة يمكن أن تصبح عقبة بالنسبة للمرأة </w:t>
      </w:r>
      <w:r w:rsidR="006C6FF4">
        <w:rPr>
          <w:rFonts w:hint="cs"/>
          <w:rtl/>
        </w:rPr>
        <w:t>و</w:t>
      </w:r>
      <w:r w:rsidR="00B31D36" w:rsidRPr="00AF7563">
        <w:rPr>
          <w:rFonts w:hint="cs"/>
          <w:rtl/>
        </w:rPr>
        <w:t xml:space="preserve">تجعلها تشعر بأنها مذنبة بشكل جزئي </w:t>
      </w:r>
      <w:r w:rsidR="008A0673">
        <w:rPr>
          <w:rFonts w:hint="cs"/>
          <w:rtl/>
        </w:rPr>
        <w:t xml:space="preserve">أو </w:t>
      </w:r>
      <w:r w:rsidR="00B31D36" w:rsidRPr="00AF7563">
        <w:rPr>
          <w:rFonts w:hint="cs"/>
          <w:rtl/>
        </w:rPr>
        <w:t>كلي في هذه الحالات</w:t>
      </w:r>
      <w:r w:rsidR="00C004DA">
        <w:rPr>
          <w:rFonts w:hint="cs"/>
          <w:rtl/>
        </w:rPr>
        <w:t>.</w:t>
      </w:r>
      <w:r w:rsidR="00B31D36" w:rsidRPr="00AF7563">
        <w:rPr>
          <w:rFonts w:hint="cs"/>
          <w:rtl/>
        </w:rPr>
        <w:t xml:space="preserve"> </w:t>
      </w:r>
      <w:r w:rsidR="006C6FF4">
        <w:rPr>
          <w:rFonts w:hint="cs"/>
          <w:rtl/>
        </w:rPr>
        <w:t>و</w:t>
      </w:r>
      <w:r w:rsidR="00B31D36" w:rsidRPr="00AF7563">
        <w:rPr>
          <w:rFonts w:hint="cs"/>
          <w:rtl/>
        </w:rPr>
        <w:t>فضلاً عن ذلك</w:t>
      </w:r>
      <w:r w:rsidR="00C004DA">
        <w:rPr>
          <w:rFonts w:hint="cs"/>
          <w:rtl/>
        </w:rPr>
        <w:t>،</w:t>
      </w:r>
      <w:r w:rsidR="00B31D36" w:rsidRPr="00AF7563">
        <w:rPr>
          <w:rFonts w:hint="cs"/>
          <w:rtl/>
        </w:rPr>
        <w:t xml:space="preserve"> فإنه يقال </w:t>
      </w:r>
      <w:r w:rsidR="00C004DA">
        <w:rPr>
          <w:rFonts w:hint="cs"/>
          <w:rtl/>
        </w:rPr>
        <w:t>إ</w:t>
      </w:r>
      <w:r w:rsidR="00B31D36" w:rsidRPr="00AF7563">
        <w:rPr>
          <w:rFonts w:hint="cs"/>
          <w:rtl/>
        </w:rPr>
        <w:t>ن ضحايا العنف</w:t>
      </w:r>
      <w:r w:rsidR="00C004DA">
        <w:rPr>
          <w:rFonts w:hint="cs"/>
          <w:rtl/>
        </w:rPr>
        <w:t>،</w:t>
      </w:r>
      <w:r w:rsidR="00B31D36" w:rsidRPr="00AF7563">
        <w:rPr>
          <w:rFonts w:hint="cs"/>
          <w:rtl/>
        </w:rPr>
        <w:t xml:space="preserve"> </w:t>
      </w:r>
      <w:r w:rsidR="006C6FF4">
        <w:rPr>
          <w:rFonts w:hint="cs"/>
          <w:rtl/>
        </w:rPr>
        <w:t>و</w:t>
      </w:r>
      <w:r w:rsidR="00B31D36" w:rsidRPr="00AF7563">
        <w:rPr>
          <w:rFonts w:hint="cs"/>
          <w:rtl/>
        </w:rPr>
        <w:t>خاصة العنف الجنسي</w:t>
      </w:r>
      <w:r w:rsidR="00C004DA">
        <w:rPr>
          <w:rFonts w:hint="cs"/>
          <w:rtl/>
        </w:rPr>
        <w:t>،</w:t>
      </w:r>
      <w:r w:rsidR="00B31D36" w:rsidRPr="00AF7563">
        <w:rPr>
          <w:rFonts w:hint="cs"/>
          <w:rtl/>
        </w:rPr>
        <w:t xml:space="preserve"> يخجلن غالباً </w:t>
      </w:r>
      <w:r w:rsidR="006C6FF4">
        <w:rPr>
          <w:rFonts w:hint="cs"/>
          <w:rtl/>
        </w:rPr>
        <w:t>و</w:t>
      </w:r>
      <w:r w:rsidR="00B31D36" w:rsidRPr="00AF7563">
        <w:rPr>
          <w:rFonts w:hint="cs"/>
          <w:rtl/>
        </w:rPr>
        <w:t xml:space="preserve">يشعرن بالخزي كثيراً لعرض تجاربهن، </w:t>
      </w:r>
      <w:r w:rsidR="006C6FF4">
        <w:rPr>
          <w:rFonts w:hint="cs"/>
          <w:rtl/>
        </w:rPr>
        <w:t>و</w:t>
      </w:r>
      <w:r w:rsidR="00B31D36" w:rsidRPr="00AF7563">
        <w:rPr>
          <w:rFonts w:hint="cs"/>
          <w:rtl/>
        </w:rPr>
        <w:t xml:space="preserve">يواجهن أعباء إجرائية إضافية في البحث عن العدالة </w:t>
      </w:r>
      <w:r w:rsidR="00E807C9">
        <w:rPr>
          <w:rFonts w:hint="cs"/>
          <w:rtl/>
        </w:rPr>
        <w:t>و</w:t>
      </w:r>
      <w:r w:rsidR="00B31D36" w:rsidRPr="00AF7563">
        <w:rPr>
          <w:rFonts w:hint="cs"/>
          <w:rtl/>
        </w:rPr>
        <w:t xml:space="preserve">التعرض لعنف نفسي </w:t>
      </w:r>
      <w:r w:rsidR="00C004DA">
        <w:rPr>
          <w:rFonts w:hint="cs"/>
          <w:rtl/>
        </w:rPr>
        <w:t xml:space="preserve">إضافي </w:t>
      </w:r>
      <w:r w:rsidR="00B31D36" w:rsidRPr="00AF7563">
        <w:rPr>
          <w:rFonts w:hint="cs"/>
          <w:rtl/>
        </w:rPr>
        <w:t>أثناء عملية الاستجواب</w:t>
      </w:r>
      <w:r w:rsidR="00C004DA">
        <w:rPr>
          <w:rFonts w:hint="cs"/>
          <w:rtl/>
        </w:rPr>
        <w:t>،</w:t>
      </w:r>
      <w:r w:rsidR="00B31D36" w:rsidRPr="00AF7563">
        <w:rPr>
          <w:rFonts w:hint="cs"/>
          <w:rtl/>
        </w:rPr>
        <w:t xml:space="preserve"> في الشرطة أ</w:t>
      </w:r>
      <w:r w:rsidR="006C6FF4">
        <w:rPr>
          <w:rFonts w:hint="cs"/>
          <w:rtl/>
        </w:rPr>
        <w:t>و</w:t>
      </w:r>
      <w:r w:rsidR="00C004DA">
        <w:rPr>
          <w:rFonts w:hint="cs"/>
          <w:rtl/>
        </w:rPr>
        <w:t xml:space="preserve"> </w:t>
      </w:r>
      <w:r w:rsidR="00B31D36" w:rsidRPr="00AF7563">
        <w:rPr>
          <w:rFonts w:hint="cs"/>
          <w:rtl/>
        </w:rPr>
        <w:t xml:space="preserve">الاستماع </w:t>
      </w:r>
      <w:r w:rsidR="00C004DA">
        <w:rPr>
          <w:rFonts w:hint="cs"/>
          <w:rtl/>
        </w:rPr>
        <w:t xml:space="preserve">إليها </w:t>
      </w:r>
      <w:r w:rsidR="00B31D36" w:rsidRPr="00AF7563">
        <w:rPr>
          <w:rFonts w:hint="cs"/>
          <w:rtl/>
        </w:rPr>
        <w:t>في المحاكم</w:t>
      </w:r>
      <w:r w:rsidR="00C004DA">
        <w:rPr>
          <w:rFonts w:hint="cs"/>
          <w:rtl/>
        </w:rPr>
        <w:t>.</w:t>
      </w:r>
      <w:r w:rsidR="00B31D36" w:rsidRPr="00AF7563">
        <w:rPr>
          <w:rFonts w:hint="cs"/>
          <w:rtl/>
        </w:rPr>
        <w:t xml:space="preserve"> وهذه العملية تفرض في الواقع في أغلب الأحيان الشعور بالذنب بالنسبة للمرأة </w:t>
      </w:r>
      <w:r w:rsidR="006C6FF4">
        <w:rPr>
          <w:rFonts w:hint="cs"/>
          <w:rtl/>
        </w:rPr>
        <w:t>و</w:t>
      </w:r>
      <w:r w:rsidR="00B31D36" w:rsidRPr="00AF7563">
        <w:rPr>
          <w:rFonts w:hint="cs"/>
          <w:rtl/>
        </w:rPr>
        <w:t>أنها مذنبة لما حدث لها من عنف أ</w:t>
      </w:r>
      <w:r w:rsidR="006C6FF4">
        <w:rPr>
          <w:rFonts w:hint="cs"/>
          <w:rtl/>
        </w:rPr>
        <w:t>و</w:t>
      </w:r>
      <w:r w:rsidR="00C004DA">
        <w:rPr>
          <w:rFonts w:hint="cs"/>
          <w:rtl/>
        </w:rPr>
        <w:t xml:space="preserve"> </w:t>
      </w:r>
      <w:r w:rsidR="00B31D36" w:rsidRPr="00AF7563">
        <w:rPr>
          <w:rFonts w:hint="cs"/>
          <w:rtl/>
        </w:rPr>
        <w:t>يحدث لها.</w:t>
      </w:r>
    </w:p>
    <w:p w:rsidR="00B31D36" w:rsidRDefault="0039124A" w:rsidP="0039124A">
      <w:pPr>
        <w:pStyle w:val="SingleTxt"/>
        <w:rPr>
          <w:rFonts w:hint="cs"/>
          <w:rtl/>
        </w:rPr>
      </w:pPr>
      <w:r>
        <w:rPr>
          <w:rFonts w:hint="cs"/>
          <w:rtl/>
        </w:rPr>
        <w:t>78</w:t>
      </w:r>
      <w:r w:rsidR="00C004DA">
        <w:rPr>
          <w:rFonts w:hint="cs"/>
          <w:rtl/>
        </w:rPr>
        <w:t xml:space="preserve"> -</w:t>
      </w:r>
      <w:r w:rsidR="00C004DA">
        <w:rPr>
          <w:rFonts w:hint="cs"/>
          <w:rtl/>
        </w:rPr>
        <w:tab/>
      </w:r>
      <w:r w:rsidR="006C6FF4">
        <w:rPr>
          <w:rFonts w:hint="cs"/>
          <w:rtl/>
        </w:rPr>
        <w:t>و</w:t>
      </w:r>
      <w:r w:rsidR="00B31D36" w:rsidRPr="00AF7563">
        <w:rPr>
          <w:rFonts w:hint="cs"/>
          <w:rtl/>
        </w:rPr>
        <w:t>من المهم أيضاً الإشارة إلى أن وزارات الداخلية أ</w:t>
      </w:r>
      <w:r w:rsidR="006C6FF4">
        <w:rPr>
          <w:rFonts w:hint="cs"/>
          <w:rtl/>
        </w:rPr>
        <w:t>و</w:t>
      </w:r>
      <w:r w:rsidR="00C004DA">
        <w:rPr>
          <w:rFonts w:hint="cs"/>
          <w:rtl/>
        </w:rPr>
        <w:t xml:space="preserve"> </w:t>
      </w:r>
      <w:r w:rsidR="00B31D36" w:rsidRPr="00AF7563">
        <w:rPr>
          <w:rFonts w:hint="cs"/>
          <w:rtl/>
        </w:rPr>
        <w:t xml:space="preserve">بعض المؤسسات الأخرى لم تقم بجمع </w:t>
      </w:r>
      <w:r w:rsidR="008A0673">
        <w:rPr>
          <w:rFonts w:hint="cs"/>
          <w:rtl/>
        </w:rPr>
        <w:t xml:space="preserve">أو </w:t>
      </w:r>
      <w:r w:rsidR="00B31D36" w:rsidRPr="00AF7563">
        <w:rPr>
          <w:rFonts w:hint="cs"/>
          <w:rtl/>
        </w:rPr>
        <w:t xml:space="preserve">استكمال بيانات إحصائية عن العنف ضد المرأة. وهذا يدل </w:t>
      </w:r>
      <w:r w:rsidR="005313BE">
        <w:rPr>
          <w:rFonts w:hint="cs"/>
          <w:rtl/>
        </w:rPr>
        <w:t>في</w:t>
      </w:r>
      <w:r w:rsidR="00B31D36" w:rsidRPr="00AF7563">
        <w:rPr>
          <w:rFonts w:hint="cs"/>
          <w:rtl/>
        </w:rPr>
        <w:t xml:space="preserve"> جميع الأحوال على أن هذه المشكلة </w:t>
      </w:r>
      <w:r w:rsidR="00C004DA">
        <w:rPr>
          <w:rFonts w:hint="cs"/>
          <w:rtl/>
        </w:rPr>
        <w:t>ت</w:t>
      </w:r>
      <w:r w:rsidR="00B31D36" w:rsidRPr="00AF7563">
        <w:rPr>
          <w:rFonts w:hint="cs"/>
          <w:rtl/>
        </w:rPr>
        <w:t>لقى التهميش</w:t>
      </w:r>
      <w:r w:rsidR="00C004DA">
        <w:rPr>
          <w:rFonts w:hint="cs"/>
          <w:rtl/>
        </w:rPr>
        <w:t>،</w:t>
      </w:r>
      <w:r w:rsidR="00B31D36" w:rsidRPr="00AF7563">
        <w:rPr>
          <w:rFonts w:hint="cs"/>
          <w:rtl/>
        </w:rPr>
        <w:t xml:space="preserve"> </w:t>
      </w:r>
      <w:r w:rsidR="006C6FF4">
        <w:rPr>
          <w:rFonts w:hint="cs"/>
          <w:rtl/>
        </w:rPr>
        <w:t>و</w:t>
      </w:r>
      <w:r w:rsidR="00B31D36" w:rsidRPr="00AF7563">
        <w:rPr>
          <w:rFonts w:hint="cs"/>
          <w:rtl/>
        </w:rPr>
        <w:t>ذلك لأن أي طلب ب</w:t>
      </w:r>
      <w:r w:rsidR="00C004DA">
        <w:rPr>
          <w:rFonts w:hint="cs"/>
          <w:rtl/>
        </w:rPr>
        <w:t>ا</w:t>
      </w:r>
      <w:r w:rsidR="00B31D36" w:rsidRPr="00AF7563">
        <w:rPr>
          <w:rFonts w:hint="cs"/>
          <w:rtl/>
        </w:rPr>
        <w:t xml:space="preserve">تباع نهج أكثر جدية إزاء هذه القضية سوف يتطلب في المقام الأول تحليلاً شاملاً لمظاهر </w:t>
      </w:r>
      <w:r w:rsidR="00C004DA">
        <w:rPr>
          <w:rFonts w:hint="cs"/>
          <w:rtl/>
        </w:rPr>
        <w:t>ال</w:t>
      </w:r>
      <w:r w:rsidR="00B31D36" w:rsidRPr="00AF7563">
        <w:rPr>
          <w:rFonts w:hint="cs"/>
          <w:rtl/>
        </w:rPr>
        <w:t xml:space="preserve">عنف في </w:t>
      </w:r>
      <w:r w:rsidR="007C374A">
        <w:rPr>
          <w:rFonts w:hint="cs"/>
          <w:rtl/>
        </w:rPr>
        <w:t>البوسنة والهرسك</w:t>
      </w:r>
      <w:r w:rsidR="00B31D36" w:rsidRPr="00AF7563">
        <w:rPr>
          <w:rFonts w:hint="cs"/>
          <w:rtl/>
        </w:rPr>
        <w:t xml:space="preserve"> </w:t>
      </w:r>
      <w:r w:rsidR="006C6FF4">
        <w:rPr>
          <w:rFonts w:hint="cs"/>
          <w:rtl/>
        </w:rPr>
        <w:t>و</w:t>
      </w:r>
      <w:r w:rsidR="00B31D36" w:rsidRPr="00AF7563">
        <w:rPr>
          <w:rFonts w:hint="cs"/>
          <w:rtl/>
        </w:rPr>
        <w:t xml:space="preserve">توسعه. </w:t>
      </w:r>
      <w:r w:rsidR="006C6FF4">
        <w:rPr>
          <w:rFonts w:hint="cs"/>
          <w:rtl/>
        </w:rPr>
        <w:t>و</w:t>
      </w:r>
      <w:r w:rsidR="00B31D36" w:rsidRPr="00AF7563">
        <w:rPr>
          <w:rFonts w:hint="cs"/>
          <w:rtl/>
        </w:rPr>
        <w:t>يبد</w:t>
      </w:r>
      <w:r w:rsidR="006C6FF4">
        <w:rPr>
          <w:rFonts w:hint="cs"/>
          <w:rtl/>
        </w:rPr>
        <w:t>و</w:t>
      </w:r>
      <w:r w:rsidR="00C004DA">
        <w:rPr>
          <w:rFonts w:hint="cs"/>
          <w:rtl/>
        </w:rPr>
        <w:t xml:space="preserve"> </w:t>
      </w:r>
      <w:r w:rsidR="00B31D36" w:rsidRPr="00AF7563">
        <w:rPr>
          <w:rFonts w:hint="cs"/>
          <w:rtl/>
        </w:rPr>
        <w:t>أن الخطوات الأولى قد ات</w:t>
      </w:r>
      <w:r w:rsidR="00C004DA">
        <w:rPr>
          <w:rFonts w:hint="cs"/>
          <w:rtl/>
        </w:rPr>
        <w:t>ُ</w:t>
      </w:r>
      <w:r w:rsidR="00B31D36" w:rsidRPr="00AF7563">
        <w:rPr>
          <w:rFonts w:hint="cs"/>
          <w:rtl/>
        </w:rPr>
        <w:t>خذت نح</w:t>
      </w:r>
      <w:r w:rsidR="006C6FF4">
        <w:rPr>
          <w:rFonts w:hint="cs"/>
          <w:rtl/>
        </w:rPr>
        <w:t>و</w:t>
      </w:r>
      <w:r w:rsidR="00C004DA">
        <w:rPr>
          <w:rFonts w:hint="cs"/>
          <w:rtl/>
        </w:rPr>
        <w:t xml:space="preserve"> </w:t>
      </w:r>
      <w:r w:rsidR="00B31D36" w:rsidRPr="00AF7563">
        <w:rPr>
          <w:rFonts w:hint="cs"/>
          <w:rtl/>
        </w:rPr>
        <w:t>تجريم العنف</w:t>
      </w:r>
      <w:r w:rsidR="00C004DA">
        <w:rPr>
          <w:rFonts w:hint="cs"/>
          <w:rtl/>
        </w:rPr>
        <w:t>،</w:t>
      </w:r>
      <w:r w:rsidR="00B31D36" w:rsidRPr="00AF7563">
        <w:rPr>
          <w:rFonts w:hint="cs"/>
          <w:rtl/>
        </w:rPr>
        <w:t xml:space="preserve"> بمعنى أن هذا الشكل من أشكال العنف أصبح له مل</w:t>
      </w:r>
      <w:r w:rsidR="00321B03">
        <w:rPr>
          <w:rFonts w:hint="cs"/>
          <w:rtl/>
        </w:rPr>
        <w:t>ف</w:t>
      </w:r>
      <w:r w:rsidR="00B31D36" w:rsidRPr="00AF7563">
        <w:rPr>
          <w:rFonts w:hint="cs"/>
          <w:rtl/>
        </w:rPr>
        <w:t xml:space="preserve"> </w:t>
      </w:r>
      <w:r w:rsidR="006C6FF4">
        <w:rPr>
          <w:rFonts w:hint="cs"/>
          <w:rtl/>
        </w:rPr>
        <w:t>و</w:t>
      </w:r>
      <w:r w:rsidR="00B31D36" w:rsidRPr="00AF7563">
        <w:rPr>
          <w:rFonts w:hint="cs"/>
          <w:rtl/>
        </w:rPr>
        <w:t xml:space="preserve">تعريف، </w:t>
      </w:r>
      <w:r w:rsidR="006C6FF4">
        <w:rPr>
          <w:rFonts w:hint="cs"/>
          <w:rtl/>
        </w:rPr>
        <w:t>و</w:t>
      </w:r>
      <w:r w:rsidR="00B31D36" w:rsidRPr="00AF7563">
        <w:rPr>
          <w:rFonts w:hint="cs"/>
          <w:rtl/>
        </w:rPr>
        <w:t xml:space="preserve">لكن التجريم نفسه ليس كافياً ما لم تكن هناك أنشطة عامة بشأن التوعية بسلامة الشخص </w:t>
      </w:r>
      <w:r w:rsidR="006C6FF4">
        <w:rPr>
          <w:rFonts w:hint="cs"/>
          <w:rtl/>
        </w:rPr>
        <w:t>و</w:t>
      </w:r>
      <w:r w:rsidR="00B31D36" w:rsidRPr="00AF7563">
        <w:rPr>
          <w:rFonts w:hint="cs"/>
          <w:rtl/>
        </w:rPr>
        <w:t xml:space="preserve">كرامته، </w:t>
      </w:r>
      <w:r w:rsidR="006C6FF4">
        <w:rPr>
          <w:rFonts w:hint="cs"/>
          <w:rtl/>
        </w:rPr>
        <w:t>و</w:t>
      </w:r>
      <w:r w:rsidR="00B31D36" w:rsidRPr="00AF7563">
        <w:rPr>
          <w:rFonts w:hint="cs"/>
          <w:rtl/>
        </w:rPr>
        <w:t xml:space="preserve">بالمساواة، </w:t>
      </w:r>
      <w:r w:rsidR="006C6FF4">
        <w:rPr>
          <w:rFonts w:hint="cs"/>
          <w:rtl/>
        </w:rPr>
        <w:t>و</w:t>
      </w:r>
      <w:r w:rsidR="00B31D36" w:rsidRPr="00AF7563">
        <w:rPr>
          <w:rFonts w:hint="cs"/>
          <w:rtl/>
        </w:rPr>
        <w:t xml:space="preserve">بالتزام كل فرد بتعزيز دوره في الأسرة </w:t>
      </w:r>
      <w:r w:rsidR="006C6FF4">
        <w:rPr>
          <w:rFonts w:hint="cs"/>
          <w:rtl/>
        </w:rPr>
        <w:t>و</w:t>
      </w:r>
      <w:r w:rsidR="00B31D36" w:rsidRPr="00AF7563">
        <w:rPr>
          <w:rFonts w:hint="cs"/>
          <w:rtl/>
        </w:rPr>
        <w:t>المجتمع.</w:t>
      </w:r>
    </w:p>
    <w:p w:rsidR="0039124A" w:rsidRPr="0039124A" w:rsidRDefault="0039124A" w:rsidP="0039124A">
      <w:pPr>
        <w:pStyle w:val="SingleTxt"/>
        <w:spacing w:after="0" w:line="120" w:lineRule="exact"/>
        <w:rPr>
          <w:rFonts w:hint="cs"/>
          <w:sz w:val="10"/>
          <w:rtl/>
        </w:rPr>
      </w:pPr>
    </w:p>
    <w:p w:rsidR="0039124A" w:rsidRPr="0039124A" w:rsidRDefault="0039124A" w:rsidP="0039124A">
      <w:pPr>
        <w:pStyle w:val="SingleTxt"/>
        <w:spacing w:after="0" w:line="120" w:lineRule="exact"/>
        <w:rPr>
          <w:rFonts w:hint="cs"/>
          <w:sz w:val="10"/>
          <w:rtl/>
        </w:rPr>
      </w:pPr>
    </w:p>
    <w:p w:rsidR="00B31D36" w:rsidRPr="00880BFC" w:rsidRDefault="00C004DA" w:rsidP="0039124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sidRPr="00880BFC">
        <w:rPr>
          <w:rFonts w:hint="cs"/>
          <w:rtl/>
        </w:rPr>
        <w:t xml:space="preserve">التعليم من </w:t>
      </w:r>
      <w:r>
        <w:rPr>
          <w:rFonts w:hint="cs"/>
          <w:rtl/>
        </w:rPr>
        <w:t>أ</w:t>
      </w:r>
      <w:r w:rsidR="00B31D36" w:rsidRPr="00880BFC">
        <w:rPr>
          <w:rFonts w:hint="cs"/>
          <w:rtl/>
        </w:rPr>
        <w:t>جل المساواة</w:t>
      </w:r>
    </w:p>
    <w:p w:rsidR="00B31D36" w:rsidRPr="00AF7563" w:rsidRDefault="0039124A" w:rsidP="0039124A">
      <w:pPr>
        <w:pStyle w:val="SingleTxt"/>
        <w:rPr>
          <w:rFonts w:hint="cs"/>
          <w:rtl/>
        </w:rPr>
      </w:pPr>
      <w:r>
        <w:rPr>
          <w:rFonts w:hint="cs"/>
          <w:rtl/>
        </w:rPr>
        <w:t>79</w:t>
      </w:r>
      <w:r w:rsidR="005652C3">
        <w:rPr>
          <w:rFonts w:hint="cs"/>
          <w:rtl/>
        </w:rPr>
        <w:t xml:space="preserve"> -</w:t>
      </w:r>
      <w:r w:rsidR="005652C3">
        <w:rPr>
          <w:rFonts w:hint="cs"/>
          <w:rtl/>
        </w:rPr>
        <w:tab/>
      </w:r>
      <w:r w:rsidR="00B31D36" w:rsidRPr="00AF7563">
        <w:rPr>
          <w:rFonts w:hint="cs"/>
          <w:rtl/>
        </w:rPr>
        <w:t>ت</w:t>
      </w:r>
      <w:r w:rsidR="005652C3">
        <w:rPr>
          <w:rFonts w:hint="cs"/>
          <w:rtl/>
        </w:rPr>
        <w:t>م</w:t>
      </w:r>
      <w:r w:rsidR="00B31D36" w:rsidRPr="00AF7563">
        <w:rPr>
          <w:rFonts w:hint="cs"/>
          <w:rtl/>
        </w:rPr>
        <w:t xml:space="preserve"> </w:t>
      </w:r>
      <w:r w:rsidR="005652C3">
        <w:rPr>
          <w:rFonts w:hint="cs"/>
          <w:rtl/>
        </w:rPr>
        <w:t>إ</w:t>
      </w:r>
      <w:r w:rsidR="00B31D36" w:rsidRPr="00AF7563">
        <w:rPr>
          <w:rFonts w:hint="cs"/>
          <w:rtl/>
        </w:rPr>
        <w:t xml:space="preserve">دراج هذا المجال في المناهج الدراسية المستخدمة في نظام التعليم في </w:t>
      </w:r>
      <w:r w:rsidR="001545E7">
        <w:rPr>
          <w:rFonts w:hint="cs"/>
          <w:rtl/>
        </w:rPr>
        <w:t>إقليم</w:t>
      </w:r>
      <w:r w:rsidR="00B31D36" w:rsidRPr="00AF7563">
        <w:rPr>
          <w:rFonts w:hint="cs"/>
          <w:rtl/>
        </w:rPr>
        <w:t xml:space="preserve"> البوسنة والهرسك</w:t>
      </w:r>
      <w:r w:rsidR="005652C3">
        <w:rPr>
          <w:rFonts w:hint="cs"/>
          <w:rtl/>
        </w:rPr>
        <w:t>.</w:t>
      </w:r>
      <w:r w:rsidR="00B31D36" w:rsidRPr="00AF7563">
        <w:rPr>
          <w:rFonts w:hint="cs"/>
          <w:rtl/>
        </w:rPr>
        <w:t xml:space="preserve"> </w:t>
      </w:r>
      <w:r w:rsidR="006C6FF4">
        <w:rPr>
          <w:rFonts w:hint="cs"/>
          <w:rtl/>
        </w:rPr>
        <w:t>و</w:t>
      </w:r>
      <w:r w:rsidR="00B31D36" w:rsidRPr="00AF7563">
        <w:rPr>
          <w:rFonts w:hint="cs"/>
          <w:rtl/>
        </w:rPr>
        <w:t>مع الأخذ في الاعتبار أن أنشطة مكثفة تجر</w:t>
      </w:r>
      <w:r w:rsidR="005652C3">
        <w:rPr>
          <w:rFonts w:hint="cs"/>
          <w:rtl/>
        </w:rPr>
        <w:t>ي</w:t>
      </w:r>
      <w:r w:rsidR="00B31D36" w:rsidRPr="00AF7563">
        <w:rPr>
          <w:rFonts w:hint="cs"/>
          <w:rtl/>
        </w:rPr>
        <w:t xml:space="preserve"> الآن نح</w:t>
      </w:r>
      <w:r w:rsidR="006C6FF4">
        <w:rPr>
          <w:rFonts w:hint="cs"/>
          <w:rtl/>
        </w:rPr>
        <w:t>و</w:t>
      </w:r>
      <w:r w:rsidR="005652C3">
        <w:rPr>
          <w:rFonts w:hint="cs"/>
          <w:rtl/>
        </w:rPr>
        <w:t xml:space="preserve"> </w:t>
      </w:r>
      <w:r w:rsidR="003E12D3">
        <w:rPr>
          <w:rFonts w:hint="cs"/>
          <w:rtl/>
        </w:rPr>
        <w:t>إصلاح</w:t>
      </w:r>
      <w:r w:rsidR="00B31D36" w:rsidRPr="00AF7563">
        <w:rPr>
          <w:rFonts w:hint="cs"/>
          <w:rtl/>
        </w:rPr>
        <w:t xml:space="preserve"> نظام التعليم بأكمله في جميع أنحاء </w:t>
      </w:r>
      <w:r w:rsidR="001545E7">
        <w:rPr>
          <w:rFonts w:hint="cs"/>
          <w:rtl/>
        </w:rPr>
        <w:t>إقليم</w:t>
      </w:r>
      <w:r w:rsidR="00B31D36" w:rsidRPr="00AF7563">
        <w:rPr>
          <w:rFonts w:hint="cs"/>
          <w:rtl/>
        </w:rPr>
        <w:t xml:space="preserve"> البوسنة والهرسك، ف</w:t>
      </w:r>
      <w:r w:rsidR="00E807C9">
        <w:rPr>
          <w:rFonts w:hint="cs"/>
          <w:rtl/>
        </w:rPr>
        <w:t>إ</w:t>
      </w:r>
      <w:r w:rsidR="00B31D36" w:rsidRPr="00AF7563">
        <w:rPr>
          <w:rFonts w:hint="cs"/>
          <w:rtl/>
        </w:rPr>
        <w:t>نه يمكن توقع أن موضوعات المناهج الدراسية وأشكالها الجديدة</w:t>
      </w:r>
      <w:r w:rsidR="005652C3">
        <w:rPr>
          <w:rFonts w:hint="cs"/>
          <w:rtl/>
        </w:rPr>
        <w:t>،</w:t>
      </w:r>
      <w:r w:rsidR="00B31D36" w:rsidRPr="00AF7563">
        <w:rPr>
          <w:rFonts w:hint="cs"/>
          <w:rtl/>
        </w:rPr>
        <w:t xml:space="preserve"> سواء على مستوى الابتدائية أ</w:t>
      </w:r>
      <w:r w:rsidR="006C6FF4">
        <w:rPr>
          <w:rFonts w:hint="cs"/>
          <w:rtl/>
        </w:rPr>
        <w:t>و</w:t>
      </w:r>
      <w:r w:rsidR="005652C3">
        <w:rPr>
          <w:rFonts w:hint="cs"/>
          <w:rtl/>
        </w:rPr>
        <w:t xml:space="preserve"> </w:t>
      </w:r>
      <w:r w:rsidR="00B31D36" w:rsidRPr="00AF7563">
        <w:rPr>
          <w:rFonts w:hint="cs"/>
          <w:rtl/>
        </w:rPr>
        <w:t>الثانوية</w:t>
      </w:r>
      <w:r w:rsidR="005652C3">
        <w:rPr>
          <w:rFonts w:hint="cs"/>
          <w:rtl/>
        </w:rPr>
        <w:t>،</w:t>
      </w:r>
      <w:r w:rsidR="00B31D36" w:rsidRPr="00AF7563">
        <w:rPr>
          <w:rFonts w:hint="cs"/>
          <w:rtl/>
        </w:rPr>
        <w:t xml:space="preserve"> سوف تول</w:t>
      </w:r>
      <w:r w:rsidR="005652C3">
        <w:rPr>
          <w:rFonts w:hint="cs"/>
          <w:rtl/>
        </w:rPr>
        <w:t>ي</w:t>
      </w:r>
      <w:r w:rsidR="00B31D36" w:rsidRPr="00AF7563">
        <w:rPr>
          <w:rFonts w:hint="cs"/>
          <w:rtl/>
        </w:rPr>
        <w:t xml:space="preserve"> اهتماماً خاصاً إلى إطار التعليم للمشاركة في العملية الديمقراطية للتعليم من أجل المساواة</w:t>
      </w:r>
      <w:r w:rsidR="005652C3">
        <w:rPr>
          <w:rFonts w:hint="cs"/>
          <w:rtl/>
        </w:rPr>
        <w:t>،</w:t>
      </w:r>
      <w:r w:rsidR="00B31D36" w:rsidRPr="00AF7563">
        <w:rPr>
          <w:rFonts w:hint="cs"/>
          <w:rtl/>
        </w:rPr>
        <w:t xml:space="preserve"> بما في ذلك الحق في حرية الاختيار </w:t>
      </w:r>
      <w:r w:rsidR="006C6FF4">
        <w:rPr>
          <w:rFonts w:hint="cs"/>
          <w:rtl/>
        </w:rPr>
        <w:t>و</w:t>
      </w:r>
      <w:r w:rsidR="00B31D36" w:rsidRPr="00AF7563">
        <w:rPr>
          <w:rFonts w:hint="cs"/>
          <w:rtl/>
        </w:rPr>
        <w:t>الحق في أن يكون المر</w:t>
      </w:r>
      <w:r w:rsidR="00B31D36" w:rsidRPr="00AF7563">
        <w:rPr>
          <w:rtl/>
        </w:rPr>
        <w:t>ء</w:t>
      </w:r>
      <w:r w:rsidR="00B31D36" w:rsidRPr="00AF7563">
        <w:rPr>
          <w:rFonts w:hint="cs"/>
          <w:rtl/>
        </w:rPr>
        <w:t xml:space="preserve"> مختلفــاً.</w:t>
      </w:r>
    </w:p>
    <w:p w:rsidR="00B31D36" w:rsidRPr="00AF7563" w:rsidRDefault="0039124A" w:rsidP="0039124A">
      <w:pPr>
        <w:pStyle w:val="SingleTxt"/>
        <w:rPr>
          <w:rFonts w:hint="cs"/>
          <w:rtl/>
        </w:rPr>
      </w:pPr>
      <w:r>
        <w:rPr>
          <w:rFonts w:hint="cs"/>
          <w:rtl/>
        </w:rPr>
        <w:t>80</w:t>
      </w:r>
      <w:r w:rsidR="005652C3">
        <w:rPr>
          <w:rFonts w:hint="cs"/>
          <w:rtl/>
        </w:rPr>
        <w:t xml:space="preserve"> -</w:t>
      </w:r>
      <w:r w:rsidR="005652C3">
        <w:rPr>
          <w:rFonts w:hint="cs"/>
          <w:rtl/>
        </w:rPr>
        <w:tab/>
      </w:r>
      <w:r w:rsidR="006C6FF4">
        <w:rPr>
          <w:rFonts w:hint="cs"/>
          <w:rtl/>
        </w:rPr>
        <w:t>و</w:t>
      </w:r>
      <w:r w:rsidR="00B31D36" w:rsidRPr="00AF7563">
        <w:rPr>
          <w:rFonts w:hint="cs"/>
          <w:rtl/>
        </w:rPr>
        <w:t>سوف تركز معظم المناهج التعليمية الجديدة على إعلام الناس بشأن الشراكة المس</w:t>
      </w:r>
      <w:r w:rsidR="00CC740C">
        <w:rPr>
          <w:rFonts w:hint="cs"/>
          <w:rtl/>
        </w:rPr>
        <w:t>ؤ</w:t>
      </w:r>
      <w:r w:rsidR="00B31D36" w:rsidRPr="00AF7563">
        <w:rPr>
          <w:rFonts w:hint="cs"/>
          <w:rtl/>
        </w:rPr>
        <w:t xml:space="preserve">ولة </w:t>
      </w:r>
      <w:r w:rsidR="006C6FF4">
        <w:rPr>
          <w:rFonts w:hint="cs"/>
          <w:rtl/>
        </w:rPr>
        <w:t>و</w:t>
      </w:r>
      <w:r w:rsidR="00B31D36" w:rsidRPr="00AF7563">
        <w:rPr>
          <w:rFonts w:hint="cs"/>
          <w:rtl/>
        </w:rPr>
        <w:t>الإنسانية</w:t>
      </w:r>
      <w:r w:rsidR="00CC740C">
        <w:rPr>
          <w:rFonts w:hint="cs"/>
          <w:rtl/>
        </w:rPr>
        <w:t>،</w:t>
      </w:r>
      <w:r w:rsidR="00B31D36" w:rsidRPr="00AF7563">
        <w:rPr>
          <w:rFonts w:hint="cs"/>
          <w:rtl/>
        </w:rPr>
        <w:t xml:space="preserve"> </w:t>
      </w:r>
      <w:r w:rsidR="006C6FF4">
        <w:rPr>
          <w:rFonts w:hint="cs"/>
          <w:rtl/>
        </w:rPr>
        <w:t>و</w:t>
      </w:r>
      <w:r w:rsidR="00B31D36" w:rsidRPr="00AF7563">
        <w:rPr>
          <w:rFonts w:hint="cs"/>
          <w:rtl/>
        </w:rPr>
        <w:t xml:space="preserve">مشكلات الإدمان </w:t>
      </w:r>
      <w:r w:rsidR="006C6FF4">
        <w:rPr>
          <w:rFonts w:hint="cs"/>
          <w:rtl/>
        </w:rPr>
        <w:t>و</w:t>
      </w:r>
      <w:r w:rsidR="00B31D36" w:rsidRPr="00AF7563">
        <w:rPr>
          <w:rFonts w:hint="cs"/>
          <w:rtl/>
        </w:rPr>
        <w:t>الانحراف</w:t>
      </w:r>
      <w:r w:rsidR="00CC740C">
        <w:rPr>
          <w:rFonts w:hint="cs"/>
          <w:rtl/>
        </w:rPr>
        <w:t>،</w:t>
      </w:r>
      <w:r w:rsidR="00B31D36" w:rsidRPr="00AF7563">
        <w:rPr>
          <w:rFonts w:hint="cs"/>
          <w:rtl/>
        </w:rPr>
        <w:t xml:space="preserve"> </w:t>
      </w:r>
      <w:r w:rsidR="006C6FF4">
        <w:rPr>
          <w:rFonts w:hint="cs"/>
          <w:rtl/>
        </w:rPr>
        <w:t>و</w:t>
      </w:r>
      <w:r w:rsidR="00B31D36" w:rsidRPr="00AF7563">
        <w:rPr>
          <w:rFonts w:hint="cs"/>
          <w:rtl/>
        </w:rPr>
        <w:t>مسائل ال</w:t>
      </w:r>
      <w:r w:rsidR="003D3439">
        <w:rPr>
          <w:rFonts w:hint="cs"/>
          <w:rtl/>
        </w:rPr>
        <w:t>إعاقات</w:t>
      </w:r>
      <w:r w:rsidR="00B31D36" w:rsidRPr="00AF7563">
        <w:rPr>
          <w:rFonts w:hint="cs"/>
          <w:rtl/>
        </w:rPr>
        <w:t xml:space="preserve"> </w:t>
      </w:r>
      <w:r w:rsidR="006C6FF4">
        <w:rPr>
          <w:rFonts w:hint="cs"/>
          <w:rtl/>
        </w:rPr>
        <w:t>و</w:t>
      </w:r>
      <w:r w:rsidR="00B31D36" w:rsidRPr="00AF7563">
        <w:rPr>
          <w:rFonts w:hint="cs"/>
          <w:rtl/>
        </w:rPr>
        <w:t>الفوارق بين الناس</w:t>
      </w:r>
      <w:r w:rsidR="00CC740C">
        <w:rPr>
          <w:rFonts w:hint="cs"/>
          <w:rtl/>
        </w:rPr>
        <w:t>،</w:t>
      </w:r>
      <w:r w:rsidR="00B31D36" w:rsidRPr="00AF7563">
        <w:rPr>
          <w:rFonts w:hint="cs"/>
          <w:rtl/>
        </w:rPr>
        <w:t xml:space="preserve"> </w:t>
      </w:r>
      <w:r w:rsidR="006C6FF4">
        <w:rPr>
          <w:rFonts w:hint="cs"/>
          <w:rtl/>
        </w:rPr>
        <w:t>و</w:t>
      </w:r>
      <w:r w:rsidR="00B31D36" w:rsidRPr="00AF7563">
        <w:rPr>
          <w:rFonts w:hint="cs"/>
          <w:rtl/>
        </w:rPr>
        <w:t>رعاية الطفل</w:t>
      </w:r>
      <w:r w:rsidR="00CC740C">
        <w:rPr>
          <w:rFonts w:hint="cs"/>
          <w:rtl/>
        </w:rPr>
        <w:t>،</w:t>
      </w:r>
      <w:r w:rsidR="00B31D36" w:rsidRPr="00AF7563">
        <w:rPr>
          <w:rFonts w:hint="cs"/>
          <w:rtl/>
        </w:rPr>
        <w:t xml:space="preserve"> </w:t>
      </w:r>
      <w:r w:rsidR="006C6FF4">
        <w:rPr>
          <w:rFonts w:hint="cs"/>
          <w:rtl/>
        </w:rPr>
        <w:t>و</w:t>
      </w:r>
      <w:r w:rsidR="00B31D36" w:rsidRPr="00AF7563">
        <w:rPr>
          <w:rFonts w:hint="cs"/>
          <w:rtl/>
        </w:rPr>
        <w:t>إقامة حياة جديدة في الأسر ذات الأطفال المعوقي</w:t>
      </w:r>
      <w:r w:rsidR="00B31D36" w:rsidRPr="00AF7563">
        <w:rPr>
          <w:rtl/>
        </w:rPr>
        <w:t>ن</w:t>
      </w:r>
      <w:r w:rsidR="00B31D36" w:rsidRPr="00AF7563">
        <w:rPr>
          <w:rFonts w:hint="cs"/>
          <w:rtl/>
        </w:rPr>
        <w:t xml:space="preserve"> ذهنياً </w:t>
      </w:r>
      <w:r w:rsidR="006C6FF4">
        <w:rPr>
          <w:rFonts w:hint="cs"/>
          <w:rtl/>
        </w:rPr>
        <w:t>و</w:t>
      </w:r>
      <w:r w:rsidR="00B31D36" w:rsidRPr="00AF7563">
        <w:rPr>
          <w:rFonts w:hint="cs"/>
          <w:rtl/>
        </w:rPr>
        <w:t>بدنياً</w:t>
      </w:r>
      <w:r w:rsidR="00CC740C">
        <w:rPr>
          <w:rFonts w:hint="cs"/>
          <w:rtl/>
        </w:rPr>
        <w:t>،</w:t>
      </w:r>
      <w:r w:rsidR="00B31D36" w:rsidRPr="00AF7563">
        <w:rPr>
          <w:rFonts w:hint="cs"/>
          <w:rtl/>
        </w:rPr>
        <w:t xml:space="preserve"> </w:t>
      </w:r>
      <w:r w:rsidR="006C6FF4">
        <w:rPr>
          <w:rFonts w:hint="cs"/>
          <w:rtl/>
        </w:rPr>
        <w:t>و</w:t>
      </w:r>
      <w:r w:rsidR="00B31D36" w:rsidRPr="00AF7563">
        <w:rPr>
          <w:rFonts w:hint="cs"/>
          <w:rtl/>
        </w:rPr>
        <w:t>حل مشكلات عمليات التنشئة</w:t>
      </w:r>
      <w:r w:rsidR="00CC740C">
        <w:rPr>
          <w:rFonts w:hint="cs"/>
          <w:rtl/>
        </w:rPr>
        <w:t>،</w:t>
      </w:r>
      <w:r w:rsidR="00B31D36" w:rsidRPr="00AF7563">
        <w:rPr>
          <w:rFonts w:hint="cs"/>
          <w:rtl/>
        </w:rPr>
        <w:t xml:space="preserve"> </w:t>
      </w:r>
      <w:r w:rsidR="006C6FF4">
        <w:rPr>
          <w:rFonts w:hint="cs"/>
          <w:rtl/>
        </w:rPr>
        <w:t>و</w:t>
      </w:r>
      <w:r w:rsidR="00B31D36" w:rsidRPr="00AF7563">
        <w:rPr>
          <w:rFonts w:hint="cs"/>
          <w:rtl/>
        </w:rPr>
        <w:t xml:space="preserve">الجنس، </w:t>
      </w:r>
      <w:r w:rsidR="006C6FF4">
        <w:rPr>
          <w:rFonts w:hint="cs"/>
          <w:rtl/>
        </w:rPr>
        <w:t>و</w:t>
      </w:r>
      <w:r w:rsidR="00B31D36" w:rsidRPr="00AF7563">
        <w:rPr>
          <w:rFonts w:hint="cs"/>
          <w:rtl/>
        </w:rPr>
        <w:t xml:space="preserve">اعتماد سلوك مقبول، </w:t>
      </w:r>
      <w:r w:rsidR="006C6FF4">
        <w:rPr>
          <w:rFonts w:hint="cs"/>
          <w:rtl/>
        </w:rPr>
        <w:t>و</w:t>
      </w:r>
      <w:r w:rsidR="00B31D36" w:rsidRPr="00AF7563">
        <w:rPr>
          <w:rFonts w:hint="cs"/>
          <w:rtl/>
        </w:rPr>
        <w:t xml:space="preserve">الحد من حدوث أي شكل من أشكال العنف، </w:t>
      </w:r>
      <w:r w:rsidR="006C6FF4">
        <w:rPr>
          <w:rFonts w:hint="cs"/>
          <w:rtl/>
        </w:rPr>
        <w:t>و</w:t>
      </w:r>
      <w:r w:rsidR="00B31D36" w:rsidRPr="00AF7563">
        <w:rPr>
          <w:rFonts w:hint="cs"/>
          <w:rtl/>
        </w:rPr>
        <w:t xml:space="preserve">التغلب على الادعاءات </w:t>
      </w:r>
      <w:r w:rsidR="006C6FF4">
        <w:rPr>
          <w:rFonts w:hint="cs"/>
          <w:rtl/>
        </w:rPr>
        <w:t>و</w:t>
      </w:r>
      <w:r w:rsidR="00B31D36" w:rsidRPr="00AF7563">
        <w:rPr>
          <w:rFonts w:hint="cs"/>
          <w:rtl/>
        </w:rPr>
        <w:t xml:space="preserve">التحذيرات بشأن الرجل </w:t>
      </w:r>
      <w:r w:rsidR="006C6FF4">
        <w:rPr>
          <w:rFonts w:hint="cs"/>
          <w:rtl/>
        </w:rPr>
        <w:t>و</w:t>
      </w:r>
      <w:r w:rsidR="00B31D36" w:rsidRPr="00AF7563">
        <w:rPr>
          <w:rFonts w:hint="cs"/>
          <w:rtl/>
        </w:rPr>
        <w:t xml:space="preserve">المرأة </w:t>
      </w:r>
      <w:r w:rsidR="006C6FF4">
        <w:rPr>
          <w:rFonts w:hint="cs"/>
          <w:rtl/>
        </w:rPr>
        <w:t>و</w:t>
      </w:r>
      <w:r w:rsidR="00B31D36" w:rsidRPr="00AF7563">
        <w:rPr>
          <w:rFonts w:hint="cs"/>
          <w:rtl/>
        </w:rPr>
        <w:t xml:space="preserve">أدوارهما، والدعم المقدم إلى مختلف أنواع الأسر، مثل الأسر البديلة </w:t>
      </w:r>
      <w:r w:rsidR="006C6FF4">
        <w:rPr>
          <w:rFonts w:hint="cs"/>
          <w:rtl/>
        </w:rPr>
        <w:t>و</w:t>
      </w:r>
      <w:r w:rsidR="00B31D36" w:rsidRPr="00AF7563">
        <w:rPr>
          <w:rFonts w:hint="cs"/>
          <w:rtl/>
        </w:rPr>
        <w:t xml:space="preserve">شراكة الجنسية المثلية </w:t>
      </w:r>
      <w:r w:rsidR="004D4B02">
        <w:rPr>
          <w:rFonts w:hint="cs"/>
          <w:rtl/>
        </w:rPr>
        <w:t>إلخ.</w:t>
      </w:r>
    </w:p>
    <w:p w:rsidR="00B31D36" w:rsidRPr="00AF7563" w:rsidRDefault="0039124A" w:rsidP="0039124A">
      <w:pPr>
        <w:pStyle w:val="SingleTxt"/>
        <w:rPr>
          <w:rFonts w:hint="cs"/>
          <w:rtl/>
        </w:rPr>
      </w:pPr>
      <w:r>
        <w:rPr>
          <w:rFonts w:hint="cs"/>
          <w:rtl/>
        </w:rPr>
        <w:t>81</w:t>
      </w:r>
      <w:r w:rsidR="00CC740C">
        <w:rPr>
          <w:rFonts w:hint="cs"/>
          <w:rtl/>
        </w:rPr>
        <w:t xml:space="preserve"> -</w:t>
      </w:r>
      <w:r w:rsidR="00CC740C">
        <w:rPr>
          <w:rFonts w:hint="cs"/>
          <w:rtl/>
        </w:rPr>
        <w:tab/>
      </w:r>
      <w:r w:rsidR="006C6FF4">
        <w:rPr>
          <w:rFonts w:hint="cs"/>
          <w:rtl/>
        </w:rPr>
        <w:t>و</w:t>
      </w:r>
      <w:r w:rsidR="00B31D36" w:rsidRPr="00AF7563">
        <w:rPr>
          <w:rFonts w:hint="cs"/>
          <w:rtl/>
        </w:rPr>
        <w:t>في الوقت نفسه</w:t>
      </w:r>
      <w:r w:rsidR="00CC740C">
        <w:rPr>
          <w:rFonts w:hint="cs"/>
          <w:rtl/>
        </w:rPr>
        <w:t>،</w:t>
      </w:r>
      <w:r w:rsidR="00B31D36" w:rsidRPr="00AF7563">
        <w:rPr>
          <w:rFonts w:hint="cs"/>
          <w:rtl/>
        </w:rPr>
        <w:t xml:space="preserve"> قامت بعض المؤسسات المحلية</w:t>
      </w:r>
      <w:r w:rsidR="00CC740C">
        <w:rPr>
          <w:rFonts w:hint="cs"/>
          <w:rtl/>
        </w:rPr>
        <w:t>،</w:t>
      </w:r>
      <w:r w:rsidR="00B31D36" w:rsidRPr="00AF7563">
        <w:rPr>
          <w:rFonts w:hint="cs"/>
          <w:rtl/>
        </w:rPr>
        <w:t xml:space="preserve"> بدعم من المنظمات الدولية </w:t>
      </w:r>
      <w:r w:rsidR="006C6FF4">
        <w:rPr>
          <w:rFonts w:hint="cs"/>
          <w:rtl/>
        </w:rPr>
        <w:t>و</w:t>
      </w:r>
      <w:r w:rsidR="00B31D36" w:rsidRPr="00AF7563">
        <w:rPr>
          <w:rFonts w:hint="cs"/>
          <w:rtl/>
        </w:rPr>
        <w:t>بمشاركة عدد كبير من المنظمات غير الحكومية</w:t>
      </w:r>
      <w:r w:rsidR="00CC740C">
        <w:rPr>
          <w:rFonts w:hint="cs"/>
          <w:rtl/>
        </w:rPr>
        <w:t>،</w:t>
      </w:r>
      <w:r w:rsidR="00B31D36" w:rsidRPr="00AF7563">
        <w:rPr>
          <w:rFonts w:hint="cs"/>
          <w:rtl/>
        </w:rPr>
        <w:t xml:space="preserve"> باستحداث منشورات عديدة</w:t>
      </w:r>
      <w:r w:rsidR="00CC740C">
        <w:rPr>
          <w:rFonts w:hint="cs"/>
          <w:rtl/>
        </w:rPr>
        <w:t>،</w:t>
      </w:r>
      <w:r w:rsidR="00B31D36" w:rsidRPr="00AF7563">
        <w:rPr>
          <w:rFonts w:hint="cs"/>
          <w:rtl/>
        </w:rPr>
        <w:t xml:space="preserve"> بما في ذلك منشور منع إساءة معاملة الأطفال </w:t>
      </w:r>
      <w:r w:rsidR="006C6FF4">
        <w:rPr>
          <w:rFonts w:hint="cs"/>
          <w:rtl/>
        </w:rPr>
        <w:t>و</w:t>
      </w:r>
      <w:r w:rsidR="00B31D36" w:rsidRPr="00AF7563">
        <w:rPr>
          <w:rFonts w:hint="cs"/>
          <w:rtl/>
        </w:rPr>
        <w:t xml:space="preserve">تقديم الدعم إلى هؤلاء الأطفال، فضلاً عن كتيبات بشأن تعليم الأسر </w:t>
      </w:r>
      <w:r w:rsidR="006C6FF4">
        <w:rPr>
          <w:rFonts w:hint="cs"/>
          <w:rtl/>
        </w:rPr>
        <w:t>و</w:t>
      </w:r>
      <w:r w:rsidR="00B31D36" w:rsidRPr="00AF7563">
        <w:rPr>
          <w:rFonts w:hint="cs"/>
          <w:rtl/>
        </w:rPr>
        <w:t xml:space="preserve">التربية الشخصية </w:t>
      </w:r>
      <w:r w:rsidR="006C6FF4">
        <w:rPr>
          <w:rFonts w:hint="cs"/>
          <w:rtl/>
        </w:rPr>
        <w:t>و</w:t>
      </w:r>
      <w:r w:rsidR="00B31D36" w:rsidRPr="00AF7563">
        <w:rPr>
          <w:rFonts w:hint="cs"/>
          <w:rtl/>
        </w:rPr>
        <w:t>تعليم أمور الحياة.</w:t>
      </w:r>
    </w:p>
    <w:p w:rsidR="0039124A" w:rsidRPr="0039124A" w:rsidRDefault="0039124A" w:rsidP="0039124A">
      <w:pPr>
        <w:pStyle w:val="SingleTxt"/>
        <w:spacing w:after="0" w:line="120" w:lineRule="exact"/>
        <w:rPr>
          <w:rFonts w:hint="cs"/>
          <w:sz w:val="10"/>
          <w:rtl/>
        </w:rPr>
      </w:pPr>
    </w:p>
    <w:p w:rsidR="00CC740C" w:rsidRPr="00CC740C" w:rsidRDefault="00CC740C" w:rsidP="00CC740C">
      <w:pPr>
        <w:pStyle w:val="SingleTxt"/>
        <w:spacing w:after="0" w:line="120" w:lineRule="exact"/>
        <w:rPr>
          <w:rFonts w:hint="cs"/>
          <w:sz w:val="10"/>
          <w:rtl/>
        </w:rPr>
      </w:pPr>
    </w:p>
    <w:p w:rsidR="00B31D36" w:rsidRPr="00880BFC" w:rsidRDefault="00E31A66" w:rsidP="003912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sidRPr="00880BFC">
        <w:rPr>
          <w:rFonts w:hint="cs"/>
          <w:rtl/>
        </w:rPr>
        <w:t>المادة 6</w:t>
      </w:r>
      <w:r>
        <w:rPr>
          <w:rFonts w:hint="cs"/>
          <w:rtl/>
        </w:rPr>
        <w:t xml:space="preserve"> </w:t>
      </w:r>
      <w:r w:rsidR="00B31D36" w:rsidRPr="00880BFC">
        <w:rPr>
          <w:rFonts w:hint="cs"/>
          <w:rtl/>
        </w:rPr>
        <w:t xml:space="preserve">- الاتجار بالمرأة </w:t>
      </w:r>
      <w:r w:rsidR="006C6FF4">
        <w:rPr>
          <w:rFonts w:hint="cs"/>
          <w:rtl/>
        </w:rPr>
        <w:t>و</w:t>
      </w:r>
      <w:r w:rsidR="00B31D36" w:rsidRPr="00880BFC">
        <w:rPr>
          <w:rFonts w:hint="cs"/>
          <w:rtl/>
        </w:rPr>
        <w:t>استغلال بغاء المرأة</w:t>
      </w:r>
    </w:p>
    <w:p w:rsidR="00B31D36" w:rsidRDefault="0039124A" w:rsidP="0039124A">
      <w:pPr>
        <w:pStyle w:val="SingleTxt"/>
        <w:rPr>
          <w:rFonts w:hint="cs"/>
          <w:rtl/>
        </w:rPr>
      </w:pPr>
      <w:r>
        <w:rPr>
          <w:rFonts w:hint="cs"/>
          <w:rtl/>
        </w:rPr>
        <w:t>82</w:t>
      </w:r>
      <w:r w:rsidR="00E31A66">
        <w:rPr>
          <w:rFonts w:hint="cs"/>
          <w:rtl/>
        </w:rPr>
        <w:t xml:space="preserve"> -</w:t>
      </w:r>
      <w:r w:rsidR="00E31A66">
        <w:rPr>
          <w:rFonts w:hint="cs"/>
          <w:rtl/>
        </w:rPr>
        <w:tab/>
      </w:r>
      <w:r w:rsidR="00B31D36" w:rsidRPr="00AF7563">
        <w:rPr>
          <w:rFonts w:hint="cs"/>
          <w:rtl/>
        </w:rPr>
        <w:t xml:space="preserve">ينظم دستور البوسنة والهرسك مسألة منع جميع </w:t>
      </w:r>
      <w:r w:rsidR="00E31A66">
        <w:rPr>
          <w:rFonts w:hint="cs"/>
          <w:rtl/>
        </w:rPr>
        <w:t>أ</w:t>
      </w:r>
      <w:r w:rsidR="00B31D36" w:rsidRPr="00AF7563">
        <w:rPr>
          <w:rFonts w:hint="cs"/>
          <w:rtl/>
        </w:rPr>
        <w:t xml:space="preserve">شكال الاتجار بالمراة </w:t>
      </w:r>
      <w:r w:rsidR="008A0673">
        <w:rPr>
          <w:rFonts w:hint="cs"/>
          <w:rtl/>
        </w:rPr>
        <w:t xml:space="preserve">أو </w:t>
      </w:r>
      <w:r w:rsidR="00B31D36" w:rsidRPr="00AF7563">
        <w:rPr>
          <w:rFonts w:hint="cs"/>
          <w:rtl/>
        </w:rPr>
        <w:t xml:space="preserve">البغاء بطريق غير مباشر عن طريق تحديد حقوق الإنسان </w:t>
      </w:r>
      <w:r w:rsidR="006C6FF4">
        <w:rPr>
          <w:rFonts w:hint="cs"/>
          <w:rtl/>
        </w:rPr>
        <w:t>و</w:t>
      </w:r>
      <w:r w:rsidR="00B31D36" w:rsidRPr="00AF7563">
        <w:rPr>
          <w:rFonts w:hint="cs"/>
          <w:rtl/>
        </w:rPr>
        <w:t>الحريات الأساسية.</w:t>
      </w:r>
      <w:r w:rsidR="00E31A66">
        <w:rPr>
          <w:rFonts w:hint="cs"/>
          <w:rtl/>
        </w:rPr>
        <w:t xml:space="preserve"> </w:t>
      </w:r>
      <w:r w:rsidR="006C6FF4">
        <w:rPr>
          <w:rFonts w:hint="cs"/>
          <w:rtl/>
        </w:rPr>
        <w:t>و</w:t>
      </w:r>
      <w:r w:rsidR="00B31D36" w:rsidRPr="00AF7563">
        <w:rPr>
          <w:rFonts w:hint="cs"/>
          <w:rtl/>
        </w:rPr>
        <w:t xml:space="preserve">تنص المادة 2 على الحقوق </w:t>
      </w:r>
      <w:r w:rsidR="006C6FF4">
        <w:rPr>
          <w:rFonts w:hint="cs"/>
          <w:rtl/>
        </w:rPr>
        <w:t>و</w:t>
      </w:r>
      <w:r w:rsidR="00B31D36" w:rsidRPr="00AF7563">
        <w:rPr>
          <w:rFonts w:hint="cs"/>
          <w:rtl/>
        </w:rPr>
        <w:t xml:space="preserve">الحريات المستهدفة بموجب الاتفاقية الأوروبية لحماية حقوق الإنسان </w:t>
      </w:r>
      <w:r w:rsidR="006C6FF4">
        <w:rPr>
          <w:rFonts w:hint="cs"/>
          <w:rtl/>
        </w:rPr>
        <w:t>و</w:t>
      </w:r>
      <w:r w:rsidR="00B31D36" w:rsidRPr="00AF7563">
        <w:rPr>
          <w:rFonts w:hint="cs"/>
          <w:rtl/>
        </w:rPr>
        <w:t xml:space="preserve">الحريات الأساسية </w:t>
      </w:r>
      <w:r w:rsidR="006C6FF4">
        <w:rPr>
          <w:rFonts w:hint="cs"/>
          <w:rtl/>
        </w:rPr>
        <w:t>و</w:t>
      </w:r>
      <w:r w:rsidR="00B31D36" w:rsidRPr="00AF7563">
        <w:rPr>
          <w:rFonts w:hint="cs"/>
          <w:rtl/>
        </w:rPr>
        <w:t xml:space="preserve">البروتوكولات الملحقة بها </w:t>
      </w:r>
      <w:r w:rsidR="006C6FF4">
        <w:rPr>
          <w:rFonts w:hint="cs"/>
          <w:rtl/>
        </w:rPr>
        <w:t>و</w:t>
      </w:r>
      <w:r w:rsidR="00B31D36" w:rsidRPr="00AF7563">
        <w:rPr>
          <w:rFonts w:hint="cs"/>
          <w:rtl/>
        </w:rPr>
        <w:t>التي تنطبق مباشرة في البوسنة والهرسك</w:t>
      </w:r>
      <w:r w:rsidR="00E31A66">
        <w:rPr>
          <w:rFonts w:hint="cs"/>
          <w:rtl/>
        </w:rPr>
        <w:t>،</w:t>
      </w:r>
      <w:r w:rsidR="00B31D36" w:rsidRPr="00AF7563">
        <w:rPr>
          <w:rFonts w:hint="cs"/>
          <w:rtl/>
        </w:rPr>
        <w:t xml:space="preserve"> </w:t>
      </w:r>
      <w:r w:rsidR="006C6FF4">
        <w:rPr>
          <w:rFonts w:hint="cs"/>
          <w:rtl/>
        </w:rPr>
        <w:t>و</w:t>
      </w:r>
      <w:r w:rsidR="00B31D36" w:rsidRPr="00AF7563">
        <w:rPr>
          <w:rFonts w:hint="cs"/>
          <w:rtl/>
        </w:rPr>
        <w:t xml:space="preserve">لهذه القوانين أسبقية على أي قانون آخر. </w:t>
      </w:r>
      <w:r w:rsidR="006C6FF4">
        <w:rPr>
          <w:rFonts w:hint="cs"/>
          <w:rtl/>
        </w:rPr>
        <w:t>و</w:t>
      </w:r>
      <w:r w:rsidR="00B31D36" w:rsidRPr="00AF7563">
        <w:rPr>
          <w:rFonts w:hint="cs"/>
          <w:rtl/>
        </w:rPr>
        <w:t xml:space="preserve">ترد في الفقرة 3 من المادة ذاتها قائمة بالحقوق </w:t>
      </w:r>
      <w:r w:rsidR="006C6FF4">
        <w:rPr>
          <w:rFonts w:hint="cs"/>
          <w:rtl/>
        </w:rPr>
        <w:t>و</w:t>
      </w:r>
      <w:r w:rsidR="00B31D36" w:rsidRPr="00AF7563">
        <w:rPr>
          <w:rFonts w:hint="cs"/>
          <w:rtl/>
        </w:rPr>
        <w:t>الحريات الأساسية التي يتمتع بها جميع الأشخاص في البوسنة والهرسك</w:t>
      </w:r>
      <w:r w:rsidR="00E31A66">
        <w:rPr>
          <w:rFonts w:hint="cs"/>
          <w:rtl/>
        </w:rPr>
        <w:t>،</w:t>
      </w:r>
      <w:r w:rsidR="00B31D36" w:rsidRPr="00AF7563">
        <w:rPr>
          <w:rFonts w:hint="cs"/>
          <w:rtl/>
        </w:rPr>
        <w:t xml:space="preserve"> </w:t>
      </w:r>
      <w:r w:rsidR="006C6FF4">
        <w:rPr>
          <w:rFonts w:hint="cs"/>
          <w:rtl/>
        </w:rPr>
        <w:t>و</w:t>
      </w:r>
      <w:r w:rsidR="00B31D36" w:rsidRPr="00AF7563">
        <w:rPr>
          <w:rFonts w:hint="cs"/>
          <w:rtl/>
        </w:rPr>
        <w:t xml:space="preserve">قد كفل الدستور الآتي </w:t>
      </w:r>
      <w:r w:rsidR="00E31A66">
        <w:rPr>
          <w:rFonts w:hint="cs"/>
          <w:rtl/>
        </w:rPr>
        <w:t>في جم</w:t>
      </w:r>
      <w:r w:rsidR="00B31D36" w:rsidRPr="00AF7563">
        <w:rPr>
          <w:rFonts w:hint="cs"/>
          <w:rtl/>
        </w:rPr>
        <w:t>لة أمور أخرى</w:t>
      </w:r>
      <w:r w:rsidR="00E31A66">
        <w:rPr>
          <w:rFonts w:hint="cs"/>
          <w:rtl/>
        </w:rPr>
        <w:t>:</w:t>
      </w:r>
    </w:p>
    <w:p w:rsidR="00B31D36" w:rsidRDefault="0039124A" w:rsidP="0039124A">
      <w:pPr>
        <w:pStyle w:val="SingleTxt"/>
        <w:rPr>
          <w:rFonts w:hint="cs"/>
          <w:rtl/>
        </w:rPr>
      </w:pPr>
      <w:r>
        <w:rPr>
          <w:rFonts w:hint="cs"/>
          <w:rtl/>
        </w:rPr>
        <w:tab/>
        <w:t>(أ)</w:t>
      </w:r>
      <w:r>
        <w:rPr>
          <w:rFonts w:hint="cs"/>
          <w:rtl/>
        </w:rPr>
        <w:tab/>
      </w:r>
      <w:r w:rsidR="00B31D36" w:rsidRPr="00AF7563">
        <w:rPr>
          <w:rFonts w:hint="cs"/>
          <w:rtl/>
        </w:rPr>
        <w:t xml:space="preserve">الحق في الحياة </w:t>
      </w:r>
      <w:r w:rsidR="006C6FF4">
        <w:rPr>
          <w:rFonts w:hint="cs"/>
          <w:rtl/>
        </w:rPr>
        <w:t>و</w:t>
      </w:r>
      <w:r w:rsidR="00B31D36" w:rsidRPr="00AF7563">
        <w:rPr>
          <w:rFonts w:hint="cs"/>
          <w:rtl/>
        </w:rPr>
        <w:t xml:space="preserve">الحرية </w:t>
      </w:r>
      <w:r w:rsidR="00321B03">
        <w:rPr>
          <w:rFonts w:hint="cs"/>
          <w:rtl/>
        </w:rPr>
        <w:t xml:space="preserve">والسلامة </w:t>
      </w:r>
      <w:r w:rsidR="00B31D36" w:rsidRPr="00AF7563">
        <w:rPr>
          <w:rFonts w:hint="cs"/>
          <w:rtl/>
        </w:rPr>
        <w:t>الشخصية</w:t>
      </w:r>
      <w:r>
        <w:rPr>
          <w:rFonts w:hint="cs"/>
          <w:rtl/>
        </w:rPr>
        <w:t>؛</w:t>
      </w:r>
    </w:p>
    <w:p w:rsidR="00B31D36" w:rsidRDefault="0039124A" w:rsidP="0039124A">
      <w:pPr>
        <w:pStyle w:val="SingleTxt"/>
        <w:rPr>
          <w:rFonts w:hint="cs"/>
          <w:rtl/>
        </w:rPr>
      </w:pPr>
      <w:r>
        <w:rPr>
          <w:rFonts w:hint="cs"/>
          <w:rtl/>
        </w:rPr>
        <w:tab/>
        <w:t>(ب)</w:t>
      </w:r>
      <w:r>
        <w:rPr>
          <w:rFonts w:hint="cs"/>
          <w:rtl/>
        </w:rPr>
        <w:tab/>
      </w:r>
      <w:r w:rsidR="00B31D36" w:rsidRPr="00AF7563">
        <w:rPr>
          <w:rFonts w:hint="cs"/>
          <w:rtl/>
        </w:rPr>
        <w:t>الحق في عدم التعرض للتعذيب أ</w:t>
      </w:r>
      <w:r w:rsidR="006C6FF4">
        <w:rPr>
          <w:rFonts w:hint="cs"/>
          <w:rtl/>
        </w:rPr>
        <w:t>و</w:t>
      </w:r>
      <w:r w:rsidR="00E31A66">
        <w:rPr>
          <w:rFonts w:hint="cs"/>
          <w:rtl/>
        </w:rPr>
        <w:t xml:space="preserve"> </w:t>
      </w:r>
      <w:r w:rsidR="00B31D36" w:rsidRPr="00AF7563">
        <w:rPr>
          <w:rFonts w:hint="cs"/>
          <w:rtl/>
        </w:rPr>
        <w:t xml:space="preserve">العقوبة اللاإنسانية </w:t>
      </w:r>
      <w:r w:rsidR="008A0673">
        <w:rPr>
          <w:rFonts w:hint="cs"/>
          <w:rtl/>
        </w:rPr>
        <w:t xml:space="preserve">أو </w:t>
      </w:r>
      <w:r w:rsidR="00B31D36" w:rsidRPr="00AF7563">
        <w:rPr>
          <w:rFonts w:hint="cs"/>
          <w:rtl/>
        </w:rPr>
        <w:t>المهينة</w:t>
      </w:r>
      <w:r>
        <w:rPr>
          <w:rFonts w:hint="cs"/>
          <w:rtl/>
        </w:rPr>
        <w:t>؛</w:t>
      </w:r>
    </w:p>
    <w:p w:rsidR="00B31D36" w:rsidRDefault="0039124A" w:rsidP="0039124A">
      <w:pPr>
        <w:pStyle w:val="SingleTxt"/>
        <w:rPr>
          <w:rFonts w:hint="cs"/>
          <w:rtl/>
        </w:rPr>
      </w:pPr>
      <w:r>
        <w:rPr>
          <w:rFonts w:hint="cs"/>
          <w:rtl/>
        </w:rPr>
        <w:tab/>
        <w:t>(ج)</w:t>
      </w:r>
      <w:r>
        <w:rPr>
          <w:rFonts w:hint="cs"/>
          <w:rtl/>
        </w:rPr>
        <w:tab/>
      </w:r>
      <w:r w:rsidR="00B31D36" w:rsidRPr="00AF7563">
        <w:rPr>
          <w:rFonts w:hint="cs"/>
          <w:rtl/>
        </w:rPr>
        <w:t xml:space="preserve">الحق في عدم </w:t>
      </w:r>
      <w:r w:rsidR="00321B03">
        <w:rPr>
          <w:rFonts w:hint="cs"/>
          <w:rtl/>
        </w:rPr>
        <w:t>الإخضاع للاسترقاق أو الاستعباد أو القيام بأي عمل بالإكراه أو الإلزام</w:t>
      </w:r>
      <w:r>
        <w:rPr>
          <w:rFonts w:hint="cs"/>
          <w:rtl/>
        </w:rPr>
        <w:t>؛</w:t>
      </w:r>
    </w:p>
    <w:p w:rsidR="00B31D36" w:rsidRPr="00AF7563" w:rsidRDefault="0039124A" w:rsidP="0039124A">
      <w:pPr>
        <w:pStyle w:val="SingleTxt"/>
        <w:rPr>
          <w:rFonts w:hint="cs"/>
        </w:rPr>
      </w:pPr>
      <w:r>
        <w:rPr>
          <w:rFonts w:hint="cs"/>
          <w:rtl/>
        </w:rPr>
        <w:tab/>
        <w:t>(د)</w:t>
      </w:r>
      <w:r>
        <w:rPr>
          <w:rFonts w:hint="cs"/>
          <w:rtl/>
        </w:rPr>
        <w:tab/>
      </w:r>
      <w:r w:rsidR="00B31D36" w:rsidRPr="00AF7563">
        <w:rPr>
          <w:rFonts w:hint="cs"/>
          <w:rtl/>
        </w:rPr>
        <w:t xml:space="preserve">الحق في </w:t>
      </w:r>
      <w:r w:rsidR="00321B03">
        <w:rPr>
          <w:rFonts w:hint="cs"/>
          <w:rtl/>
        </w:rPr>
        <w:t>محاكمة</w:t>
      </w:r>
      <w:r w:rsidR="00B31D36" w:rsidRPr="00AF7563">
        <w:rPr>
          <w:rFonts w:hint="cs"/>
          <w:rtl/>
        </w:rPr>
        <w:t xml:space="preserve"> عادلة في الأمور المدنية أ</w:t>
      </w:r>
      <w:r w:rsidR="006C6FF4">
        <w:rPr>
          <w:rFonts w:hint="cs"/>
          <w:rtl/>
        </w:rPr>
        <w:t>و</w:t>
      </w:r>
      <w:r w:rsidR="00E31A66">
        <w:rPr>
          <w:rFonts w:hint="cs"/>
          <w:rtl/>
        </w:rPr>
        <w:t xml:space="preserve"> </w:t>
      </w:r>
      <w:r w:rsidR="00B31D36" w:rsidRPr="00AF7563">
        <w:rPr>
          <w:rFonts w:hint="cs"/>
          <w:rtl/>
        </w:rPr>
        <w:t xml:space="preserve">الجنائية </w:t>
      </w:r>
      <w:r w:rsidR="006C6FF4">
        <w:rPr>
          <w:rFonts w:hint="cs"/>
          <w:rtl/>
        </w:rPr>
        <w:t>و</w:t>
      </w:r>
      <w:r w:rsidR="00B31D36" w:rsidRPr="00AF7563">
        <w:rPr>
          <w:rFonts w:hint="cs"/>
          <w:rtl/>
        </w:rPr>
        <w:t>في حقوق أخرى تتعلق بال</w:t>
      </w:r>
      <w:r w:rsidR="001545E7">
        <w:rPr>
          <w:rFonts w:hint="cs"/>
          <w:rtl/>
        </w:rPr>
        <w:t>إجراءات</w:t>
      </w:r>
      <w:r w:rsidR="00B31D36" w:rsidRPr="00AF7563">
        <w:rPr>
          <w:rFonts w:hint="cs"/>
          <w:rtl/>
        </w:rPr>
        <w:t xml:space="preserve"> الجنائية.</w:t>
      </w:r>
    </w:p>
    <w:p w:rsidR="00B31D36" w:rsidRPr="00AF7563" w:rsidRDefault="006C6FF4" w:rsidP="00321B03">
      <w:pPr>
        <w:pStyle w:val="SingleTxt"/>
        <w:rPr>
          <w:rFonts w:hint="cs"/>
          <w:rtl/>
        </w:rPr>
      </w:pPr>
      <w:r>
        <w:rPr>
          <w:rFonts w:hint="cs"/>
          <w:rtl/>
        </w:rPr>
        <w:t>و</w:t>
      </w:r>
      <w:r w:rsidR="00B31D36" w:rsidRPr="00AF7563">
        <w:rPr>
          <w:rFonts w:hint="cs"/>
          <w:rtl/>
        </w:rPr>
        <w:t>قد صدقت البوسنة والهرسك على البروتوكول المتعلق بمنع الاتجار بالأشخاص</w:t>
      </w:r>
      <w:r w:rsidR="00E31A66">
        <w:rPr>
          <w:rFonts w:hint="cs"/>
          <w:rtl/>
        </w:rPr>
        <w:t>،</w:t>
      </w:r>
      <w:r w:rsidR="00B31D36" w:rsidRPr="00AF7563">
        <w:rPr>
          <w:rFonts w:hint="cs"/>
          <w:rtl/>
        </w:rPr>
        <w:t xml:space="preserve"> </w:t>
      </w:r>
      <w:r>
        <w:rPr>
          <w:rFonts w:hint="cs"/>
          <w:rtl/>
        </w:rPr>
        <w:t>و</w:t>
      </w:r>
      <w:r w:rsidR="00B31D36" w:rsidRPr="00AF7563">
        <w:rPr>
          <w:rFonts w:hint="cs"/>
          <w:rtl/>
        </w:rPr>
        <w:t xml:space="preserve">خاصة النساء والأطفال </w:t>
      </w:r>
      <w:r w:rsidR="00321B03">
        <w:rPr>
          <w:rFonts w:hint="cs"/>
          <w:rtl/>
        </w:rPr>
        <w:t xml:space="preserve">وقمعه </w:t>
      </w:r>
      <w:r>
        <w:rPr>
          <w:rFonts w:hint="cs"/>
          <w:rtl/>
        </w:rPr>
        <w:t>و</w:t>
      </w:r>
      <w:r w:rsidR="00B31D36" w:rsidRPr="00AF7563">
        <w:rPr>
          <w:rFonts w:hint="cs"/>
          <w:rtl/>
        </w:rPr>
        <w:t>المعاقبة عليه</w:t>
      </w:r>
      <w:r w:rsidR="00E31A66">
        <w:rPr>
          <w:rFonts w:hint="cs"/>
          <w:rtl/>
        </w:rPr>
        <w:t>،</w:t>
      </w:r>
      <w:r w:rsidR="00B31D36" w:rsidRPr="00AF7563">
        <w:rPr>
          <w:rFonts w:hint="cs"/>
          <w:rtl/>
        </w:rPr>
        <w:t xml:space="preserve"> </w:t>
      </w:r>
      <w:r>
        <w:rPr>
          <w:rFonts w:hint="cs"/>
          <w:rtl/>
        </w:rPr>
        <w:t>و</w:t>
      </w:r>
      <w:r w:rsidR="00B31D36" w:rsidRPr="00AF7563">
        <w:rPr>
          <w:rFonts w:hint="cs"/>
          <w:rtl/>
        </w:rPr>
        <w:t>الذي يقوم بتعديل اتفاقية الأمم المتحدة ضد الجريمة المنظمة العابرة للحدود الوطنية منذ عام 2000.</w:t>
      </w:r>
    </w:p>
    <w:p w:rsidR="0039124A" w:rsidRDefault="0039124A" w:rsidP="0039124A">
      <w:pPr>
        <w:pStyle w:val="SingleTxt"/>
        <w:rPr>
          <w:rFonts w:hint="cs"/>
          <w:rtl/>
        </w:rPr>
      </w:pPr>
      <w:r>
        <w:rPr>
          <w:rFonts w:hint="cs"/>
          <w:rtl/>
        </w:rPr>
        <w:t>83</w:t>
      </w:r>
      <w:r w:rsidR="00E31A66">
        <w:rPr>
          <w:rFonts w:hint="cs"/>
          <w:rtl/>
        </w:rPr>
        <w:t xml:space="preserve"> -</w:t>
      </w:r>
      <w:r w:rsidR="00E31A66">
        <w:rPr>
          <w:rFonts w:hint="cs"/>
          <w:rtl/>
        </w:rPr>
        <w:tab/>
      </w:r>
      <w:r w:rsidR="006C6FF4">
        <w:rPr>
          <w:rFonts w:hint="cs"/>
          <w:rtl/>
        </w:rPr>
        <w:t>و</w:t>
      </w:r>
      <w:r w:rsidR="00B31D36" w:rsidRPr="00AF7563">
        <w:rPr>
          <w:rFonts w:hint="cs"/>
          <w:rtl/>
        </w:rPr>
        <w:t>ينص القانون الجنائي للبوسنة والهرسك</w:t>
      </w:r>
      <w:r w:rsidR="00E31A66">
        <w:rPr>
          <w:rFonts w:hint="cs"/>
          <w:rtl/>
        </w:rPr>
        <w:t>،</w:t>
      </w:r>
      <w:r w:rsidR="00B31D36" w:rsidRPr="00AF7563">
        <w:rPr>
          <w:rFonts w:hint="cs"/>
          <w:rtl/>
        </w:rPr>
        <w:t xml:space="preserve"> </w:t>
      </w:r>
      <w:r w:rsidR="00E31A66">
        <w:rPr>
          <w:rFonts w:hint="cs"/>
          <w:rtl/>
        </w:rPr>
        <w:t xml:space="preserve">في </w:t>
      </w:r>
      <w:r w:rsidR="00B31D36" w:rsidRPr="00AF7563">
        <w:rPr>
          <w:rFonts w:hint="cs"/>
          <w:rtl/>
        </w:rPr>
        <w:t>الفصل السابع عشر</w:t>
      </w:r>
      <w:r w:rsidR="00E31A66">
        <w:rPr>
          <w:rFonts w:hint="cs"/>
          <w:rtl/>
        </w:rPr>
        <w:t>،</w:t>
      </w:r>
      <w:r w:rsidR="00B31D36" w:rsidRPr="00AF7563">
        <w:rPr>
          <w:rFonts w:hint="cs"/>
          <w:rtl/>
        </w:rPr>
        <w:t xml:space="preserve"> على الجرائم الجنائية في حق البشرية </w:t>
      </w:r>
      <w:r w:rsidR="006C6FF4">
        <w:rPr>
          <w:rFonts w:hint="cs"/>
          <w:rtl/>
        </w:rPr>
        <w:t>و</w:t>
      </w:r>
      <w:r w:rsidR="00B31D36" w:rsidRPr="00AF7563">
        <w:rPr>
          <w:rFonts w:hint="cs"/>
          <w:rtl/>
        </w:rPr>
        <w:t xml:space="preserve">القيم التي يحميها القانون الدولي </w:t>
      </w:r>
      <w:r w:rsidR="00E31A66">
        <w:rPr>
          <w:rFonts w:hint="eastAsia"/>
          <w:rtl/>
        </w:rPr>
        <w:t>”</w:t>
      </w:r>
      <w:r w:rsidR="00B31D36" w:rsidRPr="00AF7563">
        <w:rPr>
          <w:rFonts w:hint="cs"/>
          <w:rtl/>
        </w:rPr>
        <w:t xml:space="preserve">المادة </w:t>
      </w:r>
      <w:r w:rsidR="00E31A66">
        <w:rPr>
          <w:rFonts w:hint="cs"/>
          <w:rtl/>
        </w:rPr>
        <w:t>186</w:t>
      </w:r>
      <w:r w:rsidR="00E31A66">
        <w:rPr>
          <w:rFonts w:hint="eastAsia"/>
          <w:rtl/>
        </w:rPr>
        <w:t>“</w:t>
      </w:r>
      <w:r w:rsidR="00E31A66">
        <w:rPr>
          <w:rFonts w:hint="cs"/>
          <w:rtl/>
        </w:rPr>
        <w:t>.</w:t>
      </w:r>
    </w:p>
    <w:p w:rsidR="00B31D36" w:rsidRPr="00AF7563" w:rsidRDefault="0039124A" w:rsidP="0039124A">
      <w:pPr>
        <w:pStyle w:val="SingleTxt"/>
        <w:rPr>
          <w:rFonts w:hint="cs"/>
          <w:rtl/>
        </w:rPr>
      </w:pPr>
      <w:r>
        <w:rPr>
          <w:rFonts w:hint="cs"/>
          <w:rtl/>
        </w:rPr>
        <w:tab/>
        <w:t>(أ)</w:t>
      </w:r>
      <w:r>
        <w:rPr>
          <w:rFonts w:hint="cs"/>
          <w:rtl/>
        </w:rPr>
        <w:tab/>
      </w:r>
      <w:r w:rsidR="00B31D36" w:rsidRPr="00AF7563">
        <w:rPr>
          <w:rFonts w:hint="cs"/>
          <w:rtl/>
        </w:rPr>
        <w:t xml:space="preserve">الشخص الذي يشترك في تجنيد </w:t>
      </w:r>
      <w:r w:rsidR="006C6FF4">
        <w:rPr>
          <w:rFonts w:hint="cs"/>
          <w:rtl/>
        </w:rPr>
        <w:t>و</w:t>
      </w:r>
      <w:r w:rsidR="00B31D36" w:rsidRPr="00AF7563">
        <w:rPr>
          <w:rFonts w:hint="cs"/>
          <w:rtl/>
        </w:rPr>
        <w:t xml:space="preserve">نقل </w:t>
      </w:r>
      <w:r w:rsidR="006C6FF4">
        <w:rPr>
          <w:rFonts w:hint="cs"/>
          <w:rtl/>
        </w:rPr>
        <w:t>و</w:t>
      </w:r>
      <w:r w:rsidR="00B31D36" w:rsidRPr="00AF7563">
        <w:rPr>
          <w:rFonts w:hint="cs"/>
          <w:rtl/>
        </w:rPr>
        <w:t>توفير المأوى أ</w:t>
      </w:r>
      <w:r w:rsidR="006C6FF4">
        <w:rPr>
          <w:rFonts w:hint="cs"/>
          <w:rtl/>
        </w:rPr>
        <w:t>و</w:t>
      </w:r>
      <w:r w:rsidR="00B55F94">
        <w:rPr>
          <w:rFonts w:hint="cs"/>
          <w:rtl/>
        </w:rPr>
        <w:t xml:space="preserve"> </w:t>
      </w:r>
      <w:r w:rsidR="00B31D36" w:rsidRPr="00AF7563">
        <w:rPr>
          <w:rFonts w:hint="cs"/>
          <w:rtl/>
        </w:rPr>
        <w:t xml:space="preserve">الاستقبال لأشخاص </w:t>
      </w:r>
      <w:r w:rsidR="006C6FF4">
        <w:rPr>
          <w:rFonts w:hint="cs"/>
          <w:rtl/>
        </w:rPr>
        <w:t>و</w:t>
      </w:r>
      <w:r w:rsidR="00B31D36" w:rsidRPr="00AF7563">
        <w:rPr>
          <w:rFonts w:hint="cs"/>
          <w:rtl/>
        </w:rPr>
        <w:t xml:space="preserve">يهدد </w:t>
      </w:r>
      <w:r w:rsidR="008A0673">
        <w:rPr>
          <w:rFonts w:hint="cs"/>
          <w:rtl/>
        </w:rPr>
        <w:t xml:space="preserve">أو </w:t>
      </w:r>
      <w:r w:rsidR="00B31D36" w:rsidRPr="00AF7563">
        <w:rPr>
          <w:rFonts w:hint="cs"/>
          <w:rtl/>
        </w:rPr>
        <w:t>يستخدم القوة أ</w:t>
      </w:r>
      <w:r w:rsidR="006C6FF4">
        <w:rPr>
          <w:rFonts w:hint="cs"/>
          <w:rtl/>
        </w:rPr>
        <w:t>و</w:t>
      </w:r>
      <w:r w:rsidR="00B55F94">
        <w:rPr>
          <w:rFonts w:hint="cs"/>
          <w:rtl/>
        </w:rPr>
        <w:t xml:space="preserve"> </w:t>
      </w:r>
      <w:r w:rsidR="00B31D36" w:rsidRPr="00AF7563">
        <w:rPr>
          <w:rFonts w:hint="cs"/>
          <w:rtl/>
        </w:rPr>
        <w:t>أشكال</w:t>
      </w:r>
      <w:r w:rsidR="00321B03">
        <w:rPr>
          <w:rFonts w:hint="cs"/>
          <w:rtl/>
        </w:rPr>
        <w:t>ا</w:t>
      </w:r>
      <w:r w:rsidR="00B31D36" w:rsidRPr="00AF7563">
        <w:rPr>
          <w:rFonts w:hint="cs"/>
          <w:rtl/>
        </w:rPr>
        <w:t xml:space="preserve"> أخرى للضغط </w:t>
      </w:r>
      <w:r w:rsidR="008A0673">
        <w:rPr>
          <w:rFonts w:hint="cs"/>
          <w:rtl/>
        </w:rPr>
        <w:t xml:space="preserve">أو </w:t>
      </w:r>
      <w:r w:rsidR="00B31D36" w:rsidRPr="00AF7563">
        <w:rPr>
          <w:rFonts w:hint="cs"/>
          <w:rtl/>
        </w:rPr>
        <w:t>الاختطاف أ</w:t>
      </w:r>
      <w:r w:rsidR="006C6FF4">
        <w:rPr>
          <w:rFonts w:hint="cs"/>
          <w:rtl/>
        </w:rPr>
        <w:t>و</w:t>
      </w:r>
      <w:r w:rsidR="00B31D36" w:rsidRPr="00AF7563">
        <w:rPr>
          <w:rFonts w:hint="cs"/>
          <w:rtl/>
        </w:rPr>
        <w:t xml:space="preserve"> الخداع</w:t>
      </w:r>
      <w:r w:rsidR="00B55F94">
        <w:rPr>
          <w:rFonts w:hint="cs"/>
          <w:rtl/>
        </w:rPr>
        <w:t>،</w:t>
      </w:r>
      <w:r w:rsidR="00B31D36" w:rsidRPr="00AF7563">
        <w:rPr>
          <w:rFonts w:hint="cs"/>
          <w:rtl/>
        </w:rPr>
        <w:t xml:space="preserve"> </w:t>
      </w:r>
      <w:r w:rsidR="006C6FF4">
        <w:rPr>
          <w:rFonts w:hint="cs"/>
          <w:rtl/>
        </w:rPr>
        <w:t>و</w:t>
      </w:r>
      <w:r w:rsidR="00B31D36" w:rsidRPr="00AF7563">
        <w:rPr>
          <w:rFonts w:hint="cs"/>
          <w:rtl/>
        </w:rPr>
        <w:t xml:space="preserve">إساءة استعمال السلطة </w:t>
      </w:r>
      <w:r w:rsidR="008A0673">
        <w:rPr>
          <w:rFonts w:hint="cs"/>
          <w:rtl/>
        </w:rPr>
        <w:t xml:space="preserve">أو </w:t>
      </w:r>
      <w:r w:rsidR="00B31D36" w:rsidRPr="00AF7563">
        <w:rPr>
          <w:rFonts w:hint="cs"/>
          <w:rtl/>
        </w:rPr>
        <w:t>حالة العنف لدى أي شخص</w:t>
      </w:r>
      <w:r w:rsidR="00B55F94">
        <w:rPr>
          <w:rFonts w:hint="cs"/>
          <w:rtl/>
        </w:rPr>
        <w:t>،</w:t>
      </w:r>
      <w:r w:rsidR="00B31D36" w:rsidRPr="00AF7563">
        <w:rPr>
          <w:rFonts w:hint="cs"/>
          <w:rtl/>
        </w:rPr>
        <w:t xml:space="preserve"> أ</w:t>
      </w:r>
      <w:r w:rsidR="006C6FF4">
        <w:rPr>
          <w:rFonts w:hint="cs"/>
          <w:rtl/>
        </w:rPr>
        <w:t>و</w:t>
      </w:r>
      <w:r w:rsidR="00B55F94">
        <w:rPr>
          <w:rFonts w:hint="cs"/>
          <w:rtl/>
        </w:rPr>
        <w:t xml:space="preserve"> </w:t>
      </w:r>
      <w:r w:rsidR="00B31D36" w:rsidRPr="00AF7563">
        <w:rPr>
          <w:rFonts w:hint="cs"/>
          <w:rtl/>
        </w:rPr>
        <w:t>يأخذ أ</w:t>
      </w:r>
      <w:r w:rsidR="006C6FF4">
        <w:rPr>
          <w:rFonts w:hint="cs"/>
          <w:rtl/>
        </w:rPr>
        <w:t>و</w:t>
      </w:r>
      <w:r w:rsidR="00B55F94">
        <w:rPr>
          <w:rFonts w:hint="cs"/>
          <w:rtl/>
        </w:rPr>
        <w:t xml:space="preserve"> </w:t>
      </w:r>
      <w:r w:rsidR="00B31D36" w:rsidRPr="00AF7563">
        <w:rPr>
          <w:rFonts w:hint="cs"/>
          <w:rtl/>
        </w:rPr>
        <w:t>يقدم مدفوعات أ</w:t>
      </w:r>
      <w:r w:rsidR="006C6FF4">
        <w:rPr>
          <w:rFonts w:hint="cs"/>
          <w:rtl/>
        </w:rPr>
        <w:t>و</w:t>
      </w:r>
      <w:r w:rsidR="00B55F94">
        <w:rPr>
          <w:rFonts w:hint="cs"/>
          <w:rtl/>
        </w:rPr>
        <w:t xml:space="preserve"> ا</w:t>
      </w:r>
      <w:r w:rsidR="00B31D36" w:rsidRPr="00AF7563">
        <w:rPr>
          <w:rFonts w:hint="cs"/>
          <w:rtl/>
        </w:rPr>
        <w:t>متيازات من أجل الحصو</w:t>
      </w:r>
      <w:r w:rsidR="00B31D36" w:rsidRPr="00AF7563">
        <w:rPr>
          <w:rFonts w:hint="eastAsia"/>
          <w:rtl/>
        </w:rPr>
        <w:t>ل</w:t>
      </w:r>
      <w:r w:rsidR="00B31D36" w:rsidRPr="00AF7563">
        <w:rPr>
          <w:rFonts w:hint="cs"/>
          <w:rtl/>
        </w:rPr>
        <w:t xml:space="preserve"> على موافقة الشخص الذي يسيطر على شخص آخر بهدف استغلال الشخص</w:t>
      </w:r>
      <w:r w:rsidR="00B55F94">
        <w:rPr>
          <w:rFonts w:hint="cs"/>
          <w:rtl/>
        </w:rPr>
        <w:t>،</w:t>
      </w:r>
      <w:r w:rsidR="00B31D36" w:rsidRPr="00AF7563">
        <w:rPr>
          <w:rFonts w:hint="cs"/>
          <w:rtl/>
        </w:rPr>
        <w:t xml:space="preserve"> سوف يعاقب بالسجن لمدة تتراوح بين سنة </w:t>
      </w:r>
      <w:r w:rsidR="006C6FF4">
        <w:rPr>
          <w:rFonts w:hint="cs"/>
          <w:rtl/>
        </w:rPr>
        <w:t>و</w:t>
      </w:r>
      <w:r w:rsidR="00B31D36" w:rsidRPr="00AF7563">
        <w:rPr>
          <w:rFonts w:hint="cs"/>
          <w:rtl/>
        </w:rPr>
        <w:t>عشر سنوات</w:t>
      </w:r>
      <w:r>
        <w:rPr>
          <w:rFonts w:hint="cs"/>
          <w:rtl/>
        </w:rPr>
        <w:t>؛</w:t>
      </w:r>
    </w:p>
    <w:p w:rsidR="00B31D36" w:rsidRPr="00AF7563" w:rsidRDefault="00B55F94" w:rsidP="0039124A">
      <w:pPr>
        <w:pStyle w:val="SingleTxt"/>
        <w:rPr>
          <w:rFonts w:hint="cs"/>
          <w:rtl/>
        </w:rPr>
      </w:pPr>
      <w:r>
        <w:rPr>
          <w:rFonts w:hint="cs"/>
          <w:rtl/>
        </w:rPr>
        <w:tab/>
      </w:r>
      <w:r w:rsidR="0039124A">
        <w:rPr>
          <w:rFonts w:hint="cs"/>
          <w:rtl/>
        </w:rPr>
        <w:t>(ب)</w:t>
      </w:r>
      <w:r w:rsidR="0039124A">
        <w:rPr>
          <w:rFonts w:hint="cs"/>
          <w:rtl/>
        </w:rPr>
        <w:tab/>
      </w:r>
      <w:r w:rsidR="006C6FF4">
        <w:rPr>
          <w:rFonts w:hint="cs"/>
          <w:rtl/>
        </w:rPr>
        <w:t>و</w:t>
      </w:r>
      <w:r w:rsidR="00B31D36" w:rsidRPr="00AF7563">
        <w:rPr>
          <w:rFonts w:hint="cs"/>
          <w:rtl/>
        </w:rPr>
        <w:t>الشخص الذي يرتكب الجريمة الجنائية الواردة في الفقرة 1 من هذه المادة ضد شخص دون السن سوف يعاقب بالسجن لمدة أد</w:t>
      </w:r>
      <w:r>
        <w:rPr>
          <w:rFonts w:hint="cs"/>
          <w:rtl/>
        </w:rPr>
        <w:t>نى</w:t>
      </w:r>
      <w:r w:rsidR="00B31D36" w:rsidRPr="00AF7563">
        <w:rPr>
          <w:rFonts w:hint="cs"/>
          <w:rtl/>
        </w:rPr>
        <w:t xml:space="preserve"> هي 5 سنوات</w:t>
      </w:r>
      <w:r w:rsidR="0039124A">
        <w:rPr>
          <w:rFonts w:hint="cs"/>
          <w:rtl/>
        </w:rPr>
        <w:t>؛</w:t>
      </w:r>
    </w:p>
    <w:p w:rsidR="00B31D36" w:rsidRPr="00AF7563" w:rsidRDefault="00B55F94" w:rsidP="0039124A">
      <w:pPr>
        <w:pStyle w:val="SingleTxt"/>
        <w:rPr>
          <w:rFonts w:hint="cs"/>
          <w:rtl/>
        </w:rPr>
      </w:pPr>
      <w:r>
        <w:rPr>
          <w:rFonts w:hint="cs"/>
          <w:rtl/>
        </w:rPr>
        <w:tab/>
      </w:r>
      <w:r w:rsidR="0039124A">
        <w:rPr>
          <w:rFonts w:hint="cs"/>
          <w:rtl/>
        </w:rPr>
        <w:t>(ج)</w:t>
      </w:r>
      <w:r w:rsidR="0039124A">
        <w:rPr>
          <w:rFonts w:hint="cs"/>
          <w:rtl/>
        </w:rPr>
        <w:tab/>
      </w:r>
      <w:r w:rsidR="006C6FF4">
        <w:rPr>
          <w:rFonts w:hint="cs"/>
          <w:rtl/>
        </w:rPr>
        <w:t>و</w:t>
      </w:r>
      <w:r w:rsidR="00B31D36" w:rsidRPr="00AF7563">
        <w:rPr>
          <w:rFonts w:hint="cs"/>
          <w:rtl/>
        </w:rPr>
        <w:t>الشخص الذي يقوم بتنظيم مجموعة أخرى من الأشخاص بهدف ارتكاب جريمة جنائية بموجب الفقرتين 1</w:t>
      </w:r>
      <w:r>
        <w:rPr>
          <w:rFonts w:hint="cs"/>
          <w:rtl/>
        </w:rPr>
        <w:t xml:space="preserve"> و</w:t>
      </w:r>
      <w:r w:rsidR="00B31D36" w:rsidRPr="00AF7563">
        <w:rPr>
          <w:rFonts w:hint="cs"/>
          <w:rtl/>
        </w:rPr>
        <w:t xml:space="preserve"> 2 من هذه المادة</w:t>
      </w:r>
      <w:r>
        <w:rPr>
          <w:rFonts w:hint="cs"/>
          <w:rtl/>
        </w:rPr>
        <w:t>،</w:t>
      </w:r>
      <w:r w:rsidR="00B31D36" w:rsidRPr="00AF7563">
        <w:rPr>
          <w:rFonts w:hint="cs"/>
          <w:rtl/>
        </w:rPr>
        <w:t xml:space="preserve"> سوف يحكم عليه بالسجن بحد أدنى عشر سنوات </w:t>
      </w:r>
      <w:r w:rsidR="008A0673">
        <w:rPr>
          <w:rFonts w:hint="cs"/>
          <w:rtl/>
        </w:rPr>
        <w:t xml:space="preserve">أو </w:t>
      </w:r>
      <w:r w:rsidR="00B31D36" w:rsidRPr="00AF7563">
        <w:rPr>
          <w:rFonts w:hint="cs"/>
          <w:rtl/>
        </w:rPr>
        <w:t>بالسجن المؤبد</w:t>
      </w:r>
      <w:r w:rsidR="0039124A">
        <w:rPr>
          <w:rFonts w:hint="cs"/>
          <w:rtl/>
        </w:rPr>
        <w:t>؛</w:t>
      </w:r>
    </w:p>
    <w:p w:rsidR="00B31D36" w:rsidRDefault="00B55F94" w:rsidP="0039124A">
      <w:pPr>
        <w:pStyle w:val="SingleTxt"/>
        <w:rPr>
          <w:rFonts w:hint="cs"/>
          <w:rtl/>
        </w:rPr>
      </w:pPr>
      <w:r>
        <w:rPr>
          <w:rFonts w:hint="cs"/>
          <w:rtl/>
        </w:rPr>
        <w:tab/>
      </w:r>
      <w:r w:rsidR="0039124A">
        <w:rPr>
          <w:rFonts w:hint="cs"/>
          <w:rtl/>
        </w:rPr>
        <w:t>(د)</w:t>
      </w:r>
      <w:r w:rsidR="0039124A">
        <w:rPr>
          <w:rFonts w:hint="cs"/>
          <w:rtl/>
        </w:rPr>
        <w:tab/>
      </w:r>
      <w:r w:rsidR="006C6FF4">
        <w:rPr>
          <w:rFonts w:hint="cs"/>
          <w:rtl/>
        </w:rPr>
        <w:t>و</w:t>
      </w:r>
      <w:r w:rsidR="00B31D36" w:rsidRPr="00AF7563">
        <w:rPr>
          <w:rFonts w:hint="cs"/>
          <w:rtl/>
        </w:rPr>
        <w:t>الشخص الذي عن طريق الإهمال يعمل على تسهيل ارتكاب جريمة جنائية بموجب الفقرات 1</w:t>
      </w:r>
      <w:r>
        <w:rPr>
          <w:rFonts w:hint="cs"/>
          <w:rtl/>
        </w:rPr>
        <w:t>-</w:t>
      </w:r>
      <w:r w:rsidR="00B31D36" w:rsidRPr="00AF7563">
        <w:rPr>
          <w:rFonts w:hint="cs"/>
          <w:rtl/>
        </w:rPr>
        <w:t>3 من هذه المادة</w:t>
      </w:r>
      <w:r>
        <w:rPr>
          <w:rFonts w:hint="cs"/>
          <w:rtl/>
        </w:rPr>
        <w:t>،</w:t>
      </w:r>
      <w:r w:rsidR="00B31D36" w:rsidRPr="00AF7563">
        <w:rPr>
          <w:rFonts w:hint="cs"/>
          <w:rtl/>
        </w:rPr>
        <w:t xml:space="preserve"> سوف يعاقب با</w:t>
      </w:r>
      <w:r w:rsidR="00B31D36">
        <w:rPr>
          <w:rFonts w:hint="cs"/>
          <w:rtl/>
        </w:rPr>
        <w:t>لسجن لمدة تتراوح بين ستة أشهر و</w:t>
      </w:r>
      <w:r w:rsidR="00B31D36" w:rsidRPr="00AF7563">
        <w:rPr>
          <w:rFonts w:hint="cs"/>
          <w:rtl/>
        </w:rPr>
        <w:t>خمس سنوات</w:t>
      </w:r>
      <w:r>
        <w:rPr>
          <w:rFonts w:hint="cs"/>
          <w:rtl/>
        </w:rPr>
        <w:t>.</w:t>
      </w:r>
      <w:r w:rsidR="0039124A">
        <w:rPr>
          <w:rFonts w:hint="cs"/>
          <w:rtl/>
        </w:rPr>
        <w:t xml:space="preserve"> </w:t>
      </w:r>
      <w:r w:rsidR="006C6FF4">
        <w:rPr>
          <w:rFonts w:hint="cs"/>
          <w:rtl/>
        </w:rPr>
        <w:t>و</w:t>
      </w:r>
      <w:r w:rsidR="00B31D36" w:rsidRPr="00AF7563">
        <w:rPr>
          <w:rFonts w:hint="cs"/>
          <w:rtl/>
        </w:rPr>
        <w:t>يشمل الاستغلال بموجب الفقرة 1 من هذه المادة بصفة خاصة استغلال الآخرين من خلال البغاء أ</w:t>
      </w:r>
      <w:r w:rsidR="006C6FF4">
        <w:rPr>
          <w:rFonts w:hint="cs"/>
          <w:rtl/>
        </w:rPr>
        <w:t>و</w:t>
      </w:r>
      <w:r>
        <w:rPr>
          <w:rFonts w:hint="cs"/>
          <w:rtl/>
        </w:rPr>
        <w:t xml:space="preserve"> </w:t>
      </w:r>
      <w:r w:rsidR="00B31D36" w:rsidRPr="00AF7563">
        <w:rPr>
          <w:rFonts w:hint="cs"/>
          <w:rtl/>
        </w:rPr>
        <w:t>ا</w:t>
      </w:r>
      <w:r>
        <w:rPr>
          <w:rFonts w:hint="cs"/>
          <w:rtl/>
        </w:rPr>
        <w:t>لأ</w:t>
      </w:r>
      <w:r w:rsidR="00B31D36" w:rsidRPr="00AF7563">
        <w:rPr>
          <w:rFonts w:hint="cs"/>
          <w:rtl/>
        </w:rPr>
        <w:t>شكال الأخرى للاستغلال الجنسي أ</w:t>
      </w:r>
      <w:r w:rsidR="006C6FF4">
        <w:rPr>
          <w:rFonts w:hint="cs"/>
          <w:rtl/>
        </w:rPr>
        <w:t>و</w:t>
      </w:r>
      <w:r>
        <w:rPr>
          <w:rFonts w:hint="cs"/>
          <w:rtl/>
        </w:rPr>
        <w:t xml:space="preserve"> </w:t>
      </w:r>
      <w:r w:rsidR="00B31D36" w:rsidRPr="00AF7563">
        <w:rPr>
          <w:rFonts w:hint="cs"/>
          <w:rtl/>
        </w:rPr>
        <w:t>السخرة أ</w:t>
      </w:r>
      <w:r w:rsidR="006C6FF4">
        <w:rPr>
          <w:rFonts w:hint="cs"/>
          <w:rtl/>
        </w:rPr>
        <w:t>و</w:t>
      </w:r>
      <w:r>
        <w:rPr>
          <w:rFonts w:hint="cs"/>
          <w:rtl/>
        </w:rPr>
        <w:t xml:space="preserve"> </w:t>
      </w:r>
      <w:r w:rsidR="00B31D36" w:rsidRPr="00AF7563">
        <w:rPr>
          <w:rFonts w:hint="cs"/>
          <w:rtl/>
        </w:rPr>
        <w:t>تقديم الخدمات أ</w:t>
      </w:r>
      <w:r w:rsidR="006C6FF4">
        <w:rPr>
          <w:rFonts w:hint="cs"/>
          <w:rtl/>
        </w:rPr>
        <w:t>و</w:t>
      </w:r>
      <w:r>
        <w:rPr>
          <w:rFonts w:hint="cs"/>
          <w:rtl/>
        </w:rPr>
        <w:t xml:space="preserve"> </w:t>
      </w:r>
      <w:r w:rsidR="00B31D36" w:rsidRPr="00AF7563">
        <w:rPr>
          <w:rFonts w:hint="cs"/>
          <w:rtl/>
        </w:rPr>
        <w:t>الرق أ</w:t>
      </w:r>
      <w:r w:rsidR="006C6FF4">
        <w:rPr>
          <w:rFonts w:hint="cs"/>
          <w:rtl/>
        </w:rPr>
        <w:t>و</w:t>
      </w:r>
      <w:r>
        <w:rPr>
          <w:rFonts w:hint="cs"/>
          <w:rtl/>
        </w:rPr>
        <w:t xml:space="preserve"> </w:t>
      </w:r>
      <w:r w:rsidR="001545E7">
        <w:rPr>
          <w:rFonts w:hint="cs"/>
          <w:rtl/>
        </w:rPr>
        <w:t>إجراءات</w:t>
      </w:r>
      <w:r w:rsidR="00B31D36" w:rsidRPr="00AF7563">
        <w:rPr>
          <w:rFonts w:hint="cs"/>
          <w:rtl/>
        </w:rPr>
        <w:t xml:space="preserve"> مماثلة للرق</w:t>
      </w:r>
      <w:r>
        <w:rPr>
          <w:rFonts w:hint="cs"/>
          <w:rtl/>
        </w:rPr>
        <w:t>،</w:t>
      </w:r>
      <w:r w:rsidR="00B31D36" w:rsidRPr="00AF7563">
        <w:rPr>
          <w:rFonts w:hint="cs"/>
          <w:rtl/>
        </w:rPr>
        <w:t xml:space="preserve"> </w:t>
      </w:r>
      <w:r w:rsidR="006C6FF4">
        <w:rPr>
          <w:rFonts w:hint="cs"/>
          <w:rtl/>
        </w:rPr>
        <w:t>و</w:t>
      </w:r>
      <w:r w:rsidR="00B31D36" w:rsidRPr="00AF7563">
        <w:rPr>
          <w:rFonts w:hint="cs"/>
          <w:rtl/>
        </w:rPr>
        <w:t>القيام بأعمال بالقوة أ</w:t>
      </w:r>
      <w:r w:rsidR="006C6FF4">
        <w:rPr>
          <w:rFonts w:hint="cs"/>
          <w:rtl/>
        </w:rPr>
        <w:t>و</w:t>
      </w:r>
      <w:r>
        <w:rPr>
          <w:rFonts w:hint="cs"/>
          <w:rtl/>
        </w:rPr>
        <w:t xml:space="preserve"> </w:t>
      </w:r>
      <w:r w:rsidR="00B31D36" w:rsidRPr="00AF7563">
        <w:rPr>
          <w:rFonts w:hint="cs"/>
          <w:rtl/>
        </w:rPr>
        <w:t>بتر أعضاء ب</w:t>
      </w:r>
      <w:r>
        <w:rPr>
          <w:rFonts w:hint="cs"/>
          <w:rtl/>
        </w:rPr>
        <w:t>غ</w:t>
      </w:r>
      <w:r w:rsidR="00B31D36" w:rsidRPr="00AF7563">
        <w:rPr>
          <w:rFonts w:hint="cs"/>
          <w:rtl/>
        </w:rPr>
        <w:t>رض الزرع.</w:t>
      </w:r>
    </w:p>
    <w:p w:rsidR="009A452F" w:rsidRDefault="009A452F" w:rsidP="0039124A">
      <w:pPr>
        <w:pStyle w:val="SingleTxt"/>
        <w:rPr>
          <w:rFonts w:hint="cs"/>
          <w:rtl/>
        </w:rPr>
      </w:pPr>
      <w:r>
        <w:rPr>
          <w:rFonts w:hint="cs"/>
          <w:rtl/>
        </w:rPr>
        <w:t>84 -</w:t>
      </w:r>
      <w:r>
        <w:rPr>
          <w:rFonts w:hint="cs"/>
          <w:rtl/>
        </w:rPr>
        <w:tab/>
        <w:t>وتنص المادة 187 على ما يلي:</w:t>
      </w:r>
    </w:p>
    <w:p w:rsidR="00B55F94" w:rsidRDefault="009A452F" w:rsidP="009A452F">
      <w:pPr>
        <w:pStyle w:val="SingleTxt"/>
        <w:rPr>
          <w:rFonts w:hint="cs"/>
          <w:rtl/>
        </w:rPr>
      </w:pPr>
      <w:r>
        <w:rPr>
          <w:rFonts w:hint="cs"/>
          <w:rtl/>
        </w:rPr>
        <w:tab/>
        <w:t>(أ)</w:t>
      </w:r>
      <w:r>
        <w:rPr>
          <w:rFonts w:hint="cs"/>
          <w:rtl/>
        </w:rPr>
        <w:tab/>
      </w:r>
      <w:r w:rsidR="00B31D36" w:rsidRPr="00AF7563">
        <w:rPr>
          <w:rFonts w:hint="cs"/>
          <w:rtl/>
        </w:rPr>
        <w:t>يعاقب الشخص الذي يجند أ</w:t>
      </w:r>
      <w:r w:rsidR="006C6FF4">
        <w:rPr>
          <w:rFonts w:hint="cs"/>
          <w:rtl/>
        </w:rPr>
        <w:t>و</w:t>
      </w:r>
      <w:r w:rsidR="00B55F94">
        <w:rPr>
          <w:rFonts w:hint="cs"/>
          <w:rtl/>
        </w:rPr>
        <w:t xml:space="preserve"> </w:t>
      </w:r>
      <w:r w:rsidR="00B31D36" w:rsidRPr="00AF7563">
        <w:rPr>
          <w:rFonts w:hint="cs"/>
          <w:rtl/>
        </w:rPr>
        <w:t>يغو</w:t>
      </w:r>
      <w:r w:rsidR="00B55F94">
        <w:rPr>
          <w:rFonts w:hint="cs"/>
          <w:rtl/>
        </w:rPr>
        <w:t>ي</w:t>
      </w:r>
      <w:r w:rsidR="00B31D36" w:rsidRPr="00AF7563">
        <w:rPr>
          <w:rFonts w:hint="cs"/>
          <w:rtl/>
        </w:rPr>
        <w:t xml:space="preserve"> </w:t>
      </w:r>
      <w:r w:rsidR="00B55F94">
        <w:rPr>
          <w:rFonts w:hint="cs"/>
          <w:rtl/>
        </w:rPr>
        <w:t>أ</w:t>
      </w:r>
      <w:r w:rsidR="00B31D36" w:rsidRPr="00AF7563">
        <w:rPr>
          <w:rFonts w:hint="cs"/>
          <w:rtl/>
        </w:rPr>
        <w:t>و</w:t>
      </w:r>
      <w:r w:rsidR="00B55F94">
        <w:rPr>
          <w:rFonts w:hint="cs"/>
          <w:rtl/>
        </w:rPr>
        <w:t xml:space="preserve"> </w:t>
      </w:r>
      <w:r w:rsidR="00B31D36" w:rsidRPr="00AF7563">
        <w:rPr>
          <w:rFonts w:hint="cs"/>
          <w:rtl/>
        </w:rPr>
        <w:t>يستدر</w:t>
      </w:r>
      <w:r w:rsidR="00B55F94">
        <w:rPr>
          <w:rFonts w:hint="cs"/>
          <w:rtl/>
        </w:rPr>
        <w:t>ج</w:t>
      </w:r>
      <w:r w:rsidR="00B31D36" w:rsidRPr="00AF7563">
        <w:rPr>
          <w:rFonts w:hint="cs"/>
          <w:rtl/>
        </w:rPr>
        <w:t xml:space="preserve"> شخصاً آخر لتقديم خدمات جنسية من أجل تحقيق الربح في بلد غير البلدان التي لدى هذا الشخص إقامة أ</w:t>
      </w:r>
      <w:r w:rsidR="006C6FF4">
        <w:rPr>
          <w:rFonts w:hint="cs"/>
          <w:rtl/>
        </w:rPr>
        <w:t>و</w:t>
      </w:r>
      <w:r w:rsidR="00B55F94">
        <w:rPr>
          <w:rFonts w:hint="cs"/>
          <w:rtl/>
        </w:rPr>
        <w:t xml:space="preserve"> </w:t>
      </w:r>
      <w:r w:rsidR="00B31D36" w:rsidRPr="00AF7563">
        <w:rPr>
          <w:rFonts w:hint="cs"/>
          <w:rtl/>
        </w:rPr>
        <w:t>يكون من مواطنيها</w:t>
      </w:r>
      <w:r w:rsidR="00B55F94">
        <w:rPr>
          <w:rFonts w:hint="cs"/>
          <w:rtl/>
        </w:rPr>
        <w:t>،</w:t>
      </w:r>
      <w:r w:rsidR="00B31D36" w:rsidRPr="00AF7563">
        <w:rPr>
          <w:rFonts w:hint="cs"/>
          <w:rtl/>
        </w:rPr>
        <w:t xml:space="preserve"> سوف يعاقب بالسجن لمدة تتراوح بين ستة أشهر </w:t>
      </w:r>
      <w:r w:rsidR="006C6FF4">
        <w:rPr>
          <w:rFonts w:hint="cs"/>
          <w:rtl/>
        </w:rPr>
        <w:t>و</w:t>
      </w:r>
      <w:r w:rsidR="00B31D36" w:rsidRPr="00AF7563">
        <w:rPr>
          <w:rFonts w:hint="cs"/>
          <w:rtl/>
        </w:rPr>
        <w:t>خمس سنوات</w:t>
      </w:r>
      <w:r>
        <w:rPr>
          <w:rFonts w:hint="cs"/>
          <w:rtl/>
        </w:rPr>
        <w:t>؛</w:t>
      </w:r>
    </w:p>
    <w:p w:rsidR="00B31D36" w:rsidRPr="00AF7563" w:rsidRDefault="00B55F94" w:rsidP="009A452F">
      <w:pPr>
        <w:pStyle w:val="SingleTxt"/>
        <w:rPr>
          <w:rFonts w:hint="cs"/>
          <w:rtl/>
        </w:rPr>
      </w:pPr>
      <w:r>
        <w:rPr>
          <w:rFonts w:hint="cs"/>
          <w:rtl/>
        </w:rPr>
        <w:tab/>
      </w:r>
      <w:r w:rsidR="009A452F">
        <w:rPr>
          <w:rFonts w:hint="cs"/>
          <w:rtl/>
        </w:rPr>
        <w:t>(ب)</w:t>
      </w:r>
      <w:r w:rsidR="009A452F">
        <w:rPr>
          <w:rFonts w:hint="cs"/>
          <w:rtl/>
        </w:rPr>
        <w:tab/>
      </w:r>
      <w:r>
        <w:rPr>
          <w:rFonts w:hint="cs"/>
          <w:rtl/>
        </w:rPr>
        <w:t>و</w:t>
      </w:r>
      <w:r w:rsidR="00B31D36" w:rsidRPr="00AF7563">
        <w:rPr>
          <w:rFonts w:hint="cs"/>
          <w:rtl/>
        </w:rPr>
        <w:t>الشخص الذي يستخدم القوة أ</w:t>
      </w:r>
      <w:r w:rsidR="006C6FF4">
        <w:rPr>
          <w:rFonts w:hint="cs"/>
          <w:rtl/>
        </w:rPr>
        <w:t>و</w:t>
      </w:r>
      <w:r>
        <w:rPr>
          <w:rFonts w:hint="cs"/>
          <w:rtl/>
        </w:rPr>
        <w:t xml:space="preserve"> </w:t>
      </w:r>
      <w:r w:rsidR="00B31D36" w:rsidRPr="00AF7563">
        <w:rPr>
          <w:rFonts w:hint="cs"/>
          <w:rtl/>
        </w:rPr>
        <w:t>التهديد باستخدامها أ</w:t>
      </w:r>
      <w:r w:rsidR="006C6FF4">
        <w:rPr>
          <w:rFonts w:hint="cs"/>
          <w:rtl/>
        </w:rPr>
        <w:t>و</w:t>
      </w:r>
      <w:r>
        <w:rPr>
          <w:rFonts w:hint="cs"/>
          <w:rtl/>
        </w:rPr>
        <w:t xml:space="preserve"> </w:t>
      </w:r>
      <w:r w:rsidR="00B31D36" w:rsidRPr="00AF7563">
        <w:rPr>
          <w:rFonts w:hint="cs"/>
          <w:rtl/>
        </w:rPr>
        <w:t>يخدع باستخ</w:t>
      </w:r>
      <w:r w:rsidR="00B31D36">
        <w:rPr>
          <w:rFonts w:hint="cs"/>
          <w:rtl/>
        </w:rPr>
        <w:t>د</w:t>
      </w:r>
      <w:r w:rsidR="00B31D36" w:rsidRPr="00AF7563">
        <w:rPr>
          <w:rFonts w:hint="cs"/>
          <w:rtl/>
        </w:rPr>
        <w:t>امها أ</w:t>
      </w:r>
      <w:r w:rsidR="006C6FF4">
        <w:rPr>
          <w:rFonts w:hint="cs"/>
          <w:rtl/>
        </w:rPr>
        <w:t>و</w:t>
      </w:r>
      <w:r>
        <w:rPr>
          <w:rFonts w:hint="cs"/>
          <w:rtl/>
        </w:rPr>
        <w:t xml:space="preserve"> </w:t>
      </w:r>
      <w:r w:rsidR="00B31D36" w:rsidRPr="00AF7563">
        <w:rPr>
          <w:rFonts w:hint="cs"/>
          <w:rtl/>
        </w:rPr>
        <w:t>يستدرج شخصاً آخر للذهاب إلى البلد الذي ليس لهذا الشخص إقامة فيه أ</w:t>
      </w:r>
      <w:r w:rsidR="006C6FF4">
        <w:rPr>
          <w:rFonts w:hint="cs"/>
          <w:rtl/>
        </w:rPr>
        <w:t>و</w:t>
      </w:r>
      <w:r>
        <w:rPr>
          <w:rFonts w:hint="cs"/>
          <w:rtl/>
        </w:rPr>
        <w:t xml:space="preserve"> </w:t>
      </w:r>
      <w:r w:rsidR="00B31D36" w:rsidRPr="00AF7563">
        <w:rPr>
          <w:rFonts w:hint="cs"/>
          <w:rtl/>
        </w:rPr>
        <w:t xml:space="preserve">ليس من مواطنيه من </w:t>
      </w:r>
      <w:r>
        <w:rPr>
          <w:rFonts w:hint="cs"/>
          <w:rtl/>
        </w:rPr>
        <w:t>أ</w:t>
      </w:r>
      <w:r w:rsidR="00B31D36" w:rsidRPr="00AF7563">
        <w:rPr>
          <w:rFonts w:hint="cs"/>
          <w:rtl/>
        </w:rPr>
        <w:t>جل تقديم خدمات جنسية مقابل نقود</w:t>
      </w:r>
      <w:r>
        <w:rPr>
          <w:rFonts w:hint="cs"/>
          <w:rtl/>
        </w:rPr>
        <w:t>،</w:t>
      </w:r>
      <w:r w:rsidR="00B31D36" w:rsidRPr="00AF7563">
        <w:rPr>
          <w:rFonts w:hint="cs"/>
          <w:rtl/>
        </w:rPr>
        <w:t xml:space="preserve"> سوف يحكم عليه بالسجن لمدة تترا</w:t>
      </w:r>
      <w:r w:rsidR="00B31D36">
        <w:rPr>
          <w:rFonts w:hint="cs"/>
          <w:rtl/>
        </w:rPr>
        <w:t>وح بين ستة أشهر و</w:t>
      </w:r>
      <w:r w:rsidR="00B31D36" w:rsidRPr="00AF7563">
        <w:rPr>
          <w:rFonts w:hint="cs"/>
          <w:rtl/>
        </w:rPr>
        <w:t>خمس سنوات</w:t>
      </w:r>
      <w:r w:rsidR="009A452F">
        <w:rPr>
          <w:rFonts w:hint="cs"/>
          <w:rtl/>
        </w:rPr>
        <w:t>؛</w:t>
      </w:r>
    </w:p>
    <w:p w:rsidR="00B31D36" w:rsidRPr="00AF7563" w:rsidRDefault="009A452F" w:rsidP="009A452F">
      <w:pPr>
        <w:pStyle w:val="SingleTxt"/>
        <w:rPr>
          <w:rFonts w:hint="cs"/>
          <w:rtl/>
        </w:rPr>
      </w:pPr>
      <w:r>
        <w:rPr>
          <w:rFonts w:hint="cs"/>
          <w:rtl/>
        </w:rPr>
        <w:tab/>
        <w:t>(ج)</w:t>
      </w:r>
      <w:r w:rsidR="00C53C81">
        <w:rPr>
          <w:rFonts w:hint="cs"/>
          <w:rtl/>
        </w:rPr>
        <w:tab/>
      </w:r>
      <w:r w:rsidR="006C6FF4">
        <w:rPr>
          <w:rFonts w:hint="cs"/>
          <w:rtl/>
        </w:rPr>
        <w:t>و</w:t>
      </w:r>
      <w:r w:rsidR="00B31D36" w:rsidRPr="00AF7563">
        <w:rPr>
          <w:rFonts w:hint="cs"/>
          <w:rtl/>
        </w:rPr>
        <w:t>إذا ارت</w:t>
      </w:r>
      <w:r w:rsidR="00C53C81">
        <w:rPr>
          <w:rFonts w:hint="cs"/>
          <w:rtl/>
        </w:rPr>
        <w:t>ُ</w:t>
      </w:r>
      <w:r w:rsidR="00B31D36" w:rsidRPr="00AF7563">
        <w:rPr>
          <w:rFonts w:hint="cs"/>
          <w:rtl/>
        </w:rPr>
        <w:t xml:space="preserve">كبت الجريمة الجنائية بموجب الفقرتين 1 </w:t>
      </w:r>
      <w:r w:rsidR="00C53C81">
        <w:rPr>
          <w:rFonts w:hint="cs"/>
          <w:rtl/>
        </w:rPr>
        <w:t>و</w:t>
      </w:r>
      <w:r w:rsidR="00B31D36" w:rsidRPr="00AF7563">
        <w:rPr>
          <w:rFonts w:hint="cs"/>
          <w:rtl/>
        </w:rPr>
        <w:t xml:space="preserve"> 2 من هذه المادة ضد أطفال أ</w:t>
      </w:r>
      <w:r w:rsidR="006C6FF4">
        <w:rPr>
          <w:rFonts w:hint="cs"/>
          <w:rtl/>
        </w:rPr>
        <w:t>و</w:t>
      </w:r>
      <w:r w:rsidR="00C53C81">
        <w:rPr>
          <w:rFonts w:hint="cs"/>
          <w:rtl/>
        </w:rPr>
        <w:t xml:space="preserve"> </w:t>
      </w:r>
      <w:r w:rsidR="00B31D36" w:rsidRPr="00AF7563">
        <w:rPr>
          <w:rFonts w:hint="cs"/>
          <w:rtl/>
        </w:rPr>
        <w:t>شخص دون السن</w:t>
      </w:r>
      <w:r w:rsidR="00C53C81">
        <w:rPr>
          <w:rFonts w:hint="cs"/>
          <w:rtl/>
        </w:rPr>
        <w:t>،</w:t>
      </w:r>
      <w:r w:rsidR="00B31D36" w:rsidRPr="00AF7563">
        <w:rPr>
          <w:rFonts w:hint="cs"/>
          <w:rtl/>
        </w:rPr>
        <w:t xml:space="preserve"> فإن الجاني يعاقب بالسجن لمدة تتراوح بين سنة </w:t>
      </w:r>
      <w:r w:rsidR="006C6FF4">
        <w:rPr>
          <w:rFonts w:hint="cs"/>
          <w:rtl/>
        </w:rPr>
        <w:t>و</w:t>
      </w:r>
      <w:r w:rsidR="00B31D36" w:rsidRPr="00AF7563">
        <w:rPr>
          <w:rFonts w:hint="cs"/>
          <w:rtl/>
        </w:rPr>
        <w:t>عشر سنوات</w:t>
      </w:r>
      <w:r>
        <w:rPr>
          <w:rFonts w:hint="cs"/>
          <w:rtl/>
        </w:rPr>
        <w:t>؛</w:t>
      </w:r>
    </w:p>
    <w:p w:rsidR="00B31D36" w:rsidRPr="00AF7563" w:rsidRDefault="009A452F" w:rsidP="00321B03">
      <w:pPr>
        <w:pStyle w:val="SingleTxt"/>
        <w:rPr>
          <w:rFonts w:hint="cs"/>
          <w:rtl/>
        </w:rPr>
      </w:pPr>
      <w:r>
        <w:rPr>
          <w:rFonts w:hint="cs"/>
          <w:rtl/>
        </w:rPr>
        <w:tab/>
        <w:t>(د)</w:t>
      </w:r>
      <w:r w:rsidR="00C53C81">
        <w:rPr>
          <w:rFonts w:hint="cs"/>
          <w:rtl/>
        </w:rPr>
        <w:tab/>
      </w:r>
      <w:r w:rsidR="006C6FF4">
        <w:rPr>
          <w:rFonts w:hint="cs"/>
          <w:rtl/>
        </w:rPr>
        <w:t>و</w:t>
      </w:r>
      <w:r w:rsidR="00B31D36" w:rsidRPr="00AF7563">
        <w:rPr>
          <w:rFonts w:hint="cs"/>
          <w:rtl/>
        </w:rPr>
        <w:t>كون الشخص المجند أ</w:t>
      </w:r>
      <w:r w:rsidR="006C6FF4">
        <w:rPr>
          <w:rFonts w:hint="cs"/>
          <w:rtl/>
        </w:rPr>
        <w:t>و</w:t>
      </w:r>
      <w:r w:rsidR="00C53C81">
        <w:rPr>
          <w:rFonts w:hint="cs"/>
          <w:rtl/>
        </w:rPr>
        <w:t xml:space="preserve"> </w:t>
      </w:r>
      <w:r w:rsidR="00B31D36" w:rsidRPr="00AF7563">
        <w:rPr>
          <w:rFonts w:hint="cs"/>
          <w:rtl/>
        </w:rPr>
        <w:t>الذي تم إغرا</w:t>
      </w:r>
      <w:r w:rsidR="00321B03">
        <w:rPr>
          <w:rFonts w:hint="cs"/>
          <w:rtl/>
        </w:rPr>
        <w:t>ؤ</w:t>
      </w:r>
      <w:r w:rsidR="00B31D36" w:rsidRPr="00AF7563">
        <w:rPr>
          <w:rFonts w:hint="cs"/>
          <w:rtl/>
        </w:rPr>
        <w:t>ه أ</w:t>
      </w:r>
      <w:r w:rsidR="006C6FF4">
        <w:rPr>
          <w:rFonts w:hint="cs"/>
          <w:rtl/>
        </w:rPr>
        <w:t>و</w:t>
      </w:r>
      <w:r w:rsidR="00C53C81">
        <w:rPr>
          <w:rFonts w:hint="cs"/>
          <w:rtl/>
        </w:rPr>
        <w:t xml:space="preserve"> </w:t>
      </w:r>
      <w:r w:rsidR="00B31D36" w:rsidRPr="00AF7563">
        <w:rPr>
          <w:rFonts w:hint="cs"/>
          <w:rtl/>
        </w:rPr>
        <w:t>استدراجه أ</w:t>
      </w:r>
      <w:r w:rsidR="006C6FF4">
        <w:rPr>
          <w:rFonts w:hint="cs"/>
          <w:rtl/>
        </w:rPr>
        <w:t>و</w:t>
      </w:r>
      <w:r w:rsidR="00C53C81">
        <w:rPr>
          <w:rFonts w:hint="cs"/>
          <w:rtl/>
        </w:rPr>
        <w:t xml:space="preserve"> </w:t>
      </w:r>
      <w:r w:rsidR="00B31D36" w:rsidRPr="00AF7563">
        <w:rPr>
          <w:rFonts w:hint="cs"/>
          <w:rtl/>
        </w:rPr>
        <w:t>إجباره أ</w:t>
      </w:r>
      <w:r w:rsidR="006C6FF4">
        <w:rPr>
          <w:rFonts w:hint="cs"/>
          <w:rtl/>
        </w:rPr>
        <w:t>و</w:t>
      </w:r>
      <w:r w:rsidR="00C53C81">
        <w:rPr>
          <w:rFonts w:hint="cs"/>
          <w:rtl/>
        </w:rPr>
        <w:t xml:space="preserve"> </w:t>
      </w:r>
      <w:r w:rsidR="00B31D36" w:rsidRPr="00AF7563">
        <w:rPr>
          <w:rFonts w:hint="cs"/>
          <w:rtl/>
        </w:rPr>
        <w:t>خداعه مشاركاً في البغاء بالفعل لا يؤثر على وجود الجريمة الجنائية.</w:t>
      </w:r>
    </w:p>
    <w:p w:rsidR="00B31D36" w:rsidRDefault="006C6FF4" w:rsidP="00C53C81">
      <w:pPr>
        <w:pStyle w:val="SingleTxt"/>
        <w:rPr>
          <w:rFonts w:hint="cs"/>
          <w:rtl/>
        </w:rPr>
      </w:pPr>
      <w:r>
        <w:rPr>
          <w:rFonts w:hint="cs"/>
          <w:rtl/>
        </w:rPr>
        <w:t>و</w:t>
      </w:r>
      <w:r w:rsidR="00B31D36" w:rsidRPr="00AF7563">
        <w:rPr>
          <w:rFonts w:hint="cs"/>
          <w:rtl/>
        </w:rPr>
        <w:t>قد تمت موا</w:t>
      </w:r>
      <w:r w:rsidR="00C53C81">
        <w:rPr>
          <w:rFonts w:hint="cs"/>
          <w:rtl/>
        </w:rPr>
        <w:t>ء</w:t>
      </w:r>
      <w:r w:rsidR="00B31D36" w:rsidRPr="00AF7563">
        <w:rPr>
          <w:rFonts w:hint="cs"/>
          <w:rtl/>
        </w:rPr>
        <w:t xml:space="preserve">مة التعريفات مع الاتفاقات الدولية </w:t>
      </w:r>
      <w:r>
        <w:rPr>
          <w:rFonts w:hint="cs"/>
          <w:rtl/>
        </w:rPr>
        <w:t>و</w:t>
      </w:r>
      <w:r w:rsidR="00B31D36" w:rsidRPr="00AF7563">
        <w:rPr>
          <w:rFonts w:hint="cs"/>
          <w:rtl/>
        </w:rPr>
        <w:t>تقدم شرطاً مسبقاً كافياً لمعالجة هذه الجرائم.</w:t>
      </w:r>
      <w:r w:rsidR="00C53C81">
        <w:rPr>
          <w:rFonts w:hint="cs"/>
          <w:rtl/>
        </w:rPr>
        <w:t xml:space="preserve"> </w:t>
      </w:r>
      <w:r>
        <w:rPr>
          <w:rFonts w:hint="cs"/>
          <w:rtl/>
        </w:rPr>
        <w:t>و</w:t>
      </w:r>
      <w:r w:rsidR="00B31D36" w:rsidRPr="00AF7563">
        <w:rPr>
          <w:rFonts w:hint="cs"/>
          <w:rtl/>
        </w:rPr>
        <w:t>تتوخى القوانين الجنائية في الكيانات أيضاً هذه الجرائم الجنائية المتعلقة بالاتجار بالأشخاص.</w:t>
      </w:r>
    </w:p>
    <w:p w:rsidR="009A452F" w:rsidRPr="009A452F" w:rsidRDefault="009A452F" w:rsidP="009A452F">
      <w:pPr>
        <w:pStyle w:val="SingleTxt"/>
        <w:spacing w:after="0" w:line="120" w:lineRule="exact"/>
        <w:rPr>
          <w:rFonts w:hint="cs"/>
          <w:sz w:val="10"/>
          <w:rtl/>
        </w:rPr>
      </w:pPr>
    </w:p>
    <w:p w:rsidR="009A452F" w:rsidRPr="009A452F" w:rsidRDefault="009A452F" w:rsidP="009A452F">
      <w:pPr>
        <w:pStyle w:val="SingleTxt"/>
        <w:spacing w:after="0" w:line="120" w:lineRule="exact"/>
        <w:rPr>
          <w:rFonts w:hint="cs"/>
          <w:sz w:val="10"/>
          <w:rtl/>
        </w:rPr>
      </w:pPr>
    </w:p>
    <w:p w:rsidR="00B31D36" w:rsidRPr="00880BFC" w:rsidRDefault="00C53C81" w:rsidP="009A45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sidRPr="00880BFC">
        <w:rPr>
          <w:rFonts w:hint="cs"/>
          <w:rtl/>
        </w:rPr>
        <w:t>أسباب حدوث الاتجار</w:t>
      </w:r>
    </w:p>
    <w:p w:rsidR="00B31D36" w:rsidRDefault="009A452F" w:rsidP="009A452F">
      <w:pPr>
        <w:pStyle w:val="SingleTxt"/>
        <w:rPr>
          <w:rFonts w:hint="cs"/>
          <w:rtl/>
        </w:rPr>
      </w:pPr>
      <w:r>
        <w:rPr>
          <w:rFonts w:hint="cs"/>
          <w:rtl/>
        </w:rPr>
        <w:t>85</w:t>
      </w:r>
      <w:r w:rsidR="00C53C81">
        <w:rPr>
          <w:rFonts w:hint="cs"/>
          <w:rtl/>
        </w:rPr>
        <w:t xml:space="preserve"> -</w:t>
      </w:r>
      <w:r w:rsidR="00C53C81">
        <w:rPr>
          <w:rFonts w:hint="cs"/>
          <w:rtl/>
        </w:rPr>
        <w:tab/>
      </w:r>
      <w:r w:rsidR="00B31D36" w:rsidRPr="00AF7563">
        <w:rPr>
          <w:rFonts w:hint="cs"/>
          <w:rtl/>
        </w:rPr>
        <w:t>يمثل الاتجار بالأشخاص</w:t>
      </w:r>
      <w:r w:rsidR="00C53C81">
        <w:rPr>
          <w:rFonts w:hint="cs"/>
          <w:rtl/>
        </w:rPr>
        <w:t>،</w:t>
      </w:r>
      <w:r w:rsidR="00B31D36" w:rsidRPr="00AF7563">
        <w:rPr>
          <w:rFonts w:hint="cs"/>
          <w:rtl/>
        </w:rPr>
        <w:t xml:space="preserve"> </w:t>
      </w:r>
      <w:r w:rsidR="006C6FF4">
        <w:rPr>
          <w:rFonts w:hint="cs"/>
          <w:rtl/>
        </w:rPr>
        <w:t>و</w:t>
      </w:r>
      <w:r w:rsidR="00B31D36" w:rsidRPr="00AF7563">
        <w:rPr>
          <w:rFonts w:hint="cs"/>
          <w:rtl/>
        </w:rPr>
        <w:t>خاصة النساء</w:t>
      </w:r>
      <w:r w:rsidR="00C53C81">
        <w:rPr>
          <w:rFonts w:hint="cs"/>
          <w:rtl/>
        </w:rPr>
        <w:t>،</w:t>
      </w:r>
      <w:r w:rsidR="00B31D36" w:rsidRPr="00AF7563">
        <w:rPr>
          <w:rFonts w:hint="cs"/>
          <w:rtl/>
        </w:rPr>
        <w:t xml:space="preserve"> من أجل توريطهم في البغاء</w:t>
      </w:r>
      <w:r w:rsidR="00E807C9">
        <w:rPr>
          <w:rFonts w:hint="cs"/>
          <w:rtl/>
        </w:rPr>
        <w:t>،</w:t>
      </w:r>
      <w:r w:rsidR="00B31D36" w:rsidRPr="00AF7563">
        <w:rPr>
          <w:rFonts w:hint="cs"/>
          <w:rtl/>
        </w:rPr>
        <w:t xml:space="preserve"> مشكلة أصبحت حادة للغاية أخيراً في </w:t>
      </w:r>
      <w:r w:rsidR="001545E7">
        <w:rPr>
          <w:rFonts w:hint="cs"/>
          <w:rtl/>
        </w:rPr>
        <w:t>إقليم</w:t>
      </w:r>
      <w:r w:rsidR="00B31D36" w:rsidRPr="00AF7563">
        <w:rPr>
          <w:rFonts w:hint="cs"/>
          <w:rtl/>
        </w:rPr>
        <w:t xml:space="preserve"> البوسنة والهرسك</w:t>
      </w:r>
      <w:r w:rsidR="00C53C81">
        <w:rPr>
          <w:rFonts w:hint="cs"/>
          <w:rtl/>
        </w:rPr>
        <w:t>.</w:t>
      </w:r>
      <w:r w:rsidR="00B31D36" w:rsidRPr="00AF7563">
        <w:rPr>
          <w:rFonts w:hint="cs"/>
          <w:rtl/>
        </w:rPr>
        <w:t xml:space="preserve"> </w:t>
      </w:r>
      <w:r w:rsidR="006C6FF4">
        <w:rPr>
          <w:rFonts w:hint="cs"/>
          <w:rtl/>
        </w:rPr>
        <w:t>و</w:t>
      </w:r>
      <w:r w:rsidR="00B31D36" w:rsidRPr="00AF7563">
        <w:rPr>
          <w:rFonts w:hint="cs"/>
          <w:rtl/>
        </w:rPr>
        <w:t>قد أدى فتح حدود الدولة</w:t>
      </w:r>
      <w:r w:rsidR="00C53C81">
        <w:rPr>
          <w:rFonts w:hint="cs"/>
          <w:rtl/>
        </w:rPr>
        <w:t>،</w:t>
      </w:r>
      <w:r w:rsidR="00B31D36" w:rsidRPr="00AF7563">
        <w:rPr>
          <w:rFonts w:hint="cs"/>
          <w:rtl/>
        </w:rPr>
        <w:t xml:space="preserve"> </w:t>
      </w:r>
      <w:r w:rsidR="00C53C81">
        <w:rPr>
          <w:rFonts w:hint="cs"/>
          <w:rtl/>
        </w:rPr>
        <w:t>و</w:t>
      </w:r>
      <w:r w:rsidR="00B31D36" w:rsidRPr="00AF7563">
        <w:rPr>
          <w:rFonts w:hint="cs"/>
          <w:rtl/>
        </w:rPr>
        <w:t xml:space="preserve">الانتقال </w:t>
      </w:r>
      <w:r w:rsidR="00C53C81">
        <w:rPr>
          <w:rFonts w:hint="cs"/>
          <w:rtl/>
        </w:rPr>
        <w:t>إلى</w:t>
      </w:r>
      <w:r w:rsidR="00B31D36" w:rsidRPr="00AF7563">
        <w:rPr>
          <w:rFonts w:hint="cs"/>
          <w:rtl/>
        </w:rPr>
        <w:t xml:space="preserve"> اقتصاد السوق</w:t>
      </w:r>
      <w:r w:rsidR="00C53C81">
        <w:rPr>
          <w:rFonts w:hint="cs"/>
          <w:rtl/>
        </w:rPr>
        <w:t>،</w:t>
      </w:r>
      <w:r w:rsidR="00B31D36" w:rsidRPr="00AF7563">
        <w:rPr>
          <w:rFonts w:hint="cs"/>
          <w:rtl/>
        </w:rPr>
        <w:t xml:space="preserve"> </w:t>
      </w:r>
      <w:r w:rsidR="006C6FF4">
        <w:rPr>
          <w:rFonts w:hint="cs"/>
          <w:rtl/>
        </w:rPr>
        <w:t>و</w:t>
      </w:r>
      <w:r w:rsidR="00B31D36" w:rsidRPr="00AF7563">
        <w:rPr>
          <w:rFonts w:hint="cs"/>
          <w:rtl/>
        </w:rPr>
        <w:t>زيادة البطالة والفقر</w:t>
      </w:r>
      <w:r w:rsidR="00C53C81">
        <w:rPr>
          <w:rFonts w:hint="cs"/>
          <w:rtl/>
        </w:rPr>
        <w:t>،</w:t>
      </w:r>
      <w:r w:rsidR="00B31D36" w:rsidRPr="00AF7563">
        <w:rPr>
          <w:rFonts w:hint="cs"/>
          <w:rtl/>
        </w:rPr>
        <w:t xml:space="preserve"> </w:t>
      </w:r>
      <w:r w:rsidR="006C6FF4">
        <w:rPr>
          <w:rFonts w:hint="cs"/>
          <w:rtl/>
        </w:rPr>
        <w:t>و</w:t>
      </w:r>
      <w:r w:rsidR="00B31D36" w:rsidRPr="00AF7563">
        <w:rPr>
          <w:rFonts w:hint="cs"/>
          <w:rtl/>
        </w:rPr>
        <w:t>انهيار كيان الدولة</w:t>
      </w:r>
      <w:r w:rsidR="00C53C81">
        <w:rPr>
          <w:rFonts w:hint="cs"/>
          <w:rtl/>
        </w:rPr>
        <w:t>،</w:t>
      </w:r>
      <w:r w:rsidR="00B31D36" w:rsidRPr="00AF7563">
        <w:rPr>
          <w:rFonts w:hint="cs"/>
          <w:rtl/>
        </w:rPr>
        <w:t xml:space="preserve"> </w:t>
      </w:r>
      <w:r w:rsidR="006C6FF4">
        <w:rPr>
          <w:rFonts w:hint="cs"/>
          <w:rtl/>
        </w:rPr>
        <w:t>و</w:t>
      </w:r>
      <w:r w:rsidR="00B31D36" w:rsidRPr="00AF7563">
        <w:rPr>
          <w:rFonts w:hint="cs"/>
          <w:rtl/>
        </w:rPr>
        <w:t>انخفاض السيطرة على الحركة في بعض أجزاء أوروبا</w:t>
      </w:r>
      <w:r w:rsidR="00C53C81">
        <w:rPr>
          <w:rFonts w:hint="cs"/>
          <w:rtl/>
        </w:rPr>
        <w:t>،</w:t>
      </w:r>
      <w:r w:rsidR="00B31D36" w:rsidRPr="00AF7563">
        <w:rPr>
          <w:rFonts w:hint="cs"/>
          <w:rtl/>
        </w:rPr>
        <w:t xml:space="preserve"> </w:t>
      </w:r>
      <w:r w:rsidR="006C6FF4">
        <w:rPr>
          <w:rFonts w:hint="cs"/>
          <w:rtl/>
        </w:rPr>
        <w:t>و</w:t>
      </w:r>
      <w:r w:rsidR="00B31D36" w:rsidRPr="00AF7563">
        <w:rPr>
          <w:rFonts w:hint="cs"/>
          <w:rtl/>
        </w:rPr>
        <w:t xml:space="preserve">خاصة وسط أوروبا </w:t>
      </w:r>
      <w:r w:rsidR="006C6FF4">
        <w:rPr>
          <w:rFonts w:hint="cs"/>
          <w:rtl/>
        </w:rPr>
        <w:t>و</w:t>
      </w:r>
      <w:r w:rsidR="00B31D36" w:rsidRPr="00AF7563">
        <w:rPr>
          <w:rFonts w:hint="cs"/>
          <w:rtl/>
        </w:rPr>
        <w:t>شرقها</w:t>
      </w:r>
      <w:r w:rsidR="00C53C81">
        <w:rPr>
          <w:rFonts w:hint="cs"/>
          <w:rtl/>
        </w:rPr>
        <w:t>،</w:t>
      </w:r>
      <w:r w:rsidR="00B31D36" w:rsidRPr="00AF7563">
        <w:rPr>
          <w:rFonts w:hint="cs"/>
          <w:rtl/>
        </w:rPr>
        <w:t xml:space="preserve"> إلى قيام ظروف مواتية لتطوير الاتجار غير المشروع</w:t>
      </w:r>
      <w:r w:rsidR="00C53C81">
        <w:rPr>
          <w:rFonts w:hint="cs"/>
          <w:rtl/>
        </w:rPr>
        <w:t>،</w:t>
      </w:r>
      <w:r w:rsidR="00B31D36" w:rsidRPr="00AF7563">
        <w:rPr>
          <w:rFonts w:hint="cs"/>
          <w:rtl/>
        </w:rPr>
        <w:t xml:space="preserve"> </w:t>
      </w:r>
      <w:r w:rsidR="006C6FF4">
        <w:rPr>
          <w:rFonts w:hint="cs"/>
          <w:rtl/>
        </w:rPr>
        <w:t>و</w:t>
      </w:r>
      <w:r w:rsidR="00B31D36" w:rsidRPr="00AF7563">
        <w:rPr>
          <w:rFonts w:hint="cs"/>
          <w:rtl/>
        </w:rPr>
        <w:t>خاصة الاتجار</w:t>
      </w:r>
      <w:r w:rsidR="00B31D36">
        <w:rPr>
          <w:rFonts w:hint="cs"/>
          <w:rtl/>
        </w:rPr>
        <w:t xml:space="preserve"> بالكائنات البشرية لأغرض الاستغلال الجنسي في </w:t>
      </w:r>
      <w:r w:rsidR="001545E7">
        <w:rPr>
          <w:rFonts w:hint="cs"/>
          <w:rtl/>
        </w:rPr>
        <w:t>إقليم</w:t>
      </w:r>
      <w:r w:rsidR="00B31D36">
        <w:rPr>
          <w:rFonts w:hint="cs"/>
          <w:rtl/>
        </w:rPr>
        <w:t xml:space="preserve"> ب</w:t>
      </w:r>
      <w:r w:rsidR="0026242B">
        <w:rPr>
          <w:rFonts w:hint="cs"/>
          <w:rtl/>
        </w:rPr>
        <w:t>ل</w:t>
      </w:r>
      <w:r w:rsidR="00B31D36">
        <w:rPr>
          <w:rFonts w:hint="cs"/>
          <w:rtl/>
        </w:rPr>
        <w:t>دنا أيضا.</w:t>
      </w:r>
    </w:p>
    <w:p w:rsidR="00C15BD8" w:rsidRDefault="009A452F" w:rsidP="009A452F">
      <w:pPr>
        <w:pStyle w:val="SingleTxt"/>
        <w:rPr>
          <w:rFonts w:hint="cs"/>
          <w:rtl/>
        </w:rPr>
      </w:pPr>
      <w:r>
        <w:rPr>
          <w:rFonts w:hint="cs"/>
          <w:rtl/>
        </w:rPr>
        <w:t>86</w:t>
      </w:r>
      <w:r w:rsidR="0026242B">
        <w:rPr>
          <w:rFonts w:hint="cs"/>
          <w:rtl/>
        </w:rPr>
        <w:t xml:space="preserve"> -</w:t>
      </w:r>
      <w:r w:rsidR="0026242B">
        <w:rPr>
          <w:rFonts w:hint="cs"/>
          <w:rtl/>
        </w:rPr>
        <w:tab/>
      </w:r>
      <w:r w:rsidR="006C6FF4">
        <w:rPr>
          <w:rFonts w:hint="cs"/>
          <w:rtl/>
        </w:rPr>
        <w:t>و</w:t>
      </w:r>
      <w:r w:rsidR="00B31D36">
        <w:rPr>
          <w:rFonts w:hint="cs"/>
          <w:rtl/>
        </w:rPr>
        <w:t xml:space="preserve">قد حدث الاتجار بالمرأة </w:t>
      </w:r>
      <w:r w:rsidR="006C6FF4">
        <w:rPr>
          <w:rFonts w:hint="cs"/>
          <w:rtl/>
        </w:rPr>
        <w:t>و</w:t>
      </w:r>
      <w:r w:rsidR="00B31D36">
        <w:rPr>
          <w:rFonts w:hint="cs"/>
          <w:rtl/>
        </w:rPr>
        <w:t>ب</w:t>
      </w:r>
      <w:r w:rsidR="0026242B">
        <w:rPr>
          <w:rFonts w:hint="cs"/>
          <w:rtl/>
        </w:rPr>
        <w:t>غ</w:t>
      </w:r>
      <w:r w:rsidR="00B31D36">
        <w:rPr>
          <w:rFonts w:hint="cs"/>
          <w:rtl/>
        </w:rPr>
        <w:t xml:space="preserve">اء المرأة في </w:t>
      </w:r>
      <w:r w:rsidR="007C374A">
        <w:rPr>
          <w:rFonts w:hint="cs"/>
          <w:rtl/>
        </w:rPr>
        <w:t>البوسنة والهرسك</w:t>
      </w:r>
      <w:r w:rsidR="00B31D36">
        <w:rPr>
          <w:rFonts w:hint="cs"/>
          <w:rtl/>
        </w:rPr>
        <w:t xml:space="preserve"> على نطاق كبير في سنوات ما بعد الحرب، مع زيادة كبيرة في الفترة بين عام</w:t>
      </w:r>
      <w:r w:rsidR="0026242B">
        <w:rPr>
          <w:rFonts w:hint="cs"/>
          <w:rtl/>
        </w:rPr>
        <w:t>ي</w:t>
      </w:r>
      <w:r w:rsidR="00B31D36">
        <w:rPr>
          <w:rFonts w:hint="cs"/>
          <w:rtl/>
        </w:rPr>
        <w:t xml:space="preserve"> 1999 </w:t>
      </w:r>
      <w:r w:rsidR="006C6FF4">
        <w:rPr>
          <w:rFonts w:hint="cs"/>
          <w:rtl/>
        </w:rPr>
        <w:t>و</w:t>
      </w:r>
      <w:r w:rsidR="0026242B">
        <w:rPr>
          <w:rFonts w:hint="cs"/>
          <w:rtl/>
        </w:rPr>
        <w:t xml:space="preserve"> </w:t>
      </w:r>
      <w:r w:rsidR="00B31D36">
        <w:rPr>
          <w:rFonts w:hint="cs"/>
          <w:rtl/>
        </w:rPr>
        <w:t xml:space="preserve">2000. </w:t>
      </w:r>
      <w:r w:rsidR="006C6FF4">
        <w:rPr>
          <w:rFonts w:hint="cs"/>
          <w:rtl/>
        </w:rPr>
        <w:t>و</w:t>
      </w:r>
      <w:r w:rsidR="00B31D36">
        <w:rPr>
          <w:rFonts w:hint="cs"/>
          <w:rtl/>
        </w:rPr>
        <w:t>لا توجد بالنسبة للفترة من 1996 إلى نيسان/</w:t>
      </w:r>
      <w:r w:rsidR="0026242B">
        <w:rPr>
          <w:rFonts w:hint="cs"/>
          <w:rtl/>
        </w:rPr>
        <w:t>أ</w:t>
      </w:r>
      <w:r w:rsidR="00B31D36">
        <w:rPr>
          <w:rFonts w:hint="cs"/>
          <w:rtl/>
        </w:rPr>
        <w:t>بريل 1999 مؤشرات رسمية نظراً لأن هذه المشكلة لم</w:t>
      </w:r>
      <w:r w:rsidR="0026242B">
        <w:rPr>
          <w:rFonts w:hint="eastAsia"/>
          <w:rtl/>
        </w:rPr>
        <w:t> </w:t>
      </w:r>
      <w:r w:rsidR="00B31D36">
        <w:rPr>
          <w:rFonts w:hint="cs"/>
          <w:rtl/>
        </w:rPr>
        <w:t>تحظ باهتمام كاف.</w:t>
      </w:r>
      <w:r>
        <w:rPr>
          <w:rFonts w:hint="cs"/>
          <w:rtl/>
        </w:rPr>
        <w:t xml:space="preserve"> </w:t>
      </w:r>
      <w:r w:rsidR="00321B03">
        <w:rPr>
          <w:rFonts w:hint="cs"/>
          <w:rtl/>
        </w:rPr>
        <w:t xml:space="preserve">ووفقا للبيانات المتوفرة لدينا، تمثل البوسنة والهرسك مقصدا هاما للمرأة ضحية الاتجار من أوروبا الشرقية اعتبارا من عام 1996. ومثلما حدث في بلدان أخرى في المنطقة، فقد حدث </w:t>
      </w:r>
      <w:r w:rsidR="009C5E54">
        <w:rPr>
          <w:rFonts w:hint="cs"/>
          <w:rtl/>
        </w:rPr>
        <w:t>انهيار في التشكيلات الفعالة للنظام القانوني وتطبيق القانون والتواجد الدولي المكثف وضعف الرقابة على الحدود وكِبر الحركة غير القانونية في البلد، فضلا عن الزيادة في الجريمة المنظمة، وكذلك في البوسنة والهرسك أيضا.</w:t>
      </w:r>
    </w:p>
    <w:p w:rsidR="00B31D36" w:rsidRDefault="009A452F" w:rsidP="009A452F">
      <w:pPr>
        <w:pStyle w:val="SingleTxt"/>
        <w:rPr>
          <w:rFonts w:hint="cs"/>
          <w:rtl/>
        </w:rPr>
      </w:pPr>
      <w:r>
        <w:rPr>
          <w:rFonts w:hint="cs"/>
          <w:rtl/>
        </w:rPr>
        <w:t>87</w:t>
      </w:r>
      <w:r w:rsidR="0026242B">
        <w:rPr>
          <w:rFonts w:hint="cs"/>
          <w:rtl/>
        </w:rPr>
        <w:t xml:space="preserve"> -</w:t>
      </w:r>
      <w:r w:rsidR="0026242B">
        <w:rPr>
          <w:rFonts w:hint="cs"/>
          <w:rtl/>
        </w:rPr>
        <w:tab/>
      </w:r>
      <w:r w:rsidR="006C6FF4">
        <w:rPr>
          <w:rFonts w:hint="cs"/>
          <w:rtl/>
        </w:rPr>
        <w:t>و</w:t>
      </w:r>
      <w:r w:rsidR="00B31D36">
        <w:rPr>
          <w:rFonts w:hint="cs"/>
          <w:rtl/>
        </w:rPr>
        <w:t>في نيسان/</w:t>
      </w:r>
      <w:r w:rsidR="0026242B">
        <w:rPr>
          <w:rFonts w:hint="cs"/>
          <w:rtl/>
        </w:rPr>
        <w:t>أ</w:t>
      </w:r>
      <w:r w:rsidR="00B31D36">
        <w:rPr>
          <w:rFonts w:hint="cs"/>
          <w:rtl/>
        </w:rPr>
        <w:t xml:space="preserve">بريل 1999، كان لدى وزارات الداخلية لأول مرة بيانات متوفرة عن الاتجار بالمرأة </w:t>
      </w:r>
      <w:r w:rsidR="006C6FF4">
        <w:rPr>
          <w:rFonts w:hint="cs"/>
          <w:rtl/>
        </w:rPr>
        <w:t>و</w:t>
      </w:r>
      <w:r w:rsidR="00B31D36">
        <w:rPr>
          <w:rFonts w:hint="cs"/>
          <w:rtl/>
        </w:rPr>
        <w:t>الطفل</w:t>
      </w:r>
      <w:r w:rsidR="0026242B">
        <w:rPr>
          <w:rFonts w:hint="cs"/>
          <w:rtl/>
        </w:rPr>
        <w:t>.</w:t>
      </w:r>
      <w:r w:rsidR="00B31D36">
        <w:rPr>
          <w:rFonts w:hint="cs"/>
          <w:rtl/>
        </w:rPr>
        <w:t xml:space="preserve"> </w:t>
      </w:r>
      <w:r w:rsidR="006C6FF4">
        <w:rPr>
          <w:rFonts w:hint="cs"/>
          <w:rtl/>
        </w:rPr>
        <w:t>و</w:t>
      </w:r>
      <w:r w:rsidR="00B31D36">
        <w:rPr>
          <w:rFonts w:hint="cs"/>
          <w:rtl/>
        </w:rPr>
        <w:t>تبين أن أكثر النساء عرضة للاتجار به</w:t>
      </w:r>
      <w:r w:rsidR="009C5E54">
        <w:rPr>
          <w:rFonts w:hint="cs"/>
          <w:rtl/>
        </w:rPr>
        <w:t>ن</w:t>
      </w:r>
      <w:r w:rsidR="00B31D36">
        <w:rPr>
          <w:rFonts w:hint="cs"/>
          <w:rtl/>
        </w:rPr>
        <w:t xml:space="preserve"> هن من مولدوفيا </w:t>
      </w:r>
      <w:r w:rsidR="006C6FF4">
        <w:rPr>
          <w:rFonts w:hint="cs"/>
          <w:rtl/>
        </w:rPr>
        <w:t>و</w:t>
      </w:r>
      <w:r w:rsidR="00B31D36">
        <w:rPr>
          <w:rFonts w:hint="cs"/>
          <w:rtl/>
        </w:rPr>
        <w:t xml:space="preserve">أوكرانيا </w:t>
      </w:r>
      <w:r w:rsidR="006C6FF4">
        <w:rPr>
          <w:rFonts w:hint="cs"/>
          <w:rtl/>
        </w:rPr>
        <w:t>و</w:t>
      </w:r>
      <w:r w:rsidR="00B31D36">
        <w:rPr>
          <w:rFonts w:hint="cs"/>
          <w:rtl/>
        </w:rPr>
        <w:t xml:space="preserve">رومانيا </w:t>
      </w:r>
      <w:r w:rsidR="006C6FF4">
        <w:rPr>
          <w:rFonts w:hint="cs"/>
          <w:rtl/>
        </w:rPr>
        <w:t>و</w:t>
      </w:r>
      <w:r w:rsidR="00B31D36">
        <w:rPr>
          <w:rFonts w:hint="cs"/>
          <w:rtl/>
        </w:rPr>
        <w:t xml:space="preserve">بلغاريا. </w:t>
      </w:r>
      <w:r w:rsidR="006C6FF4">
        <w:rPr>
          <w:rFonts w:hint="cs"/>
          <w:rtl/>
        </w:rPr>
        <w:t>و</w:t>
      </w:r>
      <w:r w:rsidR="00B31D36">
        <w:rPr>
          <w:rFonts w:hint="cs"/>
          <w:rtl/>
        </w:rPr>
        <w:t>يظهر</w:t>
      </w:r>
      <w:r w:rsidR="0026242B">
        <w:rPr>
          <w:rFonts w:hint="cs"/>
          <w:rtl/>
        </w:rPr>
        <w:t>ن</w:t>
      </w:r>
      <w:r w:rsidR="00B31D36">
        <w:rPr>
          <w:rFonts w:hint="cs"/>
          <w:rtl/>
        </w:rPr>
        <w:t xml:space="preserve"> في </w:t>
      </w:r>
      <w:r w:rsidR="007C374A">
        <w:rPr>
          <w:rFonts w:hint="cs"/>
          <w:rtl/>
        </w:rPr>
        <w:t>البوسنة والهرسك</w:t>
      </w:r>
      <w:r w:rsidR="00B31D36">
        <w:rPr>
          <w:rFonts w:hint="cs"/>
          <w:rtl/>
        </w:rPr>
        <w:t xml:space="preserve"> بطريقة كلاسيكية على أنها نادلات </w:t>
      </w:r>
      <w:r w:rsidR="0026242B">
        <w:rPr>
          <w:rFonts w:hint="cs"/>
          <w:rtl/>
        </w:rPr>
        <w:t>أ</w:t>
      </w:r>
      <w:r w:rsidR="006C6FF4">
        <w:rPr>
          <w:rFonts w:hint="cs"/>
          <w:rtl/>
        </w:rPr>
        <w:t>و</w:t>
      </w:r>
      <w:r w:rsidR="0026242B">
        <w:rPr>
          <w:rFonts w:hint="cs"/>
          <w:rtl/>
        </w:rPr>
        <w:t xml:space="preserve"> </w:t>
      </w:r>
      <w:r w:rsidR="00B31D36">
        <w:rPr>
          <w:rFonts w:hint="cs"/>
          <w:rtl/>
        </w:rPr>
        <w:t xml:space="preserve">راقصات، ومن ثم يتم إرغامهن في عدد من الحالات على ممارسة البغاء، </w:t>
      </w:r>
      <w:r w:rsidR="006C6FF4">
        <w:rPr>
          <w:rFonts w:hint="cs"/>
          <w:rtl/>
        </w:rPr>
        <w:t>و</w:t>
      </w:r>
      <w:r w:rsidR="00B31D36">
        <w:rPr>
          <w:rFonts w:hint="cs"/>
          <w:rtl/>
        </w:rPr>
        <w:t>يقعن في دائرة عبودية الديون، فضلاً عن العنف الجنسي والاعتداء الجنسي.</w:t>
      </w:r>
    </w:p>
    <w:p w:rsidR="00B31D36" w:rsidRDefault="009A452F" w:rsidP="009A452F">
      <w:pPr>
        <w:pStyle w:val="SingleTxt"/>
        <w:rPr>
          <w:rFonts w:hint="cs"/>
          <w:rtl/>
        </w:rPr>
      </w:pPr>
      <w:r>
        <w:rPr>
          <w:rFonts w:hint="cs"/>
          <w:rtl/>
        </w:rPr>
        <w:t>88</w:t>
      </w:r>
      <w:r w:rsidR="0026242B">
        <w:rPr>
          <w:rFonts w:hint="cs"/>
          <w:rtl/>
        </w:rPr>
        <w:t xml:space="preserve"> -</w:t>
      </w:r>
      <w:r w:rsidR="0026242B">
        <w:rPr>
          <w:rFonts w:hint="cs"/>
          <w:rtl/>
        </w:rPr>
        <w:tab/>
      </w:r>
      <w:r w:rsidR="006C6FF4">
        <w:rPr>
          <w:rFonts w:hint="cs"/>
          <w:rtl/>
        </w:rPr>
        <w:t>و</w:t>
      </w:r>
      <w:r w:rsidR="00B31D36">
        <w:rPr>
          <w:rFonts w:hint="cs"/>
          <w:rtl/>
        </w:rPr>
        <w:t xml:space="preserve">تفيد التقديرات حسب </w:t>
      </w:r>
      <w:r w:rsidR="009C5E54">
        <w:rPr>
          <w:rFonts w:hint="cs"/>
          <w:rtl/>
        </w:rPr>
        <w:t>بيانات قوة الشرطة الدولية</w:t>
      </w:r>
      <w:r w:rsidR="00B31D36">
        <w:rPr>
          <w:rFonts w:hint="cs"/>
          <w:rtl/>
        </w:rPr>
        <w:t xml:space="preserve"> أن قرابة 33 في المائة من النساء يقلن </w:t>
      </w:r>
      <w:r w:rsidR="0026242B">
        <w:rPr>
          <w:rFonts w:hint="cs"/>
          <w:rtl/>
        </w:rPr>
        <w:t>إ</w:t>
      </w:r>
      <w:r w:rsidR="00B31D36">
        <w:rPr>
          <w:rFonts w:hint="cs"/>
          <w:rtl/>
        </w:rPr>
        <w:t xml:space="preserve">نهن كن ضحايا للاتجار </w:t>
      </w:r>
      <w:r w:rsidR="006C6FF4">
        <w:rPr>
          <w:rFonts w:hint="cs"/>
          <w:rtl/>
        </w:rPr>
        <w:t>و</w:t>
      </w:r>
      <w:r w:rsidR="00B31D36">
        <w:rPr>
          <w:rFonts w:hint="cs"/>
          <w:rtl/>
        </w:rPr>
        <w:t>يسعون إلى تلق</w:t>
      </w:r>
      <w:r w:rsidR="0026242B">
        <w:rPr>
          <w:rFonts w:hint="cs"/>
          <w:rtl/>
        </w:rPr>
        <w:t>ي</w:t>
      </w:r>
      <w:r w:rsidR="00B31D36">
        <w:rPr>
          <w:rFonts w:hint="cs"/>
          <w:rtl/>
        </w:rPr>
        <w:t xml:space="preserve"> المسا</w:t>
      </w:r>
      <w:r w:rsidR="0026242B">
        <w:rPr>
          <w:rFonts w:hint="cs"/>
          <w:rtl/>
        </w:rPr>
        <w:t>ع</w:t>
      </w:r>
      <w:r w:rsidR="00B31D36">
        <w:rPr>
          <w:rFonts w:hint="cs"/>
          <w:rtl/>
        </w:rPr>
        <w:t>دة للعودة إلى الوطن</w:t>
      </w:r>
      <w:r w:rsidR="0026242B">
        <w:rPr>
          <w:rFonts w:hint="cs"/>
          <w:rtl/>
        </w:rPr>
        <w:t>.</w:t>
      </w:r>
      <w:r w:rsidR="00B31D36">
        <w:rPr>
          <w:rFonts w:hint="cs"/>
          <w:rtl/>
        </w:rPr>
        <w:t xml:space="preserve"> </w:t>
      </w:r>
      <w:r w:rsidR="006C6FF4">
        <w:rPr>
          <w:rFonts w:hint="cs"/>
          <w:rtl/>
        </w:rPr>
        <w:t>و</w:t>
      </w:r>
      <w:r w:rsidR="00B31D36">
        <w:rPr>
          <w:rFonts w:hint="cs"/>
          <w:rtl/>
        </w:rPr>
        <w:t xml:space="preserve">تقول الأخريات </w:t>
      </w:r>
      <w:r w:rsidR="0026242B">
        <w:rPr>
          <w:rFonts w:hint="cs"/>
          <w:rtl/>
        </w:rPr>
        <w:t>إ</w:t>
      </w:r>
      <w:r w:rsidR="00B31D36">
        <w:rPr>
          <w:rFonts w:hint="cs"/>
          <w:rtl/>
        </w:rPr>
        <w:t>نه</w:t>
      </w:r>
      <w:r w:rsidR="0026242B">
        <w:rPr>
          <w:rFonts w:hint="cs"/>
          <w:rtl/>
        </w:rPr>
        <w:t>ن</w:t>
      </w:r>
      <w:r w:rsidR="00B31D36">
        <w:rPr>
          <w:rFonts w:hint="cs"/>
          <w:rtl/>
        </w:rPr>
        <w:t xml:space="preserve"> جئن بمحض إرادتهن </w:t>
      </w:r>
      <w:r w:rsidR="006C6FF4">
        <w:rPr>
          <w:rFonts w:hint="cs"/>
          <w:rtl/>
        </w:rPr>
        <w:t>و</w:t>
      </w:r>
      <w:r w:rsidR="0026242B">
        <w:rPr>
          <w:rFonts w:hint="cs"/>
          <w:rtl/>
        </w:rPr>
        <w:t>إ</w:t>
      </w:r>
      <w:r w:rsidR="00B31D36">
        <w:rPr>
          <w:rFonts w:hint="cs"/>
          <w:rtl/>
        </w:rPr>
        <w:t>ن لديه</w:t>
      </w:r>
      <w:r w:rsidR="0026242B">
        <w:rPr>
          <w:rFonts w:hint="cs"/>
          <w:rtl/>
        </w:rPr>
        <w:t>ن</w:t>
      </w:r>
      <w:r w:rsidR="00B31D36">
        <w:rPr>
          <w:rFonts w:hint="cs"/>
          <w:rtl/>
        </w:rPr>
        <w:t xml:space="preserve"> تصاريح عمل كراقصات أ</w:t>
      </w:r>
      <w:r w:rsidR="006C6FF4">
        <w:rPr>
          <w:rFonts w:hint="cs"/>
          <w:rtl/>
        </w:rPr>
        <w:t>و</w:t>
      </w:r>
      <w:r w:rsidR="0026242B">
        <w:rPr>
          <w:rFonts w:hint="cs"/>
          <w:rtl/>
        </w:rPr>
        <w:t xml:space="preserve"> </w:t>
      </w:r>
      <w:r w:rsidR="00B31D36">
        <w:rPr>
          <w:rFonts w:hint="cs"/>
          <w:rtl/>
        </w:rPr>
        <w:t xml:space="preserve">نادلات، </w:t>
      </w:r>
      <w:r w:rsidR="006C6FF4">
        <w:rPr>
          <w:rFonts w:hint="cs"/>
          <w:rtl/>
        </w:rPr>
        <w:t>و</w:t>
      </w:r>
      <w:r w:rsidR="00FF037A">
        <w:rPr>
          <w:rFonts w:hint="cs"/>
          <w:rtl/>
        </w:rPr>
        <w:t>حيث لا</w:t>
      </w:r>
      <w:r w:rsidR="00B31D36">
        <w:rPr>
          <w:rFonts w:hint="cs"/>
          <w:rtl/>
        </w:rPr>
        <w:t xml:space="preserve"> يمكن أن تكون هناك صلة عملية بين هؤلاء الأشخاص </w:t>
      </w:r>
      <w:r w:rsidR="006C6FF4">
        <w:rPr>
          <w:rFonts w:hint="cs"/>
          <w:rtl/>
        </w:rPr>
        <w:t>و</w:t>
      </w:r>
      <w:r w:rsidR="00B31D36">
        <w:rPr>
          <w:rFonts w:hint="cs"/>
          <w:rtl/>
        </w:rPr>
        <w:t xml:space="preserve">الاتجار بالأشخاص، فلا يكون هناك أي أساس لاتخاذ أي إجراء بشأن منع الاتجار بالأشخاص </w:t>
      </w:r>
      <w:r w:rsidR="006C6FF4">
        <w:rPr>
          <w:rFonts w:hint="cs"/>
          <w:rtl/>
        </w:rPr>
        <w:t>و</w:t>
      </w:r>
      <w:r w:rsidR="00B31D36">
        <w:rPr>
          <w:rFonts w:hint="cs"/>
          <w:rtl/>
        </w:rPr>
        <w:t xml:space="preserve">خصائص الاتجار بالمرأة في </w:t>
      </w:r>
      <w:r w:rsidR="007C374A">
        <w:rPr>
          <w:rFonts w:hint="cs"/>
          <w:rtl/>
        </w:rPr>
        <w:t>البوسنة والهرسك</w:t>
      </w:r>
      <w:r w:rsidR="00B31D36">
        <w:rPr>
          <w:rFonts w:hint="cs"/>
          <w:rtl/>
        </w:rPr>
        <w:t>، حسب نتائج مركز الجنس في جمهورية صربسكا أن 40 في المائة من القائمين بالاتجار هن النساء أنفسهن.</w:t>
      </w:r>
    </w:p>
    <w:p w:rsidR="00B31D36" w:rsidRDefault="009A452F" w:rsidP="009A452F">
      <w:pPr>
        <w:pStyle w:val="SingleTxt"/>
        <w:rPr>
          <w:rFonts w:hint="cs"/>
          <w:rtl/>
        </w:rPr>
      </w:pPr>
      <w:r>
        <w:rPr>
          <w:rFonts w:hint="cs"/>
          <w:rtl/>
        </w:rPr>
        <w:t>89</w:t>
      </w:r>
      <w:r w:rsidR="00FF037A">
        <w:rPr>
          <w:rFonts w:hint="cs"/>
          <w:rtl/>
        </w:rPr>
        <w:t xml:space="preserve"> -</w:t>
      </w:r>
      <w:r w:rsidR="00FF037A">
        <w:rPr>
          <w:rFonts w:hint="cs"/>
          <w:rtl/>
        </w:rPr>
        <w:tab/>
      </w:r>
      <w:r w:rsidR="006C6FF4">
        <w:rPr>
          <w:rFonts w:hint="cs"/>
          <w:rtl/>
        </w:rPr>
        <w:t>و</w:t>
      </w:r>
      <w:r w:rsidR="00B31D36">
        <w:rPr>
          <w:rFonts w:hint="cs"/>
          <w:rtl/>
        </w:rPr>
        <w:t xml:space="preserve">الأماكن النموذجية للبغاء هي النوادي الليلية </w:t>
      </w:r>
      <w:r w:rsidR="006C6FF4">
        <w:rPr>
          <w:rFonts w:hint="cs"/>
          <w:rtl/>
        </w:rPr>
        <w:t>و</w:t>
      </w:r>
      <w:r w:rsidR="00B31D36">
        <w:rPr>
          <w:rFonts w:hint="cs"/>
          <w:rtl/>
        </w:rPr>
        <w:t xml:space="preserve">البارات </w:t>
      </w:r>
      <w:r w:rsidR="006C6FF4">
        <w:rPr>
          <w:rFonts w:hint="cs"/>
          <w:rtl/>
        </w:rPr>
        <w:t>و</w:t>
      </w:r>
      <w:r w:rsidR="00B31D36">
        <w:rPr>
          <w:rFonts w:hint="cs"/>
          <w:rtl/>
        </w:rPr>
        <w:t>نوادي ال</w:t>
      </w:r>
      <w:r w:rsidR="00FF037A">
        <w:rPr>
          <w:rFonts w:hint="cs"/>
          <w:rtl/>
        </w:rPr>
        <w:t>تعري.</w:t>
      </w:r>
      <w:r>
        <w:rPr>
          <w:rFonts w:hint="cs"/>
          <w:rtl/>
        </w:rPr>
        <w:t xml:space="preserve"> </w:t>
      </w:r>
      <w:r w:rsidR="00FF037A">
        <w:rPr>
          <w:rFonts w:hint="cs"/>
          <w:rtl/>
        </w:rPr>
        <w:t>و</w:t>
      </w:r>
      <w:r w:rsidR="00B31D36">
        <w:rPr>
          <w:rFonts w:hint="cs"/>
          <w:rtl/>
        </w:rPr>
        <w:t xml:space="preserve">إلى جانب الزبائن المحليين، توجد نسبة معينة من الأجانب (العاملون في العديد من المنظمات الدولية الحكومية </w:t>
      </w:r>
      <w:r w:rsidR="006C6FF4">
        <w:rPr>
          <w:rFonts w:hint="cs"/>
          <w:rtl/>
        </w:rPr>
        <w:t>و</w:t>
      </w:r>
      <w:r w:rsidR="00B31D36">
        <w:rPr>
          <w:rFonts w:hint="cs"/>
          <w:rtl/>
        </w:rPr>
        <w:t>غير الحكومية</w:t>
      </w:r>
      <w:r w:rsidR="00FF037A">
        <w:rPr>
          <w:rFonts w:hint="cs"/>
          <w:rtl/>
        </w:rPr>
        <w:t>)</w:t>
      </w:r>
      <w:r w:rsidR="00B31D36">
        <w:rPr>
          <w:rFonts w:hint="cs"/>
          <w:rtl/>
        </w:rPr>
        <w:t>، الذين يمثلون الطلب في سوق الجنس.</w:t>
      </w:r>
      <w:r w:rsidR="00FF037A">
        <w:rPr>
          <w:rFonts w:hint="cs"/>
          <w:rtl/>
        </w:rPr>
        <w:t xml:space="preserve"> </w:t>
      </w:r>
      <w:r w:rsidR="006C6FF4">
        <w:rPr>
          <w:rFonts w:hint="cs"/>
          <w:rtl/>
        </w:rPr>
        <w:t>و</w:t>
      </w:r>
      <w:r w:rsidR="00B31D36">
        <w:rPr>
          <w:rFonts w:hint="cs"/>
          <w:rtl/>
        </w:rPr>
        <w:t>في الفترة من 1999 إلى 2000، هناك أدلة على أن الشر</w:t>
      </w:r>
      <w:r w:rsidR="00FF037A">
        <w:rPr>
          <w:rFonts w:hint="cs"/>
          <w:rtl/>
        </w:rPr>
        <w:t>ط</w:t>
      </w:r>
      <w:r w:rsidR="00B31D36">
        <w:rPr>
          <w:rFonts w:hint="cs"/>
          <w:rtl/>
        </w:rPr>
        <w:t xml:space="preserve">ة المحلية </w:t>
      </w:r>
      <w:r w:rsidR="006C6FF4">
        <w:rPr>
          <w:rFonts w:hint="cs"/>
          <w:rtl/>
        </w:rPr>
        <w:t>و</w:t>
      </w:r>
      <w:r w:rsidR="00B31D36">
        <w:rPr>
          <w:rFonts w:hint="cs"/>
          <w:rtl/>
        </w:rPr>
        <w:t>الشر</w:t>
      </w:r>
      <w:r w:rsidR="00FF037A">
        <w:rPr>
          <w:rFonts w:hint="cs"/>
          <w:rtl/>
        </w:rPr>
        <w:t>ط</w:t>
      </w:r>
      <w:r w:rsidR="00B31D36">
        <w:rPr>
          <w:rFonts w:hint="cs"/>
          <w:rtl/>
        </w:rPr>
        <w:t xml:space="preserve">ة الدولية </w:t>
      </w:r>
      <w:r w:rsidR="009C5E54">
        <w:rPr>
          <w:rFonts w:hint="cs"/>
          <w:rtl/>
        </w:rPr>
        <w:t xml:space="preserve">وقوة تحقيق الاستقرار </w:t>
      </w:r>
      <w:r w:rsidR="00B31D36">
        <w:rPr>
          <w:rFonts w:hint="cs"/>
          <w:rtl/>
        </w:rPr>
        <w:t xml:space="preserve">مشتركون في الاتجار بالمرأة </w:t>
      </w:r>
      <w:r w:rsidR="006C6FF4">
        <w:rPr>
          <w:rFonts w:hint="cs"/>
          <w:rtl/>
        </w:rPr>
        <w:t>و</w:t>
      </w:r>
      <w:r w:rsidR="00B31D36">
        <w:rPr>
          <w:rFonts w:hint="cs"/>
          <w:rtl/>
        </w:rPr>
        <w:t xml:space="preserve">يتعاونون </w:t>
      </w:r>
      <w:r w:rsidR="009C5E54">
        <w:rPr>
          <w:rFonts w:hint="cs"/>
          <w:rtl/>
        </w:rPr>
        <w:t>في</w:t>
      </w:r>
      <w:r w:rsidR="00B31D36">
        <w:rPr>
          <w:rFonts w:hint="cs"/>
          <w:rtl/>
        </w:rPr>
        <w:t xml:space="preserve"> ذلك عن ك</w:t>
      </w:r>
      <w:r w:rsidR="00FF037A">
        <w:rPr>
          <w:rFonts w:hint="cs"/>
          <w:rtl/>
        </w:rPr>
        <w:t>ث</w:t>
      </w:r>
      <w:r w:rsidR="00B31D36">
        <w:rPr>
          <w:rFonts w:hint="cs"/>
          <w:rtl/>
        </w:rPr>
        <w:t>ب.</w:t>
      </w:r>
    </w:p>
    <w:p w:rsidR="00B31D36" w:rsidRDefault="009A452F" w:rsidP="009A452F">
      <w:pPr>
        <w:pStyle w:val="SingleTxt"/>
        <w:rPr>
          <w:rFonts w:hint="cs"/>
          <w:rtl/>
        </w:rPr>
      </w:pPr>
      <w:r>
        <w:rPr>
          <w:rFonts w:hint="cs"/>
          <w:rtl/>
        </w:rPr>
        <w:t>90</w:t>
      </w:r>
      <w:r w:rsidR="00FF037A">
        <w:rPr>
          <w:rFonts w:hint="cs"/>
          <w:rtl/>
        </w:rPr>
        <w:t xml:space="preserve"> -</w:t>
      </w:r>
      <w:r w:rsidR="00FF037A">
        <w:rPr>
          <w:rFonts w:hint="cs"/>
          <w:rtl/>
        </w:rPr>
        <w:tab/>
      </w:r>
      <w:r w:rsidR="006C6FF4">
        <w:rPr>
          <w:rFonts w:hint="cs"/>
          <w:rtl/>
        </w:rPr>
        <w:t>و</w:t>
      </w:r>
      <w:r w:rsidR="00B31D36">
        <w:rPr>
          <w:rFonts w:hint="cs"/>
          <w:rtl/>
        </w:rPr>
        <w:t xml:space="preserve">بتحليل البيانات المتوفرة في هذا المجال </w:t>
      </w:r>
      <w:r w:rsidR="00FF037A">
        <w:rPr>
          <w:rFonts w:hint="cs"/>
          <w:rtl/>
        </w:rPr>
        <w:t>(</w:t>
      </w:r>
      <w:r w:rsidR="00B31D36">
        <w:rPr>
          <w:rFonts w:hint="cs"/>
          <w:rtl/>
        </w:rPr>
        <w:t>خلال الفترة من 25 تموز/يوليه 2001 إلى 2002</w:t>
      </w:r>
      <w:r w:rsidR="00FF037A">
        <w:rPr>
          <w:rFonts w:hint="cs"/>
          <w:rtl/>
        </w:rPr>
        <w:t>،</w:t>
      </w:r>
      <w:r w:rsidR="00B31D36">
        <w:rPr>
          <w:rFonts w:hint="cs"/>
          <w:rtl/>
        </w:rPr>
        <w:t xml:space="preserve"> حيث تم إجراء مقابلات مع </w:t>
      </w:r>
      <w:r w:rsidR="00FF037A">
        <w:rPr>
          <w:rFonts w:hint="cs"/>
          <w:rtl/>
        </w:rPr>
        <w:t xml:space="preserve">120 2 </w:t>
      </w:r>
      <w:r w:rsidR="00B31D36">
        <w:rPr>
          <w:rFonts w:hint="cs"/>
          <w:rtl/>
        </w:rPr>
        <w:t xml:space="preserve">فتاة </w:t>
      </w:r>
      <w:r w:rsidR="006C6FF4">
        <w:rPr>
          <w:rFonts w:hint="cs"/>
          <w:rtl/>
        </w:rPr>
        <w:t>و</w:t>
      </w:r>
      <w:r w:rsidR="00B31D36">
        <w:rPr>
          <w:rFonts w:hint="cs"/>
          <w:rtl/>
        </w:rPr>
        <w:t>امرأة</w:t>
      </w:r>
      <w:r w:rsidR="00FF037A">
        <w:rPr>
          <w:rFonts w:hint="cs"/>
          <w:rtl/>
        </w:rPr>
        <w:t>)</w:t>
      </w:r>
      <w:r w:rsidR="00B31D36">
        <w:rPr>
          <w:rFonts w:hint="cs"/>
          <w:rtl/>
        </w:rPr>
        <w:t xml:space="preserve">، فإن عدد النوادي التي يجد العاملون أن بعض الفتيات يصلحن كراقصات، الخ، فضلاً عن عدد الفتيات المشتغلات بهذه المهنة </w:t>
      </w:r>
      <w:r w:rsidR="006C6FF4">
        <w:rPr>
          <w:rFonts w:hint="cs"/>
          <w:rtl/>
        </w:rPr>
        <w:t>و</w:t>
      </w:r>
      <w:r w:rsidR="00B31D36">
        <w:rPr>
          <w:rFonts w:hint="cs"/>
          <w:rtl/>
        </w:rPr>
        <w:t>لديهن إقامة غير قانونية، يتناق</w:t>
      </w:r>
      <w:r w:rsidR="00CD6270">
        <w:rPr>
          <w:rFonts w:hint="cs"/>
          <w:rtl/>
        </w:rPr>
        <w:t>ص</w:t>
      </w:r>
      <w:r w:rsidR="00B31D36">
        <w:rPr>
          <w:rFonts w:hint="cs"/>
          <w:rtl/>
        </w:rPr>
        <w:t xml:space="preserve"> باستمرار</w:t>
      </w:r>
      <w:r w:rsidR="00CD6270">
        <w:rPr>
          <w:rFonts w:hint="cs"/>
          <w:rtl/>
        </w:rPr>
        <w:t>.</w:t>
      </w:r>
      <w:r w:rsidR="00B31D36">
        <w:rPr>
          <w:rFonts w:hint="cs"/>
          <w:rtl/>
        </w:rPr>
        <w:t xml:space="preserve"> غير أن ذلك ليس معناه أن نطاق المشكلة </w:t>
      </w:r>
      <w:r w:rsidR="00CD6270">
        <w:rPr>
          <w:rFonts w:hint="cs"/>
          <w:rtl/>
        </w:rPr>
        <w:t>ا</w:t>
      </w:r>
      <w:r w:rsidR="00B31D36">
        <w:rPr>
          <w:rFonts w:hint="cs"/>
          <w:rtl/>
        </w:rPr>
        <w:t>نحسر. بل يعن</w:t>
      </w:r>
      <w:r w:rsidR="00CD6270">
        <w:rPr>
          <w:rFonts w:hint="cs"/>
          <w:rtl/>
        </w:rPr>
        <w:t>ي</w:t>
      </w:r>
      <w:r w:rsidR="00B31D36">
        <w:rPr>
          <w:rFonts w:hint="cs"/>
          <w:rtl/>
        </w:rPr>
        <w:t xml:space="preserve"> إلى حد ما المزيد من العمل المتطور </w:t>
      </w:r>
      <w:r w:rsidR="00CD6270">
        <w:rPr>
          <w:rFonts w:hint="cs"/>
          <w:rtl/>
        </w:rPr>
        <w:t>و</w:t>
      </w:r>
      <w:r w:rsidR="00B31D36">
        <w:rPr>
          <w:rFonts w:hint="cs"/>
          <w:rtl/>
        </w:rPr>
        <w:t xml:space="preserve">من تنظيم العمل المتعلق بالبغاء </w:t>
      </w:r>
      <w:r w:rsidR="008A0673">
        <w:rPr>
          <w:rFonts w:hint="cs"/>
          <w:rtl/>
        </w:rPr>
        <w:t xml:space="preserve">أو </w:t>
      </w:r>
      <w:r w:rsidR="00B31D36">
        <w:rPr>
          <w:rFonts w:hint="cs"/>
          <w:rtl/>
        </w:rPr>
        <w:t>الاتجار</w:t>
      </w:r>
      <w:r w:rsidR="00CD6270">
        <w:rPr>
          <w:rFonts w:hint="cs"/>
          <w:rtl/>
        </w:rPr>
        <w:t>.</w:t>
      </w:r>
      <w:r w:rsidR="00B31D36">
        <w:rPr>
          <w:rFonts w:hint="cs"/>
          <w:rtl/>
        </w:rPr>
        <w:t xml:space="preserve"> </w:t>
      </w:r>
      <w:r w:rsidR="006C6FF4">
        <w:rPr>
          <w:rFonts w:hint="cs"/>
          <w:rtl/>
        </w:rPr>
        <w:t>و</w:t>
      </w:r>
      <w:r w:rsidR="00B31D36">
        <w:rPr>
          <w:rFonts w:hint="cs"/>
          <w:rtl/>
        </w:rPr>
        <w:t xml:space="preserve">تحصل الفتيات على تصاريح عمل في أكثر الأوقات، </w:t>
      </w:r>
      <w:r w:rsidR="008A0673">
        <w:rPr>
          <w:rFonts w:hint="cs"/>
          <w:rtl/>
        </w:rPr>
        <w:t xml:space="preserve">أو </w:t>
      </w:r>
      <w:r w:rsidR="00CD6270">
        <w:rPr>
          <w:rFonts w:hint="cs"/>
          <w:rtl/>
        </w:rPr>
        <w:t>ا</w:t>
      </w:r>
      <w:r w:rsidR="00B31D36">
        <w:rPr>
          <w:rFonts w:hint="cs"/>
          <w:rtl/>
        </w:rPr>
        <w:t>نهن يحققن الشروط المقررة لإصدار تصاريح عمل</w:t>
      </w:r>
      <w:r w:rsidR="00CD6270">
        <w:rPr>
          <w:rFonts w:hint="cs"/>
          <w:rtl/>
        </w:rPr>
        <w:t>.</w:t>
      </w:r>
      <w:r w:rsidR="00B31D36">
        <w:rPr>
          <w:rFonts w:hint="cs"/>
          <w:rtl/>
        </w:rPr>
        <w:t xml:space="preserve"> كما أن الصلة بين مالكي النوادي </w:t>
      </w:r>
      <w:r w:rsidR="006C6FF4">
        <w:rPr>
          <w:rFonts w:hint="cs"/>
          <w:rtl/>
        </w:rPr>
        <w:t>و</w:t>
      </w:r>
      <w:r w:rsidR="00B31D36">
        <w:rPr>
          <w:rFonts w:hint="cs"/>
          <w:rtl/>
        </w:rPr>
        <w:t>المس</w:t>
      </w:r>
      <w:r w:rsidR="00CD6270">
        <w:rPr>
          <w:rFonts w:hint="cs"/>
          <w:rtl/>
        </w:rPr>
        <w:t>ؤ</w:t>
      </w:r>
      <w:r w:rsidR="00B31D36">
        <w:rPr>
          <w:rFonts w:hint="cs"/>
          <w:rtl/>
        </w:rPr>
        <w:t>ولين الذين يتعين أن يعملوا من أجل منع جميع أشكال الاتجار بالأشخاص، منظمة ومخططة جيداً، حتى أن المعلومات بشأن ال</w:t>
      </w:r>
      <w:r w:rsidR="001545E7">
        <w:rPr>
          <w:rFonts w:hint="cs"/>
          <w:rtl/>
        </w:rPr>
        <w:t>إجراءات</w:t>
      </w:r>
      <w:r w:rsidR="00B31D36">
        <w:rPr>
          <w:rFonts w:hint="cs"/>
          <w:rtl/>
        </w:rPr>
        <w:t xml:space="preserve"> المرتقبة تجد طريقها على وجه السرعة إلى الذين ينبغي أن يكونوا أقل من يعلم عنه</w:t>
      </w:r>
      <w:r w:rsidR="00CD6270">
        <w:rPr>
          <w:rFonts w:hint="cs"/>
          <w:rtl/>
        </w:rPr>
        <w:t>ا.</w:t>
      </w:r>
      <w:r w:rsidR="00B31D36">
        <w:rPr>
          <w:rFonts w:hint="cs"/>
          <w:rtl/>
        </w:rPr>
        <w:t xml:space="preserve"> </w:t>
      </w:r>
      <w:r w:rsidR="006C6FF4">
        <w:rPr>
          <w:rFonts w:hint="cs"/>
          <w:rtl/>
        </w:rPr>
        <w:t>و</w:t>
      </w:r>
      <w:r w:rsidR="00B31D36">
        <w:rPr>
          <w:rFonts w:hint="cs"/>
          <w:rtl/>
        </w:rPr>
        <w:t xml:space="preserve">الفتيات نتيجة للخوف </w:t>
      </w:r>
      <w:r w:rsidR="006C6FF4">
        <w:rPr>
          <w:rFonts w:hint="cs"/>
          <w:rtl/>
        </w:rPr>
        <w:t>و</w:t>
      </w:r>
      <w:r w:rsidR="00B31D36">
        <w:rPr>
          <w:rFonts w:hint="cs"/>
          <w:rtl/>
        </w:rPr>
        <w:t>إن كان كسب النقود يجذبهم، يتجنبن القول بأنهم كن ضحايا للاتجار</w:t>
      </w:r>
      <w:r w:rsidR="00CD6270">
        <w:rPr>
          <w:rFonts w:hint="cs"/>
          <w:rtl/>
        </w:rPr>
        <w:t>.</w:t>
      </w:r>
      <w:r w:rsidR="00B31D36">
        <w:rPr>
          <w:rFonts w:hint="cs"/>
          <w:rtl/>
        </w:rPr>
        <w:t xml:space="preserve"> </w:t>
      </w:r>
      <w:r w:rsidR="006C6FF4">
        <w:rPr>
          <w:rFonts w:hint="cs"/>
          <w:rtl/>
        </w:rPr>
        <w:t>و</w:t>
      </w:r>
      <w:r w:rsidR="00B31D36">
        <w:rPr>
          <w:rFonts w:hint="cs"/>
          <w:rtl/>
        </w:rPr>
        <w:t>كقاعدة عامة</w:t>
      </w:r>
      <w:r w:rsidR="00CD6270">
        <w:rPr>
          <w:rFonts w:hint="cs"/>
          <w:rtl/>
        </w:rPr>
        <w:t>،</w:t>
      </w:r>
      <w:r w:rsidR="00B31D36">
        <w:rPr>
          <w:rFonts w:hint="cs"/>
          <w:rtl/>
        </w:rPr>
        <w:t xml:space="preserve"> فهن يقلن بأنهن جئن هنا بمحض إرادتهن </w:t>
      </w:r>
      <w:r w:rsidR="006C6FF4">
        <w:rPr>
          <w:rFonts w:hint="cs"/>
          <w:rtl/>
        </w:rPr>
        <w:t>و</w:t>
      </w:r>
      <w:r w:rsidR="00B31D36">
        <w:rPr>
          <w:rFonts w:hint="cs"/>
          <w:rtl/>
        </w:rPr>
        <w:t>أنهن فعلن أفضل ما في وسعهن لتلبية كل الاشترا</w:t>
      </w:r>
      <w:r w:rsidR="00CD6270">
        <w:rPr>
          <w:rFonts w:hint="cs"/>
          <w:rtl/>
        </w:rPr>
        <w:t>ط</w:t>
      </w:r>
      <w:r w:rsidR="00B31D36">
        <w:rPr>
          <w:rFonts w:hint="cs"/>
          <w:rtl/>
        </w:rPr>
        <w:t>ات التي يفرضها القانون من أجل الإقامة المشروعة</w:t>
      </w:r>
      <w:r w:rsidR="00CD6270">
        <w:rPr>
          <w:rFonts w:hint="cs"/>
          <w:rtl/>
        </w:rPr>
        <w:t>،</w:t>
      </w:r>
      <w:r w:rsidR="00B31D36">
        <w:rPr>
          <w:rFonts w:hint="cs"/>
          <w:rtl/>
        </w:rPr>
        <w:t xml:space="preserve"> </w:t>
      </w:r>
      <w:r w:rsidR="006C6FF4">
        <w:rPr>
          <w:rFonts w:hint="cs"/>
          <w:rtl/>
        </w:rPr>
        <w:t>و</w:t>
      </w:r>
      <w:r w:rsidR="00CD6270">
        <w:rPr>
          <w:rFonts w:hint="cs"/>
          <w:rtl/>
        </w:rPr>
        <w:t>إ</w:t>
      </w:r>
      <w:r w:rsidR="00B31D36">
        <w:rPr>
          <w:rFonts w:hint="cs"/>
          <w:rtl/>
        </w:rPr>
        <w:t xml:space="preserve">ن الحال على ما يرام معهن </w:t>
      </w:r>
      <w:r w:rsidR="006C6FF4">
        <w:rPr>
          <w:rFonts w:hint="cs"/>
          <w:rtl/>
        </w:rPr>
        <w:t>و</w:t>
      </w:r>
      <w:r w:rsidR="00B31D36">
        <w:rPr>
          <w:rFonts w:hint="cs"/>
          <w:rtl/>
        </w:rPr>
        <w:t>لديهن الفرصة لكسب المال</w:t>
      </w:r>
      <w:r w:rsidR="00CD6270">
        <w:rPr>
          <w:rFonts w:hint="cs"/>
          <w:rtl/>
        </w:rPr>
        <w:t>،</w:t>
      </w:r>
      <w:r w:rsidR="00B31D36">
        <w:rPr>
          <w:rFonts w:hint="cs"/>
          <w:rtl/>
        </w:rPr>
        <w:t xml:space="preserve"> </w:t>
      </w:r>
      <w:r w:rsidR="006C6FF4">
        <w:rPr>
          <w:rFonts w:hint="cs"/>
          <w:rtl/>
        </w:rPr>
        <w:t>و</w:t>
      </w:r>
      <w:r w:rsidR="00B31D36">
        <w:rPr>
          <w:rFonts w:hint="cs"/>
          <w:rtl/>
        </w:rPr>
        <w:t>لا يردن العودة إلى بلادهن لأنه</w:t>
      </w:r>
      <w:r w:rsidR="00CD6270">
        <w:rPr>
          <w:rFonts w:hint="cs"/>
          <w:rtl/>
        </w:rPr>
        <w:t>ن</w:t>
      </w:r>
      <w:r w:rsidR="00B31D36">
        <w:rPr>
          <w:rFonts w:hint="cs"/>
          <w:rtl/>
        </w:rPr>
        <w:t xml:space="preserve"> سيواجهن الفقر هناك أ</w:t>
      </w:r>
      <w:r w:rsidR="006C6FF4">
        <w:rPr>
          <w:rFonts w:hint="cs"/>
          <w:rtl/>
        </w:rPr>
        <w:t>و</w:t>
      </w:r>
      <w:r w:rsidR="00CD6270">
        <w:rPr>
          <w:rFonts w:hint="cs"/>
          <w:rtl/>
        </w:rPr>
        <w:t xml:space="preserve"> </w:t>
      </w:r>
      <w:r w:rsidR="00B31D36">
        <w:rPr>
          <w:rFonts w:hint="cs"/>
          <w:rtl/>
        </w:rPr>
        <w:t xml:space="preserve">ظروف عائلية مضطربة، </w:t>
      </w:r>
      <w:r w:rsidR="004D4B02">
        <w:rPr>
          <w:rFonts w:hint="cs"/>
          <w:rtl/>
        </w:rPr>
        <w:t>إلخ.</w:t>
      </w:r>
      <w:r w:rsidR="00B31D36">
        <w:rPr>
          <w:rFonts w:hint="cs"/>
          <w:rtl/>
        </w:rPr>
        <w:t xml:space="preserve"> </w:t>
      </w:r>
      <w:r w:rsidR="006C6FF4">
        <w:rPr>
          <w:rFonts w:hint="cs"/>
          <w:rtl/>
        </w:rPr>
        <w:t>و</w:t>
      </w:r>
      <w:r w:rsidR="00B31D36">
        <w:rPr>
          <w:rFonts w:hint="cs"/>
          <w:rtl/>
        </w:rPr>
        <w:t>قد وجدنا أن الاتجاه نح</w:t>
      </w:r>
      <w:r w:rsidR="006C6FF4">
        <w:rPr>
          <w:rFonts w:hint="cs"/>
          <w:rtl/>
        </w:rPr>
        <w:t>و</w:t>
      </w:r>
      <w:r w:rsidR="00CD6270">
        <w:rPr>
          <w:rFonts w:hint="cs"/>
          <w:rtl/>
        </w:rPr>
        <w:t xml:space="preserve"> </w:t>
      </w:r>
      <w:r w:rsidR="00B31D36">
        <w:rPr>
          <w:rFonts w:hint="cs"/>
          <w:rtl/>
        </w:rPr>
        <w:t xml:space="preserve">نقصان عدد النوادي </w:t>
      </w:r>
      <w:r w:rsidR="006C6FF4">
        <w:rPr>
          <w:rFonts w:hint="cs"/>
          <w:rtl/>
        </w:rPr>
        <w:t>و</w:t>
      </w:r>
      <w:r w:rsidR="00B31D36">
        <w:rPr>
          <w:rFonts w:hint="cs"/>
          <w:rtl/>
        </w:rPr>
        <w:t xml:space="preserve">الفتيات المتورطات في سلسلة الاتجار بالأشخاص يعود في جانب </w:t>
      </w:r>
      <w:r w:rsidR="00CD6270">
        <w:rPr>
          <w:rFonts w:hint="cs"/>
          <w:rtl/>
        </w:rPr>
        <w:t>من</w:t>
      </w:r>
      <w:r w:rsidR="00B31D36">
        <w:rPr>
          <w:rFonts w:hint="cs"/>
          <w:rtl/>
        </w:rPr>
        <w:t>ه إلى الموا</w:t>
      </w:r>
      <w:r w:rsidR="00CD6270">
        <w:rPr>
          <w:rFonts w:hint="cs"/>
          <w:rtl/>
        </w:rPr>
        <w:t>ء</w:t>
      </w:r>
      <w:r w:rsidR="00B31D36">
        <w:rPr>
          <w:rFonts w:hint="cs"/>
          <w:rtl/>
        </w:rPr>
        <w:t>مة في التشريعات في هذا الشأن، فضلاً عن التدريب المنتظم للمس</w:t>
      </w:r>
      <w:r w:rsidR="00CD6270">
        <w:rPr>
          <w:rFonts w:hint="cs"/>
          <w:rtl/>
        </w:rPr>
        <w:t>ؤ</w:t>
      </w:r>
      <w:r w:rsidR="00B31D36">
        <w:rPr>
          <w:rFonts w:hint="cs"/>
          <w:rtl/>
        </w:rPr>
        <w:t>ولين المشتركين في تنفيذ النظم</w:t>
      </w:r>
      <w:r w:rsidR="00CD6270">
        <w:rPr>
          <w:rFonts w:hint="cs"/>
          <w:rtl/>
        </w:rPr>
        <w:t>،</w:t>
      </w:r>
      <w:r w:rsidR="00B31D36">
        <w:rPr>
          <w:rFonts w:hint="cs"/>
          <w:rtl/>
        </w:rPr>
        <w:t xml:space="preserve"> </w:t>
      </w:r>
      <w:r w:rsidR="006C6FF4">
        <w:rPr>
          <w:rFonts w:hint="cs"/>
          <w:rtl/>
        </w:rPr>
        <w:t>و</w:t>
      </w:r>
      <w:r w:rsidR="00B31D36">
        <w:rPr>
          <w:rFonts w:hint="cs"/>
          <w:rtl/>
        </w:rPr>
        <w:t>مشاركة فرق التدخل بقدر أنشط، وخاصة الذين يعملون في بعثة الأمم المتحدة، ويشكلون أ</w:t>
      </w:r>
      <w:r w:rsidR="006C6FF4">
        <w:rPr>
          <w:rFonts w:hint="cs"/>
          <w:rtl/>
        </w:rPr>
        <w:t>و</w:t>
      </w:r>
      <w:r w:rsidR="00CD6270">
        <w:rPr>
          <w:rFonts w:hint="cs"/>
          <w:rtl/>
        </w:rPr>
        <w:t xml:space="preserve"> </w:t>
      </w:r>
      <w:r w:rsidR="00B31D36">
        <w:rPr>
          <w:rFonts w:hint="cs"/>
          <w:rtl/>
        </w:rPr>
        <w:t xml:space="preserve">يعملون لحساب بعض المؤسسات على صعيد الدولة </w:t>
      </w:r>
      <w:r w:rsidR="008A0673">
        <w:rPr>
          <w:rFonts w:hint="cs"/>
          <w:rtl/>
        </w:rPr>
        <w:t xml:space="preserve">أو </w:t>
      </w:r>
      <w:r w:rsidR="00B31D36">
        <w:rPr>
          <w:rFonts w:hint="cs"/>
          <w:rtl/>
        </w:rPr>
        <w:t>صعيد الكيانات، و</w:t>
      </w:r>
      <w:r w:rsidR="005313BE">
        <w:rPr>
          <w:rFonts w:hint="cs"/>
          <w:rtl/>
        </w:rPr>
        <w:t>في</w:t>
      </w:r>
      <w:r w:rsidR="00B31D36">
        <w:rPr>
          <w:rFonts w:hint="cs"/>
          <w:rtl/>
        </w:rPr>
        <w:t xml:space="preserve"> المقام الأول نتيجة للأعمال النشطة </w:t>
      </w:r>
      <w:r w:rsidR="006C6FF4">
        <w:rPr>
          <w:rFonts w:hint="cs"/>
          <w:rtl/>
        </w:rPr>
        <w:t>و</w:t>
      </w:r>
      <w:r w:rsidR="00B31D36">
        <w:rPr>
          <w:rFonts w:hint="cs"/>
          <w:rtl/>
        </w:rPr>
        <w:t xml:space="preserve">الفعالة التي يقوم بها أعضاء وزارات الداخلية </w:t>
      </w:r>
      <w:r w:rsidR="006C6FF4">
        <w:rPr>
          <w:rFonts w:hint="cs"/>
          <w:rtl/>
        </w:rPr>
        <w:t>و</w:t>
      </w:r>
      <w:r w:rsidR="00B31D36">
        <w:rPr>
          <w:rFonts w:hint="cs"/>
          <w:rtl/>
        </w:rPr>
        <w:t>المس</w:t>
      </w:r>
      <w:r w:rsidR="00CD6270">
        <w:rPr>
          <w:rFonts w:hint="cs"/>
          <w:rtl/>
        </w:rPr>
        <w:t>ؤ</w:t>
      </w:r>
      <w:r w:rsidR="00B31D36">
        <w:rPr>
          <w:rFonts w:hint="cs"/>
          <w:rtl/>
        </w:rPr>
        <w:t>ولين في دوائر حدود الدولة.</w:t>
      </w:r>
    </w:p>
    <w:p w:rsidR="00B31D36" w:rsidRDefault="009A452F" w:rsidP="009A452F">
      <w:pPr>
        <w:pStyle w:val="SingleTxt"/>
        <w:rPr>
          <w:rFonts w:hint="cs"/>
          <w:rtl/>
        </w:rPr>
      </w:pPr>
      <w:r>
        <w:rPr>
          <w:rFonts w:hint="cs"/>
          <w:rtl/>
        </w:rPr>
        <w:t>91</w:t>
      </w:r>
      <w:r w:rsidR="00E52A69">
        <w:rPr>
          <w:rFonts w:hint="cs"/>
          <w:rtl/>
        </w:rPr>
        <w:t xml:space="preserve"> -</w:t>
      </w:r>
      <w:r w:rsidR="00E52A69">
        <w:rPr>
          <w:rFonts w:hint="cs"/>
          <w:rtl/>
        </w:rPr>
        <w:tab/>
      </w:r>
      <w:r w:rsidR="006C6FF4">
        <w:rPr>
          <w:rFonts w:hint="cs"/>
          <w:rtl/>
        </w:rPr>
        <w:t>و</w:t>
      </w:r>
      <w:r w:rsidR="00B31D36">
        <w:rPr>
          <w:rFonts w:hint="cs"/>
          <w:rtl/>
        </w:rPr>
        <w:t xml:space="preserve">خلال عام 2001، فإنه وفقاً للبيانات المستوفاة من وزارات الداخلية، في أراضى </w:t>
      </w:r>
      <w:r w:rsidR="001545E7">
        <w:rPr>
          <w:rFonts w:hint="cs"/>
          <w:rtl/>
        </w:rPr>
        <w:t>إقليم</w:t>
      </w:r>
      <w:r w:rsidR="00B31D36">
        <w:rPr>
          <w:rFonts w:hint="cs"/>
          <w:rtl/>
        </w:rPr>
        <w:t xml:space="preserve"> </w:t>
      </w:r>
      <w:r w:rsidR="007C374A">
        <w:rPr>
          <w:rFonts w:hint="cs"/>
          <w:rtl/>
        </w:rPr>
        <w:t>البوسنة والهرسك</w:t>
      </w:r>
      <w:r w:rsidR="00B31D36">
        <w:rPr>
          <w:rFonts w:hint="cs"/>
          <w:rtl/>
        </w:rPr>
        <w:t xml:space="preserve"> بأكمله</w:t>
      </w:r>
      <w:r w:rsidR="00E52A69">
        <w:rPr>
          <w:rFonts w:hint="cs"/>
          <w:rtl/>
        </w:rPr>
        <w:t>،</w:t>
      </w:r>
      <w:r w:rsidR="00B31D36">
        <w:rPr>
          <w:rFonts w:hint="cs"/>
          <w:rtl/>
        </w:rPr>
        <w:t xml:space="preserve"> كان هناك 98 اتهاما جنائياً ضد 158 شخصاً، من بينهم 116 شخصاً من مواطني </w:t>
      </w:r>
      <w:r w:rsidR="007C374A">
        <w:rPr>
          <w:rFonts w:hint="cs"/>
          <w:rtl/>
        </w:rPr>
        <w:t>البوسنة والهرسك</w:t>
      </w:r>
      <w:r w:rsidR="00E52A69">
        <w:rPr>
          <w:rFonts w:hint="cs"/>
          <w:rtl/>
        </w:rPr>
        <w:t>،</w:t>
      </w:r>
      <w:r w:rsidR="00B31D36">
        <w:rPr>
          <w:rFonts w:hint="cs"/>
          <w:rtl/>
        </w:rPr>
        <w:t xml:space="preserve"> </w:t>
      </w:r>
      <w:r w:rsidR="006C6FF4">
        <w:rPr>
          <w:rFonts w:hint="cs"/>
          <w:rtl/>
        </w:rPr>
        <w:t>و</w:t>
      </w:r>
      <w:r w:rsidR="00E52A69">
        <w:rPr>
          <w:rFonts w:hint="cs"/>
          <w:rtl/>
        </w:rPr>
        <w:t xml:space="preserve"> </w:t>
      </w:r>
      <w:r w:rsidR="00B31D36">
        <w:rPr>
          <w:rFonts w:hint="cs"/>
          <w:rtl/>
        </w:rPr>
        <w:t>42 مواطنا أجنبياً</w:t>
      </w:r>
      <w:r w:rsidR="00E52A69">
        <w:rPr>
          <w:rFonts w:hint="cs"/>
          <w:rtl/>
        </w:rPr>
        <w:t>.</w:t>
      </w:r>
      <w:r w:rsidR="00B31D36">
        <w:rPr>
          <w:rFonts w:hint="cs"/>
          <w:rtl/>
        </w:rPr>
        <w:t xml:space="preserve"> </w:t>
      </w:r>
      <w:r w:rsidR="006C6FF4">
        <w:rPr>
          <w:rFonts w:hint="cs"/>
          <w:rtl/>
        </w:rPr>
        <w:t>و</w:t>
      </w:r>
      <w:r w:rsidR="00B31D36">
        <w:rPr>
          <w:rFonts w:hint="cs"/>
          <w:rtl/>
        </w:rPr>
        <w:t>قد و</w:t>
      </w:r>
      <w:r w:rsidR="00E52A69">
        <w:rPr>
          <w:rFonts w:hint="cs"/>
          <w:rtl/>
        </w:rPr>
        <w:t>ُ</w:t>
      </w:r>
      <w:r w:rsidR="00B31D36">
        <w:rPr>
          <w:rFonts w:hint="cs"/>
          <w:rtl/>
        </w:rPr>
        <w:t>جهت إليهم اتهامات جنائية لوجود شبهة معقولة بأن المشتبه فيهم ارتكبوا الجرائم الجنائية التالية</w:t>
      </w:r>
      <w:r w:rsidR="00E52A69">
        <w:rPr>
          <w:rFonts w:hint="cs"/>
          <w:rtl/>
        </w:rPr>
        <w:t xml:space="preserve">: </w:t>
      </w:r>
      <w:r w:rsidR="00B31D36">
        <w:rPr>
          <w:rFonts w:hint="cs"/>
          <w:rtl/>
        </w:rPr>
        <w:t>الاتجار بالأشخاص لجعلهم ي</w:t>
      </w:r>
      <w:r w:rsidR="00E52A69">
        <w:rPr>
          <w:rFonts w:hint="cs"/>
          <w:rtl/>
        </w:rPr>
        <w:t>ش</w:t>
      </w:r>
      <w:r w:rsidR="00B31D36">
        <w:rPr>
          <w:rFonts w:hint="cs"/>
          <w:rtl/>
        </w:rPr>
        <w:t>تغلون بالبغاء (53 شخصاً)</w:t>
      </w:r>
      <w:r w:rsidR="00E52A69">
        <w:rPr>
          <w:rFonts w:hint="cs"/>
          <w:rtl/>
        </w:rPr>
        <w:t>،</w:t>
      </w:r>
      <w:r w:rsidR="00B31D36">
        <w:rPr>
          <w:rFonts w:hint="cs"/>
          <w:rtl/>
        </w:rPr>
        <w:t xml:space="preserve"> والاستدراج لممارسة البغاء (44</w:t>
      </w:r>
      <w:r w:rsidR="00E52A69">
        <w:rPr>
          <w:rFonts w:hint="eastAsia"/>
          <w:rtl/>
        </w:rPr>
        <w:t> </w:t>
      </w:r>
      <w:r w:rsidR="00B31D36">
        <w:rPr>
          <w:rFonts w:hint="cs"/>
          <w:rtl/>
        </w:rPr>
        <w:t>شخصاً)</w:t>
      </w:r>
      <w:r w:rsidR="00E52A69">
        <w:rPr>
          <w:rFonts w:hint="cs"/>
          <w:rtl/>
        </w:rPr>
        <w:t>،</w:t>
      </w:r>
      <w:r w:rsidR="00B31D36">
        <w:rPr>
          <w:rFonts w:hint="cs"/>
          <w:rtl/>
        </w:rPr>
        <w:t xml:space="preserve"> </w:t>
      </w:r>
      <w:r w:rsidR="006C6FF4">
        <w:rPr>
          <w:rFonts w:hint="cs"/>
          <w:rtl/>
        </w:rPr>
        <w:t>و</w:t>
      </w:r>
      <w:r w:rsidR="00B31D36">
        <w:rPr>
          <w:rFonts w:hint="cs"/>
          <w:rtl/>
        </w:rPr>
        <w:t xml:space="preserve">إقامة علاقات رق </w:t>
      </w:r>
      <w:r w:rsidR="006C6FF4">
        <w:rPr>
          <w:rFonts w:hint="cs"/>
          <w:rtl/>
        </w:rPr>
        <w:t>و</w:t>
      </w:r>
      <w:r w:rsidR="00B31D36">
        <w:rPr>
          <w:rFonts w:hint="cs"/>
          <w:rtl/>
        </w:rPr>
        <w:t>عبودية (4 أشخاص)</w:t>
      </w:r>
      <w:r w:rsidR="00E52A69">
        <w:rPr>
          <w:rFonts w:hint="cs"/>
          <w:rtl/>
        </w:rPr>
        <w:t>،</w:t>
      </w:r>
      <w:r w:rsidR="00B31D36">
        <w:rPr>
          <w:rFonts w:hint="cs"/>
          <w:rtl/>
        </w:rPr>
        <w:t xml:space="preserve"> واحتجاز غير قانوني (5</w:t>
      </w:r>
      <w:r w:rsidR="00E52A69">
        <w:rPr>
          <w:rFonts w:hint="eastAsia"/>
          <w:rtl/>
        </w:rPr>
        <w:t> </w:t>
      </w:r>
      <w:r w:rsidR="00B31D36">
        <w:rPr>
          <w:rFonts w:hint="cs"/>
          <w:rtl/>
        </w:rPr>
        <w:t>أشخاص)</w:t>
      </w:r>
      <w:r w:rsidR="00E52A69">
        <w:rPr>
          <w:rFonts w:hint="cs"/>
          <w:rtl/>
        </w:rPr>
        <w:t>.</w:t>
      </w:r>
      <w:r w:rsidR="00B31D36">
        <w:rPr>
          <w:rFonts w:hint="cs"/>
          <w:rtl/>
        </w:rPr>
        <w:t xml:space="preserve"> </w:t>
      </w:r>
      <w:r w:rsidR="006C6FF4">
        <w:rPr>
          <w:rFonts w:hint="cs"/>
          <w:rtl/>
        </w:rPr>
        <w:t>و</w:t>
      </w:r>
      <w:r w:rsidR="00B31D36">
        <w:rPr>
          <w:rFonts w:hint="cs"/>
          <w:rtl/>
        </w:rPr>
        <w:t>ات</w:t>
      </w:r>
      <w:r w:rsidR="00E52A69">
        <w:rPr>
          <w:rFonts w:hint="cs"/>
          <w:rtl/>
        </w:rPr>
        <w:t>ُ</w:t>
      </w:r>
      <w:r w:rsidR="00B31D36">
        <w:rPr>
          <w:rFonts w:hint="cs"/>
          <w:rtl/>
        </w:rPr>
        <w:t>همت 42 مواطن</w:t>
      </w:r>
      <w:r w:rsidR="00E52A69">
        <w:rPr>
          <w:rFonts w:hint="cs"/>
          <w:rtl/>
        </w:rPr>
        <w:t>ة</w:t>
      </w:r>
      <w:r w:rsidR="00B31D36">
        <w:rPr>
          <w:rFonts w:hint="cs"/>
          <w:rtl/>
        </w:rPr>
        <w:t xml:space="preserve"> أجنبي</w:t>
      </w:r>
      <w:r w:rsidR="00E52A69">
        <w:rPr>
          <w:rFonts w:hint="cs"/>
          <w:rtl/>
        </w:rPr>
        <w:t>ة</w:t>
      </w:r>
      <w:r w:rsidR="00B31D36">
        <w:rPr>
          <w:rFonts w:hint="cs"/>
          <w:rtl/>
        </w:rPr>
        <w:t xml:space="preserve"> بحيازة جوازات </w:t>
      </w:r>
      <w:r w:rsidR="00E52A69">
        <w:rPr>
          <w:rFonts w:hint="cs"/>
          <w:rtl/>
        </w:rPr>
        <w:t xml:space="preserve">سفر </w:t>
      </w:r>
      <w:r w:rsidR="00B31D36">
        <w:rPr>
          <w:rFonts w:hint="cs"/>
          <w:rtl/>
        </w:rPr>
        <w:t>مزيفة.</w:t>
      </w:r>
    </w:p>
    <w:p w:rsidR="009A452F" w:rsidRPr="009A452F" w:rsidRDefault="009A452F" w:rsidP="009A452F">
      <w:pPr>
        <w:pStyle w:val="SingleTxt"/>
        <w:spacing w:after="0" w:line="120" w:lineRule="exact"/>
        <w:rPr>
          <w:rFonts w:hint="cs"/>
          <w:sz w:val="10"/>
          <w:rtl/>
        </w:rPr>
      </w:pPr>
    </w:p>
    <w:p w:rsidR="009A452F" w:rsidRPr="009A452F" w:rsidRDefault="009A452F" w:rsidP="009A452F">
      <w:pPr>
        <w:pStyle w:val="SingleTxt"/>
        <w:spacing w:after="0" w:line="120" w:lineRule="exact"/>
        <w:rPr>
          <w:rFonts w:hint="cs"/>
          <w:sz w:val="10"/>
          <w:rtl/>
        </w:rPr>
      </w:pPr>
    </w:p>
    <w:p w:rsidR="00B31D36" w:rsidRPr="00822DDC" w:rsidRDefault="00E52A69" w:rsidP="009A45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31D36" w:rsidRPr="00822DDC">
        <w:rPr>
          <w:rFonts w:hint="cs"/>
          <w:rtl/>
        </w:rPr>
        <w:t>ال</w:t>
      </w:r>
      <w:r w:rsidR="001545E7">
        <w:rPr>
          <w:rFonts w:hint="cs"/>
          <w:rtl/>
        </w:rPr>
        <w:t>إجراءات</w:t>
      </w:r>
      <w:r w:rsidR="00B31D36" w:rsidRPr="00822DDC">
        <w:rPr>
          <w:rFonts w:hint="cs"/>
          <w:rtl/>
        </w:rPr>
        <w:t xml:space="preserve"> المتخذة فيما يتعلق بمن</w:t>
      </w:r>
      <w:r>
        <w:rPr>
          <w:rFonts w:hint="cs"/>
          <w:rtl/>
        </w:rPr>
        <w:t>ع</w:t>
      </w:r>
      <w:r w:rsidR="00B31D36" w:rsidRPr="00822DDC">
        <w:rPr>
          <w:rFonts w:hint="cs"/>
          <w:rtl/>
        </w:rPr>
        <w:t xml:space="preserve"> الاتجار بالأشخاص</w:t>
      </w:r>
    </w:p>
    <w:p w:rsidR="00B31D36" w:rsidRDefault="009A452F" w:rsidP="009A452F">
      <w:pPr>
        <w:pStyle w:val="SingleTxt"/>
        <w:rPr>
          <w:rFonts w:hint="cs"/>
          <w:rtl/>
        </w:rPr>
      </w:pPr>
      <w:r>
        <w:rPr>
          <w:rFonts w:hint="cs"/>
          <w:rtl/>
        </w:rPr>
        <w:t>92</w:t>
      </w:r>
      <w:r w:rsidR="00E52A69">
        <w:rPr>
          <w:rFonts w:hint="cs"/>
          <w:rtl/>
        </w:rPr>
        <w:t xml:space="preserve"> -</w:t>
      </w:r>
      <w:r w:rsidR="00E52A69">
        <w:rPr>
          <w:rFonts w:hint="cs"/>
          <w:rtl/>
        </w:rPr>
        <w:tab/>
      </w:r>
      <w:r w:rsidR="00B31D36">
        <w:rPr>
          <w:rFonts w:hint="cs"/>
          <w:rtl/>
        </w:rPr>
        <w:t xml:space="preserve">لا ينطوي القانون السابق للهجرة </w:t>
      </w:r>
      <w:r w:rsidR="006C6FF4">
        <w:rPr>
          <w:rFonts w:hint="cs"/>
          <w:rtl/>
        </w:rPr>
        <w:t>و</w:t>
      </w:r>
      <w:r w:rsidR="00B31D36">
        <w:rPr>
          <w:rFonts w:hint="cs"/>
          <w:rtl/>
        </w:rPr>
        <w:t xml:space="preserve">اللجوء في </w:t>
      </w:r>
      <w:r w:rsidR="007C374A">
        <w:rPr>
          <w:rFonts w:hint="cs"/>
          <w:rtl/>
        </w:rPr>
        <w:t>البوسنة والهرسك</w:t>
      </w:r>
      <w:r w:rsidR="00B31D36">
        <w:rPr>
          <w:rFonts w:hint="cs"/>
          <w:rtl/>
        </w:rPr>
        <w:t xml:space="preserve"> على حكم واحد لمعالجة مشكلة الاتجار بالأشخاص </w:t>
      </w:r>
      <w:r w:rsidR="006C6FF4">
        <w:rPr>
          <w:rFonts w:hint="cs"/>
          <w:rtl/>
        </w:rPr>
        <w:t>و</w:t>
      </w:r>
      <w:r w:rsidR="00B31D36">
        <w:rPr>
          <w:rFonts w:hint="cs"/>
          <w:rtl/>
        </w:rPr>
        <w:t xml:space="preserve">البغاء </w:t>
      </w:r>
      <w:r w:rsidR="006C6FF4">
        <w:rPr>
          <w:rFonts w:hint="cs"/>
          <w:rtl/>
        </w:rPr>
        <w:t>و</w:t>
      </w:r>
      <w:r w:rsidR="00B31D36">
        <w:rPr>
          <w:rFonts w:hint="cs"/>
          <w:rtl/>
        </w:rPr>
        <w:t>ه</w:t>
      </w:r>
      <w:r w:rsidR="00FA2CEA">
        <w:rPr>
          <w:rFonts w:hint="cs"/>
          <w:rtl/>
        </w:rPr>
        <w:t xml:space="preserve">و </w:t>
      </w:r>
      <w:r w:rsidR="00B31D36">
        <w:rPr>
          <w:rFonts w:hint="cs"/>
          <w:rtl/>
        </w:rPr>
        <w:t xml:space="preserve">يقوم بتنظيم المسائل المتعلقة بالدخول </w:t>
      </w:r>
      <w:r w:rsidR="006C6FF4">
        <w:rPr>
          <w:rFonts w:hint="cs"/>
          <w:rtl/>
        </w:rPr>
        <w:t>و</w:t>
      </w:r>
      <w:r w:rsidR="00B31D36">
        <w:rPr>
          <w:rFonts w:hint="cs"/>
          <w:rtl/>
        </w:rPr>
        <w:t xml:space="preserve">الإقامة </w:t>
      </w:r>
      <w:r w:rsidR="006C6FF4">
        <w:rPr>
          <w:rFonts w:hint="cs"/>
          <w:rtl/>
        </w:rPr>
        <w:t>و</w:t>
      </w:r>
      <w:r w:rsidR="00B31D36">
        <w:rPr>
          <w:rFonts w:hint="cs"/>
          <w:rtl/>
        </w:rPr>
        <w:t xml:space="preserve">الحركة الجزئية للأجانب </w:t>
      </w:r>
      <w:r w:rsidR="006C6FF4">
        <w:rPr>
          <w:rFonts w:hint="cs"/>
          <w:rtl/>
        </w:rPr>
        <w:t>و</w:t>
      </w:r>
      <w:r w:rsidR="00B31D36">
        <w:rPr>
          <w:rFonts w:hint="cs"/>
          <w:rtl/>
        </w:rPr>
        <w:t>يقدم شروط</w:t>
      </w:r>
      <w:r w:rsidR="009C5E54">
        <w:rPr>
          <w:rFonts w:hint="cs"/>
          <w:rtl/>
        </w:rPr>
        <w:t>ا</w:t>
      </w:r>
      <w:r w:rsidR="00B31D36">
        <w:rPr>
          <w:rFonts w:hint="cs"/>
          <w:rtl/>
        </w:rPr>
        <w:t xml:space="preserve"> لمنح اللجوء أ</w:t>
      </w:r>
      <w:r w:rsidR="006C6FF4">
        <w:rPr>
          <w:rFonts w:hint="cs"/>
          <w:rtl/>
        </w:rPr>
        <w:t>و</w:t>
      </w:r>
      <w:r w:rsidR="00E52A69">
        <w:rPr>
          <w:rFonts w:hint="cs"/>
          <w:rtl/>
        </w:rPr>
        <w:t xml:space="preserve"> </w:t>
      </w:r>
      <w:r w:rsidR="00B31D36">
        <w:rPr>
          <w:rFonts w:hint="cs"/>
          <w:rtl/>
        </w:rPr>
        <w:t>وقف اللجوء.</w:t>
      </w:r>
      <w:r>
        <w:rPr>
          <w:rFonts w:hint="cs"/>
          <w:rtl/>
        </w:rPr>
        <w:t xml:space="preserve"> </w:t>
      </w:r>
      <w:r w:rsidR="00B31D36">
        <w:rPr>
          <w:rFonts w:hint="cs"/>
          <w:rtl/>
        </w:rPr>
        <w:t xml:space="preserve">ويقوم القانون الجديد للحركة </w:t>
      </w:r>
      <w:r w:rsidR="006C6FF4">
        <w:rPr>
          <w:rFonts w:hint="cs"/>
          <w:rtl/>
        </w:rPr>
        <w:t>و</w:t>
      </w:r>
      <w:r w:rsidR="00B31D36">
        <w:rPr>
          <w:rFonts w:hint="cs"/>
          <w:rtl/>
        </w:rPr>
        <w:t xml:space="preserve">الإقامة </w:t>
      </w:r>
      <w:r w:rsidR="006C6FF4">
        <w:rPr>
          <w:rFonts w:hint="cs"/>
          <w:rtl/>
        </w:rPr>
        <w:t>و</w:t>
      </w:r>
      <w:r w:rsidR="00B31D36">
        <w:rPr>
          <w:rFonts w:hint="cs"/>
          <w:rtl/>
        </w:rPr>
        <w:t xml:space="preserve">اللجوء بالنسبة للأجانب في </w:t>
      </w:r>
      <w:r w:rsidR="007C374A">
        <w:rPr>
          <w:rFonts w:hint="cs"/>
          <w:rtl/>
        </w:rPr>
        <w:t>البوسنة والهرسك</w:t>
      </w:r>
      <w:r w:rsidR="00B31D36">
        <w:rPr>
          <w:rFonts w:hint="cs"/>
          <w:rtl/>
        </w:rPr>
        <w:t xml:space="preserve"> بشكل خاص بتنظيم مشاكل ضحايا الاتجار</w:t>
      </w:r>
      <w:r w:rsidR="00996875">
        <w:rPr>
          <w:rFonts w:hint="cs"/>
          <w:rtl/>
        </w:rPr>
        <w:t>.</w:t>
      </w:r>
      <w:r w:rsidR="00B31D36">
        <w:rPr>
          <w:rFonts w:hint="cs"/>
          <w:rtl/>
        </w:rPr>
        <w:t xml:space="preserve"> </w:t>
      </w:r>
      <w:r w:rsidR="006C6FF4">
        <w:rPr>
          <w:rFonts w:hint="cs"/>
          <w:rtl/>
        </w:rPr>
        <w:t>و</w:t>
      </w:r>
      <w:r w:rsidR="00B31D36">
        <w:rPr>
          <w:rFonts w:hint="cs"/>
          <w:rtl/>
        </w:rPr>
        <w:t>الغرض منه ه</w:t>
      </w:r>
      <w:r w:rsidR="006C6FF4">
        <w:rPr>
          <w:rFonts w:hint="cs"/>
          <w:rtl/>
        </w:rPr>
        <w:t>و</w:t>
      </w:r>
      <w:r w:rsidR="00FA2CEA">
        <w:rPr>
          <w:rFonts w:hint="cs"/>
          <w:rtl/>
        </w:rPr>
        <w:t xml:space="preserve"> </w:t>
      </w:r>
      <w:r w:rsidR="00B31D36">
        <w:rPr>
          <w:rFonts w:hint="cs"/>
          <w:rtl/>
        </w:rPr>
        <w:t>تحديد ال</w:t>
      </w:r>
      <w:r w:rsidR="001545E7">
        <w:rPr>
          <w:rFonts w:hint="cs"/>
          <w:rtl/>
        </w:rPr>
        <w:t>إجراءات</w:t>
      </w:r>
      <w:r w:rsidR="00B31D36">
        <w:rPr>
          <w:rFonts w:hint="cs"/>
          <w:rtl/>
        </w:rPr>
        <w:t xml:space="preserve"> نح</w:t>
      </w:r>
      <w:r w:rsidR="00FA2CEA">
        <w:rPr>
          <w:rFonts w:hint="cs"/>
          <w:rtl/>
        </w:rPr>
        <w:t xml:space="preserve">و </w:t>
      </w:r>
      <w:r w:rsidR="00B31D36">
        <w:rPr>
          <w:rFonts w:hint="cs"/>
          <w:rtl/>
        </w:rPr>
        <w:t>الأشخاص ضحايا الاتجار بتوفير ظروف ل</w:t>
      </w:r>
      <w:r w:rsidR="003E12D3">
        <w:rPr>
          <w:rFonts w:hint="cs"/>
          <w:rtl/>
        </w:rPr>
        <w:t>إصلاح</w:t>
      </w:r>
      <w:r w:rsidR="00B31D36">
        <w:rPr>
          <w:rFonts w:hint="cs"/>
          <w:rtl/>
        </w:rPr>
        <w:t xml:space="preserve"> حالتهم </w:t>
      </w:r>
      <w:r w:rsidR="006C6FF4">
        <w:rPr>
          <w:rFonts w:hint="cs"/>
          <w:rtl/>
        </w:rPr>
        <w:t>و</w:t>
      </w:r>
      <w:r w:rsidR="00B31D36">
        <w:rPr>
          <w:rFonts w:hint="cs"/>
          <w:rtl/>
        </w:rPr>
        <w:t>العودة إلى بلد المقصد الأول</w:t>
      </w:r>
      <w:r w:rsidR="00996875">
        <w:rPr>
          <w:rFonts w:hint="cs"/>
          <w:rtl/>
        </w:rPr>
        <w:t>،</w:t>
      </w:r>
      <w:r w:rsidR="00B31D36">
        <w:rPr>
          <w:rFonts w:hint="cs"/>
          <w:rtl/>
        </w:rPr>
        <w:t xml:space="preserve"> ومن خلال إمكانيات الاستيعاب في مؤسسات متخصصة لقبول ضحايا الاتجار. ويمكن للشخص ضحية الاتجار أن يحصل على إقامة مؤقتة من </w:t>
      </w:r>
      <w:r w:rsidR="00E52A69">
        <w:rPr>
          <w:rFonts w:hint="cs"/>
          <w:rtl/>
        </w:rPr>
        <w:t>أ</w:t>
      </w:r>
      <w:r w:rsidR="00B31D36">
        <w:rPr>
          <w:rFonts w:hint="cs"/>
          <w:rtl/>
        </w:rPr>
        <w:t>جل المشاركة في ال</w:t>
      </w:r>
      <w:r w:rsidR="001545E7">
        <w:rPr>
          <w:rFonts w:hint="cs"/>
          <w:rtl/>
        </w:rPr>
        <w:t>إجراءات</w:t>
      </w:r>
      <w:r w:rsidR="00B31D36">
        <w:rPr>
          <w:rFonts w:hint="cs"/>
          <w:rtl/>
        </w:rPr>
        <w:t xml:space="preserve"> بصفته شاهد</w:t>
      </w:r>
      <w:r w:rsidR="00996875">
        <w:rPr>
          <w:rFonts w:hint="cs"/>
          <w:rtl/>
        </w:rPr>
        <w:t>،</w:t>
      </w:r>
      <w:r w:rsidR="00B31D36">
        <w:rPr>
          <w:rFonts w:hint="cs"/>
          <w:rtl/>
        </w:rPr>
        <w:t xml:space="preserve"> </w:t>
      </w:r>
      <w:r w:rsidR="008A0673">
        <w:rPr>
          <w:rFonts w:hint="cs"/>
          <w:rtl/>
        </w:rPr>
        <w:t xml:space="preserve">أو </w:t>
      </w:r>
      <w:r w:rsidR="00B31D36">
        <w:rPr>
          <w:rFonts w:hint="cs"/>
          <w:rtl/>
        </w:rPr>
        <w:t>يقوم الطرف المتضرر</w:t>
      </w:r>
      <w:r w:rsidR="00996875">
        <w:rPr>
          <w:rFonts w:hint="cs"/>
          <w:rtl/>
        </w:rPr>
        <w:t>،</w:t>
      </w:r>
      <w:r w:rsidR="00B31D36">
        <w:rPr>
          <w:rFonts w:hint="cs"/>
          <w:rtl/>
        </w:rPr>
        <w:t xml:space="preserve"> من </w:t>
      </w:r>
      <w:r w:rsidR="00E52A69">
        <w:rPr>
          <w:rFonts w:hint="cs"/>
          <w:rtl/>
        </w:rPr>
        <w:t>أ</w:t>
      </w:r>
      <w:r w:rsidR="00B31D36">
        <w:rPr>
          <w:rFonts w:hint="cs"/>
          <w:rtl/>
        </w:rPr>
        <w:t xml:space="preserve">جل </w:t>
      </w:r>
      <w:r w:rsidR="003E12D3">
        <w:rPr>
          <w:rFonts w:hint="cs"/>
          <w:rtl/>
        </w:rPr>
        <w:t>إصلاح</w:t>
      </w:r>
      <w:r w:rsidR="00B31D36">
        <w:rPr>
          <w:rFonts w:hint="cs"/>
          <w:rtl/>
        </w:rPr>
        <w:t xml:space="preserve"> حالته</w:t>
      </w:r>
      <w:r w:rsidR="00996875">
        <w:rPr>
          <w:rFonts w:hint="cs"/>
          <w:rtl/>
        </w:rPr>
        <w:t>،</w:t>
      </w:r>
      <w:r w:rsidR="00B31D36">
        <w:rPr>
          <w:rFonts w:hint="cs"/>
          <w:rtl/>
        </w:rPr>
        <w:t xml:space="preserve"> بالحصول على حماية من مؤسسات الدولة </w:t>
      </w:r>
      <w:r w:rsidR="006C6FF4">
        <w:rPr>
          <w:rFonts w:hint="cs"/>
          <w:rtl/>
        </w:rPr>
        <w:t>و</w:t>
      </w:r>
      <w:r w:rsidR="00B31D36">
        <w:rPr>
          <w:rFonts w:hint="cs"/>
          <w:rtl/>
        </w:rPr>
        <w:t xml:space="preserve">العودة إلى بلده </w:t>
      </w:r>
      <w:r w:rsidR="008A0673">
        <w:rPr>
          <w:rFonts w:hint="cs"/>
          <w:rtl/>
        </w:rPr>
        <w:t xml:space="preserve">أو </w:t>
      </w:r>
      <w:r w:rsidR="00B31D36">
        <w:rPr>
          <w:rFonts w:hint="cs"/>
          <w:rtl/>
        </w:rPr>
        <w:t>بلدها. وتمضى هذه العملية حالياً بدعم من المنظمة الدولية للهجرة</w:t>
      </w:r>
      <w:r w:rsidR="00996875">
        <w:rPr>
          <w:rFonts w:hint="cs"/>
          <w:rtl/>
        </w:rPr>
        <w:t>،</w:t>
      </w:r>
      <w:r w:rsidR="00B31D36">
        <w:rPr>
          <w:rFonts w:hint="cs"/>
          <w:rtl/>
        </w:rPr>
        <w:t xml:space="preserve"> </w:t>
      </w:r>
      <w:r w:rsidR="006C6FF4">
        <w:rPr>
          <w:rFonts w:hint="cs"/>
          <w:rtl/>
        </w:rPr>
        <w:t>و</w:t>
      </w:r>
      <w:r w:rsidR="00B31D36">
        <w:rPr>
          <w:rFonts w:hint="cs"/>
          <w:rtl/>
        </w:rPr>
        <w:t xml:space="preserve">لكن ذلك بالنسبة فقط </w:t>
      </w:r>
      <w:r w:rsidR="00996875">
        <w:rPr>
          <w:rFonts w:hint="cs"/>
          <w:rtl/>
        </w:rPr>
        <w:t>لم</w:t>
      </w:r>
      <w:r w:rsidR="00B31D36">
        <w:rPr>
          <w:rFonts w:hint="cs"/>
          <w:rtl/>
        </w:rPr>
        <w:t>ن يريد العودة باختياره إلى وطنه.</w:t>
      </w:r>
    </w:p>
    <w:p w:rsidR="00B31D36" w:rsidRDefault="009A452F" w:rsidP="009A452F">
      <w:pPr>
        <w:pStyle w:val="SingleTxt"/>
        <w:rPr>
          <w:rFonts w:hint="cs"/>
          <w:rtl/>
        </w:rPr>
      </w:pPr>
      <w:r>
        <w:rPr>
          <w:rFonts w:hint="cs"/>
          <w:rtl/>
        </w:rPr>
        <w:t>93</w:t>
      </w:r>
      <w:r w:rsidR="00996875">
        <w:rPr>
          <w:rFonts w:hint="cs"/>
          <w:rtl/>
        </w:rPr>
        <w:t xml:space="preserve"> -</w:t>
      </w:r>
      <w:r w:rsidR="00996875">
        <w:rPr>
          <w:rFonts w:hint="cs"/>
          <w:rtl/>
        </w:rPr>
        <w:tab/>
        <w:t>و</w:t>
      </w:r>
      <w:r w:rsidR="00B31D36">
        <w:rPr>
          <w:rFonts w:hint="cs"/>
          <w:rtl/>
        </w:rPr>
        <w:t xml:space="preserve">تم اعتماد خطة العمل لمنع الاتجار بالأشخاص على مستوى الدولة في 6 كانون الأول/ديسمبر 2001. </w:t>
      </w:r>
      <w:r w:rsidR="006C6FF4">
        <w:rPr>
          <w:rFonts w:hint="cs"/>
          <w:rtl/>
        </w:rPr>
        <w:t>و</w:t>
      </w:r>
      <w:r w:rsidR="00B31D36">
        <w:rPr>
          <w:rFonts w:hint="cs"/>
          <w:rtl/>
        </w:rPr>
        <w:t>ت</w:t>
      </w:r>
      <w:r w:rsidR="00996875">
        <w:rPr>
          <w:rFonts w:hint="cs"/>
          <w:rtl/>
        </w:rPr>
        <w:t>قضي</w:t>
      </w:r>
      <w:r w:rsidR="00B31D36">
        <w:rPr>
          <w:rFonts w:hint="cs"/>
          <w:rtl/>
        </w:rPr>
        <w:t xml:space="preserve"> الخطة بإنشاء لجنة حكومية لتنفيذها </w:t>
      </w:r>
      <w:r w:rsidR="006C6FF4">
        <w:rPr>
          <w:rFonts w:hint="cs"/>
          <w:rtl/>
        </w:rPr>
        <w:t>و</w:t>
      </w:r>
      <w:r w:rsidR="00B31D36">
        <w:rPr>
          <w:rFonts w:hint="cs"/>
          <w:rtl/>
        </w:rPr>
        <w:t xml:space="preserve">السيطرة على الحدود </w:t>
      </w:r>
      <w:r w:rsidR="006C6FF4">
        <w:rPr>
          <w:rFonts w:hint="cs"/>
          <w:rtl/>
        </w:rPr>
        <w:t>و</w:t>
      </w:r>
      <w:r w:rsidR="00B31D36">
        <w:rPr>
          <w:rFonts w:hint="cs"/>
          <w:rtl/>
        </w:rPr>
        <w:t>تطبيق القوانين</w:t>
      </w:r>
      <w:r w:rsidR="009B0ECC">
        <w:rPr>
          <w:rFonts w:hint="cs"/>
          <w:rtl/>
        </w:rPr>
        <w:t>،</w:t>
      </w:r>
      <w:r w:rsidR="00B31D36">
        <w:rPr>
          <w:rFonts w:hint="cs"/>
          <w:rtl/>
        </w:rPr>
        <w:t xml:space="preserve"> </w:t>
      </w:r>
      <w:r w:rsidR="006C6FF4">
        <w:rPr>
          <w:rFonts w:hint="cs"/>
          <w:rtl/>
        </w:rPr>
        <w:t>و</w:t>
      </w:r>
      <w:r w:rsidR="00B31D36">
        <w:rPr>
          <w:rFonts w:hint="cs"/>
          <w:rtl/>
        </w:rPr>
        <w:t xml:space="preserve">تحدد بناء مركز </w:t>
      </w:r>
      <w:r w:rsidR="009B0ECC">
        <w:rPr>
          <w:rFonts w:hint="cs"/>
          <w:rtl/>
        </w:rPr>
        <w:t>ا</w:t>
      </w:r>
      <w:r w:rsidR="00B31D36">
        <w:rPr>
          <w:rFonts w:hint="cs"/>
          <w:rtl/>
        </w:rPr>
        <w:t xml:space="preserve">لاستقبال </w:t>
      </w:r>
      <w:r w:rsidR="006C6FF4">
        <w:rPr>
          <w:rFonts w:hint="cs"/>
          <w:rtl/>
        </w:rPr>
        <w:t>و</w:t>
      </w:r>
      <w:r w:rsidR="00B31D36">
        <w:rPr>
          <w:rFonts w:hint="cs"/>
          <w:rtl/>
        </w:rPr>
        <w:t>برنامج حماي</w:t>
      </w:r>
      <w:r w:rsidR="00B31D36">
        <w:rPr>
          <w:rFonts w:hint="eastAsia"/>
          <w:rtl/>
        </w:rPr>
        <w:t>ة</w:t>
      </w:r>
      <w:r w:rsidR="00B31D36">
        <w:rPr>
          <w:rFonts w:hint="cs"/>
          <w:rtl/>
        </w:rPr>
        <w:t xml:space="preserve"> الضحايا فضلاً عن الدعم في العودة إلى الوطن</w:t>
      </w:r>
      <w:r w:rsidR="009B0ECC">
        <w:rPr>
          <w:rFonts w:hint="cs"/>
          <w:rtl/>
        </w:rPr>
        <w:t>،</w:t>
      </w:r>
      <w:r w:rsidR="00B31D36">
        <w:rPr>
          <w:rFonts w:hint="cs"/>
          <w:rtl/>
        </w:rPr>
        <w:t xml:space="preserve"> </w:t>
      </w:r>
      <w:r w:rsidR="006C6FF4">
        <w:rPr>
          <w:rFonts w:hint="cs"/>
          <w:rtl/>
        </w:rPr>
        <w:t>و</w:t>
      </w:r>
      <w:r w:rsidR="003E12D3">
        <w:rPr>
          <w:rFonts w:hint="cs"/>
          <w:rtl/>
        </w:rPr>
        <w:t>إصلاح</w:t>
      </w:r>
      <w:r w:rsidR="00B31D36">
        <w:rPr>
          <w:rFonts w:hint="cs"/>
          <w:rtl/>
        </w:rPr>
        <w:t xml:space="preserve"> التشريعات</w:t>
      </w:r>
      <w:r w:rsidR="009B0ECC">
        <w:rPr>
          <w:rFonts w:hint="cs"/>
          <w:rtl/>
        </w:rPr>
        <w:t>،</w:t>
      </w:r>
      <w:r w:rsidR="00B31D36">
        <w:rPr>
          <w:rFonts w:hint="cs"/>
          <w:rtl/>
        </w:rPr>
        <w:t xml:space="preserve"> </w:t>
      </w:r>
      <w:r w:rsidR="006C6FF4">
        <w:rPr>
          <w:rFonts w:hint="cs"/>
          <w:rtl/>
        </w:rPr>
        <w:t>و</w:t>
      </w:r>
      <w:r w:rsidR="00B31D36">
        <w:rPr>
          <w:rFonts w:hint="cs"/>
          <w:rtl/>
        </w:rPr>
        <w:t>المنح</w:t>
      </w:r>
      <w:r w:rsidR="009B0ECC">
        <w:rPr>
          <w:rFonts w:hint="cs"/>
          <w:rtl/>
        </w:rPr>
        <w:t>،</w:t>
      </w:r>
      <w:r w:rsidR="00B31D36">
        <w:rPr>
          <w:rFonts w:hint="cs"/>
          <w:rtl/>
        </w:rPr>
        <w:t xml:space="preserve"> </w:t>
      </w:r>
      <w:r w:rsidR="006C6FF4">
        <w:rPr>
          <w:rFonts w:hint="cs"/>
          <w:rtl/>
        </w:rPr>
        <w:t>و</w:t>
      </w:r>
      <w:r w:rsidR="00B31D36">
        <w:rPr>
          <w:rFonts w:hint="cs"/>
          <w:rtl/>
        </w:rPr>
        <w:t>التعليم</w:t>
      </w:r>
      <w:r w:rsidR="009B0ECC">
        <w:rPr>
          <w:rFonts w:hint="cs"/>
          <w:rtl/>
        </w:rPr>
        <w:t>،</w:t>
      </w:r>
      <w:r w:rsidR="00B31D36">
        <w:rPr>
          <w:rFonts w:hint="cs"/>
          <w:rtl/>
        </w:rPr>
        <w:t xml:space="preserve"> </w:t>
      </w:r>
      <w:r w:rsidR="006C6FF4">
        <w:rPr>
          <w:rFonts w:hint="cs"/>
          <w:rtl/>
        </w:rPr>
        <w:t>و</w:t>
      </w:r>
      <w:r w:rsidR="00B31D36">
        <w:rPr>
          <w:rFonts w:hint="cs"/>
          <w:rtl/>
        </w:rPr>
        <w:t>التدريب</w:t>
      </w:r>
      <w:r w:rsidR="009B0ECC">
        <w:rPr>
          <w:rFonts w:hint="cs"/>
          <w:rtl/>
        </w:rPr>
        <w:t>،</w:t>
      </w:r>
      <w:r w:rsidR="00B31D36">
        <w:rPr>
          <w:rFonts w:hint="cs"/>
          <w:rtl/>
        </w:rPr>
        <w:t xml:space="preserve"> والعمل من </w:t>
      </w:r>
      <w:r w:rsidR="007C67DD">
        <w:rPr>
          <w:rFonts w:hint="cs"/>
          <w:rtl/>
        </w:rPr>
        <w:t>أ</w:t>
      </w:r>
      <w:r w:rsidR="00B31D36">
        <w:rPr>
          <w:rFonts w:hint="cs"/>
          <w:rtl/>
        </w:rPr>
        <w:t xml:space="preserve">جل زيادة الوعي. وتقيم الخطة تنسيقاً </w:t>
      </w:r>
      <w:r w:rsidR="006C6FF4">
        <w:rPr>
          <w:rFonts w:hint="cs"/>
          <w:rtl/>
        </w:rPr>
        <w:t>و</w:t>
      </w:r>
      <w:r w:rsidR="00B31D36">
        <w:rPr>
          <w:rFonts w:hint="cs"/>
          <w:rtl/>
        </w:rPr>
        <w:t xml:space="preserve">تدفقاً للمعلومات من الكيانات والمؤسسات الأخرى التي تعالج هذه المشكلة إلى وزارة حقوق الإنسان </w:t>
      </w:r>
      <w:r w:rsidR="006C6FF4">
        <w:rPr>
          <w:rFonts w:hint="cs"/>
          <w:rtl/>
        </w:rPr>
        <w:t>و</w:t>
      </w:r>
      <w:r w:rsidR="00B31D36">
        <w:rPr>
          <w:rFonts w:hint="cs"/>
          <w:rtl/>
        </w:rPr>
        <w:t xml:space="preserve">اللاجئين. وقد تم </w:t>
      </w:r>
      <w:r w:rsidR="003E12D3">
        <w:rPr>
          <w:rFonts w:hint="cs"/>
          <w:rtl/>
        </w:rPr>
        <w:t>إصلاح</w:t>
      </w:r>
      <w:r w:rsidR="00B31D36">
        <w:rPr>
          <w:rFonts w:hint="cs"/>
          <w:rtl/>
        </w:rPr>
        <w:t xml:space="preserve"> اللجنة الحكومية لتنفيذ الخطة، وتعيين منسق الدولة للبوسنة </w:t>
      </w:r>
      <w:r w:rsidR="006C6FF4">
        <w:rPr>
          <w:rFonts w:hint="cs"/>
          <w:rtl/>
        </w:rPr>
        <w:t>و</w:t>
      </w:r>
      <w:r w:rsidR="00B31D36">
        <w:rPr>
          <w:rFonts w:hint="cs"/>
          <w:rtl/>
        </w:rPr>
        <w:t xml:space="preserve">الهرسك </w:t>
      </w:r>
      <w:r w:rsidR="006C6FF4">
        <w:rPr>
          <w:rFonts w:hint="cs"/>
          <w:rtl/>
        </w:rPr>
        <w:t>و</w:t>
      </w:r>
      <w:r w:rsidR="00B31D36">
        <w:rPr>
          <w:rFonts w:hint="cs"/>
          <w:rtl/>
        </w:rPr>
        <w:t xml:space="preserve">تعيين فريق الخبراء على مستوى الدولة </w:t>
      </w:r>
      <w:r w:rsidR="006C6FF4">
        <w:rPr>
          <w:rFonts w:hint="cs"/>
          <w:rtl/>
        </w:rPr>
        <w:t>و</w:t>
      </w:r>
      <w:r w:rsidR="00B31D36">
        <w:rPr>
          <w:rFonts w:hint="cs"/>
          <w:rtl/>
        </w:rPr>
        <w:t>يتألف من ممثلي وزارة الأمن ووزارة العدل ووزارة الداخلية ومكتب المدع</w:t>
      </w:r>
      <w:r w:rsidR="007C67DD">
        <w:rPr>
          <w:rFonts w:hint="cs"/>
          <w:rtl/>
        </w:rPr>
        <w:t>ي</w:t>
      </w:r>
      <w:r w:rsidR="00B31D36">
        <w:rPr>
          <w:rFonts w:hint="cs"/>
          <w:rtl/>
        </w:rPr>
        <w:t xml:space="preserve"> العام للبوسنة </w:t>
      </w:r>
      <w:r w:rsidR="006C6FF4">
        <w:rPr>
          <w:rFonts w:hint="cs"/>
          <w:rtl/>
        </w:rPr>
        <w:t>و</w:t>
      </w:r>
      <w:r w:rsidR="00B31D36">
        <w:rPr>
          <w:rFonts w:hint="cs"/>
          <w:rtl/>
        </w:rPr>
        <w:t xml:space="preserve">الهرسك ووزارة حقوق الإنسان </w:t>
      </w:r>
      <w:r w:rsidR="006C6FF4">
        <w:rPr>
          <w:rFonts w:hint="cs"/>
          <w:rtl/>
        </w:rPr>
        <w:t>و</w:t>
      </w:r>
      <w:r w:rsidR="00B31D36">
        <w:rPr>
          <w:rFonts w:hint="cs"/>
          <w:rtl/>
        </w:rPr>
        <w:t>اللاجئين.</w:t>
      </w:r>
    </w:p>
    <w:p w:rsidR="00B31D36" w:rsidRDefault="009A452F" w:rsidP="009A452F">
      <w:pPr>
        <w:pStyle w:val="SingleTxt"/>
        <w:rPr>
          <w:rFonts w:hint="cs"/>
          <w:rtl/>
        </w:rPr>
      </w:pPr>
      <w:r>
        <w:rPr>
          <w:rFonts w:hint="cs"/>
          <w:rtl/>
        </w:rPr>
        <w:t>94</w:t>
      </w:r>
      <w:r w:rsidR="007C67DD">
        <w:rPr>
          <w:rFonts w:hint="cs"/>
          <w:rtl/>
        </w:rPr>
        <w:t xml:space="preserve"> -</w:t>
      </w:r>
      <w:r w:rsidR="007C67DD">
        <w:rPr>
          <w:rFonts w:hint="cs"/>
          <w:rtl/>
        </w:rPr>
        <w:tab/>
      </w:r>
      <w:r w:rsidR="00B31D36">
        <w:rPr>
          <w:rFonts w:hint="cs"/>
          <w:rtl/>
        </w:rPr>
        <w:t>وتنفيذا</w:t>
      </w:r>
      <w:r w:rsidR="009B0ECC">
        <w:rPr>
          <w:rFonts w:hint="cs"/>
          <w:rtl/>
        </w:rPr>
        <w:t xml:space="preserve"> </w:t>
      </w:r>
      <w:r w:rsidR="00B31D36">
        <w:rPr>
          <w:rFonts w:hint="cs"/>
          <w:rtl/>
        </w:rPr>
        <w:t xml:space="preserve">لخطة العمل، أصدرت وزارة حقوق الإنسان </w:t>
      </w:r>
      <w:r w:rsidR="006C6FF4">
        <w:rPr>
          <w:rFonts w:hint="cs"/>
          <w:rtl/>
        </w:rPr>
        <w:t>و</w:t>
      </w:r>
      <w:r w:rsidR="00B31D36">
        <w:rPr>
          <w:rFonts w:hint="cs"/>
          <w:rtl/>
        </w:rPr>
        <w:t>اللاجئين تعليمات مؤقتة للتعامل مع ضحايا الاتجار. وتتطلب هذه التعليمات مباشرة تطبيق مبدأ حماية ضحايا الاتجار تنفيذاً لاتفاقية الأمم المتحدة لمنع الجريمة المنظمة العابرة للحدود الوطنية وبروتوكولاته</w:t>
      </w:r>
      <w:r w:rsidR="00B31D36">
        <w:rPr>
          <w:rFonts w:hint="eastAsia"/>
          <w:rtl/>
        </w:rPr>
        <w:t>ا</w:t>
      </w:r>
      <w:r w:rsidR="00B31D36">
        <w:rPr>
          <w:rFonts w:hint="cs"/>
          <w:rtl/>
        </w:rPr>
        <w:t xml:space="preserve"> التي انضمت إليها </w:t>
      </w:r>
      <w:r w:rsidR="007C374A">
        <w:rPr>
          <w:rFonts w:hint="cs"/>
          <w:rtl/>
        </w:rPr>
        <w:t>البوسنة والهرسك</w:t>
      </w:r>
      <w:r w:rsidR="00B31D36">
        <w:rPr>
          <w:rFonts w:hint="cs"/>
          <w:rtl/>
        </w:rPr>
        <w:t xml:space="preserve"> في باليرم</w:t>
      </w:r>
      <w:r w:rsidR="006C6FF4">
        <w:rPr>
          <w:rFonts w:hint="cs"/>
          <w:rtl/>
        </w:rPr>
        <w:t>و</w:t>
      </w:r>
      <w:r w:rsidR="009B0ECC">
        <w:rPr>
          <w:rFonts w:hint="cs"/>
          <w:rtl/>
        </w:rPr>
        <w:t xml:space="preserve"> </w:t>
      </w:r>
      <w:r w:rsidR="00B31D36">
        <w:rPr>
          <w:rFonts w:hint="cs"/>
          <w:rtl/>
        </w:rPr>
        <w:t>عام 2000. ويذكر صراحة أن الشخص ا</w:t>
      </w:r>
      <w:r w:rsidR="009B0ECC">
        <w:rPr>
          <w:rFonts w:hint="cs"/>
          <w:rtl/>
        </w:rPr>
        <w:t>لأ</w:t>
      </w:r>
      <w:r w:rsidR="00B31D36">
        <w:rPr>
          <w:rFonts w:hint="cs"/>
          <w:rtl/>
        </w:rPr>
        <w:t>جنبى لن ي</w:t>
      </w:r>
      <w:r w:rsidR="009B0ECC">
        <w:rPr>
          <w:rFonts w:hint="cs"/>
          <w:rtl/>
        </w:rPr>
        <w:t>ُ</w:t>
      </w:r>
      <w:r w:rsidR="00B31D36">
        <w:rPr>
          <w:rFonts w:hint="cs"/>
          <w:rtl/>
        </w:rPr>
        <w:t>حتجز أ</w:t>
      </w:r>
      <w:r w:rsidR="006C6FF4">
        <w:rPr>
          <w:rFonts w:hint="cs"/>
          <w:rtl/>
        </w:rPr>
        <w:t>و</w:t>
      </w:r>
      <w:r w:rsidR="009B0ECC">
        <w:rPr>
          <w:rFonts w:hint="cs"/>
          <w:rtl/>
        </w:rPr>
        <w:t xml:space="preserve"> </w:t>
      </w:r>
      <w:r w:rsidR="00B31D36">
        <w:rPr>
          <w:rFonts w:hint="cs"/>
          <w:rtl/>
        </w:rPr>
        <w:t>يحاكم أ</w:t>
      </w:r>
      <w:r w:rsidR="006C6FF4">
        <w:rPr>
          <w:rFonts w:hint="cs"/>
          <w:rtl/>
        </w:rPr>
        <w:t>و</w:t>
      </w:r>
      <w:r w:rsidR="009B0ECC">
        <w:rPr>
          <w:rFonts w:hint="cs"/>
          <w:rtl/>
        </w:rPr>
        <w:t xml:space="preserve"> </w:t>
      </w:r>
      <w:r w:rsidR="00B31D36">
        <w:rPr>
          <w:rFonts w:hint="cs"/>
          <w:rtl/>
        </w:rPr>
        <w:t xml:space="preserve">يعاقب للدخول </w:t>
      </w:r>
      <w:r w:rsidR="006C6FF4">
        <w:rPr>
          <w:rFonts w:hint="cs"/>
          <w:rtl/>
        </w:rPr>
        <w:t>و</w:t>
      </w:r>
      <w:r w:rsidR="00B31D36">
        <w:rPr>
          <w:rFonts w:hint="cs"/>
          <w:rtl/>
        </w:rPr>
        <w:t>الإقامة بصفة غير قانونية في الب</w:t>
      </w:r>
      <w:r w:rsidR="009B0ECC">
        <w:rPr>
          <w:rFonts w:hint="cs"/>
          <w:rtl/>
        </w:rPr>
        <w:t>ل</w:t>
      </w:r>
      <w:r w:rsidR="00B31D36">
        <w:rPr>
          <w:rFonts w:hint="cs"/>
          <w:rtl/>
        </w:rPr>
        <w:t xml:space="preserve">د </w:t>
      </w:r>
      <w:r w:rsidR="009B0ECC">
        <w:rPr>
          <w:rFonts w:hint="cs"/>
          <w:rtl/>
        </w:rPr>
        <w:t xml:space="preserve">حتى يتم </w:t>
      </w:r>
      <w:r w:rsidR="00B31D36">
        <w:rPr>
          <w:rFonts w:hint="cs"/>
          <w:rtl/>
        </w:rPr>
        <w:t xml:space="preserve">استبعاد أي شك أنه </w:t>
      </w:r>
      <w:r w:rsidR="009B0ECC">
        <w:rPr>
          <w:rFonts w:hint="cs"/>
          <w:rtl/>
        </w:rPr>
        <w:t>أ</w:t>
      </w:r>
      <w:r w:rsidR="006C6FF4">
        <w:rPr>
          <w:rFonts w:hint="cs"/>
          <w:rtl/>
        </w:rPr>
        <w:t>و</w:t>
      </w:r>
      <w:r w:rsidR="009B0ECC">
        <w:rPr>
          <w:rFonts w:hint="cs"/>
          <w:rtl/>
        </w:rPr>
        <w:t xml:space="preserve"> </w:t>
      </w:r>
      <w:r w:rsidR="00B31D36">
        <w:rPr>
          <w:rFonts w:hint="cs"/>
          <w:rtl/>
        </w:rPr>
        <w:t xml:space="preserve">أنها ضحية للاتجار </w:t>
      </w:r>
      <w:r w:rsidR="006C6FF4">
        <w:rPr>
          <w:rFonts w:hint="cs"/>
          <w:rtl/>
        </w:rPr>
        <w:t>و</w:t>
      </w:r>
      <w:r w:rsidR="00B31D36">
        <w:rPr>
          <w:rFonts w:hint="cs"/>
          <w:rtl/>
        </w:rPr>
        <w:t>أن هذا العمل ه</w:t>
      </w:r>
      <w:r w:rsidR="006C6FF4">
        <w:rPr>
          <w:rFonts w:hint="cs"/>
          <w:rtl/>
        </w:rPr>
        <w:t>و</w:t>
      </w:r>
      <w:r w:rsidR="009B0ECC">
        <w:rPr>
          <w:rFonts w:hint="cs"/>
          <w:rtl/>
        </w:rPr>
        <w:t xml:space="preserve"> </w:t>
      </w:r>
      <w:r w:rsidR="00B31D36">
        <w:rPr>
          <w:rFonts w:hint="cs"/>
          <w:rtl/>
        </w:rPr>
        <w:t>نتيجة مباشرة للوضع غير الملائم للأشخاص ضحايا الاتجار.</w:t>
      </w:r>
      <w:r>
        <w:rPr>
          <w:rFonts w:hint="cs"/>
          <w:rtl/>
        </w:rPr>
        <w:t xml:space="preserve"> </w:t>
      </w:r>
      <w:r w:rsidR="00B31D36">
        <w:rPr>
          <w:rFonts w:hint="cs"/>
          <w:rtl/>
        </w:rPr>
        <w:t>ومن أجل تقديم حماية كافية لضحايا الاتجار</w:t>
      </w:r>
      <w:r w:rsidR="009B0ECC">
        <w:rPr>
          <w:rFonts w:hint="cs"/>
          <w:rtl/>
        </w:rPr>
        <w:t>،</w:t>
      </w:r>
      <w:r w:rsidR="00B31D36">
        <w:rPr>
          <w:rFonts w:hint="cs"/>
          <w:rtl/>
        </w:rPr>
        <w:t xml:space="preserve"> تم توقيع بروتوكول بشأن التعاون مع منظمة غير حكومية تحدد التزام الهيئات المختصة (الشرطة في المقام الأول</w:t>
      </w:r>
      <w:r w:rsidR="009B0ECC">
        <w:rPr>
          <w:rFonts w:hint="cs"/>
          <w:rtl/>
        </w:rPr>
        <w:t>)</w:t>
      </w:r>
      <w:r w:rsidR="00B31D36">
        <w:rPr>
          <w:rFonts w:hint="cs"/>
          <w:rtl/>
        </w:rPr>
        <w:t xml:space="preserve"> لتقديم دعم كاف</w:t>
      </w:r>
      <w:r w:rsidR="009B0ECC">
        <w:rPr>
          <w:rFonts w:hint="cs"/>
          <w:rtl/>
        </w:rPr>
        <w:t>:</w:t>
      </w:r>
      <w:r w:rsidR="00B31D36">
        <w:rPr>
          <w:rFonts w:hint="cs"/>
          <w:rtl/>
        </w:rPr>
        <w:t xml:space="preserve"> معونة قانونية </w:t>
      </w:r>
      <w:r w:rsidR="006C6FF4">
        <w:rPr>
          <w:rFonts w:hint="cs"/>
          <w:rtl/>
        </w:rPr>
        <w:t>و</w:t>
      </w:r>
      <w:r w:rsidR="00B31D36">
        <w:rPr>
          <w:rFonts w:hint="cs"/>
          <w:rtl/>
        </w:rPr>
        <w:t>حماية ط</w:t>
      </w:r>
      <w:r w:rsidR="009B0ECC">
        <w:rPr>
          <w:rFonts w:hint="cs"/>
          <w:rtl/>
        </w:rPr>
        <w:t>ب</w:t>
      </w:r>
      <w:r w:rsidR="00B31D36">
        <w:rPr>
          <w:rFonts w:hint="cs"/>
          <w:rtl/>
        </w:rPr>
        <w:t xml:space="preserve">ية، </w:t>
      </w:r>
      <w:r w:rsidR="009B0ECC">
        <w:rPr>
          <w:rFonts w:hint="cs"/>
          <w:rtl/>
        </w:rPr>
        <w:t>إ</w:t>
      </w:r>
      <w:r w:rsidR="00B31D36">
        <w:rPr>
          <w:rFonts w:hint="cs"/>
          <w:rtl/>
        </w:rPr>
        <w:t>لخ، إلى أشخاص يشتبه في أنهم ضحايا الاتجار</w:t>
      </w:r>
      <w:r w:rsidR="009B0ECC">
        <w:rPr>
          <w:rFonts w:hint="cs"/>
          <w:rtl/>
        </w:rPr>
        <w:t>.</w:t>
      </w:r>
      <w:r w:rsidR="00B31D36">
        <w:rPr>
          <w:rFonts w:hint="cs"/>
          <w:rtl/>
        </w:rPr>
        <w:t xml:space="preserve"> </w:t>
      </w:r>
      <w:r w:rsidR="006C6FF4">
        <w:rPr>
          <w:rFonts w:hint="cs"/>
          <w:rtl/>
        </w:rPr>
        <w:t>و</w:t>
      </w:r>
      <w:r w:rsidR="00B31D36">
        <w:rPr>
          <w:rFonts w:hint="cs"/>
          <w:rtl/>
        </w:rPr>
        <w:t>قد ق</w:t>
      </w:r>
      <w:r w:rsidR="009B0ECC">
        <w:rPr>
          <w:rFonts w:hint="cs"/>
          <w:rtl/>
        </w:rPr>
        <w:t>ُ</w:t>
      </w:r>
      <w:r w:rsidR="00B31D36">
        <w:rPr>
          <w:rFonts w:hint="cs"/>
          <w:rtl/>
        </w:rPr>
        <w:t xml:space="preserve">دمت كل من التعليمات المؤقتة </w:t>
      </w:r>
      <w:r w:rsidR="006C6FF4">
        <w:rPr>
          <w:rFonts w:hint="cs"/>
          <w:rtl/>
        </w:rPr>
        <w:t>و</w:t>
      </w:r>
      <w:r w:rsidR="00B31D36">
        <w:rPr>
          <w:rFonts w:hint="cs"/>
          <w:rtl/>
        </w:rPr>
        <w:t xml:space="preserve">البروتوكول إلى الدولة </w:t>
      </w:r>
      <w:r w:rsidR="006C6FF4">
        <w:rPr>
          <w:rFonts w:hint="cs"/>
          <w:rtl/>
        </w:rPr>
        <w:t>و</w:t>
      </w:r>
      <w:r w:rsidR="00B31D36">
        <w:rPr>
          <w:rFonts w:hint="cs"/>
          <w:rtl/>
        </w:rPr>
        <w:t>هيئات الكيانات المختصة للتطبيق في تشرين الأول/أكتوبر 2003.</w:t>
      </w:r>
    </w:p>
    <w:p w:rsidR="00B31D36" w:rsidRDefault="009A452F" w:rsidP="009A452F">
      <w:pPr>
        <w:pStyle w:val="SingleTxt"/>
        <w:rPr>
          <w:rFonts w:hint="cs"/>
          <w:rtl/>
        </w:rPr>
      </w:pPr>
      <w:r>
        <w:rPr>
          <w:rFonts w:hint="cs"/>
          <w:rtl/>
        </w:rPr>
        <w:t>95</w:t>
      </w:r>
      <w:r w:rsidR="007C67DD">
        <w:rPr>
          <w:rFonts w:hint="cs"/>
          <w:rtl/>
        </w:rPr>
        <w:t xml:space="preserve"> -</w:t>
      </w:r>
      <w:r w:rsidR="007C67DD">
        <w:rPr>
          <w:rFonts w:hint="cs"/>
          <w:rtl/>
        </w:rPr>
        <w:tab/>
      </w:r>
      <w:r w:rsidR="006C6FF4">
        <w:rPr>
          <w:rFonts w:hint="cs"/>
          <w:rtl/>
        </w:rPr>
        <w:t>و</w:t>
      </w:r>
      <w:r w:rsidR="00B31D36">
        <w:rPr>
          <w:rFonts w:hint="cs"/>
          <w:rtl/>
        </w:rPr>
        <w:t>فريق العمل ه</w:t>
      </w:r>
      <w:r w:rsidR="001B0EE1">
        <w:rPr>
          <w:rFonts w:hint="cs"/>
          <w:rtl/>
        </w:rPr>
        <w:t xml:space="preserve">و </w:t>
      </w:r>
      <w:r w:rsidR="00B31D36">
        <w:rPr>
          <w:rFonts w:hint="cs"/>
          <w:rtl/>
        </w:rPr>
        <w:t>الفريق الذي تشكل في الوقت نفسه مع لجنة تنفيذ خطة العمل في 5</w:t>
      </w:r>
      <w:r w:rsidR="007C67DD">
        <w:rPr>
          <w:rFonts w:hint="eastAsia"/>
          <w:rtl/>
        </w:rPr>
        <w:t> </w:t>
      </w:r>
      <w:r w:rsidR="00B31D36">
        <w:rPr>
          <w:rFonts w:hint="cs"/>
          <w:rtl/>
        </w:rPr>
        <w:t>أيار/ماي</w:t>
      </w:r>
      <w:r w:rsidR="006C6FF4">
        <w:rPr>
          <w:rFonts w:hint="cs"/>
          <w:rtl/>
        </w:rPr>
        <w:t>و</w:t>
      </w:r>
      <w:r w:rsidR="00B31D36">
        <w:rPr>
          <w:rFonts w:hint="cs"/>
          <w:rtl/>
        </w:rPr>
        <w:t xml:space="preserve">2002. </w:t>
      </w:r>
      <w:r w:rsidR="006C6FF4">
        <w:rPr>
          <w:rFonts w:hint="cs"/>
          <w:rtl/>
        </w:rPr>
        <w:t>و</w:t>
      </w:r>
      <w:r w:rsidR="00B31D36">
        <w:rPr>
          <w:rFonts w:hint="cs"/>
          <w:rtl/>
        </w:rPr>
        <w:t>يتمثل هدفه في اتخاذ إجراء عملي عن طريق ضمان تدفق عاجل للمعلومات، يق</w:t>
      </w:r>
      <w:r w:rsidR="009B0ECC">
        <w:rPr>
          <w:rFonts w:hint="cs"/>
          <w:rtl/>
        </w:rPr>
        <w:t>و</w:t>
      </w:r>
      <w:r w:rsidR="00B31D36">
        <w:rPr>
          <w:rFonts w:hint="cs"/>
          <w:rtl/>
        </w:rPr>
        <w:t>م به أعضاء الفريق</w:t>
      </w:r>
      <w:r w:rsidR="009B0ECC">
        <w:rPr>
          <w:rFonts w:hint="cs"/>
          <w:rtl/>
        </w:rPr>
        <w:t>،</w:t>
      </w:r>
      <w:r w:rsidR="00B31D36">
        <w:rPr>
          <w:rFonts w:hint="cs"/>
          <w:rtl/>
        </w:rPr>
        <w:t xml:space="preserve"> الذي يتألف من ممثلي جميع هيئات الدولة والكيانات التي تنفذ مباشرة المهام فيما يتعلق بمنع الاتجار</w:t>
      </w:r>
      <w:r w:rsidR="009B0ECC">
        <w:rPr>
          <w:rFonts w:hint="cs"/>
          <w:rtl/>
        </w:rPr>
        <w:t>.</w:t>
      </w:r>
      <w:r w:rsidR="00B31D36">
        <w:rPr>
          <w:rFonts w:hint="cs"/>
          <w:rtl/>
        </w:rPr>
        <w:t xml:space="preserve"> </w:t>
      </w:r>
      <w:r w:rsidR="006C6FF4">
        <w:rPr>
          <w:rFonts w:hint="cs"/>
          <w:rtl/>
        </w:rPr>
        <w:t>و</w:t>
      </w:r>
      <w:r w:rsidR="00B31D36">
        <w:rPr>
          <w:rFonts w:hint="cs"/>
          <w:rtl/>
        </w:rPr>
        <w:t>يتم التأ</w:t>
      </w:r>
      <w:r w:rsidR="009B0ECC">
        <w:rPr>
          <w:rFonts w:hint="cs"/>
          <w:rtl/>
        </w:rPr>
        <w:t>كيد</w:t>
      </w:r>
      <w:r w:rsidR="00B31D36">
        <w:rPr>
          <w:rFonts w:hint="cs"/>
          <w:rtl/>
        </w:rPr>
        <w:t xml:space="preserve"> بصفة خاصة على المدعين في الدولة </w:t>
      </w:r>
      <w:r w:rsidR="006C6FF4">
        <w:rPr>
          <w:rFonts w:hint="cs"/>
          <w:rtl/>
        </w:rPr>
        <w:t>و</w:t>
      </w:r>
      <w:r w:rsidR="00B31D36">
        <w:rPr>
          <w:rFonts w:hint="cs"/>
          <w:rtl/>
        </w:rPr>
        <w:t xml:space="preserve">الكيانات الذين يحتاجون </w:t>
      </w:r>
      <w:r w:rsidR="009B0ECC">
        <w:rPr>
          <w:rFonts w:hint="cs"/>
          <w:rtl/>
        </w:rPr>
        <w:t>إلى</w:t>
      </w:r>
      <w:r w:rsidR="00B31D36">
        <w:rPr>
          <w:rFonts w:hint="cs"/>
          <w:rtl/>
        </w:rPr>
        <w:t xml:space="preserve"> الوصول إلى المعلومات </w:t>
      </w:r>
      <w:r w:rsidR="006C6FF4">
        <w:rPr>
          <w:rFonts w:hint="cs"/>
          <w:rtl/>
        </w:rPr>
        <w:t>و</w:t>
      </w:r>
      <w:r w:rsidR="00B31D36">
        <w:rPr>
          <w:rFonts w:hint="cs"/>
          <w:rtl/>
        </w:rPr>
        <w:t>جميع ال</w:t>
      </w:r>
      <w:r w:rsidR="001545E7">
        <w:rPr>
          <w:rFonts w:hint="cs"/>
          <w:rtl/>
        </w:rPr>
        <w:t>إجراءات</w:t>
      </w:r>
      <w:r w:rsidR="00B31D36">
        <w:rPr>
          <w:rFonts w:hint="cs"/>
          <w:rtl/>
        </w:rPr>
        <w:t xml:space="preserve"> المتخذة ضد الاتجار بالأشخاص</w:t>
      </w:r>
      <w:r w:rsidR="009B0ECC">
        <w:rPr>
          <w:rFonts w:hint="cs"/>
          <w:rtl/>
        </w:rPr>
        <w:t>،</w:t>
      </w:r>
      <w:r w:rsidR="00B31D36">
        <w:rPr>
          <w:rFonts w:hint="cs"/>
          <w:rtl/>
        </w:rPr>
        <w:t xml:space="preserve"> من أجل توجيه الأنشطة ومواءمة ال</w:t>
      </w:r>
      <w:r w:rsidR="001545E7">
        <w:rPr>
          <w:rFonts w:hint="cs"/>
          <w:rtl/>
        </w:rPr>
        <w:t>إجراءات</w:t>
      </w:r>
      <w:r w:rsidR="00B31D36">
        <w:rPr>
          <w:rFonts w:hint="cs"/>
          <w:rtl/>
        </w:rPr>
        <w:t>.</w:t>
      </w:r>
    </w:p>
    <w:p w:rsidR="00B31D36" w:rsidRDefault="009A452F" w:rsidP="009A452F">
      <w:pPr>
        <w:pStyle w:val="SingleTxt"/>
        <w:rPr>
          <w:rFonts w:hint="cs"/>
          <w:rtl/>
        </w:rPr>
      </w:pPr>
      <w:r>
        <w:rPr>
          <w:rFonts w:hint="cs"/>
          <w:rtl/>
        </w:rPr>
        <w:t>96</w:t>
      </w:r>
      <w:r w:rsidR="007C67DD">
        <w:rPr>
          <w:rFonts w:hint="cs"/>
          <w:rtl/>
        </w:rPr>
        <w:t xml:space="preserve"> -</w:t>
      </w:r>
      <w:r w:rsidR="007C67DD">
        <w:rPr>
          <w:rFonts w:hint="cs"/>
          <w:rtl/>
        </w:rPr>
        <w:tab/>
      </w:r>
      <w:r w:rsidR="006C6FF4">
        <w:rPr>
          <w:rFonts w:hint="cs"/>
          <w:rtl/>
        </w:rPr>
        <w:t>و</w:t>
      </w:r>
      <w:r w:rsidR="00B31D36">
        <w:rPr>
          <w:rFonts w:hint="cs"/>
          <w:rtl/>
        </w:rPr>
        <w:t xml:space="preserve">توجد فرق عمل داخل وزارات الداخلية تعمل على منع الاتجار </w:t>
      </w:r>
      <w:r w:rsidR="006C6FF4">
        <w:rPr>
          <w:rFonts w:hint="cs"/>
          <w:rtl/>
        </w:rPr>
        <w:t>و</w:t>
      </w:r>
      <w:r w:rsidR="00B31D36">
        <w:rPr>
          <w:rFonts w:hint="cs"/>
          <w:rtl/>
        </w:rPr>
        <w:t xml:space="preserve">البغاء، فضلاً عن فرق تشمل ممثلي وزارة الداخلية </w:t>
      </w:r>
      <w:r w:rsidR="006C6FF4">
        <w:rPr>
          <w:rFonts w:hint="cs"/>
          <w:rtl/>
        </w:rPr>
        <w:t>و</w:t>
      </w:r>
      <w:r w:rsidR="009C5E54">
        <w:rPr>
          <w:rFonts w:hint="cs"/>
          <w:rtl/>
        </w:rPr>
        <w:t>بعثة الشرطة التابعة ل</w:t>
      </w:r>
      <w:r w:rsidR="009B0ECC">
        <w:rPr>
          <w:rFonts w:hint="cs"/>
          <w:rtl/>
        </w:rPr>
        <w:t>لا</w:t>
      </w:r>
      <w:r w:rsidR="00B31D36">
        <w:rPr>
          <w:rFonts w:hint="cs"/>
          <w:rtl/>
        </w:rPr>
        <w:t>تحاد الأور</w:t>
      </w:r>
      <w:r w:rsidR="009B0ECC">
        <w:rPr>
          <w:rFonts w:hint="cs"/>
          <w:rtl/>
        </w:rPr>
        <w:t>و</w:t>
      </w:r>
      <w:r w:rsidR="00B31D36">
        <w:rPr>
          <w:rFonts w:hint="cs"/>
          <w:rtl/>
        </w:rPr>
        <w:t>بي.</w:t>
      </w:r>
    </w:p>
    <w:p w:rsidR="009A452F" w:rsidRPr="009A452F" w:rsidRDefault="009A452F" w:rsidP="009A452F">
      <w:pPr>
        <w:pStyle w:val="SingleTxt"/>
        <w:spacing w:after="0" w:line="120" w:lineRule="exact"/>
        <w:rPr>
          <w:rFonts w:hint="cs"/>
          <w:sz w:val="10"/>
          <w:rtl/>
        </w:rPr>
      </w:pPr>
    </w:p>
    <w:p w:rsidR="009A452F" w:rsidRPr="009A452F" w:rsidRDefault="009A452F" w:rsidP="009A452F">
      <w:pPr>
        <w:pStyle w:val="SingleTxt"/>
        <w:spacing w:after="0" w:line="120" w:lineRule="exact"/>
        <w:rPr>
          <w:rFonts w:hint="cs"/>
          <w:sz w:val="10"/>
          <w:rtl/>
        </w:rPr>
      </w:pPr>
    </w:p>
    <w:p w:rsidR="00B31D36" w:rsidRPr="00183A06" w:rsidRDefault="007C67DD" w:rsidP="009A45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9C5E54">
        <w:rPr>
          <w:rFonts w:hint="cs"/>
          <w:rtl/>
        </w:rPr>
        <w:t>الوكالة الحكومية للحدود</w:t>
      </w:r>
    </w:p>
    <w:p w:rsidR="00B31D36" w:rsidRDefault="009A452F" w:rsidP="009A452F">
      <w:pPr>
        <w:pStyle w:val="SingleTxt"/>
        <w:rPr>
          <w:rFonts w:hint="cs"/>
          <w:rtl/>
        </w:rPr>
      </w:pPr>
      <w:r>
        <w:rPr>
          <w:rFonts w:hint="cs"/>
          <w:rtl/>
        </w:rPr>
        <w:t>97</w:t>
      </w:r>
      <w:r w:rsidR="007C67DD">
        <w:rPr>
          <w:rFonts w:hint="cs"/>
          <w:rtl/>
        </w:rPr>
        <w:t xml:space="preserve"> -</w:t>
      </w:r>
      <w:r w:rsidR="007C67DD">
        <w:rPr>
          <w:rFonts w:hint="cs"/>
          <w:rtl/>
        </w:rPr>
        <w:tab/>
      </w:r>
      <w:r w:rsidR="00B31D36">
        <w:rPr>
          <w:rFonts w:hint="cs"/>
          <w:rtl/>
        </w:rPr>
        <w:t xml:space="preserve">بدأت أعمال </w:t>
      </w:r>
      <w:r w:rsidR="009C5E54">
        <w:rPr>
          <w:rFonts w:hint="cs"/>
          <w:rtl/>
        </w:rPr>
        <w:t xml:space="preserve">الوكالة الحكومية للحدود </w:t>
      </w:r>
      <w:r w:rsidR="00B31D36">
        <w:rPr>
          <w:rFonts w:hint="cs"/>
          <w:rtl/>
        </w:rPr>
        <w:t xml:space="preserve">بِشأن حماية حدود الدولة </w:t>
      </w:r>
      <w:r w:rsidR="006C6FF4">
        <w:rPr>
          <w:rFonts w:hint="cs"/>
          <w:rtl/>
        </w:rPr>
        <w:t>و</w:t>
      </w:r>
      <w:r w:rsidR="00B31D36">
        <w:rPr>
          <w:rFonts w:hint="cs"/>
          <w:rtl/>
        </w:rPr>
        <w:t xml:space="preserve">المطارات الدولية، فضلاً عن مراقبة حركة الأشخاص </w:t>
      </w:r>
      <w:r w:rsidR="006C6FF4">
        <w:rPr>
          <w:rFonts w:hint="cs"/>
          <w:rtl/>
        </w:rPr>
        <w:t>و</w:t>
      </w:r>
      <w:r w:rsidR="00B31D36">
        <w:rPr>
          <w:rFonts w:hint="cs"/>
          <w:rtl/>
        </w:rPr>
        <w:t>السلع عبر الحدود عن طريق تشكيل 4</w:t>
      </w:r>
      <w:r w:rsidR="009C5E54">
        <w:rPr>
          <w:rFonts w:hint="eastAsia"/>
          <w:rtl/>
        </w:rPr>
        <w:t> </w:t>
      </w:r>
      <w:r w:rsidR="00B31D36">
        <w:rPr>
          <w:rFonts w:hint="cs"/>
          <w:rtl/>
        </w:rPr>
        <w:t xml:space="preserve">وحدات لدائرة حماية حدود الدولة في </w:t>
      </w:r>
      <w:r w:rsidR="007C374A">
        <w:rPr>
          <w:rFonts w:hint="cs"/>
          <w:rtl/>
        </w:rPr>
        <w:t>البوسنة والهرسك</w:t>
      </w:r>
      <w:r w:rsidR="00B31D36">
        <w:rPr>
          <w:rFonts w:hint="cs"/>
          <w:rtl/>
        </w:rPr>
        <w:t xml:space="preserve"> في حزيران/يوني</w:t>
      </w:r>
      <w:r w:rsidR="009B0ECC">
        <w:rPr>
          <w:rFonts w:hint="cs"/>
          <w:rtl/>
        </w:rPr>
        <w:t>ه</w:t>
      </w:r>
      <w:r w:rsidR="00B31D36">
        <w:rPr>
          <w:rFonts w:hint="cs"/>
          <w:rtl/>
        </w:rPr>
        <w:t xml:space="preserve"> 2000</w:t>
      </w:r>
      <w:r w:rsidR="009B0ECC">
        <w:rPr>
          <w:rFonts w:hint="cs"/>
          <w:rtl/>
        </w:rPr>
        <w:t>.</w:t>
      </w:r>
      <w:r w:rsidR="00B31D36">
        <w:rPr>
          <w:rFonts w:hint="cs"/>
          <w:rtl/>
        </w:rPr>
        <w:t xml:space="preserve"> وحالياً تمارس هذه الدائرة سيطرة كاملة على حدود الدولة </w:t>
      </w:r>
      <w:r w:rsidR="006C6FF4">
        <w:rPr>
          <w:rFonts w:hint="cs"/>
          <w:rtl/>
        </w:rPr>
        <w:t>و</w:t>
      </w:r>
      <w:r w:rsidR="00B31D36">
        <w:rPr>
          <w:rFonts w:hint="cs"/>
          <w:rtl/>
        </w:rPr>
        <w:t>المطارات الدولية</w:t>
      </w:r>
      <w:r w:rsidR="009B0ECC">
        <w:rPr>
          <w:rFonts w:hint="cs"/>
          <w:rtl/>
        </w:rPr>
        <w:t>.</w:t>
      </w:r>
      <w:r w:rsidR="00B31D36">
        <w:rPr>
          <w:rFonts w:hint="cs"/>
          <w:rtl/>
        </w:rPr>
        <w:t xml:space="preserve"> </w:t>
      </w:r>
      <w:r w:rsidR="006C6FF4">
        <w:rPr>
          <w:rFonts w:hint="cs"/>
          <w:rtl/>
        </w:rPr>
        <w:t>و</w:t>
      </w:r>
      <w:r w:rsidR="00B31D36">
        <w:rPr>
          <w:rFonts w:hint="cs"/>
          <w:rtl/>
        </w:rPr>
        <w:t>خلال مراقبة حركة الأشخاص عبر معابر الحدود</w:t>
      </w:r>
      <w:r w:rsidR="009B0ECC">
        <w:rPr>
          <w:rFonts w:hint="cs"/>
          <w:rtl/>
        </w:rPr>
        <w:t>،</w:t>
      </w:r>
      <w:r w:rsidR="00B31D36">
        <w:rPr>
          <w:rFonts w:hint="cs"/>
          <w:rtl/>
        </w:rPr>
        <w:t xml:space="preserve"> فإن لدى أعضاء دائرة حماية حدود الدولة التزام باحترام جميع ا</w:t>
      </w:r>
      <w:r w:rsidR="009B0ECC">
        <w:rPr>
          <w:rFonts w:hint="cs"/>
          <w:rtl/>
        </w:rPr>
        <w:t>لأ</w:t>
      </w:r>
      <w:r w:rsidR="00B31D36">
        <w:rPr>
          <w:rFonts w:hint="cs"/>
          <w:rtl/>
        </w:rPr>
        <w:t xml:space="preserve">حكام القانونية المتعلقة بهذه المسألة، فضلاً عن احترام حقوق الإنسان </w:t>
      </w:r>
      <w:r w:rsidR="006C6FF4">
        <w:rPr>
          <w:rFonts w:hint="cs"/>
          <w:rtl/>
        </w:rPr>
        <w:t>و</w:t>
      </w:r>
      <w:r w:rsidR="00B31D36">
        <w:rPr>
          <w:rFonts w:hint="cs"/>
          <w:rtl/>
        </w:rPr>
        <w:t>الحريات الأساسية</w:t>
      </w:r>
      <w:r w:rsidR="009B0ECC">
        <w:rPr>
          <w:rFonts w:hint="cs"/>
          <w:rtl/>
        </w:rPr>
        <w:t>.</w:t>
      </w:r>
      <w:r w:rsidR="00B31D36">
        <w:rPr>
          <w:rFonts w:hint="cs"/>
          <w:rtl/>
        </w:rPr>
        <w:t xml:space="preserve"> </w:t>
      </w:r>
      <w:r w:rsidR="006C6FF4">
        <w:rPr>
          <w:rFonts w:hint="cs"/>
          <w:rtl/>
        </w:rPr>
        <w:t>و</w:t>
      </w:r>
      <w:r w:rsidR="00B31D36">
        <w:rPr>
          <w:rFonts w:hint="cs"/>
          <w:rtl/>
        </w:rPr>
        <w:t>تو</w:t>
      </w:r>
      <w:r w:rsidR="009B0ECC">
        <w:rPr>
          <w:rFonts w:hint="cs"/>
          <w:rtl/>
        </w:rPr>
        <w:t>لي</w:t>
      </w:r>
      <w:r w:rsidR="00B31D36">
        <w:rPr>
          <w:rFonts w:hint="cs"/>
          <w:rtl/>
        </w:rPr>
        <w:t xml:space="preserve"> دائرة حماية حدود الدولة اهتماما خاصاً إلى مكافحة الهجرات غير الشرعية </w:t>
      </w:r>
      <w:r w:rsidR="006C6FF4">
        <w:rPr>
          <w:rFonts w:hint="cs"/>
          <w:rtl/>
        </w:rPr>
        <w:t>و</w:t>
      </w:r>
      <w:r w:rsidR="00B31D36">
        <w:rPr>
          <w:rFonts w:hint="cs"/>
          <w:rtl/>
        </w:rPr>
        <w:t>الاتجار بالأشخاص</w:t>
      </w:r>
      <w:r w:rsidR="009B0ECC">
        <w:rPr>
          <w:rFonts w:hint="cs"/>
          <w:rtl/>
        </w:rPr>
        <w:t>.</w:t>
      </w:r>
      <w:r w:rsidR="00B31D36">
        <w:rPr>
          <w:rFonts w:hint="cs"/>
          <w:rtl/>
        </w:rPr>
        <w:t xml:space="preserve"> </w:t>
      </w:r>
      <w:r w:rsidR="006C6FF4">
        <w:rPr>
          <w:rFonts w:hint="cs"/>
          <w:rtl/>
        </w:rPr>
        <w:t>و</w:t>
      </w:r>
      <w:r w:rsidR="00B31D36">
        <w:rPr>
          <w:rFonts w:hint="cs"/>
          <w:rtl/>
        </w:rPr>
        <w:t>تستخدم أكاديمي</w:t>
      </w:r>
      <w:r w:rsidR="00B31D36">
        <w:rPr>
          <w:rFonts w:hint="eastAsia"/>
          <w:rtl/>
        </w:rPr>
        <w:t>ة</w:t>
      </w:r>
      <w:r w:rsidR="00B31D36">
        <w:rPr>
          <w:rFonts w:hint="cs"/>
          <w:rtl/>
        </w:rPr>
        <w:t xml:space="preserve"> دائرة حماية حدود الدولة التي تشكلت في تموز/يولي</w:t>
      </w:r>
      <w:r w:rsidR="009B0ECC">
        <w:rPr>
          <w:rFonts w:hint="cs"/>
          <w:rtl/>
        </w:rPr>
        <w:t xml:space="preserve">ه </w:t>
      </w:r>
      <w:r w:rsidR="00B31D36">
        <w:rPr>
          <w:rFonts w:hint="cs"/>
          <w:rtl/>
        </w:rPr>
        <w:t>2001</w:t>
      </w:r>
      <w:r w:rsidR="009B0ECC">
        <w:rPr>
          <w:rFonts w:hint="cs"/>
          <w:rtl/>
        </w:rPr>
        <w:t>،</w:t>
      </w:r>
      <w:r w:rsidR="00B31D36">
        <w:rPr>
          <w:rFonts w:hint="cs"/>
          <w:rtl/>
        </w:rPr>
        <w:t xml:space="preserve"> </w:t>
      </w:r>
      <w:r w:rsidR="006C6FF4">
        <w:rPr>
          <w:rFonts w:hint="cs"/>
          <w:rtl/>
        </w:rPr>
        <w:t>و</w:t>
      </w:r>
      <w:r w:rsidR="00B31D36">
        <w:rPr>
          <w:rFonts w:hint="cs"/>
          <w:rtl/>
        </w:rPr>
        <w:t xml:space="preserve">التي سوف </w:t>
      </w:r>
      <w:r w:rsidR="005B5B40">
        <w:rPr>
          <w:rFonts w:hint="cs"/>
          <w:rtl/>
        </w:rPr>
        <w:t xml:space="preserve">تقدم التدريب </w:t>
      </w:r>
      <w:r w:rsidR="00B31D36">
        <w:rPr>
          <w:rFonts w:hint="cs"/>
          <w:rtl/>
        </w:rPr>
        <w:t>إلى جميع أعضاء الدائرة، منا</w:t>
      </w:r>
      <w:r w:rsidR="005B5B40">
        <w:rPr>
          <w:rFonts w:hint="cs"/>
          <w:rtl/>
        </w:rPr>
        <w:t>ه</w:t>
      </w:r>
      <w:r w:rsidR="00B31D36">
        <w:rPr>
          <w:rFonts w:hint="cs"/>
          <w:rtl/>
        </w:rPr>
        <w:t xml:space="preserve">ج دراسية تشمل التدريب على مكافحة الهجرة غير الشرعية والاتجار بالأشخاص، وخاصة النساء </w:t>
      </w:r>
      <w:r w:rsidR="006C6FF4">
        <w:rPr>
          <w:rFonts w:hint="cs"/>
          <w:rtl/>
        </w:rPr>
        <w:t>و</w:t>
      </w:r>
      <w:r w:rsidR="00B31D36">
        <w:rPr>
          <w:rFonts w:hint="cs"/>
          <w:rtl/>
        </w:rPr>
        <w:t>الأطفال.</w:t>
      </w:r>
    </w:p>
    <w:p w:rsidR="00B31D36" w:rsidRDefault="009A452F" w:rsidP="009A452F">
      <w:pPr>
        <w:pStyle w:val="SingleTxt"/>
        <w:rPr>
          <w:rFonts w:hint="cs"/>
          <w:rtl/>
        </w:rPr>
      </w:pPr>
      <w:r>
        <w:rPr>
          <w:rFonts w:hint="cs"/>
          <w:rtl/>
        </w:rPr>
        <w:t>98</w:t>
      </w:r>
      <w:r w:rsidR="007C67DD">
        <w:rPr>
          <w:rFonts w:hint="cs"/>
          <w:rtl/>
        </w:rPr>
        <w:t xml:space="preserve"> -</w:t>
      </w:r>
      <w:r w:rsidR="007C67DD">
        <w:rPr>
          <w:rFonts w:hint="cs"/>
          <w:rtl/>
        </w:rPr>
        <w:tab/>
      </w:r>
      <w:r w:rsidR="00B31D36">
        <w:rPr>
          <w:rFonts w:hint="cs"/>
          <w:rtl/>
        </w:rPr>
        <w:t>و</w:t>
      </w:r>
      <w:r w:rsidR="009C5E54">
        <w:rPr>
          <w:rFonts w:hint="cs"/>
          <w:rtl/>
        </w:rPr>
        <w:t>تمثل</w:t>
      </w:r>
      <w:r w:rsidR="00B31D36">
        <w:rPr>
          <w:rFonts w:hint="cs"/>
          <w:rtl/>
        </w:rPr>
        <w:t xml:space="preserve"> </w:t>
      </w:r>
      <w:r w:rsidR="007C374A">
        <w:rPr>
          <w:rFonts w:hint="cs"/>
          <w:rtl/>
        </w:rPr>
        <w:t>البوسنة والهرسك</w:t>
      </w:r>
      <w:r w:rsidR="00B31D36">
        <w:rPr>
          <w:rFonts w:hint="cs"/>
          <w:rtl/>
        </w:rPr>
        <w:t xml:space="preserve"> بلد مقصد للنساء ضحايا الاتجار، اللاتي دخل معظمهن البلاد بطريقة غير شرعية يدعمهن شبكة منظمة تنظيماً جيداً من المجرمين</w:t>
      </w:r>
      <w:r w:rsidR="00EB5C02">
        <w:rPr>
          <w:rFonts w:hint="cs"/>
          <w:rtl/>
        </w:rPr>
        <w:t>.</w:t>
      </w:r>
      <w:r w:rsidR="00B31D36">
        <w:rPr>
          <w:rFonts w:hint="cs"/>
          <w:rtl/>
        </w:rPr>
        <w:t xml:space="preserve"> وبلدان الأصل الرئيسية لهؤلاء الأشخاص هي أوكرانيا ومولد</w:t>
      </w:r>
      <w:r w:rsidR="006C6FF4">
        <w:rPr>
          <w:rFonts w:hint="cs"/>
          <w:rtl/>
        </w:rPr>
        <w:t>و</w:t>
      </w:r>
      <w:r w:rsidR="00B31D36">
        <w:rPr>
          <w:rFonts w:hint="cs"/>
          <w:rtl/>
        </w:rPr>
        <w:t>في</w:t>
      </w:r>
      <w:r w:rsidR="00B31D36">
        <w:rPr>
          <w:rFonts w:hint="eastAsia"/>
          <w:rtl/>
        </w:rPr>
        <w:t>ا</w:t>
      </w:r>
      <w:r w:rsidR="00B31D36">
        <w:rPr>
          <w:rFonts w:hint="cs"/>
          <w:rtl/>
        </w:rPr>
        <w:t xml:space="preserve"> </w:t>
      </w:r>
      <w:r w:rsidR="006C6FF4">
        <w:rPr>
          <w:rFonts w:hint="cs"/>
          <w:rtl/>
        </w:rPr>
        <w:t>و</w:t>
      </w:r>
      <w:r w:rsidR="00B31D36">
        <w:rPr>
          <w:rFonts w:hint="cs"/>
          <w:rtl/>
        </w:rPr>
        <w:t xml:space="preserve">رومانيا </w:t>
      </w:r>
      <w:r w:rsidR="006C6FF4">
        <w:rPr>
          <w:rFonts w:hint="cs"/>
          <w:rtl/>
        </w:rPr>
        <w:t>و</w:t>
      </w:r>
      <w:r w:rsidR="00B31D36">
        <w:rPr>
          <w:rFonts w:hint="cs"/>
          <w:rtl/>
        </w:rPr>
        <w:t>بلغاريا</w:t>
      </w:r>
      <w:r w:rsidR="00EB5C02">
        <w:rPr>
          <w:rFonts w:hint="cs"/>
          <w:rtl/>
        </w:rPr>
        <w:t>،</w:t>
      </w:r>
      <w:r w:rsidR="00B31D36">
        <w:rPr>
          <w:rFonts w:hint="cs"/>
          <w:rtl/>
        </w:rPr>
        <w:t xml:space="preserve"> </w:t>
      </w:r>
      <w:r w:rsidR="004D4B02">
        <w:rPr>
          <w:rFonts w:hint="cs"/>
          <w:rtl/>
        </w:rPr>
        <w:t>إلخ.</w:t>
      </w:r>
    </w:p>
    <w:p w:rsidR="00B31D36" w:rsidRDefault="009A452F" w:rsidP="009A452F">
      <w:pPr>
        <w:pStyle w:val="SingleTxt"/>
        <w:rPr>
          <w:rFonts w:hint="cs"/>
          <w:rtl/>
        </w:rPr>
      </w:pPr>
      <w:r>
        <w:rPr>
          <w:rFonts w:hint="cs"/>
          <w:rtl/>
        </w:rPr>
        <w:t>99</w:t>
      </w:r>
      <w:r w:rsidR="007C67DD">
        <w:rPr>
          <w:rFonts w:hint="cs"/>
          <w:rtl/>
        </w:rPr>
        <w:t xml:space="preserve"> -</w:t>
      </w:r>
      <w:r w:rsidR="007C67DD">
        <w:rPr>
          <w:rFonts w:hint="cs"/>
          <w:rtl/>
        </w:rPr>
        <w:tab/>
      </w:r>
      <w:r w:rsidR="00B31D36">
        <w:rPr>
          <w:rFonts w:hint="cs"/>
          <w:rtl/>
        </w:rPr>
        <w:t xml:space="preserve">ومن تاريخ تشكيل </w:t>
      </w:r>
      <w:r w:rsidR="009C5E54">
        <w:rPr>
          <w:rFonts w:hint="cs"/>
          <w:rtl/>
        </w:rPr>
        <w:t>الوكالة الحكومية للحدود</w:t>
      </w:r>
      <w:r w:rsidR="00B31D36">
        <w:rPr>
          <w:rFonts w:hint="cs"/>
          <w:rtl/>
        </w:rPr>
        <w:t xml:space="preserve"> حتى حزيران/يوني</w:t>
      </w:r>
      <w:r w:rsidR="00EB5C02">
        <w:rPr>
          <w:rFonts w:hint="cs"/>
          <w:rtl/>
        </w:rPr>
        <w:t>ه</w:t>
      </w:r>
      <w:r w:rsidR="00B31D36">
        <w:rPr>
          <w:rFonts w:hint="cs"/>
          <w:rtl/>
        </w:rPr>
        <w:t xml:space="preserve"> 2002</w:t>
      </w:r>
      <w:r w:rsidR="00EB5C02">
        <w:rPr>
          <w:rFonts w:hint="cs"/>
          <w:rtl/>
        </w:rPr>
        <w:t>،</w:t>
      </w:r>
      <w:r w:rsidR="00B31D36">
        <w:rPr>
          <w:rFonts w:hint="cs"/>
          <w:rtl/>
        </w:rPr>
        <w:t xml:space="preserve"> قامت هذه ال</w:t>
      </w:r>
      <w:r w:rsidR="009C5E54">
        <w:rPr>
          <w:rFonts w:hint="cs"/>
          <w:rtl/>
        </w:rPr>
        <w:t>وكال</w:t>
      </w:r>
      <w:r w:rsidR="00B31D36">
        <w:rPr>
          <w:rFonts w:hint="cs"/>
          <w:rtl/>
        </w:rPr>
        <w:t xml:space="preserve">ة ببحث حالة 132 امرأة دخلن </w:t>
      </w:r>
      <w:r w:rsidR="007C374A">
        <w:rPr>
          <w:rFonts w:hint="cs"/>
          <w:rtl/>
        </w:rPr>
        <w:t>البوسنة والهرسك</w:t>
      </w:r>
      <w:r w:rsidR="00B31D36">
        <w:rPr>
          <w:rFonts w:hint="cs"/>
          <w:rtl/>
        </w:rPr>
        <w:t xml:space="preserve"> بطريقة غير شرعية</w:t>
      </w:r>
      <w:r w:rsidR="00EB5C02">
        <w:rPr>
          <w:rFonts w:hint="cs"/>
          <w:rtl/>
        </w:rPr>
        <w:t>،</w:t>
      </w:r>
      <w:r w:rsidR="00B31D36">
        <w:rPr>
          <w:rFonts w:hint="cs"/>
          <w:rtl/>
        </w:rPr>
        <w:t xml:space="preserve"> أ</w:t>
      </w:r>
      <w:r w:rsidR="006C6FF4">
        <w:rPr>
          <w:rFonts w:hint="cs"/>
          <w:rtl/>
        </w:rPr>
        <w:t>و</w:t>
      </w:r>
      <w:r w:rsidR="00EB5C02">
        <w:rPr>
          <w:rFonts w:hint="cs"/>
          <w:rtl/>
        </w:rPr>
        <w:t xml:space="preserve"> </w:t>
      </w:r>
      <w:r w:rsidR="00B31D36">
        <w:rPr>
          <w:rFonts w:hint="cs"/>
          <w:rtl/>
        </w:rPr>
        <w:t>اللاتي ثبت دخولهن غير الشرعي فيما يعد</w:t>
      </w:r>
      <w:r w:rsidR="00EB5C02">
        <w:rPr>
          <w:rFonts w:hint="cs"/>
          <w:rtl/>
        </w:rPr>
        <w:t>.</w:t>
      </w:r>
      <w:r w:rsidR="00B31D36">
        <w:rPr>
          <w:rFonts w:hint="cs"/>
          <w:rtl/>
        </w:rPr>
        <w:t xml:space="preserve"> </w:t>
      </w:r>
      <w:r w:rsidR="006C6FF4">
        <w:rPr>
          <w:rFonts w:hint="cs"/>
          <w:rtl/>
        </w:rPr>
        <w:t>و</w:t>
      </w:r>
      <w:r w:rsidR="00B31D36">
        <w:rPr>
          <w:rFonts w:hint="cs"/>
          <w:rtl/>
        </w:rPr>
        <w:t>فيما يتعلق بهذه الفئة من الأشخاص</w:t>
      </w:r>
      <w:r w:rsidR="00EB5C02">
        <w:rPr>
          <w:rFonts w:hint="cs"/>
          <w:rtl/>
        </w:rPr>
        <w:t>،</w:t>
      </w:r>
      <w:r w:rsidR="00B31D36">
        <w:rPr>
          <w:rFonts w:hint="cs"/>
          <w:rtl/>
        </w:rPr>
        <w:t xml:space="preserve"> ثبت في </w:t>
      </w:r>
      <w:r w:rsidR="00EB5C02">
        <w:rPr>
          <w:rFonts w:hint="cs"/>
          <w:rtl/>
        </w:rPr>
        <w:t>21</w:t>
      </w:r>
      <w:r w:rsidR="009C5E54">
        <w:rPr>
          <w:rFonts w:hint="eastAsia"/>
          <w:rtl/>
        </w:rPr>
        <w:t> </w:t>
      </w:r>
      <w:r w:rsidR="00B31D36">
        <w:rPr>
          <w:rFonts w:hint="cs"/>
          <w:rtl/>
        </w:rPr>
        <w:t>حالة أن الأشخاص استخدموا جوازات مزيفة أ</w:t>
      </w:r>
      <w:r w:rsidR="006C6FF4">
        <w:rPr>
          <w:rFonts w:hint="cs"/>
          <w:rtl/>
        </w:rPr>
        <w:t>و</w:t>
      </w:r>
      <w:r w:rsidR="00A411FA">
        <w:rPr>
          <w:rFonts w:hint="cs"/>
          <w:rtl/>
        </w:rPr>
        <w:t xml:space="preserve"> </w:t>
      </w:r>
      <w:r w:rsidR="00B31D36">
        <w:rPr>
          <w:rFonts w:hint="cs"/>
          <w:rtl/>
        </w:rPr>
        <w:t>تأشيرات مزيفة لدخول البوسنة والهرسك</w:t>
      </w:r>
      <w:r w:rsidR="00A411FA">
        <w:rPr>
          <w:rFonts w:hint="cs"/>
          <w:rtl/>
        </w:rPr>
        <w:t>،</w:t>
      </w:r>
      <w:r w:rsidR="00B31D36">
        <w:rPr>
          <w:rFonts w:hint="cs"/>
          <w:rtl/>
        </w:rPr>
        <w:t xml:space="preserve"> أ</w:t>
      </w:r>
      <w:r w:rsidR="006C6FF4">
        <w:rPr>
          <w:rFonts w:hint="cs"/>
          <w:rtl/>
        </w:rPr>
        <w:t>و</w:t>
      </w:r>
      <w:r w:rsidR="00A411FA">
        <w:rPr>
          <w:rFonts w:hint="cs"/>
          <w:rtl/>
        </w:rPr>
        <w:t xml:space="preserve"> </w:t>
      </w:r>
      <w:r w:rsidR="00B31D36">
        <w:rPr>
          <w:rFonts w:hint="cs"/>
          <w:rtl/>
        </w:rPr>
        <w:t xml:space="preserve">استخدموا جواز شخص </w:t>
      </w:r>
      <w:r w:rsidR="00A411FA">
        <w:rPr>
          <w:rFonts w:hint="cs"/>
          <w:rtl/>
        </w:rPr>
        <w:t>آ</w:t>
      </w:r>
      <w:r w:rsidR="00B31D36">
        <w:rPr>
          <w:rFonts w:hint="cs"/>
          <w:rtl/>
        </w:rPr>
        <w:t>خر</w:t>
      </w:r>
      <w:r w:rsidR="00A411FA">
        <w:rPr>
          <w:rFonts w:hint="cs"/>
          <w:rtl/>
        </w:rPr>
        <w:t>.</w:t>
      </w:r>
      <w:r w:rsidR="00B31D36">
        <w:rPr>
          <w:rFonts w:hint="cs"/>
          <w:rtl/>
        </w:rPr>
        <w:t xml:space="preserve"> </w:t>
      </w:r>
      <w:r w:rsidR="006C6FF4">
        <w:rPr>
          <w:rFonts w:hint="cs"/>
          <w:rtl/>
        </w:rPr>
        <w:t>و</w:t>
      </w:r>
      <w:r w:rsidR="00B31D36">
        <w:rPr>
          <w:rFonts w:hint="cs"/>
          <w:rtl/>
        </w:rPr>
        <w:t>في 30 حالة</w:t>
      </w:r>
      <w:r w:rsidR="00A411FA">
        <w:rPr>
          <w:rFonts w:hint="cs"/>
          <w:rtl/>
        </w:rPr>
        <w:t>،</w:t>
      </w:r>
      <w:r w:rsidR="00B31D36">
        <w:rPr>
          <w:rFonts w:hint="cs"/>
          <w:rtl/>
        </w:rPr>
        <w:t xml:space="preserve"> باشرت </w:t>
      </w:r>
      <w:r w:rsidR="009C5E54">
        <w:rPr>
          <w:rFonts w:hint="cs"/>
          <w:rtl/>
        </w:rPr>
        <w:t>الوكالة الحكومية للحدود</w:t>
      </w:r>
      <w:r w:rsidR="00B31D36">
        <w:rPr>
          <w:rFonts w:hint="cs"/>
          <w:rtl/>
        </w:rPr>
        <w:t xml:space="preserve"> </w:t>
      </w:r>
      <w:r w:rsidR="001545E7">
        <w:rPr>
          <w:rFonts w:hint="cs"/>
          <w:rtl/>
        </w:rPr>
        <w:t>إجراءات</w:t>
      </w:r>
      <w:r w:rsidR="00B31D36">
        <w:rPr>
          <w:rFonts w:hint="cs"/>
          <w:rtl/>
        </w:rPr>
        <w:t xml:space="preserve"> جنائية لقيامهم بعبور غير شرعي لحدود الدولة، </w:t>
      </w:r>
      <w:r w:rsidR="00A411FA">
        <w:rPr>
          <w:rFonts w:hint="cs"/>
          <w:rtl/>
        </w:rPr>
        <w:t>أ</w:t>
      </w:r>
      <w:r w:rsidR="00B31D36">
        <w:rPr>
          <w:rFonts w:hint="cs"/>
          <w:rtl/>
        </w:rPr>
        <w:t>و</w:t>
      </w:r>
      <w:r w:rsidR="00A411FA">
        <w:rPr>
          <w:rFonts w:hint="cs"/>
          <w:rtl/>
        </w:rPr>
        <w:t xml:space="preserve"> </w:t>
      </w:r>
      <w:r w:rsidR="00B31D36">
        <w:rPr>
          <w:rFonts w:hint="cs"/>
          <w:rtl/>
        </w:rPr>
        <w:t xml:space="preserve">إقامة غير شرعية في </w:t>
      </w:r>
      <w:r w:rsidR="007C374A">
        <w:rPr>
          <w:rFonts w:hint="cs"/>
          <w:rtl/>
        </w:rPr>
        <w:t>البوسنة والهرسك</w:t>
      </w:r>
      <w:r w:rsidR="00A411FA">
        <w:rPr>
          <w:rFonts w:hint="cs"/>
          <w:rtl/>
        </w:rPr>
        <w:t>.</w:t>
      </w:r>
      <w:r w:rsidR="00B31D36">
        <w:rPr>
          <w:rFonts w:hint="cs"/>
          <w:rtl/>
        </w:rPr>
        <w:t xml:space="preserve"> </w:t>
      </w:r>
      <w:r w:rsidR="006C6FF4">
        <w:rPr>
          <w:rFonts w:hint="cs"/>
          <w:rtl/>
        </w:rPr>
        <w:t>و</w:t>
      </w:r>
      <w:r w:rsidR="00B31D36">
        <w:rPr>
          <w:rFonts w:hint="cs"/>
          <w:rtl/>
        </w:rPr>
        <w:t>تم توجيه ت</w:t>
      </w:r>
      <w:r w:rsidR="00A411FA">
        <w:rPr>
          <w:rFonts w:hint="cs"/>
          <w:rtl/>
        </w:rPr>
        <w:t>ُ</w:t>
      </w:r>
      <w:r w:rsidR="00B31D36">
        <w:rPr>
          <w:rFonts w:hint="cs"/>
          <w:rtl/>
        </w:rPr>
        <w:t>هم ضد 9 نساء لحيازته</w:t>
      </w:r>
      <w:r w:rsidR="00A411FA">
        <w:rPr>
          <w:rFonts w:hint="cs"/>
          <w:rtl/>
        </w:rPr>
        <w:t>ن</w:t>
      </w:r>
      <w:r w:rsidR="00B31D36">
        <w:rPr>
          <w:rFonts w:hint="cs"/>
          <w:rtl/>
        </w:rPr>
        <w:t xml:space="preserve"> جوازات مزيفة</w:t>
      </w:r>
      <w:r w:rsidR="00A411FA">
        <w:rPr>
          <w:rFonts w:hint="cs"/>
          <w:rtl/>
        </w:rPr>
        <w:t>.</w:t>
      </w:r>
      <w:r w:rsidR="00B31D36">
        <w:rPr>
          <w:rFonts w:hint="cs"/>
          <w:rtl/>
        </w:rPr>
        <w:t xml:space="preserve"> </w:t>
      </w:r>
      <w:r w:rsidR="006C6FF4">
        <w:rPr>
          <w:rFonts w:hint="cs"/>
          <w:rtl/>
        </w:rPr>
        <w:t>و</w:t>
      </w:r>
      <w:r w:rsidR="00B31D36">
        <w:rPr>
          <w:rFonts w:hint="cs"/>
          <w:rtl/>
        </w:rPr>
        <w:t>في 16 حالة</w:t>
      </w:r>
      <w:r w:rsidR="00A411FA">
        <w:rPr>
          <w:rFonts w:hint="cs"/>
          <w:rtl/>
        </w:rPr>
        <w:t>،</w:t>
      </w:r>
      <w:r w:rsidR="00B31D36">
        <w:rPr>
          <w:rFonts w:hint="cs"/>
          <w:rtl/>
        </w:rPr>
        <w:t xml:space="preserve"> </w:t>
      </w:r>
      <w:r w:rsidR="00A411FA">
        <w:rPr>
          <w:rFonts w:hint="cs"/>
          <w:rtl/>
        </w:rPr>
        <w:t>اد</w:t>
      </w:r>
      <w:r w:rsidR="00B31D36">
        <w:rPr>
          <w:rFonts w:hint="cs"/>
          <w:rtl/>
        </w:rPr>
        <w:t>عى النساء اللاتي ب</w:t>
      </w:r>
      <w:r w:rsidR="00A411FA">
        <w:rPr>
          <w:rFonts w:hint="cs"/>
          <w:rtl/>
        </w:rPr>
        <w:t>ا</w:t>
      </w:r>
      <w:r w:rsidR="00B31D36">
        <w:rPr>
          <w:rFonts w:hint="cs"/>
          <w:rtl/>
        </w:rPr>
        <w:t>شرتهن هذه ال</w:t>
      </w:r>
      <w:r w:rsidR="00E35AEE">
        <w:rPr>
          <w:rFonts w:hint="cs"/>
          <w:rtl/>
        </w:rPr>
        <w:t>وكالة</w:t>
      </w:r>
      <w:r w:rsidR="00B31D36">
        <w:rPr>
          <w:rFonts w:hint="cs"/>
          <w:rtl/>
        </w:rPr>
        <w:t xml:space="preserve"> </w:t>
      </w:r>
      <w:r w:rsidR="00A411FA">
        <w:rPr>
          <w:rFonts w:hint="cs"/>
          <w:rtl/>
        </w:rPr>
        <w:t>إ</w:t>
      </w:r>
      <w:r w:rsidR="00B31D36">
        <w:rPr>
          <w:rFonts w:hint="cs"/>
          <w:rtl/>
        </w:rPr>
        <w:t>نهن كن موضع اتجار</w:t>
      </w:r>
      <w:r w:rsidR="00A411FA">
        <w:rPr>
          <w:rFonts w:hint="cs"/>
          <w:rtl/>
        </w:rPr>
        <w:t>،</w:t>
      </w:r>
      <w:r w:rsidR="00B31D36">
        <w:rPr>
          <w:rFonts w:hint="cs"/>
          <w:rtl/>
        </w:rPr>
        <w:t xml:space="preserve"> أ</w:t>
      </w:r>
      <w:r w:rsidR="006C6FF4">
        <w:rPr>
          <w:rFonts w:hint="cs"/>
          <w:rtl/>
        </w:rPr>
        <w:t>و</w:t>
      </w:r>
      <w:r w:rsidR="00A411FA">
        <w:rPr>
          <w:rFonts w:hint="cs"/>
          <w:rtl/>
        </w:rPr>
        <w:t xml:space="preserve"> </w:t>
      </w:r>
      <w:r w:rsidR="00B31D36">
        <w:rPr>
          <w:rFonts w:hint="cs"/>
          <w:rtl/>
        </w:rPr>
        <w:t>ثبت ذلك فيما بعد.</w:t>
      </w:r>
    </w:p>
    <w:p w:rsidR="00E90250" w:rsidRDefault="009A452F" w:rsidP="009A452F">
      <w:pPr>
        <w:pStyle w:val="SingleTxt"/>
        <w:rPr>
          <w:rFonts w:hint="cs"/>
          <w:rtl/>
        </w:rPr>
      </w:pPr>
      <w:r>
        <w:rPr>
          <w:rFonts w:hint="cs"/>
          <w:rtl/>
        </w:rPr>
        <w:t>100</w:t>
      </w:r>
      <w:r w:rsidR="00A411FA">
        <w:rPr>
          <w:rFonts w:hint="cs"/>
          <w:rtl/>
        </w:rPr>
        <w:t>-</w:t>
      </w:r>
      <w:r w:rsidR="007C67DD">
        <w:rPr>
          <w:rFonts w:hint="cs"/>
          <w:rtl/>
        </w:rPr>
        <w:tab/>
      </w:r>
      <w:r w:rsidR="006C6FF4">
        <w:rPr>
          <w:rFonts w:hint="cs"/>
          <w:rtl/>
        </w:rPr>
        <w:t>و</w:t>
      </w:r>
      <w:r w:rsidR="00B31D36">
        <w:rPr>
          <w:rFonts w:hint="cs"/>
          <w:rtl/>
        </w:rPr>
        <w:t xml:space="preserve">نظراَ لأن مؤسسات </w:t>
      </w:r>
      <w:r w:rsidR="007C374A">
        <w:rPr>
          <w:rFonts w:hint="cs"/>
          <w:rtl/>
        </w:rPr>
        <w:t>البوسنة والهرسك</w:t>
      </w:r>
      <w:r w:rsidR="00B31D36">
        <w:rPr>
          <w:rFonts w:hint="cs"/>
          <w:rtl/>
        </w:rPr>
        <w:t xml:space="preserve"> ليس لديها القدرة بعد على رعاية ضحايا الاتجار بالمرأة أ</w:t>
      </w:r>
      <w:r w:rsidR="006C6FF4">
        <w:rPr>
          <w:rFonts w:hint="cs"/>
          <w:rtl/>
        </w:rPr>
        <w:t>و</w:t>
      </w:r>
      <w:r w:rsidR="00A411FA">
        <w:rPr>
          <w:rFonts w:hint="cs"/>
          <w:rtl/>
        </w:rPr>
        <w:t xml:space="preserve"> إ</w:t>
      </w:r>
      <w:r w:rsidR="00B31D36">
        <w:rPr>
          <w:rFonts w:hint="cs"/>
          <w:rtl/>
        </w:rPr>
        <w:t>عادتهن إلى الوطن</w:t>
      </w:r>
      <w:r w:rsidR="00A411FA">
        <w:rPr>
          <w:rFonts w:hint="cs"/>
          <w:rtl/>
        </w:rPr>
        <w:t>،</w:t>
      </w:r>
      <w:r w:rsidR="00B31D36">
        <w:rPr>
          <w:rFonts w:hint="cs"/>
          <w:rtl/>
        </w:rPr>
        <w:t xml:space="preserve"> فإن هذه المهام تؤديها المؤسسات الدولية في </w:t>
      </w:r>
      <w:r w:rsidR="007C374A">
        <w:rPr>
          <w:rFonts w:hint="cs"/>
          <w:rtl/>
        </w:rPr>
        <w:t>البوسنة والهرسك</w:t>
      </w:r>
      <w:r w:rsidR="00A411FA">
        <w:rPr>
          <w:rFonts w:hint="cs"/>
          <w:rtl/>
        </w:rPr>
        <w:t>.</w:t>
      </w:r>
      <w:r w:rsidR="00B31D36">
        <w:rPr>
          <w:rFonts w:hint="cs"/>
          <w:rtl/>
        </w:rPr>
        <w:t xml:space="preserve"> وأوفدت </w:t>
      </w:r>
      <w:r w:rsidR="00E35AEE">
        <w:rPr>
          <w:rFonts w:hint="cs"/>
          <w:rtl/>
        </w:rPr>
        <w:t>الوكالة الحكومية للحدود</w:t>
      </w:r>
      <w:r w:rsidR="00B31D36">
        <w:rPr>
          <w:rFonts w:hint="cs"/>
          <w:rtl/>
        </w:rPr>
        <w:t xml:space="preserve"> 43 امرأة إلى هذه المنظمات من </w:t>
      </w:r>
      <w:r w:rsidR="00A411FA">
        <w:rPr>
          <w:rFonts w:hint="cs"/>
          <w:rtl/>
        </w:rPr>
        <w:t>أ</w:t>
      </w:r>
      <w:r w:rsidR="00B31D36">
        <w:rPr>
          <w:rFonts w:hint="cs"/>
          <w:rtl/>
        </w:rPr>
        <w:t>جل المزيد من مباشرته</w:t>
      </w:r>
      <w:r w:rsidR="00A411FA">
        <w:rPr>
          <w:rFonts w:hint="cs"/>
          <w:rtl/>
        </w:rPr>
        <w:t>ن</w:t>
      </w:r>
      <w:r w:rsidR="00B31D36">
        <w:rPr>
          <w:rFonts w:hint="cs"/>
          <w:rtl/>
        </w:rPr>
        <w:t xml:space="preserve"> </w:t>
      </w:r>
      <w:r w:rsidR="006C6FF4">
        <w:rPr>
          <w:rFonts w:hint="cs"/>
          <w:rtl/>
        </w:rPr>
        <w:t>و</w:t>
      </w:r>
      <w:r w:rsidR="00B31D36">
        <w:rPr>
          <w:rFonts w:hint="cs"/>
          <w:rtl/>
        </w:rPr>
        <w:t>رعايته</w:t>
      </w:r>
      <w:r w:rsidR="00A411FA">
        <w:rPr>
          <w:rFonts w:hint="cs"/>
          <w:rtl/>
        </w:rPr>
        <w:t>ن</w:t>
      </w:r>
      <w:r w:rsidR="00B31D36">
        <w:rPr>
          <w:rFonts w:hint="cs"/>
          <w:rtl/>
        </w:rPr>
        <w:t xml:space="preserve"> </w:t>
      </w:r>
      <w:r w:rsidR="006C6FF4">
        <w:rPr>
          <w:rFonts w:hint="cs"/>
          <w:rtl/>
        </w:rPr>
        <w:t>و</w:t>
      </w:r>
      <w:r w:rsidR="00B31D36">
        <w:rPr>
          <w:rFonts w:hint="cs"/>
          <w:rtl/>
        </w:rPr>
        <w:t>إعادته</w:t>
      </w:r>
      <w:r w:rsidR="00A411FA">
        <w:rPr>
          <w:rFonts w:hint="cs"/>
          <w:rtl/>
        </w:rPr>
        <w:t>ن</w:t>
      </w:r>
      <w:r w:rsidR="00B31D36">
        <w:rPr>
          <w:rFonts w:hint="cs"/>
          <w:rtl/>
        </w:rPr>
        <w:t xml:space="preserve"> إلى أوطانه</w:t>
      </w:r>
      <w:r w:rsidR="00A411FA">
        <w:rPr>
          <w:rFonts w:hint="cs"/>
          <w:rtl/>
        </w:rPr>
        <w:t>ن.</w:t>
      </w:r>
      <w:r w:rsidR="00B31D36">
        <w:rPr>
          <w:rFonts w:hint="cs"/>
          <w:rtl/>
        </w:rPr>
        <w:t xml:space="preserve"> </w:t>
      </w:r>
      <w:r w:rsidR="006C6FF4">
        <w:rPr>
          <w:rFonts w:hint="cs"/>
          <w:rtl/>
        </w:rPr>
        <w:t>و</w:t>
      </w:r>
      <w:r w:rsidR="00B31D36">
        <w:rPr>
          <w:rFonts w:hint="cs"/>
          <w:rtl/>
        </w:rPr>
        <w:t xml:space="preserve">ترد في الجدول 6-1 بيانات عن النساء، </w:t>
      </w:r>
      <w:r w:rsidR="00E35AEE">
        <w:rPr>
          <w:rFonts w:hint="cs"/>
          <w:rtl/>
        </w:rPr>
        <w:t>من ال</w:t>
      </w:r>
      <w:r w:rsidR="00B31D36">
        <w:rPr>
          <w:rFonts w:hint="cs"/>
          <w:rtl/>
        </w:rPr>
        <w:t xml:space="preserve">مواطنين </w:t>
      </w:r>
      <w:r w:rsidR="00E35AEE">
        <w:rPr>
          <w:rFonts w:hint="cs"/>
          <w:rtl/>
        </w:rPr>
        <w:t>ال</w:t>
      </w:r>
      <w:r w:rsidR="00B31D36">
        <w:rPr>
          <w:rFonts w:hint="cs"/>
          <w:rtl/>
        </w:rPr>
        <w:t>أجانب</w:t>
      </w:r>
      <w:r w:rsidR="00A411FA">
        <w:rPr>
          <w:rFonts w:hint="cs"/>
          <w:rtl/>
        </w:rPr>
        <w:t>،</w:t>
      </w:r>
      <w:r w:rsidR="00B31D36">
        <w:rPr>
          <w:rFonts w:hint="cs"/>
          <w:rtl/>
        </w:rPr>
        <w:t xml:space="preserve"> اللاتي يمكن القول بشكل معقول </w:t>
      </w:r>
      <w:r w:rsidR="00A411FA">
        <w:rPr>
          <w:rFonts w:hint="cs"/>
          <w:rtl/>
        </w:rPr>
        <w:t>إ</w:t>
      </w:r>
      <w:r w:rsidR="00B31D36">
        <w:rPr>
          <w:rFonts w:hint="cs"/>
          <w:rtl/>
        </w:rPr>
        <w:t>نهن كن ضحايا الاتجار بالأشخاص</w:t>
      </w:r>
      <w:r w:rsidR="00E90250">
        <w:rPr>
          <w:rFonts w:hint="cs"/>
          <w:rtl/>
        </w:rPr>
        <w:t xml:space="preserve"> لأغراض الاستغلال الجنسي. وتم مباشرة وضع هؤلاء النساء عملياً خلال فترة التشغيل الرسمي ل</w:t>
      </w:r>
      <w:r w:rsidR="00E35AEE">
        <w:rPr>
          <w:rFonts w:hint="cs"/>
          <w:rtl/>
        </w:rPr>
        <w:t>لوكالة الحكومية للحدود</w:t>
      </w:r>
      <w:r w:rsidR="00E90250">
        <w:rPr>
          <w:rFonts w:hint="cs"/>
          <w:rtl/>
        </w:rPr>
        <w:t>، اعتبارا من 1 حزيران/يونيه 2000 حتى 20 أيار/مايو</w:t>
      </w:r>
      <w:r w:rsidR="00817AAF">
        <w:rPr>
          <w:rFonts w:hint="cs"/>
          <w:rtl/>
        </w:rPr>
        <w:t xml:space="preserve"> </w:t>
      </w:r>
      <w:r w:rsidR="00E90250">
        <w:rPr>
          <w:rFonts w:hint="cs"/>
          <w:rtl/>
        </w:rPr>
        <w:t>2002</w:t>
      </w:r>
      <w:r w:rsidR="00771E8A">
        <w:rPr>
          <w:rFonts w:hint="cs"/>
          <w:rtl/>
        </w:rPr>
        <w:t>.</w:t>
      </w:r>
    </w:p>
    <w:p w:rsidR="00E35AEE" w:rsidRPr="00E35AEE" w:rsidRDefault="00E35AEE" w:rsidP="00E35AEE">
      <w:pPr>
        <w:pStyle w:val="SingleTxt"/>
        <w:spacing w:after="0" w:line="120" w:lineRule="exact"/>
        <w:rPr>
          <w:rFonts w:hint="cs"/>
          <w:sz w:val="10"/>
          <w:rtl/>
        </w:rPr>
      </w:pPr>
    </w:p>
    <w:p w:rsidR="00E90250" w:rsidRDefault="00E90250" w:rsidP="00E90250">
      <w:pPr>
        <w:pStyle w:val="SingleTxt"/>
        <w:rPr>
          <w:rFonts w:hint="cs"/>
          <w:rtl/>
        </w:rPr>
      </w:pPr>
      <w:r>
        <w:rPr>
          <w:rFonts w:hint="cs"/>
          <w:rtl/>
        </w:rPr>
        <w:t>الجدول 6-1</w:t>
      </w:r>
    </w:p>
    <w:p w:rsidR="00D151F9" w:rsidRPr="00771E8A" w:rsidRDefault="00D151F9" w:rsidP="00771E8A">
      <w:pPr>
        <w:pStyle w:val="SingleTxt"/>
        <w:rPr>
          <w:rFonts w:hint="cs"/>
          <w:b/>
          <w:bCs/>
          <w:rtl/>
        </w:rPr>
      </w:pPr>
      <w:r w:rsidRPr="00771E8A">
        <w:rPr>
          <w:rFonts w:hint="cs"/>
          <w:b/>
          <w:bCs/>
          <w:rtl/>
        </w:rPr>
        <w:t>المواطنون الأجانب المشتبه في أنهم ضحايا الاتجار بالأشخاص</w:t>
      </w:r>
    </w:p>
    <w:tbl>
      <w:tblPr>
        <w:tblpPr w:leftFromText="180" w:rightFromText="180" w:vertAnchor="text" w:horzAnchor="margin" w:tblpXSpec="center" w:tblpY="802"/>
        <w:bidiVisual/>
        <w:tblW w:w="11174" w:type="dxa"/>
        <w:tblBorders>
          <w:top w:val="single" w:sz="2" w:space="0" w:color="auto"/>
          <w:bottom w:val="single" w:sz="18" w:space="0" w:color="auto"/>
        </w:tblBorders>
        <w:tblLook w:val="0000" w:firstRow="0" w:lastRow="0" w:firstColumn="0" w:lastColumn="0" w:noHBand="0" w:noVBand="0"/>
      </w:tblPr>
      <w:tblGrid>
        <w:gridCol w:w="1350"/>
        <w:gridCol w:w="1742"/>
        <w:gridCol w:w="876"/>
        <w:gridCol w:w="1058"/>
        <w:gridCol w:w="1126"/>
        <w:gridCol w:w="1165"/>
        <w:gridCol w:w="1457"/>
        <w:gridCol w:w="2400"/>
      </w:tblGrid>
      <w:tr w:rsidR="00D151F9">
        <w:tblPrEx>
          <w:tblCellMar>
            <w:top w:w="0" w:type="dxa"/>
            <w:bottom w:w="0" w:type="dxa"/>
          </w:tblCellMar>
        </w:tblPrEx>
        <w:trPr>
          <w:trHeight w:val="531"/>
        </w:trPr>
        <w:tc>
          <w:tcPr>
            <w:tcW w:w="1350" w:type="dxa"/>
            <w:vMerge w:val="restart"/>
            <w:tcBorders>
              <w:top w:val="single" w:sz="4" w:space="0" w:color="auto"/>
              <w:left w:val="single" w:sz="4" w:space="0" w:color="auto"/>
              <w:bottom w:val="single" w:sz="4" w:space="0" w:color="auto"/>
              <w:right w:val="single" w:sz="4" w:space="0" w:color="auto"/>
            </w:tcBorders>
            <w:vAlign w:val="bottom"/>
          </w:tcPr>
          <w:p w:rsidR="00D151F9" w:rsidRPr="003A2F12" w:rsidRDefault="00D151F9" w:rsidP="00927D6E">
            <w:pPr>
              <w:jc w:val="center"/>
              <w:rPr>
                <w:rFonts w:hint="cs"/>
                <w:i/>
                <w:iCs/>
                <w:sz w:val="24"/>
                <w:szCs w:val="24"/>
                <w:rtl/>
              </w:rPr>
            </w:pPr>
            <w:r w:rsidRPr="003A2F12">
              <w:rPr>
                <w:rFonts w:hint="cs"/>
                <w:i/>
                <w:iCs/>
                <w:sz w:val="24"/>
                <w:szCs w:val="24"/>
                <w:rtl/>
              </w:rPr>
              <w:t>بلد الأصل/ المو</w:t>
            </w:r>
            <w:r w:rsidR="00D151D2" w:rsidRPr="003A2F12">
              <w:rPr>
                <w:rFonts w:hint="cs"/>
                <w:i/>
                <w:iCs/>
                <w:sz w:val="24"/>
                <w:szCs w:val="24"/>
                <w:rtl/>
              </w:rPr>
              <w:t>ا</w:t>
            </w:r>
            <w:r w:rsidRPr="003A2F12">
              <w:rPr>
                <w:rFonts w:hint="cs"/>
                <w:i/>
                <w:iCs/>
                <w:sz w:val="24"/>
                <w:szCs w:val="24"/>
                <w:rtl/>
              </w:rPr>
              <w:t>طن</w:t>
            </w:r>
            <w:r w:rsidR="00D151D2" w:rsidRPr="003A2F12">
              <w:rPr>
                <w:rFonts w:hint="cs"/>
                <w:i/>
                <w:iCs/>
                <w:sz w:val="24"/>
                <w:szCs w:val="24"/>
                <w:rtl/>
              </w:rPr>
              <w:t>ة</w:t>
            </w:r>
          </w:p>
        </w:tc>
        <w:tc>
          <w:tcPr>
            <w:tcW w:w="1742" w:type="dxa"/>
            <w:vMerge w:val="restart"/>
            <w:tcBorders>
              <w:top w:val="single" w:sz="4" w:space="0" w:color="auto"/>
              <w:left w:val="single" w:sz="4" w:space="0" w:color="auto"/>
              <w:bottom w:val="single" w:sz="4" w:space="0" w:color="auto"/>
              <w:right w:val="single" w:sz="4" w:space="0" w:color="auto"/>
            </w:tcBorders>
            <w:vAlign w:val="bottom"/>
          </w:tcPr>
          <w:p w:rsidR="00D151F9" w:rsidRPr="003A2F12" w:rsidRDefault="00D151F9" w:rsidP="00927D6E">
            <w:pPr>
              <w:jc w:val="center"/>
              <w:rPr>
                <w:rFonts w:hint="cs"/>
                <w:i/>
                <w:iCs/>
                <w:sz w:val="24"/>
                <w:szCs w:val="24"/>
                <w:rtl/>
              </w:rPr>
            </w:pPr>
            <w:r w:rsidRPr="003A2F12">
              <w:rPr>
                <w:rFonts w:hint="cs"/>
                <w:i/>
                <w:iCs/>
                <w:sz w:val="24"/>
                <w:szCs w:val="24"/>
                <w:rtl/>
              </w:rPr>
              <w:t>أشخاص دخلوا البوسنة</w:t>
            </w:r>
            <w:r w:rsidR="00D151D2" w:rsidRPr="003A2F12">
              <w:rPr>
                <w:rFonts w:hint="cs"/>
                <w:i/>
                <w:iCs/>
                <w:sz w:val="24"/>
                <w:szCs w:val="24"/>
                <w:rtl/>
              </w:rPr>
              <w:t xml:space="preserve"> والهرسك</w:t>
            </w:r>
            <w:r w:rsidRPr="003A2F12">
              <w:rPr>
                <w:rFonts w:hint="cs"/>
                <w:i/>
                <w:iCs/>
                <w:sz w:val="24"/>
                <w:szCs w:val="24"/>
                <w:rtl/>
              </w:rPr>
              <w:t xml:space="preserve"> بشكل غير قانوني أو ثبت ذلك فيما بعد</w:t>
            </w:r>
          </w:p>
        </w:tc>
        <w:tc>
          <w:tcPr>
            <w:tcW w:w="1934" w:type="dxa"/>
            <w:gridSpan w:val="2"/>
            <w:tcBorders>
              <w:top w:val="single" w:sz="4" w:space="0" w:color="auto"/>
              <w:left w:val="single" w:sz="4" w:space="0" w:color="auto"/>
              <w:bottom w:val="single" w:sz="4" w:space="0" w:color="auto"/>
              <w:right w:val="single" w:sz="4" w:space="0" w:color="auto"/>
            </w:tcBorders>
            <w:vAlign w:val="bottom"/>
          </w:tcPr>
          <w:p w:rsidR="00D151F9" w:rsidRPr="003A2F12" w:rsidRDefault="00D151F9" w:rsidP="00927D6E">
            <w:pPr>
              <w:jc w:val="center"/>
              <w:rPr>
                <w:rFonts w:hint="cs"/>
                <w:i/>
                <w:iCs/>
                <w:sz w:val="24"/>
                <w:szCs w:val="24"/>
                <w:rtl/>
              </w:rPr>
            </w:pPr>
            <w:r w:rsidRPr="003A2F12">
              <w:rPr>
                <w:rFonts w:hint="cs"/>
                <w:i/>
                <w:iCs/>
                <w:sz w:val="24"/>
                <w:szCs w:val="24"/>
                <w:rtl/>
              </w:rPr>
              <w:t>أشخاص استخدموا وثائق مزورة</w:t>
            </w:r>
          </w:p>
        </w:tc>
        <w:tc>
          <w:tcPr>
            <w:tcW w:w="2291" w:type="dxa"/>
            <w:gridSpan w:val="2"/>
            <w:tcBorders>
              <w:top w:val="single" w:sz="4" w:space="0" w:color="auto"/>
              <w:left w:val="single" w:sz="4" w:space="0" w:color="auto"/>
              <w:bottom w:val="single" w:sz="4" w:space="0" w:color="auto"/>
              <w:right w:val="single" w:sz="4" w:space="0" w:color="auto"/>
            </w:tcBorders>
            <w:vAlign w:val="bottom"/>
          </w:tcPr>
          <w:p w:rsidR="00D151F9" w:rsidRPr="003A2F12" w:rsidRDefault="00D151F9" w:rsidP="00927D6E">
            <w:pPr>
              <w:jc w:val="center"/>
              <w:rPr>
                <w:rFonts w:hint="cs"/>
                <w:i/>
                <w:iCs/>
                <w:sz w:val="24"/>
                <w:szCs w:val="24"/>
                <w:rtl/>
              </w:rPr>
            </w:pPr>
            <w:r w:rsidRPr="003A2F12">
              <w:rPr>
                <w:rFonts w:hint="cs"/>
                <w:i/>
                <w:iCs/>
                <w:sz w:val="24"/>
                <w:szCs w:val="24"/>
                <w:rtl/>
              </w:rPr>
              <w:t xml:space="preserve">أشخاص اتخذت ضدهم </w:t>
            </w:r>
            <w:r w:rsidR="001545E7" w:rsidRPr="003A2F12">
              <w:rPr>
                <w:rFonts w:hint="cs"/>
                <w:i/>
                <w:iCs/>
                <w:sz w:val="24"/>
                <w:szCs w:val="24"/>
                <w:rtl/>
              </w:rPr>
              <w:t>إجراءات</w:t>
            </w:r>
          </w:p>
        </w:tc>
        <w:tc>
          <w:tcPr>
            <w:tcW w:w="1457" w:type="dxa"/>
            <w:vMerge w:val="restart"/>
            <w:tcBorders>
              <w:top w:val="single" w:sz="4" w:space="0" w:color="auto"/>
              <w:left w:val="single" w:sz="4" w:space="0" w:color="auto"/>
              <w:bottom w:val="single" w:sz="4" w:space="0" w:color="auto"/>
              <w:right w:val="single" w:sz="4" w:space="0" w:color="auto"/>
            </w:tcBorders>
            <w:vAlign w:val="bottom"/>
          </w:tcPr>
          <w:p w:rsidR="00D151F9" w:rsidRPr="003A2F12" w:rsidRDefault="00D151F9" w:rsidP="00927D6E">
            <w:pPr>
              <w:jc w:val="center"/>
              <w:rPr>
                <w:rFonts w:hint="cs"/>
                <w:i/>
                <w:iCs/>
                <w:sz w:val="24"/>
                <w:szCs w:val="24"/>
                <w:rtl/>
              </w:rPr>
            </w:pPr>
            <w:r w:rsidRPr="003A2F12">
              <w:rPr>
                <w:rFonts w:hint="cs"/>
                <w:i/>
                <w:iCs/>
                <w:sz w:val="24"/>
                <w:szCs w:val="24"/>
                <w:rtl/>
              </w:rPr>
              <w:t>أشخاص قالوا أنهم ضحايا الاتجار بالأشخاص</w:t>
            </w:r>
          </w:p>
        </w:tc>
        <w:tc>
          <w:tcPr>
            <w:tcW w:w="2400" w:type="dxa"/>
            <w:vMerge w:val="restart"/>
            <w:tcBorders>
              <w:top w:val="single" w:sz="4" w:space="0" w:color="auto"/>
              <w:left w:val="single" w:sz="4" w:space="0" w:color="auto"/>
              <w:bottom w:val="single" w:sz="4" w:space="0" w:color="auto"/>
              <w:right w:val="single" w:sz="4" w:space="0" w:color="auto"/>
            </w:tcBorders>
            <w:vAlign w:val="bottom"/>
          </w:tcPr>
          <w:p w:rsidR="00D151F9" w:rsidRPr="003A2F12" w:rsidRDefault="00D151F9" w:rsidP="00927D6E">
            <w:pPr>
              <w:jc w:val="center"/>
              <w:rPr>
                <w:rFonts w:hint="cs"/>
                <w:i/>
                <w:iCs/>
                <w:sz w:val="24"/>
                <w:szCs w:val="24"/>
                <w:rtl/>
                <w:lang w:bidi="ar-EG"/>
              </w:rPr>
            </w:pPr>
            <w:r w:rsidRPr="003A2F12">
              <w:rPr>
                <w:rFonts w:hint="cs"/>
                <w:i/>
                <w:iCs/>
                <w:sz w:val="24"/>
                <w:szCs w:val="24"/>
                <w:rtl/>
              </w:rPr>
              <w:t>أشخاص أرسلوا</w:t>
            </w:r>
            <w:r w:rsidR="00D151D2" w:rsidRPr="003A2F12">
              <w:rPr>
                <w:rFonts w:hint="cs"/>
                <w:i/>
                <w:iCs/>
                <w:sz w:val="24"/>
                <w:szCs w:val="24"/>
                <w:rtl/>
              </w:rPr>
              <w:t xml:space="preserve"> إلى</w:t>
            </w:r>
            <w:r w:rsidRPr="003A2F12">
              <w:rPr>
                <w:rFonts w:hint="cs"/>
                <w:i/>
                <w:iCs/>
                <w:sz w:val="24"/>
                <w:szCs w:val="24"/>
                <w:rtl/>
              </w:rPr>
              <w:t xml:space="preserve"> منظمات دولية لمزيد من المباشرة والرعاية والإعادة إلى الوطن</w:t>
            </w:r>
          </w:p>
        </w:tc>
      </w:tr>
      <w:tr w:rsidR="00D151F9">
        <w:tblPrEx>
          <w:tblCellMar>
            <w:top w:w="0" w:type="dxa"/>
            <w:bottom w:w="0" w:type="dxa"/>
          </w:tblCellMar>
        </w:tblPrEx>
        <w:trPr>
          <w:trHeight w:val="486"/>
        </w:trPr>
        <w:tc>
          <w:tcPr>
            <w:tcW w:w="1350" w:type="dxa"/>
            <w:vMerge/>
            <w:tcBorders>
              <w:top w:val="single" w:sz="4" w:space="0" w:color="auto"/>
              <w:left w:val="single" w:sz="4" w:space="0" w:color="auto"/>
              <w:bottom w:val="single" w:sz="4" w:space="0" w:color="auto"/>
              <w:right w:val="single" w:sz="4" w:space="0" w:color="auto"/>
            </w:tcBorders>
          </w:tcPr>
          <w:p w:rsidR="00D151F9" w:rsidRPr="003A2F12" w:rsidRDefault="00D151F9" w:rsidP="00D151F9">
            <w:pPr>
              <w:jc w:val="lowKashida"/>
              <w:rPr>
                <w:rFonts w:hint="cs"/>
                <w:sz w:val="32"/>
                <w:szCs w:val="32"/>
                <w:rtl/>
              </w:rPr>
            </w:pPr>
          </w:p>
        </w:tc>
        <w:tc>
          <w:tcPr>
            <w:tcW w:w="1742" w:type="dxa"/>
            <w:vMerge/>
            <w:tcBorders>
              <w:top w:val="single" w:sz="4" w:space="0" w:color="auto"/>
              <w:left w:val="single" w:sz="4" w:space="0" w:color="auto"/>
              <w:bottom w:val="single" w:sz="4" w:space="0" w:color="auto"/>
              <w:right w:val="single" w:sz="4" w:space="0" w:color="auto"/>
            </w:tcBorders>
          </w:tcPr>
          <w:p w:rsidR="00D151F9" w:rsidRPr="003A2F12" w:rsidRDefault="00D151F9" w:rsidP="00D151F9">
            <w:pPr>
              <w:jc w:val="lowKashida"/>
              <w:rPr>
                <w:rFonts w:hint="cs"/>
                <w:sz w:val="24"/>
                <w:szCs w:val="24"/>
                <w:rtl/>
              </w:rPr>
            </w:pPr>
          </w:p>
        </w:tc>
        <w:tc>
          <w:tcPr>
            <w:tcW w:w="876" w:type="dxa"/>
            <w:vMerge w:val="restart"/>
            <w:tcBorders>
              <w:top w:val="single" w:sz="4" w:space="0" w:color="auto"/>
              <w:left w:val="single" w:sz="4" w:space="0" w:color="auto"/>
              <w:bottom w:val="single" w:sz="4" w:space="0" w:color="auto"/>
              <w:right w:val="single" w:sz="4" w:space="0" w:color="auto"/>
            </w:tcBorders>
            <w:vAlign w:val="bottom"/>
          </w:tcPr>
          <w:p w:rsidR="00D151F9" w:rsidRPr="003A2F12" w:rsidRDefault="00D151F9" w:rsidP="00927D6E">
            <w:pPr>
              <w:jc w:val="center"/>
              <w:rPr>
                <w:rFonts w:hint="cs"/>
                <w:i/>
                <w:iCs/>
                <w:sz w:val="24"/>
                <w:szCs w:val="24"/>
                <w:rtl/>
              </w:rPr>
            </w:pPr>
            <w:r w:rsidRPr="003A2F12">
              <w:rPr>
                <w:rFonts w:hint="cs"/>
                <w:i/>
                <w:iCs/>
                <w:sz w:val="24"/>
                <w:szCs w:val="24"/>
                <w:rtl/>
              </w:rPr>
              <w:t>جوازات</w:t>
            </w:r>
          </w:p>
        </w:tc>
        <w:tc>
          <w:tcPr>
            <w:tcW w:w="1058" w:type="dxa"/>
            <w:vMerge w:val="restart"/>
            <w:tcBorders>
              <w:top w:val="single" w:sz="4" w:space="0" w:color="auto"/>
              <w:left w:val="single" w:sz="4" w:space="0" w:color="auto"/>
              <w:bottom w:val="single" w:sz="4" w:space="0" w:color="auto"/>
              <w:right w:val="single" w:sz="4" w:space="0" w:color="auto"/>
            </w:tcBorders>
            <w:vAlign w:val="bottom"/>
          </w:tcPr>
          <w:p w:rsidR="00D151F9" w:rsidRPr="003A2F12" w:rsidRDefault="00D151F9" w:rsidP="00927D6E">
            <w:pPr>
              <w:jc w:val="center"/>
              <w:rPr>
                <w:rFonts w:hint="cs"/>
                <w:i/>
                <w:iCs/>
                <w:sz w:val="24"/>
                <w:szCs w:val="24"/>
                <w:rtl/>
              </w:rPr>
            </w:pPr>
            <w:r w:rsidRPr="003A2F12">
              <w:rPr>
                <w:rFonts w:hint="cs"/>
                <w:i/>
                <w:iCs/>
                <w:sz w:val="24"/>
                <w:szCs w:val="24"/>
                <w:rtl/>
              </w:rPr>
              <w:t>تأشيرات أو إقامة معتمدة</w:t>
            </w:r>
          </w:p>
        </w:tc>
        <w:tc>
          <w:tcPr>
            <w:tcW w:w="1126" w:type="dxa"/>
            <w:vMerge w:val="restart"/>
            <w:tcBorders>
              <w:top w:val="single" w:sz="4" w:space="0" w:color="auto"/>
              <w:left w:val="single" w:sz="4" w:space="0" w:color="auto"/>
              <w:bottom w:val="single" w:sz="4" w:space="0" w:color="auto"/>
              <w:right w:val="single" w:sz="4" w:space="0" w:color="auto"/>
            </w:tcBorders>
            <w:vAlign w:val="bottom"/>
          </w:tcPr>
          <w:p w:rsidR="00D151F9" w:rsidRPr="003A2F12" w:rsidRDefault="001545E7" w:rsidP="00927D6E">
            <w:pPr>
              <w:jc w:val="center"/>
              <w:rPr>
                <w:rFonts w:hint="cs"/>
                <w:i/>
                <w:iCs/>
                <w:sz w:val="24"/>
                <w:szCs w:val="24"/>
                <w:rtl/>
              </w:rPr>
            </w:pPr>
            <w:r w:rsidRPr="003A2F12">
              <w:rPr>
                <w:rFonts w:hint="cs"/>
                <w:i/>
                <w:iCs/>
                <w:sz w:val="24"/>
                <w:szCs w:val="24"/>
                <w:rtl/>
              </w:rPr>
              <w:t>إجراءات</w:t>
            </w:r>
            <w:r w:rsidR="00D151F9" w:rsidRPr="003A2F12">
              <w:rPr>
                <w:rFonts w:hint="cs"/>
                <w:i/>
                <w:iCs/>
                <w:sz w:val="24"/>
                <w:szCs w:val="24"/>
                <w:rtl/>
              </w:rPr>
              <w:t xml:space="preserve"> مخالفة</w:t>
            </w:r>
          </w:p>
        </w:tc>
        <w:tc>
          <w:tcPr>
            <w:tcW w:w="1165" w:type="dxa"/>
            <w:vMerge w:val="restart"/>
            <w:tcBorders>
              <w:top w:val="single" w:sz="4" w:space="0" w:color="auto"/>
              <w:left w:val="single" w:sz="4" w:space="0" w:color="auto"/>
              <w:bottom w:val="single" w:sz="4" w:space="0" w:color="auto"/>
              <w:right w:val="single" w:sz="4" w:space="0" w:color="auto"/>
            </w:tcBorders>
            <w:vAlign w:val="bottom"/>
          </w:tcPr>
          <w:p w:rsidR="00D151F9" w:rsidRPr="003A2F12" w:rsidRDefault="001545E7" w:rsidP="00927D6E">
            <w:pPr>
              <w:jc w:val="center"/>
              <w:rPr>
                <w:rFonts w:hint="cs"/>
                <w:i/>
                <w:iCs/>
                <w:sz w:val="24"/>
                <w:szCs w:val="24"/>
                <w:rtl/>
              </w:rPr>
            </w:pPr>
            <w:r w:rsidRPr="003A2F12">
              <w:rPr>
                <w:rFonts w:hint="cs"/>
                <w:i/>
                <w:iCs/>
                <w:sz w:val="24"/>
                <w:szCs w:val="24"/>
                <w:rtl/>
              </w:rPr>
              <w:t>إجراءات</w:t>
            </w:r>
            <w:r w:rsidR="00D151F9" w:rsidRPr="003A2F12">
              <w:rPr>
                <w:rFonts w:hint="cs"/>
                <w:i/>
                <w:iCs/>
                <w:sz w:val="24"/>
                <w:szCs w:val="24"/>
                <w:rtl/>
              </w:rPr>
              <w:t xml:space="preserve"> جنائية</w:t>
            </w:r>
          </w:p>
        </w:tc>
        <w:tc>
          <w:tcPr>
            <w:tcW w:w="1457" w:type="dxa"/>
            <w:vMerge/>
            <w:tcBorders>
              <w:top w:val="single" w:sz="4" w:space="0" w:color="auto"/>
              <w:left w:val="single" w:sz="4" w:space="0" w:color="auto"/>
              <w:bottom w:val="single" w:sz="4" w:space="0" w:color="auto"/>
              <w:right w:val="single" w:sz="4" w:space="0" w:color="auto"/>
            </w:tcBorders>
            <w:vAlign w:val="bottom"/>
          </w:tcPr>
          <w:p w:rsidR="00D151F9" w:rsidRPr="003A2F12" w:rsidRDefault="00D151F9" w:rsidP="00927D6E">
            <w:pPr>
              <w:jc w:val="center"/>
              <w:rPr>
                <w:rFonts w:hint="cs"/>
                <w:sz w:val="24"/>
                <w:szCs w:val="24"/>
                <w:rtl/>
              </w:rPr>
            </w:pPr>
          </w:p>
        </w:tc>
        <w:tc>
          <w:tcPr>
            <w:tcW w:w="2400" w:type="dxa"/>
            <w:vMerge/>
            <w:tcBorders>
              <w:top w:val="single" w:sz="4" w:space="0" w:color="auto"/>
              <w:left w:val="single" w:sz="4" w:space="0" w:color="auto"/>
              <w:bottom w:val="single" w:sz="4" w:space="0" w:color="auto"/>
              <w:right w:val="single" w:sz="4" w:space="0" w:color="auto"/>
            </w:tcBorders>
            <w:vAlign w:val="bottom"/>
          </w:tcPr>
          <w:p w:rsidR="00D151F9" w:rsidRPr="003A2F12" w:rsidRDefault="00D151F9" w:rsidP="00927D6E">
            <w:pPr>
              <w:jc w:val="center"/>
              <w:rPr>
                <w:rFonts w:hint="cs"/>
                <w:sz w:val="24"/>
                <w:szCs w:val="24"/>
                <w:rtl/>
              </w:rPr>
            </w:pPr>
          </w:p>
        </w:tc>
      </w:tr>
      <w:tr w:rsidR="00D151F9">
        <w:tblPrEx>
          <w:tblCellMar>
            <w:top w:w="0" w:type="dxa"/>
            <w:bottom w:w="0" w:type="dxa"/>
          </w:tblCellMar>
        </w:tblPrEx>
        <w:trPr>
          <w:trHeight w:val="643"/>
        </w:trPr>
        <w:tc>
          <w:tcPr>
            <w:tcW w:w="1350" w:type="dxa"/>
            <w:vMerge/>
            <w:tcBorders>
              <w:top w:val="single" w:sz="4" w:space="0" w:color="auto"/>
              <w:left w:val="single" w:sz="4" w:space="0" w:color="auto"/>
              <w:bottom w:val="single" w:sz="4" w:space="0" w:color="auto"/>
              <w:right w:val="single" w:sz="4" w:space="0" w:color="auto"/>
            </w:tcBorders>
          </w:tcPr>
          <w:p w:rsidR="00D151F9" w:rsidRPr="003A2F12" w:rsidRDefault="00D151F9" w:rsidP="00D151F9">
            <w:pPr>
              <w:jc w:val="lowKashida"/>
              <w:rPr>
                <w:rFonts w:hint="cs"/>
                <w:sz w:val="32"/>
                <w:szCs w:val="32"/>
                <w:rtl/>
              </w:rPr>
            </w:pPr>
          </w:p>
        </w:tc>
        <w:tc>
          <w:tcPr>
            <w:tcW w:w="1742" w:type="dxa"/>
            <w:vMerge/>
            <w:tcBorders>
              <w:top w:val="single" w:sz="4" w:space="0" w:color="auto"/>
              <w:left w:val="single" w:sz="4" w:space="0" w:color="auto"/>
              <w:bottom w:val="single" w:sz="4" w:space="0" w:color="auto"/>
              <w:right w:val="single" w:sz="4" w:space="0" w:color="auto"/>
            </w:tcBorders>
          </w:tcPr>
          <w:p w:rsidR="00D151F9" w:rsidRPr="003A2F12" w:rsidRDefault="00D151F9" w:rsidP="00D151F9">
            <w:pPr>
              <w:jc w:val="lowKashida"/>
              <w:rPr>
                <w:rFonts w:hint="cs"/>
                <w:sz w:val="24"/>
                <w:szCs w:val="24"/>
                <w:rtl/>
              </w:rPr>
            </w:pPr>
          </w:p>
        </w:tc>
        <w:tc>
          <w:tcPr>
            <w:tcW w:w="876" w:type="dxa"/>
            <w:vMerge/>
            <w:tcBorders>
              <w:top w:val="single" w:sz="4" w:space="0" w:color="auto"/>
              <w:left w:val="single" w:sz="4" w:space="0" w:color="auto"/>
              <w:bottom w:val="single" w:sz="4" w:space="0" w:color="auto"/>
              <w:right w:val="single" w:sz="4" w:space="0" w:color="auto"/>
            </w:tcBorders>
          </w:tcPr>
          <w:p w:rsidR="00D151F9" w:rsidRPr="003A2F12" w:rsidRDefault="00D151F9" w:rsidP="00D151F9">
            <w:pPr>
              <w:jc w:val="lowKashida"/>
              <w:rPr>
                <w:rFonts w:hint="cs"/>
                <w:sz w:val="24"/>
                <w:szCs w:val="24"/>
                <w:rtl/>
              </w:rPr>
            </w:pPr>
          </w:p>
        </w:tc>
        <w:tc>
          <w:tcPr>
            <w:tcW w:w="1058" w:type="dxa"/>
            <w:vMerge/>
            <w:tcBorders>
              <w:top w:val="single" w:sz="4" w:space="0" w:color="auto"/>
              <w:left w:val="single" w:sz="4" w:space="0" w:color="auto"/>
              <w:bottom w:val="single" w:sz="4" w:space="0" w:color="auto"/>
              <w:right w:val="single" w:sz="4" w:space="0" w:color="auto"/>
            </w:tcBorders>
          </w:tcPr>
          <w:p w:rsidR="00D151F9" w:rsidRPr="003A2F12" w:rsidRDefault="00D151F9" w:rsidP="00D151F9">
            <w:pPr>
              <w:jc w:val="lowKashida"/>
              <w:rPr>
                <w:rFonts w:hint="cs"/>
                <w:sz w:val="24"/>
                <w:szCs w:val="24"/>
                <w:rtl/>
              </w:rPr>
            </w:pPr>
          </w:p>
        </w:tc>
        <w:tc>
          <w:tcPr>
            <w:tcW w:w="1126" w:type="dxa"/>
            <w:vMerge/>
            <w:tcBorders>
              <w:top w:val="single" w:sz="4" w:space="0" w:color="auto"/>
              <w:left w:val="single" w:sz="4" w:space="0" w:color="auto"/>
              <w:bottom w:val="single" w:sz="4" w:space="0" w:color="auto"/>
              <w:right w:val="single" w:sz="4" w:space="0" w:color="auto"/>
            </w:tcBorders>
          </w:tcPr>
          <w:p w:rsidR="00D151F9" w:rsidRPr="003A2F12" w:rsidRDefault="00D151F9" w:rsidP="00D151F9">
            <w:pPr>
              <w:jc w:val="lowKashida"/>
              <w:rPr>
                <w:rFonts w:hint="cs"/>
                <w:sz w:val="24"/>
                <w:szCs w:val="24"/>
                <w:rtl/>
              </w:rPr>
            </w:pPr>
          </w:p>
        </w:tc>
        <w:tc>
          <w:tcPr>
            <w:tcW w:w="1165" w:type="dxa"/>
            <w:vMerge/>
            <w:tcBorders>
              <w:top w:val="single" w:sz="4" w:space="0" w:color="auto"/>
              <w:left w:val="single" w:sz="4" w:space="0" w:color="auto"/>
              <w:bottom w:val="single" w:sz="4" w:space="0" w:color="auto"/>
              <w:right w:val="single" w:sz="4" w:space="0" w:color="auto"/>
            </w:tcBorders>
          </w:tcPr>
          <w:p w:rsidR="00D151F9" w:rsidRPr="003A2F12" w:rsidRDefault="00D151F9" w:rsidP="00D151F9">
            <w:pPr>
              <w:jc w:val="lowKashida"/>
              <w:rPr>
                <w:rFonts w:hint="cs"/>
                <w:sz w:val="24"/>
                <w:szCs w:val="24"/>
                <w:rtl/>
              </w:rPr>
            </w:pPr>
          </w:p>
        </w:tc>
        <w:tc>
          <w:tcPr>
            <w:tcW w:w="1457" w:type="dxa"/>
            <w:vMerge/>
            <w:tcBorders>
              <w:top w:val="single" w:sz="4" w:space="0" w:color="auto"/>
              <w:left w:val="single" w:sz="4" w:space="0" w:color="auto"/>
              <w:bottom w:val="single" w:sz="4" w:space="0" w:color="auto"/>
              <w:right w:val="single" w:sz="4" w:space="0" w:color="auto"/>
            </w:tcBorders>
          </w:tcPr>
          <w:p w:rsidR="00D151F9" w:rsidRPr="003A2F12" w:rsidRDefault="00D151F9" w:rsidP="00D151F9">
            <w:pPr>
              <w:jc w:val="lowKashida"/>
              <w:rPr>
                <w:rFonts w:hint="cs"/>
                <w:sz w:val="24"/>
                <w:szCs w:val="24"/>
                <w:rtl/>
              </w:rPr>
            </w:pPr>
          </w:p>
        </w:tc>
        <w:tc>
          <w:tcPr>
            <w:tcW w:w="2400" w:type="dxa"/>
            <w:vMerge/>
            <w:tcBorders>
              <w:top w:val="single" w:sz="4" w:space="0" w:color="auto"/>
              <w:left w:val="single" w:sz="4" w:space="0" w:color="auto"/>
              <w:bottom w:val="single" w:sz="4" w:space="0" w:color="auto"/>
              <w:right w:val="single" w:sz="4" w:space="0" w:color="auto"/>
            </w:tcBorders>
          </w:tcPr>
          <w:p w:rsidR="00D151F9" w:rsidRPr="003A2F12" w:rsidRDefault="00D151F9" w:rsidP="00D151F9">
            <w:pPr>
              <w:jc w:val="lowKashida"/>
              <w:rPr>
                <w:rFonts w:hint="cs"/>
                <w:sz w:val="24"/>
                <w:szCs w:val="24"/>
                <w:rtl/>
              </w:rPr>
            </w:pPr>
          </w:p>
        </w:tc>
      </w:tr>
      <w:tr w:rsidR="00D151F9">
        <w:tblPrEx>
          <w:tblCellMar>
            <w:top w:w="0" w:type="dxa"/>
            <w:bottom w:w="0" w:type="dxa"/>
          </w:tblCellMar>
        </w:tblPrEx>
        <w:trPr>
          <w:trHeight w:val="381"/>
        </w:trPr>
        <w:tc>
          <w:tcPr>
            <w:tcW w:w="1350" w:type="dxa"/>
            <w:tcBorders>
              <w:top w:val="single" w:sz="4" w:space="0" w:color="auto"/>
              <w:bottom w:val="nil"/>
            </w:tcBorders>
          </w:tcPr>
          <w:p w:rsidR="00D151F9" w:rsidRPr="003A2F12" w:rsidRDefault="00D151D2" w:rsidP="00E90250">
            <w:pPr>
              <w:jc w:val="lowKashida"/>
              <w:rPr>
                <w:rFonts w:hint="cs"/>
                <w:sz w:val="24"/>
                <w:szCs w:val="24"/>
                <w:rtl/>
              </w:rPr>
            </w:pPr>
            <w:r w:rsidRPr="003A2F12">
              <w:rPr>
                <w:rFonts w:hint="cs"/>
                <w:sz w:val="24"/>
                <w:szCs w:val="24"/>
                <w:rtl/>
              </w:rPr>
              <w:t>مولدوف</w:t>
            </w:r>
            <w:r w:rsidR="00D151F9" w:rsidRPr="003A2F12">
              <w:rPr>
                <w:rFonts w:hint="eastAsia"/>
                <w:sz w:val="24"/>
                <w:szCs w:val="24"/>
                <w:rtl/>
              </w:rPr>
              <w:t>ا</w:t>
            </w:r>
          </w:p>
        </w:tc>
        <w:tc>
          <w:tcPr>
            <w:tcW w:w="1742" w:type="dxa"/>
            <w:tcBorders>
              <w:top w:val="single" w:sz="4" w:space="0" w:color="auto"/>
              <w:bottom w:val="nil"/>
            </w:tcBorders>
          </w:tcPr>
          <w:p w:rsidR="00D151F9" w:rsidRPr="003A2F12" w:rsidRDefault="00D151F9" w:rsidP="00D151F9">
            <w:pPr>
              <w:jc w:val="center"/>
              <w:rPr>
                <w:rFonts w:hint="cs"/>
                <w:sz w:val="24"/>
                <w:szCs w:val="24"/>
                <w:rtl/>
              </w:rPr>
            </w:pPr>
            <w:r w:rsidRPr="003A2F12">
              <w:rPr>
                <w:rFonts w:hint="cs"/>
                <w:sz w:val="24"/>
                <w:szCs w:val="24"/>
                <w:rtl/>
              </w:rPr>
              <w:t>66</w:t>
            </w:r>
          </w:p>
        </w:tc>
        <w:tc>
          <w:tcPr>
            <w:tcW w:w="876" w:type="dxa"/>
            <w:tcBorders>
              <w:top w:val="single" w:sz="4" w:space="0" w:color="auto"/>
              <w:bottom w:val="nil"/>
            </w:tcBorders>
          </w:tcPr>
          <w:p w:rsidR="00D151F9" w:rsidRPr="003A2F12" w:rsidRDefault="00D151F9" w:rsidP="00D151F9">
            <w:pPr>
              <w:jc w:val="center"/>
              <w:rPr>
                <w:rFonts w:hint="cs"/>
                <w:sz w:val="24"/>
                <w:szCs w:val="24"/>
                <w:rtl/>
              </w:rPr>
            </w:pPr>
            <w:r w:rsidRPr="003A2F12">
              <w:rPr>
                <w:rFonts w:hint="cs"/>
                <w:sz w:val="24"/>
                <w:szCs w:val="24"/>
                <w:rtl/>
              </w:rPr>
              <w:t>6</w:t>
            </w:r>
          </w:p>
        </w:tc>
        <w:tc>
          <w:tcPr>
            <w:tcW w:w="1058" w:type="dxa"/>
            <w:tcBorders>
              <w:top w:val="single" w:sz="4" w:space="0" w:color="auto"/>
              <w:bottom w:val="nil"/>
            </w:tcBorders>
          </w:tcPr>
          <w:p w:rsidR="00D151F9" w:rsidRPr="003A2F12" w:rsidRDefault="00D151F9" w:rsidP="00D151F9">
            <w:pPr>
              <w:jc w:val="center"/>
              <w:rPr>
                <w:rFonts w:hint="cs"/>
                <w:sz w:val="24"/>
                <w:szCs w:val="24"/>
                <w:rtl/>
              </w:rPr>
            </w:pPr>
            <w:r w:rsidRPr="003A2F12">
              <w:rPr>
                <w:rFonts w:hint="cs"/>
                <w:sz w:val="24"/>
                <w:szCs w:val="24"/>
                <w:rtl/>
              </w:rPr>
              <w:t>5</w:t>
            </w:r>
          </w:p>
        </w:tc>
        <w:tc>
          <w:tcPr>
            <w:tcW w:w="1126" w:type="dxa"/>
            <w:tcBorders>
              <w:top w:val="single" w:sz="4" w:space="0" w:color="auto"/>
              <w:bottom w:val="nil"/>
            </w:tcBorders>
          </w:tcPr>
          <w:p w:rsidR="00D151F9" w:rsidRPr="003A2F12" w:rsidRDefault="00D151F9" w:rsidP="00D151F9">
            <w:pPr>
              <w:jc w:val="center"/>
              <w:rPr>
                <w:rFonts w:hint="cs"/>
                <w:sz w:val="24"/>
                <w:szCs w:val="24"/>
                <w:rtl/>
              </w:rPr>
            </w:pPr>
            <w:r w:rsidRPr="003A2F12">
              <w:rPr>
                <w:rFonts w:hint="cs"/>
                <w:sz w:val="24"/>
                <w:szCs w:val="24"/>
                <w:rtl/>
              </w:rPr>
              <w:t>10</w:t>
            </w:r>
          </w:p>
        </w:tc>
        <w:tc>
          <w:tcPr>
            <w:tcW w:w="1165" w:type="dxa"/>
            <w:tcBorders>
              <w:top w:val="single" w:sz="4" w:space="0" w:color="auto"/>
              <w:bottom w:val="nil"/>
            </w:tcBorders>
          </w:tcPr>
          <w:p w:rsidR="00D151F9" w:rsidRPr="003A2F12" w:rsidRDefault="00D151F9" w:rsidP="00D151F9">
            <w:pPr>
              <w:jc w:val="center"/>
              <w:rPr>
                <w:rFonts w:hint="cs"/>
                <w:sz w:val="24"/>
                <w:szCs w:val="24"/>
                <w:rtl/>
              </w:rPr>
            </w:pPr>
            <w:r w:rsidRPr="003A2F12">
              <w:rPr>
                <w:rFonts w:hint="cs"/>
                <w:sz w:val="24"/>
                <w:szCs w:val="24"/>
                <w:rtl/>
              </w:rPr>
              <w:t>6</w:t>
            </w:r>
          </w:p>
        </w:tc>
        <w:tc>
          <w:tcPr>
            <w:tcW w:w="1457" w:type="dxa"/>
            <w:tcBorders>
              <w:top w:val="single" w:sz="4" w:space="0" w:color="auto"/>
              <w:bottom w:val="nil"/>
            </w:tcBorders>
          </w:tcPr>
          <w:p w:rsidR="00D151F9" w:rsidRPr="003A2F12" w:rsidRDefault="00D151F9" w:rsidP="00D151F9">
            <w:pPr>
              <w:jc w:val="center"/>
              <w:rPr>
                <w:rFonts w:hint="cs"/>
                <w:sz w:val="24"/>
                <w:szCs w:val="24"/>
                <w:rtl/>
              </w:rPr>
            </w:pPr>
            <w:r w:rsidRPr="003A2F12">
              <w:rPr>
                <w:rFonts w:hint="cs"/>
                <w:sz w:val="24"/>
                <w:szCs w:val="24"/>
                <w:rtl/>
              </w:rPr>
              <w:t>6</w:t>
            </w:r>
          </w:p>
        </w:tc>
        <w:tc>
          <w:tcPr>
            <w:tcW w:w="2400" w:type="dxa"/>
            <w:tcBorders>
              <w:top w:val="single" w:sz="4" w:space="0" w:color="auto"/>
              <w:bottom w:val="nil"/>
            </w:tcBorders>
          </w:tcPr>
          <w:p w:rsidR="00D151F9" w:rsidRPr="003A2F12" w:rsidRDefault="00D151F9" w:rsidP="00D151F9">
            <w:pPr>
              <w:jc w:val="center"/>
              <w:rPr>
                <w:rFonts w:hint="cs"/>
                <w:sz w:val="24"/>
                <w:szCs w:val="24"/>
                <w:rtl/>
              </w:rPr>
            </w:pPr>
            <w:r w:rsidRPr="003A2F12">
              <w:rPr>
                <w:rFonts w:hint="cs"/>
                <w:sz w:val="24"/>
                <w:szCs w:val="24"/>
                <w:rtl/>
              </w:rPr>
              <w:t>19</w:t>
            </w:r>
          </w:p>
        </w:tc>
      </w:tr>
      <w:tr w:rsidR="00D151F9">
        <w:tblPrEx>
          <w:tblCellMar>
            <w:top w:w="0" w:type="dxa"/>
            <w:bottom w:w="0" w:type="dxa"/>
          </w:tblCellMar>
        </w:tblPrEx>
        <w:trPr>
          <w:trHeight w:val="310"/>
        </w:trPr>
        <w:tc>
          <w:tcPr>
            <w:tcW w:w="1350" w:type="dxa"/>
            <w:tcBorders>
              <w:top w:val="nil"/>
            </w:tcBorders>
          </w:tcPr>
          <w:p w:rsidR="00D151F9" w:rsidRPr="003A2F12" w:rsidRDefault="00D151F9" w:rsidP="00E90250">
            <w:pPr>
              <w:jc w:val="lowKashida"/>
              <w:rPr>
                <w:rFonts w:hint="cs"/>
                <w:sz w:val="24"/>
                <w:szCs w:val="24"/>
                <w:rtl/>
              </w:rPr>
            </w:pPr>
            <w:r w:rsidRPr="003A2F12">
              <w:rPr>
                <w:rFonts w:hint="cs"/>
                <w:sz w:val="24"/>
                <w:szCs w:val="24"/>
                <w:rtl/>
              </w:rPr>
              <w:t>رومانيا</w:t>
            </w:r>
          </w:p>
        </w:tc>
        <w:tc>
          <w:tcPr>
            <w:tcW w:w="1742" w:type="dxa"/>
            <w:tcBorders>
              <w:top w:val="nil"/>
            </w:tcBorders>
          </w:tcPr>
          <w:p w:rsidR="00D151F9" w:rsidRPr="003A2F12" w:rsidRDefault="00D151F9" w:rsidP="00D151F9">
            <w:pPr>
              <w:jc w:val="center"/>
              <w:rPr>
                <w:rFonts w:hint="cs"/>
                <w:sz w:val="24"/>
                <w:szCs w:val="24"/>
                <w:rtl/>
              </w:rPr>
            </w:pPr>
            <w:r w:rsidRPr="003A2F12">
              <w:rPr>
                <w:rFonts w:hint="cs"/>
                <w:sz w:val="24"/>
                <w:szCs w:val="24"/>
                <w:rtl/>
              </w:rPr>
              <w:t>38</w:t>
            </w:r>
          </w:p>
        </w:tc>
        <w:tc>
          <w:tcPr>
            <w:tcW w:w="876" w:type="dxa"/>
            <w:tcBorders>
              <w:top w:val="nil"/>
            </w:tcBorders>
          </w:tcPr>
          <w:p w:rsidR="00D151F9" w:rsidRPr="003A2F12" w:rsidRDefault="00D151F9" w:rsidP="00D151F9">
            <w:pPr>
              <w:jc w:val="center"/>
              <w:rPr>
                <w:rFonts w:hint="cs"/>
                <w:sz w:val="24"/>
                <w:szCs w:val="24"/>
                <w:rtl/>
              </w:rPr>
            </w:pPr>
            <w:r w:rsidRPr="003A2F12">
              <w:rPr>
                <w:rFonts w:hint="cs"/>
                <w:sz w:val="24"/>
                <w:szCs w:val="24"/>
                <w:rtl/>
              </w:rPr>
              <w:t>2</w:t>
            </w:r>
          </w:p>
        </w:tc>
        <w:tc>
          <w:tcPr>
            <w:tcW w:w="1058" w:type="dxa"/>
            <w:tcBorders>
              <w:top w:val="nil"/>
            </w:tcBorders>
          </w:tcPr>
          <w:p w:rsidR="00D151F9" w:rsidRPr="003A2F12" w:rsidRDefault="00D151F9" w:rsidP="00D151F9">
            <w:pPr>
              <w:jc w:val="center"/>
              <w:rPr>
                <w:rFonts w:hint="cs"/>
                <w:sz w:val="24"/>
                <w:szCs w:val="24"/>
                <w:rtl/>
              </w:rPr>
            </w:pPr>
            <w:r w:rsidRPr="003A2F12">
              <w:rPr>
                <w:rFonts w:hint="cs"/>
                <w:sz w:val="24"/>
                <w:szCs w:val="24"/>
                <w:rtl/>
              </w:rPr>
              <w:t>1</w:t>
            </w:r>
          </w:p>
        </w:tc>
        <w:tc>
          <w:tcPr>
            <w:tcW w:w="1126" w:type="dxa"/>
            <w:tcBorders>
              <w:top w:val="nil"/>
            </w:tcBorders>
          </w:tcPr>
          <w:p w:rsidR="00D151F9" w:rsidRPr="003A2F12" w:rsidRDefault="00D151F9" w:rsidP="00D151F9">
            <w:pPr>
              <w:jc w:val="center"/>
              <w:rPr>
                <w:rFonts w:hint="cs"/>
                <w:sz w:val="24"/>
                <w:szCs w:val="24"/>
                <w:rtl/>
              </w:rPr>
            </w:pPr>
            <w:r w:rsidRPr="003A2F12">
              <w:rPr>
                <w:rFonts w:hint="cs"/>
                <w:sz w:val="24"/>
                <w:szCs w:val="24"/>
                <w:rtl/>
              </w:rPr>
              <w:t>9</w:t>
            </w:r>
          </w:p>
        </w:tc>
        <w:tc>
          <w:tcPr>
            <w:tcW w:w="1165" w:type="dxa"/>
            <w:tcBorders>
              <w:top w:val="nil"/>
            </w:tcBorders>
          </w:tcPr>
          <w:p w:rsidR="00D151F9" w:rsidRPr="003A2F12" w:rsidRDefault="00D151F9" w:rsidP="00D151F9">
            <w:pPr>
              <w:jc w:val="center"/>
              <w:rPr>
                <w:rFonts w:hint="cs"/>
                <w:sz w:val="24"/>
                <w:szCs w:val="24"/>
                <w:rtl/>
              </w:rPr>
            </w:pPr>
            <w:r w:rsidRPr="003A2F12">
              <w:rPr>
                <w:rFonts w:hint="cs"/>
                <w:sz w:val="24"/>
                <w:szCs w:val="24"/>
                <w:rtl/>
              </w:rPr>
              <w:t>1</w:t>
            </w:r>
          </w:p>
        </w:tc>
        <w:tc>
          <w:tcPr>
            <w:tcW w:w="1457" w:type="dxa"/>
            <w:tcBorders>
              <w:top w:val="nil"/>
            </w:tcBorders>
          </w:tcPr>
          <w:p w:rsidR="00D151F9" w:rsidRPr="003A2F12" w:rsidRDefault="00D151F9" w:rsidP="00D151F9">
            <w:pPr>
              <w:jc w:val="center"/>
              <w:rPr>
                <w:rFonts w:hint="cs"/>
                <w:sz w:val="24"/>
                <w:szCs w:val="24"/>
                <w:rtl/>
              </w:rPr>
            </w:pPr>
            <w:r w:rsidRPr="003A2F12">
              <w:rPr>
                <w:rFonts w:hint="cs"/>
                <w:sz w:val="24"/>
                <w:szCs w:val="24"/>
                <w:rtl/>
              </w:rPr>
              <w:t>4</w:t>
            </w:r>
          </w:p>
        </w:tc>
        <w:tc>
          <w:tcPr>
            <w:tcW w:w="2400" w:type="dxa"/>
            <w:tcBorders>
              <w:top w:val="nil"/>
            </w:tcBorders>
          </w:tcPr>
          <w:p w:rsidR="00D151F9" w:rsidRPr="003A2F12" w:rsidRDefault="00D151F9" w:rsidP="00D151F9">
            <w:pPr>
              <w:jc w:val="center"/>
              <w:rPr>
                <w:rFonts w:hint="cs"/>
                <w:sz w:val="24"/>
                <w:szCs w:val="24"/>
                <w:rtl/>
              </w:rPr>
            </w:pPr>
            <w:r w:rsidRPr="003A2F12">
              <w:rPr>
                <w:rFonts w:hint="cs"/>
                <w:sz w:val="24"/>
                <w:szCs w:val="24"/>
                <w:rtl/>
              </w:rPr>
              <w:t>9</w:t>
            </w:r>
          </w:p>
        </w:tc>
      </w:tr>
      <w:tr w:rsidR="00D151F9">
        <w:tblPrEx>
          <w:tblCellMar>
            <w:top w:w="0" w:type="dxa"/>
            <w:bottom w:w="0" w:type="dxa"/>
          </w:tblCellMar>
        </w:tblPrEx>
        <w:trPr>
          <w:trHeight w:val="417"/>
        </w:trPr>
        <w:tc>
          <w:tcPr>
            <w:tcW w:w="1350" w:type="dxa"/>
          </w:tcPr>
          <w:p w:rsidR="00D151F9" w:rsidRPr="003A2F12" w:rsidRDefault="00D151F9" w:rsidP="00E90250">
            <w:pPr>
              <w:jc w:val="lowKashida"/>
              <w:rPr>
                <w:rFonts w:hint="cs"/>
                <w:sz w:val="24"/>
                <w:szCs w:val="24"/>
                <w:rtl/>
              </w:rPr>
            </w:pPr>
            <w:r w:rsidRPr="003A2F12">
              <w:rPr>
                <w:rFonts w:hint="cs"/>
                <w:sz w:val="24"/>
                <w:szCs w:val="24"/>
                <w:rtl/>
              </w:rPr>
              <w:t>أوكرانيا</w:t>
            </w:r>
          </w:p>
        </w:tc>
        <w:tc>
          <w:tcPr>
            <w:tcW w:w="1742" w:type="dxa"/>
          </w:tcPr>
          <w:p w:rsidR="00D151F9" w:rsidRPr="003A2F12" w:rsidRDefault="00D151F9" w:rsidP="00D151F9">
            <w:pPr>
              <w:jc w:val="center"/>
              <w:rPr>
                <w:rFonts w:hint="cs"/>
                <w:sz w:val="24"/>
                <w:szCs w:val="24"/>
                <w:rtl/>
              </w:rPr>
            </w:pPr>
            <w:r w:rsidRPr="003A2F12">
              <w:rPr>
                <w:rFonts w:hint="cs"/>
                <w:sz w:val="24"/>
                <w:szCs w:val="24"/>
                <w:rtl/>
              </w:rPr>
              <w:t>22</w:t>
            </w:r>
          </w:p>
        </w:tc>
        <w:tc>
          <w:tcPr>
            <w:tcW w:w="876" w:type="dxa"/>
          </w:tcPr>
          <w:p w:rsidR="00D151F9" w:rsidRPr="003A2F12" w:rsidRDefault="00D151F9" w:rsidP="00D151F9">
            <w:pPr>
              <w:jc w:val="center"/>
              <w:rPr>
                <w:rFonts w:hint="cs"/>
                <w:sz w:val="24"/>
                <w:szCs w:val="24"/>
                <w:rtl/>
              </w:rPr>
            </w:pPr>
            <w:r w:rsidRPr="003A2F12">
              <w:rPr>
                <w:rFonts w:hint="cs"/>
                <w:sz w:val="24"/>
                <w:szCs w:val="24"/>
                <w:rtl/>
              </w:rPr>
              <w:t>2</w:t>
            </w:r>
          </w:p>
        </w:tc>
        <w:tc>
          <w:tcPr>
            <w:tcW w:w="1058" w:type="dxa"/>
          </w:tcPr>
          <w:p w:rsidR="00D151F9" w:rsidRPr="003A2F12" w:rsidRDefault="00D151F9" w:rsidP="00D151F9">
            <w:pPr>
              <w:jc w:val="center"/>
              <w:rPr>
                <w:rFonts w:hint="cs"/>
                <w:sz w:val="24"/>
                <w:szCs w:val="24"/>
                <w:rtl/>
              </w:rPr>
            </w:pPr>
            <w:r w:rsidRPr="003A2F12">
              <w:rPr>
                <w:rFonts w:hint="cs"/>
                <w:sz w:val="24"/>
                <w:szCs w:val="24"/>
                <w:rtl/>
              </w:rPr>
              <w:t>3</w:t>
            </w:r>
          </w:p>
        </w:tc>
        <w:tc>
          <w:tcPr>
            <w:tcW w:w="1126" w:type="dxa"/>
          </w:tcPr>
          <w:p w:rsidR="00D151F9" w:rsidRPr="003A2F12" w:rsidRDefault="00D151F9" w:rsidP="00D151F9">
            <w:pPr>
              <w:jc w:val="center"/>
              <w:rPr>
                <w:rFonts w:hint="cs"/>
                <w:sz w:val="24"/>
                <w:szCs w:val="24"/>
                <w:rtl/>
              </w:rPr>
            </w:pPr>
            <w:r w:rsidRPr="003A2F12">
              <w:rPr>
                <w:rFonts w:hint="cs"/>
                <w:sz w:val="24"/>
                <w:szCs w:val="24"/>
                <w:rtl/>
              </w:rPr>
              <w:t>10</w:t>
            </w:r>
          </w:p>
        </w:tc>
        <w:tc>
          <w:tcPr>
            <w:tcW w:w="1165" w:type="dxa"/>
          </w:tcPr>
          <w:p w:rsidR="00D151F9" w:rsidRPr="003A2F12" w:rsidRDefault="00D151D2" w:rsidP="00D151F9">
            <w:pPr>
              <w:jc w:val="center"/>
              <w:rPr>
                <w:rFonts w:hint="cs"/>
                <w:sz w:val="24"/>
                <w:szCs w:val="24"/>
                <w:rtl/>
              </w:rPr>
            </w:pPr>
            <w:r w:rsidRPr="003A2F12">
              <w:rPr>
                <w:rFonts w:hint="cs"/>
                <w:sz w:val="24"/>
                <w:szCs w:val="24"/>
                <w:rtl/>
              </w:rPr>
              <w:t>صفر</w:t>
            </w:r>
          </w:p>
        </w:tc>
        <w:tc>
          <w:tcPr>
            <w:tcW w:w="1457" w:type="dxa"/>
          </w:tcPr>
          <w:p w:rsidR="00D151F9" w:rsidRPr="003A2F12" w:rsidRDefault="00D151F9" w:rsidP="00D151F9">
            <w:pPr>
              <w:jc w:val="center"/>
              <w:rPr>
                <w:rFonts w:hint="cs"/>
                <w:sz w:val="24"/>
                <w:szCs w:val="24"/>
                <w:rtl/>
              </w:rPr>
            </w:pPr>
            <w:r w:rsidRPr="003A2F12">
              <w:rPr>
                <w:rFonts w:hint="cs"/>
                <w:sz w:val="24"/>
                <w:szCs w:val="24"/>
                <w:rtl/>
              </w:rPr>
              <w:t>4</w:t>
            </w:r>
          </w:p>
        </w:tc>
        <w:tc>
          <w:tcPr>
            <w:tcW w:w="2400" w:type="dxa"/>
          </w:tcPr>
          <w:p w:rsidR="00D151F9" w:rsidRPr="003A2F12" w:rsidRDefault="00D151F9" w:rsidP="00D151F9">
            <w:pPr>
              <w:jc w:val="center"/>
              <w:rPr>
                <w:rFonts w:hint="cs"/>
                <w:sz w:val="24"/>
                <w:szCs w:val="24"/>
                <w:rtl/>
              </w:rPr>
            </w:pPr>
            <w:r w:rsidRPr="003A2F12">
              <w:rPr>
                <w:rFonts w:hint="cs"/>
                <w:sz w:val="24"/>
                <w:szCs w:val="24"/>
                <w:rtl/>
              </w:rPr>
              <w:t>14</w:t>
            </w:r>
          </w:p>
        </w:tc>
      </w:tr>
      <w:tr w:rsidR="00D151F9">
        <w:tblPrEx>
          <w:tblCellMar>
            <w:top w:w="0" w:type="dxa"/>
            <w:bottom w:w="0" w:type="dxa"/>
          </w:tblCellMar>
        </w:tblPrEx>
        <w:trPr>
          <w:trHeight w:val="510"/>
        </w:trPr>
        <w:tc>
          <w:tcPr>
            <w:tcW w:w="1350" w:type="dxa"/>
          </w:tcPr>
          <w:p w:rsidR="00D151F9" w:rsidRPr="003A2F12" w:rsidRDefault="00D151F9" w:rsidP="00E90250">
            <w:pPr>
              <w:jc w:val="lowKashida"/>
              <w:rPr>
                <w:rFonts w:hint="cs"/>
                <w:sz w:val="24"/>
                <w:szCs w:val="24"/>
                <w:rtl/>
              </w:rPr>
            </w:pPr>
            <w:r w:rsidRPr="003A2F12">
              <w:rPr>
                <w:rFonts w:hint="cs"/>
                <w:sz w:val="24"/>
                <w:szCs w:val="24"/>
                <w:rtl/>
              </w:rPr>
              <w:t>روسيا</w:t>
            </w:r>
          </w:p>
        </w:tc>
        <w:tc>
          <w:tcPr>
            <w:tcW w:w="1742" w:type="dxa"/>
          </w:tcPr>
          <w:p w:rsidR="00D151F9" w:rsidRPr="003A2F12" w:rsidRDefault="00D151F9" w:rsidP="00D151F9">
            <w:pPr>
              <w:jc w:val="center"/>
              <w:rPr>
                <w:rFonts w:hint="cs"/>
                <w:sz w:val="24"/>
                <w:szCs w:val="24"/>
                <w:rtl/>
              </w:rPr>
            </w:pPr>
            <w:r w:rsidRPr="003A2F12">
              <w:rPr>
                <w:rFonts w:hint="cs"/>
                <w:sz w:val="24"/>
                <w:szCs w:val="24"/>
                <w:rtl/>
              </w:rPr>
              <w:t>3</w:t>
            </w:r>
          </w:p>
        </w:tc>
        <w:tc>
          <w:tcPr>
            <w:tcW w:w="876" w:type="dxa"/>
          </w:tcPr>
          <w:p w:rsidR="00D151F9" w:rsidRPr="003A2F12" w:rsidRDefault="00D151F9" w:rsidP="00D151F9">
            <w:pPr>
              <w:jc w:val="center"/>
              <w:rPr>
                <w:rFonts w:hint="cs"/>
                <w:sz w:val="24"/>
                <w:szCs w:val="24"/>
                <w:rtl/>
              </w:rPr>
            </w:pPr>
            <w:r w:rsidRPr="003A2F12">
              <w:rPr>
                <w:rFonts w:hint="cs"/>
                <w:sz w:val="24"/>
                <w:szCs w:val="24"/>
                <w:rtl/>
              </w:rPr>
              <w:t>1</w:t>
            </w:r>
          </w:p>
        </w:tc>
        <w:tc>
          <w:tcPr>
            <w:tcW w:w="1058" w:type="dxa"/>
          </w:tcPr>
          <w:p w:rsidR="00D151F9" w:rsidRPr="003A2F12" w:rsidRDefault="00D151D2" w:rsidP="00D151F9">
            <w:pPr>
              <w:jc w:val="center"/>
              <w:rPr>
                <w:rFonts w:hint="cs"/>
                <w:sz w:val="24"/>
                <w:szCs w:val="24"/>
                <w:rtl/>
              </w:rPr>
            </w:pPr>
            <w:r w:rsidRPr="003A2F12">
              <w:rPr>
                <w:rFonts w:hint="cs"/>
                <w:sz w:val="24"/>
                <w:szCs w:val="24"/>
                <w:rtl/>
              </w:rPr>
              <w:t>صفر</w:t>
            </w:r>
          </w:p>
        </w:tc>
        <w:tc>
          <w:tcPr>
            <w:tcW w:w="1126" w:type="dxa"/>
          </w:tcPr>
          <w:p w:rsidR="00D151F9" w:rsidRPr="003A2F12" w:rsidRDefault="00D151D2" w:rsidP="00D151F9">
            <w:pPr>
              <w:jc w:val="center"/>
              <w:rPr>
                <w:rFonts w:hint="cs"/>
                <w:sz w:val="24"/>
                <w:szCs w:val="24"/>
                <w:rtl/>
              </w:rPr>
            </w:pPr>
            <w:r w:rsidRPr="003A2F12">
              <w:rPr>
                <w:rFonts w:hint="cs"/>
                <w:sz w:val="24"/>
                <w:szCs w:val="24"/>
                <w:rtl/>
              </w:rPr>
              <w:t>صفر</w:t>
            </w:r>
          </w:p>
        </w:tc>
        <w:tc>
          <w:tcPr>
            <w:tcW w:w="1165" w:type="dxa"/>
          </w:tcPr>
          <w:p w:rsidR="00D151F9" w:rsidRPr="003A2F12" w:rsidRDefault="00D151F9" w:rsidP="00D151F9">
            <w:pPr>
              <w:jc w:val="center"/>
              <w:rPr>
                <w:rFonts w:hint="cs"/>
                <w:sz w:val="24"/>
                <w:szCs w:val="24"/>
                <w:rtl/>
              </w:rPr>
            </w:pPr>
            <w:r w:rsidRPr="003A2F12">
              <w:rPr>
                <w:rFonts w:hint="cs"/>
                <w:sz w:val="24"/>
                <w:szCs w:val="24"/>
                <w:rtl/>
              </w:rPr>
              <w:t>1</w:t>
            </w:r>
          </w:p>
        </w:tc>
        <w:tc>
          <w:tcPr>
            <w:tcW w:w="1457" w:type="dxa"/>
          </w:tcPr>
          <w:p w:rsidR="00D151F9" w:rsidRPr="003A2F12" w:rsidRDefault="00D151F9" w:rsidP="00D151F9">
            <w:pPr>
              <w:jc w:val="center"/>
              <w:rPr>
                <w:rFonts w:hint="cs"/>
                <w:sz w:val="24"/>
                <w:szCs w:val="24"/>
                <w:rtl/>
              </w:rPr>
            </w:pPr>
            <w:r w:rsidRPr="003A2F12">
              <w:rPr>
                <w:rFonts w:hint="cs"/>
                <w:sz w:val="24"/>
                <w:szCs w:val="24"/>
                <w:rtl/>
              </w:rPr>
              <w:t>1</w:t>
            </w:r>
          </w:p>
        </w:tc>
        <w:tc>
          <w:tcPr>
            <w:tcW w:w="2400" w:type="dxa"/>
          </w:tcPr>
          <w:p w:rsidR="00D151F9" w:rsidRPr="003A2F12" w:rsidRDefault="00D151F9" w:rsidP="00D151F9">
            <w:pPr>
              <w:jc w:val="center"/>
              <w:rPr>
                <w:rFonts w:hint="cs"/>
                <w:sz w:val="24"/>
                <w:szCs w:val="24"/>
                <w:rtl/>
              </w:rPr>
            </w:pPr>
            <w:r w:rsidRPr="003A2F12">
              <w:rPr>
                <w:rFonts w:hint="cs"/>
                <w:sz w:val="24"/>
                <w:szCs w:val="24"/>
                <w:rtl/>
              </w:rPr>
              <w:t>1</w:t>
            </w:r>
          </w:p>
        </w:tc>
      </w:tr>
      <w:tr w:rsidR="00D151F9">
        <w:tblPrEx>
          <w:tblCellMar>
            <w:top w:w="0" w:type="dxa"/>
            <w:bottom w:w="0" w:type="dxa"/>
          </w:tblCellMar>
        </w:tblPrEx>
        <w:trPr>
          <w:trHeight w:val="402"/>
        </w:trPr>
        <w:tc>
          <w:tcPr>
            <w:tcW w:w="1350" w:type="dxa"/>
            <w:tcBorders>
              <w:bottom w:val="nil"/>
            </w:tcBorders>
          </w:tcPr>
          <w:p w:rsidR="00D151F9" w:rsidRPr="003A2F12" w:rsidRDefault="00D151F9" w:rsidP="00E90250">
            <w:pPr>
              <w:jc w:val="lowKashida"/>
              <w:rPr>
                <w:rFonts w:hint="cs"/>
                <w:sz w:val="24"/>
                <w:szCs w:val="24"/>
                <w:rtl/>
              </w:rPr>
            </w:pPr>
            <w:r w:rsidRPr="003A2F12">
              <w:rPr>
                <w:rFonts w:hint="cs"/>
                <w:sz w:val="24"/>
                <w:szCs w:val="24"/>
                <w:rtl/>
              </w:rPr>
              <w:t>يوغوسلافيا</w:t>
            </w:r>
          </w:p>
        </w:tc>
        <w:tc>
          <w:tcPr>
            <w:tcW w:w="1742" w:type="dxa"/>
            <w:tcBorders>
              <w:bottom w:val="nil"/>
            </w:tcBorders>
          </w:tcPr>
          <w:p w:rsidR="00D151F9" w:rsidRPr="003A2F12" w:rsidRDefault="00D151F9" w:rsidP="00D151F9">
            <w:pPr>
              <w:jc w:val="center"/>
              <w:rPr>
                <w:rFonts w:hint="cs"/>
                <w:sz w:val="24"/>
                <w:szCs w:val="24"/>
                <w:rtl/>
              </w:rPr>
            </w:pPr>
            <w:r w:rsidRPr="003A2F12">
              <w:rPr>
                <w:rFonts w:hint="cs"/>
                <w:sz w:val="24"/>
                <w:szCs w:val="24"/>
                <w:rtl/>
              </w:rPr>
              <w:t>2</w:t>
            </w:r>
          </w:p>
        </w:tc>
        <w:tc>
          <w:tcPr>
            <w:tcW w:w="876" w:type="dxa"/>
            <w:tcBorders>
              <w:bottom w:val="nil"/>
            </w:tcBorders>
          </w:tcPr>
          <w:p w:rsidR="00D151F9" w:rsidRPr="003A2F12" w:rsidRDefault="00D151F9" w:rsidP="00D151F9">
            <w:pPr>
              <w:jc w:val="center"/>
              <w:rPr>
                <w:rFonts w:hint="cs"/>
                <w:sz w:val="24"/>
                <w:szCs w:val="24"/>
                <w:rtl/>
              </w:rPr>
            </w:pPr>
            <w:r w:rsidRPr="003A2F12">
              <w:rPr>
                <w:rFonts w:hint="cs"/>
                <w:sz w:val="24"/>
                <w:szCs w:val="24"/>
                <w:rtl/>
              </w:rPr>
              <w:t>1</w:t>
            </w:r>
          </w:p>
        </w:tc>
        <w:tc>
          <w:tcPr>
            <w:tcW w:w="1058" w:type="dxa"/>
            <w:tcBorders>
              <w:bottom w:val="nil"/>
            </w:tcBorders>
          </w:tcPr>
          <w:p w:rsidR="00D151F9" w:rsidRPr="003A2F12" w:rsidRDefault="00D151D2" w:rsidP="00D151F9">
            <w:pPr>
              <w:jc w:val="center"/>
              <w:rPr>
                <w:rFonts w:hint="cs"/>
                <w:sz w:val="24"/>
                <w:szCs w:val="24"/>
                <w:rtl/>
              </w:rPr>
            </w:pPr>
            <w:r w:rsidRPr="003A2F12">
              <w:rPr>
                <w:rFonts w:hint="cs"/>
                <w:sz w:val="24"/>
                <w:szCs w:val="24"/>
                <w:rtl/>
              </w:rPr>
              <w:t>صفر</w:t>
            </w:r>
          </w:p>
        </w:tc>
        <w:tc>
          <w:tcPr>
            <w:tcW w:w="1126" w:type="dxa"/>
            <w:tcBorders>
              <w:bottom w:val="nil"/>
            </w:tcBorders>
          </w:tcPr>
          <w:p w:rsidR="00D151F9" w:rsidRPr="003A2F12" w:rsidRDefault="00D151F9" w:rsidP="00D151F9">
            <w:pPr>
              <w:jc w:val="center"/>
              <w:rPr>
                <w:rFonts w:hint="cs"/>
                <w:sz w:val="24"/>
                <w:szCs w:val="24"/>
                <w:rtl/>
              </w:rPr>
            </w:pPr>
            <w:r w:rsidRPr="003A2F12">
              <w:rPr>
                <w:rFonts w:hint="cs"/>
                <w:sz w:val="24"/>
                <w:szCs w:val="24"/>
                <w:rtl/>
              </w:rPr>
              <w:t>1</w:t>
            </w:r>
          </w:p>
        </w:tc>
        <w:tc>
          <w:tcPr>
            <w:tcW w:w="1165" w:type="dxa"/>
            <w:tcBorders>
              <w:bottom w:val="nil"/>
            </w:tcBorders>
          </w:tcPr>
          <w:p w:rsidR="00D151F9" w:rsidRPr="003A2F12" w:rsidRDefault="00D151F9" w:rsidP="00D151F9">
            <w:pPr>
              <w:jc w:val="center"/>
              <w:rPr>
                <w:rFonts w:hint="cs"/>
                <w:sz w:val="24"/>
                <w:szCs w:val="24"/>
                <w:rtl/>
              </w:rPr>
            </w:pPr>
            <w:r w:rsidRPr="003A2F12">
              <w:rPr>
                <w:rFonts w:hint="cs"/>
                <w:sz w:val="24"/>
                <w:szCs w:val="24"/>
                <w:rtl/>
              </w:rPr>
              <w:t>1</w:t>
            </w:r>
          </w:p>
        </w:tc>
        <w:tc>
          <w:tcPr>
            <w:tcW w:w="1457" w:type="dxa"/>
            <w:tcBorders>
              <w:bottom w:val="nil"/>
            </w:tcBorders>
          </w:tcPr>
          <w:p w:rsidR="00D151F9" w:rsidRPr="003A2F12" w:rsidRDefault="00D151F9" w:rsidP="00D151F9">
            <w:pPr>
              <w:jc w:val="center"/>
              <w:rPr>
                <w:rFonts w:hint="cs"/>
                <w:sz w:val="24"/>
                <w:szCs w:val="24"/>
                <w:rtl/>
              </w:rPr>
            </w:pPr>
            <w:r w:rsidRPr="003A2F12">
              <w:rPr>
                <w:rFonts w:hint="cs"/>
                <w:sz w:val="24"/>
                <w:szCs w:val="24"/>
                <w:rtl/>
              </w:rPr>
              <w:t>1</w:t>
            </w:r>
          </w:p>
        </w:tc>
        <w:tc>
          <w:tcPr>
            <w:tcW w:w="2400" w:type="dxa"/>
            <w:tcBorders>
              <w:bottom w:val="nil"/>
            </w:tcBorders>
          </w:tcPr>
          <w:p w:rsidR="00D151F9" w:rsidRPr="003A2F12" w:rsidRDefault="00D151D2" w:rsidP="00D151F9">
            <w:pPr>
              <w:jc w:val="center"/>
              <w:rPr>
                <w:rFonts w:hint="cs"/>
                <w:sz w:val="24"/>
                <w:szCs w:val="24"/>
                <w:rtl/>
              </w:rPr>
            </w:pPr>
            <w:r w:rsidRPr="003A2F12">
              <w:rPr>
                <w:rFonts w:hint="cs"/>
                <w:sz w:val="24"/>
                <w:szCs w:val="24"/>
                <w:rtl/>
              </w:rPr>
              <w:t>صفر</w:t>
            </w:r>
          </w:p>
        </w:tc>
      </w:tr>
      <w:tr w:rsidR="00D151F9">
        <w:tblPrEx>
          <w:tblCellMar>
            <w:top w:w="0" w:type="dxa"/>
            <w:bottom w:w="0" w:type="dxa"/>
          </w:tblCellMar>
        </w:tblPrEx>
        <w:trPr>
          <w:trHeight w:val="332"/>
        </w:trPr>
        <w:tc>
          <w:tcPr>
            <w:tcW w:w="1350" w:type="dxa"/>
            <w:tcBorders>
              <w:top w:val="nil"/>
              <w:bottom w:val="single" w:sz="4" w:space="0" w:color="auto"/>
            </w:tcBorders>
          </w:tcPr>
          <w:p w:rsidR="00D151F9" w:rsidRPr="003A2F12" w:rsidRDefault="00D151F9" w:rsidP="00E90250">
            <w:pPr>
              <w:jc w:val="lowKashida"/>
              <w:rPr>
                <w:rFonts w:hint="cs"/>
                <w:sz w:val="24"/>
                <w:szCs w:val="24"/>
                <w:rtl/>
              </w:rPr>
            </w:pPr>
            <w:r w:rsidRPr="003A2F12">
              <w:rPr>
                <w:rFonts w:hint="cs"/>
                <w:sz w:val="24"/>
                <w:szCs w:val="24"/>
                <w:rtl/>
              </w:rPr>
              <w:t>أرميني</w:t>
            </w:r>
            <w:r w:rsidRPr="003A2F12">
              <w:rPr>
                <w:rFonts w:hint="eastAsia"/>
                <w:sz w:val="24"/>
                <w:szCs w:val="24"/>
                <w:rtl/>
              </w:rPr>
              <w:t>ا</w:t>
            </w:r>
          </w:p>
        </w:tc>
        <w:tc>
          <w:tcPr>
            <w:tcW w:w="1742" w:type="dxa"/>
            <w:tcBorders>
              <w:top w:val="nil"/>
              <w:bottom w:val="single" w:sz="4" w:space="0" w:color="auto"/>
            </w:tcBorders>
          </w:tcPr>
          <w:p w:rsidR="00D151F9" w:rsidRPr="003A2F12" w:rsidRDefault="00D151F9" w:rsidP="00D151F9">
            <w:pPr>
              <w:jc w:val="center"/>
              <w:rPr>
                <w:rFonts w:hint="cs"/>
                <w:sz w:val="24"/>
                <w:szCs w:val="24"/>
                <w:rtl/>
              </w:rPr>
            </w:pPr>
            <w:r w:rsidRPr="003A2F12">
              <w:rPr>
                <w:rFonts w:hint="cs"/>
                <w:sz w:val="24"/>
                <w:szCs w:val="24"/>
                <w:rtl/>
              </w:rPr>
              <w:t>1</w:t>
            </w:r>
          </w:p>
        </w:tc>
        <w:tc>
          <w:tcPr>
            <w:tcW w:w="876" w:type="dxa"/>
            <w:tcBorders>
              <w:top w:val="nil"/>
              <w:bottom w:val="single" w:sz="4" w:space="0" w:color="auto"/>
            </w:tcBorders>
          </w:tcPr>
          <w:p w:rsidR="00D151F9" w:rsidRPr="003A2F12" w:rsidRDefault="00D151D2" w:rsidP="00D151F9">
            <w:pPr>
              <w:jc w:val="center"/>
              <w:rPr>
                <w:rFonts w:hint="cs"/>
                <w:sz w:val="24"/>
                <w:szCs w:val="24"/>
                <w:rtl/>
              </w:rPr>
            </w:pPr>
            <w:r w:rsidRPr="003A2F12">
              <w:rPr>
                <w:rFonts w:hint="cs"/>
                <w:sz w:val="24"/>
                <w:szCs w:val="24"/>
                <w:rtl/>
              </w:rPr>
              <w:t>صفر</w:t>
            </w:r>
          </w:p>
        </w:tc>
        <w:tc>
          <w:tcPr>
            <w:tcW w:w="1058" w:type="dxa"/>
            <w:tcBorders>
              <w:top w:val="nil"/>
              <w:bottom w:val="single" w:sz="4" w:space="0" w:color="auto"/>
            </w:tcBorders>
          </w:tcPr>
          <w:p w:rsidR="00D151F9" w:rsidRPr="003A2F12" w:rsidRDefault="00D151D2" w:rsidP="00D151F9">
            <w:pPr>
              <w:jc w:val="center"/>
              <w:rPr>
                <w:rFonts w:hint="cs"/>
                <w:sz w:val="24"/>
                <w:szCs w:val="24"/>
                <w:rtl/>
              </w:rPr>
            </w:pPr>
            <w:r w:rsidRPr="003A2F12">
              <w:rPr>
                <w:rFonts w:hint="cs"/>
                <w:sz w:val="24"/>
                <w:szCs w:val="24"/>
                <w:rtl/>
              </w:rPr>
              <w:t>صفر</w:t>
            </w:r>
          </w:p>
        </w:tc>
        <w:tc>
          <w:tcPr>
            <w:tcW w:w="1126" w:type="dxa"/>
            <w:tcBorders>
              <w:top w:val="nil"/>
              <w:bottom w:val="single" w:sz="4" w:space="0" w:color="auto"/>
            </w:tcBorders>
          </w:tcPr>
          <w:p w:rsidR="00D151F9" w:rsidRPr="003A2F12" w:rsidRDefault="00D151D2" w:rsidP="00D151F9">
            <w:pPr>
              <w:jc w:val="center"/>
              <w:rPr>
                <w:rFonts w:hint="cs"/>
                <w:sz w:val="24"/>
                <w:szCs w:val="24"/>
                <w:rtl/>
              </w:rPr>
            </w:pPr>
            <w:r w:rsidRPr="003A2F12">
              <w:rPr>
                <w:rFonts w:hint="cs"/>
                <w:sz w:val="24"/>
                <w:szCs w:val="24"/>
                <w:rtl/>
              </w:rPr>
              <w:t>صفر</w:t>
            </w:r>
          </w:p>
        </w:tc>
        <w:tc>
          <w:tcPr>
            <w:tcW w:w="1165" w:type="dxa"/>
            <w:tcBorders>
              <w:top w:val="nil"/>
              <w:bottom w:val="single" w:sz="4" w:space="0" w:color="auto"/>
            </w:tcBorders>
          </w:tcPr>
          <w:p w:rsidR="00D151F9" w:rsidRPr="003A2F12" w:rsidRDefault="00D151D2" w:rsidP="00D151F9">
            <w:pPr>
              <w:jc w:val="center"/>
              <w:rPr>
                <w:rFonts w:hint="cs"/>
                <w:sz w:val="24"/>
                <w:szCs w:val="24"/>
                <w:rtl/>
              </w:rPr>
            </w:pPr>
            <w:r w:rsidRPr="003A2F12">
              <w:rPr>
                <w:rFonts w:hint="cs"/>
                <w:sz w:val="24"/>
                <w:szCs w:val="24"/>
                <w:rtl/>
              </w:rPr>
              <w:t>صفر</w:t>
            </w:r>
          </w:p>
        </w:tc>
        <w:tc>
          <w:tcPr>
            <w:tcW w:w="1457" w:type="dxa"/>
            <w:tcBorders>
              <w:top w:val="nil"/>
              <w:bottom w:val="single" w:sz="4" w:space="0" w:color="auto"/>
            </w:tcBorders>
          </w:tcPr>
          <w:p w:rsidR="00D151F9" w:rsidRPr="003A2F12" w:rsidRDefault="00D151D2" w:rsidP="00D151F9">
            <w:pPr>
              <w:jc w:val="center"/>
              <w:rPr>
                <w:rFonts w:hint="cs"/>
                <w:sz w:val="24"/>
                <w:szCs w:val="24"/>
                <w:rtl/>
              </w:rPr>
            </w:pPr>
            <w:r w:rsidRPr="003A2F12">
              <w:rPr>
                <w:rFonts w:hint="cs"/>
                <w:sz w:val="24"/>
                <w:szCs w:val="24"/>
                <w:rtl/>
              </w:rPr>
              <w:t>صفر</w:t>
            </w:r>
          </w:p>
        </w:tc>
        <w:tc>
          <w:tcPr>
            <w:tcW w:w="2400" w:type="dxa"/>
            <w:tcBorders>
              <w:top w:val="nil"/>
              <w:bottom w:val="single" w:sz="4" w:space="0" w:color="auto"/>
            </w:tcBorders>
          </w:tcPr>
          <w:p w:rsidR="00D151F9" w:rsidRPr="003A2F12" w:rsidRDefault="00D151D2" w:rsidP="00D151F9">
            <w:pPr>
              <w:jc w:val="center"/>
              <w:rPr>
                <w:rFonts w:hint="cs"/>
                <w:sz w:val="24"/>
                <w:szCs w:val="24"/>
                <w:rtl/>
              </w:rPr>
            </w:pPr>
            <w:r w:rsidRPr="003A2F12">
              <w:rPr>
                <w:rFonts w:hint="cs"/>
                <w:sz w:val="24"/>
                <w:szCs w:val="24"/>
                <w:rtl/>
              </w:rPr>
              <w:t>صفر</w:t>
            </w:r>
          </w:p>
        </w:tc>
      </w:tr>
      <w:tr w:rsidR="00D151F9">
        <w:tblPrEx>
          <w:tblCellMar>
            <w:top w:w="0" w:type="dxa"/>
            <w:bottom w:w="0" w:type="dxa"/>
          </w:tblCellMar>
        </w:tblPrEx>
        <w:trPr>
          <w:trHeight w:val="573"/>
        </w:trPr>
        <w:tc>
          <w:tcPr>
            <w:tcW w:w="1350" w:type="dxa"/>
            <w:tcBorders>
              <w:top w:val="single" w:sz="4" w:space="0" w:color="auto"/>
              <w:bottom w:val="single" w:sz="18" w:space="0" w:color="auto"/>
            </w:tcBorders>
          </w:tcPr>
          <w:p w:rsidR="00D151F9" w:rsidRPr="003A2F12" w:rsidRDefault="00D151F9" w:rsidP="00E90250">
            <w:pPr>
              <w:jc w:val="lowKashida"/>
              <w:rPr>
                <w:rFonts w:hint="cs"/>
                <w:sz w:val="24"/>
                <w:szCs w:val="24"/>
                <w:rtl/>
              </w:rPr>
            </w:pPr>
            <w:r w:rsidRPr="003A2F12">
              <w:rPr>
                <w:rFonts w:hint="cs"/>
                <w:sz w:val="24"/>
                <w:szCs w:val="24"/>
                <w:rtl/>
              </w:rPr>
              <w:t>المجموع</w:t>
            </w:r>
          </w:p>
        </w:tc>
        <w:tc>
          <w:tcPr>
            <w:tcW w:w="1742" w:type="dxa"/>
            <w:tcBorders>
              <w:top w:val="single" w:sz="4" w:space="0" w:color="auto"/>
              <w:bottom w:val="single" w:sz="18" w:space="0" w:color="auto"/>
            </w:tcBorders>
          </w:tcPr>
          <w:p w:rsidR="00D151F9" w:rsidRPr="003A2F12" w:rsidRDefault="00D151F9" w:rsidP="00D151F9">
            <w:pPr>
              <w:jc w:val="center"/>
              <w:rPr>
                <w:rFonts w:hint="cs"/>
                <w:sz w:val="24"/>
                <w:szCs w:val="24"/>
                <w:rtl/>
              </w:rPr>
            </w:pPr>
            <w:r w:rsidRPr="003A2F12">
              <w:rPr>
                <w:rFonts w:hint="cs"/>
                <w:sz w:val="24"/>
                <w:szCs w:val="24"/>
                <w:rtl/>
              </w:rPr>
              <w:t>132</w:t>
            </w:r>
          </w:p>
        </w:tc>
        <w:tc>
          <w:tcPr>
            <w:tcW w:w="876" w:type="dxa"/>
            <w:tcBorders>
              <w:top w:val="single" w:sz="4" w:space="0" w:color="auto"/>
              <w:bottom w:val="single" w:sz="18" w:space="0" w:color="auto"/>
            </w:tcBorders>
          </w:tcPr>
          <w:p w:rsidR="00D151F9" w:rsidRPr="003A2F12" w:rsidRDefault="00D151F9" w:rsidP="00D151F9">
            <w:pPr>
              <w:jc w:val="center"/>
              <w:rPr>
                <w:rFonts w:hint="cs"/>
                <w:sz w:val="24"/>
                <w:szCs w:val="24"/>
                <w:rtl/>
              </w:rPr>
            </w:pPr>
            <w:r w:rsidRPr="003A2F12">
              <w:rPr>
                <w:rFonts w:hint="cs"/>
                <w:sz w:val="24"/>
                <w:szCs w:val="24"/>
                <w:rtl/>
              </w:rPr>
              <w:t>12</w:t>
            </w:r>
          </w:p>
        </w:tc>
        <w:tc>
          <w:tcPr>
            <w:tcW w:w="1058" w:type="dxa"/>
            <w:tcBorders>
              <w:top w:val="single" w:sz="4" w:space="0" w:color="auto"/>
              <w:bottom w:val="single" w:sz="18" w:space="0" w:color="auto"/>
            </w:tcBorders>
          </w:tcPr>
          <w:p w:rsidR="00D151F9" w:rsidRPr="003A2F12" w:rsidRDefault="00D151F9" w:rsidP="00D151F9">
            <w:pPr>
              <w:jc w:val="center"/>
              <w:rPr>
                <w:rFonts w:hint="cs"/>
                <w:sz w:val="24"/>
                <w:szCs w:val="24"/>
                <w:rtl/>
              </w:rPr>
            </w:pPr>
            <w:r w:rsidRPr="003A2F12">
              <w:rPr>
                <w:rFonts w:hint="cs"/>
                <w:sz w:val="24"/>
                <w:szCs w:val="24"/>
                <w:rtl/>
              </w:rPr>
              <w:t>9</w:t>
            </w:r>
          </w:p>
        </w:tc>
        <w:tc>
          <w:tcPr>
            <w:tcW w:w="1126" w:type="dxa"/>
            <w:tcBorders>
              <w:top w:val="single" w:sz="4" w:space="0" w:color="auto"/>
              <w:bottom w:val="single" w:sz="18" w:space="0" w:color="auto"/>
            </w:tcBorders>
          </w:tcPr>
          <w:p w:rsidR="00D151F9" w:rsidRPr="003A2F12" w:rsidRDefault="00D151F9" w:rsidP="00D151F9">
            <w:pPr>
              <w:jc w:val="center"/>
              <w:rPr>
                <w:rFonts w:hint="cs"/>
                <w:sz w:val="24"/>
                <w:szCs w:val="24"/>
                <w:rtl/>
              </w:rPr>
            </w:pPr>
            <w:r w:rsidRPr="003A2F12">
              <w:rPr>
                <w:rFonts w:hint="cs"/>
                <w:sz w:val="24"/>
                <w:szCs w:val="24"/>
                <w:rtl/>
              </w:rPr>
              <w:t>30</w:t>
            </w:r>
          </w:p>
        </w:tc>
        <w:tc>
          <w:tcPr>
            <w:tcW w:w="1165" w:type="dxa"/>
            <w:tcBorders>
              <w:top w:val="single" w:sz="4" w:space="0" w:color="auto"/>
              <w:bottom w:val="single" w:sz="18" w:space="0" w:color="auto"/>
            </w:tcBorders>
          </w:tcPr>
          <w:p w:rsidR="00D151F9" w:rsidRPr="003A2F12" w:rsidRDefault="00D151F9" w:rsidP="00D151F9">
            <w:pPr>
              <w:jc w:val="center"/>
              <w:rPr>
                <w:rFonts w:hint="cs"/>
                <w:sz w:val="24"/>
                <w:szCs w:val="24"/>
                <w:rtl/>
              </w:rPr>
            </w:pPr>
            <w:r w:rsidRPr="003A2F12">
              <w:rPr>
                <w:rFonts w:hint="cs"/>
                <w:sz w:val="24"/>
                <w:szCs w:val="24"/>
                <w:rtl/>
              </w:rPr>
              <w:t>9</w:t>
            </w:r>
          </w:p>
        </w:tc>
        <w:tc>
          <w:tcPr>
            <w:tcW w:w="1457" w:type="dxa"/>
            <w:tcBorders>
              <w:top w:val="single" w:sz="4" w:space="0" w:color="auto"/>
              <w:bottom w:val="single" w:sz="18" w:space="0" w:color="auto"/>
            </w:tcBorders>
          </w:tcPr>
          <w:p w:rsidR="00D151F9" w:rsidRPr="003A2F12" w:rsidRDefault="00D151F9" w:rsidP="00D151F9">
            <w:pPr>
              <w:jc w:val="center"/>
              <w:rPr>
                <w:rFonts w:hint="cs"/>
                <w:sz w:val="24"/>
                <w:szCs w:val="24"/>
                <w:rtl/>
              </w:rPr>
            </w:pPr>
            <w:r w:rsidRPr="003A2F12">
              <w:rPr>
                <w:rFonts w:hint="cs"/>
                <w:sz w:val="24"/>
                <w:szCs w:val="24"/>
                <w:rtl/>
              </w:rPr>
              <w:t>16</w:t>
            </w:r>
          </w:p>
        </w:tc>
        <w:tc>
          <w:tcPr>
            <w:tcW w:w="2400" w:type="dxa"/>
            <w:tcBorders>
              <w:top w:val="single" w:sz="4" w:space="0" w:color="auto"/>
              <w:bottom w:val="single" w:sz="18" w:space="0" w:color="auto"/>
            </w:tcBorders>
          </w:tcPr>
          <w:p w:rsidR="00D151F9" w:rsidRPr="003A2F12" w:rsidRDefault="00D151F9" w:rsidP="00D151F9">
            <w:pPr>
              <w:jc w:val="center"/>
              <w:rPr>
                <w:rFonts w:hint="cs"/>
                <w:sz w:val="24"/>
                <w:szCs w:val="24"/>
                <w:rtl/>
              </w:rPr>
            </w:pPr>
            <w:r w:rsidRPr="003A2F12">
              <w:rPr>
                <w:rFonts w:hint="cs"/>
                <w:sz w:val="24"/>
                <w:szCs w:val="24"/>
                <w:rtl/>
              </w:rPr>
              <w:t>43</w:t>
            </w:r>
          </w:p>
        </w:tc>
      </w:tr>
    </w:tbl>
    <w:p w:rsidR="00D86502" w:rsidRDefault="00204883" w:rsidP="00FA1FD5">
      <w:pPr>
        <w:pStyle w:val="SingleTxt"/>
        <w:rPr>
          <w:rFonts w:hint="cs"/>
          <w:rtl/>
        </w:rPr>
      </w:pPr>
      <w:r>
        <w:rPr>
          <w:rtl/>
          <w:lang w:bidi="ar-EG"/>
        </w:rPr>
        <w:br w:type="page"/>
      </w:r>
      <w:r w:rsidR="00FA1FD5">
        <w:rPr>
          <w:rFonts w:hint="cs"/>
          <w:rtl/>
          <w:lang w:bidi="ar-EG"/>
        </w:rPr>
        <w:t>101</w:t>
      </w:r>
      <w:r w:rsidR="00D86502">
        <w:rPr>
          <w:rFonts w:hint="cs"/>
          <w:rtl/>
        </w:rPr>
        <w:t>-</w:t>
      </w:r>
      <w:r w:rsidR="00AF12D8">
        <w:rPr>
          <w:rFonts w:hint="cs"/>
          <w:rtl/>
        </w:rPr>
        <w:tab/>
      </w:r>
      <w:r w:rsidR="006C6FF4">
        <w:rPr>
          <w:rFonts w:hint="cs"/>
          <w:rtl/>
        </w:rPr>
        <w:t>و</w:t>
      </w:r>
      <w:r w:rsidR="00AF12D8">
        <w:rPr>
          <w:rFonts w:hint="cs"/>
          <w:rtl/>
        </w:rPr>
        <w:t>ي</w:t>
      </w:r>
      <w:r w:rsidR="00D86502">
        <w:rPr>
          <w:rFonts w:hint="cs"/>
          <w:rtl/>
        </w:rPr>
        <w:t>تبين ا</w:t>
      </w:r>
      <w:r w:rsidR="00AF12D8">
        <w:rPr>
          <w:rFonts w:hint="cs"/>
          <w:rtl/>
        </w:rPr>
        <w:t>لآ</w:t>
      </w:r>
      <w:r w:rsidR="00D86502">
        <w:rPr>
          <w:rFonts w:hint="cs"/>
          <w:rtl/>
        </w:rPr>
        <w:t xml:space="preserve">تي من بيانات المنظمة الدولية للهجرة التي تشمل ولايتها تقديم الرعاية والمأوى إلى ضحايا الاتجار بالأشخاص من التقرير </w:t>
      </w:r>
      <w:r w:rsidR="00AF12D8">
        <w:rPr>
          <w:rFonts w:hint="cs"/>
          <w:rtl/>
        </w:rPr>
        <w:t xml:space="preserve">الصادر </w:t>
      </w:r>
      <w:r w:rsidR="00D86502">
        <w:rPr>
          <w:rFonts w:hint="cs"/>
          <w:rtl/>
        </w:rPr>
        <w:t>في 14 أيار/ماي</w:t>
      </w:r>
      <w:r w:rsidR="006C6FF4">
        <w:rPr>
          <w:rFonts w:hint="cs"/>
          <w:rtl/>
        </w:rPr>
        <w:t>و</w:t>
      </w:r>
      <w:r w:rsidR="00AF12D8">
        <w:rPr>
          <w:rFonts w:hint="cs"/>
          <w:rtl/>
        </w:rPr>
        <w:t xml:space="preserve"> </w:t>
      </w:r>
      <w:r w:rsidR="00D86502">
        <w:rPr>
          <w:rFonts w:hint="cs"/>
          <w:rtl/>
        </w:rPr>
        <w:t>2002، و</w:t>
      </w:r>
      <w:r w:rsidR="00AF12D8">
        <w:rPr>
          <w:rFonts w:hint="cs"/>
          <w:rtl/>
        </w:rPr>
        <w:t>ت</w:t>
      </w:r>
      <w:r w:rsidR="00D86502">
        <w:rPr>
          <w:rFonts w:hint="cs"/>
          <w:rtl/>
        </w:rPr>
        <w:t>تعلق بفترة سنة واحدة</w:t>
      </w:r>
      <w:r w:rsidR="00AF12D8">
        <w:rPr>
          <w:rFonts w:hint="cs"/>
          <w:rtl/>
        </w:rPr>
        <w:t>:</w:t>
      </w:r>
    </w:p>
    <w:p w:rsidR="00AF12D8" w:rsidRPr="00AF12D8" w:rsidRDefault="00AF12D8" w:rsidP="00AF12D8">
      <w:pPr>
        <w:pStyle w:val="SingleTxt"/>
        <w:spacing w:after="0" w:line="120" w:lineRule="exact"/>
        <w:rPr>
          <w:rFonts w:hint="cs"/>
          <w:sz w:val="10"/>
          <w:rtl/>
        </w:rPr>
      </w:pPr>
    </w:p>
    <w:p w:rsidR="00AF12D8" w:rsidRDefault="00AF12D8" w:rsidP="00AF12D8">
      <w:pPr>
        <w:pStyle w:val="SingleTxt"/>
        <w:rPr>
          <w:rFonts w:hint="cs"/>
          <w:rtl/>
          <w:lang w:bidi="ar-EG"/>
        </w:rPr>
      </w:pPr>
      <w:r>
        <w:rPr>
          <w:rFonts w:hint="cs"/>
          <w:rtl/>
          <w:lang w:bidi="ar-EG"/>
        </w:rPr>
        <w:t>الجدول 6-2</w:t>
      </w:r>
    </w:p>
    <w:p w:rsidR="00AF12D8" w:rsidRPr="00B361AB" w:rsidRDefault="00AF12D8" w:rsidP="00AF12D8">
      <w:pPr>
        <w:pStyle w:val="SingleTxt"/>
        <w:rPr>
          <w:rFonts w:hint="cs"/>
          <w:b/>
          <w:bCs/>
          <w:rtl/>
          <w:lang w:bidi="ar-EG"/>
        </w:rPr>
      </w:pPr>
      <w:r w:rsidRPr="00B361AB">
        <w:rPr>
          <w:rFonts w:hint="cs"/>
          <w:b/>
          <w:bCs/>
          <w:rtl/>
          <w:lang w:bidi="ar-EG"/>
        </w:rPr>
        <w:t>بيانات عن ضحايا الاتجار بالأشخاص من النساء</w:t>
      </w:r>
    </w:p>
    <w:p w:rsidR="00AF12D8" w:rsidRPr="003C4F71" w:rsidRDefault="00AF12D8" w:rsidP="00AF12D8">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AF12D8" w:rsidRPr="00C95799">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AF12D8" w:rsidRPr="00C95799" w:rsidRDefault="00AF12D8" w:rsidP="00543347">
            <w:pPr>
              <w:tabs>
                <w:tab w:val="left" w:pos="288"/>
                <w:tab w:val="left" w:pos="576"/>
                <w:tab w:val="left" w:pos="864"/>
                <w:tab w:val="left" w:pos="1152"/>
              </w:tabs>
              <w:spacing w:before="80" w:after="80" w:line="240" w:lineRule="exact"/>
              <w:ind w:right="40"/>
              <w:jc w:val="center"/>
              <w:rPr>
                <w:rFonts w:hint="cs"/>
                <w:i/>
                <w:iCs/>
                <w:sz w:val="16"/>
                <w:szCs w:val="24"/>
                <w:rtl/>
                <w:lang w:bidi="ar-EG"/>
              </w:rPr>
            </w:pPr>
            <w:r>
              <w:rPr>
                <w:rFonts w:hint="cs"/>
                <w:i/>
                <w:iCs/>
                <w:sz w:val="16"/>
                <w:szCs w:val="24"/>
                <w:rtl/>
                <w:lang w:bidi="ar-EG"/>
              </w:rPr>
              <w:t xml:space="preserve">بلد </w:t>
            </w:r>
            <w:r w:rsidR="00E35AEE">
              <w:rPr>
                <w:rFonts w:hint="cs"/>
                <w:i/>
                <w:iCs/>
                <w:sz w:val="16"/>
                <w:szCs w:val="24"/>
                <w:rtl/>
                <w:lang w:bidi="ar-EG"/>
              </w:rPr>
              <w:t>الأصل</w:t>
            </w:r>
          </w:p>
        </w:tc>
        <w:tc>
          <w:tcPr>
            <w:tcW w:w="2440" w:type="dxa"/>
            <w:tcBorders>
              <w:top w:val="single" w:sz="4" w:space="0" w:color="auto"/>
              <w:bottom w:val="single" w:sz="12" w:space="0" w:color="auto"/>
            </w:tcBorders>
            <w:shd w:val="clear" w:color="auto" w:fill="auto"/>
            <w:vAlign w:val="bottom"/>
          </w:tcPr>
          <w:p w:rsidR="00AF12D8" w:rsidRPr="00C95799" w:rsidRDefault="00AF12D8" w:rsidP="00543347">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عدد الأشخاص</w:t>
            </w:r>
          </w:p>
        </w:tc>
        <w:tc>
          <w:tcPr>
            <w:tcW w:w="2440" w:type="dxa"/>
            <w:tcBorders>
              <w:top w:val="single" w:sz="4" w:space="0" w:color="auto"/>
              <w:bottom w:val="single" w:sz="12" w:space="0" w:color="auto"/>
            </w:tcBorders>
            <w:shd w:val="clear" w:color="auto" w:fill="auto"/>
            <w:vAlign w:val="bottom"/>
          </w:tcPr>
          <w:p w:rsidR="00AF12D8" w:rsidRPr="00C95799" w:rsidRDefault="00AF12D8" w:rsidP="00543347">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متوسط العمر</w:t>
            </w:r>
          </w:p>
        </w:tc>
      </w:tr>
      <w:tr w:rsidR="00AF12D8" w:rsidRPr="00C95799">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AF12D8" w:rsidRPr="00C95799" w:rsidRDefault="00AF12D8" w:rsidP="00543347">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AF12D8" w:rsidRPr="00C95799" w:rsidRDefault="00AF12D8" w:rsidP="0054334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2440" w:type="dxa"/>
            <w:tcBorders>
              <w:top w:val="single" w:sz="12" w:space="0" w:color="auto"/>
            </w:tcBorders>
            <w:shd w:val="clear" w:color="auto" w:fill="auto"/>
            <w:vAlign w:val="bottom"/>
          </w:tcPr>
          <w:p w:rsidR="00AF12D8" w:rsidRPr="00C95799" w:rsidRDefault="00AF12D8" w:rsidP="00543347">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AF12D8" w:rsidRPr="00C95799">
        <w:tblPrEx>
          <w:tblCellMar>
            <w:top w:w="0" w:type="dxa"/>
            <w:bottom w:w="0" w:type="dxa"/>
          </w:tblCellMar>
        </w:tblPrEx>
        <w:trPr>
          <w:cantSplit/>
        </w:trPr>
        <w:tc>
          <w:tcPr>
            <w:tcW w:w="2440" w:type="dxa"/>
            <w:shd w:val="clear" w:color="auto" w:fill="auto"/>
            <w:vAlign w:val="bottom"/>
          </w:tcPr>
          <w:p w:rsidR="00AF12D8" w:rsidRPr="00C95799" w:rsidRDefault="00AF12D8" w:rsidP="0054334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مولدوفا</w:t>
            </w:r>
          </w:p>
        </w:tc>
        <w:tc>
          <w:tcPr>
            <w:tcW w:w="2440" w:type="dxa"/>
            <w:shd w:val="clear" w:color="auto" w:fill="auto"/>
            <w:vAlign w:val="bottom"/>
          </w:tcPr>
          <w:p w:rsidR="00AF12D8" w:rsidRPr="00C95799"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206</w:t>
            </w:r>
          </w:p>
        </w:tc>
        <w:tc>
          <w:tcPr>
            <w:tcW w:w="2440" w:type="dxa"/>
            <w:shd w:val="clear" w:color="auto" w:fill="auto"/>
            <w:vAlign w:val="bottom"/>
          </w:tcPr>
          <w:p w:rsidR="00AF12D8" w:rsidRPr="00C95799"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22.4</w:t>
            </w:r>
          </w:p>
        </w:tc>
      </w:tr>
      <w:tr w:rsidR="00AF12D8" w:rsidRPr="00C95799">
        <w:tblPrEx>
          <w:tblCellMar>
            <w:top w:w="0" w:type="dxa"/>
            <w:bottom w:w="0" w:type="dxa"/>
          </w:tblCellMar>
        </w:tblPrEx>
        <w:trPr>
          <w:cantSplit/>
        </w:trPr>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رومانيا</w:t>
            </w:r>
          </w:p>
        </w:tc>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179</w:t>
            </w:r>
          </w:p>
        </w:tc>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21.3</w:t>
            </w:r>
          </w:p>
        </w:tc>
      </w:tr>
      <w:tr w:rsidR="00AF12D8" w:rsidRPr="00C95799">
        <w:tblPrEx>
          <w:tblCellMar>
            <w:top w:w="0" w:type="dxa"/>
            <w:bottom w:w="0" w:type="dxa"/>
          </w:tblCellMar>
        </w:tblPrEx>
        <w:trPr>
          <w:cantSplit/>
        </w:trPr>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أوكرانيا</w:t>
            </w:r>
          </w:p>
        </w:tc>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50</w:t>
            </w:r>
          </w:p>
        </w:tc>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25.2</w:t>
            </w:r>
          </w:p>
        </w:tc>
      </w:tr>
      <w:tr w:rsidR="00AF12D8" w:rsidRPr="00C95799">
        <w:tblPrEx>
          <w:tblCellMar>
            <w:top w:w="0" w:type="dxa"/>
            <w:bottom w:w="0" w:type="dxa"/>
          </w:tblCellMar>
        </w:tblPrEx>
        <w:trPr>
          <w:cantSplit/>
        </w:trPr>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بييلوروسيا</w:t>
            </w:r>
          </w:p>
        </w:tc>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w:t>
            </w:r>
          </w:p>
        </w:tc>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27.5</w:t>
            </w:r>
          </w:p>
        </w:tc>
      </w:tr>
      <w:tr w:rsidR="00AF12D8" w:rsidRPr="00C95799">
        <w:tblPrEx>
          <w:tblCellMar>
            <w:top w:w="0" w:type="dxa"/>
            <w:bottom w:w="0" w:type="dxa"/>
          </w:tblCellMar>
        </w:tblPrEx>
        <w:trPr>
          <w:cantSplit/>
        </w:trPr>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روسيا</w:t>
            </w:r>
          </w:p>
        </w:tc>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w:t>
            </w:r>
          </w:p>
        </w:tc>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20.4</w:t>
            </w:r>
          </w:p>
        </w:tc>
      </w:tr>
      <w:tr w:rsidR="00AF12D8" w:rsidRPr="00C95799">
        <w:tblPrEx>
          <w:tblCellMar>
            <w:top w:w="0" w:type="dxa"/>
            <w:bottom w:w="0" w:type="dxa"/>
          </w:tblCellMar>
        </w:tblPrEx>
        <w:trPr>
          <w:cantSplit/>
        </w:trPr>
        <w:tc>
          <w:tcPr>
            <w:tcW w:w="2440" w:type="dxa"/>
            <w:shd w:val="clear" w:color="auto" w:fill="auto"/>
            <w:vAlign w:val="bottom"/>
          </w:tcPr>
          <w:p w:rsidR="00AF12D8" w:rsidRDefault="00FA1FD5" w:rsidP="0054334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جمهورية </w:t>
            </w:r>
            <w:r w:rsidR="00AF12D8">
              <w:rPr>
                <w:rFonts w:hint="cs"/>
                <w:sz w:val="16"/>
                <w:szCs w:val="24"/>
                <w:rtl/>
                <w:lang w:bidi="ar-EG"/>
              </w:rPr>
              <w:t>يوغوسلافيا</w:t>
            </w:r>
            <w:r>
              <w:rPr>
                <w:rFonts w:hint="cs"/>
                <w:sz w:val="16"/>
                <w:szCs w:val="24"/>
                <w:rtl/>
                <w:lang w:bidi="ar-EG"/>
              </w:rPr>
              <w:t xml:space="preserve"> السابقة</w:t>
            </w:r>
          </w:p>
        </w:tc>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w:t>
            </w:r>
          </w:p>
        </w:tc>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23.7</w:t>
            </w:r>
          </w:p>
        </w:tc>
      </w:tr>
      <w:tr w:rsidR="00AF12D8" w:rsidRPr="00C95799">
        <w:tblPrEx>
          <w:tblCellMar>
            <w:top w:w="0" w:type="dxa"/>
            <w:bottom w:w="0" w:type="dxa"/>
          </w:tblCellMar>
        </w:tblPrEx>
        <w:trPr>
          <w:cantSplit/>
        </w:trPr>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كازاخستان</w:t>
            </w:r>
          </w:p>
        </w:tc>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w:t>
            </w:r>
          </w:p>
        </w:tc>
        <w:tc>
          <w:tcPr>
            <w:tcW w:w="2440" w:type="dxa"/>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20.5</w:t>
            </w:r>
          </w:p>
        </w:tc>
      </w:tr>
      <w:tr w:rsidR="00AF12D8" w:rsidRPr="00C95799">
        <w:tblPrEx>
          <w:tblCellMar>
            <w:top w:w="0" w:type="dxa"/>
            <w:bottom w:w="0" w:type="dxa"/>
          </w:tblCellMar>
        </w:tblPrEx>
        <w:trPr>
          <w:cantSplit/>
        </w:trPr>
        <w:tc>
          <w:tcPr>
            <w:tcW w:w="2440" w:type="dxa"/>
            <w:tcBorders>
              <w:bottom w:val="single" w:sz="12" w:space="0" w:color="auto"/>
            </w:tcBorders>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هنغاريا</w:t>
            </w:r>
          </w:p>
        </w:tc>
        <w:tc>
          <w:tcPr>
            <w:tcW w:w="2440" w:type="dxa"/>
            <w:tcBorders>
              <w:bottom w:val="single" w:sz="12" w:space="0" w:color="auto"/>
            </w:tcBorders>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c>
          <w:tcPr>
            <w:tcW w:w="2440" w:type="dxa"/>
            <w:tcBorders>
              <w:bottom w:val="single" w:sz="12" w:space="0" w:color="auto"/>
            </w:tcBorders>
            <w:shd w:val="clear" w:color="auto" w:fill="auto"/>
            <w:vAlign w:val="bottom"/>
          </w:tcPr>
          <w:p w:rsidR="00AF12D8" w:rsidRDefault="00AF12D8" w:rsidP="00543347">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16.7</w:t>
            </w:r>
          </w:p>
        </w:tc>
      </w:tr>
    </w:tbl>
    <w:p w:rsidR="00AF12D8" w:rsidRPr="00AF12D8" w:rsidRDefault="00AF12D8" w:rsidP="00FA1FD5">
      <w:pPr>
        <w:pStyle w:val="SingleTxt"/>
        <w:rPr>
          <w:rFonts w:hint="cs"/>
          <w:sz w:val="24"/>
          <w:szCs w:val="24"/>
          <w:rtl/>
          <w:lang w:bidi="ar-EG"/>
        </w:rPr>
      </w:pPr>
      <w:r>
        <w:rPr>
          <w:rFonts w:hint="cs"/>
          <w:rtl/>
          <w:lang w:bidi="ar-EG"/>
        </w:rPr>
        <w:tab/>
      </w:r>
      <w:r w:rsidRPr="00AF12D8">
        <w:rPr>
          <w:rFonts w:hint="cs"/>
          <w:sz w:val="24"/>
          <w:szCs w:val="24"/>
          <w:rtl/>
          <w:lang w:bidi="ar-EG"/>
        </w:rPr>
        <w:t xml:space="preserve">تفيد هذه البيانات أن مجموع </w:t>
      </w:r>
      <w:r w:rsidR="00FA1FD5">
        <w:rPr>
          <w:rFonts w:hint="cs"/>
          <w:sz w:val="24"/>
          <w:szCs w:val="24"/>
          <w:rtl/>
          <w:lang w:bidi="ar-EG"/>
        </w:rPr>
        <w:t>462</w:t>
      </w:r>
      <w:r w:rsidRPr="00AF12D8">
        <w:rPr>
          <w:rFonts w:hint="cs"/>
          <w:sz w:val="24"/>
          <w:szCs w:val="24"/>
          <w:rtl/>
          <w:lang w:bidi="ar-EG"/>
        </w:rPr>
        <w:t xml:space="preserve"> شخصا عادوا إلى بلدهم.</w:t>
      </w:r>
    </w:p>
    <w:p w:rsidR="00FA1FD5" w:rsidRPr="00FA1FD5" w:rsidRDefault="00FA1FD5" w:rsidP="00FA1FD5">
      <w:pPr>
        <w:pStyle w:val="SingleTxt"/>
        <w:spacing w:after="0" w:line="120" w:lineRule="exact"/>
        <w:rPr>
          <w:rFonts w:hint="cs"/>
          <w:sz w:val="10"/>
          <w:rtl/>
          <w:lang w:bidi="ar-EG"/>
        </w:rPr>
      </w:pPr>
    </w:p>
    <w:p w:rsidR="00AF12D8" w:rsidRPr="00AF12D8" w:rsidRDefault="00AF12D8" w:rsidP="00AF12D8">
      <w:pPr>
        <w:pStyle w:val="SingleTxt"/>
        <w:spacing w:after="0" w:line="120" w:lineRule="exact"/>
        <w:rPr>
          <w:rFonts w:hint="cs"/>
          <w:sz w:val="10"/>
          <w:rtl/>
          <w:lang w:bidi="ar-EG"/>
        </w:rPr>
      </w:pPr>
    </w:p>
    <w:p w:rsidR="00D86502" w:rsidRDefault="007C67DD" w:rsidP="00FA1F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86502" w:rsidRPr="00183A06">
        <w:rPr>
          <w:rFonts w:hint="cs"/>
          <w:rtl/>
        </w:rPr>
        <w:t xml:space="preserve">المادة 7 </w:t>
      </w:r>
      <w:r w:rsidR="00FA1FD5">
        <w:rPr>
          <w:rFonts w:hint="cs"/>
          <w:rtl/>
        </w:rPr>
        <w:t>-</w:t>
      </w:r>
      <w:r w:rsidR="00D86502" w:rsidRPr="00183A06">
        <w:rPr>
          <w:rFonts w:hint="cs"/>
          <w:rtl/>
        </w:rPr>
        <w:t xml:space="preserve"> الحياة السياسية </w:t>
      </w:r>
      <w:r w:rsidR="006C6FF4">
        <w:rPr>
          <w:rFonts w:hint="cs"/>
          <w:rtl/>
        </w:rPr>
        <w:t>و</w:t>
      </w:r>
      <w:r w:rsidR="00D86502" w:rsidRPr="00183A06">
        <w:rPr>
          <w:rFonts w:hint="cs"/>
          <w:rtl/>
        </w:rPr>
        <w:t>العامة</w:t>
      </w:r>
    </w:p>
    <w:p w:rsidR="00FA1FD5" w:rsidRPr="00FA1FD5" w:rsidRDefault="00FA1FD5" w:rsidP="00FA1FD5">
      <w:pPr>
        <w:pStyle w:val="SingleTxt"/>
        <w:spacing w:after="0" w:line="120" w:lineRule="exact"/>
        <w:rPr>
          <w:rFonts w:hint="cs"/>
          <w:sz w:val="10"/>
          <w:rtl/>
        </w:rPr>
      </w:pPr>
    </w:p>
    <w:p w:rsidR="00D86502" w:rsidRDefault="007C67DD" w:rsidP="00FA1F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86502" w:rsidRPr="00183A06">
        <w:rPr>
          <w:rFonts w:hint="cs"/>
          <w:rtl/>
        </w:rPr>
        <w:t xml:space="preserve">الحقوق الدستورية </w:t>
      </w:r>
      <w:r w:rsidR="006C6FF4">
        <w:rPr>
          <w:rFonts w:hint="cs"/>
          <w:rtl/>
        </w:rPr>
        <w:t>و</w:t>
      </w:r>
      <w:r w:rsidR="00D86502" w:rsidRPr="00183A06">
        <w:rPr>
          <w:rFonts w:hint="cs"/>
          <w:rtl/>
        </w:rPr>
        <w:t xml:space="preserve">القانونية المتعلقة بالانتخاب الإيجابي </w:t>
      </w:r>
      <w:r w:rsidR="006C6FF4">
        <w:rPr>
          <w:rFonts w:hint="cs"/>
          <w:rtl/>
        </w:rPr>
        <w:t>و</w:t>
      </w:r>
      <w:r w:rsidR="00D86502" w:rsidRPr="00183A06">
        <w:rPr>
          <w:rFonts w:hint="cs"/>
          <w:rtl/>
        </w:rPr>
        <w:t>السلبي</w:t>
      </w:r>
    </w:p>
    <w:p w:rsidR="00D86502" w:rsidRDefault="00FA1FD5" w:rsidP="00FA1FD5">
      <w:pPr>
        <w:pStyle w:val="SingleTxt"/>
        <w:rPr>
          <w:rFonts w:hint="cs"/>
          <w:rtl/>
        </w:rPr>
      </w:pPr>
      <w:r>
        <w:rPr>
          <w:rFonts w:hint="cs"/>
          <w:rtl/>
        </w:rPr>
        <w:t>102-</w:t>
      </w:r>
      <w:r w:rsidR="007C67DD">
        <w:rPr>
          <w:rFonts w:hint="cs"/>
          <w:rtl/>
        </w:rPr>
        <w:tab/>
      </w:r>
      <w:r w:rsidR="00D86502">
        <w:rPr>
          <w:rFonts w:hint="cs"/>
          <w:rtl/>
        </w:rPr>
        <w:t xml:space="preserve">يكفل دستور </w:t>
      </w:r>
      <w:r w:rsidR="007C374A">
        <w:rPr>
          <w:rFonts w:hint="cs"/>
          <w:rtl/>
        </w:rPr>
        <w:t>البوسنة والهرسك</w:t>
      </w:r>
      <w:r w:rsidR="00D86502">
        <w:rPr>
          <w:rFonts w:hint="cs"/>
          <w:rtl/>
        </w:rPr>
        <w:t xml:space="preserve"> </w:t>
      </w:r>
      <w:r w:rsidR="00E35AEE">
        <w:rPr>
          <w:rFonts w:hint="cs"/>
          <w:rtl/>
        </w:rPr>
        <w:t>و</w:t>
      </w:r>
      <w:r w:rsidR="00D86502">
        <w:rPr>
          <w:rFonts w:hint="cs"/>
          <w:rtl/>
        </w:rPr>
        <w:t>دساتير الكيانات لجميع المواطنين الحق في أن تكون له</w:t>
      </w:r>
      <w:r w:rsidR="00E35AEE">
        <w:rPr>
          <w:rFonts w:hint="cs"/>
          <w:rtl/>
        </w:rPr>
        <w:t>م</w:t>
      </w:r>
      <w:r w:rsidR="00D86502">
        <w:rPr>
          <w:rFonts w:hint="cs"/>
          <w:rtl/>
        </w:rPr>
        <w:t xml:space="preserve"> عضوية في الأحزاب السياسية</w:t>
      </w:r>
      <w:r w:rsidR="00152E28">
        <w:rPr>
          <w:rFonts w:hint="cs"/>
          <w:rtl/>
        </w:rPr>
        <w:t>،</w:t>
      </w:r>
      <w:r w:rsidR="00D86502">
        <w:rPr>
          <w:rFonts w:hint="cs"/>
          <w:rtl/>
        </w:rPr>
        <w:t xml:space="preserve"> </w:t>
      </w:r>
      <w:r w:rsidR="006C6FF4">
        <w:rPr>
          <w:rFonts w:hint="cs"/>
          <w:rtl/>
        </w:rPr>
        <w:t>و</w:t>
      </w:r>
      <w:r w:rsidR="00D86502">
        <w:rPr>
          <w:rFonts w:hint="cs"/>
          <w:rtl/>
        </w:rPr>
        <w:t>المشاركة في الأعمال العامة</w:t>
      </w:r>
      <w:r w:rsidR="00152E28">
        <w:rPr>
          <w:rFonts w:hint="cs"/>
          <w:rtl/>
        </w:rPr>
        <w:t>،</w:t>
      </w:r>
      <w:r w:rsidR="00D86502">
        <w:rPr>
          <w:rFonts w:hint="cs"/>
          <w:rtl/>
        </w:rPr>
        <w:t xml:space="preserve"> </w:t>
      </w:r>
      <w:r w:rsidR="006C6FF4">
        <w:rPr>
          <w:rFonts w:hint="cs"/>
          <w:rtl/>
        </w:rPr>
        <w:t>و</w:t>
      </w:r>
      <w:r w:rsidR="00D86502">
        <w:rPr>
          <w:rFonts w:hint="cs"/>
          <w:rtl/>
        </w:rPr>
        <w:t>المساواة في الوصول إلى الخدمات العامة</w:t>
      </w:r>
      <w:r w:rsidR="00152E28">
        <w:rPr>
          <w:rFonts w:hint="cs"/>
          <w:rtl/>
        </w:rPr>
        <w:t>،</w:t>
      </w:r>
      <w:r w:rsidR="00D86502">
        <w:rPr>
          <w:rFonts w:hint="cs"/>
          <w:rtl/>
        </w:rPr>
        <w:t xml:space="preserve"> </w:t>
      </w:r>
      <w:r w:rsidR="006C6FF4">
        <w:rPr>
          <w:rFonts w:hint="cs"/>
          <w:rtl/>
        </w:rPr>
        <w:t>و</w:t>
      </w:r>
      <w:r w:rsidR="00D86502">
        <w:rPr>
          <w:rFonts w:hint="cs"/>
          <w:rtl/>
        </w:rPr>
        <w:t xml:space="preserve">الحق في الانتخاب </w:t>
      </w:r>
      <w:r w:rsidR="006C6FF4">
        <w:rPr>
          <w:rFonts w:hint="cs"/>
          <w:rtl/>
        </w:rPr>
        <w:t>و</w:t>
      </w:r>
      <w:r w:rsidR="00D86502">
        <w:rPr>
          <w:rFonts w:hint="cs"/>
          <w:rtl/>
        </w:rPr>
        <w:t>في أن ي</w:t>
      </w:r>
      <w:r w:rsidR="00152E28">
        <w:rPr>
          <w:rFonts w:hint="cs"/>
          <w:rtl/>
        </w:rPr>
        <w:t>ُ</w:t>
      </w:r>
      <w:r w:rsidR="00D86502">
        <w:rPr>
          <w:rFonts w:hint="cs"/>
          <w:rtl/>
        </w:rPr>
        <w:t>نتخبوا.</w:t>
      </w:r>
      <w:r>
        <w:rPr>
          <w:rFonts w:hint="cs"/>
          <w:rtl/>
        </w:rPr>
        <w:t xml:space="preserve"> </w:t>
      </w:r>
      <w:r w:rsidR="006C6FF4">
        <w:rPr>
          <w:rFonts w:hint="cs"/>
          <w:rtl/>
        </w:rPr>
        <w:t>و</w:t>
      </w:r>
      <w:r w:rsidR="00D86502">
        <w:rPr>
          <w:rFonts w:hint="cs"/>
          <w:rtl/>
        </w:rPr>
        <w:t xml:space="preserve">قد تم بموجب قانون المنظمات السياسية تنظيم طريقة ممارسة حرية تشكيل المنظمات السياسية </w:t>
      </w:r>
      <w:r w:rsidR="006C6FF4">
        <w:rPr>
          <w:rFonts w:hint="cs"/>
          <w:rtl/>
        </w:rPr>
        <w:t>و</w:t>
      </w:r>
      <w:r w:rsidR="00D86502">
        <w:rPr>
          <w:rFonts w:hint="cs"/>
          <w:rtl/>
        </w:rPr>
        <w:t>عملها</w:t>
      </w:r>
      <w:r w:rsidR="00152E28">
        <w:rPr>
          <w:rFonts w:hint="cs"/>
          <w:rtl/>
        </w:rPr>
        <w:t>،</w:t>
      </w:r>
      <w:r w:rsidR="00D86502">
        <w:rPr>
          <w:rFonts w:hint="cs"/>
          <w:rtl/>
        </w:rPr>
        <w:t xml:space="preserve"> فضلاً عن شروط إنشاء </w:t>
      </w:r>
      <w:r w:rsidR="006C6FF4">
        <w:rPr>
          <w:rFonts w:hint="cs"/>
          <w:rtl/>
        </w:rPr>
        <w:t>و</w:t>
      </w:r>
      <w:r w:rsidR="00D86502">
        <w:rPr>
          <w:rFonts w:hint="cs"/>
          <w:rtl/>
        </w:rPr>
        <w:t>تسجيل ووقف أعمال المنظمات السياسية.</w:t>
      </w:r>
    </w:p>
    <w:p w:rsidR="00D86502" w:rsidRDefault="00FA1FD5" w:rsidP="00FA1FD5">
      <w:pPr>
        <w:pStyle w:val="SingleTxt"/>
        <w:rPr>
          <w:rFonts w:hint="cs"/>
          <w:rtl/>
        </w:rPr>
      </w:pPr>
      <w:r>
        <w:rPr>
          <w:rFonts w:hint="cs"/>
          <w:rtl/>
        </w:rPr>
        <w:t>103-</w:t>
      </w:r>
      <w:r>
        <w:rPr>
          <w:rFonts w:hint="cs"/>
          <w:rtl/>
        </w:rPr>
        <w:tab/>
      </w:r>
      <w:r w:rsidR="006C6FF4">
        <w:rPr>
          <w:rFonts w:hint="cs"/>
          <w:rtl/>
        </w:rPr>
        <w:t>و</w:t>
      </w:r>
      <w:r w:rsidR="00D86502">
        <w:rPr>
          <w:rFonts w:hint="cs"/>
          <w:rtl/>
        </w:rPr>
        <w:t>ينص القانون ا</w:t>
      </w:r>
      <w:r w:rsidR="00152E28">
        <w:rPr>
          <w:rFonts w:hint="cs"/>
          <w:rtl/>
        </w:rPr>
        <w:t>لا</w:t>
      </w:r>
      <w:r w:rsidR="00D86502">
        <w:rPr>
          <w:rFonts w:hint="cs"/>
          <w:rtl/>
        </w:rPr>
        <w:t xml:space="preserve">نتخابى للبوسنة </w:t>
      </w:r>
      <w:r w:rsidR="006C6FF4">
        <w:rPr>
          <w:rFonts w:hint="cs"/>
          <w:rtl/>
        </w:rPr>
        <w:t>و</w:t>
      </w:r>
      <w:r w:rsidR="00D86502">
        <w:rPr>
          <w:rFonts w:hint="cs"/>
          <w:rtl/>
        </w:rPr>
        <w:t>الهرسك على أن انتخاب أعضاء جميع الهيئات الحكومية سوف يتم على أسا</w:t>
      </w:r>
      <w:r w:rsidR="00152E28">
        <w:rPr>
          <w:rFonts w:hint="cs"/>
          <w:rtl/>
        </w:rPr>
        <w:t>س</w:t>
      </w:r>
      <w:r w:rsidR="00D86502">
        <w:rPr>
          <w:rFonts w:hint="cs"/>
          <w:rtl/>
        </w:rPr>
        <w:t xml:space="preserve"> حقوق الاقتراع العامة </w:t>
      </w:r>
      <w:r w:rsidR="006C6FF4">
        <w:rPr>
          <w:rFonts w:hint="cs"/>
          <w:rtl/>
        </w:rPr>
        <w:t>و</w:t>
      </w:r>
      <w:r w:rsidR="00D86502">
        <w:rPr>
          <w:rFonts w:hint="cs"/>
          <w:rtl/>
        </w:rPr>
        <w:t>المتساوية عن طريق الاقتراع السري المباشر</w:t>
      </w:r>
      <w:r w:rsidR="00152E28">
        <w:rPr>
          <w:rFonts w:hint="cs"/>
          <w:rtl/>
        </w:rPr>
        <w:t>.</w:t>
      </w:r>
      <w:r w:rsidR="00D86502">
        <w:rPr>
          <w:rFonts w:hint="cs"/>
          <w:rtl/>
        </w:rPr>
        <w:t xml:space="preserve"> </w:t>
      </w:r>
      <w:r w:rsidR="006C6FF4">
        <w:rPr>
          <w:rFonts w:hint="cs"/>
          <w:rtl/>
        </w:rPr>
        <w:t>و</w:t>
      </w:r>
      <w:r w:rsidR="00D86502">
        <w:rPr>
          <w:rFonts w:hint="cs"/>
          <w:rtl/>
        </w:rPr>
        <w:t>عملاً بالقانون نفسه</w:t>
      </w:r>
      <w:r w:rsidR="00152E28">
        <w:rPr>
          <w:rFonts w:hint="cs"/>
          <w:rtl/>
        </w:rPr>
        <w:t>،</w:t>
      </w:r>
      <w:r w:rsidR="00D86502">
        <w:rPr>
          <w:rFonts w:hint="cs"/>
          <w:rtl/>
        </w:rPr>
        <w:t xml:space="preserve"> يحق لكل مواطن في </w:t>
      </w:r>
      <w:r w:rsidR="007C374A">
        <w:rPr>
          <w:rFonts w:hint="cs"/>
          <w:rtl/>
        </w:rPr>
        <w:t>البوسنة والهرسك</w:t>
      </w:r>
      <w:r w:rsidR="00D86502">
        <w:rPr>
          <w:rFonts w:hint="cs"/>
          <w:rtl/>
        </w:rPr>
        <w:t xml:space="preserve"> في سن 18 سنة التصويت </w:t>
      </w:r>
      <w:r w:rsidR="006C6FF4">
        <w:rPr>
          <w:rFonts w:hint="cs"/>
          <w:rtl/>
        </w:rPr>
        <w:t>و</w:t>
      </w:r>
      <w:r w:rsidR="00D86502">
        <w:rPr>
          <w:rFonts w:hint="cs"/>
          <w:rtl/>
        </w:rPr>
        <w:t xml:space="preserve">أن يتم انتخابه إلى الهيئات التشريعية على جميع مستويات الحكم في </w:t>
      </w:r>
      <w:r w:rsidR="007C374A">
        <w:rPr>
          <w:rFonts w:hint="cs"/>
          <w:rtl/>
        </w:rPr>
        <w:t>البوسنة والهرسك</w:t>
      </w:r>
      <w:r w:rsidR="00D86502">
        <w:rPr>
          <w:rFonts w:hint="cs"/>
          <w:rtl/>
        </w:rPr>
        <w:t>.</w:t>
      </w:r>
      <w:r>
        <w:rPr>
          <w:rFonts w:hint="cs"/>
          <w:rtl/>
        </w:rPr>
        <w:t xml:space="preserve"> </w:t>
      </w:r>
      <w:r w:rsidR="006C6FF4">
        <w:rPr>
          <w:rFonts w:hint="cs"/>
          <w:rtl/>
        </w:rPr>
        <w:t>و</w:t>
      </w:r>
      <w:r w:rsidR="00D86502">
        <w:rPr>
          <w:rFonts w:hint="cs"/>
          <w:rtl/>
        </w:rPr>
        <w:t xml:space="preserve">يستفاد من النظم الواردة أعلاه أن المرأة </w:t>
      </w:r>
      <w:r w:rsidR="006C6FF4">
        <w:rPr>
          <w:rFonts w:hint="cs"/>
          <w:rtl/>
        </w:rPr>
        <w:t>و</w:t>
      </w:r>
      <w:r w:rsidR="00D86502">
        <w:rPr>
          <w:rFonts w:hint="cs"/>
          <w:rtl/>
        </w:rPr>
        <w:t xml:space="preserve">الرجل لهما الحق نفسه في المشاركة في الحياة السياسية </w:t>
      </w:r>
      <w:r w:rsidR="006C6FF4">
        <w:rPr>
          <w:rFonts w:hint="cs"/>
          <w:rtl/>
        </w:rPr>
        <w:t>و</w:t>
      </w:r>
      <w:r w:rsidR="00D86502">
        <w:rPr>
          <w:rFonts w:hint="cs"/>
          <w:rtl/>
        </w:rPr>
        <w:t>العامة.</w:t>
      </w:r>
    </w:p>
    <w:p w:rsidR="00FA1FD5" w:rsidRPr="00FA1FD5" w:rsidRDefault="00FA1FD5" w:rsidP="00FA1FD5">
      <w:pPr>
        <w:pStyle w:val="SingleTxt"/>
        <w:spacing w:after="0" w:line="120" w:lineRule="exact"/>
        <w:rPr>
          <w:rFonts w:hint="cs"/>
          <w:sz w:val="10"/>
          <w:rtl/>
        </w:rPr>
      </w:pPr>
    </w:p>
    <w:p w:rsidR="00FA1FD5" w:rsidRPr="00FA1FD5" w:rsidRDefault="00FA1FD5" w:rsidP="00FA1FD5">
      <w:pPr>
        <w:pStyle w:val="SingleTxt"/>
        <w:spacing w:after="0" w:line="120" w:lineRule="exact"/>
        <w:rPr>
          <w:rFonts w:hint="cs"/>
          <w:sz w:val="10"/>
          <w:rtl/>
        </w:rPr>
      </w:pPr>
    </w:p>
    <w:p w:rsidR="00D86502" w:rsidRPr="00183A06" w:rsidRDefault="007C67DD" w:rsidP="00FA1F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86502" w:rsidRPr="00183A06">
        <w:rPr>
          <w:rFonts w:hint="cs"/>
          <w:rtl/>
        </w:rPr>
        <w:t xml:space="preserve">حق التصويت الدستوري </w:t>
      </w:r>
      <w:r w:rsidR="006C6FF4">
        <w:rPr>
          <w:rFonts w:hint="cs"/>
          <w:rtl/>
        </w:rPr>
        <w:t>و</w:t>
      </w:r>
      <w:r w:rsidR="00D86502" w:rsidRPr="00183A06">
        <w:rPr>
          <w:rFonts w:hint="cs"/>
          <w:rtl/>
        </w:rPr>
        <w:t xml:space="preserve">القانوني الإيجابي </w:t>
      </w:r>
      <w:r w:rsidR="006C6FF4">
        <w:rPr>
          <w:rFonts w:hint="cs"/>
          <w:rtl/>
        </w:rPr>
        <w:t>و</w:t>
      </w:r>
      <w:r w:rsidR="00D86502" w:rsidRPr="00183A06">
        <w:rPr>
          <w:rFonts w:hint="cs"/>
          <w:rtl/>
        </w:rPr>
        <w:t>السلبي</w:t>
      </w:r>
    </w:p>
    <w:p w:rsidR="00D86502" w:rsidRDefault="00FA1FD5" w:rsidP="00FA1FD5">
      <w:pPr>
        <w:pStyle w:val="SingleTxt"/>
        <w:rPr>
          <w:rFonts w:hint="cs"/>
          <w:rtl/>
        </w:rPr>
      </w:pPr>
      <w:r>
        <w:rPr>
          <w:rFonts w:hint="cs"/>
          <w:rtl/>
        </w:rPr>
        <w:t>104-</w:t>
      </w:r>
      <w:r w:rsidR="007C67DD">
        <w:rPr>
          <w:rFonts w:hint="cs"/>
          <w:rtl/>
        </w:rPr>
        <w:tab/>
      </w:r>
      <w:r w:rsidR="00D86502">
        <w:rPr>
          <w:rFonts w:hint="cs"/>
          <w:rtl/>
        </w:rPr>
        <w:t xml:space="preserve">ينص حق التصويت الإيجابي </w:t>
      </w:r>
      <w:r w:rsidR="006C6FF4">
        <w:rPr>
          <w:rFonts w:hint="cs"/>
          <w:rtl/>
        </w:rPr>
        <w:t>و</w:t>
      </w:r>
      <w:r w:rsidR="00D86502">
        <w:rPr>
          <w:rFonts w:hint="cs"/>
          <w:rtl/>
        </w:rPr>
        <w:t>السلبي الذي يتم تقي</w:t>
      </w:r>
      <w:r w:rsidR="00152E28">
        <w:rPr>
          <w:rFonts w:hint="cs"/>
          <w:rtl/>
        </w:rPr>
        <w:t>ي</w:t>
      </w:r>
      <w:r w:rsidR="00D86502">
        <w:rPr>
          <w:rFonts w:hint="cs"/>
          <w:rtl/>
        </w:rPr>
        <w:t xml:space="preserve">مه من خلال الأحكام التالية للمادة الثانية من دستور </w:t>
      </w:r>
      <w:r w:rsidR="007C374A">
        <w:rPr>
          <w:rFonts w:hint="cs"/>
          <w:rtl/>
        </w:rPr>
        <w:t>البوسنة والهرسك</w:t>
      </w:r>
      <w:r w:rsidR="00D86502">
        <w:rPr>
          <w:rFonts w:hint="cs"/>
          <w:rtl/>
        </w:rPr>
        <w:t xml:space="preserve"> </w:t>
      </w:r>
      <w:r w:rsidR="006C6FF4">
        <w:rPr>
          <w:rFonts w:hint="cs"/>
          <w:rtl/>
        </w:rPr>
        <w:t>و</w:t>
      </w:r>
      <w:r w:rsidR="00D86502">
        <w:rPr>
          <w:rFonts w:hint="cs"/>
          <w:rtl/>
        </w:rPr>
        <w:t>المادة الثانية ألف</w:t>
      </w:r>
      <w:r w:rsidR="00152E28">
        <w:rPr>
          <w:rFonts w:hint="cs"/>
          <w:rtl/>
        </w:rPr>
        <w:t xml:space="preserve"> - 2</w:t>
      </w:r>
      <w:r w:rsidR="00D86502">
        <w:rPr>
          <w:rFonts w:hint="cs"/>
          <w:rtl/>
        </w:rPr>
        <w:t xml:space="preserve"> على التزام دولة </w:t>
      </w:r>
      <w:r w:rsidR="007C374A">
        <w:rPr>
          <w:rFonts w:hint="cs"/>
          <w:rtl/>
        </w:rPr>
        <w:t>البوسنة والهرسك</w:t>
      </w:r>
      <w:r w:rsidR="00D86502">
        <w:rPr>
          <w:rFonts w:hint="cs"/>
          <w:rtl/>
        </w:rPr>
        <w:t xml:space="preserve"> </w:t>
      </w:r>
      <w:r w:rsidR="006C6FF4">
        <w:rPr>
          <w:rFonts w:hint="cs"/>
          <w:rtl/>
        </w:rPr>
        <w:t>و</w:t>
      </w:r>
      <w:r w:rsidR="00D86502">
        <w:rPr>
          <w:rFonts w:hint="cs"/>
          <w:rtl/>
        </w:rPr>
        <w:t>الكيانات بضمان أعلى مستوى ممكن من حقوق الإنسان والحريات الأساسية المعترف بها دولياً:</w:t>
      </w:r>
    </w:p>
    <w:p w:rsidR="00543347" w:rsidRDefault="00FA1FD5" w:rsidP="00152E28">
      <w:pPr>
        <w:pStyle w:val="SingleTxt"/>
        <w:rPr>
          <w:rFonts w:hint="cs"/>
          <w:rtl/>
        </w:rPr>
      </w:pPr>
      <w:r>
        <w:rPr>
          <w:rFonts w:hint="cs"/>
          <w:rtl/>
        </w:rPr>
        <w:tab/>
        <w:t>(أ)</w:t>
      </w:r>
      <w:r w:rsidR="007C67DD">
        <w:rPr>
          <w:rFonts w:hint="cs"/>
          <w:rtl/>
        </w:rPr>
        <w:tab/>
      </w:r>
      <w:r w:rsidR="00D86502">
        <w:rPr>
          <w:rFonts w:hint="cs"/>
          <w:rtl/>
        </w:rPr>
        <w:t>القانون ا</w:t>
      </w:r>
      <w:r w:rsidR="00152E28">
        <w:rPr>
          <w:rFonts w:hint="cs"/>
          <w:rtl/>
        </w:rPr>
        <w:t>لا</w:t>
      </w:r>
      <w:r w:rsidR="00D86502">
        <w:rPr>
          <w:rFonts w:hint="cs"/>
          <w:rtl/>
        </w:rPr>
        <w:t xml:space="preserve">نتخابى للبوسنة </w:t>
      </w:r>
      <w:r w:rsidR="006C6FF4">
        <w:rPr>
          <w:rFonts w:hint="cs"/>
          <w:rtl/>
        </w:rPr>
        <w:t>و</w:t>
      </w:r>
      <w:r w:rsidR="00D86502">
        <w:rPr>
          <w:rFonts w:hint="cs"/>
          <w:rtl/>
        </w:rPr>
        <w:t xml:space="preserve">الهرسك </w:t>
      </w:r>
      <w:r w:rsidR="00152E28">
        <w:rPr>
          <w:rFonts w:hint="cs"/>
          <w:rtl/>
        </w:rPr>
        <w:t>-</w:t>
      </w:r>
      <w:r w:rsidR="00D86502">
        <w:rPr>
          <w:rFonts w:hint="cs"/>
          <w:rtl/>
        </w:rPr>
        <w:t xml:space="preserve"> </w:t>
      </w:r>
      <w:r w:rsidR="00152E28">
        <w:rPr>
          <w:rFonts w:hint="cs"/>
          <w:rtl/>
        </w:rPr>
        <w:t>ال</w:t>
      </w:r>
      <w:r w:rsidR="00D86502">
        <w:rPr>
          <w:rFonts w:hint="cs"/>
          <w:rtl/>
        </w:rPr>
        <w:t xml:space="preserve">حق في التصويت </w:t>
      </w:r>
      <w:r w:rsidR="006C6FF4">
        <w:rPr>
          <w:rFonts w:hint="cs"/>
          <w:rtl/>
        </w:rPr>
        <w:t>و</w:t>
      </w:r>
      <w:r w:rsidR="00D86502">
        <w:rPr>
          <w:rFonts w:hint="cs"/>
          <w:rtl/>
        </w:rPr>
        <w:t>الحصص</w:t>
      </w:r>
      <w:r w:rsidR="00543347">
        <w:rPr>
          <w:rFonts w:hint="cs"/>
          <w:rtl/>
        </w:rPr>
        <w:t>؛</w:t>
      </w:r>
    </w:p>
    <w:p w:rsidR="00543347" w:rsidRDefault="00FA1FD5" w:rsidP="00543347">
      <w:pPr>
        <w:pStyle w:val="SingleTxt"/>
        <w:rPr>
          <w:rFonts w:hint="cs"/>
          <w:rtl/>
        </w:rPr>
      </w:pPr>
      <w:r>
        <w:rPr>
          <w:rFonts w:hint="cs"/>
          <w:rtl/>
        </w:rPr>
        <w:tab/>
        <w:t>(ب)</w:t>
      </w:r>
      <w:r w:rsidR="00543347">
        <w:rPr>
          <w:rFonts w:hint="cs"/>
          <w:rtl/>
        </w:rPr>
        <w:tab/>
      </w:r>
      <w:r w:rsidR="00D86502">
        <w:rPr>
          <w:rFonts w:hint="cs"/>
          <w:rtl/>
        </w:rPr>
        <w:t xml:space="preserve">قانون بشأن الاستفتاء </w:t>
      </w:r>
      <w:r w:rsidR="00543347">
        <w:rPr>
          <w:rFonts w:hint="cs"/>
          <w:rtl/>
        </w:rPr>
        <w:t>-</w:t>
      </w:r>
      <w:r w:rsidR="00D86502">
        <w:rPr>
          <w:rFonts w:hint="cs"/>
          <w:rtl/>
        </w:rPr>
        <w:t xml:space="preserve"> الحق في التصويت</w:t>
      </w:r>
      <w:r w:rsidR="00543347">
        <w:rPr>
          <w:rFonts w:hint="cs"/>
          <w:rtl/>
        </w:rPr>
        <w:t>؛</w:t>
      </w:r>
    </w:p>
    <w:p w:rsidR="00543347" w:rsidRDefault="00FA1FD5" w:rsidP="00543347">
      <w:pPr>
        <w:pStyle w:val="SingleTxt"/>
        <w:rPr>
          <w:rFonts w:hint="cs"/>
          <w:rtl/>
        </w:rPr>
      </w:pPr>
      <w:r>
        <w:rPr>
          <w:rFonts w:hint="cs"/>
          <w:rtl/>
        </w:rPr>
        <w:tab/>
        <w:t>(ج)</w:t>
      </w:r>
      <w:r w:rsidR="00543347">
        <w:rPr>
          <w:rFonts w:hint="cs"/>
          <w:rtl/>
        </w:rPr>
        <w:tab/>
      </w:r>
      <w:r w:rsidR="00D86502">
        <w:rPr>
          <w:rFonts w:hint="cs"/>
          <w:rtl/>
        </w:rPr>
        <w:t>قانون بشأن المنظمات السياسية</w:t>
      </w:r>
      <w:r w:rsidR="00543347">
        <w:rPr>
          <w:rFonts w:hint="cs"/>
          <w:rtl/>
        </w:rPr>
        <w:t>؛</w:t>
      </w:r>
    </w:p>
    <w:p w:rsidR="00543347" w:rsidRDefault="00FA1FD5" w:rsidP="00543347">
      <w:pPr>
        <w:pStyle w:val="SingleTxt"/>
        <w:rPr>
          <w:rFonts w:hint="cs"/>
          <w:rtl/>
        </w:rPr>
      </w:pPr>
      <w:r>
        <w:rPr>
          <w:rFonts w:hint="cs"/>
          <w:rtl/>
        </w:rPr>
        <w:tab/>
        <w:t>(د)</w:t>
      </w:r>
      <w:r w:rsidR="00543347">
        <w:rPr>
          <w:rFonts w:hint="cs"/>
          <w:rtl/>
        </w:rPr>
        <w:tab/>
      </w:r>
      <w:r w:rsidR="00D86502">
        <w:rPr>
          <w:rFonts w:hint="cs"/>
          <w:rtl/>
        </w:rPr>
        <w:t xml:space="preserve">قانون بشأن المؤسسات </w:t>
      </w:r>
      <w:r w:rsidR="006C6FF4">
        <w:rPr>
          <w:rFonts w:hint="cs"/>
          <w:rtl/>
        </w:rPr>
        <w:t>و</w:t>
      </w:r>
      <w:r w:rsidR="00D86502">
        <w:rPr>
          <w:rFonts w:hint="cs"/>
          <w:rtl/>
        </w:rPr>
        <w:t xml:space="preserve">الرابطات </w:t>
      </w:r>
      <w:r w:rsidR="00543347">
        <w:rPr>
          <w:rFonts w:hint="cs"/>
          <w:rtl/>
        </w:rPr>
        <w:t>(</w:t>
      </w:r>
      <w:r w:rsidR="00D86502">
        <w:rPr>
          <w:rFonts w:hint="cs"/>
          <w:rtl/>
        </w:rPr>
        <w:t>الدولة)</w:t>
      </w:r>
      <w:r w:rsidR="00543347">
        <w:rPr>
          <w:rFonts w:hint="cs"/>
          <w:rtl/>
        </w:rPr>
        <w:t>؛</w:t>
      </w:r>
    </w:p>
    <w:p w:rsidR="00D86502" w:rsidRDefault="00FA1FD5" w:rsidP="00543347">
      <w:pPr>
        <w:pStyle w:val="SingleTxt"/>
        <w:rPr>
          <w:rFonts w:hint="cs"/>
          <w:rtl/>
        </w:rPr>
      </w:pPr>
      <w:r>
        <w:rPr>
          <w:rFonts w:hint="cs"/>
          <w:rtl/>
        </w:rPr>
        <w:tab/>
        <w:t>(هـ)</w:t>
      </w:r>
      <w:r w:rsidR="00543347">
        <w:rPr>
          <w:rFonts w:hint="cs"/>
          <w:rtl/>
        </w:rPr>
        <w:tab/>
      </w:r>
      <w:r w:rsidR="00D86502">
        <w:rPr>
          <w:rFonts w:hint="cs"/>
          <w:rtl/>
        </w:rPr>
        <w:t>النظام ا</w:t>
      </w:r>
      <w:r w:rsidR="00543347">
        <w:rPr>
          <w:rFonts w:hint="cs"/>
          <w:rtl/>
        </w:rPr>
        <w:t>لأ</w:t>
      </w:r>
      <w:r w:rsidR="00D86502">
        <w:rPr>
          <w:rFonts w:hint="cs"/>
          <w:rtl/>
        </w:rPr>
        <w:t>ساس</w:t>
      </w:r>
      <w:r w:rsidR="00543347">
        <w:rPr>
          <w:rFonts w:hint="cs"/>
          <w:rtl/>
        </w:rPr>
        <w:t>ي</w:t>
      </w:r>
      <w:r w:rsidR="00D86502">
        <w:rPr>
          <w:rFonts w:hint="cs"/>
          <w:rtl/>
        </w:rPr>
        <w:t xml:space="preserve"> لعدد من الأحزاب السياسية.</w:t>
      </w:r>
    </w:p>
    <w:p w:rsidR="00D86502" w:rsidRDefault="00FA1FD5" w:rsidP="00FA1FD5">
      <w:pPr>
        <w:pStyle w:val="SingleTxt"/>
        <w:rPr>
          <w:rFonts w:hint="cs"/>
          <w:rtl/>
        </w:rPr>
      </w:pPr>
      <w:r>
        <w:rPr>
          <w:rFonts w:hint="cs"/>
          <w:rtl/>
        </w:rPr>
        <w:t>105-</w:t>
      </w:r>
      <w:r w:rsidR="007C67DD">
        <w:rPr>
          <w:rFonts w:hint="cs"/>
          <w:rtl/>
        </w:rPr>
        <w:tab/>
      </w:r>
      <w:r w:rsidR="006C6FF4">
        <w:rPr>
          <w:rFonts w:hint="cs"/>
          <w:rtl/>
        </w:rPr>
        <w:t>و</w:t>
      </w:r>
      <w:r w:rsidR="00D86502">
        <w:rPr>
          <w:rFonts w:hint="cs"/>
          <w:rtl/>
        </w:rPr>
        <w:t>بعد تحليل التشريعات المطبقة المتعلقة بتنظيم الحق في التصويت في البوسنة والهرسك</w:t>
      </w:r>
      <w:r w:rsidR="00AC15E2">
        <w:rPr>
          <w:rFonts w:hint="cs"/>
          <w:rtl/>
        </w:rPr>
        <w:t>،</w:t>
      </w:r>
      <w:r w:rsidR="00D86502">
        <w:rPr>
          <w:rFonts w:hint="cs"/>
          <w:rtl/>
        </w:rPr>
        <w:t xml:space="preserve"> فإنه يتبع ذلك أن جميع مواطني </w:t>
      </w:r>
      <w:r w:rsidR="007C374A">
        <w:rPr>
          <w:rFonts w:hint="cs"/>
          <w:rtl/>
        </w:rPr>
        <w:t>البوسنة والهرسك</w:t>
      </w:r>
      <w:r w:rsidR="00D86502">
        <w:rPr>
          <w:rFonts w:hint="cs"/>
          <w:rtl/>
        </w:rPr>
        <w:t xml:space="preserve"> الذين يبلغون من العمر 18 سنة </w:t>
      </w:r>
      <w:r w:rsidR="006C6FF4">
        <w:rPr>
          <w:rFonts w:hint="cs"/>
          <w:rtl/>
        </w:rPr>
        <w:t>و</w:t>
      </w:r>
      <w:r w:rsidR="00D86502">
        <w:rPr>
          <w:rFonts w:hint="cs"/>
          <w:rtl/>
        </w:rPr>
        <w:t xml:space="preserve">الذين يقيمون في </w:t>
      </w:r>
      <w:r w:rsidR="007C374A">
        <w:rPr>
          <w:rFonts w:hint="cs"/>
          <w:rtl/>
        </w:rPr>
        <w:t>البوسنة والهرسك</w:t>
      </w:r>
      <w:r w:rsidR="00D86502">
        <w:rPr>
          <w:rFonts w:hint="cs"/>
          <w:rtl/>
        </w:rPr>
        <w:t xml:space="preserve"> لهم الح</w:t>
      </w:r>
      <w:r w:rsidR="00AC15E2">
        <w:rPr>
          <w:rFonts w:hint="cs"/>
          <w:rtl/>
        </w:rPr>
        <w:t>ق</w:t>
      </w:r>
      <w:r w:rsidR="00D86502">
        <w:rPr>
          <w:rFonts w:hint="cs"/>
          <w:rtl/>
        </w:rPr>
        <w:t xml:space="preserve"> في التصويت</w:t>
      </w:r>
      <w:r w:rsidR="00AC15E2">
        <w:rPr>
          <w:rFonts w:hint="cs"/>
          <w:rtl/>
        </w:rPr>
        <w:t>،</w:t>
      </w:r>
      <w:r w:rsidR="00D86502">
        <w:rPr>
          <w:rFonts w:hint="cs"/>
          <w:rtl/>
        </w:rPr>
        <w:t xml:space="preserve"> الأمر الذي ي</w:t>
      </w:r>
      <w:r w:rsidR="00AC15E2">
        <w:rPr>
          <w:rFonts w:hint="cs"/>
          <w:rtl/>
        </w:rPr>
        <w:t>عن</w:t>
      </w:r>
      <w:r w:rsidR="00D86502">
        <w:rPr>
          <w:rFonts w:hint="cs"/>
          <w:rtl/>
        </w:rPr>
        <w:t xml:space="preserve">ي من الناحية العملية أن للمرأة </w:t>
      </w:r>
      <w:r w:rsidR="006C6FF4">
        <w:rPr>
          <w:rFonts w:hint="cs"/>
          <w:rtl/>
        </w:rPr>
        <w:t>و</w:t>
      </w:r>
      <w:r w:rsidR="00D86502">
        <w:rPr>
          <w:rFonts w:hint="cs"/>
          <w:rtl/>
        </w:rPr>
        <w:t>الرجل الحق نفسه في التصويت في الانتخابات.</w:t>
      </w:r>
      <w:r w:rsidR="00AC15E2">
        <w:rPr>
          <w:rFonts w:hint="cs"/>
          <w:rtl/>
        </w:rPr>
        <w:t xml:space="preserve"> </w:t>
      </w:r>
      <w:r w:rsidR="006C6FF4">
        <w:rPr>
          <w:rFonts w:hint="cs"/>
          <w:rtl/>
        </w:rPr>
        <w:t>و</w:t>
      </w:r>
      <w:r w:rsidR="00AC15E2">
        <w:rPr>
          <w:rFonts w:hint="cs"/>
          <w:rtl/>
        </w:rPr>
        <w:t>ت</w:t>
      </w:r>
      <w:r w:rsidR="00D86502">
        <w:rPr>
          <w:rFonts w:hint="cs"/>
          <w:rtl/>
        </w:rPr>
        <w:t>رد الأحكام ذاتها في النظم التي تعالج الحق في التصويت في الاستفتاء</w:t>
      </w:r>
      <w:r w:rsidR="00AC15E2">
        <w:rPr>
          <w:rFonts w:hint="cs"/>
          <w:rtl/>
        </w:rPr>
        <w:t>،</w:t>
      </w:r>
      <w:r w:rsidR="00D86502">
        <w:rPr>
          <w:rFonts w:hint="cs"/>
          <w:rtl/>
        </w:rPr>
        <w:t xml:space="preserve"> ومن ثم يمكن </w:t>
      </w:r>
      <w:r w:rsidR="00AC15E2">
        <w:rPr>
          <w:rFonts w:hint="cs"/>
          <w:rtl/>
        </w:rPr>
        <w:t>ا</w:t>
      </w:r>
      <w:r w:rsidR="00D86502">
        <w:rPr>
          <w:rFonts w:hint="cs"/>
          <w:rtl/>
        </w:rPr>
        <w:t>ستن</w:t>
      </w:r>
      <w:r w:rsidR="00AC15E2">
        <w:rPr>
          <w:rFonts w:hint="cs"/>
          <w:rtl/>
        </w:rPr>
        <w:t>ت</w:t>
      </w:r>
      <w:r w:rsidR="00D86502">
        <w:rPr>
          <w:rFonts w:hint="cs"/>
          <w:rtl/>
        </w:rPr>
        <w:t>اج أن المرأة لها الحقوق ذاتها مثل الرجل</w:t>
      </w:r>
      <w:r w:rsidR="00AC15E2">
        <w:rPr>
          <w:rFonts w:hint="cs"/>
          <w:rtl/>
        </w:rPr>
        <w:t>.</w:t>
      </w:r>
      <w:r w:rsidR="00D86502">
        <w:rPr>
          <w:rFonts w:hint="cs"/>
          <w:rtl/>
        </w:rPr>
        <w:t xml:space="preserve"> غير أنه من الناحية العملية</w:t>
      </w:r>
      <w:r w:rsidR="00AC15E2">
        <w:rPr>
          <w:rFonts w:hint="cs"/>
          <w:rtl/>
        </w:rPr>
        <w:t>،</w:t>
      </w:r>
      <w:r w:rsidR="00D86502">
        <w:rPr>
          <w:rFonts w:hint="cs"/>
          <w:rtl/>
        </w:rPr>
        <w:t xml:space="preserve"> يبد</w:t>
      </w:r>
      <w:r w:rsidR="001B0EE1">
        <w:rPr>
          <w:rFonts w:hint="cs"/>
          <w:rtl/>
        </w:rPr>
        <w:t xml:space="preserve">و </w:t>
      </w:r>
      <w:r w:rsidR="00D86502">
        <w:rPr>
          <w:rFonts w:hint="cs"/>
          <w:rtl/>
        </w:rPr>
        <w:t>الأمر مختلف</w:t>
      </w:r>
      <w:r w:rsidR="00AC15E2">
        <w:rPr>
          <w:rFonts w:hint="cs"/>
          <w:rtl/>
        </w:rPr>
        <w:t>ا.</w:t>
      </w:r>
      <w:r w:rsidR="00D86502">
        <w:rPr>
          <w:rFonts w:hint="cs"/>
          <w:rtl/>
        </w:rPr>
        <w:t xml:space="preserve"> </w:t>
      </w:r>
      <w:r w:rsidR="006C6FF4">
        <w:rPr>
          <w:rFonts w:hint="cs"/>
          <w:rtl/>
        </w:rPr>
        <w:t>و</w:t>
      </w:r>
      <w:r w:rsidR="00D86502">
        <w:rPr>
          <w:rFonts w:hint="cs"/>
          <w:rtl/>
        </w:rPr>
        <w:t>بعبارة أخرى</w:t>
      </w:r>
      <w:r w:rsidR="00AC15E2">
        <w:rPr>
          <w:rFonts w:hint="cs"/>
          <w:rtl/>
        </w:rPr>
        <w:t>،</w:t>
      </w:r>
      <w:r w:rsidR="00D86502">
        <w:rPr>
          <w:rFonts w:hint="cs"/>
          <w:rtl/>
        </w:rPr>
        <w:t xml:space="preserve"> فإن هناك اختلافا بين سكان الحضر </w:t>
      </w:r>
      <w:r w:rsidR="006C6FF4">
        <w:rPr>
          <w:rFonts w:hint="cs"/>
          <w:rtl/>
        </w:rPr>
        <w:t>و</w:t>
      </w:r>
      <w:r w:rsidR="00D86502">
        <w:rPr>
          <w:rFonts w:hint="cs"/>
          <w:rtl/>
        </w:rPr>
        <w:t>سكان الريف</w:t>
      </w:r>
      <w:r w:rsidR="00AC15E2">
        <w:rPr>
          <w:rFonts w:hint="cs"/>
          <w:rtl/>
        </w:rPr>
        <w:t>،</w:t>
      </w:r>
      <w:r w:rsidR="00D86502">
        <w:rPr>
          <w:rFonts w:hint="cs"/>
          <w:rtl/>
        </w:rPr>
        <w:t xml:space="preserve"> </w:t>
      </w:r>
      <w:r w:rsidR="006C6FF4">
        <w:rPr>
          <w:rFonts w:hint="cs"/>
          <w:rtl/>
        </w:rPr>
        <w:t>و</w:t>
      </w:r>
      <w:r w:rsidR="00D86502">
        <w:rPr>
          <w:rFonts w:hint="cs"/>
          <w:rtl/>
        </w:rPr>
        <w:t>خاصة من ناحية تنفيذ الحقوق المتساوية لكل من الجنسين</w:t>
      </w:r>
      <w:r w:rsidR="00AC15E2">
        <w:rPr>
          <w:rFonts w:hint="cs"/>
          <w:rtl/>
        </w:rPr>
        <w:t>.</w:t>
      </w:r>
      <w:r w:rsidR="00D86502">
        <w:rPr>
          <w:rFonts w:hint="cs"/>
          <w:rtl/>
        </w:rPr>
        <w:t xml:space="preserve"> ومن المعتاد في بعض الأماكن أن يقوم الرجل </w:t>
      </w:r>
      <w:r w:rsidR="00AC15E2">
        <w:rPr>
          <w:rFonts w:hint="eastAsia"/>
          <w:rtl/>
        </w:rPr>
        <w:t>”</w:t>
      </w:r>
      <w:r w:rsidR="00D86502">
        <w:rPr>
          <w:rFonts w:hint="cs"/>
          <w:rtl/>
        </w:rPr>
        <w:t>رب الأسرة المعيش</w:t>
      </w:r>
      <w:r w:rsidR="00E35AEE">
        <w:rPr>
          <w:rFonts w:hint="cs"/>
          <w:rtl/>
        </w:rPr>
        <w:t>ي</w:t>
      </w:r>
      <w:r w:rsidR="00D86502">
        <w:rPr>
          <w:rFonts w:hint="cs"/>
          <w:rtl/>
        </w:rPr>
        <w:t>ة</w:t>
      </w:r>
      <w:r w:rsidR="00AC15E2">
        <w:rPr>
          <w:rFonts w:hint="eastAsia"/>
          <w:rtl/>
        </w:rPr>
        <w:t>“</w:t>
      </w:r>
      <w:r w:rsidR="00D86502">
        <w:rPr>
          <w:rFonts w:hint="cs"/>
          <w:rtl/>
        </w:rPr>
        <w:t xml:space="preserve"> بتقرير م</w:t>
      </w:r>
      <w:r w:rsidR="005E2D88">
        <w:rPr>
          <w:rFonts w:hint="cs"/>
          <w:rtl/>
        </w:rPr>
        <w:t>َ</w:t>
      </w:r>
      <w:r w:rsidR="00D86502">
        <w:rPr>
          <w:rFonts w:hint="cs"/>
          <w:rtl/>
        </w:rPr>
        <w:t xml:space="preserve">ن الذي يصوت، </w:t>
      </w:r>
      <w:r w:rsidR="006C6FF4">
        <w:rPr>
          <w:rFonts w:hint="cs"/>
          <w:rtl/>
        </w:rPr>
        <w:t>و</w:t>
      </w:r>
      <w:r w:rsidR="00D86502">
        <w:rPr>
          <w:rFonts w:hint="cs"/>
          <w:rtl/>
        </w:rPr>
        <w:t>الذي تطيعه معظم النساء.</w:t>
      </w:r>
    </w:p>
    <w:p w:rsidR="00D86502" w:rsidRDefault="00FA1FD5" w:rsidP="00FA1FD5">
      <w:pPr>
        <w:pStyle w:val="SingleTxt"/>
        <w:rPr>
          <w:rFonts w:hint="cs"/>
          <w:rtl/>
        </w:rPr>
      </w:pPr>
      <w:r>
        <w:rPr>
          <w:rFonts w:hint="cs"/>
          <w:rtl/>
        </w:rPr>
        <w:t>106-</w:t>
      </w:r>
      <w:r w:rsidR="007C67DD">
        <w:rPr>
          <w:rFonts w:hint="cs"/>
          <w:rtl/>
        </w:rPr>
        <w:tab/>
      </w:r>
      <w:r w:rsidR="006C6FF4">
        <w:rPr>
          <w:rFonts w:hint="cs"/>
          <w:rtl/>
        </w:rPr>
        <w:t>و</w:t>
      </w:r>
      <w:r w:rsidR="00D86502">
        <w:rPr>
          <w:rFonts w:hint="cs"/>
          <w:rtl/>
        </w:rPr>
        <w:t>لا يوجد أيضا سجل خاص بشأن النسبة المئوية للأصوات في الانتخابات حسب نوع الجنس</w:t>
      </w:r>
      <w:r w:rsidR="00AC15E2">
        <w:rPr>
          <w:rFonts w:hint="cs"/>
          <w:rtl/>
        </w:rPr>
        <w:t>،</w:t>
      </w:r>
      <w:r w:rsidR="00D86502">
        <w:rPr>
          <w:rFonts w:hint="cs"/>
          <w:rtl/>
        </w:rPr>
        <w:t xml:space="preserve"> </w:t>
      </w:r>
      <w:r w:rsidR="006C6FF4">
        <w:rPr>
          <w:rFonts w:hint="cs"/>
          <w:rtl/>
        </w:rPr>
        <w:t>و</w:t>
      </w:r>
      <w:r w:rsidR="00D86502">
        <w:rPr>
          <w:rFonts w:hint="cs"/>
          <w:rtl/>
        </w:rPr>
        <w:t>لكن اللجنة الانتخابية المختصة قد تقوم</w:t>
      </w:r>
      <w:r w:rsidR="00AC15E2">
        <w:rPr>
          <w:rFonts w:hint="cs"/>
          <w:rtl/>
        </w:rPr>
        <w:t>،</w:t>
      </w:r>
      <w:r w:rsidR="00D86502">
        <w:rPr>
          <w:rFonts w:hint="cs"/>
          <w:rtl/>
        </w:rPr>
        <w:t xml:space="preserve"> بعد كل تصويت، بتوفير هذه البيانات عن طريق تحليل القوائم الانتخابية لكل مركز </w:t>
      </w:r>
      <w:r w:rsidR="00AC15E2">
        <w:rPr>
          <w:rFonts w:hint="cs"/>
          <w:rtl/>
        </w:rPr>
        <w:t>ا</w:t>
      </w:r>
      <w:r w:rsidR="00D86502">
        <w:rPr>
          <w:rFonts w:hint="cs"/>
          <w:rtl/>
        </w:rPr>
        <w:t>نتخابى</w:t>
      </w:r>
      <w:r w:rsidR="00AC15E2">
        <w:rPr>
          <w:rFonts w:hint="cs"/>
          <w:rtl/>
        </w:rPr>
        <w:t>.</w:t>
      </w:r>
      <w:r w:rsidR="00D86502">
        <w:rPr>
          <w:rFonts w:hint="cs"/>
          <w:rtl/>
        </w:rPr>
        <w:t xml:space="preserve"> </w:t>
      </w:r>
      <w:r w:rsidR="006C6FF4">
        <w:rPr>
          <w:rFonts w:hint="cs"/>
          <w:rtl/>
        </w:rPr>
        <w:t>و</w:t>
      </w:r>
      <w:r w:rsidR="00D86502">
        <w:rPr>
          <w:rFonts w:hint="cs"/>
          <w:rtl/>
        </w:rPr>
        <w:t xml:space="preserve">هذا التحليل يتطلب وقتاً </w:t>
      </w:r>
      <w:r w:rsidR="006C6FF4">
        <w:rPr>
          <w:rFonts w:hint="cs"/>
          <w:rtl/>
        </w:rPr>
        <w:t>و</w:t>
      </w:r>
      <w:r w:rsidR="00D86502">
        <w:rPr>
          <w:rFonts w:hint="cs"/>
          <w:rtl/>
        </w:rPr>
        <w:t>أ</w:t>
      </w:r>
      <w:r w:rsidR="00E35AEE">
        <w:rPr>
          <w:rFonts w:hint="cs"/>
          <w:rtl/>
        </w:rPr>
        <w:t>م</w:t>
      </w:r>
      <w:r w:rsidR="00D86502">
        <w:rPr>
          <w:rFonts w:hint="cs"/>
          <w:rtl/>
        </w:rPr>
        <w:t>والاً إضافية من أجل تحليل القوائم الانتخابية، ولا يمكن إجرا</w:t>
      </w:r>
      <w:r w:rsidR="00AC15E2">
        <w:rPr>
          <w:rFonts w:hint="cs"/>
          <w:rtl/>
        </w:rPr>
        <w:t>ؤ</w:t>
      </w:r>
      <w:r w:rsidR="00D86502">
        <w:rPr>
          <w:rFonts w:hint="cs"/>
          <w:rtl/>
        </w:rPr>
        <w:t xml:space="preserve">ه بواسطة المؤسسات </w:t>
      </w:r>
      <w:r w:rsidR="003D3439">
        <w:rPr>
          <w:rFonts w:hint="cs"/>
          <w:rtl/>
        </w:rPr>
        <w:t>الإحصائية</w:t>
      </w:r>
      <w:r w:rsidR="00D86502">
        <w:rPr>
          <w:rFonts w:hint="cs"/>
          <w:rtl/>
        </w:rPr>
        <w:t xml:space="preserve">. </w:t>
      </w:r>
      <w:r w:rsidR="006C6FF4">
        <w:rPr>
          <w:rFonts w:hint="cs"/>
          <w:rtl/>
        </w:rPr>
        <w:t>و</w:t>
      </w:r>
      <w:r w:rsidR="00D86502">
        <w:rPr>
          <w:rFonts w:hint="cs"/>
          <w:rtl/>
        </w:rPr>
        <w:t>تمثل القوائم الانتخابية جزء</w:t>
      </w:r>
      <w:r w:rsidR="00E35AEE">
        <w:rPr>
          <w:rFonts w:hint="cs"/>
          <w:rtl/>
        </w:rPr>
        <w:t>ا</w:t>
      </w:r>
      <w:r w:rsidR="00D86502">
        <w:rPr>
          <w:rFonts w:hint="cs"/>
          <w:rtl/>
        </w:rPr>
        <w:t xml:space="preserve"> لا يتجزأ من المواد الانتخابية التي وفقاً لقواعد اللجان الانتخابية يحتفظ بها لفترة من الوقت، وتفيد في مراجعة المعلومات خلال استعراض الشكاوى المقدمة عن الأنشطة الانتخابية الفردية.</w:t>
      </w:r>
    </w:p>
    <w:p w:rsidR="00FA1FD5" w:rsidRPr="00FA1FD5" w:rsidRDefault="00FA1FD5" w:rsidP="00FA1FD5">
      <w:pPr>
        <w:pStyle w:val="SingleTxt"/>
        <w:spacing w:after="0" w:line="120" w:lineRule="exact"/>
        <w:rPr>
          <w:rFonts w:hint="cs"/>
          <w:sz w:val="10"/>
          <w:rtl/>
        </w:rPr>
      </w:pPr>
    </w:p>
    <w:p w:rsidR="00FA1FD5" w:rsidRPr="00FA1FD5" w:rsidRDefault="00FA1FD5" w:rsidP="00FA1FD5">
      <w:pPr>
        <w:pStyle w:val="SingleTxt"/>
        <w:spacing w:after="0" w:line="120" w:lineRule="exact"/>
        <w:rPr>
          <w:rFonts w:hint="cs"/>
          <w:sz w:val="10"/>
          <w:rtl/>
        </w:rPr>
      </w:pPr>
    </w:p>
    <w:p w:rsidR="00D86502" w:rsidRPr="00183A06" w:rsidRDefault="007C67DD" w:rsidP="00FA1F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86502" w:rsidRPr="00183A06">
        <w:rPr>
          <w:rFonts w:hint="cs"/>
          <w:rtl/>
        </w:rPr>
        <w:t>المرأة في الأحزاب السياسية</w:t>
      </w:r>
    </w:p>
    <w:p w:rsidR="00D86502" w:rsidRDefault="006B3F02" w:rsidP="006B3F02">
      <w:pPr>
        <w:pStyle w:val="SingleTxt"/>
        <w:rPr>
          <w:rFonts w:hint="cs"/>
          <w:rtl/>
        </w:rPr>
      </w:pPr>
      <w:r>
        <w:rPr>
          <w:rFonts w:hint="cs"/>
          <w:rtl/>
        </w:rPr>
        <w:t>107</w:t>
      </w:r>
      <w:r w:rsidR="00FA1FD5">
        <w:rPr>
          <w:rFonts w:hint="cs"/>
          <w:rtl/>
        </w:rPr>
        <w:t>-</w:t>
      </w:r>
      <w:r w:rsidR="007C67DD">
        <w:rPr>
          <w:rFonts w:hint="cs"/>
          <w:rtl/>
        </w:rPr>
        <w:tab/>
      </w:r>
      <w:r w:rsidR="00D86502">
        <w:rPr>
          <w:rFonts w:hint="cs"/>
          <w:rtl/>
        </w:rPr>
        <w:t>يبين تحليل النظم الأساسية لعدد من الأحزاب البرلمانية أن هذه النظم لا تتضمن أحكاماً تحظر على المرأة أن تكون عضواً في الأحزاب أ</w:t>
      </w:r>
      <w:r w:rsidR="006C6FF4">
        <w:rPr>
          <w:rFonts w:hint="cs"/>
          <w:rtl/>
        </w:rPr>
        <w:t>و</w:t>
      </w:r>
      <w:r w:rsidR="00AC15E2">
        <w:rPr>
          <w:rFonts w:hint="cs"/>
          <w:rtl/>
        </w:rPr>
        <w:t xml:space="preserve"> </w:t>
      </w:r>
      <w:r w:rsidR="00D86502">
        <w:rPr>
          <w:rFonts w:hint="cs"/>
          <w:rtl/>
        </w:rPr>
        <w:t>أن تشترك في أعمال الهيئات الحزبية</w:t>
      </w:r>
      <w:r w:rsidR="00AC15E2">
        <w:rPr>
          <w:rFonts w:hint="cs"/>
          <w:rtl/>
        </w:rPr>
        <w:t>.</w:t>
      </w:r>
      <w:r w:rsidR="00D86502">
        <w:rPr>
          <w:rFonts w:hint="cs"/>
          <w:rtl/>
        </w:rPr>
        <w:t xml:space="preserve"> </w:t>
      </w:r>
      <w:r w:rsidR="006C6FF4">
        <w:rPr>
          <w:rFonts w:hint="cs"/>
          <w:rtl/>
        </w:rPr>
        <w:t>و</w:t>
      </w:r>
      <w:r w:rsidR="00D86502">
        <w:rPr>
          <w:rFonts w:hint="cs"/>
          <w:rtl/>
        </w:rPr>
        <w:t>الحلول الواردة في القانون ا</w:t>
      </w:r>
      <w:r w:rsidR="00AC15E2">
        <w:rPr>
          <w:rFonts w:hint="cs"/>
          <w:rtl/>
        </w:rPr>
        <w:t>لا</w:t>
      </w:r>
      <w:r w:rsidR="00D86502">
        <w:rPr>
          <w:rFonts w:hint="cs"/>
          <w:rtl/>
        </w:rPr>
        <w:t xml:space="preserve">نتخابى في </w:t>
      </w:r>
      <w:r w:rsidR="007C374A">
        <w:rPr>
          <w:rFonts w:hint="cs"/>
          <w:rtl/>
        </w:rPr>
        <w:t>البوسنة والهرسك</w:t>
      </w:r>
      <w:r w:rsidR="00D86502">
        <w:rPr>
          <w:rFonts w:hint="cs"/>
          <w:rtl/>
        </w:rPr>
        <w:t xml:space="preserve"> الذي يلزم جميع الأحزاب السياسية بأن يكون لديها ثلث مرشحي الأقلية على الأقل في قائمة الانتخابات (وقد أظهرت تجربتنا في </w:t>
      </w:r>
      <w:r w:rsidR="007C374A">
        <w:rPr>
          <w:rFonts w:hint="cs"/>
          <w:rtl/>
        </w:rPr>
        <w:t>البوسنة والهرسك</w:t>
      </w:r>
      <w:r w:rsidR="00D86502">
        <w:rPr>
          <w:rFonts w:hint="cs"/>
          <w:rtl/>
        </w:rPr>
        <w:t xml:space="preserve"> حتى اليوم في العملية الانتخابية للجنس الأقلية أنه كان دائماً المرأة</w:t>
      </w:r>
      <w:r w:rsidR="00E35AEE">
        <w:rPr>
          <w:rFonts w:hint="cs"/>
          <w:rtl/>
        </w:rPr>
        <w:t>)</w:t>
      </w:r>
      <w:r w:rsidR="00D86502">
        <w:rPr>
          <w:rFonts w:hint="cs"/>
          <w:rtl/>
        </w:rPr>
        <w:t xml:space="preserve"> توجه الأحزاب السياسية إلى زيادة عدد النساء في عضوية الفروع الحزبية</w:t>
      </w:r>
      <w:r w:rsidR="00A11C01">
        <w:rPr>
          <w:rFonts w:hint="cs"/>
          <w:rtl/>
        </w:rPr>
        <w:t>.</w:t>
      </w:r>
      <w:r w:rsidR="00D86502">
        <w:rPr>
          <w:rFonts w:hint="cs"/>
          <w:rtl/>
        </w:rPr>
        <w:t xml:space="preserve"> ومشاركة المرأة بهذه الطريقة في الفروع الحزبية تتفاوت بين 30 في المائة </w:t>
      </w:r>
      <w:r w:rsidR="006C6FF4">
        <w:rPr>
          <w:rFonts w:hint="cs"/>
          <w:rtl/>
        </w:rPr>
        <w:t>و</w:t>
      </w:r>
      <w:r w:rsidR="00A11C01">
        <w:rPr>
          <w:rFonts w:hint="cs"/>
          <w:rtl/>
        </w:rPr>
        <w:t xml:space="preserve"> </w:t>
      </w:r>
      <w:r w:rsidR="00D86502">
        <w:rPr>
          <w:rFonts w:hint="cs"/>
          <w:rtl/>
        </w:rPr>
        <w:t>40 في المائة</w:t>
      </w:r>
      <w:r w:rsidR="00A11C01">
        <w:rPr>
          <w:rFonts w:hint="cs"/>
          <w:rtl/>
        </w:rPr>
        <w:t>،</w:t>
      </w:r>
      <w:r w:rsidR="00D86502">
        <w:rPr>
          <w:rFonts w:hint="cs"/>
          <w:rtl/>
        </w:rPr>
        <w:t xml:space="preserve"> في حين أن نسبة المرأة في المشاركة في الهيئات الحزبية أصغر، وه</w:t>
      </w:r>
      <w:r w:rsidR="006C6FF4">
        <w:rPr>
          <w:rFonts w:hint="cs"/>
          <w:rtl/>
        </w:rPr>
        <w:t>و</w:t>
      </w:r>
      <w:r w:rsidR="00A11C01">
        <w:rPr>
          <w:rFonts w:hint="cs"/>
          <w:rtl/>
        </w:rPr>
        <w:t xml:space="preserve"> </w:t>
      </w:r>
      <w:r w:rsidR="00D86502">
        <w:rPr>
          <w:rFonts w:hint="cs"/>
          <w:rtl/>
        </w:rPr>
        <w:t>ما يمكن تبينه من البيانات التالية.</w:t>
      </w:r>
    </w:p>
    <w:p w:rsidR="00D86502" w:rsidRDefault="006B3F02" w:rsidP="006B3F02">
      <w:pPr>
        <w:pStyle w:val="SingleTxt"/>
        <w:rPr>
          <w:rFonts w:hint="cs"/>
          <w:rtl/>
        </w:rPr>
      </w:pPr>
      <w:r>
        <w:rPr>
          <w:rFonts w:hint="cs"/>
          <w:rtl/>
        </w:rPr>
        <w:t>108-</w:t>
      </w:r>
      <w:r>
        <w:rPr>
          <w:rFonts w:hint="cs"/>
          <w:rtl/>
        </w:rPr>
        <w:tab/>
      </w:r>
      <w:r w:rsidR="00D86502">
        <w:rPr>
          <w:rFonts w:hint="cs"/>
          <w:rtl/>
        </w:rPr>
        <w:t>وبهدف تحليل مشاركة المرأة في الأحزاب السياسية</w:t>
      </w:r>
      <w:r w:rsidR="00F64E6C">
        <w:rPr>
          <w:rFonts w:hint="cs"/>
          <w:rtl/>
        </w:rPr>
        <w:t>،</w:t>
      </w:r>
      <w:r w:rsidR="00D86502">
        <w:rPr>
          <w:rFonts w:hint="cs"/>
          <w:rtl/>
        </w:rPr>
        <w:t xml:space="preserve"> تم طلب البيانات من 15 حزباً برلمانياً على مستوى برلمان </w:t>
      </w:r>
      <w:r w:rsidR="00F64E6C">
        <w:rPr>
          <w:rFonts w:hint="cs"/>
          <w:rtl/>
        </w:rPr>
        <w:t>ا</w:t>
      </w:r>
      <w:r w:rsidR="00D86502">
        <w:rPr>
          <w:rFonts w:hint="cs"/>
          <w:rtl/>
        </w:rPr>
        <w:t xml:space="preserve">تحاد </w:t>
      </w:r>
      <w:r w:rsidR="007C374A">
        <w:rPr>
          <w:rFonts w:hint="cs"/>
          <w:rtl/>
        </w:rPr>
        <w:t>البوسنة والهرسك</w:t>
      </w:r>
      <w:r w:rsidR="00F64E6C">
        <w:rPr>
          <w:rFonts w:hint="cs"/>
          <w:rtl/>
        </w:rPr>
        <w:t>،</w:t>
      </w:r>
      <w:r w:rsidR="00D86502">
        <w:rPr>
          <w:rFonts w:hint="cs"/>
          <w:rtl/>
        </w:rPr>
        <w:t xml:space="preserve"> المسجلة في </w:t>
      </w:r>
      <w:r w:rsidR="001545E7">
        <w:rPr>
          <w:rFonts w:hint="cs"/>
          <w:rtl/>
        </w:rPr>
        <w:t>إقليم</w:t>
      </w:r>
      <w:r w:rsidR="00D86502">
        <w:rPr>
          <w:rFonts w:hint="cs"/>
          <w:rtl/>
        </w:rPr>
        <w:t xml:space="preserve"> البوسنة والهرسك ا</w:t>
      </w:r>
      <w:r w:rsidR="00F64E6C">
        <w:rPr>
          <w:rFonts w:hint="cs"/>
          <w:rtl/>
        </w:rPr>
        <w:t>لا</w:t>
      </w:r>
      <w:r w:rsidR="00D86502">
        <w:rPr>
          <w:rFonts w:hint="cs"/>
          <w:rtl/>
        </w:rPr>
        <w:t>تحاد</w:t>
      </w:r>
      <w:r w:rsidR="00F64E6C">
        <w:rPr>
          <w:rFonts w:hint="cs"/>
          <w:rtl/>
        </w:rPr>
        <w:t>ي.</w:t>
      </w:r>
      <w:r w:rsidR="00D86502">
        <w:rPr>
          <w:rFonts w:hint="cs"/>
          <w:rtl/>
        </w:rPr>
        <w:t xml:space="preserve"> </w:t>
      </w:r>
      <w:r w:rsidR="006C6FF4">
        <w:rPr>
          <w:rFonts w:hint="cs"/>
          <w:rtl/>
        </w:rPr>
        <w:t>و</w:t>
      </w:r>
      <w:r w:rsidR="00F64E6C">
        <w:rPr>
          <w:rFonts w:hint="cs"/>
          <w:rtl/>
        </w:rPr>
        <w:t xml:space="preserve">تم </w:t>
      </w:r>
      <w:r w:rsidR="00D86502" w:rsidRPr="00F64E6C">
        <w:rPr>
          <w:rFonts w:hint="cs"/>
          <w:rtl/>
        </w:rPr>
        <w:t>تلق</w:t>
      </w:r>
      <w:r w:rsidR="00F64E6C">
        <w:rPr>
          <w:rFonts w:hint="cs"/>
          <w:rtl/>
        </w:rPr>
        <w:t>ي</w:t>
      </w:r>
      <w:r w:rsidR="00D86502" w:rsidRPr="00F64E6C">
        <w:rPr>
          <w:rFonts w:hint="cs"/>
          <w:rtl/>
        </w:rPr>
        <w:t xml:space="preserve"> النتائج التالية:</w:t>
      </w:r>
    </w:p>
    <w:p w:rsidR="006B3F02" w:rsidRPr="006B3F02" w:rsidRDefault="006B3F02" w:rsidP="006B3F02">
      <w:pPr>
        <w:pStyle w:val="SingleTxt"/>
        <w:spacing w:after="0" w:line="120" w:lineRule="exact"/>
        <w:rPr>
          <w:rFonts w:hint="cs"/>
          <w:sz w:val="10"/>
          <w:rtl/>
        </w:rPr>
      </w:pPr>
    </w:p>
    <w:p w:rsidR="00F64E6C" w:rsidRDefault="00F64E6C" w:rsidP="00EE3B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الحزب الديمقراطي الاجتماعي </w:t>
      </w:r>
      <w:r w:rsidR="00EE3B1E">
        <w:rPr>
          <w:rFonts w:hint="cs"/>
          <w:rtl/>
        </w:rPr>
        <w:t>في</w:t>
      </w:r>
      <w:r>
        <w:rPr>
          <w:rFonts w:hint="cs"/>
          <w:rtl/>
        </w:rPr>
        <w:t xml:space="preserve"> البوسنة والهرسك</w:t>
      </w:r>
    </w:p>
    <w:p w:rsidR="00F64E6C"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نسبة مشاركة المرأة في مجموع العضوية تبلغ 39.5 في المائة</w:t>
      </w:r>
      <w:r w:rsidR="00F64E6C">
        <w:rPr>
          <w:rFonts w:hint="cs"/>
          <w:rtl/>
        </w:rPr>
        <w:t>.</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 xml:space="preserve">لدى اللجنة المركزية 104 أعضاء من بينهم 137 </w:t>
      </w:r>
      <w:r w:rsidR="00F64E6C">
        <w:rPr>
          <w:rFonts w:hint="cs"/>
          <w:rtl/>
        </w:rPr>
        <w:t>ا</w:t>
      </w:r>
      <w:r w:rsidR="00D86502">
        <w:rPr>
          <w:rFonts w:hint="cs"/>
          <w:rtl/>
        </w:rPr>
        <w:t>مر</w:t>
      </w:r>
      <w:r w:rsidR="00F64E6C">
        <w:rPr>
          <w:rFonts w:hint="cs"/>
          <w:rtl/>
        </w:rPr>
        <w:t>أ</w:t>
      </w:r>
      <w:r w:rsidR="00D86502">
        <w:rPr>
          <w:rFonts w:hint="cs"/>
          <w:rtl/>
        </w:rPr>
        <w:t>ة (35.5 في المائة).</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لرئاسة الحزب 11 عضواً من بينهم اثنان من النساء (17 في المائة)</w:t>
      </w:r>
      <w:r w:rsidR="00F64E6C">
        <w:rPr>
          <w:rFonts w:hint="cs"/>
          <w:rtl/>
        </w:rPr>
        <w:t>.</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من بين 100 من اللجان البلدية 4 رؤساء نساء (4 في المائة)</w:t>
      </w:r>
      <w:r w:rsidR="00F64E6C">
        <w:rPr>
          <w:rFonts w:hint="cs"/>
          <w:rtl/>
        </w:rPr>
        <w:t>.</w:t>
      </w:r>
    </w:p>
    <w:p w:rsidR="006B3F02" w:rsidRPr="006B3F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86502" w:rsidRPr="00183A06" w:rsidRDefault="007C67DD" w:rsidP="007C67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502" w:rsidRPr="00183A06">
        <w:rPr>
          <w:rFonts w:hint="cs"/>
          <w:rtl/>
        </w:rPr>
        <w:t xml:space="preserve">حزب </w:t>
      </w:r>
      <w:r w:rsidR="007C374A">
        <w:rPr>
          <w:rFonts w:hint="cs"/>
          <w:rtl/>
        </w:rPr>
        <w:t>البوسنة والهرسك</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نسبة النساء في مجموع العضوية هي 41.2 في المائة</w:t>
      </w:r>
      <w:r w:rsidR="00F64E6C">
        <w:rPr>
          <w:rFonts w:hint="cs"/>
          <w:rtl/>
        </w:rPr>
        <w:t>.</w:t>
      </w:r>
    </w:p>
    <w:p w:rsidR="00F64E6C"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مشاركة المرأة في اللجنة التنفيذية تبلغ 31.4 في الما</w:t>
      </w:r>
      <w:r w:rsidR="00F64E6C">
        <w:rPr>
          <w:rFonts w:hint="cs"/>
          <w:rtl/>
        </w:rPr>
        <w:t>ئ</w:t>
      </w:r>
      <w:r w:rsidR="00D86502">
        <w:rPr>
          <w:rFonts w:hint="cs"/>
          <w:rtl/>
        </w:rPr>
        <w:t>ة</w:t>
      </w:r>
      <w:r w:rsidR="00F64E6C">
        <w:rPr>
          <w:rFonts w:hint="cs"/>
          <w:rtl/>
        </w:rPr>
        <w:t>.</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مشاركة المرأة في رئاسة الحزب تبلغ 14.3 في المائة.</w:t>
      </w:r>
    </w:p>
    <w:p w:rsidR="00D86502" w:rsidRPr="00183A06" w:rsidRDefault="006B3F02" w:rsidP="007C67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7C67DD">
        <w:rPr>
          <w:rFonts w:hint="cs"/>
          <w:rtl/>
        </w:rPr>
        <w:tab/>
      </w:r>
      <w:r w:rsidR="007C67DD">
        <w:rPr>
          <w:rFonts w:hint="cs"/>
          <w:rtl/>
        </w:rPr>
        <w:tab/>
      </w:r>
      <w:r w:rsidR="00D86502" w:rsidRPr="00183A06">
        <w:rPr>
          <w:rFonts w:hint="cs"/>
          <w:rtl/>
        </w:rPr>
        <w:t>حزب العمل الديمقراطي</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اللجنة المركزية لديها 109 أعضاء من بينهم 14 امرأة (12.84</w:t>
      </w:r>
      <w:r w:rsidR="00EE3B1E">
        <w:rPr>
          <w:rFonts w:hint="cs"/>
          <w:rtl/>
        </w:rPr>
        <w:t>)</w:t>
      </w:r>
      <w:r w:rsidR="00D86502">
        <w:rPr>
          <w:rFonts w:hint="cs"/>
          <w:rtl/>
        </w:rPr>
        <w:t xml:space="preserve"> في المائة.</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الرئاسة لديها 17 عضواً من بينهم امرأة واحدة (</w:t>
      </w:r>
      <w:r w:rsidR="00EE3B1E">
        <w:rPr>
          <w:rFonts w:hint="cs"/>
          <w:rtl/>
        </w:rPr>
        <w:t xml:space="preserve">5.88 </w:t>
      </w:r>
      <w:r w:rsidR="00D86502">
        <w:rPr>
          <w:rFonts w:hint="cs"/>
          <w:rtl/>
        </w:rPr>
        <w:t>في المائة).</w:t>
      </w:r>
    </w:p>
    <w:p w:rsidR="006B3F02" w:rsidRPr="006B3F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86502" w:rsidRDefault="00EE3B1E" w:rsidP="00EE3B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502">
        <w:rPr>
          <w:rFonts w:hint="cs"/>
          <w:rtl/>
        </w:rPr>
        <w:t>الحزب الريفي ال</w:t>
      </w:r>
      <w:r>
        <w:rPr>
          <w:rFonts w:hint="cs"/>
          <w:rtl/>
        </w:rPr>
        <w:t>ك</w:t>
      </w:r>
      <w:r w:rsidR="00D86502">
        <w:rPr>
          <w:rFonts w:hint="cs"/>
          <w:rtl/>
        </w:rPr>
        <w:t>روات</w:t>
      </w:r>
      <w:r>
        <w:rPr>
          <w:rFonts w:hint="cs"/>
          <w:rtl/>
        </w:rPr>
        <w:t>ي</w:t>
      </w:r>
      <w:r w:rsidR="00D86502">
        <w:rPr>
          <w:rFonts w:hint="cs"/>
          <w:rtl/>
        </w:rPr>
        <w:t xml:space="preserve"> في </w:t>
      </w:r>
      <w:r w:rsidR="007C374A">
        <w:rPr>
          <w:rFonts w:hint="cs"/>
          <w:rtl/>
        </w:rPr>
        <w:t>البوسنة والهرسك</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يوجد عدد مرتفع من النساء في عضوية الحزب.</w:t>
      </w:r>
    </w:p>
    <w:p w:rsidR="006B3F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لدى اللجنة المركزية 82 عضوا من بينهم 8 من النساء (10 في المائة).</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للرئاسة 11 عضواً اثنان منهم من النساء (18.8 في المائة)</w:t>
      </w:r>
      <w:r w:rsidR="00EE3B1E">
        <w:rPr>
          <w:rFonts w:hint="cs"/>
          <w:rtl/>
        </w:rPr>
        <w:t>.</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المرأة ترأس اثنتين من اللجان البلدية.</w:t>
      </w:r>
    </w:p>
    <w:p w:rsidR="006B3F02" w:rsidRPr="006B3F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86502" w:rsidRPr="00183A06" w:rsidRDefault="007C67DD" w:rsidP="007C67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502" w:rsidRPr="00183A06">
        <w:rPr>
          <w:rFonts w:hint="cs"/>
          <w:rtl/>
        </w:rPr>
        <w:t xml:space="preserve">حزب </w:t>
      </w:r>
      <w:r w:rsidR="007C374A">
        <w:rPr>
          <w:rFonts w:hint="cs"/>
          <w:rtl/>
        </w:rPr>
        <w:t>البوسنة والهرسك</w:t>
      </w:r>
      <w:r w:rsidR="00D86502" w:rsidRPr="00183A06">
        <w:rPr>
          <w:rFonts w:hint="cs"/>
          <w:rtl/>
        </w:rPr>
        <w:t xml:space="preserve"> الوطني</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مشاركة المرأة في عضوية هيئات الحزب تبلغ أكثر من 30 في المائة.</w:t>
      </w:r>
    </w:p>
    <w:p w:rsidR="006B3F02" w:rsidRPr="006B3F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86502" w:rsidRPr="00183A06" w:rsidRDefault="007C67DD" w:rsidP="007C67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502" w:rsidRPr="00183A06">
        <w:rPr>
          <w:rFonts w:hint="cs"/>
          <w:rtl/>
        </w:rPr>
        <w:t>الحزب الديمقراطي الليبرالي</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مشاركة المرأة في عضوية الحزب تبلغ 30 في المائة</w:t>
      </w:r>
      <w:r w:rsidR="00EE3B1E">
        <w:rPr>
          <w:rFonts w:hint="cs"/>
          <w:rtl/>
        </w:rPr>
        <w:t>.</w:t>
      </w:r>
    </w:p>
    <w:p w:rsidR="00EE3B1E"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للرئاسة 25 عضواً أربعة منهم من النساء (16 في المائة)</w:t>
      </w:r>
      <w:r w:rsidR="00EE3B1E">
        <w:rPr>
          <w:rFonts w:hint="cs"/>
          <w:rtl/>
        </w:rPr>
        <w:t>.</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للجنة المركزية 74 عضواً ستة منهم من النساء (8.11 في المائة)</w:t>
      </w:r>
      <w:r w:rsidR="00EE3B1E">
        <w:rPr>
          <w:rFonts w:hint="cs"/>
          <w:rtl/>
        </w:rPr>
        <w:t>.</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 xml:space="preserve">للحزب 7 </w:t>
      </w:r>
      <w:r w:rsidR="00EE3B1E">
        <w:rPr>
          <w:rFonts w:hint="cs"/>
          <w:rtl/>
        </w:rPr>
        <w:t>من ال</w:t>
      </w:r>
      <w:r w:rsidR="00D86502">
        <w:rPr>
          <w:rFonts w:hint="cs"/>
          <w:rtl/>
        </w:rPr>
        <w:t>رؤساء المشاركين من بينهم امرأة واحدة (14.29 في المائة).</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من مجموع ال</w:t>
      </w:r>
      <w:r w:rsidR="00EE3B1E">
        <w:rPr>
          <w:rFonts w:hint="cs"/>
          <w:rtl/>
        </w:rPr>
        <w:t>ـ</w:t>
      </w:r>
      <w:r w:rsidR="00D86502">
        <w:rPr>
          <w:rFonts w:hint="cs"/>
          <w:rtl/>
        </w:rPr>
        <w:t xml:space="preserve"> 96 رئيساً </w:t>
      </w:r>
      <w:r w:rsidR="006C6FF4">
        <w:rPr>
          <w:rFonts w:hint="cs"/>
          <w:rtl/>
        </w:rPr>
        <w:t>و</w:t>
      </w:r>
      <w:r w:rsidR="00D86502">
        <w:rPr>
          <w:rFonts w:hint="cs"/>
          <w:rtl/>
        </w:rPr>
        <w:t xml:space="preserve">رئيسا مشاركا للجان المحافظة </w:t>
      </w:r>
      <w:r w:rsidR="006C6FF4">
        <w:rPr>
          <w:rFonts w:hint="cs"/>
          <w:rtl/>
        </w:rPr>
        <w:t>و</w:t>
      </w:r>
      <w:r w:rsidR="00D86502">
        <w:rPr>
          <w:rFonts w:hint="cs"/>
          <w:rtl/>
        </w:rPr>
        <w:t>البلدية</w:t>
      </w:r>
      <w:r w:rsidR="00EE3B1E">
        <w:rPr>
          <w:rFonts w:hint="cs"/>
          <w:rtl/>
        </w:rPr>
        <w:t>،</w:t>
      </w:r>
      <w:r w:rsidR="00D86502">
        <w:rPr>
          <w:rFonts w:hint="cs"/>
          <w:rtl/>
        </w:rPr>
        <w:t xml:space="preserve"> 4 منهم من النساء (4.17 في المائة).</w:t>
      </w:r>
    </w:p>
    <w:p w:rsidR="006B3F02" w:rsidRPr="006B3F02" w:rsidRDefault="006B3F02" w:rsidP="006B3F02">
      <w:pPr>
        <w:pStyle w:val="SingleTxt"/>
        <w:spacing w:after="0" w:line="120" w:lineRule="exact"/>
        <w:rPr>
          <w:rFonts w:hint="cs"/>
          <w:sz w:val="10"/>
          <w:rtl/>
        </w:rPr>
      </w:pPr>
    </w:p>
    <w:p w:rsidR="00D86502" w:rsidRPr="00DF7BDD" w:rsidRDefault="007C67DD" w:rsidP="007C67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502" w:rsidRPr="00DF7BDD">
        <w:rPr>
          <w:rFonts w:hint="cs"/>
          <w:rtl/>
        </w:rPr>
        <w:t>الحزب البوسني</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 xml:space="preserve">مشاركة المرأة في عضوية </w:t>
      </w:r>
      <w:r w:rsidR="006C6FF4">
        <w:rPr>
          <w:rFonts w:hint="cs"/>
          <w:rtl/>
        </w:rPr>
        <w:t>و</w:t>
      </w:r>
      <w:r w:rsidR="00D86502">
        <w:rPr>
          <w:rFonts w:hint="cs"/>
          <w:rtl/>
        </w:rPr>
        <w:t xml:space="preserve">هيئات الحزب بين </w:t>
      </w:r>
      <w:r w:rsidR="00EE3B1E">
        <w:rPr>
          <w:rFonts w:hint="cs"/>
          <w:rtl/>
        </w:rPr>
        <w:t>30 و 40 في</w:t>
      </w:r>
      <w:r w:rsidR="00D86502">
        <w:rPr>
          <w:rFonts w:hint="cs"/>
          <w:rtl/>
        </w:rPr>
        <w:t xml:space="preserve"> المائة.</w:t>
      </w:r>
    </w:p>
    <w:p w:rsidR="006B3F02" w:rsidRPr="006B3F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86502" w:rsidRPr="00DF7BDD" w:rsidRDefault="007C67DD" w:rsidP="007C67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502" w:rsidRPr="00DF7BDD">
        <w:rPr>
          <w:rFonts w:hint="cs"/>
          <w:rtl/>
        </w:rPr>
        <w:t>الحزب الجمهوري</w:t>
      </w:r>
    </w:p>
    <w:p w:rsidR="00EE3B1E"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مشاركة المرأة لعضوية الحزب نح</w:t>
      </w:r>
      <w:r w:rsidR="001B0EE1">
        <w:rPr>
          <w:rFonts w:hint="cs"/>
          <w:rtl/>
        </w:rPr>
        <w:t xml:space="preserve">و </w:t>
      </w:r>
      <w:r w:rsidR="00D86502">
        <w:rPr>
          <w:rFonts w:hint="cs"/>
          <w:rtl/>
        </w:rPr>
        <w:t>40 في المائة</w:t>
      </w:r>
      <w:r w:rsidR="00EE3B1E">
        <w:rPr>
          <w:rFonts w:hint="cs"/>
          <w:rtl/>
        </w:rPr>
        <w:t>.</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مجلس شيوخ الحزب لديه 15 عضواً منهم 7 من النساء</w:t>
      </w:r>
      <w:r w:rsidR="00EE3B1E">
        <w:rPr>
          <w:rFonts w:hint="cs"/>
          <w:rtl/>
        </w:rPr>
        <w:t xml:space="preserve"> </w:t>
      </w:r>
      <w:r w:rsidR="00D86502">
        <w:rPr>
          <w:rFonts w:hint="cs"/>
          <w:rtl/>
        </w:rPr>
        <w:t>(46.67 في المائة)</w:t>
      </w:r>
      <w:r w:rsidR="00EE3B1E">
        <w:rPr>
          <w:rFonts w:hint="cs"/>
          <w:rtl/>
        </w:rPr>
        <w:t>.</w:t>
      </w:r>
    </w:p>
    <w:p w:rsidR="00D86502" w:rsidRDefault="006B3F02" w:rsidP="009846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 xml:space="preserve">من بين 5 لجان </w:t>
      </w:r>
      <w:r w:rsidR="001545E7">
        <w:rPr>
          <w:rFonts w:hint="cs"/>
          <w:rtl/>
        </w:rPr>
        <w:t>إقليم</w:t>
      </w:r>
      <w:r w:rsidR="00D86502">
        <w:rPr>
          <w:rFonts w:hint="cs"/>
          <w:rtl/>
        </w:rPr>
        <w:t>ية تمثل المرأة منصب الرئيس في ثلاث</w:t>
      </w:r>
      <w:r w:rsidR="00984626">
        <w:rPr>
          <w:rFonts w:hint="cs"/>
          <w:rtl/>
        </w:rPr>
        <w:t>ة</w:t>
      </w:r>
      <w:r w:rsidR="00D86502">
        <w:rPr>
          <w:rFonts w:hint="cs"/>
          <w:rtl/>
        </w:rPr>
        <w:t xml:space="preserve"> </w:t>
      </w:r>
      <w:r w:rsidR="00984626">
        <w:rPr>
          <w:rFonts w:hint="cs"/>
          <w:rtl/>
        </w:rPr>
        <w:t>منهم</w:t>
      </w:r>
      <w:r w:rsidR="00D86502">
        <w:rPr>
          <w:rFonts w:hint="cs"/>
          <w:rtl/>
        </w:rPr>
        <w:t xml:space="preserve"> (60 في المائة)</w:t>
      </w:r>
      <w:r w:rsidR="00EE3B1E">
        <w:rPr>
          <w:rFonts w:hint="cs"/>
          <w:rtl/>
        </w:rPr>
        <w:t>.</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اثنتان من النساء يشاركن في رئاسة الحزب</w:t>
      </w:r>
      <w:r w:rsidR="00EE3B1E">
        <w:rPr>
          <w:rFonts w:hint="cs"/>
          <w:rtl/>
        </w:rPr>
        <w:t>.</w:t>
      </w:r>
    </w:p>
    <w:p w:rsidR="006B3F02" w:rsidRPr="006B3F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C6566A" w:rsidRDefault="00C6566A" w:rsidP="00C656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الحزب الديمقراطي المدني</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توجد في اللجنة المركزية للحزب 34 في المائة من النساء.</w:t>
      </w:r>
    </w:p>
    <w:p w:rsidR="00D86502" w:rsidRDefault="006B3F02" w:rsidP="006B3F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في الهيئات العاملة الأخرى للحزب توجد نسبة تصل إلى 50 في المائة من النساء.</w:t>
      </w:r>
    </w:p>
    <w:p w:rsidR="006B3F02" w:rsidRPr="006B3F02" w:rsidRDefault="006B3F02" w:rsidP="006B3F02">
      <w:pPr>
        <w:pStyle w:val="SingleTxt"/>
        <w:spacing w:after="0" w:line="120" w:lineRule="exact"/>
        <w:rPr>
          <w:rFonts w:hint="cs"/>
          <w:sz w:val="10"/>
          <w:rtl/>
        </w:rPr>
      </w:pPr>
    </w:p>
    <w:p w:rsidR="00D86502" w:rsidRDefault="00C6566A" w:rsidP="00C656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502">
        <w:rPr>
          <w:rFonts w:hint="cs"/>
          <w:rtl/>
        </w:rPr>
        <w:t>المبادرة الكرواتية الجديدة</w:t>
      </w:r>
    </w:p>
    <w:p w:rsidR="00D86502" w:rsidRDefault="006B3F02" w:rsidP="009846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 xml:space="preserve">تتراوح مشاركة المرأة في عضوية الحزب بين 30 </w:t>
      </w:r>
      <w:r w:rsidR="001B0EE1">
        <w:rPr>
          <w:rFonts w:hint="cs"/>
          <w:rtl/>
        </w:rPr>
        <w:t xml:space="preserve">و </w:t>
      </w:r>
      <w:r w:rsidR="00D86502">
        <w:rPr>
          <w:rFonts w:hint="cs"/>
          <w:rtl/>
        </w:rPr>
        <w:t>40 في المائة.</w:t>
      </w:r>
    </w:p>
    <w:p w:rsidR="00D86502" w:rsidRDefault="006B3F02" w:rsidP="009846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 xml:space="preserve">لرئاسة الحزب 20 عضواً </w:t>
      </w:r>
      <w:r w:rsidR="006C6FF4">
        <w:rPr>
          <w:rFonts w:hint="cs"/>
          <w:rtl/>
        </w:rPr>
        <w:t>و</w:t>
      </w:r>
      <w:r w:rsidR="00D86502">
        <w:rPr>
          <w:rFonts w:hint="cs"/>
          <w:rtl/>
        </w:rPr>
        <w:t>بينهم 2 من النساء (10 في المائة)</w:t>
      </w:r>
      <w:r w:rsidR="00C6566A">
        <w:rPr>
          <w:rFonts w:hint="cs"/>
          <w:rtl/>
        </w:rPr>
        <w:t>.</w:t>
      </w:r>
    </w:p>
    <w:p w:rsidR="00C6566A" w:rsidRDefault="006B3F02" w:rsidP="009846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C6566A">
        <w:rPr>
          <w:rFonts w:hint="cs"/>
          <w:rtl/>
        </w:rPr>
        <w:t>للحزب منتدى للمرأة.</w:t>
      </w:r>
    </w:p>
    <w:p w:rsidR="00984626" w:rsidRPr="00984626" w:rsidRDefault="00984626" w:rsidP="00984626">
      <w:pPr>
        <w:pStyle w:val="SingleTxt"/>
        <w:spacing w:after="0" w:line="120" w:lineRule="exact"/>
        <w:rPr>
          <w:rFonts w:hint="cs"/>
          <w:sz w:val="10"/>
          <w:rtl/>
        </w:rPr>
      </w:pPr>
    </w:p>
    <w:p w:rsidR="00D86502" w:rsidRPr="00DF7BDD" w:rsidRDefault="007C67DD" w:rsidP="00C656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502" w:rsidRPr="00DF7BDD">
        <w:rPr>
          <w:rFonts w:hint="cs"/>
          <w:rtl/>
        </w:rPr>
        <w:t xml:space="preserve">حزب </w:t>
      </w:r>
      <w:r w:rsidR="00C6566A">
        <w:rPr>
          <w:rFonts w:hint="cs"/>
          <w:rtl/>
        </w:rPr>
        <w:t>الأشخاص المتقاعدين في البوسنة والهرسك</w:t>
      </w:r>
    </w:p>
    <w:p w:rsidR="00D86502" w:rsidRDefault="00984626" w:rsidP="009846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 xml:space="preserve">للمجلس التنفيذي للحزب 9 أعضاء من بينهم </w:t>
      </w:r>
      <w:r w:rsidR="00C6566A">
        <w:rPr>
          <w:rFonts w:hint="cs"/>
          <w:rtl/>
        </w:rPr>
        <w:t>ا</w:t>
      </w:r>
      <w:r w:rsidR="00D86502">
        <w:rPr>
          <w:rFonts w:hint="cs"/>
          <w:rtl/>
        </w:rPr>
        <w:t>مرة واحدة.</w:t>
      </w:r>
    </w:p>
    <w:p w:rsidR="00D86502" w:rsidRDefault="00984626" w:rsidP="009846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86502">
        <w:rPr>
          <w:rFonts w:hint="cs"/>
          <w:rtl/>
        </w:rPr>
        <w:t>للهيئات الأخرى 31 عضوا من بينهم 3 نساء.</w:t>
      </w:r>
    </w:p>
    <w:p w:rsidR="00D86502" w:rsidRDefault="00984626" w:rsidP="005645BF">
      <w:pPr>
        <w:pStyle w:val="SingleTxt"/>
        <w:rPr>
          <w:rFonts w:hint="cs"/>
          <w:rtl/>
        </w:rPr>
      </w:pPr>
      <w:r>
        <w:rPr>
          <w:rFonts w:hint="cs"/>
          <w:rtl/>
        </w:rPr>
        <w:t>109-</w:t>
      </w:r>
      <w:r w:rsidR="007C67DD">
        <w:rPr>
          <w:rFonts w:hint="cs"/>
          <w:rtl/>
        </w:rPr>
        <w:tab/>
      </w:r>
      <w:r w:rsidR="00D86502">
        <w:rPr>
          <w:rFonts w:hint="cs"/>
          <w:rtl/>
        </w:rPr>
        <w:t>ويمكن من البيانات التي تقدمها الأحزاب البرلمانية (البيانات ط</w:t>
      </w:r>
      <w:r w:rsidR="001269BC">
        <w:rPr>
          <w:rFonts w:hint="cs"/>
          <w:rtl/>
        </w:rPr>
        <w:t>ُ</w:t>
      </w:r>
      <w:r w:rsidR="00D86502">
        <w:rPr>
          <w:rFonts w:hint="cs"/>
          <w:rtl/>
        </w:rPr>
        <w:t xml:space="preserve">لبت من جميع الأحزاب البرلمانية، </w:t>
      </w:r>
      <w:r w:rsidR="006C6FF4">
        <w:rPr>
          <w:rFonts w:hint="cs"/>
          <w:rtl/>
        </w:rPr>
        <w:t>و</w:t>
      </w:r>
      <w:r w:rsidR="00D86502">
        <w:rPr>
          <w:rFonts w:hint="cs"/>
          <w:rtl/>
        </w:rPr>
        <w:t>لكن بعض الأحزاب لم تقدم هذه البيانات حتى بعد عدة طلبات متكررة</w:t>
      </w:r>
      <w:r w:rsidR="001269BC">
        <w:rPr>
          <w:rFonts w:hint="cs"/>
          <w:rtl/>
        </w:rPr>
        <w:t>)</w:t>
      </w:r>
      <w:r w:rsidR="00D86502">
        <w:rPr>
          <w:rFonts w:hint="cs"/>
          <w:rtl/>
        </w:rPr>
        <w:t xml:space="preserve"> معرفة أن مشاركة المرأة في عضوية الأحزاب تتراوح </w:t>
      </w:r>
      <w:r w:rsidR="00E35AEE">
        <w:rPr>
          <w:rFonts w:hint="cs"/>
          <w:rtl/>
        </w:rPr>
        <w:t xml:space="preserve">بين </w:t>
      </w:r>
      <w:r w:rsidR="00D86502">
        <w:rPr>
          <w:rFonts w:hint="cs"/>
          <w:rtl/>
        </w:rPr>
        <w:t xml:space="preserve">30 في </w:t>
      </w:r>
      <w:r w:rsidR="00E35AEE">
        <w:rPr>
          <w:rFonts w:hint="cs"/>
          <w:rtl/>
        </w:rPr>
        <w:t>ال</w:t>
      </w:r>
      <w:r w:rsidR="00D86502">
        <w:rPr>
          <w:rFonts w:hint="cs"/>
          <w:rtl/>
        </w:rPr>
        <w:t xml:space="preserve">مائة </w:t>
      </w:r>
      <w:r w:rsidR="006C6FF4">
        <w:rPr>
          <w:rFonts w:hint="cs"/>
          <w:rtl/>
        </w:rPr>
        <w:t>و</w:t>
      </w:r>
      <w:r w:rsidR="00D86502">
        <w:rPr>
          <w:rFonts w:hint="cs"/>
          <w:rtl/>
        </w:rPr>
        <w:t>أكثر من 40 في المائة</w:t>
      </w:r>
      <w:r w:rsidR="001269BC">
        <w:rPr>
          <w:rFonts w:hint="cs"/>
          <w:rtl/>
        </w:rPr>
        <w:t>،</w:t>
      </w:r>
      <w:r w:rsidR="00D86502">
        <w:rPr>
          <w:rFonts w:hint="cs"/>
          <w:rtl/>
        </w:rPr>
        <w:t xml:space="preserve"> بينما يتراوح مستوى مشاركة المرأة في هيئات الحزب بين 20 في المائة </w:t>
      </w:r>
      <w:r w:rsidR="006C6FF4">
        <w:rPr>
          <w:rFonts w:hint="cs"/>
          <w:rtl/>
        </w:rPr>
        <w:t>و</w:t>
      </w:r>
      <w:r w:rsidR="005645BF">
        <w:rPr>
          <w:rFonts w:hint="eastAsia"/>
          <w:rtl/>
        </w:rPr>
        <w:t> </w:t>
      </w:r>
      <w:r w:rsidR="00D86502">
        <w:rPr>
          <w:rFonts w:hint="cs"/>
          <w:rtl/>
        </w:rPr>
        <w:t>40</w:t>
      </w:r>
      <w:r w:rsidR="00E35AEE">
        <w:rPr>
          <w:rFonts w:hint="eastAsia"/>
          <w:rtl/>
        </w:rPr>
        <w:t> </w:t>
      </w:r>
      <w:r w:rsidR="00D86502">
        <w:rPr>
          <w:rFonts w:hint="cs"/>
          <w:rtl/>
        </w:rPr>
        <w:t>في المائة.</w:t>
      </w:r>
    </w:p>
    <w:p w:rsidR="00D86502" w:rsidRDefault="00984626" w:rsidP="00984626">
      <w:pPr>
        <w:pStyle w:val="SingleTxt"/>
        <w:rPr>
          <w:rFonts w:hint="cs"/>
          <w:rtl/>
        </w:rPr>
      </w:pPr>
      <w:r>
        <w:rPr>
          <w:rFonts w:hint="cs"/>
          <w:rtl/>
        </w:rPr>
        <w:t>110-</w:t>
      </w:r>
      <w:r w:rsidR="007C67DD">
        <w:rPr>
          <w:rFonts w:hint="cs"/>
          <w:rtl/>
        </w:rPr>
        <w:tab/>
      </w:r>
      <w:r w:rsidR="006C6FF4">
        <w:rPr>
          <w:rFonts w:hint="cs"/>
          <w:rtl/>
        </w:rPr>
        <w:t>و</w:t>
      </w:r>
      <w:r w:rsidR="00D86502">
        <w:rPr>
          <w:rFonts w:hint="cs"/>
          <w:rtl/>
        </w:rPr>
        <w:t xml:space="preserve">يمكن من النظرة الأولى </w:t>
      </w:r>
      <w:r w:rsidR="00D86502">
        <w:rPr>
          <w:rtl/>
        </w:rPr>
        <w:t>استنتاج</w:t>
      </w:r>
      <w:r w:rsidR="00D86502">
        <w:rPr>
          <w:rFonts w:hint="cs"/>
          <w:rtl/>
        </w:rPr>
        <w:t xml:space="preserve"> أن هناك نسبة عال</w:t>
      </w:r>
      <w:r w:rsidR="00E35AEE">
        <w:rPr>
          <w:rFonts w:hint="cs"/>
          <w:rtl/>
        </w:rPr>
        <w:t>ي</w:t>
      </w:r>
      <w:r w:rsidR="00D86502">
        <w:rPr>
          <w:rFonts w:hint="cs"/>
          <w:rtl/>
        </w:rPr>
        <w:t xml:space="preserve">ة من مشاركة المرأة في الأحزاب </w:t>
      </w:r>
      <w:r w:rsidR="006C6FF4">
        <w:rPr>
          <w:rFonts w:hint="cs"/>
          <w:rtl/>
        </w:rPr>
        <w:t>و</w:t>
      </w:r>
      <w:r w:rsidR="00D86502">
        <w:rPr>
          <w:rFonts w:hint="cs"/>
          <w:rtl/>
        </w:rPr>
        <w:t>في الفروع الحزبية</w:t>
      </w:r>
      <w:r w:rsidR="001269BC">
        <w:rPr>
          <w:rFonts w:hint="cs"/>
          <w:rtl/>
        </w:rPr>
        <w:t>.</w:t>
      </w:r>
      <w:r w:rsidR="00D86502">
        <w:rPr>
          <w:rFonts w:hint="cs"/>
          <w:rtl/>
        </w:rPr>
        <w:t xml:space="preserve"> </w:t>
      </w:r>
      <w:r w:rsidR="006C6FF4">
        <w:rPr>
          <w:rFonts w:hint="cs"/>
          <w:rtl/>
        </w:rPr>
        <w:t>و</w:t>
      </w:r>
      <w:r w:rsidR="00D86502">
        <w:rPr>
          <w:rFonts w:hint="cs"/>
          <w:rtl/>
        </w:rPr>
        <w:t xml:space="preserve">لكن ذلك في معظمه نتيجة </w:t>
      </w:r>
      <w:r w:rsidR="001269BC">
        <w:rPr>
          <w:rFonts w:hint="eastAsia"/>
          <w:rtl/>
        </w:rPr>
        <w:t>”</w:t>
      </w:r>
      <w:r w:rsidR="00D86502">
        <w:rPr>
          <w:rFonts w:hint="cs"/>
          <w:rtl/>
        </w:rPr>
        <w:t>لضغط</w:t>
      </w:r>
      <w:r w:rsidR="001269BC">
        <w:rPr>
          <w:rFonts w:hint="eastAsia"/>
          <w:rtl/>
        </w:rPr>
        <w:t>“</w:t>
      </w:r>
      <w:r w:rsidR="00D86502">
        <w:rPr>
          <w:rFonts w:hint="cs"/>
          <w:rtl/>
        </w:rPr>
        <w:t xml:space="preserve"> المجتمع الدولي وعدد معين من الخبراء المحليين من ميدان الانتخابات من أجل أن يتم في القانون ا</w:t>
      </w:r>
      <w:r w:rsidR="001269BC">
        <w:rPr>
          <w:rFonts w:hint="cs"/>
          <w:rtl/>
        </w:rPr>
        <w:t>لا</w:t>
      </w:r>
      <w:r w:rsidR="00D86502">
        <w:rPr>
          <w:rFonts w:hint="cs"/>
          <w:rtl/>
        </w:rPr>
        <w:t>نتخابى فرض التزام الأحزاب بعدد معين من النساء في قوائمها الترشيحية</w:t>
      </w:r>
      <w:r w:rsidR="001269BC">
        <w:rPr>
          <w:rFonts w:hint="cs"/>
          <w:rtl/>
        </w:rPr>
        <w:t>.</w:t>
      </w:r>
      <w:r w:rsidR="00D86502">
        <w:rPr>
          <w:rFonts w:hint="cs"/>
          <w:rtl/>
        </w:rPr>
        <w:t xml:space="preserve"> </w:t>
      </w:r>
      <w:r w:rsidR="006C6FF4">
        <w:rPr>
          <w:rFonts w:hint="cs"/>
          <w:rtl/>
        </w:rPr>
        <w:t>و</w:t>
      </w:r>
      <w:r w:rsidR="00D86502">
        <w:rPr>
          <w:rFonts w:hint="cs"/>
          <w:rtl/>
        </w:rPr>
        <w:t xml:space="preserve">من شأن ذلك أن </w:t>
      </w:r>
      <w:r w:rsidR="001269BC">
        <w:rPr>
          <w:rFonts w:hint="eastAsia"/>
          <w:rtl/>
        </w:rPr>
        <w:t>”</w:t>
      </w:r>
      <w:r w:rsidR="00D86502">
        <w:rPr>
          <w:rFonts w:hint="cs"/>
          <w:rtl/>
        </w:rPr>
        <w:t>يرغم</w:t>
      </w:r>
      <w:r w:rsidR="001269BC">
        <w:rPr>
          <w:rFonts w:hint="eastAsia"/>
          <w:rtl/>
        </w:rPr>
        <w:t>“</w:t>
      </w:r>
      <w:r w:rsidR="00D86502">
        <w:rPr>
          <w:rFonts w:hint="cs"/>
          <w:rtl/>
        </w:rPr>
        <w:t xml:space="preserve"> الأحزاب ع</w:t>
      </w:r>
      <w:r w:rsidR="001269BC">
        <w:rPr>
          <w:rFonts w:hint="cs"/>
          <w:rtl/>
        </w:rPr>
        <w:t>لى</w:t>
      </w:r>
      <w:r w:rsidR="00D86502">
        <w:rPr>
          <w:rFonts w:hint="cs"/>
          <w:rtl/>
        </w:rPr>
        <w:t xml:space="preserve"> ضم كثير من النساء باعتباره</w:t>
      </w:r>
      <w:r w:rsidR="001269BC">
        <w:rPr>
          <w:rFonts w:hint="cs"/>
          <w:rtl/>
        </w:rPr>
        <w:t>ن</w:t>
      </w:r>
      <w:r w:rsidR="00D86502">
        <w:rPr>
          <w:rFonts w:hint="cs"/>
          <w:rtl/>
        </w:rPr>
        <w:t xml:space="preserve"> أعضاء محتملين.</w:t>
      </w:r>
      <w:r>
        <w:rPr>
          <w:rFonts w:hint="cs"/>
          <w:rtl/>
        </w:rPr>
        <w:t xml:space="preserve"> </w:t>
      </w:r>
      <w:r w:rsidR="00D86502">
        <w:rPr>
          <w:rFonts w:hint="cs"/>
          <w:rtl/>
        </w:rPr>
        <w:t xml:space="preserve">وشكل عدد من الأحزاب </w:t>
      </w:r>
      <w:r w:rsidR="001269BC">
        <w:rPr>
          <w:rFonts w:hint="eastAsia"/>
          <w:rtl/>
        </w:rPr>
        <w:t>”</w:t>
      </w:r>
      <w:r w:rsidR="00D86502">
        <w:rPr>
          <w:rFonts w:hint="cs"/>
          <w:rtl/>
        </w:rPr>
        <w:t>منتديات للمرأة</w:t>
      </w:r>
      <w:r w:rsidR="001269BC">
        <w:rPr>
          <w:rFonts w:hint="eastAsia"/>
          <w:rtl/>
        </w:rPr>
        <w:t>“</w:t>
      </w:r>
      <w:r w:rsidR="00D86502">
        <w:rPr>
          <w:rFonts w:hint="cs"/>
          <w:rtl/>
        </w:rPr>
        <w:t xml:space="preserve"> </w:t>
      </w:r>
      <w:r w:rsidR="001269BC">
        <w:rPr>
          <w:rFonts w:hint="cs"/>
          <w:rtl/>
        </w:rPr>
        <w:t>ك</w:t>
      </w:r>
      <w:r w:rsidR="00D86502">
        <w:rPr>
          <w:rFonts w:hint="cs"/>
          <w:rtl/>
        </w:rPr>
        <w:t>شكل من أشكال العمل داخل الحزب</w:t>
      </w:r>
      <w:r w:rsidR="001269BC">
        <w:rPr>
          <w:rFonts w:hint="cs"/>
          <w:rtl/>
        </w:rPr>
        <w:t>.</w:t>
      </w:r>
      <w:r w:rsidR="00D86502">
        <w:rPr>
          <w:rFonts w:hint="cs"/>
          <w:rtl/>
        </w:rPr>
        <w:t xml:space="preserve"> وهذه المنتديات تتناول بالدرجة الأولى وضع المرأة داخل الحزب </w:t>
      </w:r>
      <w:r w:rsidR="006C6FF4">
        <w:rPr>
          <w:rFonts w:hint="cs"/>
          <w:rtl/>
        </w:rPr>
        <w:t>و</w:t>
      </w:r>
      <w:r w:rsidR="00D86502">
        <w:rPr>
          <w:rFonts w:hint="cs"/>
          <w:rtl/>
        </w:rPr>
        <w:t>إنما أيضا يكون لديها الفرصة للتأثير على اتخاذ القرار في مؤسسات مختصة عن طريق إقامة مواقف مشتركة بشأن قضايا معينة</w:t>
      </w:r>
      <w:r w:rsidR="001269BC">
        <w:rPr>
          <w:rFonts w:hint="cs"/>
          <w:rtl/>
        </w:rPr>
        <w:t>.</w:t>
      </w:r>
      <w:r w:rsidR="00D86502">
        <w:rPr>
          <w:rFonts w:hint="cs"/>
          <w:rtl/>
        </w:rPr>
        <w:t xml:space="preserve"> </w:t>
      </w:r>
      <w:r w:rsidR="006C6FF4">
        <w:rPr>
          <w:rFonts w:hint="cs"/>
          <w:rtl/>
        </w:rPr>
        <w:t>و</w:t>
      </w:r>
      <w:r w:rsidR="00D86502">
        <w:rPr>
          <w:rFonts w:hint="cs"/>
          <w:rtl/>
        </w:rPr>
        <w:t>فضلاً عن ذلك</w:t>
      </w:r>
      <w:r w:rsidR="001269BC">
        <w:rPr>
          <w:rFonts w:hint="cs"/>
          <w:rtl/>
        </w:rPr>
        <w:t>،</w:t>
      </w:r>
      <w:r w:rsidR="00D86502">
        <w:rPr>
          <w:rFonts w:hint="cs"/>
          <w:rtl/>
        </w:rPr>
        <w:t xml:space="preserve"> أدرج عدد من الأحزاب في نظمها الأساسية نسبة إلزامية من مشاركة المرأة في عضوية الحزب </w:t>
      </w:r>
      <w:r w:rsidR="006C6FF4">
        <w:rPr>
          <w:rFonts w:hint="cs"/>
          <w:rtl/>
        </w:rPr>
        <w:t>و</w:t>
      </w:r>
      <w:r w:rsidR="00D86502">
        <w:rPr>
          <w:rFonts w:hint="cs"/>
          <w:rtl/>
        </w:rPr>
        <w:t>هيئاته.</w:t>
      </w:r>
    </w:p>
    <w:p w:rsidR="00D86502" w:rsidRDefault="00984626" w:rsidP="00984626">
      <w:pPr>
        <w:pStyle w:val="SingleTxt"/>
        <w:rPr>
          <w:rFonts w:hint="cs"/>
          <w:rtl/>
        </w:rPr>
      </w:pPr>
      <w:r>
        <w:rPr>
          <w:rFonts w:hint="cs"/>
          <w:rtl/>
        </w:rPr>
        <w:t>111-</w:t>
      </w:r>
      <w:r w:rsidR="007C67DD">
        <w:rPr>
          <w:rFonts w:hint="cs"/>
          <w:rtl/>
        </w:rPr>
        <w:tab/>
      </w:r>
      <w:r w:rsidR="00D86502">
        <w:rPr>
          <w:rFonts w:hint="cs"/>
          <w:rtl/>
        </w:rPr>
        <w:t xml:space="preserve">ويحدد قانون الانتخاب في </w:t>
      </w:r>
      <w:r w:rsidR="007C374A">
        <w:rPr>
          <w:rFonts w:hint="cs"/>
          <w:rtl/>
        </w:rPr>
        <w:t>البوسنة والهرسك</w:t>
      </w:r>
      <w:r w:rsidR="00E35AEE">
        <w:rPr>
          <w:rFonts w:hint="cs"/>
          <w:rtl/>
        </w:rPr>
        <w:t xml:space="preserve"> </w:t>
      </w:r>
      <w:r w:rsidR="00D86502">
        <w:rPr>
          <w:rFonts w:hint="cs"/>
          <w:rtl/>
        </w:rPr>
        <w:t>(المادة 4</w:t>
      </w:r>
      <w:r w:rsidR="001269BC">
        <w:rPr>
          <w:rFonts w:hint="cs"/>
          <w:rtl/>
        </w:rPr>
        <w:t>-</w:t>
      </w:r>
      <w:r w:rsidR="00D86502">
        <w:rPr>
          <w:rFonts w:hint="cs"/>
          <w:rtl/>
        </w:rPr>
        <w:t>19) ع</w:t>
      </w:r>
      <w:r w:rsidR="001269BC">
        <w:rPr>
          <w:rFonts w:hint="cs"/>
          <w:rtl/>
        </w:rPr>
        <w:t>د</w:t>
      </w:r>
      <w:r w:rsidR="00D86502">
        <w:rPr>
          <w:rFonts w:hint="cs"/>
          <w:rtl/>
        </w:rPr>
        <w:t xml:space="preserve">د النساء </w:t>
      </w:r>
      <w:r w:rsidR="00D86502">
        <w:rPr>
          <w:rtl/>
        </w:rPr>
        <w:t>في</w:t>
      </w:r>
      <w:r w:rsidR="00D86502">
        <w:rPr>
          <w:rFonts w:hint="cs"/>
          <w:rtl/>
        </w:rPr>
        <w:t xml:space="preserve"> قوائم المرشحين إلى الهيئات التشريعية على جميع مستويات الحكم (من البلديات إلى المجالس البرلمانية للبوسنة </w:t>
      </w:r>
      <w:r w:rsidR="006C6FF4">
        <w:rPr>
          <w:rFonts w:hint="cs"/>
          <w:rtl/>
        </w:rPr>
        <w:t>و</w:t>
      </w:r>
      <w:r w:rsidR="00D86502">
        <w:rPr>
          <w:rFonts w:hint="cs"/>
          <w:rtl/>
        </w:rPr>
        <w:t>الهرسك</w:t>
      </w:r>
      <w:r w:rsidR="001269BC">
        <w:rPr>
          <w:rFonts w:hint="cs"/>
          <w:rtl/>
        </w:rPr>
        <w:t>).</w:t>
      </w:r>
      <w:r w:rsidR="00D86502">
        <w:rPr>
          <w:rFonts w:hint="cs"/>
          <w:rtl/>
        </w:rPr>
        <w:t xml:space="preserve"> </w:t>
      </w:r>
      <w:r w:rsidR="006C6FF4">
        <w:rPr>
          <w:rFonts w:hint="cs"/>
          <w:rtl/>
        </w:rPr>
        <w:t>و</w:t>
      </w:r>
      <w:r w:rsidR="00D86502">
        <w:rPr>
          <w:rFonts w:hint="cs"/>
          <w:rtl/>
        </w:rPr>
        <w:t>تلزم هذه المادة جميع الأحزاب على تسمية ثلث المرشحين على الأقل من الجنس الأقلية</w:t>
      </w:r>
      <w:r w:rsidR="001269BC">
        <w:rPr>
          <w:rFonts w:hint="cs"/>
          <w:rtl/>
        </w:rPr>
        <w:t>.</w:t>
      </w:r>
      <w:r w:rsidR="00D86502">
        <w:rPr>
          <w:rFonts w:hint="cs"/>
          <w:rtl/>
        </w:rPr>
        <w:t xml:space="preserve"> وتدل التجربة في </w:t>
      </w:r>
      <w:r w:rsidR="007C374A">
        <w:rPr>
          <w:rFonts w:hint="cs"/>
          <w:rtl/>
        </w:rPr>
        <w:t>البوسنة والهرسك</w:t>
      </w:r>
      <w:r w:rsidR="001269BC">
        <w:rPr>
          <w:rFonts w:hint="cs"/>
          <w:rtl/>
        </w:rPr>
        <w:t>،</w:t>
      </w:r>
      <w:r w:rsidR="00D86502">
        <w:rPr>
          <w:rFonts w:hint="cs"/>
          <w:rtl/>
        </w:rPr>
        <w:t xml:space="preserve"> حتى اليوم</w:t>
      </w:r>
      <w:r w:rsidR="001269BC">
        <w:rPr>
          <w:rFonts w:hint="cs"/>
          <w:rtl/>
        </w:rPr>
        <w:t>،</w:t>
      </w:r>
      <w:r w:rsidR="00D86502">
        <w:rPr>
          <w:rFonts w:hint="cs"/>
          <w:rtl/>
        </w:rPr>
        <w:t xml:space="preserve"> على أن الجن</w:t>
      </w:r>
      <w:r w:rsidR="001269BC">
        <w:rPr>
          <w:rFonts w:hint="cs"/>
          <w:rtl/>
        </w:rPr>
        <w:t>س</w:t>
      </w:r>
      <w:r w:rsidR="00D86502">
        <w:rPr>
          <w:rFonts w:hint="cs"/>
          <w:rtl/>
        </w:rPr>
        <w:t xml:space="preserve"> الأقلية في إجراء التسمية للانتخابات يكون دائماً من النساء.</w:t>
      </w:r>
    </w:p>
    <w:p w:rsidR="00984626" w:rsidRPr="00984626" w:rsidRDefault="00984626" w:rsidP="00984626">
      <w:pPr>
        <w:pStyle w:val="SingleTxt"/>
        <w:spacing w:after="0" w:line="120" w:lineRule="exact"/>
        <w:rPr>
          <w:rFonts w:hint="cs"/>
          <w:sz w:val="10"/>
          <w:rtl/>
        </w:rPr>
      </w:pPr>
    </w:p>
    <w:p w:rsidR="00984626" w:rsidRPr="00984626" w:rsidRDefault="00984626" w:rsidP="00984626">
      <w:pPr>
        <w:pStyle w:val="SingleTxt"/>
        <w:spacing w:after="0" w:line="120" w:lineRule="exact"/>
        <w:rPr>
          <w:rFonts w:hint="cs"/>
          <w:sz w:val="10"/>
          <w:rtl/>
        </w:rPr>
      </w:pPr>
    </w:p>
    <w:p w:rsidR="00D86502" w:rsidRPr="00DF7BDD" w:rsidRDefault="00DD29E2" w:rsidP="0098462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86502" w:rsidRPr="00DF7BDD">
        <w:rPr>
          <w:rFonts w:hint="cs"/>
          <w:rtl/>
        </w:rPr>
        <w:t>السلطة التشريعية</w:t>
      </w:r>
    </w:p>
    <w:p w:rsidR="00D86502" w:rsidRDefault="00984626" w:rsidP="00984626">
      <w:pPr>
        <w:pStyle w:val="SingleTxt"/>
        <w:rPr>
          <w:rFonts w:hint="cs"/>
          <w:rtl/>
        </w:rPr>
      </w:pPr>
      <w:r>
        <w:rPr>
          <w:rFonts w:hint="cs"/>
          <w:rtl/>
        </w:rPr>
        <w:t>112-</w:t>
      </w:r>
      <w:r w:rsidR="00DD29E2">
        <w:rPr>
          <w:rFonts w:hint="cs"/>
          <w:rtl/>
        </w:rPr>
        <w:tab/>
      </w:r>
      <w:r w:rsidR="00D86502">
        <w:rPr>
          <w:rFonts w:hint="cs"/>
          <w:rtl/>
        </w:rPr>
        <w:t xml:space="preserve">وفقاً للمرفق 3 من اتفاق السلام بشأن </w:t>
      </w:r>
      <w:r w:rsidR="007C374A">
        <w:rPr>
          <w:rFonts w:hint="cs"/>
          <w:rtl/>
        </w:rPr>
        <w:t>البوسنة والهرسك</w:t>
      </w:r>
      <w:r w:rsidR="00D86502">
        <w:rPr>
          <w:rFonts w:hint="cs"/>
          <w:rtl/>
        </w:rPr>
        <w:t xml:space="preserve">، كان من المقرر تنفيذ أول انتخابات بعد الحرب في </w:t>
      </w:r>
      <w:r w:rsidR="007C374A">
        <w:rPr>
          <w:rFonts w:hint="cs"/>
          <w:rtl/>
        </w:rPr>
        <w:t>البوسنة والهرسك</w:t>
      </w:r>
      <w:r w:rsidR="00D86502">
        <w:rPr>
          <w:rFonts w:hint="cs"/>
          <w:rtl/>
        </w:rPr>
        <w:t xml:space="preserve"> بواسطة اللجنة الانتخابية المؤقتة التي شكلتها بعثة منظمة الأمن </w:t>
      </w:r>
      <w:r w:rsidR="006C6FF4">
        <w:rPr>
          <w:rFonts w:hint="cs"/>
          <w:rtl/>
        </w:rPr>
        <w:t>و</w:t>
      </w:r>
      <w:r w:rsidR="00D86502">
        <w:rPr>
          <w:rFonts w:hint="cs"/>
          <w:rtl/>
        </w:rPr>
        <w:t xml:space="preserve">التعاون في أوروبا في </w:t>
      </w:r>
      <w:r w:rsidR="007C374A">
        <w:rPr>
          <w:rFonts w:hint="cs"/>
          <w:rtl/>
        </w:rPr>
        <w:t>البوسنة والهرسك</w:t>
      </w:r>
      <w:r w:rsidR="00D86502">
        <w:rPr>
          <w:rFonts w:hint="cs"/>
          <w:rtl/>
        </w:rPr>
        <w:t xml:space="preserve">. وأصدرت هذه اللجنة قواعد </w:t>
      </w:r>
      <w:r w:rsidR="006C6FF4">
        <w:rPr>
          <w:rFonts w:hint="cs"/>
          <w:rtl/>
        </w:rPr>
        <w:t>و</w:t>
      </w:r>
      <w:r w:rsidR="00D86502">
        <w:rPr>
          <w:rFonts w:hint="cs"/>
          <w:rtl/>
        </w:rPr>
        <w:t>نظم لإقامة الانتخابات</w:t>
      </w:r>
      <w:r w:rsidR="00D74D65">
        <w:rPr>
          <w:rFonts w:hint="cs"/>
          <w:rtl/>
        </w:rPr>
        <w:t>.</w:t>
      </w:r>
      <w:r w:rsidR="00D86502">
        <w:rPr>
          <w:rFonts w:hint="cs"/>
          <w:rtl/>
        </w:rPr>
        <w:t xml:space="preserve"> </w:t>
      </w:r>
      <w:r w:rsidR="006C6FF4">
        <w:rPr>
          <w:rFonts w:hint="cs"/>
          <w:rtl/>
        </w:rPr>
        <w:t>و</w:t>
      </w:r>
      <w:r w:rsidR="00D86502">
        <w:rPr>
          <w:rFonts w:hint="cs"/>
          <w:rtl/>
        </w:rPr>
        <w:t xml:space="preserve">قد حدثت الانتخابات الأولى في أيلول/سبتمبر 1996. </w:t>
      </w:r>
      <w:r w:rsidR="006C6FF4">
        <w:rPr>
          <w:rFonts w:hint="cs"/>
          <w:rtl/>
        </w:rPr>
        <w:t>و</w:t>
      </w:r>
      <w:r w:rsidR="00D86502">
        <w:rPr>
          <w:rFonts w:hint="cs"/>
          <w:rtl/>
        </w:rPr>
        <w:t xml:space="preserve">لم تستطع السلطات المحلية الاتفاق حول تصميم قانون دائم للانتخابات سوف تحدث في أعقابه الانتخابات على جميع مستويات الحكم في </w:t>
      </w:r>
      <w:r w:rsidR="007C374A">
        <w:rPr>
          <w:rFonts w:hint="cs"/>
          <w:rtl/>
        </w:rPr>
        <w:t>البوسنة والهرسك</w:t>
      </w:r>
      <w:r w:rsidR="00D74D65">
        <w:rPr>
          <w:rFonts w:hint="cs"/>
          <w:rtl/>
        </w:rPr>
        <w:t>.</w:t>
      </w:r>
      <w:r w:rsidR="00D86502">
        <w:rPr>
          <w:rFonts w:hint="cs"/>
          <w:rtl/>
        </w:rPr>
        <w:t xml:space="preserve"> ومن ثم تم </w:t>
      </w:r>
      <w:r w:rsidR="00D74D65">
        <w:rPr>
          <w:rFonts w:hint="cs"/>
          <w:rtl/>
        </w:rPr>
        <w:t>تمديد</w:t>
      </w:r>
      <w:r w:rsidR="00D86502">
        <w:rPr>
          <w:rFonts w:hint="cs"/>
          <w:rtl/>
        </w:rPr>
        <w:t xml:space="preserve"> ولاية اللجنة الانتخابية المؤقتة، و</w:t>
      </w:r>
      <w:r w:rsidR="00D74D65">
        <w:rPr>
          <w:rFonts w:hint="cs"/>
          <w:rtl/>
        </w:rPr>
        <w:t>واصل</w:t>
      </w:r>
      <w:r w:rsidR="00D86502">
        <w:rPr>
          <w:rFonts w:hint="cs"/>
          <w:rtl/>
        </w:rPr>
        <w:t xml:space="preserve">ت اللجنة تنفيذ الانتخابات حتى عام 2000 (1997 </w:t>
      </w:r>
      <w:r w:rsidR="006C6FF4">
        <w:rPr>
          <w:rFonts w:hint="cs"/>
          <w:rtl/>
        </w:rPr>
        <w:t>و</w:t>
      </w:r>
      <w:r w:rsidR="00D74D65">
        <w:rPr>
          <w:rFonts w:hint="eastAsia"/>
          <w:rtl/>
        </w:rPr>
        <w:t> </w:t>
      </w:r>
      <w:r w:rsidR="00D86502">
        <w:rPr>
          <w:rFonts w:hint="cs"/>
          <w:rtl/>
        </w:rPr>
        <w:t>1998</w:t>
      </w:r>
      <w:r w:rsidR="00D74D65">
        <w:rPr>
          <w:rFonts w:hint="cs"/>
          <w:rtl/>
        </w:rPr>
        <w:t xml:space="preserve"> </w:t>
      </w:r>
      <w:r>
        <w:rPr>
          <w:rFonts w:hint="cs"/>
          <w:rtl/>
        </w:rPr>
        <w:t>و</w:t>
      </w:r>
      <w:r>
        <w:rPr>
          <w:rFonts w:hint="eastAsia"/>
          <w:rtl/>
        </w:rPr>
        <w:t> </w:t>
      </w:r>
      <w:r>
        <w:rPr>
          <w:rFonts w:hint="cs"/>
          <w:rtl/>
        </w:rPr>
        <w:t xml:space="preserve">1999 </w:t>
      </w:r>
      <w:r w:rsidR="006C6FF4">
        <w:rPr>
          <w:rFonts w:hint="cs"/>
          <w:rtl/>
        </w:rPr>
        <w:t>و</w:t>
      </w:r>
      <w:r w:rsidR="00D74D65">
        <w:rPr>
          <w:rFonts w:hint="eastAsia"/>
          <w:rtl/>
        </w:rPr>
        <w:t> </w:t>
      </w:r>
      <w:r w:rsidR="00D86502">
        <w:rPr>
          <w:rFonts w:hint="cs"/>
          <w:rtl/>
        </w:rPr>
        <w:t>2000)</w:t>
      </w:r>
      <w:r w:rsidR="00D74D65">
        <w:rPr>
          <w:rFonts w:hint="cs"/>
          <w:rtl/>
        </w:rPr>
        <w:t>.</w:t>
      </w:r>
    </w:p>
    <w:p w:rsidR="00D86502" w:rsidRDefault="00984626" w:rsidP="00984626">
      <w:pPr>
        <w:pStyle w:val="SingleTxt"/>
        <w:rPr>
          <w:rFonts w:hint="cs"/>
          <w:rtl/>
        </w:rPr>
      </w:pPr>
      <w:r>
        <w:rPr>
          <w:rFonts w:hint="cs"/>
          <w:rtl/>
        </w:rPr>
        <w:t>113-</w:t>
      </w:r>
      <w:r w:rsidR="00DD29E2">
        <w:rPr>
          <w:rFonts w:hint="cs"/>
          <w:rtl/>
        </w:rPr>
        <w:tab/>
      </w:r>
      <w:r w:rsidR="006C6FF4">
        <w:rPr>
          <w:rFonts w:hint="cs"/>
          <w:rtl/>
        </w:rPr>
        <w:t>و</w:t>
      </w:r>
      <w:r w:rsidR="00D86502">
        <w:rPr>
          <w:rFonts w:hint="cs"/>
          <w:rtl/>
        </w:rPr>
        <w:t>خلال عام 1998، شكل الممثل السا</w:t>
      </w:r>
      <w:r w:rsidR="00D74D65">
        <w:rPr>
          <w:rFonts w:hint="cs"/>
          <w:rtl/>
        </w:rPr>
        <w:t>مي</w:t>
      </w:r>
      <w:r w:rsidR="00D86502">
        <w:rPr>
          <w:rFonts w:hint="cs"/>
          <w:rtl/>
        </w:rPr>
        <w:t xml:space="preserve"> للبوسنة </w:t>
      </w:r>
      <w:r w:rsidR="006C6FF4">
        <w:rPr>
          <w:rFonts w:hint="cs"/>
          <w:rtl/>
        </w:rPr>
        <w:t>و</w:t>
      </w:r>
      <w:r w:rsidR="00D86502">
        <w:rPr>
          <w:rFonts w:hint="cs"/>
          <w:rtl/>
        </w:rPr>
        <w:t xml:space="preserve">الهرسك فريقاً عاملا لتصميم قانون الانتخابات في </w:t>
      </w:r>
      <w:r w:rsidR="007C374A">
        <w:rPr>
          <w:rFonts w:hint="cs"/>
          <w:rtl/>
        </w:rPr>
        <w:t>البوسنة والهرسك</w:t>
      </w:r>
      <w:r w:rsidR="00D86502">
        <w:rPr>
          <w:rFonts w:hint="cs"/>
          <w:rtl/>
        </w:rPr>
        <w:t xml:space="preserve">، الذي تم إقراره بواسطة المجلس البرلماني للبوسنة </w:t>
      </w:r>
      <w:r w:rsidR="006C6FF4">
        <w:rPr>
          <w:rFonts w:hint="cs"/>
          <w:rtl/>
        </w:rPr>
        <w:t>و</w:t>
      </w:r>
      <w:r w:rsidR="00D86502">
        <w:rPr>
          <w:rFonts w:hint="cs"/>
          <w:rtl/>
        </w:rPr>
        <w:t>الهرسك في أيلول/سبتمبر 2001 (</w:t>
      </w:r>
      <w:r w:rsidR="00D74D65">
        <w:rPr>
          <w:rFonts w:hint="eastAsia"/>
          <w:rtl/>
        </w:rPr>
        <w:t>”</w:t>
      </w:r>
      <w:r w:rsidR="00D86502">
        <w:rPr>
          <w:rFonts w:hint="cs"/>
          <w:rtl/>
        </w:rPr>
        <w:t>الجريدة الرسمية</w:t>
      </w:r>
      <w:r w:rsidR="00D74D65">
        <w:rPr>
          <w:rFonts w:hint="eastAsia"/>
          <w:rtl/>
        </w:rPr>
        <w:t>“،</w:t>
      </w:r>
      <w:r w:rsidR="00D86502">
        <w:rPr>
          <w:rFonts w:hint="cs"/>
          <w:rtl/>
        </w:rPr>
        <w:t xml:space="preserve"> </w:t>
      </w:r>
      <w:r w:rsidR="001B0EE1">
        <w:rPr>
          <w:rFonts w:hint="cs"/>
          <w:rtl/>
        </w:rPr>
        <w:t>ال</w:t>
      </w:r>
      <w:r w:rsidR="00D86502">
        <w:rPr>
          <w:rFonts w:hint="cs"/>
          <w:rtl/>
        </w:rPr>
        <w:t xml:space="preserve">عدد 23/1 </w:t>
      </w:r>
      <w:r w:rsidR="006C6FF4">
        <w:rPr>
          <w:rFonts w:hint="cs"/>
          <w:rtl/>
        </w:rPr>
        <w:t>و</w:t>
      </w:r>
      <w:r w:rsidR="001B0EE1">
        <w:rPr>
          <w:rFonts w:hint="cs"/>
          <w:rtl/>
        </w:rPr>
        <w:t>ال</w:t>
      </w:r>
      <w:r w:rsidR="00D86502">
        <w:rPr>
          <w:rFonts w:hint="cs"/>
          <w:rtl/>
        </w:rPr>
        <w:t>عدد 14/2)</w:t>
      </w:r>
      <w:r w:rsidR="00D74D65">
        <w:rPr>
          <w:rFonts w:hint="cs"/>
          <w:rtl/>
        </w:rPr>
        <w:t>.</w:t>
      </w:r>
      <w:r w:rsidR="00D86502">
        <w:rPr>
          <w:rFonts w:hint="cs"/>
          <w:rtl/>
        </w:rPr>
        <w:t xml:space="preserve"> </w:t>
      </w:r>
      <w:r w:rsidR="006C6FF4">
        <w:rPr>
          <w:rFonts w:hint="cs"/>
          <w:rtl/>
        </w:rPr>
        <w:t>و</w:t>
      </w:r>
      <w:r w:rsidR="00D86502">
        <w:rPr>
          <w:rFonts w:hint="cs"/>
          <w:rtl/>
        </w:rPr>
        <w:t>في المناقشة العامة حول تصميم قانون الانتخابات في البوسنة والهرسك</w:t>
      </w:r>
      <w:r w:rsidR="00D74D65">
        <w:rPr>
          <w:rFonts w:hint="cs"/>
          <w:rtl/>
        </w:rPr>
        <w:t>،</w:t>
      </w:r>
      <w:r w:rsidR="00D86502">
        <w:rPr>
          <w:rFonts w:hint="cs"/>
          <w:rtl/>
        </w:rPr>
        <w:t xml:space="preserve"> ق</w:t>
      </w:r>
      <w:r w:rsidR="00D74D65">
        <w:rPr>
          <w:rFonts w:hint="cs"/>
          <w:rtl/>
        </w:rPr>
        <w:t>ُ</w:t>
      </w:r>
      <w:r w:rsidR="00D86502">
        <w:rPr>
          <w:rFonts w:hint="cs"/>
          <w:rtl/>
        </w:rPr>
        <w:t>دم طلب لإدراج أحكام في نظم الانتخابات لضمان نسبة عالية من النساء في السلطات التشريعية.</w:t>
      </w:r>
      <w:r>
        <w:rPr>
          <w:rFonts w:hint="cs"/>
          <w:rtl/>
        </w:rPr>
        <w:t xml:space="preserve"> </w:t>
      </w:r>
      <w:r w:rsidR="00D86502">
        <w:rPr>
          <w:rFonts w:hint="cs"/>
          <w:rtl/>
        </w:rPr>
        <w:t>ومن ثم أ</w:t>
      </w:r>
      <w:r w:rsidR="00D74D65">
        <w:rPr>
          <w:rFonts w:hint="cs"/>
          <w:rtl/>
        </w:rPr>
        <w:t>ُ</w:t>
      </w:r>
      <w:r w:rsidR="00D86502">
        <w:rPr>
          <w:rFonts w:hint="cs"/>
          <w:rtl/>
        </w:rPr>
        <w:t>دخلت التزامات في الانتخابات العامة في عام 1998</w:t>
      </w:r>
      <w:r w:rsidR="00D74D65">
        <w:rPr>
          <w:rFonts w:hint="cs"/>
          <w:rtl/>
        </w:rPr>
        <w:t>،</w:t>
      </w:r>
      <w:r w:rsidR="00D86502">
        <w:rPr>
          <w:rFonts w:hint="cs"/>
          <w:rtl/>
        </w:rPr>
        <w:t xml:space="preserve"> لأن تؤلف جميع الأحزاب قوائم خليط من المر</w:t>
      </w:r>
      <w:r w:rsidR="00D74D65">
        <w:rPr>
          <w:rFonts w:hint="cs"/>
          <w:rtl/>
        </w:rPr>
        <w:t>ش</w:t>
      </w:r>
      <w:r w:rsidR="00D86502">
        <w:rPr>
          <w:rFonts w:hint="cs"/>
          <w:rtl/>
        </w:rPr>
        <w:t xml:space="preserve">حين </w:t>
      </w:r>
      <w:r w:rsidR="006C6FF4">
        <w:rPr>
          <w:rFonts w:hint="cs"/>
          <w:rtl/>
        </w:rPr>
        <w:t>و</w:t>
      </w:r>
      <w:r w:rsidR="00D86502">
        <w:rPr>
          <w:rFonts w:hint="cs"/>
          <w:rtl/>
        </w:rPr>
        <w:t xml:space="preserve">ضمان أن يكون هناك على الأقل من بين المرشحين التسعة الأوائل ثلاثة مرشحين من الجنس الأقلية (وهم </w:t>
      </w:r>
      <w:r w:rsidR="00B84E18">
        <w:rPr>
          <w:rFonts w:hint="cs"/>
          <w:rtl/>
        </w:rPr>
        <w:t xml:space="preserve">في </w:t>
      </w:r>
      <w:r w:rsidR="00D86502">
        <w:rPr>
          <w:rFonts w:hint="cs"/>
          <w:rtl/>
        </w:rPr>
        <w:t>99 في المائة من الحالات من النساء)</w:t>
      </w:r>
      <w:r w:rsidR="00B84E18">
        <w:rPr>
          <w:rFonts w:hint="cs"/>
          <w:rtl/>
        </w:rPr>
        <w:t>.</w:t>
      </w:r>
      <w:r w:rsidR="00D86502">
        <w:rPr>
          <w:rFonts w:hint="cs"/>
          <w:rtl/>
        </w:rPr>
        <w:t xml:space="preserve"> ويكفل هذا تسمية عدد مرتفع من النساء في هذه الانتخابات على جميع مستويات السلطات</w:t>
      </w:r>
      <w:r w:rsidR="00B84E18">
        <w:rPr>
          <w:rFonts w:hint="cs"/>
          <w:rtl/>
        </w:rPr>
        <w:t>.</w:t>
      </w:r>
      <w:r w:rsidR="00D86502">
        <w:rPr>
          <w:rFonts w:hint="cs"/>
          <w:rtl/>
        </w:rPr>
        <w:t xml:space="preserve"> ومكنت القوائم المغلقة المستخدمة في الانتخابات العامة في عام 1998 انتخاب عدد أكبر من النساء إلى الهيئات التشريعية على جميع مستويات الحكم</w:t>
      </w:r>
      <w:r w:rsidR="00B84E18">
        <w:rPr>
          <w:rFonts w:hint="cs"/>
          <w:rtl/>
        </w:rPr>
        <w:t>.</w:t>
      </w:r>
      <w:r w:rsidR="00D86502">
        <w:rPr>
          <w:rFonts w:hint="cs"/>
          <w:rtl/>
        </w:rPr>
        <w:t xml:space="preserve"> </w:t>
      </w:r>
      <w:r w:rsidR="006C6FF4">
        <w:rPr>
          <w:rFonts w:hint="cs"/>
          <w:rtl/>
        </w:rPr>
        <w:t>و</w:t>
      </w:r>
      <w:r w:rsidR="00D86502">
        <w:rPr>
          <w:rFonts w:hint="cs"/>
          <w:rtl/>
        </w:rPr>
        <w:t>على سبيل المثال</w:t>
      </w:r>
      <w:r w:rsidR="00B84E18">
        <w:rPr>
          <w:rFonts w:hint="cs"/>
          <w:rtl/>
        </w:rPr>
        <w:t>،</w:t>
      </w:r>
      <w:r w:rsidR="00D86502">
        <w:rPr>
          <w:rFonts w:hint="cs"/>
          <w:rtl/>
        </w:rPr>
        <w:t xml:space="preserve"> فإن 13 من مجموع 42 من الممثلين كانوا من النساء</w:t>
      </w:r>
      <w:r w:rsidR="00B84E18">
        <w:rPr>
          <w:rFonts w:hint="cs"/>
          <w:rtl/>
        </w:rPr>
        <w:t>،</w:t>
      </w:r>
      <w:r w:rsidR="00D86502">
        <w:rPr>
          <w:rFonts w:hint="cs"/>
          <w:rtl/>
        </w:rPr>
        <w:t xml:space="preserve"> أي بنسبة 30.2 في المائة</w:t>
      </w:r>
      <w:r w:rsidR="00E35AEE">
        <w:rPr>
          <w:rFonts w:hint="cs"/>
          <w:rtl/>
        </w:rPr>
        <w:t>،</w:t>
      </w:r>
      <w:r w:rsidR="00D86502">
        <w:rPr>
          <w:rFonts w:hint="cs"/>
          <w:rtl/>
        </w:rPr>
        <w:t xml:space="preserve"> اللاتي تم انتخابه</w:t>
      </w:r>
      <w:r w:rsidR="00B84E18">
        <w:rPr>
          <w:rFonts w:hint="cs"/>
          <w:rtl/>
        </w:rPr>
        <w:t>ن</w:t>
      </w:r>
      <w:r w:rsidR="00D86502">
        <w:rPr>
          <w:rFonts w:hint="cs"/>
          <w:rtl/>
        </w:rPr>
        <w:t xml:space="preserve"> إلى مجلس النواب بالمجلس البرلماني للبوسنة </w:t>
      </w:r>
      <w:r w:rsidR="006C6FF4">
        <w:rPr>
          <w:rFonts w:hint="cs"/>
          <w:rtl/>
        </w:rPr>
        <w:t>و</w:t>
      </w:r>
      <w:r w:rsidR="00D86502">
        <w:rPr>
          <w:rFonts w:hint="cs"/>
          <w:rtl/>
        </w:rPr>
        <w:t>الهرسك.</w:t>
      </w:r>
    </w:p>
    <w:p w:rsidR="00D86502" w:rsidRDefault="00984626" w:rsidP="00984626">
      <w:pPr>
        <w:pStyle w:val="SingleTxt"/>
        <w:rPr>
          <w:rFonts w:hint="cs"/>
          <w:rtl/>
        </w:rPr>
      </w:pPr>
      <w:r>
        <w:rPr>
          <w:rFonts w:hint="cs"/>
          <w:rtl/>
        </w:rPr>
        <w:t>114</w:t>
      </w:r>
      <w:r w:rsidR="00D86502">
        <w:rPr>
          <w:rFonts w:hint="cs"/>
          <w:rtl/>
        </w:rPr>
        <w:t>-</w:t>
      </w:r>
      <w:r w:rsidR="00DD29E2">
        <w:rPr>
          <w:rFonts w:hint="cs"/>
          <w:rtl/>
        </w:rPr>
        <w:tab/>
      </w:r>
      <w:r w:rsidR="006C6FF4">
        <w:rPr>
          <w:rFonts w:hint="cs"/>
          <w:rtl/>
        </w:rPr>
        <w:t>و</w:t>
      </w:r>
      <w:r w:rsidR="00D86502">
        <w:rPr>
          <w:rFonts w:hint="cs"/>
          <w:rtl/>
        </w:rPr>
        <w:t>قد تم تطبيق الحصة المحددة للالتزام بثلث المرشحين من الجنس الأقلية في جميع قوائم المرشحي</w:t>
      </w:r>
      <w:r w:rsidR="00D86502">
        <w:rPr>
          <w:rFonts w:hint="eastAsia"/>
          <w:rtl/>
        </w:rPr>
        <w:t>ن</w:t>
      </w:r>
      <w:r w:rsidR="00D86502">
        <w:rPr>
          <w:rFonts w:hint="cs"/>
          <w:rtl/>
        </w:rPr>
        <w:t xml:space="preserve"> في الانتخابات في عام 2000 أيضا</w:t>
      </w:r>
      <w:r w:rsidR="00B84E18">
        <w:rPr>
          <w:rFonts w:hint="cs"/>
          <w:rtl/>
        </w:rPr>
        <w:t>.</w:t>
      </w:r>
      <w:r w:rsidR="00D86502">
        <w:rPr>
          <w:rFonts w:hint="cs"/>
          <w:rtl/>
        </w:rPr>
        <w:t xml:space="preserve"> </w:t>
      </w:r>
      <w:r w:rsidR="006C6FF4">
        <w:rPr>
          <w:rFonts w:hint="cs"/>
          <w:rtl/>
        </w:rPr>
        <w:t>و</w:t>
      </w:r>
      <w:r w:rsidR="00D86502">
        <w:rPr>
          <w:rFonts w:hint="cs"/>
          <w:rtl/>
        </w:rPr>
        <w:t xml:space="preserve">لكن في هذه الانتخابات كانت قوائم المشرحين مفتوحة، </w:t>
      </w:r>
      <w:r w:rsidR="006C6FF4">
        <w:rPr>
          <w:rFonts w:hint="cs"/>
          <w:rtl/>
        </w:rPr>
        <w:t>و</w:t>
      </w:r>
      <w:r w:rsidR="00D86502">
        <w:rPr>
          <w:rFonts w:hint="cs"/>
          <w:rtl/>
        </w:rPr>
        <w:t>هي ما يعن</w:t>
      </w:r>
      <w:r w:rsidR="00B84E18">
        <w:rPr>
          <w:rFonts w:hint="cs"/>
          <w:rtl/>
        </w:rPr>
        <w:t>ي</w:t>
      </w:r>
      <w:r w:rsidR="00D86502">
        <w:rPr>
          <w:rFonts w:hint="cs"/>
          <w:rtl/>
        </w:rPr>
        <w:t xml:space="preserve"> من الناحية العملية أنه يمكن للناخبين أن يقترعوا لكل من الحزب </w:t>
      </w:r>
      <w:r w:rsidR="006C6FF4">
        <w:rPr>
          <w:rFonts w:hint="cs"/>
          <w:rtl/>
        </w:rPr>
        <w:t>و</w:t>
      </w:r>
      <w:r w:rsidR="00D86502">
        <w:rPr>
          <w:rFonts w:hint="cs"/>
          <w:rtl/>
        </w:rPr>
        <w:t>المرشحين الفرديين على القوائم</w:t>
      </w:r>
      <w:r w:rsidR="00B84E18">
        <w:rPr>
          <w:rFonts w:hint="cs"/>
          <w:rtl/>
        </w:rPr>
        <w:t>.</w:t>
      </w:r>
      <w:r w:rsidR="00D86502">
        <w:rPr>
          <w:rFonts w:hint="cs"/>
          <w:rtl/>
        </w:rPr>
        <w:t xml:space="preserve"> </w:t>
      </w:r>
      <w:r w:rsidR="006C6FF4">
        <w:rPr>
          <w:rFonts w:hint="cs"/>
          <w:rtl/>
        </w:rPr>
        <w:t>و</w:t>
      </w:r>
      <w:r w:rsidR="00D86502">
        <w:rPr>
          <w:rFonts w:hint="cs"/>
          <w:rtl/>
        </w:rPr>
        <w:t>في هذه الانتخابات، ووفقاً لبيانات اللجنة الانتخابية، توجه ما مجموع</w:t>
      </w:r>
      <w:r w:rsidR="00B84E18">
        <w:rPr>
          <w:rFonts w:hint="cs"/>
          <w:rtl/>
        </w:rPr>
        <w:t xml:space="preserve">ه 313 616 1 </w:t>
      </w:r>
      <w:r w:rsidR="00D86502">
        <w:rPr>
          <w:rFonts w:hint="cs"/>
          <w:rtl/>
        </w:rPr>
        <w:t>ناخب إلى صناديق الاقتراع</w:t>
      </w:r>
      <w:r w:rsidR="00B84E18">
        <w:rPr>
          <w:rFonts w:hint="cs"/>
          <w:rtl/>
        </w:rPr>
        <w:t>،</w:t>
      </w:r>
      <w:r w:rsidR="00D86502">
        <w:rPr>
          <w:rFonts w:hint="cs"/>
          <w:rtl/>
        </w:rPr>
        <w:t xml:space="preserve"> </w:t>
      </w:r>
      <w:r w:rsidR="00B84E18">
        <w:rPr>
          <w:rFonts w:hint="cs"/>
          <w:rtl/>
        </w:rPr>
        <w:t>و</w:t>
      </w:r>
      <w:r w:rsidR="00D86502">
        <w:rPr>
          <w:rFonts w:hint="cs"/>
          <w:rtl/>
        </w:rPr>
        <w:t xml:space="preserve">من بين هذا العدد </w:t>
      </w:r>
      <w:r w:rsidR="00B84E18">
        <w:rPr>
          <w:rFonts w:hint="cs"/>
          <w:rtl/>
        </w:rPr>
        <w:t xml:space="preserve">500 798 </w:t>
      </w:r>
      <w:r w:rsidR="00D86502">
        <w:rPr>
          <w:rFonts w:hint="cs"/>
          <w:rtl/>
        </w:rPr>
        <w:t>امرأة ناخبة</w:t>
      </w:r>
      <w:r w:rsidR="00B84E18">
        <w:rPr>
          <w:rFonts w:hint="cs"/>
          <w:rtl/>
        </w:rPr>
        <w:t>،</w:t>
      </w:r>
      <w:r w:rsidR="00D86502">
        <w:rPr>
          <w:rFonts w:hint="cs"/>
          <w:rtl/>
        </w:rPr>
        <w:t xml:space="preserve"> أي 49.4 في المائة</w:t>
      </w:r>
      <w:r w:rsidR="00B84E18">
        <w:rPr>
          <w:rFonts w:hint="cs"/>
          <w:rtl/>
        </w:rPr>
        <w:t>.</w:t>
      </w:r>
      <w:r w:rsidR="00D86502">
        <w:rPr>
          <w:rFonts w:hint="cs"/>
          <w:rtl/>
        </w:rPr>
        <w:t xml:space="preserve"> </w:t>
      </w:r>
      <w:r w:rsidR="006C6FF4">
        <w:rPr>
          <w:rFonts w:hint="cs"/>
          <w:rtl/>
        </w:rPr>
        <w:t>و</w:t>
      </w:r>
      <w:r w:rsidR="00D86502">
        <w:rPr>
          <w:rFonts w:hint="cs"/>
          <w:rtl/>
        </w:rPr>
        <w:t xml:space="preserve">أظهرت نتائج الانتخابات أن الناخبين يؤيدون المرشحين الرجال (على الرغم من وجود قرابة 50 </w:t>
      </w:r>
      <w:r w:rsidR="00B84E18">
        <w:rPr>
          <w:rFonts w:hint="cs"/>
          <w:rtl/>
        </w:rPr>
        <w:t xml:space="preserve">في المائة </w:t>
      </w:r>
      <w:r w:rsidR="00D86502">
        <w:rPr>
          <w:rFonts w:hint="cs"/>
          <w:rtl/>
        </w:rPr>
        <w:t>من النساء</w:t>
      </w:r>
      <w:r w:rsidR="00B84E18">
        <w:rPr>
          <w:rFonts w:hint="cs"/>
          <w:rtl/>
        </w:rPr>
        <w:t xml:space="preserve">) </w:t>
      </w:r>
      <w:r w:rsidR="00D86502">
        <w:rPr>
          <w:rFonts w:hint="cs"/>
          <w:rtl/>
        </w:rPr>
        <w:t>على جميع مستويات الحكم</w:t>
      </w:r>
      <w:r w:rsidR="00B84E18">
        <w:rPr>
          <w:rFonts w:hint="cs"/>
          <w:rtl/>
        </w:rPr>
        <w:t>.</w:t>
      </w:r>
      <w:r w:rsidR="00D86502">
        <w:rPr>
          <w:rFonts w:hint="cs"/>
          <w:rtl/>
        </w:rPr>
        <w:t xml:space="preserve"> </w:t>
      </w:r>
      <w:r w:rsidR="006C6FF4">
        <w:rPr>
          <w:rFonts w:hint="cs"/>
          <w:rtl/>
        </w:rPr>
        <w:t>و</w:t>
      </w:r>
      <w:r w:rsidR="00D86502">
        <w:rPr>
          <w:rFonts w:hint="cs"/>
          <w:rtl/>
        </w:rPr>
        <w:t>كان هناك نقص كبير بصفة خاصة في عدد الممثلات النساء على مستوى الولاية بالمقارنة بعام 1998</w:t>
      </w:r>
      <w:r w:rsidR="00B84E18">
        <w:rPr>
          <w:rFonts w:hint="cs"/>
          <w:rtl/>
        </w:rPr>
        <w:t>.</w:t>
      </w:r>
      <w:r w:rsidR="00D86502">
        <w:rPr>
          <w:rFonts w:hint="cs"/>
          <w:rtl/>
        </w:rPr>
        <w:t xml:space="preserve"> </w:t>
      </w:r>
      <w:r w:rsidR="006C6FF4">
        <w:rPr>
          <w:rFonts w:hint="cs"/>
          <w:rtl/>
        </w:rPr>
        <w:t>و</w:t>
      </w:r>
      <w:r w:rsidR="00D86502">
        <w:rPr>
          <w:rFonts w:hint="cs"/>
          <w:rtl/>
        </w:rPr>
        <w:t>في انتخابات 2000</w:t>
      </w:r>
      <w:r w:rsidR="00B84E18">
        <w:rPr>
          <w:rFonts w:hint="cs"/>
          <w:rtl/>
        </w:rPr>
        <w:t>،</w:t>
      </w:r>
      <w:r w:rsidR="00D86502">
        <w:rPr>
          <w:rFonts w:hint="cs"/>
          <w:rtl/>
        </w:rPr>
        <w:t xml:space="preserve"> </w:t>
      </w:r>
      <w:r w:rsidR="00B84E18">
        <w:rPr>
          <w:rFonts w:hint="cs"/>
          <w:rtl/>
        </w:rPr>
        <w:t>ت</w:t>
      </w:r>
      <w:r w:rsidR="00D86502">
        <w:rPr>
          <w:rFonts w:hint="cs"/>
          <w:rtl/>
        </w:rPr>
        <w:t xml:space="preserve">م انتخاب 39 رجلاً </w:t>
      </w:r>
      <w:r w:rsidR="006C6FF4">
        <w:rPr>
          <w:rFonts w:hint="cs"/>
          <w:rtl/>
        </w:rPr>
        <w:t>و</w:t>
      </w:r>
      <w:r w:rsidR="00D86502">
        <w:rPr>
          <w:rFonts w:hint="cs"/>
          <w:rtl/>
        </w:rPr>
        <w:t xml:space="preserve">ثلاث نساء إلى مجلس النواب بالمجلس البرلماني. وخلال فترة </w:t>
      </w:r>
      <w:r w:rsidR="00B84E18">
        <w:rPr>
          <w:rFonts w:hint="cs"/>
          <w:rtl/>
        </w:rPr>
        <w:t>الولاية، ضمت امرأة أخرى ولاية إضافية (عند</w:t>
      </w:r>
      <w:r w:rsidR="00D86502">
        <w:rPr>
          <w:rFonts w:hint="cs"/>
          <w:rtl/>
        </w:rPr>
        <w:t>ما قبل ممثل من الرجال وظيفة تنفيذية</w:t>
      </w:r>
      <w:r w:rsidR="00AC64B1">
        <w:rPr>
          <w:rFonts w:hint="cs"/>
          <w:rtl/>
        </w:rPr>
        <w:t>)</w:t>
      </w:r>
      <w:r w:rsidR="00D86502">
        <w:rPr>
          <w:rFonts w:hint="cs"/>
          <w:rtl/>
        </w:rPr>
        <w:t xml:space="preserve">، حتى أنه توجد </w:t>
      </w:r>
      <w:r w:rsidR="00AC64B1">
        <w:rPr>
          <w:rFonts w:hint="cs"/>
          <w:rtl/>
        </w:rPr>
        <w:t xml:space="preserve">حاليا </w:t>
      </w:r>
      <w:r w:rsidR="00D86502">
        <w:rPr>
          <w:rFonts w:hint="cs"/>
          <w:rtl/>
        </w:rPr>
        <w:t>4 ممثلات من النساء في المجلس.</w:t>
      </w:r>
    </w:p>
    <w:p w:rsidR="00D86502" w:rsidRDefault="00984626" w:rsidP="00984626">
      <w:pPr>
        <w:pStyle w:val="SingleTxt"/>
        <w:rPr>
          <w:rFonts w:hint="cs"/>
          <w:rtl/>
        </w:rPr>
      </w:pPr>
      <w:r>
        <w:rPr>
          <w:rFonts w:hint="cs"/>
          <w:rtl/>
        </w:rPr>
        <w:t>115</w:t>
      </w:r>
      <w:r w:rsidR="00D86502">
        <w:rPr>
          <w:rFonts w:hint="cs"/>
          <w:rtl/>
        </w:rPr>
        <w:t>-</w:t>
      </w:r>
      <w:r w:rsidR="00DD29E2">
        <w:rPr>
          <w:rFonts w:hint="cs"/>
          <w:rtl/>
        </w:rPr>
        <w:tab/>
      </w:r>
      <w:r w:rsidR="00D86502">
        <w:rPr>
          <w:rFonts w:hint="cs"/>
          <w:rtl/>
        </w:rPr>
        <w:t>وتم انتخاب عدد أكبر من النساء على مستوى الأقاليم (متوسط جميع الأقاليم 20</w:t>
      </w:r>
      <w:r w:rsidR="00E35AEE">
        <w:rPr>
          <w:rFonts w:hint="eastAsia"/>
          <w:rtl/>
        </w:rPr>
        <w:t> </w:t>
      </w:r>
      <w:r w:rsidR="00D86502">
        <w:rPr>
          <w:rFonts w:hint="cs"/>
          <w:rtl/>
        </w:rPr>
        <w:t>في المائة، وكان 18 في المائة في عام 1998</w:t>
      </w:r>
      <w:r w:rsidR="00AC64B1">
        <w:rPr>
          <w:rFonts w:hint="cs"/>
          <w:rtl/>
        </w:rPr>
        <w:t>)</w:t>
      </w:r>
      <w:r w:rsidR="00D86502">
        <w:rPr>
          <w:rFonts w:hint="cs"/>
          <w:rtl/>
        </w:rPr>
        <w:t xml:space="preserve">، </w:t>
      </w:r>
      <w:r w:rsidR="006C6FF4">
        <w:rPr>
          <w:rFonts w:hint="cs"/>
          <w:rtl/>
        </w:rPr>
        <w:t>و</w:t>
      </w:r>
      <w:r w:rsidR="00D86502">
        <w:rPr>
          <w:rFonts w:hint="cs"/>
          <w:rtl/>
        </w:rPr>
        <w:t>على مستوى ممثلي برلمان ا</w:t>
      </w:r>
      <w:r w:rsidR="00AC64B1">
        <w:rPr>
          <w:rFonts w:hint="cs"/>
          <w:rtl/>
        </w:rPr>
        <w:t>لا</w:t>
      </w:r>
      <w:r w:rsidR="00D86502">
        <w:rPr>
          <w:rFonts w:hint="cs"/>
          <w:rtl/>
        </w:rPr>
        <w:t xml:space="preserve">تحاد الفيدرالي للبوسنة </w:t>
      </w:r>
      <w:r w:rsidR="006C6FF4">
        <w:rPr>
          <w:rFonts w:hint="cs"/>
          <w:rtl/>
        </w:rPr>
        <w:t>و</w:t>
      </w:r>
      <w:r w:rsidR="00D86502">
        <w:rPr>
          <w:rFonts w:hint="cs"/>
          <w:rtl/>
        </w:rPr>
        <w:t>الهرسك (كان هناك 17 في المائة من النساء</w:t>
      </w:r>
      <w:r w:rsidR="00AC64B1">
        <w:rPr>
          <w:rFonts w:hint="cs"/>
          <w:rtl/>
        </w:rPr>
        <w:t>،</w:t>
      </w:r>
      <w:r w:rsidR="00D86502">
        <w:rPr>
          <w:rFonts w:hint="cs"/>
          <w:rtl/>
        </w:rPr>
        <w:t xml:space="preserve"> </w:t>
      </w:r>
      <w:r w:rsidR="006C6FF4">
        <w:rPr>
          <w:rFonts w:hint="cs"/>
          <w:rtl/>
        </w:rPr>
        <w:t>و</w:t>
      </w:r>
      <w:r w:rsidR="00D86502">
        <w:rPr>
          <w:rFonts w:hint="cs"/>
          <w:rtl/>
        </w:rPr>
        <w:t>في عام 1998، 15 في المائة</w:t>
      </w:r>
      <w:r w:rsidR="00AC64B1">
        <w:rPr>
          <w:rFonts w:hint="cs"/>
          <w:rtl/>
        </w:rPr>
        <w:t>).</w:t>
      </w:r>
      <w:r w:rsidR="00D86502">
        <w:rPr>
          <w:rFonts w:hint="cs"/>
          <w:rtl/>
        </w:rPr>
        <w:t xml:space="preserve"> </w:t>
      </w:r>
      <w:r w:rsidR="006C6FF4">
        <w:rPr>
          <w:rFonts w:hint="cs"/>
          <w:rtl/>
        </w:rPr>
        <w:t>و</w:t>
      </w:r>
      <w:r w:rsidR="00D86502">
        <w:rPr>
          <w:rFonts w:hint="cs"/>
          <w:rtl/>
        </w:rPr>
        <w:t xml:space="preserve">بالنسبة لجمهورية </w:t>
      </w:r>
      <w:r w:rsidR="00707D46">
        <w:rPr>
          <w:rFonts w:hint="cs"/>
          <w:rtl/>
        </w:rPr>
        <w:t>صربسكا</w:t>
      </w:r>
      <w:r w:rsidR="00AC64B1">
        <w:rPr>
          <w:rFonts w:hint="cs"/>
          <w:rtl/>
        </w:rPr>
        <w:t xml:space="preserve"> </w:t>
      </w:r>
      <w:r w:rsidR="00D86502">
        <w:rPr>
          <w:rFonts w:hint="cs"/>
          <w:rtl/>
        </w:rPr>
        <w:t xml:space="preserve">في عام </w:t>
      </w:r>
      <w:r w:rsidR="00E35AEE">
        <w:rPr>
          <w:rFonts w:hint="cs"/>
          <w:rtl/>
        </w:rPr>
        <w:t xml:space="preserve">2000، </w:t>
      </w:r>
      <w:r w:rsidR="00D86502">
        <w:rPr>
          <w:rFonts w:hint="cs"/>
          <w:rtl/>
        </w:rPr>
        <w:t>تم انتخاب نسبة أقل من النساء (15</w:t>
      </w:r>
      <w:r w:rsidR="005313BE">
        <w:rPr>
          <w:rFonts w:hint="cs"/>
          <w:rtl/>
        </w:rPr>
        <w:t xml:space="preserve"> في</w:t>
      </w:r>
      <w:r w:rsidR="00D86502">
        <w:rPr>
          <w:rFonts w:hint="cs"/>
          <w:rtl/>
        </w:rPr>
        <w:t xml:space="preserve"> المائة) </w:t>
      </w:r>
      <w:r w:rsidR="00AC64B1">
        <w:rPr>
          <w:rFonts w:hint="cs"/>
          <w:rtl/>
        </w:rPr>
        <w:t xml:space="preserve">لدى المقارنة بعام 1998 (19 في المائة). </w:t>
      </w:r>
      <w:r w:rsidR="006C6FF4">
        <w:rPr>
          <w:rFonts w:hint="cs"/>
          <w:rtl/>
        </w:rPr>
        <w:t>و</w:t>
      </w:r>
      <w:r w:rsidR="00D86502">
        <w:rPr>
          <w:rFonts w:hint="cs"/>
          <w:rtl/>
        </w:rPr>
        <w:t xml:space="preserve">في الانتخابات العامة التي جرت في عام </w:t>
      </w:r>
      <w:r w:rsidR="00AC64B1">
        <w:rPr>
          <w:rFonts w:hint="cs"/>
          <w:rtl/>
        </w:rPr>
        <w:t xml:space="preserve">2000 </w:t>
      </w:r>
      <w:r w:rsidR="00D86502">
        <w:rPr>
          <w:rFonts w:hint="cs"/>
          <w:rtl/>
        </w:rPr>
        <w:t>بالنسبة للجمعية الوطنية فإنه كانت هناك 15</w:t>
      </w:r>
      <w:r w:rsidR="005E2D88">
        <w:rPr>
          <w:rFonts w:hint="cs"/>
          <w:rtl/>
        </w:rPr>
        <w:t xml:space="preserve"> ا</w:t>
      </w:r>
      <w:r w:rsidR="00D86502">
        <w:rPr>
          <w:rFonts w:hint="cs"/>
          <w:rtl/>
        </w:rPr>
        <w:t>مرأة أي 18 في المائة من بين 83</w:t>
      </w:r>
      <w:r w:rsidR="00E35AEE">
        <w:rPr>
          <w:rFonts w:hint="eastAsia"/>
          <w:rtl/>
        </w:rPr>
        <w:t> </w:t>
      </w:r>
      <w:r w:rsidR="00D86502">
        <w:rPr>
          <w:rFonts w:hint="cs"/>
          <w:rtl/>
        </w:rPr>
        <w:t>نائبا</w:t>
      </w:r>
      <w:r w:rsidR="00AC64B1">
        <w:rPr>
          <w:rFonts w:hint="cs"/>
          <w:rtl/>
        </w:rPr>
        <w:t>.</w:t>
      </w:r>
      <w:r w:rsidR="00D86502">
        <w:rPr>
          <w:rFonts w:hint="cs"/>
          <w:rtl/>
        </w:rPr>
        <w:t xml:space="preserve"> </w:t>
      </w:r>
      <w:r w:rsidR="006C6FF4">
        <w:rPr>
          <w:rFonts w:hint="cs"/>
          <w:rtl/>
        </w:rPr>
        <w:t>و</w:t>
      </w:r>
      <w:r w:rsidR="00D86502">
        <w:rPr>
          <w:rFonts w:hint="cs"/>
          <w:rtl/>
        </w:rPr>
        <w:t>لم</w:t>
      </w:r>
      <w:r w:rsidR="00AC64B1">
        <w:rPr>
          <w:rFonts w:hint="eastAsia"/>
          <w:rtl/>
        </w:rPr>
        <w:t> </w:t>
      </w:r>
      <w:r w:rsidR="00D86502">
        <w:rPr>
          <w:rFonts w:hint="cs"/>
          <w:rtl/>
        </w:rPr>
        <w:t xml:space="preserve">تتغير الظروف بشكل ملحوظ حتى في الانتخابات الأخيرة بالنسبة للنساء المنتخبات </w:t>
      </w:r>
      <w:r w:rsidR="00AC64B1">
        <w:rPr>
          <w:rFonts w:hint="cs"/>
          <w:rtl/>
        </w:rPr>
        <w:t xml:space="preserve">إلى </w:t>
      </w:r>
      <w:r w:rsidR="00D86502">
        <w:rPr>
          <w:rFonts w:hint="cs"/>
          <w:rtl/>
        </w:rPr>
        <w:t>المجلس الوطني</w:t>
      </w:r>
      <w:r w:rsidR="00AC64B1">
        <w:rPr>
          <w:rFonts w:hint="cs"/>
          <w:rtl/>
        </w:rPr>
        <w:t>.</w:t>
      </w:r>
      <w:r>
        <w:rPr>
          <w:rFonts w:hint="cs"/>
          <w:rtl/>
        </w:rPr>
        <w:t xml:space="preserve"> </w:t>
      </w:r>
      <w:r w:rsidR="006C6FF4">
        <w:rPr>
          <w:rFonts w:hint="cs"/>
          <w:rtl/>
        </w:rPr>
        <w:t>و</w:t>
      </w:r>
      <w:r w:rsidR="00D86502">
        <w:rPr>
          <w:rFonts w:hint="cs"/>
          <w:rtl/>
        </w:rPr>
        <w:t>قد طبقت الحصص المق</w:t>
      </w:r>
      <w:r w:rsidR="00AC64B1">
        <w:rPr>
          <w:rFonts w:hint="cs"/>
          <w:rtl/>
        </w:rPr>
        <w:t>ر</w:t>
      </w:r>
      <w:r w:rsidR="00D86502">
        <w:rPr>
          <w:rFonts w:hint="cs"/>
          <w:rtl/>
        </w:rPr>
        <w:t>رة للانتخابات إلى مجالس البلدية</w:t>
      </w:r>
      <w:r w:rsidR="00AC64B1">
        <w:rPr>
          <w:rFonts w:hint="cs"/>
          <w:rtl/>
        </w:rPr>
        <w:t>/</w:t>
      </w:r>
      <w:r>
        <w:rPr>
          <w:rFonts w:hint="cs"/>
          <w:rtl/>
        </w:rPr>
        <w:t xml:space="preserve"> </w:t>
      </w:r>
      <w:r w:rsidR="00D86502">
        <w:rPr>
          <w:rFonts w:hint="cs"/>
          <w:rtl/>
        </w:rPr>
        <w:t xml:space="preserve">المجالس في عام 2000، عندما تم انتخاب 595 أي 17.9 في المائة من النساء (وتم انتخاب </w:t>
      </w:r>
      <w:r w:rsidR="00AC64B1">
        <w:rPr>
          <w:rFonts w:hint="cs"/>
          <w:rtl/>
        </w:rPr>
        <w:t xml:space="preserve">718 2 </w:t>
      </w:r>
      <w:r w:rsidR="00D86502">
        <w:rPr>
          <w:rFonts w:hint="cs"/>
          <w:rtl/>
        </w:rPr>
        <w:t>فقط من الرجال)</w:t>
      </w:r>
      <w:r w:rsidR="00AC64B1">
        <w:rPr>
          <w:rFonts w:hint="cs"/>
          <w:rtl/>
        </w:rPr>
        <w:t>،</w:t>
      </w:r>
      <w:r w:rsidR="00D86502">
        <w:rPr>
          <w:rFonts w:hint="cs"/>
          <w:rtl/>
        </w:rPr>
        <w:t xml:space="preserve"> في حين تم انتخاب 5.4 </w:t>
      </w:r>
      <w:r w:rsidR="00AC64B1">
        <w:rPr>
          <w:rFonts w:hint="cs"/>
          <w:rtl/>
        </w:rPr>
        <w:t xml:space="preserve">في المائة </w:t>
      </w:r>
      <w:r w:rsidR="00D86502">
        <w:rPr>
          <w:rFonts w:hint="cs"/>
          <w:rtl/>
        </w:rPr>
        <w:t>فقط من النساء في الانتخابات البلدية في عام 1997.</w:t>
      </w:r>
    </w:p>
    <w:p w:rsidR="000F4099" w:rsidRDefault="00984626" w:rsidP="00984626">
      <w:pPr>
        <w:pStyle w:val="SingleTxt"/>
        <w:rPr>
          <w:rFonts w:hint="cs"/>
          <w:rtl/>
        </w:rPr>
      </w:pPr>
      <w:r>
        <w:rPr>
          <w:rFonts w:hint="cs"/>
          <w:rtl/>
        </w:rPr>
        <w:t>116</w:t>
      </w:r>
      <w:r w:rsidR="00D86502">
        <w:rPr>
          <w:rFonts w:hint="cs"/>
          <w:rtl/>
        </w:rPr>
        <w:t>-</w:t>
      </w:r>
      <w:r w:rsidR="00DD29E2">
        <w:rPr>
          <w:rFonts w:hint="cs"/>
          <w:rtl/>
        </w:rPr>
        <w:tab/>
      </w:r>
      <w:r w:rsidR="00AC64B1">
        <w:rPr>
          <w:rFonts w:hint="cs"/>
          <w:rtl/>
        </w:rPr>
        <w:t>و</w:t>
      </w:r>
      <w:r w:rsidR="00D86502">
        <w:rPr>
          <w:rFonts w:hint="cs"/>
          <w:rtl/>
        </w:rPr>
        <w:t>وفقا للبيانات المتاحة</w:t>
      </w:r>
      <w:r w:rsidR="00AC64B1">
        <w:rPr>
          <w:rFonts w:hint="cs"/>
          <w:rtl/>
        </w:rPr>
        <w:t>،</w:t>
      </w:r>
      <w:r w:rsidR="00D86502">
        <w:rPr>
          <w:rFonts w:hint="cs"/>
          <w:rtl/>
        </w:rPr>
        <w:t xml:space="preserve"> يبد</w:t>
      </w:r>
      <w:r w:rsidR="006C6FF4">
        <w:rPr>
          <w:rFonts w:hint="cs"/>
          <w:rtl/>
        </w:rPr>
        <w:t>و</w:t>
      </w:r>
      <w:r w:rsidR="00AC64B1">
        <w:rPr>
          <w:rFonts w:hint="cs"/>
          <w:rtl/>
        </w:rPr>
        <w:t xml:space="preserve"> </w:t>
      </w:r>
      <w:r w:rsidR="00D86502">
        <w:rPr>
          <w:rFonts w:hint="cs"/>
          <w:rtl/>
        </w:rPr>
        <w:t>أن تطبيق الحصص الإلزامية للمرشحين كفل عدداً أعلى من النساء في المجالس التشريعية على جميع مستويات السلطة</w:t>
      </w:r>
      <w:r w:rsidR="00AC64B1">
        <w:rPr>
          <w:rFonts w:hint="cs"/>
          <w:rtl/>
        </w:rPr>
        <w:t>.</w:t>
      </w:r>
      <w:r w:rsidR="00D86502">
        <w:rPr>
          <w:rFonts w:hint="cs"/>
          <w:rtl/>
        </w:rPr>
        <w:t xml:space="preserve"> ومن ثم فإنه من الضروري الحفاظ على هذه الحصص</w:t>
      </w:r>
      <w:r w:rsidR="00AC64B1">
        <w:rPr>
          <w:rFonts w:hint="cs"/>
          <w:rtl/>
        </w:rPr>
        <w:t>.</w:t>
      </w:r>
      <w:r w:rsidR="00D86502">
        <w:rPr>
          <w:rFonts w:hint="cs"/>
          <w:rtl/>
        </w:rPr>
        <w:t xml:space="preserve"> </w:t>
      </w:r>
      <w:r w:rsidR="006C6FF4">
        <w:rPr>
          <w:rFonts w:hint="cs"/>
          <w:rtl/>
        </w:rPr>
        <w:t>و</w:t>
      </w:r>
      <w:r w:rsidR="00D86502">
        <w:rPr>
          <w:rFonts w:hint="cs"/>
          <w:rtl/>
        </w:rPr>
        <w:t xml:space="preserve">على سبيل المثال، تم انتخاب 7 نساء فقط أي بنسبة 5 في المائة في عام 1996 في الانتخابات </w:t>
      </w:r>
      <w:r w:rsidR="00AC64B1">
        <w:rPr>
          <w:rFonts w:hint="cs"/>
          <w:rtl/>
        </w:rPr>
        <w:t>إ</w:t>
      </w:r>
      <w:r w:rsidR="00D86502">
        <w:rPr>
          <w:rFonts w:hint="cs"/>
          <w:rtl/>
        </w:rPr>
        <w:t xml:space="preserve">لى مجلس النواب ببرلمان </w:t>
      </w:r>
      <w:r w:rsidR="00AC64B1">
        <w:rPr>
          <w:rFonts w:hint="cs"/>
          <w:rtl/>
        </w:rPr>
        <w:t>ا</w:t>
      </w:r>
      <w:r w:rsidR="00D86502">
        <w:rPr>
          <w:rFonts w:hint="cs"/>
          <w:rtl/>
        </w:rPr>
        <w:t xml:space="preserve">تحاد </w:t>
      </w:r>
      <w:r w:rsidR="007C374A">
        <w:rPr>
          <w:rFonts w:hint="cs"/>
          <w:rtl/>
        </w:rPr>
        <w:t>البوسنة والهرسك</w:t>
      </w:r>
      <w:r w:rsidR="002430E3">
        <w:rPr>
          <w:rFonts w:hint="cs"/>
          <w:rtl/>
        </w:rPr>
        <w:t>،</w:t>
      </w:r>
      <w:r w:rsidR="00D86502">
        <w:rPr>
          <w:rFonts w:hint="cs"/>
          <w:rtl/>
        </w:rPr>
        <w:t xml:space="preserve"> </w:t>
      </w:r>
      <w:r w:rsidR="006C6FF4">
        <w:rPr>
          <w:rFonts w:hint="cs"/>
          <w:rtl/>
        </w:rPr>
        <w:t>و</w:t>
      </w:r>
      <w:r w:rsidR="00D86502">
        <w:rPr>
          <w:rFonts w:hint="cs"/>
          <w:rtl/>
        </w:rPr>
        <w:t>لكن في عام 2000 كان هناك 24 امرأة أي 17.1 في المائة</w:t>
      </w:r>
      <w:r w:rsidR="000F4099">
        <w:rPr>
          <w:rFonts w:hint="cs"/>
          <w:rtl/>
        </w:rPr>
        <w:t>.</w:t>
      </w:r>
      <w:r w:rsidR="00D86502">
        <w:rPr>
          <w:rFonts w:hint="cs"/>
          <w:rtl/>
        </w:rPr>
        <w:t xml:space="preserve"> وعلى الرغم من أن الحصص الأكثر ارتفاعا ك</w:t>
      </w:r>
      <w:r w:rsidR="000F4099">
        <w:rPr>
          <w:rFonts w:hint="cs"/>
          <w:rtl/>
        </w:rPr>
        <w:t>فل</w:t>
      </w:r>
      <w:r w:rsidR="00D86502">
        <w:rPr>
          <w:rFonts w:hint="cs"/>
          <w:rtl/>
        </w:rPr>
        <w:t>ت عددا أكبر من النساء في الهيئات التشريعية، فلم تكن هناك امرأة واحدة رئيسة للبرلمان سواء على صعيد الولاية أ</w:t>
      </w:r>
      <w:r w:rsidR="006C6FF4">
        <w:rPr>
          <w:rFonts w:hint="cs"/>
          <w:rtl/>
        </w:rPr>
        <w:t>و</w:t>
      </w:r>
      <w:r w:rsidR="005E2D88">
        <w:rPr>
          <w:rFonts w:hint="cs"/>
          <w:rtl/>
        </w:rPr>
        <w:t xml:space="preserve"> </w:t>
      </w:r>
      <w:r w:rsidR="00D86502">
        <w:rPr>
          <w:rFonts w:hint="cs"/>
          <w:rtl/>
        </w:rPr>
        <w:t>الكيان</w:t>
      </w:r>
      <w:r w:rsidR="000F4099">
        <w:rPr>
          <w:rFonts w:hint="cs"/>
          <w:rtl/>
        </w:rPr>
        <w:t>.</w:t>
      </w:r>
      <w:r w:rsidR="00D86502">
        <w:rPr>
          <w:rFonts w:hint="cs"/>
          <w:rtl/>
        </w:rPr>
        <w:t xml:space="preserve"> </w:t>
      </w:r>
      <w:r w:rsidR="006C6FF4">
        <w:rPr>
          <w:rFonts w:hint="cs"/>
          <w:rtl/>
        </w:rPr>
        <w:t>و</w:t>
      </w:r>
      <w:r w:rsidR="00D86502">
        <w:rPr>
          <w:rFonts w:hint="cs"/>
          <w:rtl/>
        </w:rPr>
        <w:t>يدل هذا على أن الرجال يحتفظون بأعلى المناصب في السلطات التشريعية.</w:t>
      </w:r>
      <w:r>
        <w:rPr>
          <w:rFonts w:hint="cs"/>
          <w:rtl/>
        </w:rPr>
        <w:t xml:space="preserve"> </w:t>
      </w:r>
      <w:r w:rsidR="006C6FF4">
        <w:rPr>
          <w:rFonts w:hint="cs"/>
          <w:rtl/>
        </w:rPr>
        <w:t>و</w:t>
      </w:r>
      <w:r w:rsidR="00D86502">
        <w:rPr>
          <w:rFonts w:hint="cs"/>
          <w:rtl/>
        </w:rPr>
        <w:t xml:space="preserve">ترد في الجدول 7-1 بيانات تفصيلية عن النساء المرشحات </w:t>
      </w:r>
      <w:r w:rsidR="006C6FF4">
        <w:rPr>
          <w:rFonts w:hint="cs"/>
          <w:rtl/>
        </w:rPr>
        <w:t>و</w:t>
      </w:r>
      <w:r w:rsidR="00D86502">
        <w:rPr>
          <w:rFonts w:hint="cs"/>
          <w:rtl/>
        </w:rPr>
        <w:t xml:space="preserve">المنتخبات في انتخابات ما بعد الحرب على جميع مستويات السلطات في </w:t>
      </w:r>
      <w:r w:rsidR="007C374A">
        <w:rPr>
          <w:rFonts w:hint="cs"/>
          <w:rtl/>
        </w:rPr>
        <w:t>البوسنة والهرسك</w:t>
      </w:r>
      <w:r w:rsidR="000F4099">
        <w:rPr>
          <w:rFonts w:hint="cs"/>
          <w:rtl/>
        </w:rPr>
        <w:t>.</w:t>
      </w:r>
      <w:r w:rsidR="00D86502">
        <w:rPr>
          <w:rFonts w:hint="cs"/>
          <w:rtl/>
        </w:rPr>
        <w:t xml:space="preserve"> </w:t>
      </w:r>
      <w:r w:rsidR="006C6FF4">
        <w:rPr>
          <w:rFonts w:hint="cs"/>
          <w:rtl/>
        </w:rPr>
        <w:t>و</w:t>
      </w:r>
      <w:r w:rsidR="00D86502">
        <w:rPr>
          <w:rFonts w:hint="cs"/>
          <w:rtl/>
        </w:rPr>
        <w:t>هذا يع</w:t>
      </w:r>
      <w:r w:rsidR="000F4099">
        <w:rPr>
          <w:rFonts w:hint="cs"/>
          <w:rtl/>
        </w:rPr>
        <w:t>ني:</w:t>
      </w:r>
    </w:p>
    <w:p w:rsidR="00D86502" w:rsidRDefault="00736DAA" w:rsidP="00736DAA">
      <w:pPr>
        <w:pStyle w:val="SingleTxt"/>
        <w:rPr>
          <w:rFonts w:hint="cs"/>
          <w:rtl/>
        </w:rPr>
      </w:pPr>
      <w:r>
        <w:rPr>
          <w:rtl/>
        </w:rPr>
        <w:br w:type="page"/>
      </w:r>
      <w:r w:rsidR="00D86502">
        <w:rPr>
          <w:rFonts w:hint="cs"/>
          <w:rtl/>
        </w:rPr>
        <w:t>الجدول 7-1</w:t>
      </w:r>
    </w:p>
    <w:p w:rsidR="00F475EB" w:rsidRPr="00AD6D96" w:rsidRDefault="00F475EB" w:rsidP="00204883">
      <w:pPr>
        <w:pStyle w:val="SingleTxt"/>
        <w:rPr>
          <w:rFonts w:hint="cs"/>
          <w:b/>
          <w:bCs/>
          <w:rtl/>
          <w:lang w:bidi="ar-EG"/>
        </w:rPr>
      </w:pPr>
      <w:r w:rsidRPr="00AD6D96">
        <w:rPr>
          <w:rFonts w:hint="cs"/>
          <w:b/>
          <w:bCs/>
          <w:rtl/>
          <w:lang w:bidi="ar-EG"/>
        </w:rPr>
        <w:t>بيانات إحصائية في جميع انتخابات ما بعد الحرب</w:t>
      </w:r>
    </w:p>
    <w:p w:rsidR="00F475EB" w:rsidRPr="00AD6D96" w:rsidRDefault="00F475EB" w:rsidP="00F475EB">
      <w:pPr>
        <w:pStyle w:val="SingleTxt"/>
        <w:spacing w:after="0" w:line="120" w:lineRule="exact"/>
        <w:rPr>
          <w:rFonts w:hint="cs"/>
          <w:b/>
          <w:bCs/>
          <w:sz w:val="10"/>
          <w:rtl/>
          <w:lang w:bidi="ar-EG"/>
        </w:rPr>
      </w:pPr>
    </w:p>
    <w:p w:rsidR="00F475EB" w:rsidRDefault="00F475EB" w:rsidP="000D60FA">
      <w:pPr>
        <w:pStyle w:val="SingleTxt"/>
        <w:rPr>
          <w:rFonts w:hint="cs"/>
          <w:rtl/>
          <w:lang w:bidi="ar-EG"/>
        </w:rPr>
      </w:pPr>
      <w:r w:rsidRPr="00AD6D96">
        <w:rPr>
          <w:rFonts w:hint="cs"/>
          <w:b/>
          <w:bCs/>
          <w:rtl/>
          <w:lang w:bidi="ar-EG"/>
        </w:rPr>
        <w:t xml:space="preserve">بيانات عن مشاركة المرأة في الانتخابات إلى الهيئات التشريعية على جميع مستويات السلطة في البوسنة والهرسك في الفترة </w:t>
      </w:r>
      <w:r w:rsidR="000D60FA">
        <w:rPr>
          <w:rFonts w:hint="cs"/>
          <w:b/>
          <w:bCs/>
          <w:rtl/>
          <w:lang w:bidi="ar-EG"/>
        </w:rPr>
        <w:t xml:space="preserve">من </w:t>
      </w:r>
      <w:r w:rsidRPr="00AD6D96">
        <w:rPr>
          <w:rFonts w:hint="cs"/>
          <w:b/>
          <w:bCs/>
          <w:rtl/>
          <w:lang w:bidi="ar-EG"/>
        </w:rPr>
        <w:t>1996</w:t>
      </w:r>
      <w:r w:rsidR="000D60FA">
        <w:rPr>
          <w:rFonts w:hint="cs"/>
          <w:b/>
          <w:bCs/>
          <w:rtl/>
          <w:lang w:bidi="ar-EG"/>
        </w:rPr>
        <w:t xml:space="preserve"> إلى </w:t>
      </w:r>
      <w:r w:rsidRPr="00AD6D96">
        <w:rPr>
          <w:rFonts w:hint="cs"/>
          <w:b/>
          <w:bCs/>
          <w:rtl/>
          <w:lang w:bidi="ar-EG"/>
        </w:rPr>
        <w:t>2000</w:t>
      </w:r>
    </w:p>
    <w:p w:rsidR="00F475EB" w:rsidRPr="00F475EB" w:rsidRDefault="00F475EB" w:rsidP="00F475EB">
      <w:pPr>
        <w:pStyle w:val="SingleTxt"/>
        <w:spacing w:after="0" w:line="120" w:lineRule="exact"/>
        <w:rPr>
          <w:rFonts w:hint="cs"/>
          <w:sz w:val="10"/>
          <w:rtl/>
          <w:lang w:bidi="ar-EG"/>
        </w:rPr>
      </w:pPr>
    </w:p>
    <w:tbl>
      <w:tblPr>
        <w:bidiVisual/>
        <w:tblW w:w="0" w:type="auto"/>
        <w:tblInd w:w="858" w:type="dxa"/>
        <w:tblLayout w:type="fixed"/>
        <w:tblCellMar>
          <w:left w:w="0" w:type="dxa"/>
          <w:right w:w="0" w:type="dxa"/>
        </w:tblCellMar>
        <w:tblLook w:val="0000" w:firstRow="0" w:lastRow="0" w:firstColumn="0" w:lastColumn="0" w:noHBand="0" w:noVBand="0"/>
      </w:tblPr>
      <w:tblGrid>
        <w:gridCol w:w="2369"/>
        <w:gridCol w:w="824"/>
        <w:gridCol w:w="824"/>
        <w:gridCol w:w="824"/>
        <w:gridCol w:w="824"/>
        <w:gridCol w:w="824"/>
        <w:gridCol w:w="824"/>
        <w:gridCol w:w="860"/>
        <w:gridCol w:w="824"/>
      </w:tblGrid>
      <w:tr w:rsidR="00F475EB" w:rsidRPr="00F475EB">
        <w:tblPrEx>
          <w:tblCellMar>
            <w:top w:w="0" w:type="dxa"/>
            <w:bottom w:w="0" w:type="dxa"/>
          </w:tblCellMar>
        </w:tblPrEx>
        <w:trPr>
          <w:cantSplit/>
          <w:tblHeader/>
        </w:trPr>
        <w:tc>
          <w:tcPr>
            <w:tcW w:w="2369" w:type="dxa"/>
            <w:tcBorders>
              <w:top w:val="single" w:sz="4" w:space="0" w:color="auto"/>
              <w:right w:val="single" w:sz="4" w:space="0" w:color="auto"/>
            </w:tcBorders>
            <w:shd w:val="clear" w:color="auto" w:fill="auto"/>
            <w:vAlign w:val="bottom"/>
          </w:tcPr>
          <w:p w:rsidR="00F475EB" w:rsidRPr="00F475EB" w:rsidRDefault="00F475EB" w:rsidP="00BB284D">
            <w:pPr>
              <w:tabs>
                <w:tab w:val="left" w:pos="288"/>
                <w:tab w:val="left" w:pos="576"/>
                <w:tab w:val="left" w:pos="864"/>
                <w:tab w:val="left" w:pos="1152"/>
              </w:tabs>
              <w:spacing w:before="80" w:after="80" w:line="240" w:lineRule="exact"/>
              <w:ind w:right="40"/>
              <w:jc w:val="center"/>
              <w:rPr>
                <w:rFonts w:hint="cs"/>
                <w:i/>
                <w:iCs/>
                <w:sz w:val="16"/>
                <w:szCs w:val="24"/>
                <w:rtl/>
                <w:lang w:bidi="ar-EG"/>
              </w:rPr>
            </w:pPr>
            <w:r>
              <w:rPr>
                <w:rFonts w:hint="cs"/>
                <w:i/>
                <w:iCs/>
                <w:sz w:val="16"/>
                <w:szCs w:val="24"/>
                <w:rtl/>
                <w:lang w:bidi="ar-EG"/>
              </w:rPr>
              <w:t>مستوى الانتخاب</w:t>
            </w:r>
          </w:p>
        </w:tc>
        <w:tc>
          <w:tcPr>
            <w:tcW w:w="6628" w:type="dxa"/>
            <w:gridSpan w:val="8"/>
            <w:tcBorders>
              <w:top w:val="single" w:sz="4" w:space="0" w:color="auto"/>
              <w:left w:val="single" w:sz="4" w:space="0" w:color="auto"/>
              <w:bottom w:val="single" w:sz="4" w:space="0" w:color="auto"/>
            </w:tcBorders>
            <w:shd w:val="clear" w:color="auto" w:fill="auto"/>
            <w:vAlign w:val="bottom"/>
          </w:tcPr>
          <w:p w:rsidR="00F475EB" w:rsidRPr="00F475EB" w:rsidRDefault="00F475EB" w:rsidP="00BB284D">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السنة</w:t>
            </w:r>
          </w:p>
        </w:tc>
      </w:tr>
      <w:tr w:rsidR="00F475EB" w:rsidRPr="00F475EB">
        <w:tblPrEx>
          <w:tblCellMar>
            <w:top w:w="0" w:type="dxa"/>
            <w:bottom w:w="0" w:type="dxa"/>
          </w:tblCellMar>
        </w:tblPrEx>
        <w:trPr>
          <w:cantSplit/>
          <w:tblHeader/>
        </w:trPr>
        <w:tc>
          <w:tcPr>
            <w:tcW w:w="2369" w:type="dxa"/>
            <w:tcBorders>
              <w:right w:val="single" w:sz="4" w:space="0" w:color="auto"/>
            </w:tcBorders>
            <w:shd w:val="clear" w:color="auto" w:fill="auto"/>
            <w:vAlign w:val="bottom"/>
          </w:tcPr>
          <w:p w:rsidR="00F475EB" w:rsidRPr="00F475EB" w:rsidRDefault="00F475EB" w:rsidP="00BB284D">
            <w:pPr>
              <w:tabs>
                <w:tab w:val="left" w:pos="288"/>
                <w:tab w:val="left" w:pos="576"/>
                <w:tab w:val="left" w:pos="864"/>
                <w:tab w:val="left" w:pos="1152"/>
              </w:tabs>
              <w:spacing w:after="80" w:line="240" w:lineRule="exact"/>
              <w:ind w:right="40"/>
              <w:jc w:val="center"/>
              <w:rPr>
                <w:rFonts w:hint="cs"/>
                <w:i/>
                <w:iCs/>
                <w:sz w:val="16"/>
                <w:szCs w:val="24"/>
                <w:rtl/>
                <w:lang w:bidi="ar-EG"/>
              </w:rPr>
            </w:pPr>
          </w:p>
        </w:tc>
        <w:tc>
          <w:tcPr>
            <w:tcW w:w="329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475EB" w:rsidRPr="00F475EB" w:rsidRDefault="00F475EB" w:rsidP="00BB284D">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قبل الأخذ بالحصص</w:t>
            </w:r>
          </w:p>
        </w:tc>
        <w:tc>
          <w:tcPr>
            <w:tcW w:w="3332"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475EB" w:rsidRPr="00F475EB" w:rsidRDefault="00F475EB" w:rsidP="00BB284D">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بعد الأخذ</w:t>
            </w:r>
            <w:r w:rsidR="009F6CDA">
              <w:rPr>
                <w:rFonts w:hint="cs"/>
                <w:i/>
                <w:iCs/>
                <w:sz w:val="16"/>
                <w:szCs w:val="24"/>
                <w:rtl/>
                <w:lang w:bidi="ar-EG"/>
              </w:rPr>
              <w:t xml:space="preserve"> بالحصص</w:t>
            </w:r>
          </w:p>
        </w:tc>
      </w:tr>
      <w:tr w:rsidR="00493170" w:rsidRPr="00F475EB">
        <w:tblPrEx>
          <w:tblCellMar>
            <w:top w:w="0" w:type="dxa"/>
            <w:bottom w:w="0" w:type="dxa"/>
          </w:tblCellMar>
        </w:tblPrEx>
        <w:trPr>
          <w:cantSplit/>
          <w:tblHeader/>
        </w:trPr>
        <w:tc>
          <w:tcPr>
            <w:tcW w:w="2369" w:type="dxa"/>
            <w:tcBorders>
              <w:right w:val="single" w:sz="4" w:space="0" w:color="auto"/>
            </w:tcBorders>
            <w:shd w:val="clear" w:color="auto" w:fill="auto"/>
            <w:vAlign w:val="bottom"/>
          </w:tcPr>
          <w:p w:rsidR="009F6CDA" w:rsidRPr="00F475EB" w:rsidRDefault="009F6CDA" w:rsidP="00BB284D">
            <w:pPr>
              <w:tabs>
                <w:tab w:val="left" w:pos="288"/>
                <w:tab w:val="left" w:pos="576"/>
                <w:tab w:val="left" w:pos="864"/>
                <w:tab w:val="left" w:pos="1152"/>
              </w:tabs>
              <w:spacing w:after="80" w:line="240" w:lineRule="exact"/>
              <w:ind w:right="40"/>
              <w:jc w:val="center"/>
              <w:rPr>
                <w:rFonts w:hint="cs"/>
                <w:i/>
                <w:iCs/>
                <w:sz w:val="16"/>
                <w:szCs w:val="24"/>
                <w:rtl/>
                <w:lang w:bidi="ar-EG"/>
              </w:rPr>
            </w:pP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F6CDA" w:rsidRPr="00F475EB" w:rsidRDefault="009F6CDA" w:rsidP="00BB284D">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1996</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F6CDA" w:rsidRPr="00F475EB" w:rsidRDefault="009F6CDA" w:rsidP="00BB284D">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1997</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F6CDA" w:rsidRPr="00F475EB" w:rsidRDefault="009F6CDA" w:rsidP="00BB284D">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1998</w:t>
            </w:r>
          </w:p>
        </w:tc>
        <w:tc>
          <w:tcPr>
            <w:tcW w:w="16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F6CDA" w:rsidRPr="00F475EB" w:rsidRDefault="009F6CDA" w:rsidP="00BB284D">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2000</w:t>
            </w:r>
          </w:p>
        </w:tc>
      </w:tr>
      <w:tr w:rsidR="00493170" w:rsidRPr="00F475EB">
        <w:tblPrEx>
          <w:tblCellMar>
            <w:top w:w="0" w:type="dxa"/>
            <w:bottom w:w="0" w:type="dxa"/>
          </w:tblCellMar>
        </w:tblPrEx>
        <w:trPr>
          <w:cantSplit/>
          <w:tblHeader/>
        </w:trPr>
        <w:tc>
          <w:tcPr>
            <w:tcW w:w="2369" w:type="dxa"/>
            <w:tcBorders>
              <w:bottom w:val="single" w:sz="4" w:space="0" w:color="auto"/>
              <w:right w:val="single" w:sz="4" w:space="0" w:color="auto"/>
            </w:tcBorders>
            <w:shd w:val="clear" w:color="auto" w:fill="auto"/>
            <w:vAlign w:val="bottom"/>
          </w:tcPr>
          <w:p w:rsidR="00F475EB" w:rsidRPr="00F475EB" w:rsidRDefault="00F475EB" w:rsidP="00BB284D">
            <w:pPr>
              <w:tabs>
                <w:tab w:val="left" w:pos="288"/>
                <w:tab w:val="left" w:pos="576"/>
                <w:tab w:val="left" w:pos="864"/>
                <w:tab w:val="left" w:pos="1152"/>
              </w:tabs>
              <w:spacing w:after="80" w:line="240" w:lineRule="exact"/>
              <w:ind w:right="40"/>
              <w:jc w:val="center"/>
              <w:rPr>
                <w:rFonts w:hint="cs"/>
                <w:i/>
                <w:iCs/>
                <w:sz w:val="16"/>
                <w:szCs w:val="24"/>
                <w:rtl/>
                <w:lang w:bidi="ar-EG"/>
              </w:rPr>
            </w:pPr>
          </w:p>
        </w:tc>
        <w:tc>
          <w:tcPr>
            <w:tcW w:w="824" w:type="dxa"/>
            <w:tcBorders>
              <w:top w:val="single" w:sz="4" w:space="0" w:color="auto"/>
              <w:left w:val="single" w:sz="4" w:space="0" w:color="auto"/>
              <w:bottom w:val="single" w:sz="4" w:space="0" w:color="auto"/>
            </w:tcBorders>
            <w:shd w:val="clear" w:color="auto" w:fill="auto"/>
            <w:vAlign w:val="bottom"/>
          </w:tcPr>
          <w:p w:rsidR="00F475EB" w:rsidRPr="00BB284D" w:rsidRDefault="009F6CDA" w:rsidP="00BB284D">
            <w:pPr>
              <w:tabs>
                <w:tab w:val="left" w:pos="288"/>
                <w:tab w:val="left" w:pos="576"/>
                <w:tab w:val="left" w:pos="864"/>
                <w:tab w:val="left" w:pos="1152"/>
              </w:tabs>
              <w:spacing w:after="80" w:line="240" w:lineRule="exact"/>
              <w:ind w:right="144"/>
              <w:jc w:val="lowKashida"/>
              <w:rPr>
                <w:rFonts w:hint="cs"/>
                <w:i/>
                <w:iCs/>
                <w:sz w:val="22"/>
                <w:szCs w:val="22"/>
                <w:rtl/>
                <w:lang w:bidi="ar-EG"/>
              </w:rPr>
            </w:pPr>
            <w:r w:rsidRPr="00BB284D">
              <w:rPr>
                <w:rFonts w:hint="cs"/>
                <w:i/>
                <w:iCs/>
                <w:sz w:val="22"/>
                <w:szCs w:val="22"/>
                <w:rtl/>
                <w:lang w:bidi="ar-EG"/>
              </w:rPr>
              <w:t>النسبة المئوية للمرشحات</w:t>
            </w:r>
          </w:p>
        </w:tc>
        <w:tc>
          <w:tcPr>
            <w:tcW w:w="824" w:type="dxa"/>
            <w:tcBorders>
              <w:top w:val="single" w:sz="4" w:space="0" w:color="auto"/>
              <w:bottom w:val="single" w:sz="4" w:space="0" w:color="auto"/>
              <w:right w:val="single" w:sz="4" w:space="0" w:color="auto"/>
            </w:tcBorders>
            <w:shd w:val="clear" w:color="auto" w:fill="auto"/>
            <w:vAlign w:val="bottom"/>
          </w:tcPr>
          <w:p w:rsidR="00F475EB" w:rsidRPr="00BB284D" w:rsidRDefault="009F6CDA" w:rsidP="00BB284D">
            <w:pPr>
              <w:tabs>
                <w:tab w:val="left" w:pos="288"/>
                <w:tab w:val="left" w:pos="576"/>
                <w:tab w:val="left" w:pos="864"/>
                <w:tab w:val="left" w:pos="1152"/>
              </w:tabs>
              <w:spacing w:after="80" w:line="240" w:lineRule="exact"/>
              <w:ind w:right="144"/>
              <w:jc w:val="lowKashida"/>
              <w:rPr>
                <w:rFonts w:hint="cs"/>
                <w:i/>
                <w:iCs/>
                <w:sz w:val="22"/>
                <w:szCs w:val="22"/>
                <w:rtl/>
                <w:lang w:bidi="ar-EG"/>
              </w:rPr>
            </w:pPr>
            <w:r w:rsidRPr="00BB284D">
              <w:rPr>
                <w:rFonts w:hint="cs"/>
                <w:i/>
                <w:iCs/>
                <w:sz w:val="22"/>
                <w:szCs w:val="22"/>
                <w:rtl/>
                <w:lang w:bidi="ar-EG"/>
              </w:rPr>
              <w:t>النسبة المئوية للمنتخبات</w:t>
            </w:r>
          </w:p>
        </w:tc>
        <w:tc>
          <w:tcPr>
            <w:tcW w:w="824" w:type="dxa"/>
            <w:tcBorders>
              <w:top w:val="single" w:sz="4" w:space="0" w:color="auto"/>
              <w:left w:val="single" w:sz="4" w:space="0" w:color="auto"/>
              <w:bottom w:val="single" w:sz="4" w:space="0" w:color="auto"/>
            </w:tcBorders>
            <w:shd w:val="clear" w:color="auto" w:fill="auto"/>
            <w:vAlign w:val="bottom"/>
          </w:tcPr>
          <w:p w:rsidR="00F475EB" w:rsidRPr="00BB284D" w:rsidRDefault="009F6CDA" w:rsidP="00BB284D">
            <w:pPr>
              <w:tabs>
                <w:tab w:val="left" w:pos="288"/>
                <w:tab w:val="left" w:pos="576"/>
                <w:tab w:val="left" w:pos="864"/>
                <w:tab w:val="left" w:pos="1152"/>
              </w:tabs>
              <w:spacing w:after="80" w:line="240" w:lineRule="exact"/>
              <w:ind w:right="144"/>
              <w:jc w:val="lowKashida"/>
              <w:rPr>
                <w:rFonts w:hint="cs"/>
                <w:i/>
                <w:iCs/>
                <w:sz w:val="22"/>
                <w:szCs w:val="22"/>
                <w:rtl/>
                <w:lang w:bidi="ar-EG"/>
              </w:rPr>
            </w:pPr>
            <w:r w:rsidRPr="00BB284D">
              <w:rPr>
                <w:rFonts w:hint="cs"/>
                <w:i/>
                <w:iCs/>
                <w:sz w:val="22"/>
                <w:szCs w:val="22"/>
                <w:rtl/>
                <w:lang w:bidi="ar-EG"/>
              </w:rPr>
              <w:t>النسبة المئوية للمرشحات</w:t>
            </w:r>
          </w:p>
        </w:tc>
        <w:tc>
          <w:tcPr>
            <w:tcW w:w="824" w:type="dxa"/>
            <w:tcBorders>
              <w:top w:val="single" w:sz="4" w:space="0" w:color="auto"/>
              <w:bottom w:val="single" w:sz="4" w:space="0" w:color="auto"/>
              <w:right w:val="single" w:sz="4" w:space="0" w:color="auto"/>
            </w:tcBorders>
            <w:shd w:val="clear" w:color="auto" w:fill="auto"/>
            <w:vAlign w:val="bottom"/>
          </w:tcPr>
          <w:p w:rsidR="00F475EB" w:rsidRPr="00BB284D" w:rsidRDefault="009F6CDA" w:rsidP="00BB284D">
            <w:pPr>
              <w:tabs>
                <w:tab w:val="left" w:pos="288"/>
                <w:tab w:val="left" w:pos="576"/>
                <w:tab w:val="left" w:pos="864"/>
                <w:tab w:val="left" w:pos="1152"/>
              </w:tabs>
              <w:spacing w:after="80" w:line="240" w:lineRule="exact"/>
              <w:ind w:right="144"/>
              <w:jc w:val="lowKashida"/>
              <w:rPr>
                <w:rFonts w:hint="cs"/>
                <w:i/>
                <w:iCs/>
                <w:sz w:val="22"/>
                <w:szCs w:val="22"/>
                <w:rtl/>
                <w:lang w:bidi="ar-EG"/>
              </w:rPr>
            </w:pPr>
            <w:r w:rsidRPr="00BB284D">
              <w:rPr>
                <w:rFonts w:hint="cs"/>
                <w:i/>
                <w:iCs/>
                <w:sz w:val="22"/>
                <w:szCs w:val="22"/>
                <w:rtl/>
                <w:lang w:bidi="ar-EG"/>
              </w:rPr>
              <w:t>النسبة المئوية للمنتخبات</w:t>
            </w:r>
          </w:p>
        </w:tc>
        <w:tc>
          <w:tcPr>
            <w:tcW w:w="824" w:type="dxa"/>
            <w:tcBorders>
              <w:top w:val="single" w:sz="4" w:space="0" w:color="auto"/>
              <w:left w:val="single" w:sz="4" w:space="0" w:color="auto"/>
              <w:bottom w:val="single" w:sz="4" w:space="0" w:color="auto"/>
            </w:tcBorders>
            <w:shd w:val="clear" w:color="auto" w:fill="auto"/>
            <w:vAlign w:val="bottom"/>
          </w:tcPr>
          <w:p w:rsidR="00F475EB" w:rsidRPr="00BB284D" w:rsidRDefault="009F6CDA" w:rsidP="00BB284D">
            <w:pPr>
              <w:tabs>
                <w:tab w:val="left" w:pos="288"/>
                <w:tab w:val="left" w:pos="576"/>
                <w:tab w:val="left" w:pos="864"/>
                <w:tab w:val="left" w:pos="1152"/>
              </w:tabs>
              <w:spacing w:after="80" w:line="240" w:lineRule="exact"/>
              <w:ind w:right="144"/>
              <w:jc w:val="lowKashida"/>
              <w:rPr>
                <w:rFonts w:hint="cs"/>
                <w:i/>
                <w:iCs/>
                <w:sz w:val="22"/>
                <w:szCs w:val="22"/>
                <w:rtl/>
                <w:lang w:bidi="ar-EG"/>
              </w:rPr>
            </w:pPr>
            <w:r w:rsidRPr="00BB284D">
              <w:rPr>
                <w:rFonts w:hint="cs"/>
                <w:i/>
                <w:iCs/>
                <w:sz w:val="22"/>
                <w:szCs w:val="22"/>
                <w:rtl/>
                <w:lang w:bidi="ar-EG"/>
              </w:rPr>
              <w:t>النسبة المئوية للمرشحات</w:t>
            </w:r>
          </w:p>
        </w:tc>
        <w:tc>
          <w:tcPr>
            <w:tcW w:w="824" w:type="dxa"/>
            <w:tcBorders>
              <w:top w:val="single" w:sz="4" w:space="0" w:color="auto"/>
              <w:bottom w:val="single" w:sz="4" w:space="0" w:color="auto"/>
              <w:right w:val="single" w:sz="4" w:space="0" w:color="auto"/>
            </w:tcBorders>
            <w:shd w:val="clear" w:color="auto" w:fill="auto"/>
            <w:vAlign w:val="bottom"/>
          </w:tcPr>
          <w:p w:rsidR="00F475EB" w:rsidRPr="00BB284D" w:rsidRDefault="009F6CDA" w:rsidP="00BB284D">
            <w:pPr>
              <w:tabs>
                <w:tab w:val="left" w:pos="288"/>
                <w:tab w:val="left" w:pos="576"/>
                <w:tab w:val="left" w:pos="864"/>
                <w:tab w:val="left" w:pos="1152"/>
              </w:tabs>
              <w:spacing w:after="80" w:line="240" w:lineRule="exact"/>
              <w:ind w:right="144"/>
              <w:jc w:val="lowKashida"/>
              <w:rPr>
                <w:rFonts w:hint="cs"/>
                <w:i/>
                <w:iCs/>
                <w:sz w:val="22"/>
                <w:szCs w:val="22"/>
                <w:rtl/>
                <w:lang w:bidi="ar-EG"/>
              </w:rPr>
            </w:pPr>
            <w:r w:rsidRPr="00BB284D">
              <w:rPr>
                <w:rFonts w:hint="cs"/>
                <w:i/>
                <w:iCs/>
                <w:sz w:val="22"/>
                <w:szCs w:val="22"/>
                <w:rtl/>
                <w:lang w:bidi="ar-EG"/>
              </w:rPr>
              <w:t>النسبة المئوية للمنتخبات</w:t>
            </w:r>
          </w:p>
        </w:tc>
        <w:tc>
          <w:tcPr>
            <w:tcW w:w="860" w:type="dxa"/>
            <w:tcBorders>
              <w:top w:val="single" w:sz="4" w:space="0" w:color="auto"/>
              <w:left w:val="single" w:sz="4" w:space="0" w:color="auto"/>
              <w:bottom w:val="single" w:sz="4" w:space="0" w:color="auto"/>
            </w:tcBorders>
            <w:shd w:val="clear" w:color="auto" w:fill="auto"/>
            <w:vAlign w:val="bottom"/>
          </w:tcPr>
          <w:p w:rsidR="00F475EB" w:rsidRPr="00BB284D" w:rsidRDefault="009F6CDA" w:rsidP="00BB284D">
            <w:pPr>
              <w:tabs>
                <w:tab w:val="left" w:pos="288"/>
                <w:tab w:val="left" w:pos="576"/>
                <w:tab w:val="left" w:pos="864"/>
                <w:tab w:val="left" w:pos="1152"/>
              </w:tabs>
              <w:spacing w:after="80" w:line="240" w:lineRule="exact"/>
              <w:ind w:right="144"/>
              <w:jc w:val="lowKashida"/>
              <w:rPr>
                <w:rFonts w:hint="cs"/>
                <w:i/>
                <w:iCs/>
                <w:sz w:val="22"/>
                <w:szCs w:val="22"/>
                <w:rtl/>
                <w:lang w:bidi="ar-EG"/>
              </w:rPr>
            </w:pPr>
            <w:r w:rsidRPr="00BB284D">
              <w:rPr>
                <w:rFonts w:hint="cs"/>
                <w:i/>
                <w:iCs/>
                <w:sz w:val="22"/>
                <w:szCs w:val="22"/>
                <w:rtl/>
                <w:lang w:bidi="ar-EG"/>
              </w:rPr>
              <w:t>النسبة المئوية للمرشحات</w:t>
            </w:r>
          </w:p>
        </w:tc>
        <w:tc>
          <w:tcPr>
            <w:tcW w:w="824" w:type="dxa"/>
            <w:tcBorders>
              <w:top w:val="single" w:sz="4" w:space="0" w:color="auto"/>
              <w:bottom w:val="single" w:sz="4" w:space="0" w:color="auto"/>
              <w:right w:val="single" w:sz="4" w:space="0" w:color="auto"/>
            </w:tcBorders>
            <w:shd w:val="clear" w:color="auto" w:fill="auto"/>
            <w:vAlign w:val="bottom"/>
          </w:tcPr>
          <w:p w:rsidR="00F475EB" w:rsidRPr="00BB284D" w:rsidRDefault="009F6CDA" w:rsidP="00BB284D">
            <w:pPr>
              <w:tabs>
                <w:tab w:val="left" w:pos="288"/>
                <w:tab w:val="left" w:pos="576"/>
                <w:tab w:val="left" w:pos="864"/>
                <w:tab w:val="left" w:pos="1152"/>
              </w:tabs>
              <w:spacing w:after="80" w:line="240" w:lineRule="exact"/>
              <w:ind w:right="144"/>
              <w:jc w:val="lowKashida"/>
              <w:rPr>
                <w:rFonts w:hint="cs"/>
                <w:i/>
                <w:iCs/>
                <w:sz w:val="22"/>
                <w:szCs w:val="22"/>
                <w:rtl/>
                <w:lang w:bidi="ar-EG"/>
              </w:rPr>
            </w:pPr>
            <w:r w:rsidRPr="00BB284D">
              <w:rPr>
                <w:rFonts w:hint="cs"/>
                <w:i/>
                <w:iCs/>
                <w:sz w:val="22"/>
                <w:szCs w:val="22"/>
                <w:rtl/>
                <w:lang w:bidi="ar-EG"/>
              </w:rPr>
              <w:t>النسبة المئوية للمنتخبات</w:t>
            </w:r>
          </w:p>
        </w:tc>
      </w:tr>
      <w:tr w:rsidR="00BB284D" w:rsidRPr="00F475EB">
        <w:tblPrEx>
          <w:tblCellMar>
            <w:top w:w="0" w:type="dxa"/>
            <w:bottom w:w="0" w:type="dxa"/>
          </w:tblCellMar>
        </w:tblPrEx>
        <w:trPr>
          <w:cantSplit/>
          <w:trHeight w:hRule="exact" w:val="115"/>
          <w:tblHeader/>
        </w:trPr>
        <w:tc>
          <w:tcPr>
            <w:tcW w:w="2369" w:type="dxa"/>
            <w:tcBorders>
              <w:top w:val="single" w:sz="4" w:space="0" w:color="auto"/>
              <w:left w:val="single" w:sz="4" w:space="0" w:color="auto"/>
            </w:tcBorders>
            <w:shd w:val="clear" w:color="auto" w:fill="auto"/>
            <w:vAlign w:val="bottom"/>
          </w:tcPr>
          <w:p w:rsidR="00F475EB" w:rsidRPr="00F475EB" w:rsidRDefault="00F475EB" w:rsidP="00F475EB">
            <w:pPr>
              <w:tabs>
                <w:tab w:val="left" w:pos="288"/>
                <w:tab w:val="left" w:pos="576"/>
                <w:tab w:val="left" w:pos="864"/>
                <w:tab w:val="left" w:pos="1152"/>
              </w:tabs>
              <w:spacing w:before="40" w:after="80" w:line="240" w:lineRule="exact"/>
              <w:ind w:right="40"/>
              <w:rPr>
                <w:rFonts w:hint="cs"/>
                <w:sz w:val="16"/>
                <w:szCs w:val="24"/>
                <w:rtl/>
                <w:lang w:bidi="ar-EG"/>
              </w:rPr>
            </w:pPr>
          </w:p>
        </w:tc>
        <w:tc>
          <w:tcPr>
            <w:tcW w:w="824" w:type="dxa"/>
            <w:tcBorders>
              <w:top w:val="single" w:sz="4" w:space="0" w:color="auto"/>
            </w:tcBorders>
            <w:shd w:val="clear" w:color="auto" w:fill="auto"/>
            <w:vAlign w:val="bottom"/>
          </w:tcPr>
          <w:p w:rsidR="00F475EB" w:rsidRPr="00F475EB" w:rsidRDefault="00F475EB" w:rsidP="00F475EB">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4" w:space="0" w:color="auto"/>
            </w:tcBorders>
            <w:shd w:val="clear" w:color="auto" w:fill="auto"/>
            <w:vAlign w:val="bottom"/>
          </w:tcPr>
          <w:p w:rsidR="00F475EB" w:rsidRPr="00F475EB" w:rsidRDefault="00F475EB" w:rsidP="00F475EB">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4" w:space="0" w:color="auto"/>
            </w:tcBorders>
            <w:shd w:val="clear" w:color="auto" w:fill="auto"/>
            <w:vAlign w:val="bottom"/>
          </w:tcPr>
          <w:p w:rsidR="00F475EB" w:rsidRPr="00F475EB" w:rsidRDefault="00493170" w:rsidP="00F475EB">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 xml:space="preserve"> </w:t>
            </w:r>
          </w:p>
        </w:tc>
        <w:tc>
          <w:tcPr>
            <w:tcW w:w="824" w:type="dxa"/>
            <w:tcBorders>
              <w:top w:val="single" w:sz="4" w:space="0" w:color="auto"/>
            </w:tcBorders>
            <w:shd w:val="clear" w:color="auto" w:fill="auto"/>
            <w:vAlign w:val="bottom"/>
          </w:tcPr>
          <w:p w:rsidR="00F475EB" w:rsidRPr="00F475EB" w:rsidRDefault="00F475EB" w:rsidP="00F475EB">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4" w:space="0" w:color="auto"/>
            </w:tcBorders>
            <w:shd w:val="clear" w:color="auto" w:fill="auto"/>
            <w:vAlign w:val="bottom"/>
          </w:tcPr>
          <w:p w:rsidR="00F475EB" w:rsidRPr="00F475EB" w:rsidRDefault="00F475EB" w:rsidP="00F475EB">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4" w:space="0" w:color="auto"/>
            </w:tcBorders>
            <w:shd w:val="clear" w:color="auto" w:fill="auto"/>
            <w:vAlign w:val="bottom"/>
          </w:tcPr>
          <w:p w:rsidR="00F475EB" w:rsidRPr="00F475EB" w:rsidRDefault="00F475EB" w:rsidP="00F475EB">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60" w:type="dxa"/>
            <w:tcBorders>
              <w:top w:val="single" w:sz="4" w:space="0" w:color="auto"/>
            </w:tcBorders>
            <w:shd w:val="clear" w:color="auto" w:fill="auto"/>
            <w:vAlign w:val="bottom"/>
          </w:tcPr>
          <w:p w:rsidR="00F475EB" w:rsidRPr="00F475EB" w:rsidRDefault="00F475EB" w:rsidP="00F475EB">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4" w:space="0" w:color="auto"/>
              <w:right w:val="single" w:sz="4" w:space="0" w:color="auto"/>
            </w:tcBorders>
            <w:shd w:val="clear" w:color="auto" w:fill="auto"/>
            <w:vAlign w:val="bottom"/>
          </w:tcPr>
          <w:p w:rsidR="00F475EB" w:rsidRPr="00F475EB" w:rsidRDefault="00F475EB" w:rsidP="00F475EB">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493170" w:rsidRPr="00F475EB">
        <w:tblPrEx>
          <w:tblCellMar>
            <w:top w:w="0" w:type="dxa"/>
            <w:bottom w:w="0" w:type="dxa"/>
          </w:tblCellMar>
        </w:tblPrEx>
        <w:trPr>
          <w:cantSplit/>
        </w:trPr>
        <w:tc>
          <w:tcPr>
            <w:tcW w:w="2369" w:type="dxa"/>
            <w:tcBorders>
              <w:left w:val="single" w:sz="4" w:space="0" w:color="auto"/>
              <w:right w:val="single" w:sz="4" w:space="0" w:color="auto"/>
            </w:tcBorders>
            <w:shd w:val="clear" w:color="auto" w:fill="auto"/>
            <w:vAlign w:val="bottom"/>
          </w:tcPr>
          <w:p w:rsidR="00F475EB" w:rsidRPr="00F475EB" w:rsidRDefault="009F6CDA" w:rsidP="00F475E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البلديات</w:t>
            </w:r>
          </w:p>
        </w:tc>
        <w:tc>
          <w:tcPr>
            <w:tcW w:w="824" w:type="dxa"/>
            <w:tcBorders>
              <w:lef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c>
          <w:tcPr>
            <w:tcW w:w="824" w:type="dxa"/>
            <w:tcBorders>
              <w:righ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c>
          <w:tcPr>
            <w:tcW w:w="824" w:type="dxa"/>
            <w:tcBorders>
              <w:lef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9.6</w:t>
            </w:r>
          </w:p>
        </w:tc>
        <w:tc>
          <w:tcPr>
            <w:tcW w:w="824" w:type="dxa"/>
            <w:tcBorders>
              <w:righ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5.4</w:t>
            </w:r>
          </w:p>
        </w:tc>
        <w:tc>
          <w:tcPr>
            <w:tcW w:w="824" w:type="dxa"/>
            <w:tcBorders>
              <w:lef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21.3</w:t>
            </w:r>
          </w:p>
        </w:tc>
        <w:tc>
          <w:tcPr>
            <w:tcW w:w="824" w:type="dxa"/>
            <w:tcBorders>
              <w:righ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26.6</w:t>
            </w:r>
          </w:p>
        </w:tc>
        <w:tc>
          <w:tcPr>
            <w:tcW w:w="860" w:type="dxa"/>
            <w:tcBorders>
              <w:lef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32.9</w:t>
            </w:r>
          </w:p>
        </w:tc>
        <w:tc>
          <w:tcPr>
            <w:tcW w:w="824" w:type="dxa"/>
            <w:tcBorders>
              <w:righ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17.9</w:t>
            </w:r>
          </w:p>
        </w:tc>
      </w:tr>
      <w:tr w:rsidR="00493170" w:rsidRPr="00F475EB">
        <w:tblPrEx>
          <w:tblCellMar>
            <w:top w:w="0" w:type="dxa"/>
            <w:bottom w:w="0" w:type="dxa"/>
          </w:tblCellMar>
        </w:tblPrEx>
        <w:trPr>
          <w:cantSplit/>
        </w:trPr>
        <w:tc>
          <w:tcPr>
            <w:tcW w:w="2369" w:type="dxa"/>
            <w:tcBorders>
              <w:left w:val="single" w:sz="4" w:space="0" w:color="auto"/>
              <w:right w:val="single" w:sz="4" w:space="0" w:color="auto"/>
            </w:tcBorders>
            <w:shd w:val="clear" w:color="auto" w:fill="auto"/>
            <w:vAlign w:val="bottom"/>
          </w:tcPr>
          <w:p w:rsidR="00F475EB" w:rsidRPr="00F475EB" w:rsidRDefault="009F6CDA" w:rsidP="00F475E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الأقاليم</w:t>
            </w:r>
          </w:p>
        </w:tc>
        <w:tc>
          <w:tcPr>
            <w:tcW w:w="824" w:type="dxa"/>
            <w:tcBorders>
              <w:lef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10.1</w:t>
            </w:r>
          </w:p>
        </w:tc>
        <w:tc>
          <w:tcPr>
            <w:tcW w:w="824" w:type="dxa"/>
            <w:tcBorders>
              <w:righ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6.1</w:t>
            </w:r>
          </w:p>
        </w:tc>
        <w:tc>
          <w:tcPr>
            <w:tcW w:w="824" w:type="dxa"/>
            <w:tcBorders>
              <w:lef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c>
          <w:tcPr>
            <w:tcW w:w="824" w:type="dxa"/>
            <w:tcBorders>
              <w:righ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c>
          <w:tcPr>
            <w:tcW w:w="824" w:type="dxa"/>
            <w:tcBorders>
              <w:lef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24.9</w:t>
            </w:r>
          </w:p>
        </w:tc>
        <w:tc>
          <w:tcPr>
            <w:tcW w:w="824" w:type="dxa"/>
            <w:tcBorders>
              <w:righ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18.2</w:t>
            </w:r>
          </w:p>
        </w:tc>
        <w:tc>
          <w:tcPr>
            <w:tcW w:w="860" w:type="dxa"/>
            <w:tcBorders>
              <w:lef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35.3</w:t>
            </w:r>
          </w:p>
        </w:tc>
        <w:tc>
          <w:tcPr>
            <w:tcW w:w="824" w:type="dxa"/>
            <w:tcBorders>
              <w:righ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19.7</w:t>
            </w:r>
          </w:p>
        </w:tc>
      </w:tr>
      <w:tr w:rsidR="00493170" w:rsidRPr="00F475EB">
        <w:tblPrEx>
          <w:tblCellMar>
            <w:top w:w="0" w:type="dxa"/>
            <w:bottom w:w="0" w:type="dxa"/>
          </w:tblCellMar>
        </w:tblPrEx>
        <w:trPr>
          <w:cantSplit/>
        </w:trPr>
        <w:tc>
          <w:tcPr>
            <w:tcW w:w="2369" w:type="dxa"/>
            <w:tcBorders>
              <w:left w:val="single" w:sz="4" w:space="0" w:color="auto"/>
              <w:right w:val="single" w:sz="4" w:space="0" w:color="auto"/>
            </w:tcBorders>
            <w:shd w:val="clear" w:color="auto" w:fill="auto"/>
            <w:vAlign w:val="bottom"/>
          </w:tcPr>
          <w:p w:rsidR="00F475EB" w:rsidRPr="00F475EB" w:rsidRDefault="00493170" w:rsidP="00F475E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الجمعية الوطنية لجمهورية صربسكا</w:t>
            </w:r>
          </w:p>
        </w:tc>
        <w:tc>
          <w:tcPr>
            <w:tcW w:w="824" w:type="dxa"/>
            <w:tcBorders>
              <w:lef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7.6</w:t>
            </w:r>
          </w:p>
        </w:tc>
        <w:tc>
          <w:tcPr>
            <w:tcW w:w="824" w:type="dxa"/>
            <w:tcBorders>
              <w:righ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2.4</w:t>
            </w:r>
          </w:p>
        </w:tc>
        <w:tc>
          <w:tcPr>
            <w:tcW w:w="824" w:type="dxa"/>
            <w:tcBorders>
              <w:lef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11.7</w:t>
            </w:r>
          </w:p>
        </w:tc>
        <w:tc>
          <w:tcPr>
            <w:tcW w:w="824" w:type="dxa"/>
            <w:tcBorders>
              <w:righ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2.4</w:t>
            </w:r>
          </w:p>
        </w:tc>
        <w:tc>
          <w:tcPr>
            <w:tcW w:w="824" w:type="dxa"/>
            <w:tcBorders>
              <w:lef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19.5</w:t>
            </w:r>
          </w:p>
        </w:tc>
        <w:tc>
          <w:tcPr>
            <w:tcW w:w="824" w:type="dxa"/>
            <w:tcBorders>
              <w:righ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22.9</w:t>
            </w:r>
          </w:p>
        </w:tc>
        <w:tc>
          <w:tcPr>
            <w:tcW w:w="860" w:type="dxa"/>
            <w:tcBorders>
              <w:left w:val="single" w:sz="4" w:space="0" w:color="auto"/>
            </w:tcBorders>
            <w:shd w:val="clear" w:color="auto" w:fill="auto"/>
            <w:vAlign w:val="bottom"/>
          </w:tcPr>
          <w:p w:rsidR="00F475EB" w:rsidRPr="00F475EB" w:rsidRDefault="00BB284D"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31.9</w:t>
            </w:r>
          </w:p>
        </w:tc>
        <w:tc>
          <w:tcPr>
            <w:tcW w:w="824" w:type="dxa"/>
            <w:tcBorders>
              <w:right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18.1</w:t>
            </w:r>
          </w:p>
        </w:tc>
      </w:tr>
      <w:tr w:rsidR="00493170" w:rsidRPr="00F475EB">
        <w:tblPrEx>
          <w:tblCellMar>
            <w:top w:w="0" w:type="dxa"/>
            <w:bottom w:w="0" w:type="dxa"/>
          </w:tblCellMar>
        </w:tblPrEx>
        <w:trPr>
          <w:cantSplit/>
        </w:trPr>
        <w:tc>
          <w:tcPr>
            <w:tcW w:w="2369" w:type="dxa"/>
            <w:tcBorders>
              <w:left w:val="single" w:sz="4" w:space="0" w:color="auto"/>
              <w:right w:val="single" w:sz="4" w:space="0" w:color="auto"/>
            </w:tcBorders>
            <w:shd w:val="clear" w:color="auto" w:fill="auto"/>
            <w:vAlign w:val="bottom"/>
          </w:tcPr>
          <w:p w:rsidR="00F475EB" w:rsidRPr="00F475EB" w:rsidRDefault="00493170" w:rsidP="00F475E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برلمان اتحاد البوسنة والهرسك</w:t>
            </w:r>
          </w:p>
        </w:tc>
        <w:tc>
          <w:tcPr>
            <w:tcW w:w="824" w:type="dxa"/>
            <w:tcBorders>
              <w:left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10.5</w:t>
            </w:r>
          </w:p>
        </w:tc>
        <w:tc>
          <w:tcPr>
            <w:tcW w:w="824" w:type="dxa"/>
            <w:tcBorders>
              <w:right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w:t>
            </w:r>
          </w:p>
        </w:tc>
        <w:tc>
          <w:tcPr>
            <w:tcW w:w="824" w:type="dxa"/>
            <w:tcBorders>
              <w:left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c>
          <w:tcPr>
            <w:tcW w:w="824" w:type="dxa"/>
            <w:tcBorders>
              <w:right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c>
          <w:tcPr>
            <w:tcW w:w="824" w:type="dxa"/>
            <w:tcBorders>
              <w:left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24.2</w:t>
            </w:r>
          </w:p>
        </w:tc>
        <w:tc>
          <w:tcPr>
            <w:tcW w:w="824" w:type="dxa"/>
            <w:tcBorders>
              <w:right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15</w:t>
            </w:r>
          </w:p>
        </w:tc>
        <w:tc>
          <w:tcPr>
            <w:tcW w:w="860" w:type="dxa"/>
            <w:tcBorders>
              <w:left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36.1</w:t>
            </w:r>
          </w:p>
        </w:tc>
        <w:tc>
          <w:tcPr>
            <w:tcW w:w="824" w:type="dxa"/>
            <w:tcBorders>
              <w:right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17.1</w:t>
            </w:r>
          </w:p>
        </w:tc>
      </w:tr>
      <w:tr w:rsidR="00493170" w:rsidRPr="00F475EB">
        <w:tblPrEx>
          <w:tblCellMar>
            <w:top w:w="0" w:type="dxa"/>
            <w:bottom w:w="0" w:type="dxa"/>
          </w:tblCellMar>
        </w:tblPrEx>
        <w:trPr>
          <w:cantSplit/>
        </w:trPr>
        <w:tc>
          <w:tcPr>
            <w:tcW w:w="2369" w:type="dxa"/>
            <w:tcBorders>
              <w:left w:val="single" w:sz="4" w:space="0" w:color="auto"/>
              <w:bottom w:val="single" w:sz="4" w:space="0" w:color="auto"/>
              <w:right w:val="single" w:sz="4" w:space="0" w:color="auto"/>
            </w:tcBorders>
            <w:shd w:val="clear" w:color="auto" w:fill="auto"/>
            <w:vAlign w:val="bottom"/>
          </w:tcPr>
          <w:p w:rsidR="00F475EB" w:rsidRPr="00F475EB" w:rsidRDefault="00493170" w:rsidP="00F475E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برلمان البوسنة والهرسك</w:t>
            </w:r>
          </w:p>
        </w:tc>
        <w:tc>
          <w:tcPr>
            <w:tcW w:w="824" w:type="dxa"/>
            <w:tcBorders>
              <w:left w:val="single" w:sz="4" w:space="0" w:color="auto"/>
              <w:bottom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9.4</w:t>
            </w:r>
          </w:p>
        </w:tc>
        <w:tc>
          <w:tcPr>
            <w:tcW w:w="824" w:type="dxa"/>
            <w:tcBorders>
              <w:bottom w:val="single" w:sz="4" w:space="0" w:color="auto"/>
              <w:right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2.3</w:t>
            </w:r>
          </w:p>
        </w:tc>
        <w:tc>
          <w:tcPr>
            <w:tcW w:w="824" w:type="dxa"/>
            <w:tcBorders>
              <w:left w:val="single" w:sz="4" w:space="0" w:color="auto"/>
              <w:bottom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c>
          <w:tcPr>
            <w:tcW w:w="824" w:type="dxa"/>
            <w:tcBorders>
              <w:bottom w:val="single" w:sz="4" w:space="0" w:color="auto"/>
              <w:right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c>
          <w:tcPr>
            <w:tcW w:w="824" w:type="dxa"/>
            <w:tcBorders>
              <w:left w:val="single" w:sz="4" w:space="0" w:color="auto"/>
              <w:bottom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28.8</w:t>
            </w:r>
          </w:p>
        </w:tc>
        <w:tc>
          <w:tcPr>
            <w:tcW w:w="824" w:type="dxa"/>
            <w:tcBorders>
              <w:bottom w:val="single" w:sz="4" w:space="0" w:color="auto"/>
              <w:right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30.2</w:t>
            </w:r>
          </w:p>
        </w:tc>
        <w:tc>
          <w:tcPr>
            <w:tcW w:w="860" w:type="dxa"/>
            <w:tcBorders>
              <w:left w:val="single" w:sz="4" w:space="0" w:color="auto"/>
              <w:bottom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28.3</w:t>
            </w:r>
          </w:p>
        </w:tc>
        <w:tc>
          <w:tcPr>
            <w:tcW w:w="824" w:type="dxa"/>
            <w:tcBorders>
              <w:bottom w:val="single" w:sz="4" w:space="0" w:color="auto"/>
              <w:right w:val="single" w:sz="4" w:space="0" w:color="auto"/>
            </w:tcBorders>
            <w:shd w:val="clear" w:color="auto" w:fill="auto"/>
            <w:vAlign w:val="bottom"/>
          </w:tcPr>
          <w:p w:rsidR="00F475EB" w:rsidRPr="00F475EB" w:rsidRDefault="00DC012C" w:rsidP="001E4B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7.1</w:t>
            </w:r>
          </w:p>
        </w:tc>
      </w:tr>
    </w:tbl>
    <w:p w:rsidR="00F76B98" w:rsidRPr="00F76B98" w:rsidRDefault="00F76B98" w:rsidP="00F76B98">
      <w:pPr>
        <w:pStyle w:val="SingleTxt"/>
        <w:spacing w:after="0" w:line="120" w:lineRule="exact"/>
        <w:rPr>
          <w:rFonts w:hint="cs"/>
          <w:sz w:val="10"/>
          <w:rtl/>
          <w:lang w:bidi="ar-EG"/>
        </w:rPr>
      </w:pPr>
    </w:p>
    <w:p w:rsidR="00F76B98" w:rsidRDefault="00F76B98" w:rsidP="00D37703">
      <w:pPr>
        <w:tabs>
          <w:tab w:val="left" w:pos="670"/>
        </w:tabs>
        <w:rPr>
          <w:rFonts w:hint="cs"/>
          <w:rtl/>
        </w:rPr>
      </w:pPr>
      <w:r>
        <w:rPr>
          <w:rtl/>
          <w:lang w:bidi="ar-EG"/>
        </w:rPr>
        <w:br w:type="page"/>
      </w:r>
      <w:r w:rsidR="00D37703">
        <w:tab/>
      </w:r>
    </w:p>
    <w:p w:rsidR="00041992" w:rsidRDefault="0088285C" w:rsidP="00F475EB">
      <w:pPr>
        <w:pStyle w:val="SingleTxt"/>
        <w:rPr>
          <w:rFonts w:hint="cs"/>
          <w:rtl/>
          <w:lang w:bidi="ar-EG"/>
        </w:rPr>
      </w:pPr>
      <w:r>
        <w:rPr>
          <w:noProof/>
          <w:w w:val="100"/>
        </w:rPr>
        <w:pict>
          <v:shapetype id="_x0000_t202" coordsize="21600,21600" o:spt="202" path="m,l,21600r21600,l21600,xe">
            <v:stroke joinstyle="miter"/>
            <v:path gradientshapeok="t" o:connecttype="rect"/>
          </v:shapetype>
          <v:shape id="_x0000_s2084" type="#_x0000_t202" style="position:absolute;left:0;text-align:left;margin-left:323.7pt;margin-top:346.4pt;width:87.55pt;height:63pt;z-index:6" filled="f" stroked="f">
            <v:textbox style="mso-next-textbox:#_x0000_s2084">
              <w:txbxContent>
                <w:p w:rsidR="00077E7E" w:rsidRPr="00D31CE3" w:rsidRDefault="00077E7E" w:rsidP="003F67C5">
                  <w:pPr>
                    <w:jc w:val="center"/>
                    <w:rPr>
                      <w:szCs w:val="16"/>
                      <w:rtl/>
                    </w:rPr>
                  </w:pPr>
                  <w:r w:rsidRPr="00D31CE3">
                    <w:rPr>
                      <w:szCs w:val="16"/>
                      <w:rtl/>
                    </w:rPr>
                    <w:t>مجلس النواب</w:t>
                  </w:r>
                  <w:r w:rsidRPr="00D31CE3">
                    <w:rPr>
                      <w:rFonts w:hint="cs"/>
                      <w:szCs w:val="16"/>
                      <w:rtl/>
                    </w:rPr>
                    <w:t xml:space="preserve"> </w:t>
                  </w:r>
                  <w:r w:rsidRPr="00D31CE3">
                    <w:rPr>
                      <w:szCs w:val="16"/>
                      <w:rtl/>
                    </w:rPr>
                    <w:t>بالمجلس البرلمانى</w:t>
                  </w:r>
                  <w:r w:rsidRPr="00D31CE3">
                    <w:rPr>
                      <w:rFonts w:hint="cs"/>
                      <w:szCs w:val="16"/>
                      <w:rtl/>
                    </w:rPr>
                    <w:t xml:space="preserve"> </w:t>
                  </w:r>
                  <w:r w:rsidRPr="00D31CE3">
                    <w:rPr>
                      <w:szCs w:val="16"/>
                      <w:rtl/>
                    </w:rPr>
                    <w:t>للبوسنة والهرسك</w:t>
                  </w:r>
                </w:p>
              </w:txbxContent>
            </v:textbox>
            <w10:wrap type="topAndBottom"/>
          </v:shape>
        </w:pict>
      </w:r>
      <w:r>
        <w:rPr>
          <w:noProof/>
          <w:w w:val="100"/>
        </w:rPr>
        <w:pict>
          <v:shape id="_x0000_s2085" type="#_x0000_t202" style="position:absolute;left:0;text-align:left;margin-left:231pt;margin-top:346.4pt;width:97.85pt;height:54pt;z-index:7" filled="f" stroked="f">
            <v:textbox style="mso-next-textbox:#_x0000_s2085">
              <w:txbxContent>
                <w:p w:rsidR="00077E7E" w:rsidRPr="008A6CF5" w:rsidRDefault="00077E7E" w:rsidP="003F67C5">
                  <w:pPr>
                    <w:jc w:val="center"/>
                    <w:rPr>
                      <w:szCs w:val="16"/>
                      <w:rtl/>
                    </w:rPr>
                  </w:pPr>
                  <w:r w:rsidRPr="008A6CF5">
                    <w:rPr>
                      <w:szCs w:val="16"/>
                      <w:rtl/>
                    </w:rPr>
                    <w:t>مجلس النواب برلمان اتحا</w:t>
                  </w:r>
                  <w:r w:rsidRPr="008A6CF5">
                    <w:rPr>
                      <w:rFonts w:hint="cs"/>
                      <w:szCs w:val="16"/>
                      <w:rtl/>
                    </w:rPr>
                    <w:t xml:space="preserve">د </w:t>
                  </w:r>
                  <w:r w:rsidRPr="008A6CF5">
                    <w:rPr>
                      <w:szCs w:val="16"/>
                      <w:rtl/>
                    </w:rPr>
                    <w:t>البوسنة والهرسك</w:t>
                  </w:r>
                </w:p>
              </w:txbxContent>
            </v:textbox>
            <w10:wrap type="topAndBottom"/>
          </v:shape>
        </w:pict>
      </w:r>
      <w:r w:rsidR="009A3553">
        <w:rPr>
          <w:noProof/>
          <w:w w:val="100"/>
        </w:rPr>
        <w:pict>
          <v:shape id="_x0000_s2339" type="#_x0000_t202" style="position:absolute;left:0;text-align:left;margin-left:314.15pt;margin-top:-464.75pt;width:149.35pt;height:27pt;z-index:81" filled="f" stroked="f">
            <v:textbox>
              <w:txbxContent>
                <w:p w:rsidR="00077E7E" w:rsidRPr="00765689" w:rsidRDefault="00077E7E">
                  <w:pPr>
                    <w:rPr>
                      <w:rFonts w:hint="cs"/>
                      <w:sz w:val="28"/>
                      <w:szCs w:val="28"/>
                      <w:lang w:bidi="ar-EG"/>
                    </w:rPr>
                  </w:pPr>
                  <w:r w:rsidRPr="00765689">
                    <w:rPr>
                      <w:rFonts w:hint="cs"/>
                      <w:sz w:val="28"/>
                      <w:szCs w:val="28"/>
                      <w:rtl/>
                      <w:lang w:bidi="ar-EG"/>
                    </w:rPr>
                    <w:t>الرسم البياني 1</w:t>
                  </w:r>
                </w:p>
              </w:txbxContent>
            </v:textbox>
          </v:shape>
        </w:pict>
      </w:r>
      <w:r w:rsidR="009A3553">
        <w:rPr>
          <w:noProof/>
          <w:w w:val="100"/>
        </w:rPr>
        <w:pict>
          <v:shape id="_x0000_s2096" type="#_x0000_t202" style="position:absolute;left:0;text-align:left;margin-left:72.1pt;margin-top:-57.5pt;width:51.5pt;height:36pt;z-index:12" filled="f" stroked="f">
            <v:textbox>
              <w:txbxContent>
                <w:p w:rsidR="00077E7E" w:rsidRPr="002E0334" w:rsidRDefault="00077E7E" w:rsidP="002E0334">
                  <w:pPr>
                    <w:rPr>
                      <w:szCs w:val="20"/>
                      <w:lang w:bidi="ar-EG"/>
                    </w:rPr>
                  </w:pPr>
                  <w:r>
                    <w:rPr>
                      <w:szCs w:val="20"/>
                      <w:lang w:bidi="ar-EG"/>
                    </w:rPr>
                    <w:t>1998</w:t>
                  </w:r>
                </w:p>
              </w:txbxContent>
            </v:textbox>
            <w10:wrap anchorx="page"/>
          </v:shape>
        </w:pict>
      </w:r>
      <w:r w:rsidR="009A3553">
        <w:rPr>
          <w:noProof/>
          <w:w w:val="100"/>
        </w:rPr>
        <w:pict>
          <v:shape id="_x0000_s2098" type="#_x0000_t202" style="position:absolute;left:0;text-align:left;margin-left:-15.45pt;margin-top:-56.75pt;width:51.5pt;height:36pt;z-index:14" filled="f" stroked="f">
            <v:textbox>
              <w:txbxContent>
                <w:p w:rsidR="00077E7E" w:rsidRPr="002E0334" w:rsidRDefault="00077E7E" w:rsidP="002E0334">
                  <w:pPr>
                    <w:rPr>
                      <w:szCs w:val="20"/>
                      <w:lang w:bidi="ar-EG"/>
                    </w:rPr>
                  </w:pPr>
                  <w:r>
                    <w:rPr>
                      <w:szCs w:val="20"/>
                      <w:lang w:bidi="ar-EG"/>
                    </w:rPr>
                    <w:t>1996</w:t>
                  </w:r>
                </w:p>
              </w:txbxContent>
            </v:textbox>
            <w10:wrap anchorx="page"/>
          </v:shape>
        </w:pict>
      </w:r>
      <w:r w:rsidR="009A3553">
        <w:rPr>
          <w:noProof/>
          <w:w w:val="100"/>
        </w:rPr>
        <w:pict>
          <v:shape id="_x0000_s2097" type="#_x0000_t202" style="position:absolute;left:0;text-align:left;margin-left:25.75pt;margin-top:-56.75pt;width:51.5pt;height:36pt;z-index:13" filled="f" stroked="f">
            <v:textbox>
              <w:txbxContent>
                <w:p w:rsidR="00077E7E" w:rsidRPr="002E0334" w:rsidRDefault="00077E7E" w:rsidP="002E0334">
                  <w:pPr>
                    <w:rPr>
                      <w:rFonts w:hint="cs"/>
                      <w:szCs w:val="20"/>
                      <w:rtl/>
                      <w:lang w:bidi="ar-EG"/>
                    </w:rPr>
                  </w:pPr>
                  <w:r>
                    <w:rPr>
                      <w:sz w:val="18"/>
                      <w:szCs w:val="18"/>
                      <w:lang w:bidi="ar-EG"/>
                    </w:rPr>
                    <w:t>1997</w:t>
                  </w:r>
                </w:p>
              </w:txbxContent>
            </v:textbox>
            <w10:wrap anchorx="page"/>
          </v:shape>
        </w:pict>
      </w:r>
      <w:r w:rsidR="009A3553">
        <w:rPr>
          <w:noProof/>
          <w:w w:val="100"/>
        </w:rPr>
        <w:pict>
          <v:shape id="_x0000_s2095" type="#_x0000_t202" style="position:absolute;left:0;text-align:left;margin-left:118.45pt;margin-top:-56.75pt;width:51.5pt;height:27pt;z-index:11" filled="f" stroked="f">
            <v:textbox>
              <w:txbxContent>
                <w:p w:rsidR="00077E7E" w:rsidRPr="002E0334" w:rsidRDefault="00077E7E">
                  <w:pPr>
                    <w:rPr>
                      <w:szCs w:val="20"/>
                      <w:lang w:bidi="ar-EG"/>
                    </w:rPr>
                  </w:pPr>
                  <w:r>
                    <w:rPr>
                      <w:szCs w:val="20"/>
                      <w:lang w:bidi="ar-EG"/>
                    </w:rPr>
                    <w:t>2000</w:t>
                  </w:r>
                </w:p>
              </w:txbxContent>
            </v:textbox>
            <w10:wrap anchorx="page"/>
          </v:shape>
        </w:pict>
      </w:r>
      <w:r w:rsidR="00D972EC">
        <w:rPr>
          <w:rtl/>
        </w:rPr>
        <w:pict>
          <v:shape id="_x0000_s2075" type="#_x0000_t202" style="position:absolute;left:0;text-align:left;margin-left:0;margin-top:.8pt;width:463.5pt;height:30.6pt;z-index:4" o:allowincell="f" stroked="f">
            <v:textbox style="mso-next-textbox:#_x0000_s2075">
              <w:txbxContent>
                <w:p w:rsidR="00077E7E" w:rsidRPr="00D31CE3" w:rsidRDefault="00077E7E" w:rsidP="008469D8">
                  <w:pPr>
                    <w:jc w:val="left"/>
                    <w:rPr>
                      <w:b/>
                      <w:bCs/>
                      <w:sz w:val="24"/>
                      <w:szCs w:val="24"/>
                      <w:rtl/>
                    </w:rPr>
                  </w:pPr>
                  <w:r w:rsidRPr="00C814F4">
                    <w:rPr>
                      <w:b/>
                      <w:bCs/>
                      <w:sz w:val="24"/>
                      <w:szCs w:val="24"/>
                      <w:rtl/>
                    </w:rPr>
                    <w:t>المرشح</w:t>
                  </w:r>
                  <w:r w:rsidRPr="00C814F4">
                    <w:rPr>
                      <w:rFonts w:hint="cs"/>
                      <w:b/>
                      <w:bCs/>
                      <w:sz w:val="24"/>
                      <w:szCs w:val="24"/>
                      <w:rtl/>
                    </w:rPr>
                    <w:t>ات</w:t>
                  </w:r>
                  <w:r w:rsidRPr="00C814F4">
                    <w:rPr>
                      <w:b/>
                      <w:bCs/>
                      <w:sz w:val="24"/>
                      <w:szCs w:val="24"/>
                      <w:rtl/>
                    </w:rPr>
                    <w:t xml:space="preserve"> للانتخابات الى الهيئات التشريعية على جميع مستويات البوسنة والهرسك، 1996-2000 ، </w:t>
                  </w:r>
                  <w:r w:rsidRPr="00096BA1">
                    <w:rPr>
                      <w:rFonts w:cs="Akhbar MT"/>
                      <w:b/>
                      <w:bCs/>
                      <w:sz w:val="24"/>
                      <w:szCs w:val="24"/>
                      <w:rtl/>
                    </w:rPr>
                    <w:t>%</w:t>
                  </w:r>
                </w:p>
              </w:txbxContent>
            </v:textbox>
            <w10:wrap type="topAndBottom"/>
          </v:shape>
        </w:pict>
      </w:r>
      <w:r w:rsidR="00D972EC">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4" type="#_x0000_t75" style="position:absolute;left:0;text-align:left;margin-left:-20.6pt;margin-top:-22.6pt;width:502.1pt;height:444.75pt;z-index:3">
            <v:imagedata r:id="rId18" o:title="Untitled-1 copy"/>
            <w10:wrap type="topAndBottom"/>
          </v:shape>
        </w:pict>
      </w:r>
      <w:r w:rsidR="000008B4">
        <w:rPr>
          <w:noProof/>
          <w:w w:val="100"/>
        </w:rPr>
        <w:pict>
          <v:shape id="_x0000_s2087" type="#_x0000_t202" style="position:absolute;left:0;text-align:left;margin-left:97.85pt;margin-top:346.4pt;width:51.5pt;height:27pt;z-index:9" filled="f" stroked="f">
            <v:textbox style="mso-next-textbox:#_x0000_s2087">
              <w:txbxContent>
                <w:p w:rsidR="00077E7E" w:rsidRPr="008A6CF5" w:rsidRDefault="00077E7E" w:rsidP="007D2BA2">
                  <w:pPr>
                    <w:jc w:val="center"/>
                    <w:rPr>
                      <w:szCs w:val="16"/>
                      <w:rtl/>
                    </w:rPr>
                  </w:pPr>
                  <w:r w:rsidRPr="008A6CF5">
                    <w:rPr>
                      <w:rFonts w:hint="cs"/>
                      <w:szCs w:val="16"/>
                      <w:rtl/>
                    </w:rPr>
                    <w:t>ك</w:t>
                  </w:r>
                  <w:r w:rsidRPr="008A6CF5">
                    <w:rPr>
                      <w:szCs w:val="16"/>
                      <w:rtl/>
                    </w:rPr>
                    <w:t>ا</w:t>
                  </w:r>
                  <w:r w:rsidRPr="008A6CF5">
                    <w:rPr>
                      <w:rFonts w:hint="cs"/>
                      <w:szCs w:val="16"/>
                      <w:rtl/>
                    </w:rPr>
                    <w:t>نتونا</w:t>
                  </w:r>
                  <w:r w:rsidRPr="008A6CF5">
                    <w:rPr>
                      <w:szCs w:val="16"/>
                      <w:rtl/>
                    </w:rPr>
                    <w:t>ت</w:t>
                  </w:r>
                </w:p>
              </w:txbxContent>
            </v:textbox>
            <w10:wrap type="topAndBottom"/>
          </v:shape>
        </w:pict>
      </w:r>
      <w:r w:rsidR="000008B4">
        <w:rPr>
          <w:noProof/>
          <w:w w:val="100"/>
        </w:rPr>
        <w:pict>
          <v:shape id="_x0000_s2094" type="#_x0000_t202" style="position:absolute;left:0;text-align:left;margin-left:25.75pt;margin-top:346.4pt;width:46.35pt;height:30.6pt;z-index:10" filled="f" stroked="f">
            <v:textbox style="mso-next-textbox:#_x0000_s2094">
              <w:txbxContent>
                <w:p w:rsidR="00077E7E" w:rsidRPr="008A6CF5" w:rsidRDefault="00077E7E" w:rsidP="003F67C5">
                  <w:pPr>
                    <w:jc w:val="center"/>
                    <w:rPr>
                      <w:szCs w:val="16"/>
                      <w:rtl/>
                    </w:rPr>
                  </w:pPr>
                  <w:r w:rsidRPr="008A6CF5">
                    <w:rPr>
                      <w:szCs w:val="16"/>
                      <w:rtl/>
                    </w:rPr>
                    <w:t>بلديات</w:t>
                  </w:r>
                </w:p>
              </w:txbxContent>
            </v:textbox>
            <w10:wrap type="topAndBottom"/>
          </v:shape>
        </w:pict>
      </w:r>
      <w:r w:rsidR="00A11061">
        <w:rPr>
          <w:noProof/>
          <w:w w:val="100"/>
        </w:rPr>
        <w:pict>
          <v:shape id="_x0000_s2083" type="#_x0000_t202" style="position:absolute;left:0;text-align:left;margin-left:406.85pt;margin-top:346.4pt;width:51.5pt;height:43.2pt;z-index:5" filled="f" stroked="f">
            <v:textbox style="mso-next-textbox:#_x0000_s2083">
              <w:txbxContent>
                <w:p w:rsidR="00077E7E" w:rsidRPr="00980213" w:rsidRDefault="00077E7E" w:rsidP="00D37703">
                  <w:pPr>
                    <w:jc w:val="center"/>
                    <w:rPr>
                      <w:szCs w:val="16"/>
                      <w:rtl/>
                    </w:rPr>
                  </w:pPr>
                  <w:r w:rsidRPr="00980213">
                    <w:rPr>
                      <w:szCs w:val="16"/>
                      <w:rtl/>
                    </w:rPr>
                    <w:t>المتوسط</w:t>
                  </w:r>
                </w:p>
              </w:txbxContent>
            </v:textbox>
            <w10:wrap type="topAndBottom"/>
          </v:shape>
        </w:pict>
      </w:r>
      <w:r w:rsidR="00A11061">
        <w:rPr>
          <w:noProof/>
          <w:w w:val="100"/>
        </w:rPr>
        <w:pict>
          <v:shape id="_x0000_s2086" type="#_x0000_t202" style="position:absolute;left:0;text-align:left;margin-left:159.65pt;margin-top:346.4pt;width:77.25pt;height:54pt;z-index:8" filled="f" stroked="f">
            <v:textbox style="mso-next-textbox:#_x0000_s2086">
              <w:txbxContent>
                <w:p w:rsidR="00077E7E" w:rsidRPr="008A6CF5" w:rsidRDefault="00077E7E" w:rsidP="003F67C5">
                  <w:pPr>
                    <w:jc w:val="center"/>
                    <w:rPr>
                      <w:rFonts w:hint="cs"/>
                      <w:szCs w:val="16"/>
                      <w:rtl/>
                      <w:lang w:bidi="ar-EG"/>
                    </w:rPr>
                  </w:pPr>
                  <w:r w:rsidRPr="008A6CF5">
                    <w:rPr>
                      <w:rFonts w:hint="cs"/>
                      <w:szCs w:val="16"/>
                      <w:rtl/>
                      <w:lang w:bidi="ar-EG"/>
                    </w:rPr>
                    <w:t>الجمعية الوطنية لجمهورية صربسكا</w:t>
                  </w:r>
                </w:p>
              </w:txbxContent>
            </v:textbox>
            <w10:wrap type="topAndBottom"/>
          </v:shape>
        </w:pict>
      </w:r>
    </w:p>
    <w:p w:rsidR="00F475EB" w:rsidRDefault="00736DAA" w:rsidP="004816D2">
      <w:pPr>
        <w:pStyle w:val="SingleTxt"/>
        <w:rPr>
          <w:rFonts w:hint="cs"/>
          <w:rtl/>
          <w:lang w:bidi="ar-EG"/>
        </w:rPr>
      </w:pPr>
      <w:r>
        <w:rPr>
          <w:rtl/>
          <w:lang w:bidi="ar-EG"/>
        </w:rPr>
        <w:br w:type="page"/>
      </w:r>
    </w:p>
    <w:p w:rsidR="00D60F7B" w:rsidRDefault="00B73D63" w:rsidP="00EE5442">
      <w:pPr>
        <w:pStyle w:val="SingleTxt"/>
        <w:jc w:val="both"/>
        <w:rPr>
          <w:rFonts w:hint="cs"/>
          <w:rtl/>
          <w:lang w:bidi="ar-EG"/>
        </w:rPr>
      </w:pPr>
      <w:r>
        <w:rPr>
          <w:rFonts w:hint="cs"/>
          <w:noProof/>
          <w:w w:val="100"/>
          <w:rtl/>
        </w:rPr>
        <w:pict>
          <v:shape id="_x0000_s2100" type="#_x0000_t202" style="position:absolute;left:0;text-align:left;margin-left:-20.6pt;margin-top:6.7pt;width:463.5pt;height:36.7pt;z-index:16" stroked="f">
            <v:textbox style="mso-next-textbox:#_x0000_s2100">
              <w:txbxContent>
                <w:p w:rsidR="00077E7E" w:rsidRPr="003401B1" w:rsidRDefault="00077E7E" w:rsidP="00D60F7B">
                  <w:pPr>
                    <w:rPr>
                      <w:b/>
                      <w:bCs/>
                      <w:sz w:val="24"/>
                      <w:szCs w:val="24"/>
                      <w:rtl/>
                    </w:rPr>
                  </w:pPr>
                  <w:r w:rsidRPr="003401B1">
                    <w:rPr>
                      <w:b/>
                      <w:bCs/>
                      <w:sz w:val="24"/>
                      <w:szCs w:val="24"/>
                      <w:rtl/>
                    </w:rPr>
                    <w:t>الم</w:t>
                  </w:r>
                  <w:r w:rsidRPr="003401B1">
                    <w:rPr>
                      <w:rFonts w:hint="cs"/>
                      <w:b/>
                      <w:bCs/>
                      <w:sz w:val="24"/>
                      <w:szCs w:val="24"/>
                      <w:rtl/>
                    </w:rPr>
                    <w:t>ر</w:t>
                  </w:r>
                  <w:r w:rsidRPr="003401B1">
                    <w:rPr>
                      <w:b/>
                      <w:bCs/>
                      <w:sz w:val="24"/>
                      <w:szCs w:val="24"/>
                      <w:rtl/>
                    </w:rPr>
                    <w:t xml:space="preserve">شحات المنتخبات </w:t>
                  </w:r>
                  <w:r w:rsidRPr="003401B1">
                    <w:rPr>
                      <w:rFonts w:hint="cs"/>
                      <w:b/>
                      <w:bCs/>
                      <w:sz w:val="24"/>
                      <w:szCs w:val="24"/>
                      <w:rtl/>
                    </w:rPr>
                    <w:t>إ</w:t>
                  </w:r>
                  <w:r w:rsidRPr="003401B1">
                    <w:rPr>
                      <w:b/>
                      <w:bCs/>
                      <w:sz w:val="24"/>
                      <w:szCs w:val="24"/>
                      <w:rtl/>
                    </w:rPr>
                    <w:t>لى السلطات التشريعية، البوسنة والهرسك، 1996</w:t>
                  </w:r>
                  <w:r w:rsidRPr="003401B1">
                    <w:rPr>
                      <w:rFonts w:hint="cs"/>
                      <w:b/>
                      <w:bCs/>
                      <w:sz w:val="24"/>
                      <w:szCs w:val="24"/>
                      <w:rtl/>
                    </w:rPr>
                    <w:t>-</w:t>
                  </w:r>
                  <w:r w:rsidRPr="003401B1">
                    <w:rPr>
                      <w:b/>
                      <w:bCs/>
                      <w:sz w:val="24"/>
                      <w:szCs w:val="24"/>
                      <w:rtl/>
                    </w:rPr>
                    <w:t xml:space="preserve">2000، </w:t>
                  </w:r>
                  <w:r w:rsidRPr="003401B1">
                    <w:rPr>
                      <w:rFonts w:cs="Akhbar MT"/>
                      <w:b/>
                      <w:bCs/>
                      <w:sz w:val="24"/>
                      <w:szCs w:val="24"/>
                      <w:rtl/>
                    </w:rPr>
                    <w:t>%</w:t>
                  </w:r>
                </w:p>
              </w:txbxContent>
            </v:textbox>
          </v:shape>
        </w:pict>
      </w:r>
      <w:r w:rsidR="009C74A3">
        <w:rPr>
          <w:rFonts w:hint="cs"/>
          <w:noProof/>
          <w:w w:val="100"/>
          <w:rtl/>
        </w:rPr>
        <w:pict>
          <v:shape id="_x0000_s2340" type="#_x0000_t202" style="position:absolute;left:0;text-align:left;margin-left:288.4pt;margin-top:-19.6pt;width:149.35pt;height:36pt;z-index:82" filled="f" stroked="f">
            <v:textbox>
              <w:txbxContent>
                <w:p w:rsidR="00077E7E" w:rsidRPr="003401B1" w:rsidRDefault="00077E7E" w:rsidP="009C74A3">
                  <w:pPr>
                    <w:rPr>
                      <w:rFonts w:hint="cs"/>
                      <w:b/>
                      <w:bCs/>
                      <w:sz w:val="24"/>
                      <w:szCs w:val="24"/>
                      <w:lang w:bidi="ar-EG"/>
                    </w:rPr>
                  </w:pPr>
                  <w:r w:rsidRPr="003401B1">
                    <w:rPr>
                      <w:rFonts w:hint="cs"/>
                      <w:b/>
                      <w:bCs/>
                      <w:sz w:val="24"/>
                      <w:szCs w:val="24"/>
                      <w:rtl/>
                      <w:lang w:bidi="ar-EG"/>
                    </w:rPr>
                    <w:t>الرسم البياني 2</w:t>
                  </w:r>
                </w:p>
              </w:txbxContent>
            </v:textbox>
          </v:shape>
        </w:pict>
      </w:r>
      <w:r w:rsidR="000008B4">
        <w:rPr>
          <w:rFonts w:hint="cs"/>
          <w:noProof/>
          <w:w w:val="100"/>
          <w:rtl/>
        </w:rPr>
        <w:pict>
          <v:shape id="_x0000_s2113" type="#_x0000_t202" style="position:absolute;left:0;text-align:left;margin-left:61.8pt;margin-top:223.4pt;width:36.05pt;height:36pt;z-index:26" filled="f" stroked="f">
            <v:textbox style="mso-next-textbox:#_x0000_s2113">
              <w:txbxContent>
                <w:p w:rsidR="00077E7E" w:rsidRPr="009C74A3" w:rsidRDefault="00077E7E" w:rsidP="009D7416">
                  <w:pPr>
                    <w:rPr>
                      <w:rFonts w:hint="cs"/>
                      <w:b/>
                      <w:bCs/>
                      <w:sz w:val="16"/>
                      <w:szCs w:val="16"/>
                      <w:vertAlign w:val="superscript"/>
                      <w:rtl/>
                      <w:lang w:bidi="ar-EG"/>
                    </w:rPr>
                  </w:pPr>
                  <w:r w:rsidRPr="009C74A3">
                    <w:rPr>
                      <w:b/>
                      <w:bCs/>
                      <w:sz w:val="16"/>
                      <w:szCs w:val="16"/>
                      <w:vertAlign w:val="superscript"/>
                      <w:lang w:bidi="ar-EG"/>
                    </w:rPr>
                    <w:t>1996</w:t>
                  </w:r>
                </w:p>
              </w:txbxContent>
            </v:textbox>
            <w10:wrap anchorx="page"/>
          </v:shape>
        </w:pict>
      </w:r>
      <w:r w:rsidR="000008B4">
        <w:rPr>
          <w:rFonts w:hint="cs"/>
          <w:noProof/>
          <w:w w:val="100"/>
          <w:rtl/>
        </w:rPr>
        <w:pict>
          <v:shape id="_x0000_s2112" type="#_x0000_t202" style="position:absolute;left:0;text-align:left;margin-left:92.7pt;margin-top:223.4pt;width:30.9pt;height:36pt;z-index:25" filled="f" stroked="f">
            <v:textbox style="mso-next-textbox:#_x0000_s2112">
              <w:txbxContent>
                <w:p w:rsidR="00077E7E" w:rsidRPr="009C74A3" w:rsidRDefault="00077E7E" w:rsidP="009D7416">
                  <w:pPr>
                    <w:rPr>
                      <w:rFonts w:hint="cs"/>
                      <w:b/>
                      <w:bCs/>
                      <w:sz w:val="16"/>
                      <w:szCs w:val="16"/>
                      <w:vertAlign w:val="superscript"/>
                      <w:rtl/>
                      <w:lang w:bidi="ar-EG"/>
                    </w:rPr>
                  </w:pPr>
                  <w:r w:rsidRPr="009C74A3">
                    <w:rPr>
                      <w:b/>
                      <w:bCs/>
                      <w:sz w:val="16"/>
                      <w:szCs w:val="16"/>
                      <w:vertAlign w:val="superscript"/>
                      <w:lang w:bidi="ar-EG"/>
                    </w:rPr>
                    <w:t>1997</w:t>
                  </w:r>
                </w:p>
              </w:txbxContent>
            </v:textbox>
            <w10:wrap anchorx="page"/>
          </v:shape>
        </w:pict>
      </w:r>
      <w:r w:rsidR="000008B4">
        <w:rPr>
          <w:rFonts w:hint="cs"/>
          <w:noProof/>
          <w:w w:val="100"/>
          <w:rtl/>
        </w:rPr>
        <w:pict>
          <v:shape id="_x0000_s2111" type="#_x0000_t202" style="position:absolute;left:0;text-align:left;margin-left:118.45pt;margin-top:223.4pt;width:30.9pt;height:36pt;z-index:24" filled="f" stroked="f">
            <v:textbox style="mso-next-textbox:#_x0000_s2111">
              <w:txbxContent>
                <w:p w:rsidR="00077E7E" w:rsidRPr="009C74A3" w:rsidRDefault="00077E7E" w:rsidP="009D7416">
                  <w:pPr>
                    <w:rPr>
                      <w:rFonts w:hint="cs"/>
                      <w:b/>
                      <w:bCs/>
                      <w:sz w:val="16"/>
                      <w:szCs w:val="16"/>
                      <w:vertAlign w:val="superscript"/>
                      <w:rtl/>
                      <w:lang w:bidi="ar-EG"/>
                    </w:rPr>
                  </w:pPr>
                  <w:r w:rsidRPr="009C74A3">
                    <w:rPr>
                      <w:b/>
                      <w:bCs/>
                      <w:sz w:val="16"/>
                      <w:szCs w:val="16"/>
                      <w:vertAlign w:val="superscript"/>
                      <w:lang w:bidi="ar-EG"/>
                    </w:rPr>
                    <w:t>1998</w:t>
                  </w:r>
                </w:p>
              </w:txbxContent>
            </v:textbox>
            <w10:wrap anchorx="page"/>
          </v:shape>
        </w:pict>
      </w:r>
      <w:r w:rsidR="000008B4">
        <w:rPr>
          <w:rFonts w:hint="cs"/>
          <w:noProof/>
          <w:w w:val="100"/>
          <w:rtl/>
        </w:rPr>
        <w:pict>
          <v:shape id="_x0000_s2110" type="#_x0000_t202" style="position:absolute;left:0;text-align:left;margin-left:144.2pt;margin-top:223.4pt;width:30.9pt;height:27pt;z-index:23" filled="f" stroked="f">
            <v:textbox style="mso-next-textbox:#_x0000_s2110">
              <w:txbxContent>
                <w:p w:rsidR="00077E7E" w:rsidRPr="009C74A3" w:rsidRDefault="00077E7E" w:rsidP="009D7416">
                  <w:pPr>
                    <w:rPr>
                      <w:rFonts w:hint="cs"/>
                      <w:b/>
                      <w:bCs/>
                      <w:sz w:val="16"/>
                      <w:szCs w:val="16"/>
                      <w:vertAlign w:val="superscript"/>
                      <w:rtl/>
                      <w:lang w:bidi="ar-EG"/>
                    </w:rPr>
                  </w:pPr>
                  <w:r w:rsidRPr="009C74A3">
                    <w:rPr>
                      <w:b/>
                      <w:bCs/>
                      <w:sz w:val="16"/>
                      <w:szCs w:val="16"/>
                      <w:vertAlign w:val="superscript"/>
                      <w:lang w:bidi="ar-EG"/>
                    </w:rPr>
                    <w:t>2000</w:t>
                  </w:r>
                </w:p>
              </w:txbxContent>
            </v:textbox>
            <w10:wrap anchorx="page"/>
          </v:shape>
        </w:pict>
      </w:r>
      <w:r w:rsidR="000008B4">
        <w:rPr>
          <w:rFonts w:hint="cs"/>
          <w:noProof/>
          <w:w w:val="100"/>
          <w:rtl/>
        </w:rPr>
        <w:pict>
          <v:shape id="_x0000_s2109" type="#_x0000_t202" style="position:absolute;left:0;text-align:left;margin-left:66.95pt;margin-top:196.4pt;width:46.35pt;height:27pt;z-index:22" filled="f" stroked="f">
            <v:textbox style="mso-next-textbox:#_x0000_s2109">
              <w:txbxContent>
                <w:p w:rsidR="00077E7E" w:rsidRPr="003401B1" w:rsidRDefault="00077E7E" w:rsidP="004816D2">
                  <w:pPr>
                    <w:jc w:val="center"/>
                    <w:rPr>
                      <w:szCs w:val="16"/>
                      <w:rtl/>
                    </w:rPr>
                  </w:pPr>
                  <w:r w:rsidRPr="003401B1">
                    <w:rPr>
                      <w:szCs w:val="16"/>
                      <w:rtl/>
                    </w:rPr>
                    <w:t>بلديات</w:t>
                  </w:r>
                </w:p>
              </w:txbxContent>
            </v:textbox>
            <w10:wrap type="topAndBottom"/>
          </v:shape>
        </w:pict>
      </w:r>
      <w:r w:rsidR="000008B4">
        <w:rPr>
          <w:rFonts w:hint="cs"/>
          <w:noProof/>
          <w:w w:val="100"/>
          <w:rtl/>
        </w:rPr>
        <w:pict>
          <v:shape id="_x0000_s2108" type="#_x0000_t202" style="position:absolute;left:0;text-align:left;margin-left:123.6pt;margin-top:196.4pt;width:51.5pt;height:27pt;z-index:21" filled="f" stroked="f">
            <v:textbox style="mso-next-textbox:#_x0000_s2108">
              <w:txbxContent>
                <w:p w:rsidR="00077E7E" w:rsidRPr="003401B1" w:rsidRDefault="00077E7E" w:rsidP="007D2BA2">
                  <w:pPr>
                    <w:jc w:val="center"/>
                    <w:rPr>
                      <w:szCs w:val="16"/>
                      <w:rtl/>
                    </w:rPr>
                  </w:pPr>
                  <w:r w:rsidRPr="003401B1">
                    <w:rPr>
                      <w:rFonts w:hint="cs"/>
                      <w:szCs w:val="16"/>
                      <w:rtl/>
                    </w:rPr>
                    <w:t>كانتونات</w:t>
                  </w:r>
                </w:p>
              </w:txbxContent>
            </v:textbox>
            <w10:wrap type="topAndBottom"/>
          </v:shape>
        </w:pict>
      </w:r>
      <w:r w:rsidR="000008B4">
        <w:rPr>
          <w:rFonts w:hint="cs"/>
          <w:noProof/>
          <w:w w:val="100"/>
          <w:rtl/>
        </w:rPr>
        <w:pict>
          <v:shape id="_x0000_s2107" type="#_x0000_t202" style="position:absolute;left:0;text-align:left;margin-left:169.95pt;margin-top:196.4pt;width:72.1pt;height:54pt;z-index:20" filled="f" stroked="f">
            <v:textbox style="mso-next-textbox:#_x0000_s2107">
              <w:txbxContent>
                <w:p w:rsidR="00077E7E" w:rsidRPr="003401B1" w:rsidRDefault="00077E7E" w:rsidP="009D7416">
                  <w:pPr>
                    <w:jc w:val="center"/>
                    <w:rPr>
                      <w:szCs w:val="16"/>
                      <w:rtl/>
                    </w:rPr>
                  </w:pPr>
                  <w:r w:rsidRPr="003401B1">
                    <w:rPr>
                      <w:szCs w:val="16"/>
                      <w:rtl/>
                    </w:rPr>
                    <w:t>الجم</w:t>
                  </w:r>
                  <w:r w:rsidRPr="003401B1">
                    <w:rPr>
                      <w:rFonts w:hint="cs"/>
                      <w:szCs w:val="16"/>
                      <w:rtl/>
                    </w:rPr>
                    <w:t>عي</w:t>
                  </w:r>
                  <w:r w:rsidRPr="003401B1">
                    <w:rPr>
                      <w:szCs w:val="16"/>
                      <w:rtl/>
                    </w:rPr>
                    <w:t>ة الوطنية</w:t>
                  </w:r>
                  <w:r w:rsidRPr="003401B1">
                    <w:rPr>
                      <w:rFonts w:hint="cs"/>
                      <w:szCs w:val="16"/>
                      <w:rtl/>
                    </w:rPr>
                    <w:t xml:space="preserve"> </w:t>
                  </w:r>
                  <w:r w:rsidRPr="003401B1">
                    <w:rPr>
                      <w:szCs w:val="16"/>
                      <w:rtl/>
                    </w:rPr>
                    <w:t>لجمهورية صرب</w:t>
                  </w:r>
                  <w:r w:rsidRPr="003401B1">
                    <w:rPr>
                      <w:rFonts w:hint="cs"/>
                      <w:szCs w:val="16"/>
                      <w:rtl/>
                    </w:rPr>
                    <w:t>س</w:t>
                  </w:r>
                  <w:r w:rsidRPr="003401B1">
                    <w:rPr>
                      <w:szCs w:val="16"/>
                      <w:rtl/>
                    </w:rPr>
                    <w:t>كا</w:t>
                  </w:r>
                </w:p>
              </w:txbxContent>
            </v:textbox>
            <w10:wrap type="topAndBottom"/>
          </v:shape>
        </w:pict>
      </w:r>
      <w:r w:rsidR="00A11061">
        <w:rPr>
          <w:rFonts w:hint="cs"/>
          <w:noProof/>
          <w:w w:val="100"/>
          <w:rtl/>
        </w:rPr>
        <w:pict>
          <v:shape id="_x0000_s2104" type="#_x0000_t202" style="position:absolute;left:0;text-align:left;margin-left:298.7pt;margin-top:196.4pt;width:87.55pt;height:54pt;z-index:17" filled="f" stroked="f">
            <v:textbox style="mso-next-textbox:#_x0000_s2104">
              <w:txbxContent>
                <w:p w:rsidR="00077E7E" w:rsidRPr="003401B1" w:rsidRDefault="00077E7E" w:rsidP="009D7416">
                  <w:pPr>
                    <w:jc w:val="center"/>
                    <w:rPr>
                      <w:szCs w:val="16"/>
                      <w:rtl/>
                    </w:rPr>
                  </w:pPr>
                  <w:r w:rsidRPr="003401B1">
                    <w:rPr>
                      <w:szCs w:val="16"/>
                      <w:rtl/>
                    </w:rPr>
                    <w:t>مجلس النواب بالمجلس البرلمانى</w:t>
                  </w:r>
                  <w:r w:rsidRPr="003401B1">
                    <w:rPr>
                      <w:rFonts w:hint="cs"/>
                      <w:szCs w:val="16"/>
                      <w:rtl/>
                    </w:rPr>
                    <w:t xml:space="preserve"> </w:t>
                  </w:r>
                  <w:r w:rsidRPr="003401B1">
                    <w:rPr>
                      <w:szCs w:val="16"/>
                      <w:rtl/>
                    </w:rPr>
                    <w:t>للبوسنة والهرسك</w:t>
                  </w:r>
                </w:p>
              </w:txbxContent>
            </v:textbox>
            <w10:wrap type="topAndBottom"/>
          </v:shape>
        </w:pict>
      </w:r>
      <w:r w:rsidR="00A11061">
        <w:rPr>
          <w:rFonts w:hint="cs"/>
          <w:noProof/>
          <w:w w:val="100"/>
          <w:rtl/>
        </w:rPr>
        <w:pict>
          <v:shape id="_x0000_s2106" type="#_x0000_t202" style="position:absolute;left:0;text-align:left;margin-left:231.75pt;margin-top:196.4pt;width:77.25pt;height:50.4pt;z-index:19" filled="f" stroked="f">
            <v:textbox style="mso-next-textbox:#_x0000_s2106">
              <w:txbxContent>
                <w:p w:rsidR="00077E7E" w:rsidRPr="003401B1" w:rsidRDefault="00077E7E" w:rsidP="009D7416">
                  <w:pPr>
                    <w:jc w:val="center"/>
                    <w:rPr>
                      <w:szCs w:val="16"/>
                      <w:rtl/>
                    </w:rPr>
                  </w:pPr>
                  <w:r w:rsidRPr="003401B1">
                    <w:rPr>
                      <w:szCs w:val="16"/>
                      <w:rtl/>
                    </w:rPr>
                    <w:t>مجلس النواب برلمان اتحاد</w:t>
                  </w:r>
                  <w:r w:rsidRPr="003401B1">
                    <w:rPr>
                      <w:rFonts w:hint="cs"/>
                      <w:szCs w:val="16"/>
                      <w:rtl/>
                    </w:rPr>
                    <w:t xml:space="preserve"> </w:t>
                  </w:r>
                  <w:r w:rsidRPr="003401B1">
                    <w:rPr>
                      <w:szCs w:val="16"/>
                      <w:rtl/>
                    </w:rPr>
                    <w:t>البوسنة والهرسك</w:t>
                  </w:r>
                </w:p>
              </w:txbxContent>
            </v:textbox>
            <w10:wrap type="topAndBottom"/>
          </v:shape>
        </w:pict>
      </w:r>
      <w:r w:rsidR="00A11061">
        <w:rPr>
          <w:rFonts w:hint="cs"/>
          <w:noProof/>
          <w:w w:val="100"/>
          <w:rtl/>
        </w:rPr>
        <w:pict>
          <v:shape id="_x0000_s2105" type="#_x0000_t202" style="position:absolute;left:0;text-align:left;margin-left:391.45pt;margin-top:196.4pt;width:36pt;height:43.2pt;z-index:18" filled="f" stroked="f">
            <v:textbox style="mso-next-textbox:#_x0000_s2105">
              <w:txbxContent>
                <w:p w:rsidR="00077E7E" w:rsidRPr="003401B1" w:rsidRDefault="00077E7E" w:rsidP="004816D2">
                  <w:pPr>
                    <w:jc w:val="center"/>
                    <w:rPr>
                      <w:szCs w:val="16"/>
                      <w:rtl/>
                    </w:rPr>
                  </w:pPr>
                  <w:r w:rsidRPr="003401B1">
                    <w:rPr>
                      <w:szCs w:val="16"/>
                      <w:rtl/>
                    </w:rPr>
                    <w:t>المتوسط</w:t>
                  </w:r>
                </w:p>
              </w:txbxContent>
            </v:textbox>
            <w10:wrap type="topAndBottom"/>
          </v:shape>
        </w:pict>
      </w:r>
      <w:r w:rsidR="00A11061">
        <w:rPr>
          <w:rFonts w:hint="cs"/>
          <w:noProof/>
          <w:w w:val="100"/>
          <w:rtl/>
        </w:rPr>
        <w:pict>
          <v:shape id="_x0000_s2338" type="#_x0000_t75" style="position:absolute;left:0;text-align:left;margin-left:36.3pt;margin-top:38.45pt;width:415.15pt;height:211.95pt;z-index:-12">
            <v:imagedata r:id="rId19" o:title="Untitled-2 copy"/>
          </v:shape>
        </w:pict>
      </w:r>
      <w:r w:rsidR="007D2BA2">
        <w:rPr>
          <w:rFonts w:hint="cs"/>
          <w:noProof/>
          <w:w w:val="100"/>
          <w:rtl/>
        </w:rPr>
        <w:pict>
          <v:shape id="_x0000_s2099" type="#_x0000_t75" style="position:absolute;left:0;text-align:left;margin-left:-15.45pt;margin-top:-559.6pt;width:556.2pt;height:470.5pt;z-index:15">
            <v:imagedata r:id="rId19" o:title="Untitled-2 copy"/>
          </v:shape>
        </w:pict>
      </w:r>
      <w:r w:rsidR="00736DAA">
        <w:rPr>
          <w:rtl/>
          <w:lang w:bidi="ar-EG"/>
        </w:rPr>
        <w:br w:type="page"/>
      </w:r>
      <w:r w:rsidR="00EE5442">
        <w:rPr>
          <w:rFonts w:hint="cs"/>
          <w:rtl/>
          <w:lang w:bidi="ar-EG"/>
        </w:rPr>
        <w:t>117</w:t>
      </w:r>
      <w:r w:rsidR="00D60F7B">
        <w:rPr>
          <w:rFonts w:hint="cs"/>
          <w:rtl/>
        </w:rPr>
        <w:t>-</w:t>
      </w:r>
      <w:r w:rsidR="00D60F7B">
        <w:rPr>
          <w:rFonts w:hint="cs"/>
          <w:rtl/>
        </w:rPr>
        <w:tab/>
      </w:r>
      <w:r w:rsidR="00D60F7B">
        <w:rPr>
          <w:rFonts w:hint="cs"/>
          <w:rtl/>
          <w:lang w:bidi="ar-EG"/>
        </w:rPr>
        <w:t xml:space="preserve">وفي النهاية نصل إلى الهدف النهائي </w:t>
      </w:r>
      <w:r w:rsidR="004B4C42">
        <w:rPr>
          <w:rFonts w:hint="cs"/>
          <w:rtl/>
          <w:lang w:bidi="ar-EG"/>
        </w:rPr>
        <w:t>-</w:t>
      </w:r>
      <w:r w:rsidR="00D60F7B">
        <w:rPr>
          <w:rFonts w:hint="cs"/>
          <w:rtl/>
          <w:lang w:bidi="ar-EG"/>
        </w:rPr>
        <w:t xml:space="preserve"> وهو أكبر عدد ممكن من النساء في السلطات التشريعية. وقد عملن</w:t>
      </w:r>
      <w:r w:rsidR="005E2D88">
        <w:rPr>
          <w:rFonts w:hint="cs"/>
          <w:rtl/>
          <w:lang w:bidi="ar-EG"/>
        </w:rPr>
        <w:t>ا</w:t>
      </w:r>
      <w:r w:rsidR="00D60F7B">
        <w:rPr>
          <w:rFonts w:hint="cs"/>
          <w:rtl/>
          <w:lang w:bidi="ar-EG"/>
        </w:rPr>
        <w:t xml:space="preserve"> على تأمين نسبة 30 في المائة من النساء يتم ترشيحهن، ولكن نسبة المنتخبات إلى الهيئات التشريعية على جميع مستويات السلطة (أو على الأقل في انتخابات 2000) أقل بكثير. والسبب في ذلك هو </w:t>
      </w:r>
      <w:r w:rsidR="00D60F7B">
        <w:rPr>
          <w:rFonts w:hint="eastAsia"/>
          <w:rtl/>
          <w:lang w:bidi="ar-EG"/>
        </w:rPr>
        <w:t>”القوائم المفتوحة</w:t>
      </w:r>
      <w:r w:rsidR="00D60F7B">
        <w:rPr>
          <w:rFonts w:hint="cs"/>
          <w:rtl/>
          <w:lang w:bidi="ar-EG"/>
        </w:rPr>
        <w:t>“ حيث يقوم كل ناخب باختيار من يصوت له (وفي حالتنا هذه، يختار الناخبون المرشحين الرجال).</w:t>
      </w:r>
    </w:p>
    <w:p w:rsidR="00D60F7B" w:rsidRDefault="00EE5442" w:rsidP="00EE5442">
      <w:pPr>
        <w:pStyle w:val="SingleTxt"/>
        <w:jc w:val="both"/>
        <w:rPr>
          <w:rFonts w:hint="cs"/>
          <w:rtl/>
          <w:lang w:bidi="ar-EG"/>
        </w:rPr>
      </w:pPr>
      <w:r>
        <w:rPr>
          <w:rFonts w:hint="cs"/>
          <w:rtl/>
          <w:lang w:bidi="ar-EG"/>
        </w:rPr>
        <w:t>118</w:t>
      </w:r>
      <w:r w:rsidR="00D60F7B">
        <w:rPr>
          <w:rFonts w:hint="cs"/>
          <w:rtl/>
          <w:lang w:bidi="ar-EG"/>
        </w:rPr>
        <w:t>-</w:t>
      </w:r>
      <w:r w:rsidR="00D60F7B">
        <w:rPr>
          <w:rFonts w:hint="cs"/>
          <w:rtl/>
          <w:lang w:bidi="ar-EG"/>
        </w:rPr>
        <w:tab/>
        <w:t xml:space="preserve">وبتحليل البيانات المتعلقة بالنائبات في مجال الأفرقة العاملة في السلطات التشريعية </w:t>
      </w:r>
      <w:r w:rsidR="007D2BA2">
        <w:rPr>
          <w:rFonts w:hint="cs"/>
          <w:rtl/>
          <w:lang w:bidi="ar-EG"/>
        </w:rPr>
        <w:t>على</w:t>
      </w:r>
      <w:r w:rsidR="00D60F7B">
        <w:rPr>
          <w:rFonts w:hint="cs"/>
          <w:rtl/>
          <w:lang w:bidi="ar-EG"/>
        </w:rPr>
        <w:t xml:space="preserve"> مستوى الولاية والكيان وا</w:t>
      </w:r>
      <w:r w:rsidR="004B4C42">
        <w:rPr>
          <w:rFonts w:hint="cs"/>
          <w:rtl/>
          <w:lang w:bidi="ar-EG"/>
        </w:rPr>
        <w:t>ل</w:t>
      </w:r>
      <w:r w:rsidR="001545E7">
        <w:rPr>
          <w:rFonts w:hint="cs"/>
          <w:rtl/>
          <w:lang w:bidi="ar-EG"/>
        </w:rPr>
        <w:t>إقليم</w:t>
      </w:r>
      <w:r w:rsidR="00D60F7B">
        <w:rPr>
          <w:rFonts w:hint="cs"/>
          <w:rtl/>
          <w:lang w:bidi="ar-EG"/>
        </w:rPr>
        <w:t xml:space="preserve">، من المشاهد أن المرأة ترأس من بين 130 فريقا عاملا 26 أو 20 </w:t>
      </w:r>
      <w:r w:rsidR="007D2BA2">
        <w:rPr>
          <w:rFonts w:hint="cs"/>
          <w:rtl/>
          <w:lang w:bidi="ar-EG"/>
        </w:rPr>
        <w:t xml:space="preserve">في المائة </w:t>
      </w:r>
      <w:r w:rsidR="00D60F7B">
        <w:rPr>
          <w:rFonts w:hint="cs"/>
          <w:rtl/>
          <w:lang w:bidi="ar-EG"/>
        </w:rPr>
        <w:t>من الأفرقة العاملة هذه. وتشير هذه البيانات إلى أنه في معظم الحالات يكفل للنساء أن تتمكن (بقدر ما لديهن من نطاق في مجموع عضوية الهيئات التشريعية) من قيادة بعض الأفرقة العاملة لدى الاستعداد للدورات البرلمانية.</w:t>
      </w:r>
    </w:p>
    <w:p w:rsidR="00D60F7B" w:rsidRDefault="00EE5442" w:rsidP="00EE5442">
      <w:pPr>
        <w:pStyle w:val="SingleTxt"/>
        <w:jc w:val="both"/>
        <w:rPr>
          <w:rFonts w:hint="cs"/>
          <w:rtl/>
          <w:lang w:bidi="ar-EG"/>
        </w:rPr>
      </w:pPr>
      <w:r>
        <w:rPr>
          <w:rFonts w:hint="cs"/>
          <w:rtl/>
          <w:lang w:bidi="ar-EG"/>
        </w:rPr>
        <w:t>119</w:t>
      </w:r>
      <w:r w:rsidR="00D60F7B">
        <w:rPr>
          <w:rFonts w:hint="cs"/>
          <w:rtl/>
          <w:lang w:bidi="ar-EG"/>
        </w:rPr>
        <w:t>-</w:t>
      </w:r>
      <w:r w:rsidR="00D60F7B">
        <w:rPr>
          <w:rFonts w:hint="cs"/>
          <w:rtl/>
          <w:lang w:bidi="ar-EG"/>
        </w:rPr>
        <w:tab/>
        <w:t xml:space="preserve">وهناك مجموعة من العوامل </w:t>
      </w:r>
      <w:r w:rsidR="00D60F7B">
        <w:rPr>
          <w:rFonts w:hint="eastAsia"/>
          <w:rtl/>
          <w:lang w:bidi="ar-EG"/>
        </w:rPr>
        <w:t>”تمنع</w:t>
      </w:r>
      <w:r w:rsidR="00D60F7B">
        <w:rPr>
          <w:rFonts w:hint="cs"/>
          <w:rtl/>
          <w:lang w:bidi="ar-EG"/>
        </w:rPr>
        <w:t>“ المرأة من المشاركة على نحو أكثر فعالية في السياسة. أولا، تقاليدنا الطويلة العهد التي تتطلب تفرقة قوية في المهام في الأسرة، وذلك أن مكان المرأة في البيت ورعاية وتنشئة الأطفال، أما الرجل فإنه يعمل في خارج البيت ويهتم بالأمن المادي للأسرة. وتؤثر التقاليد على مستوى التعليم، بحيث يحضر الطلبة الذكور الجامعات بينما الأطفال الإناث ي</w:t>
      </w:r>
      <w:r w:rsidR="007D2BA2">
        <w:rPr>
          <w:rFonts w:hint="cs"/>
          <w:rtl/>
          <w:lang w:bidi="ar-EG"/>
        </w:rPr>
        <w:t>كمل</w:t>
      </w:r>
      <w:r w:rsidR="00D60F7B">
        <w:rPr>
          <w:rFonts w:hint="cs"/>
          <w:rtl/>
          <w:lang w:bidi="ar-EG"/>
        </w:rPr>
        <w:t xml:space="preserve">ن تعليمهن الثانوي. ولم تهيأ الظروف في البوسنة والهرسك للمرأة التي تريد المشاركة في الحياة السياسية أن تقوم بهذه المهمة (حيث تقوم بترك الأطفال الذين يقومون بصنع غذائهم أو الأعمال المنزلية الأخرى، </w:t>
      </w:r>
      <w:r w:rsidR="007D2BA2">
        <w:rPr>
          <w:rFonts w:hint="cs"/>
          <w:rtl/>
          <w:lang w:bidi="ar-EG"/>
        </w:rPr>
        <w:t>إ</w:t>
      </w:r>
      <w:r w:rsidR="00D60F7B">
        <w:rPr>
          <w:rFonts w:hint="cs"/>
          <w:rtl/>
          <w:lang w:bidi="ar-EG"/>
        </w:rPr>
        <w:t>لخ)، لأن هذا العمل يتطلب ارتباطا لكل اليوم. وليس لدى النساء وقت كاف لإعداد برامجهن الانتخابية التي تجعلهن معروفين لدى الناخبين الذين سوف يؤيدونهن للانتخاب إلى السلطات التشريعية.</w:t>
      </w:r>
    </w:p>
    <w:p w:rsidR="00EE5442" w:rsidRPr="00EE5442" w:rsidRDefault="00EE5442" w:rsidP="00EE5442">
      <w:pPr>
        <w:pStyle w:val="SingleTxt"/>
        <w:spacing w:after="0" w:line="120" w:lineRule="exact"/>
        <w:jc w:val="both"/>
        <w:rPr>
          <w:rFonts w:hint="cs"/>
          <w:sz w:val="10"/>
          <w:rtl/>
          <w:lang w:bidi="ar-EG"/>
        </w:rPr>
      </w:pPr>
    </w:p>
    <w:p w:rsidR="00EE5442" w:rsidRPr="00EE5442" w:rsidRDefault="00EE5442" w:rsidP="00EE5442">
      <w:pPr>
        <w:pStyle w:val="SingleTxt"/>
        <w:spacing w:after="0" w:line="120" w:lineRule="exact"/>
        <w:jc w:val="both"/>
        <w:rPr>
          <w:rFonts w:hint="cs"/>
          <w:sz w:val="10"/>
          <w:rtl/>
          <w:lang w:bidi="ar-EG"/>
        </w:rPr>
      </w:pPr>
    </w:p>
    <w:p w:rsidR="00D60F7B" w:rsidRDefault="00D60F7B" w:rsidP="00EE544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المحاكم ومكاتب ا</w:t>
      </w:r>
      <w:r w:rsidR="00817AAF">
        <w:rPr>
          <w:rFonts w:hint="cs"/>
          <w:rtl/>
          <w:lang w:bidi="ar-EG"/>
        </w:rPr>
        <w:t>لا</w:t>
      </w:r>
      <w:r>
        <w:rPr>
          <w:rFonts w:hint="cs"/>
          <w:rtl/>
          <w:lang w:bidi="ar-EG"/>
        </w:rPr>
        <w:t>دعاء</w:t>
      </w:r>
    </w:p>
    <w:p w:rsidR="00D60F7B" w:rsidRDefault="00EE5442" w:rsidP="00EE5442">
      <w:pPr>
        <w:pStyle w:val="SingleTxt"/>
        <w:rPr>
          <w:rFonts w:hint="cs"/>
          <w:rtl/>
          <w:lang w:bidi="ar-EG"/>
        </w:rPr>
      </w:pPr>
      <w:r>
        <w:rPr>
          <w:rFonts w:hint="cs"/>
          <w:rtl/>
          <w:lang w:bidi="ar-EG"/>
        </w:rPr>
        <w:t>120</w:t>
      </w:r>
      <w:r w:rsidR="00D60F7B">
        <w:rPr>
          <w:rFonts w:hint="cs"/>
          <w:rtl/>
          <w:lang w:bidi="ar-EG"/>
        </w:rPr>
        <w:t>-</w:t>
      </w:r>
      <w:r w:rsidR="00D60F7B">
        <w:rPr>
          <w:rFonts w:hint="cs"/>
          <w:rtl/>
          <w:lang w:bidi="ar-EG"/>
        </w:rPr>
        <w:tab/>
        <w:t>وفقا للدستور القائم في البوسنة والهرسك، فإن السلطة الق</w:t>
      </w:r>
      <w:r w:rsidR="005E2D88">
        <w:rPr>
          <w:rFonts w:hint="cs"/>
          <w:rtl/>
          <w:lang w:bidi="ar-EG"/>
        </w:rPr>
        <w:t>ض</w:t>
      </w:r>
      <w:r w:rsidR="00D60F7B">
        <w:rPr>
          <w:rFonts w:hint="cs"/>
          <w:rtl/>
          <w:lang w:bidi="ar-EG"/>
        </w:rPr>
        <w:t>ائية مستقلة عن السلطتين التنفيذية والتشريعية.</w:t>
      </w:r>
      <w:r>
        <w:rPr>
          <w:rFonts w:hint="cs"/>
          <w:rtl/>
          <w:lang w:bidi="ar-EG"/>
        </w:rPr>
        <w:t xml:space="preserve"> </w:t>
      </w:r>
      <w:r w:rsidR="00D60F7B">
        <w:rPr>
          <w:rFonts w:hint="cs"/>
          <w:rtl/>
          <w:lang w:bidi="ar-EG"/>
        </w:rPr>
        <w:t>وتوجد في البوس</w:t>
      </w:r>
      <w:r w:rsidR="007D2BA2">
        <w:rPr>
          <w:rFonts w:hint="cs"/>
          <w:rtl/>
          <w:lang w:bidi="ar-EG"/>
        </w:rPr>
        <w:t>ن</w:t>
      </w:r>
      <w:r w:rsidR="00D60F7B">
        <w:rPr>
          <w:rFonts w:hint="cs"/>
          <w:rtl/>
          <w:lang w:bidi="ar-EG"/>
        </w:rPr>
        <w:t xml:space="preserve">ة والهرسك 100 محكمة </w:t>
      </w:r>
      <w:r w:rsidR="005E2D88">
        <w:rPr>
          <w:rFonts w:hint="cs"/>
          <w:rtl/>
          <w:lang w:bidi="ar-EG"/>
        </w:rPr>
        <w:t>(</w:t>
      </w:r>
      <w:r w:rsidR="00D60F7B">
        <w:rPr>
          <w:rFonts w:hint="cs"/>
          <w:rtl/>
          <w:lang w:bidi="ar-EG"/>
        </w:rPr>
        <w:t xml:space="preserve">اثنان لكل ولاية وكيان، والمحكمة الموجودة في </w:t>
      </w:r>
      <w:r w:rsidR="007D2BA2">
        <w:rPr>
          <w:rFonts w:hint="cs"/>
          <w:rtl/>
          <w:lang w:bidi="ar-EG"/>
        </w:rPr>
        <w:t>مقاطعة</w:t>
      </w:r>
      <w:r w:rsidR="00D60F7B">
        <w:rPr>
          <w:rFonts w:hint="cs"/>
          <w:rtl/>
          <w:lang w:bidi="ar-EG"/>
        </w:rPr>
        <w:t xml:space="preserve"> بركو، و 93 محكمة على المستوى المحلي).</w:t>
      </w:r>
      <w:r>
        <w:rPr>
          <w:rFonts w:hint="cs"/>
          <w:rtl/>
          <w:lang w:bidi="ar-EG"/>
        </w:rPr>
        <w:t xml:space="preserve"> </w:t>
      </w:r>
      <w:r w:rsidR="00D60F7B">
        <w:rPr>
          <w:rFonts w:hint="cs"/>
          <w:rtl/>
          <w:lang w:bidi="ar-EG"/>
        </w:rPr>
        <w:t xml:space="preserve">وفي هذه المحاكم، فمن بين 934 قاضيا توجد 452 إمرأة أي 48.4 في </w:t>
      </w:r>
      <w:r w:rsidR="007D2BA2">
        <w:rPr>
          <w:rFonts w:hint="cs"/>
          <w:rtl/>
          <w:lang w:bidi="ar-EG"/>
        </w:rPr>
        <w:t>المائة</w:t>
      </w:r>
      <w:r w:rsidR="00D60F7B">
        <w:rPr>
          <w:rFonts w:hint="cs"/>
          <w:rtl/>
          <w:lang w:bidi="ar-EG"/>
        </w:rPr>
        <w:t>.</w:t>
      </w:r>
      <w:r>
        <w:rPr>
          <w:rFonts w:hint="cs"/>
          <w:rtl/>
          <w:lang w:bidi="ar-EG"/>
        </w:rPr>
        <w:t xml:space="preserve"> </w:t>
      </w:r>
      <w:r w:rsidR="00D60F7B">
        <w:rPr>
          <w:rFonts w:hint="cs"/>
          <w:rtl/>
          <w:lang w:bidi="ar-EG"/>
        </w:rPr>
        <w:t>ويمكن الع</w:t>
      </w:r>
      <w:r w:rsidR="007D2BA2">
        <w:rPr>
          <w:rFonts w:hint="cs"/>
          <w:rtl/>
          <w:lang w:bidi="ar-EG"/>
        </w:rPr>
        <w:t>ث</w:t>
      </w:r>
      <w:r w:rsidR="00D60F7B">
        <w:rPr>
          <w:rFonts w:hint="cs"/>
          <w:rtl/>
          <w:lang w:bidi="ar-EG"/>
        </w:rPr>
        <w:t xml:space="preserve">ور على نسبة أعلى من النساء في المحاكم على المستوى المحلي: 428 أي 49.8 في المائة، وأعلى نسبة في المحاكم الجزئية في </w:t>
      </w:r>
      <w:r w:rsidR="007D2BA2">
        <w:rPr>
          <w:rFonts w:hint="cs"/>
          <w:rtl/>
          <w:lang w:bidi="ar-EG"/>
        </w:rPr>
        <w:t>مقاطعة</w:t>
      </w:r>
      <w:r w:rsidR="00D60F7B">
        <w:rPr>
          <w:rFonts w:hint="cs"/>
          <w:rtl/>
          <w:lang w:bidi="ar-EG"/>
        </w:rPr>
        <w:t xml:space="preserve"> بركو حيث تبلغ 61.5 في المائة، وفي المحكمة العليا لاتحاد البوسنة والهرسك حيث تبلغ نسبة تمثيل النساء 56.3 في المائة. وفي المحاكم على مستوى الولايات والكيانات وكذلك في </w:t>
      </w:r>
      <w:r w:rsidR="007D2BA2">
        <w:rPr>
          <w:rFonts w:hint="cs"/>
          <w:rtl/>
          <w:lang w:bidi="ar-EG"/>
        </w:rPr>
        <w:t>مقاطعة</w:t>
      </w:r>
      <w:r w:rsidR="00D60F7B">
        <w:rPr>
          <w:rFonts w:hint="cs"/>
          <w:rtl/>
          <w:lang w:bidi="ar-EG"/>
        </w:rPr>
        <w:t xml:space="preserve"> بركو، لا توجد أي</w:t>
      </w:r>
      <w:r w:rsidR="007D2BA2">
        <w:rPr>
          <w:rFonts w:hint="cs"/>
          <w:rtl/>
          <w:lang w:bidi="ar-EG"/>
        </w:rPr>
        <w:t xml:space="preserve"> </w:t>
      </w:r>
      <w:r w:rsidR="00D60F7B">
        <w:rPr>
          <w:rFonts w:hint="cs"/>
          <w:rtl/>
          <w:lang w:bidi="ar-EG"/>
        </w:rPr>
        <w:t>إمرأة رئيسة محكمة.</w:t>
      </w:r>
      <w:r>
        <w:rPr>
          <w:rFonts w:hint="cs"/>
          <w:rtl/>
          <w:lang w:bidi="ar-EG"/>
        </w:rPr>
        <w:t xml:space="preserve"> </w:t>
      </w:r>
      <w:r w:rsidR="00D60F7B">
        <w:rPr>
          <w:rFonts w:hint="cs"/>
          <w:rtl/>
          <w:lang w:bidi="ar-EG"/>
        </w:rPr>
        <w:t>وعلى الصعيد المحلي، فإن المرأة تتولى منصب الرئاسة في 16 محكمة، أى 17.2 في المائة.</w:t>
      </w:r>
    </w:p>
    <w:p w:rsidR="00A80292" w:rsidRDefault="00A80292" w:rsidP="00A80292">
      <w:pPr>
        <w:pStyle w:val="SingleTxt"/>
        <w:rPr>
          <w:rFonts w:hint="cs"/>
          <w:rtl/>
          <w:lang w:bidi="ar-EG"/>
        </w:rPr>
      </w:pPr>
      <w:r>
        <w:rPr>
          <w:rFonts w:hint="cs"/>
          <w:rtl/>
          <w:lang w:bidi="ar-EG"/>
        </w:rPr>
        <w:t>الجدول 7-2</w:t>
      </w:r>
    </w:p>
    <w:p w:rsidR="00A80292" w:rsidRPr="00B361AB" w:rsidRDefault="00A80292" w:rsidP="00A80292">
      <w:pPr>
        <w:pStyle w:val="SingleTxt"/>
        <w:rPr>
          <w:rFonts w:hint="cs"/>
          <w:b/>
          <w:bCs/>
          <w:rtl/>
          <w:lang w:bidi="ar-EG"/>
        </w:rPr>
      </w:pPr>
      <w:r w:rsidRPr="00B361AB">
        <w:rPr>
          <w:rFonts w:hint="cs"/>
          <w:b/>
          <w:bCs/>
          <w:rtl/>
          <w:lang w:bidi="ar-EG"/>
        </w:rPr>
        <w:t xml:space="preserve">بيانات عن مشاركة </w:t>
      </w:r>
      <w:r>
        <w:rPr>
          <w:rFonts w:hint="cs"/>
          <w:b/>
          <w:bCs/>
          <w:rtl/>
          <w:lang w:bidi="ar-EG"/>
        </w:rPr>
        <w:t>المرأة</w:t>
      </w:r>
      <w:r w:rsidRPr="00B361AB">
        <w:rPr>
          <w:rFonts w:hint="cs"/>
          <w:b/>
          <w:bCs/>
          <w:rtl/>
          <w:lang w:bidi="ar-EG"/>
        </w:rPr>
        <w:t xml:space="preserve"> في السلطات القضائية على جميع المستويات في البوسنة والهرسك</w:t>
      </w:r>
    </w:p>
    <w:p w:rsidR="00A80292" w:rsidRPr="00E870B6" w:rsidRDefault="00A80292" w:rsidP="00A80292">
      <w:pPr>
        <w:pStyle w:val="SingleTxt"/>
        <w:spacing w:after="0" w:line="120" w:lineRule="exact"/>
        <w:rPr>
          <w:rFonts w:hint="cs"/>
          <w:sz w:val="10"/>
          <w:rtl/>
          <w:lang w:bidi="ar-EG"/>
        </w:rPr>
      </w:pPr>
    </w:p>
    <w:tbl>
      <w:tblPr>
        <w:bidiVisual/>
        <w:tblW w:w="7492" w:type="dxa"/>
        <w:tblInd w:w="1095" w:type="dxa"/>
        <w:tblLayout w:type="fixed"/>
        <w:tblCellMar>
          <w:left w:w="0" w:type="dxa"/>
          <w:right w:w="0" w:type="dxa"/>
        </w:tblCellMar>
        <w:tblLook w:val="0000" w:firstRow="0" w:lastRow="0" w:firstColumn="0" w:lastColumn="0" w:noHBand="0" w:noVBand="0"/>
      </w:tblPr>
      <w:tblGrid>
        <w:gridCol w:w="3708"/>
        <w:gridCol w:w="1442"/>
        <w:gridCol w:w="618"/>
        <w:gridCol w:w="618"/>
        <w:gridCol w:w="515"/>
        <w:gridCol w:w="591"/>
      </w:tblGrid>
      <w:tr w:rsidR="00A80292" w:rsidRPr="00683455">
        <w:tblPrEx>
          <w:tblCellMar>
            <w:top w:w="0" w:type="dxa"/>
            <w:bottom w:w="0" w:type="dxa"/>
          </w:tblCellMar>
        </w:tblPrEx>
        <w:trPr>
          <w:cantSplit/>
          <w:tblHeader/>
        </w:trPr>
        <w:tc>
          <w:tcPr>
            <w:tcW w:w="3708" w:type="dxa"/>
            <w:tcBorders>
              <w:top w:val="single" w:sz="4"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80" w:after="80" w:line="240" w:lineRule="exact"/>
              <w:ind w:right="40"/>
              <w:jc w:val="center"/>
              <w:rPr>
                <w:rFonts w:hint="cs"/>
                <w:i/>
                <w:iCs/>
                <w:sz w:val="16"/>
                <w:szCs w:val="24"/>
                <w:rtl/>
                <w:lang w:bidi="ar-EG"/>
              </w:rPr>
            </w:pPr>
          </w:p>
        </w:tc>
        <w:tc>
          <w:tcPr>
            <w:tcW w:w="1442" w:type="dxa"/>
            <w:tcBorders>
              <w:top w:val="single" w:sz="4"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80" w:after="80" w:line="240" w:lineRule="exact"/>
              <w:ind w:right="144"/>
              <w:jc w:val="center"/>
              <w:rPr>
                <w:rFonts w:hint="cs"/>
                <w:i/>
                <w:iCs/>
                <w:sz w:val="16"/>
                <w:szCs w:val="24"/>
                <w:rtl/>
                <w:lang w:bidi="ar-EG"/>
              </w:rPr>
            </w:pPr>
          </w:p>
        </w:tc>
        <w:tc>
          <w:tcPr>
            <w:tcW w:w="1236" w:type="dxa"/>
            <w:gridSpan w:val="2"/>
            <w:tcBorders>
              <w:top w:val="single" w:sz="4"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امرأة</w:t>
            </w:r>
          </w:p>
        </w:tc>
        <w:tc>
          <w:tcPr>
            <w:tcW w:w="1106" w:type="dxa"/>
            <w:gridSpan w:val="2"/>
            <w:tcBorders>
              <w:top w:val="single" w:sz="4"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رجل</w:t>
            </w:r>
          </w:p>
        </w:tc>
      </w:tr>
      <w:tr w:rsidR="00A80292" w:rsidRPr="00683455">
        <w:tblPrEx>
          <w:tblCellMar>
            <w:top w:w="0" w:type="dxa"/>
            <w:bottom w:w="0" w:type="dxa"/>
          </w:tblCellMar>
        </w:tblPrEx>
        <w:trPr>
          <w:cantSplit/>
          <w:tblHeader/>
        </w:trPr>
        <w:tc>
          <w:tcPr>
            <w:tcW w:w="3708"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after="80" w:line="240" w:lineRule="exact"/>
              <w:ind w:right="40"/>
              <w:jc w:val="center"/>
              <w:rPr>
                <w:rFonts w:hint="cs"/>
                <w:i/>
                <w:iCs/>
                <w:sz w:val="16"/>
                <w:szCs w:val="24"/>
                <w:rtl/>
                <w:lang w:bidi="ar-EG"/>
              </w:rPr>
            </w:pPr>
          </w:p>
        </w:tc>
        <w:tc>
          <w:tcPr>
            <w:tcW w:w="1442"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العدد الكلي للقضاة</w:t>
            </w:r>
          </w:p>
        </w:tc>
        <w:tc>
          <w:tcPr>
            <w:tcW w:w="618"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العدد</w:t>
            </w:r>
          </w:p>
        </w:tc>
        <w:tc>
          <w:tcPr>
            <w:tcW w:w="618" w:type="dxa"/>
            <w:tcBorders>
              <w:bottom w:val="single" w:sz="12" w:space="0" w:color="auto"/>
            </w:tcBorders>
            <w:shd w:val="clear" w:color="auto" w:fill="auto"/>
            <w:vAlign w:val="bottom"/>
          </w:tcPr>
          <w:p w:rsidR="00A80292" w:rsidRPr="00AE71DC" w:rsidRDefault="00A80292" w:rsidP="00F22449">
            <w:pPr>
              <w:tabs>
                <w:tab w:val="left" w:pos="288"/>
                <w:tab w:val="left" w:pos="576"/>
                <w:tab w:val="left" w:pos="864"/>
                <w:tab w:val="left" w:pos="1152"/>
              </w:tabs>
              <w:spacing w:after="80" w:line="240" w:lineRule="exact"/>
              <w:ind w:right="144"/>
              <w:jc w:val="center"/>
              <w:rPr>
                <w:rFonts w:cs="Akhbar MT" w:hint="cs"/>
                <w:i/>
                <w:iCs/>
                <w:sz w:val="16"/>
                <w:szCs w:val="24"/>
                <w:rtl/>
                <w:lang w:bidi="ar-EG"/>
              </w:rPr>
            </w:pPr>
            <w:r w:rsidRPr="00AE71DC">
              <w:rPr>
                <w:rFonts w:cs="Akhbar MT" w:hint="cs"/>
                <w:i/>
                <w:iCs/>
                <w:sz w:val="16"/>
                <w:szCs w:val="24"/>
                <w:rtl/>
                <w:lang w:bidi="ar-EG"/>
              </w:rPr>
              <w:t>%</w:t>
            </w:r>
          </w:p>
        </w:tc>
        <w:tc>
          <w:tcPr>
            <w:tcW w:w="515"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العدد</w:t>
            </w:r>
          </w:p>
        </w:tc>
        <w:tc>
          <w:tcPr>
            <w:tcW w:w="591" w:type="dxa"/>
            <w:tcBorders>
              <w:bottom w:val="single" w:sz="12" w:space="0" w:color="auto"/>
            </w:tcBorders>
            <w:shd w:val="clear" w:color="auto" w:fill="auto"/>
            <w:vAlign w:val="bottom"/>
          </w:tcPr>
          <w:p w:rsidR="00A80292" w:rsidRPr="00AE71DC" w:rsidRDefault="00A80292" w:rsidP="00F22449">
            <w:pPr>
              <w:tabs>
                <w:tab w:val="left" w:pos="288"/>
                <w:tab w:val="left" w:pos="576"/>
                <w:tab w:val="left" w:pos="864"/>
                <w:tab w:val="left" w:pos="1152"/>
              </w:tabs>
              <w:spacing w:after="80" w:line="240" w:lineRule="exact"/>
              <w:ind w:right="144"/>
              <w:jc w:val="center"/>
              <w:rPr>
                <w:rFonts w:cs="Akhbar MT" w:hint="cs"/>
                <w:i/>
                <w:iCs/>
                <w:sz w:val="16"/>
                <w:szCs w:val="24"/>
                <w:rtl/>
                <w:lang w:bidi="ar-EG"/>
              </w:rPr>
            </w:pPr>
            <w:r w:rsidRPr="00AE71DC">
              <w:rPr>
                <w:rFonts w:cs="Akhbar MT" w:hint="cs"/>
                <w:i/>
                <w:iCs/>
                <w:sz w:val="16"/>
                <w:szCs w:val="24"/>
                <w:rtl/>
                <w:lang w:bidi="ar-EG"/>
              </w:rPr>
              <w:t>%</w:t>
            </w:r>
          </w:p>
        </w:tc>
      </w:tr>
      <w:tr w:rsidR="00A80292" w:rsidRPr="00683455">
        <w:tblPrEx>
          <w:tblCellMar>
            <w:top w:w="0" w:type="dxa"/>
            <w:bottom w:w="0" w:type="dxa"/>
          </w:tblCellMar>
        </w:tblPrEx>
        <w:trPr>
          <w:cantSplit/>
          <w:trHeight w:hRule="exact" w:val="115"/>
          <w:tblHeader/>
        </w:trPr>
        <w:tc>
          <w:tcPr>
            <w:tcW w:w="3708" w:type="dxa"/>
            <w:tcBorders>
              <w:top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40"/>
              <w:rPr>
                <w:rFonts w:hint="cs"/>
                <w:sz w:val="16"/>
                <w:szCs w:val="24"/>
                <w:rtl/>
                <w:lang w:bidi="ar-EG"/>
              </w:rPr>
            </w:pPr>
          </w:p>
        </w:tc>
        <w:tc>
          <w:tcPr>
            <w:tcW w:w="1442" w:type="dxa"/>
            <w:tcBorders>
              <w:top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515" w:type="dxa"/>
            <w:tcBorders>
              <w:top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591" w:type="dxa"/>
            <w:tcBorders>
              <w:top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A80292" w:rsidRPr="00683455">
        <w:tblPrEx>
          <w:tblCellMar>
            <w:top w:w="0" w:type="dxa"/>
            <w:bottom w:w="0" w:type="dxa"/>
          </w:tblCellMar>
        </w:tblPrEx>
        <w:trPr>
          <w:cantSplit/>
        </w:trPr>
        <w:tc>
          <w:tcPr>
            <w:tcW w:w="370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المحكمة الدستورية في البوسنة والهرسك</w:t>
            </w:r>
          </w:p>
        </w:tc>
        <w:tc>
          <w:tcPr>
            <w:tcW w:w="1442"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22.2</w:t>
            </w:r>
          </w:p>
        </w:tc>
        <w:tc>
          <w:tcPr>
            <w:tcW w:w="515"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w:t>
            </w:r>
          </w:p>
        </w:tc>
        <w:tc>
          <w:tcPr>
            <w:tcW w:w="591"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77.8</w:t>
            </w:r>
          </w:p>
        </w:tc>
      </w:tr>
      <w:tr w:rsidR="00A80292" w:rsidRPr="00683455">
        <w:tblPrEx>
          <w:tblCellMar>
            <w:top w:w="0" w:type="dxa"/>
            <w:bottom w:w="0" w:type="dxa"/>
          </w:tblCellMar>
        </w:tblPrEx>
        <w:trPr>
          <w:cantSplit/>
        </w:trPr>
        <w:tc>
          <w:tcPr>
            <w:tcW w:w="370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المجكمة في البوسنة والهرسك - إدارة الاستئناف</w:t>
            </w:r>
          </w:p>
        </w:tc>
        <w:tc>
          <w:tcPr>
            <w:tcW w:w="1442"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16.6</w:t>
            </w:r>
          </w:p>
        </w:tc>
        <w:tc>
          <w:tcPr>
            <w:tcW w:w="515"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w:t>
            </w:r>
          </w:p>
        </w:tc>
        <w:tc>
          <w:tcPr>
            <w:tcW w:w="591"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83.3</w:t>
            </w:r>
          </w:p>
        </w:tc>
      </w:tr>
      <w:tr w:rsidR="00A80292" w:rsidRPr="00683455">
        <w:tblPrEx>
          <w:tblCellMar>
            <w:top w:w="0" w:type="dxa"/>
            <w:bottom w:w="0" w:type="dxa"/>
          </w:tblCellMar>
        </w:tblPrEx>
        <w:trPr>
          <w:cantSplit/>
        </w:trPr>
        <w:tc>
          <w:tcPr>
            <w:tcW w:w="370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المحكمة الدستورية في اتحاد البوسنة والهرسك</w:t>
            </w:r>
          </w:p>
        </w:tc>
        <w:tc>
          <w:tcPr>
            <w:tcW w:w="1442"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22.2</w:t>
            </w:r>
          </w:p>
        </w:tc>
        <w:tc>
          <w:tcPr>
            <w:tcW w:w="515"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w:t>
            </w:r>
          </w:p>
        </w:tc>
        <w:tc>
          <w:tcPr>
            <w:tcW w:w="591"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77.8</w:t>
            </w:r>
          </w:p>
        </w:tc>
      </w:tr>
      <w:tr w:rsidR="00A80292" w:rsidRPr="00683455">
        <w:tblPrEx>
          <w:tblCellMar>
            <w:top w:w="0" w:type="dxa"/>
            <w:bottom w:w="0" w:type="dxa"/>
          </w:tblCellMar>
        </w:tblPrEx>
        <w:trPr>
          <w:cantSplit/>
        </w:trPr>
        <w:tc>
          <w:tcPr>
            <w:tcW w:w="370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المحكمة الدستورية في جمهورية صربسكا</w:t>
            </w:r>
          </w:p>
        </w:tc>
        <w:tc>
          <w:tcPr>
            <w:tcW w:w="1442"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16.6</w:t>
            </w:r>
          </w:p>
        </w:tc>
        <w:tc>
          <w:tcPr>
            <w:tcW w:w="515"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w:t>
            </w:r>
          </w:p>
        </w:tc>
        <w:tc>
          <w:tcPr>
            <w:tcW w:w="591"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83.3</w:t>
            </w:r>
          </w:p>
        </w:tc>
      </w:tr>
      <w:tr w:rsidR="00A80292" w:rsidRPr="00683455">
        <w:tblPrEx>
          <w:tblCellMar>
            <w:top w:w="0" w:type="dxa"/>
            <w:bottom w:w="0" w:type="dxa"/>
          </w:tblCellMar>
        </w:tblPrEx>
        <w:trPr>
          <w:cantSplit/>
        </w:trPr>
        <w:tc>
          <w:tcPr>
            <w:tcW w:w="370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المحكمة العليا في اتحاد البوسنة والهرسك</w:t>
            </w:r>
          </w:p>
        </w:tc>
        <w:tc>
          <w:tcPr>
            <w:tcW w:w="1442"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16</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56.3</w:t>
            </w:r>
          </w:p>
        </w:tc>
        <w:tc>
          <w:tcPr>
            <w:tcW w:w="515"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w:t>
            </w:r>
          </w:p>
        </w:tc>
        <w:tc>
          <w:tcPr>
            <w:tcW w:w="591"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43.7</w:t>
            </w:r>
          </w:p>
        </w:tc>
      </w:tr>
      <w:tr w:rsidR="00A80292" w:rsidRPr="00683455">
        <w:tblPrEx>
          <w:tblCellMar>
            <w:top w:w="0" w:type="dxa"/>
            <w:bottom w:w="0" w:type="dxa"/>
          </w:tblCellMar>
        </w:tblPrEx>
        <w:trPr>
          <w:cantSplit/>
        </w:trPr>
        <w:tc>
          <w:tcPr>
            <w:tcW w:w="370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المحكمة العليا في جمهورية صربسكا</w:t>
            </w:r>
          </w:p>
        </w:tc>
        <w:tc>
          <w:tcPr>
            <w:tcW w:w="1442"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16</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6.25</w:t>
            </w:r>
          </w:p>
        </w:tc>
        <w:tc>
          <w:tcPr>
            <w:tcW w:w="515"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15</w:t>
            </w:r>
          </w:p>
        </w:tc>
        <w:tc>
          <w:tcPr>
            <w:tcW w:w="591"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93.7</w:t>
            </w:r>
          </w:p>
        </w:tc>
      </w:tr>
      <w:tr w:rsidR="00A80292" w:rsidRPr="00683455">
        <w:tblPrEx>
          <w:tblCellMar>
            <w:top w:w="0" w:type="dxa"/>
            <w:bottom w:w="0" w:type="dxa"/>
          </w:tblCellMar>
        </w:tblPrEx>
        <w:trPr>
          <w:cantSplit/>
        </w:trPr>
        <w:tc>
          <w:tcPr>
            <w:tcW w:w="370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محكمة </w:t>
            </w:r>
            <w:r w:rsidR="007D2BA2">
              <w:rPr>
                <w:rFonts w:hint="cs"/>
                <w:sz w:val="16"/>
                <w:szCs w:val="24"/>
                <w:rtl/>
                <w:lang w:bidi="ar-EG"/>
              </w:rPr>
              <w:t>مقاطعة</w:t>
            </w:r>
            <w:r>
              <w:rPr>
                <w:rFonts w:hint="cs"/>
                <w:sz w:val="16"/>
                <w:szCs w:val="24"/>
                <w:rtl/>
                <w:lang w:bidi="ar-EG"/>
              </w:rPr>
              <w:t xml:space="preserve"> بركو</w:t>
            </w:r>
          </w:p>
        </w:tc>
        <w:tc>
          <w:tcPr>
            <w:tcW w:w="1442"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61.5</w:t>
            </w:r>
          </w:p>
        </w:tc>
        <w:tc>
          <w:tcPr>
            <w:tcW w:w="515"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w:t>
            </w:r>
          </w:p>
        </w:tc>
        <w:tc>
          <w:tcPr>
            <w:tcW w:w="591"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38.5</w:t>
            </w:r>
          </w:p>
        </w:tc>
      </w:tr>
      <w:tr w:rsidR="00A80292" w:rsidRPr="00683455">
        <w:tblPrEx>
          <w:tblCellMar>
            <w:top w:w="0" w:type="dxa"/>
            <w:bottom w:w="0" w:type="dxa"/>
          </w:tblCellMar>
        </w:tblPrEx>
        <w:trPr>
          <w:cantSplit/>
        </w:trPr>
        <w:tc>
          <w:tcPr>
            <w:tcW w:w="370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المحاكم ال</w:t>
            </w:r>
            <w:r w:rsidR="001545E7">
              <w:rPr>
                <w:rFonts w:hint="cs"/>
                <w:sz w:val="16"/>
                <w:szCs w:val="24"/>
                <w:rtl/>
                <w:lang w:bidi="ar-EG"/>
              </w:rPr>
              <w:t>إقليم</w:t>
            </w:r>
            <w:r>
              <w:rPr>
                <w:rFonts w:hint="cs"/>
                <w:sz w:val="16"/>
                <w:szCs w:val="24"/>
                <w:rtl/>
                <w:lang w:bidi="ar-EG"/>
              </w:rPr>
              <w:t>ية والبلدية في اتحاد البوسنة والهرسك</w:t>
            </w:r>
          </w:p>
        </w:tc>
        <w:tc>
          <w:tcPr>
            <w:tcW w:w="1442"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587</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323</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55.0</w:t>
            </w:r>
          </w:p>
        </w:tc>
        <w:tc>
          <w:tcPr>
            <w:tcW w:w="515"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264</w:t>
            </w:r>
          </w:p>
        </w:tc>
        <w:tc>
          <w:tcPr>
            <w:tcW w:w="591"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45.0</w:t>
            </w:r>
          </w:p>
        </w:tc>
      </w:tr>
      <w:tr w:rsidR="00A80292" w:rsidRPr="00683455">
        <w:tblPrEx>
          <w:tblCellMar>
            <w:top w:w="0" w:type="dxa"/>
            <w:bottom w:w="0" w:type="dxa"/>
          </w:tblCellMar>
        </w:tblPrEx>
        <w:trPr>
          <w:cantSplit/>
        </w:trPr>
        <w:tc>
          <w:tcPr>
            <w:tcW w:w="3708"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60" w:after="60" w:line="240" w:lineRule="exact"/>
              <w:ind w:right="40"/>
              <w:rPr>
                <w:rFonts w:hint="cs"/>
                <w:sz w:val="16"/>
                <w:szCs w:val="24"/>
                <w:rtl/>
                <w:lang w:bidi="ar-EG"/>
              </w:rPr>
            </w:pPr>
            <w:r>
              <w:rPr>
                <w:rFonts w:hint="cs"/>
                <w:sz w:val="16"/>
                <w:szCs w:val="24"/>
                <w:rtl/>
                <w:lang w:bidi="ar-EG"/>
              </w:rPr>
              <w:t>المحاكم ال</w:t>
            </w:r>
            <w:r w:rsidR="001545E7">
              <w:rPr>
                <w:rFonts w:hint="cs"/>
                <w:sz w:val="16"/>
                <w:szCs w:val="24"/>
                <w:rtl/>
                <w:lang w:bidi="ar-EG"/>
              </w:rPr>
              <w:t>إقليم</w:t>
            </w:r>
            <w:r>
              <w:rPr>
                <w:rFonts w:hint="cs"/>
                <w:sz w:val="16"/>
                <w:szCs w:val="24"/>
                <w:rtl/>
                <w:lang w:bidi="ar-EG"/>
              </w:rPr>
              <w:t>ية ومحاكم المقاطعات في جمهورية صربسكا</w:t>
            </w:r>
          </w:p>
        </w:tc>
        <w:tc>
          <w:tcPr>
            <w:tcW w:w="1442"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272</w:t>
            </w:r>
          </w:p>
        </w:tc>
        <w:tc>
          <w:tcPr>
            <w:tcW w:w="618"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105</w:t>
            </w:r>
          </w:p>
        </w:tc>
        <w:tc>
          <w:tcPr>
            <w:tcW w:w="618"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38.6</w:t>
            </w:r>
          </w:p>
        </w:tc>
        <w:tc>
          <w:tcPr>
            <w:tcW w:w="515"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167</w:t>
            </w:r>
          </w:p>
        </w:tc>
        <w:tc>
          <w:tcPr>
            <w:tcW w:w="591"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61.4</w:t>
            </w:r>
          </w:p>
        </w:tc>
      </w:tr>
    </w:tbl>
    <w:p w:rsidR="00EE5442" w:rsidRPr="00EE5442" w:rsidRDefault="00EE5442" w:rsidP="00EE5442">
      <w:pPr>
        <w:pStyle w:val="SingleTxt"/>
        <w:spacing w:after="0" w:line="120" w:lineRule="exact"/>
        <w:jc w:val="both"/>
        <w:rPr>
          <w:rFonts w:hint="cs"/>
          <w:b/>
          <w:bCs/>
          <w:sz w:val="10"/>
          <w:rtl/>
          <w:lang w:bidi="ar-EG"/>
        </w:rPr>
      </w:pPr>
    </w:p>
    <w:p w:rsidR="007D2BA2" w:rsidRPr="007D2BA2" w:rsidRDefault="007D2BA2" w:rsidP="007D2BA2">
      <w:pPr>
        <w:pStyle w:val="SingleTxt"/>
        <w:spacing w:after="0" w:line="120" w:lineRule="exact"/>
        <w:jc w:val="both"/>
        <w:rPr>
          <w:rFonts w:hint="cs"/>
          <w:b/>
          <w:bCs/>
          <w:sz w:val="10"/>
          <w:rtl/>
          <w:lang w:bidi="ar-EG"/>
        </w:rPr>
      </w:pPr>
    </w:p>
    <w:p w:rsidR="00D60F7B" w:rsidRDefault="00EE5442" w:rsidP="00EE5442">
      <w:pPr>
        <w:pStyle w:val="SingleTxt"/>
        <w:jc w:val="both"/>
        <w:rPr>
          <w:rFonts w:hint="cs"/>
          <w:rtl/>
          <w:lang w:bidi="ar-EG"/>
        </w:rPr>
      </w:pPr>
      <w:r>
        <w:rPr>
          <w:rFonts w:hint="cs"/>
          <w:rtl/>
          <w:lang w:bidi="ar-EG"/>
        </w:rPr>
        <w:t>121</w:t>
      </w:r>
      <w:r w:rsidR="00D60F7B" w:rsidRPr="007C2312">
        <w:rPr>
          <w:rFonts w:hint="cs"/>
          <w:rtl/>
          <w:lang w:bidi="ar-EG"/>
        </w:rPr>
        <w:t>-</w:t>
      </w:r>
      <w:r w:rsidR="00D60F7B" w:rsidRPr="007C2312">
        <w:rPr>
          <w:rFonts w:hint="cs"/>
          <w:rtl/>
          <w:lang w:bidi="ar-EG"/>
        </w:rPr>
        <w:tab/>
      </w:r>
      <w:r w:rsidR="00D60F7B">
        <w:rPr>
          <w:rFonts w:hint="cs"/>
          <w:rtl/>
          <w:lang w:bidi="ar-EG"/>
        </w:rPr>
        <w:t>وتشير البيانات المذكورة أعلاه إنه لدى تعيين رؤساء المحاكم تع</w:t>
      </w:r>
      <w:r w:rsidR="005E2D88">
        <w:rPr>
          <w:rFonts w:hint="cs"/>
          <w:rtl/>
          <w:lang w:bidi="ar-EG"/>
        </w:rPr>
        <w:t>ط</w:t>
      </w:r>
      <w:r w:rsidR="00D60F7B">
        <w:rPr>
          <w:rFonts w:hint="cs"/>
          <w:rtl/>
          <w:lang w:bidi="ar-EG"/>
        </w:rPr>
        <w:t>ى أفضلية كبيرة للرجل لدى المقارنة مع المرأة، وهذا معناه أنه، بغض النظر عن المؤهلات، والخبرة، والمعرفة، فإن قدرا أكبر من اتخاذ القرارات الهامة والمناصب الأفضل راتبا تعود إلى الرجل، الأمر الذي يعني أن المرأة لا ت</w:t>
      </w:r>
      <w:r w:rsidR="005E2D88">
        <w:rPr>
          <w:rFonts w:hint="cs"/>
          <w:rtl/>
          <w:lang w:bidi="ar-EG"/>
        </w:rPr>
        <w:t>ُ</w:t>
      </w:r>
      <w:r w:rsidR="00D60F7B">
        <w:rPr>
          <w:rFonts w:hint="cs"/>
          <w:rtl/>
          <w:lang w:bidi="ar-EG"/>
        </w:rPr>
        <w:t>منح تكافؤ في الفرص.</w:t>
      </w:r>
    </w:p>
    <w:p w:rsidR="00EE5442" w:rsidRPr="00EE5442" w:rsidRDefault="00EE5442" w:rsidP="00EE5442">
      <w:pPr>
        <w:pStyle w:val="SingleTxt"/>
        <w:spacing w:after="0" w:line="120" w:lineRule="exact"/>
        <w:jc w:val="both"/>
        <w:rPr>
          <w:rFonts w:hint="cs"/>
          <w:sz w:val="10"/>
          <w:rtl/>
          <w:lang w:bidi="ar-EG"/>
        </w:rPr>
      </w:pPr>
    </w:p>
    <w:p w:rsidR="00EE5442" w:rsidRPr="00EE5442" w:rsidRDefault="00EE5442" w:rsidP="00EE5442">
      <w:pPr>
        <w:pStyle w:val="SingleTxt"/>
        <w:spacing w:after="0" w:line="120" w:lineRule="exact"/>
        <w:jc w:val="both"/>
        <w:rPr>
          <w:rFonts w:hint="cs"/>
          <w:sz w:val="10"/>
          <w:rtl/>
          <w:lang w:bidi="ar-EG"/>
        </w:rPr>
      </w:pPr>
    </w:p>
    <w:p w:rsidR="00D60F7B" w:rsidRDefault="00D60F7B" w:rsidP="00EE544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المدعون</w:t>
      </w:r>
    </w:p>
    <w:p w:rsidR="00D60F7B" w:rsidRDefault="00EE5442" w:rsidP="00EE5442">
      <w:pPr>
        <w:pStyle w:val="SingleTxt"/>
        <w:rPr>
          <w:rFonts w:hint="cs"/>
          <w:rtl/>
          <w:lang w:bidi="ar-EG"/>
        </w:rPr>
      </w:pPr>
      <w:r>
        <w:rPr>
          <w:rFonts w:hint="cs"/>
          <w:rtl/>
          <w:lang w:bidi="ar-EG"/>
        </w:rPr>
        <w:t>122</w:t>
      </w:r>
      <w:r w:rsidR="00D60F7B">
        <w:rPr>
          <w:rFonts w:hint="cs"/>
          <w:rtl/>
          <w:lang w:bidi="ar-EG"/>
        </w:rPr>
        <w:t>-</w:t>
      </w:r>
      <w:r w:rsidR="00D60F7B">
        <w:rPr>
          <w:rFonts w:hint="cs"/>
          <w:rtl/>
          <w:lang w:bidi="ar-EG"/>
        </w:rPr>
        <w:tab/>
        <w:t xml:space="preserve">يوجد في </w:t>
      </w:r>
      <w:r w:rsidR="001545E7">
        <w:rPr>
          <w:rFonts w:hint="cs"/>
          <w:rtl/>
          <w:lang w:bidi="ar-EG"/>
        </w:rPr>
        <w:t>إقليم</w:t>
      </w:r>
      <w:r w:rsidR="00D60F7B">
        <w:rPr>
          <w:rFonts w:hint="cs"/>
          <w:rtl/>
          <w:lang w:bidi="ar-EG"/>
        </w:rPr>
        <w:t xml:space="preserve"> البوسنة والهرسك 85 مكتبا ل</w:t>
      </w:r>
      <w:r w:rsidR="005E2D88">
        <w:rPr>
          <w:rFonts w:hint="cs"/>
          <w:rtl/>
          <w:lang w:bidi="ar-EG"/>
        </w:rPr>
        <w:t>لا</w:t>
      </w:r>
      <w:r w:rsidR="00D60F7B">
        <w:rPr>
          <w:rFonts w:hint="cs"/>
          <w:rtl/>
          <w:lang w:bidi="ar-EG"/>
        </w:rPr>
        <w:t xml:space="preserve">دعاء في المجموع (كيانان ومكتب في </w:t>
      </w:r>
      <w:r w:rsidR="001545E7">
        <w:rPr>
          <w:rFonts w:hint="cs"/>
          <w:rtl/>
          <w:lang w:bidi="ar-EG"/>
        </w:rPr>
        <w:t>إقليم</w:t>
      </w:r>
      <w:r w:rsidR="00D60F7B">
        <w:rPr>
          <w:rFonts w:hint="cs"/>
          <w:rtl/>
          <w:lang w:bidi="ar-EG"/>
        </w:rPr>
        <w:t xml:space="preserve"> بركو ومكتبان على المستوى المحلي). ومن بين العدد الكلي للمدعين </w:t>
      </w:r>
      <w:r w:rsidR="00124AE1">
        <w:rPr>
          <w:rFonts w:hint="cs"/>
          <w:rtl/>
          <w:lang w:bidi="ar-EG"/>
        </w:rPr>
        <w:t>-</w:t>
      </w:r>
      <w:r w:rsidR="00D60F7B">
        <w:rPr>
          <w:rFonts w:hint="cs"/>
          <w:rtl/>
          <w:lang w:bidi="ar-EG"/>
        </w:rPr>
        <w:t xml:space="preserve"> وهو 127 </w:t>
      </w:r>
      <w:r w:rsidR="00124AE1">
        <w:rPr>
          <w:rFonts w:hint="cs"/>
          <w:rtl/>
          <w:lang w:bidi="ar-EG"/>
        </w:rPr>
        <w:t>-</w:t>
      </w:r>
      <w:r w:rsidR="00D60F7B">
        <w:rPr>
          <w:rFonts w:hint="cs"/>
          <w:rtl/>
          <w:lang w:bidi="ar-EG"/>
        </w:rPr>
        <w:t xml:space="preserve"> توجد 47 </w:t>
      </w:r>
      <w:r w:rsidR="005E2D88">
        <w:rPr>
          <w:rFonts w:hint="cs"/>
          <w:rtl/>
          <w:lang w:bidi="ar-EG"/>
        </w:rPr>
        <w:t>ا</w:t>
      </w:r>
      <w:r w:rsidR="00D60F7B">
        <w:rPr>
          <w:rFonts w:hint="cs"/>
          <w:rtl/>
          <w:lang w:bidi="ar-EG"/>
        </w:rPr>
        <w:t>مرأة بنسبة 37 في المائة.</w:t>
      </w:r>
    </w:p>
    <w:p w:rsidR="00A80292" w:rsidRDefault="007D2BA2" w:rsidP="00A80292">
      <w:pPr>
        <w:pStyle w:val="SingleTxt"/>
        <w:rPr>
          <w:rFonts w:hint="cs"/>
          <w:rtl/>
          <w:lang w:bidi="ar-EG"/>
        </w:rPr>
      </w:pPr>
      <w:r>
        <w:rPr>
          <w:rtl/>
          <w:lang w:bidi="ar-EG"/>
        </w:rPr>
        <w:br w:type="page"/>
      </w:r>
      <w:r w:rsidR="00A80292">
        <w:rPr>
          <w:rFonts w:hint="cs"/>
          <w:rtl/>
          <w:lang w:bidi="ar-EG"/>
        </w:rPr>
        <w:t>الجدول 7-3</w:t>
      </w:r>
    </w:p>
    <w:p w:rsidR="00A80292" w:rsidRPr="00DA21C9" w:rsidRDefault="00A80292" w:rsidP="00A80292">
      <w:pPr>
        <w:pStyle w:val="SingleTxt"/>
        <w:rPr>
          <w:rFonts w:hint="cs"/>
          <w:b/>
          <w:bCs/>
          <w:rtl/>
          <w:lang w:bidi="ar-EG"/>
        </w:rPr>
      </w:pPr>
      <w:r>
        <w:rPr>
          <w:rFonts w:hint="cs"/>
          <w:b/>
          <w:bCs/>
          <w:rtl/>
          <w:lang w:bidi="ar-EG"/>
        </w:rPr>
        <w:t>المرأة</w:t>
      </w:r>
      <w:r w:rsidRPr="00DA21C9">
        <w:rPr>
          <w:rFonts w:hint="cs"/>
          <w:b/>
          <w:bCs/>
          <w:rtl/>
          <w:lang w:bidi="ar-EG"/>
        </w:rPr>
        <w:t xml:space="preserve"> في مكاتب الادعاء</w:t>
      </w:r>
    </w:p>
    <w:p w:rsidR="00A80292" w:rsidRPr="00B361AB" w:rsidRDefault="00A80292" w:rsidP="00A80292">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330"/>
        <w:gridCol w:w="1133"/>
        <w:gridCol w:w="618"/>
        <w:gridCol w:w="685"/>
        <w:gridCol w:w="824"/>
        <w:gridCol w:w="730"/>
      </w:tblGrid>
      <w:tr w:rsidR="00A80292" w:rsidRPr="00683455">
        <w:tblPrEx>
          <w:tblCellMar>
            <w:top w:w="0" w:type="dxa"/>
            <w:bottom w:w="0" w:type="dxa"/>
          </w:tblCellMar>
        </w:tblPrEx>
        <w:trPr>
          <w:cantSplit/>
          <w:tblHeader/>
        </w:trPr>
        <w:tc>
          <w:tcPr>
            <w:tcW w:w="3330" w:type="dxa"/>
            <w:tcBorders>
              <w:top w:val="single" w:sz="4"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133" w:type="dxa"/>
            <w:tcBorders>
              <w:top w:val="single" w:sz="4"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العدد الكلي</w:t>
            </w:r>
          </w:p>
        </w:tc>
        <w:tc>
          <w:tcPr>
            <w:tcW w:w="1303" w:type="dxa"/>
            <w:gridSpan w:val="2"/>
            <w:tcBorders>
              <w:top w:val="single" w:sz="4"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المرأة</w:t>
            </w:r>
          </w:p>
        </w:tc>
        <w:tc>
          <w:tcPr>
            <w:tcW w:w="1554" w:type="dxa"/>
            <w:gridSpan w:val="2"/>
            <w:tcBorders>
              <w:top w:val="single" w:sz="4"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الرجل</w:t>
            </w:r>
          </w:p>
        </w:tc>
      </w:tr>
      <w:tr w:rsidR="00A80292" w:rsidRPr="00683455">
        <w:tblPrEx>
          <w:tblCellMar>
            <w:top w:w="0" w:type="dxa"/>
            <w:bottom w:w="0" w:type="dxa"/>
          </w:tblCellMar>
        </w:tblPrEx>
        <w:trPr>
          <w:cantSplit/>
          <w:tblHeader/>
        </w:trPr>
        <w:tc>
          <w:tcPr>
            <w:tcW w:w="3330"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after="80" w:line="240" w:lineRule="exact"/>
              <w:ind w:right="40"/>
              <w:rPr>
                <w:rFonts w:hint="cs"/>
                <w:i/>
                <w:iCs/>
                <w:sz w:val="16"/>
                <w:szCs w:val="24"/>
                <w:rtl/>
                <w:lang w:bidi="ar-EG"/>
              </w:rPr>
            </w:pPr>
          </w:p>
        </w:tc>
        <w:tc>
          <w:tcPr>
            <w:tcW w:w="1133"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after="80" w:line="240" w:lineRule="exact"/>
              <w:ind w:right="144"/>
              <w:jc w:val="center"/>
              <w:rPr>
                <w:rFonts w:hint="cs"/>
                <w:i/>
                <w:iCs/>
                <w:sz w:val="16"/>
                <w:szCs w:val="24"/>
                <w:rtl/>
                <w:lang w:bidi="ar-EG"/>
              </w:rPr>
            </w:pPr>
          </w:p>
        </w:tc>
        <w:tc>
          <w:tcPr>
            <w:tcW w:w="618"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العدد</w:t>
            </w:r>
          </w:p>
        </w:tc>
        <w:tc>
          <w:tcPr>
            <w:tcW w:w="685" w:type="dxa"/>
            <w:tcBorders>
              <w:bottom w:val="single" w:sz="12" w:space="0" w:color="auto"/>
            </w:tcBorders>
            <w:shd w:val="clear" w:color="auto" w:fill="auto"/>
            <w:vAlign w:val="bottom"/>
          </w:tcPr>
          <w:p w:rsidR="00A80292" w:rsidRPr="00AE71DC" w:rsidRDefault="00A80292" w:rsidP="00F22449">
            <w:pPr>
              <w:tabs>
                <w:tab w:val="left" w:pos="288"/>
                <w:tab w:val="left" w:pos="576"/>
                <w:tab w:val="left" w:pos="864"/>
                <w:tab w:val="left" w:pos="1152"/>
              </w:tabs>
              <w:spacing w:after="80" w:line="240" w:lineRule="exact"/>
              <w:ind w:right="144"/>
              <w:jc w:val="center"/>
              <w:rPr>
                <w:rFonts w:cs="Akhbar MT" w:hint="cs"/>
                <w:i/>
                <w:iCs/>
                <w:sz w:val="16"/>
                <w:szCs w:val="24"/>
                <w:rtl/>
                <w:lang w:bidi="ar-EG"/>
              </w:rPr>
            </w:pPr>
            <w:r w:rsidRPr="00AE71DC">
              <w:rPr>
                <w:rFonts w:cs="Akhbar MT" w:hint="cs"/>
                <w:i/>
                <w:iCs/>
                <w:sz w:val="16"/>
                <w:szCs w:val="24"/>
                <w:rtl/>
                <w:lang w:bidi="ar-EG"/>
              </w:rPr>
              <w:t>%</w:t>
            </w:r>
          </w:p>
        </w:tc>
        <w:tc>
          <w:tcPr>
            <w:tcW w:w="824"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العدد</w:t>
            </w:r>
          </w:p>
        </w:tc>
        <w:tc>
          <w:tcPr>
            <w:tcW w:w="730" w:type="dxa"/>
            <w:tcBorders>
              <w:bottom w:val="single" w:sz="12" w:space="0" w:color="auto"/>
            </w:tcBorders>
            <w:shd w:val="clear" w:color="auto" w:fill="auto"/>
            <w:vAlign w:val="bottom"/>
          </w:tcPr>
          <w:p w:rsidR="00A80292" w:rsidRPr="00AE71DC" w:rsidRDefault="00A80292" w:rsidP="00F22449">
            <w:pPr>
              <w:tabs>
                <w:tab w:val="left" w:pos="288"/>
                <w:tab w:val="left" w:pos="576"/>
                <w:tab w:val="left" w:pos="864"/>
                <w:tab w:val="left" w:pos="1152"/>
              </w:tabs>
              <w:spacing w:after="80" w:line="240" w:lineRule="exact"/>
              <w:ind w:right="144"/>
              <w:jc w:val="center"/>
              <w:rPr>
                <w:rFonts w:cs="Akhbar MT" w:hint="cs"/>
                <w:i/>
                <w:iCs/>
                <w:sz w:val="16"/>
                <w:szCs w:val="24"/>
                <w:rtl/>
                <w:lang w:bidi="ar-EG"/>
              </w:rPr>
            </w:pPr>
            <w:r w:rsidRPr="00AE71DC">
              <w:rPr>
                <w:rFonts w:cs="Akhbar MT" w:hint="cs"/>
                <w:i/>
                <w:iCs/>
                <w:sz w:val="16"/>
                <w:szCs w:val="24"/>
                <w:rtl/>
                <w:lang w:bidi="ar-EG"/>
              </w:rPr>
              <w:t>%</w:t>
            </w:r>
          </w:p>
        </w:tc>
      </w:tr>
      <w:tr w:rsidR="00A80292" w:rsidRPr="00683455">
        <w:tblPrEx>
          <w:tblCellMar>
            <w:top w:w="0" w:type="dxa"/>
            <w:bottom w:w="0" w:type="dxa"/>
          </w:tblCellMar>
        </w:tblPrEx>
        <w:trPr>
          <w:cantSplit/>
          <w:trHeight w:hRule="exact" w:val="115"/>
          <w:tblHeader/>
        </w:trPr>
        <w:tc>
          <w:tcPr>
            <w:tcW w:w="3330" w:type="dxa"/>
            <w:tcBorders>
              <w:top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85" w:type="dxa"/>
            <w:tcBorders>
              <w:top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30" w:type="dxa"/>
            <w:tcBorders>
              <w:top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A80292" w:rsidRPr="00683455">
        <w:tblPrEx>
          <w:tblCellMar>
            <w:top w:w="0" w:type="dxa"/>
            <w:bottom w:w="0" w:type="dxa"/>
          </w:tblCellMar>
        </w:tblPrEx>
        <w:trPr>
          <w:cantSplit/>
        </w:trPr>
        <w:tc>
          <w:tcPr>
            <w:tcW w:w="3330"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المدعون في اتحاد البوسنة والهرسك</w:t>
            </w:r>
          </w:p>
        </w:tc>
        <w:tc>
          <w:tcPr>
            <w:tcW w:w="1133"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53</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18</w:t>
            </w:r>
          </w:p>
        </w:tc>
        <w:tc>
          <w:tcPr>
            <w:tcW w:w="685"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34</w:t>
            </w:r>
          </w:p>
        </w:tc>
        <w:tc>
          <w:tcPr>
            <w:tcW w:w="824"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35</w:t>
            </w:r>
          </w:p>
        </w:tc>
        <w:tc>
          <w:tcPr>
            <w:tcW w:w="730"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66</w:t>
            </w:r>
          </w:p>
        </w:tc>
      </w:tr>
      <w:tr w:rsidR="00A80292" w:rsidRPr="00683455">
        <w:tblPrEx>
          <w:tblCellMar>
            <w:top w:w="0" w:type="dxa"/>
            <w:bottom w:w="0" w:type="dxa"/>
          </w:tblCellMar>
        </w:tblPrEx>
        <w:trPr>
          <w:cantSplit/>
        </w:trPr>
        <w:tc>
          <w:tcPr>
            <w:tcW w:w="3330"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المدعون في جمهورية صربسكا</w:t>
            </w:r>
          </w:p>
        </w:tc>
        <w:tc>
          <w:tcPr>
            <w:tcW w:w="1133"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73</w:t>
            </w:r>
          </w:p>
        </w:tc>
        <w:tc>
          <w:tcPr>
            <w:tcW w:w="618"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29</w:t>
            </w:r>
          </w:p>
        </w:tc>
        <w:tc>
          <w:tcPr>
            <w:tcW w:w="685"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38</w:t>
            </w:r>
          </w:p>
        </w:tc>
        <w:tc>
          <w:tcPr>
            <w:tcW w:w="824"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44</w:t>
            </w:r>
          </w:p>
        </w:tc>
        <w:tc>
          <w:tcPr>
            <w:tcW w:w="730" w:type="dxa"/>
            <w:shd w:val="clear" w:color="auto" w:fill="auto"/>
            <w:vAlign w:val="bottom"/>
          </w:tcPr>
          <w:p w:rsidR="00A80292" w:rsidRPr="00683455" w:rsidRDefault="00A80292"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62</w:t>
            </w:r>
          </w:p>
        </w:tc>
      </w:tr>
      <w:tr w:rsidR="00A80292" w:rsidRPr="00683455">
        <w:tblPrEx>
          <w:tblCellMar>
            <w:top w:w="0" w:type="dxa"/>
            <w:bottom w:w="0" w:type="dxa"/>
          </w:tblCellMar>
        </w:tblPrEx>
        <w:trPr>
          <w:cantSplit/>
        </w:trPr>
        <w:tc>
          <w:tcPr>
            <w:tcW w:w="3330"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60" w:after="60" w:line="240" w:lineRule="exact"/>
              <w:ind w:right="40"/>
              <w:rPr>
                <w:rFonts w:hint="cs"/>
                <w:sz w:val="16"/>
                <w:szCs w:val="24"/>
                <w:rtl/>
                <w:lang w:bidi="ar-EG"/>
              </w:rPr>
            </w:pPr>
            <w:r>
              <w:rPr>
                <w:rFonts w:hint="cs"/>
                <w:sz w:val="16"/>
                <w:szCs w:val="24"/>
                <w:rtl/>
                <w:lang w:bidi="ar-EG"/>
              </w:rPr>
              <w:t xml:space="preserve">المدعي في </w:t>
            </w:r>
            <w:r w:rsidR="001545E7">
              <w:rPr>
                <w:rFonts w:hint="cs"/>
                <w:sz w:val="16"/>
                <w:szCs w:val="24"/>
                <w:rtl/>
                <w:lang w:bidi="ar-EG"/>
              </w:rPr>
              <w:t>إقليم</w:t>
            </w:r>
            <w:r>
              <w:rPr>
                <w:rFonts w:hint="cs"/>
                <w:sz w:val="16"/>
                <w:szCs w:val="24"/>
                <w:rtl/>
                <w:lang w:bidi="ar-EG"/>
              </w:rPr>
              <w:t xml:space="preserve"> برتشكو</w:t>
            </w:r>
          </w:p>
        </w:tc>
        <w:tc>
          <w:tcPr>
            <w:tcW w:w="1133"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1</w:t>
            </w:r>
          </w:p>
        </w:tc>
        <w:tc>
          <w:tcPr>
            <w:tcW w:w="618"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صفر</w:t>
            </w:r>
          </w:p>
        </w:tc>
        <w:tc>
          <w:tcPr>
            <w:tcW w:w="685"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صفر</w:t>
            </w:r>
          </w:p>
        </w:tc>
        <w:tc>
          <w:tcPr>
            <w:tcW w:w="824"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1</w:t>
            </w:r>
          </w:p>
        </w:tc>
        <w:tc>
          <w:tcPr>
            <w:tcW w:w="730" w:type="dxa"/>
            <w:tcBorders>
              <w:bottom w:val="single" w:sz="12" w:space="0" w:color="auto"/>
            </w:tcBorders>
            <w:shd w:val="clear" w:color="auto" w:fill="auto"/>
            <w:vAlign w:val="bottom"/>
          </w:tcPr>
          <w:p w:rsidR="00A80292" w:rsidRPr="00683455" w:rsidRDefault="00A80292"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100</w:t>
            </w:r>
          </w:p>
        </w:tc>
      </w:tr>
    </w:tbl>
    <w:p w:rsidR="00EE5442" w:rsidRPr="00EE5442" w:rsidRDefault="00EE5442" w:rsidP="00EE5442">
      <w:pPr>
        <w:pStyle w:val="SingleTxt"/>
        <w:spacing w:after="0" w:line="120" w:lineRule="exact"/>
        <w:rPr>
          <w:sz w:val="10"/>
          <w:rtl/>
          <w:lang w:bidi="ar-EG"/>
        </w:rPr>
      </w:pPr>
    </w:p>
    <w:p w:rsidR="00A80292" w:rsidRPr="00DA21C9" w:rsidRDefault="00A80292" w:rsidP="00A80292">
      <w:pPr>
        <w:pStyle w:val="SingleTxt"/>
        <w:spacing w:after="0" w:line="120" w:lineRule="exact"/>
        <w:rPr>
          <w:sz w:val="10"/>
          <w:rtl/>
          <w:lang w:bidi="ar-EG"/>
        </w:rPr>
      </w:pPr>
    </w:p>
    <w:p w:rsidR="00D60F7B" w:rsidRPr="00A80292" w:rsidRDefault="00EE5442" w:rsidP="00EE5442">
      <w:pPr>
        <w:pStyle w:val="SingleTxt"/>
        <w:rPr>
          <w:rFonts w:hint="cs"/>
          <w:sz w:val="24"/>
          <w:szCs w:val="24"/>
          <w:rtl/>
          <w:lang w:bidi="ar-EG"/>
        </w:rPr>
      </w:pPr>
      <w:r>
        <w:rPr>
          <w:rFonts w:hint="cs"/>
          <w:rtl/>
          <w:lang w:bidi="ar-EG"/>
        </w:rPr>
        <w:t>123-</w:t>
      </w:r>
      <w:r w:rsidR="00A80292">
        <w:rPr>
          <w:rFonts w:hint="cs"/>
          <w:rtl/>
          <w:lang w:bidi="ar-EG"/>
        </w:rPr>
        <w:tab/>
      </w:r>
      <w:r w:rsidR="00A80292" w:rsidRPr="00EE5442">
        <w:rPr>
          <w:rFonts w:hint="cs"/>
          <w:rtl/>
        </w:rPr>
        <w:t xml:space="preserve">وما زال </w:t>
      </w:r>
      <w:r w:rsidR="003E12D3" w:rsidRPr="00EE5442">
        <w:rPr>
          <w:rFonts w:hint="cs"/>
          <w:rtl/>
        </w:rPr>
        <w:t>إصلاح</w:t>
      </w:r>
      <w:r w:rsidR="00A80292" w:rsidRPr="00EE5442">
        <w:rPr>
          <w:rFonts w:hint="cs"/>
          <w:rtl/>
        </w:rPr>
        <w:t xml:space="preserve"> النظام القضائي معلقا في جميع أراضي البوسنة والهرسك، وسوف ينجم عنه عدد قليل من المحاكم ومكاتب الادعاء على المستويات المحلية.</w:t>
      </w:r>
    </w:p>
    <w:p w:rsidR="00EE5442" w:rsidRPr="00EE5442" w:rsidRDefault="00EE5442" w:rsidP="00EE5442">
      <w:pPr>
        <w:pStyle w:val="SingleTxt"/>
        <w:spacing w:after="0" w:line="120" w:lineRule="exact"/>
        <w:jc w:val="both"/>
        <w:rPr>
          <w:rFonts w:hint="cs"/>
          <w:sz w:val="10"/>
          <w:rtl/>
          <w:lang w:bidi="ar-EG"/>
        </w:rPr>
      </w:pPr>
    </w:p>
    <w:p w:rsidR="00336C26" w:rsidRPr="00336C26" w:rsidRDefault="00336C26" w:rsidP="00336C26">
      <w:pPr>
        <w:pStyle w:val="SingleTxt"/>
        <w:spacing w:after="0" w:line="120" w:lineRule="exact"/>
        <w:jc w:val="both"/>
        <w:rPr>
          <w:rFonts w:hint="cs"/>
          <w:sz w:val="10"/>
          <w:rtl/>
          <w:lang w:bidi="ar-EG"/>
        </w:rPr>
      </w:pPr>
    </w:p>
    <w:p w:rsidR="00D60F7B" w:rsidRDefault="00D60F7B" w:rsidP="00EE544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السلطات التنفيذية</w:t>
      </w:r>
    </w:p>
    <w:p w:rsidR="00D60F7B" w:rsidRDefault="00EE5442" w:rsidP="00EE5442">
      <w:pPr>
        <w:pStyle w:val="SingleTxt"/>
        <w:rPr>
          <w:rFonts w:hint="cs"/>
          <w:rtl/>
          <w:lang w:bidi="ar-EG"/>
        </w:rPr>
      </w:pPr>
      <w:r>
        <w:rPr>
          <w:rFonts w:hint="cs"/>
          <w:rtl/>
          <w:lang w:bidi="ar-EG"/>
        </w:rPr>
        <w:t>124</w:t>
      </w:r>
      <w:r w:rsidR="00D60F7B">
        <w:rPr>
          <w:rFonts w:hint="cs"/>
          <w:rtl/>
          <w:lang w:bidi="ar-EG"/>
        </w:rPr>
        <w:t>-</w:t>
      </w:r>
      <w:r w:rsidR="00D60F7B">
        <w:rPr>
          <w:rFonts w:hint="cs"/>
          <w:rtl/>
          <w:lang w:bidi="ar-EG"/>
        </w:rPr>
        <w:tab/>
        <w:t xml:space="preserve">تبين البيانات عن عدد النساء اللاتي يتولين مناصب عليا في السلطات التنفيذية على صعيد الولايات والاتحاد والأقاليم أن هناك عدد قليل جدا من النساء اللاتي يشغلن مناصب عليا في السلطة التنفيذية. ولم يتم انتخاب إمرأة واحدة لتكون عضوا في رئاسة البوسنة والهرسك في انتخابات ما بعد الحرب (1996-2000)، ولا في </w:t>
      </w:r>
      <w:r w:rsidR="005E2D88">
        <w:rPr>
          <w:rFonts w:hint="cs"/>
          <w:rtl/>
          <w:lang w:bidi="ar-EG"/>
        </w:rPr>
        <w:t>ال</w:t>
      </w:r>
      <w:r w:rsidR="00D60F7B">
        <w:rPr>
          <w:rFonts w:hint="cs"/>
          <w:rtl/>
          <w:lang w:bidi="ar-EG"/>
        </w:rPr>
        <w:t>رئاسة أو المشاركة في رئاسة اتحاد البوسنة الهرسك، ولا في رئاسة الوزراء في الكيانات.</w:t>
      </w:r>
    </w:p>
    <w:p w:rsidR="00D60F7B" w:rsidRDefault="00EE5442" w:rsidP="00EE5442">
      <w:pPr>
        <w:pStyle w:val="SingleTxt"/>
        <w:rPr>
          <w:rFonts w:hint="cs"/>
          <w:rtl/>
          <w:lang w:bidi="ar-EG"/>
        </w:rPr>
      </w:pPr>
      <w:r>
        <w:rPr>
          <w:rFonts w:hint="cs"/>
          <w:rtl/>
          <w:lang w:bidi="ar-EG"/>
        </w:rPr>
        <w:t>125</w:t>
      </w:r>
      <w:r w:rsidR="00D60F7B">
        <w:rPr>
          <w:rFonts w:hint="cs"/>
          <w:rtl/>
          <w:lang w:bidi="ar-EG"/>
        </w:rPr>
        <w:t>-</w:t>
      </w:r>
      <w:r w:rsidR="00D60F7B">
        <w:rPr>
          <w:rFonts w:hint="cs"/>
          <w:rtl/>
          <w:lang w:bidi="ar-EG"/>
        </w:rPr>
        <w:tab/>
        <w:t xml:space="preserve">ومن بين الأعضاء الستة في مجلس وزراء البوسنة والهرسك توجد </w:t>
      </w:r>
      <w:r w:rsidR="005E2D88">
        <w:rPr>
          <w:rFonts w:hint="cs"/>
          <w:rtl/>
          <w:lang w:bidi="ar-EG"/>
        </w:rPr>
        <w:t>ا</w:t>
      </w:r>
      <w:r w:rsidR="00D60F7B">
        <w:rPr>
          <w:rFonts w:hint="cs"/>
          <w:rtl/>
          <w:lang w:bidi="ar-EG"/>
        </w:rPr>
        <w:t xml:space="preserve">مرأة واحدة (16.7 في المائة)، ومن بين الأعضاء الخمسة عشر في حكومة اتحاد البوسنة والهرسك، فإن هناك </w:t>
      </w:r>
      <w:r w:rsidR="00336C26">
        <w:rPr>
          <w:rFonts w:hint="cs"/>
          <w:rtl/>
          <w:lang w:bidi="ar-EG"/>
        </w:rPr>
        <w:t>ا</w:t>
      </w:r>
      <w:r w:rsidR="00D60F7B">
        <w:rPr>
          <w:rFonts w:hint="cs"/>
          <w:rtl/>
          <w:lang w:bidi="ar-EG"/>
        </w:rPr>
        <w:t>مرأتين (13.3 في المائة) تتوليان منصب الوزير (الزراعة ومسائل قدماء ال</w:t>
      </w:r>
      <w:r w:rsidR="00336C26">
        <w:rPr>
          <w:rFonts w:hint="cs"/>
          <w:rtl/>
          <w:lang w:bidi="ar-EG"/>
        </w:rPr>
        <w:t>م</w:t>
      </w:r>
      <w:r w:rsidR="00D60F7B">
        <w:rPr>
          <w:rFonts w:hint="cs"/>
          <w:rtl/>
          <w:lang w:bidi="ar-EG"/>
        </w:rPr>
        <w:t>ح</w:t>
      </w:r>
      <w:r w:rsidR="00336C26">
        <w:rPr>
          <w:rFonts w:hint="cs"/>
          <w:rtl/>
          <w:lang w:bidi="ar-EG"/>
        </w:rPr>
        <w:t>ا</w:t>
      </w:r>
      <w:r w:rsidR="00D60F7B">
        <w:rPr>
          <w:rFonts w:hint="cs"/>
          <w:rtl/>
          <w:lang w:bidi="ar-EG"/>
        </w:rPr>
        <w:t>رب</w:t>
      </w:r>
      <w:r w:rsidR="00336C26">
        <w:rPr>
          <w:rFonts w:hint="cs"/>
          <w:rtl/>
          <w:lang w:bidi="ar-EG"/>
        </w:rPr>
        <w:t>ين</w:t>
      </w:r>
      <w:r w:rsidR="00D60F7B">
        <w:rPr>
          <w:rFonts w:hint="cs"/>
          <w:rtl/>
          <w:lang w:bidi="ar-EG"/>
        </w:rPr>
        <w:t xml:space="preserve">)، ومن بين الأعضاء التسعة عشر في حكومة جمهورية صربسكا، فإن </w:t>
      </w:r>
      <w:r w:rsidR="005E2D88">
        <w:rPr>
          <w:rFonts w:hint="cs"/>
          <w:rtl/>
          <w:lang w:bidi="ar-EG"/>
        </w:rPr>
        <w:t>ا</w:t>
      </w:r>
      <w:r w:rsidR="00D60F7B">
        <w:rPr>
          <w:rFonts w:hint="cs"/>
          <w:rtl/>
          <w:lang w:bidi="ar-EG"/>
        </w:rPr>
        <w:t>مرأة واحدة تشغل منصب الوزير (العدل).</w:t>
      </w:r>
      <w:r>
        <w:rPr>
          <w:rFonts w:hint="cs"/>
          <w:rtl/>
          <w:lang w:bidi="ar-EG"/>
        </w:rPr>
        <w:t xml:space="preserve"> </w:t>
      </w:r>
      <w:r w:rsidR="00A80292">
        <w:rPr>
          <w:rFonts w:hint="cs"/>
          <w:rtl/>
          <w:lang w:bidi="ar-EG"/>
        </w:rPr>
        <w:t>و</w:t>
      </w:r>
      <w:r w:rsidR="00D60F7B">
        <w:rPr>
          <w:rFonts w:hint="cs"/>
          <w:rtl/>
          <w:lang w:bidi="ar-EG"/>
        </w:rPr>
        <w:t xml:space="preserve">في جميع </w:t>
      </w:r>
      <w:r w:rsidR="00336C26">
        <w:rPr>
          <w:rFonts w:hint="cs"/>
          <w:rtl/>
          <w:lang w:bidi="ar-EG"/>
        </w:rPr>
        <w:t xml:space="preserve">الكانتونات </w:t>
      </w:r>
      <w:r w:rsidR="00D60F7B">
        <w:rPr>
          <w:rFonts w:hint="cs"/>
          <w:rtl/>
          <w:lang w:bidi="ar-EG"/>
        </w:rPr>
        <w:t xml:space="preserve">العشرة، فإن رؤساء </w:t>
      </w:r>
      <w:r w:rsidR="00336C26">
        <w:rPr>
          <w:rFonts w:hint="cs"/>
          <w:rtl/>
          <w:lang w:bidi="ar-EG"/>
        </w:rPr>
        <w:t>الكانتونات</w:t>
      </w:r>
      <w:r w:rsidR="00D60F7B">
        <w:rPr>
          <w:rFonts w:hint="cs"/>
          <w:rtl/>
          <w:lang w:bidi="ar-EG"/>
        </w:rPr>
        <w:t xml:space="preserve"> من الرجال، وتوجد 8 نساء من بين أكثر من 100 وزير </w:t>
      </w:r>
      <w:r w:rsidR="001545E7">
        <w:rPr>
          <w:rFonts w:hint="cs"/>
          <w:rtl/>
          <w:lang w:bidi="ar-EG"/>
        </w:rPr>
        <w:t>إقليم</w:t>
      </w:r>
      <w:r w:rsidR="00D60F7B">
        <w:rPr>
          <w:rFonts w:hint="cs"/>
          <w:rtl/>
          <w:lang w:bidi="ar-EG"/>
        </w:rPr>
        <w:t xml:space="preserve">ي (العدل والإسكان والحماية الاجتماعية والعمل والتعليم) </w:t>
      </w:r>
      <w:r w:rsidR="00336C26">
        <w:rPr>
          <w:rFonts w:hint="cs"/>
          <w:rtl/>
          <w:lang w:bidi="ar-EG"/>
        </w:rPr>
        <w:t xml:space="preserve">حسب </w:t>
      </w:r>
      <w:r w:rsidR="00D60F7B">
        <w:rPr>
          <w:rFonts w:hint="cs"/>
          <w:rtl/>
          <w:lang w:bidi="ar-EG"/>
        </w:rPr>
        <w:t>بيانات عام 2000.</w:t>
      </w:r>
    </w:p>
    <w:p w:rsidR="00D60F7B" w:rsidRDefault="00EE5442" w:rsidP="00EE5442">
      <w:pPr>
        <w:pStyle w:val="SingleTxt"/>
        <w:rPr>
          <w:rFonts w:hint="cs"/>
          <w:rtl/>
          <w:lang w:bidi="ar-EG"/>
        </w:rPr>
      </w:pPr>
      <w:r>
        <w:rPr>
          <w:rFonts w:hint="cs"/>
          <w:rtl/>
          <w:lang w:bidi="ar-EG"/>
        </w:rPr>
        <w:t>126</w:t>
      </w:r>
      <w:r w:rsidR="00D60F7B">
        <w:rPr>
          <w:rFonts w:hint="cs"/>
          <w:rtl/>
          <w:lang w:bidi="ar-EG"/>
        </w:rPr>
        <w:t>-</w:t>
      </w:r>
      <w:r w:rsidR="00D60F7B">
        <w:rPr>
          <w:rFonts w:hint="cs"/>
          <w:rtl/>
          <w:lang w:bidi="ar-EG"/>
        </w:rPr>
        <w:tab/>
        <w:t xml:space="preserve">وفي مؤسسات الولايات ووزارات </w:t>
      </w:r>
      <w:r w:rsidR="00336C26">
        <w:rPr>
          <w:rFonts w:hint="cs"/>
          <w:rtl/>
          <w:lang w:bidi="ar-EG"/>
        </w:rPr>
        <w:t xml:space="preserve">مقاطعة </w:t>
      </w:r>
      <w:r w:rsidR="00D60F7B">
        <w:rPr>
          <w:rFonts w:hint="cs"/>
          <w:rtl/>
          <w:lang w:bidi="ar-EG"/>
        </w:rPr>
        <w:t>بركو والكيانات، يوجد ما مجموعه 540</w:t>
      </w:r>
      <w:r w:rsidR="00B97163">
        <w:rPr>
          <w:rFonts w:hint="eastAsia"/>
          <w:rtl/>
          <w:lang w:bidi="ar-EG"/>
        </w:rPr>
        <w:t> </w:t>
      </w:r>
      <w:r w:rsidR="00D60F7B">
        <w:rPr>
          <w:rFonts w:hint="cs"/>
          <w:rtl/>
          <w:lang w:bidi="ar-EG"/>
        </w:rPr>
        <w:t>شخصا في المناصب التنفيذية، 136 منهم أي 25.2 في المائة من النساء.</w:t>
      </w:r>
      <w:r>
        <w:rPr>
          <w:rFonts w:hint="cs"/>
          <w:rtl/>
          <w:lang w:bidi="ar-EG"/>
        </w:rPr>
        <w:t xml:space="preserve"> </w:t>
      </w:r>
      <w:r w:rsidR="00D60F7B">
        <w:rPr>
          <w:rFonts w:hint="cs"/>
          <w:rtl/>
          <w:lang w:bidi="ar-EG"/>
        </w:rPr>
        <w:t xml:space="preserve">وفي المجالس التوجيهية التي تقوم الحكومات بتعيين أعضائها، يوجد 310 3 أعضاء في المجموع في </w:t>
      </w:r>
      <w:r w:rsidR="001545E7">
        <w:rPr>
          <w:rFonts w:hint="cs"/>
          <w:rtl/>
          <w:lang w:bidi="ar-EG"/>
        </w:rPr>
        <w:t>إقليم</w:t>
      </w:r>
      <w:r w:rsidR="00D60F7B">
        <w:rPr>
          <w:rFonts w:hint="cs"/>
          <w:rtl/>
          <w:lang w:bidi="ar-EG"/>
        </w:rPr>
        <w:t xml:space="preserve"> البوسنة والهرسك، من بينهم </w:t>
      </w:r>
      <w:r w:rsidR="00B97163">
        <w:rPr>
          <w:rFonts w:hint="cs"/>
          <w:rtl/>
          <w:lang w:bidi="ar-EG"/>
        </w:rPr>
        <w:t>771</w:t>
      </w:r>
      <w:r w:rsidR="00D60F7B">
        <w:rPr>
          <w:rFonts w:hint="cs"/>
          <w:rtl/>
          <w:lang w:bidi="ar-EG"/>
        </w:rPr>
        <w:t xml:space="preserve"> أي 23.3 في المائة من النساء، ويحصل أعضاء المجالس التوجيهية عادة على مكافآت نظير عملهم ويقومون باتخاذ القرارات، مما يعطي ميزة للرجال بالمقارنة بالنساء.</w:t>
      </w:r>
      <w:r>
        <w:rPr>
          <w:rFonts w:hint="cs"/>
          <w:rtl/>
          <w:lang w:bidi="ar-EG"/>
        </w:rPr>
        <w:t xml:space="preserve"> </w:t>
      </w:r>
      <w:r w:rsidR="00D60F7B">
        <w:rPr>
          <w:rFonts w:hint="cs"/>
          <w:rtl/>
          <w:lang w:bidi="ar-EG"/>
        </w:rPr>
        <w:t>وفي المؤسسات التعليمية وعدده</w:t>
      </w:r>
      <w:r w:rsidR="00B97163">
        <w:rPr>
          <w:rFonts w:hint="cs"/>
          <w:rtl/>
          <w:lang w:bidi="ar-EG"/>
        </w:rPr>
        <w:t>ا</w:t>
      </w:r>
      <w:r w:rsidR="00D60F7B">
        <w:rPr>
          <w:rFonts w:hint="cs"/>
          <w:rtl/>
          <w:lang w:bidi="ar-EG"/>
        </w:rPr>
        <w:t xml:space="preserve"> 486 في </w:t>
      </w:r>
      <w:r w:rsidR="001545E7">
        <w:rPr>
          <w:rFonts w:hint="cs"/>
          <w:rtl/>
          <w:lang w:bidi="ar-EG"/>
        </w:rPr>
        <w:t>إقليم</w:t>
      </w:r>
      <w:r w:rsidR="00D60F7B">
        <w:rPr>
          <w:rFonts w:hint="cs"/>
          <w:rtl/>
          <w:lang w:bidi="ar-EG"/>
        </w:rPr>
        <w:t xml:space="preserve"> اتحاد البوسنة والهرسك، توجد 85</w:t>
      </w:r>
      <w:r w:rsidR="005E2D88">
        <w:rPr>
          <w:rFonts w:hint="eastAsia"/>
          <w:rtl/>
          <w:lang w:bidi="ar-EG"/>
        </w:rPr>
        <w:t> </w:t>
      </w:r>
      <w:r w:rsidR="005E2D88">
        <w:rPr>
          <w:rFonts w:hint="cs"/>
          <w:rtl/>
          <w:lang w:bidi="ar-EG"/>
        </w:rPr>
        <w:t>ا</w:t>
      </w:r>
      <w:r w:rsidR="00D60F7B">
        <w:rPr>
          <w:rFonts w:hint="cs"/>
          <w:rtl/>
          <w:lang w:bidi="ar-EG"/>
        </w:rPr>
        <w:t>مرأة أي 17.5 في المائة ناظرات، وفي منظمات الصحة وعددها 137، توجد 37 إمرأة مديرة أي 27 في المائة. وفي جمهورية صربسكا توجد في المدارس الابتدائية وعددها 198، 25 فقط أي 15 في المائة من الناظرات (وذلك في الميدان حيث تكون أغلبية الموظفين من النساء).</w:t>
      </w:r>
    </w:p>
    <w:p w:rsidR="00EE5442" w:rsidRPr="00EE5442" w:rsidRDefault="00EE5442" w:rsidP="00EE5442">
      <w:pPr>
        <w:pStyle w:val="SingleTxt"/>
        <w:spacing w:after="0" w:line="120" w:lineRule="exact"/>
        <w:rPr>
          <w:rFonts w:hint="cs"/>
          <w:sz w:val="10"/>
          <w:rtl/>
          <w:lang w:bidi="ar-EG"/>
        </w:rPr>
      </w:pPr>
    </w:p>
    <w:p w:rsidR="00B97163" w:rsidRPr="00B97163" w:rsidRDefault="00B97163" w:rsidP="00B97163">
      <w:pPr>
        <w:pStyle w:val="SingleTxt"/>
        <w:spacing w:after="0" w:line="120" w:lineRule="exact"/>
        <w:rPr>
          <w:rFonts w:hint="cs"/>
          <w:sz w:val="10"/>
          <w:rtl/>
          <w:lang w:bidi="ar-EG"/>
        </w:rPr>
      </w:pPr>
    </w:p>
    <w:p w:rsidR="00F22449" w:rsidRDefault="00F22449" w:rsidP="00F22449">
      <w:pPr>
        <w:pStyle w:val="SingleTxt"/>
        <w:rPr>
          <w:rFonts w:hint="cs"/>
          <w:rtl/>
          <w:lang w:bidi="ar-EG"/>
        </w:rPr>
      </w:pPr>
      <w:r>
        <w:rPr>
          <w:rFonts w:hint="cs"/>
          <w:rtl/>
          <w:lang w:bidi="ar-EG"/>
        </w:rPr>
        <w:t>الجدول 7-4</w:t>
      </w:r>
    </w:p>
    <w:p w:rsidR="00F22449" w:rsidRPr="00DA21C9" w:rsidRDefault="00F22449" w:rsidP="00F22449">
      <w:pPr>
        <w:pStyle w:val="SingleTxt"/>
        <w:rPr>
          <w:rFonts w:hint="cs"/>
          <w:b/>
          <w:bCs/>
          <w:rtl/>
          <w:lang w:bidi="ar-EG"/>
        </w:rPr>
      </w:pPr>
      <w:r w:rsidRPr="00DA21C9">
        <w:rPr>
          <w:rFonts w:hint="cs"/>
          <w:b/>
          <w:bCs/>
          <w:rtl/>
          <w:lang w:bidi="ar-EG"/>
        </w:rPr>
        <w:t xml:space="preserve">مشاركة </w:t>
      </w:r>
      <w:r>
        <w:rPr>
          <w:rFonts w:hint="cs"/>
          <w:b/>
          <w:bCs/>
          <w:rtl/>
          <w:lang w:bidi="ar-EG"/>
        </w:rPr>
        <w:t>المرأة</w:t>
      </w:r>
      <w:r w:rsidRPr="00DA21C9">
        <w:rPr>
          <w:rFonts w:hint="cs"/>
          <w:b/>
          <w:bCs/>
          <w:rtl/>
          <w:lang w:bidi="ar-EG"/>
        </w:rPr>
        <w:t xml:space="preserve"> في السلطات التنفيذية</w:t>
      </w:r>
    </w:p>
    <w:p w:rsidR="00F22449" w:rsidRPr="00DA21C9" w:rsidRDefault="00F22449" w:rsidP="00F22449">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573"/>
        <w:gridCol w:w="1442"/>
        <w:gridCol w:w="824"/>
        <w:gridCol w:w="927"/>
        <w:gridCol w:w="824"/>
        <w:gridCol w:w="730"/>
      </w:tblGrid>
      <w:tr w:rsidR="00F22449" w:rsidRPr="00683455">
        <w:tblPrEx>
          <w:tblCellMar>
            <w:top w:w="0" w:type="dxa"/>
            <w:bottom w:w="0" w:type="dxa"/>
          </w:tblCellMar>
        </w:tblPrEx>
        <w:trPr>
          <w:cantSplit/>
          <w:tblHeader/>
        </w:trPr>
        <w:tc>
          <w:tcPr>
            <w:tcW w:w="2573" w:type="dxa"/>
            <w:tcBorders>
              <w:top w:val="single" w:sz="4"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80" w:after="80" w:line="240" w:lineRule="exact"/>
              <w:ind w:right="40"/>
              <w:jc w:val="center"/>
              <w:rPr>
                <w:rFonts w:hint="cs"/>
                <w:i/>
                <w:iCs/>
                <w:sz w:val="16"/>
                <w:szCs w:val="24"/>
                <w:rtl/>
                <w:lang w:bidi="ar-EG"/>
              </w:rPr>
            </w:pPr>
          </w:p>
        </w:tc>
        <w:tc>
          <w:tcPr>
            <w:tcW w:w="1442" w:type="dxa"/>
            <w:tcBorders>
              <w:top w:val="single" w:sz="4"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80" w:after="80" w:line="240" w:lineRule="exact"/>
              <w:ind w:right="144"/>
              <w:jc w:val="center"/>
              <w:rPr>
                <w:rFonts w:hint="cs"/>
                <w:i/>
                <w:iCs/>
                <w:sz w:val="16"/>
                <w:szCs w:val="24"/>
                <w:rtl/>
                <w:lang w:bidi="ar-EG"/>
              </w:rPr>
            </w:pPr>
          </w:p>
        </w:tc>
        <w:tc>
          <w:tcPr>
            <w:tcW w:w="1751" w:type="dxa"/>
            <w:gridSpan w:val="2"/>
            <w:tcBorders>
              <w:top w:val="single" w:sz="4"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امرأة</w:t>
            </w:r>
          </w:p>
        </w:tc>
        <w:tc>
          <w:tcPr>
            <w:tcW w:w="1554" w:type="dxa"/>
            <w:gridSpan w:val="2"/>
            <w:tcBorders>
              <w:top w:val="single" w:sz="4"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رجل</w:t>
            </w:r>
          </w:p>
        </w:tc>
      </w:tr>
      <w:tr w:rsidR="00F22449" w:rsidRPr="00683455">
        <w:tblPrEx>
          <w:tblCellMar>
            <w:top w:w="0" w:type="dxa"/>
            <w:bottom w:w="0" w:type="dxa"/>
          </w:tblCellMar>
        </w:tblPrEx>
        <w:trPr>
          <w:cantSplit/>
          <w:tblHeader/>
        </w:trPr>
        <w:tc>
          <w:tcPr>
            <w:tcW w:w="2573" w:type="dxa"/>
            <w:tcBorders>
              <w:bottom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after="80" w:line="240" w:lineRule="exact"/>
              <w:ind w:right="40"/>
              <w:jc w:val="center"/>
              <w:rPr>
                <w:rFonts w:hint="cs"/>
                <w:i/>
                <w:iCs/>
                <w:sz w:val="16"/>
                <w:szCs w:val="24"/>
                <w:rtl/>
                <w:lang w:bidi="ar-EG"/>
              </w:rPr>
            </w:pPr>
          </w:p>
        </w:tc>
        <w:tc>
          <w:tcPr>
            <w:tcW w:w="1442" w:type="dxa"/>
            <w:tcBorders>
              <w:bottom w:val="single" w:sz="12" w:space="0" w:color="auto"/>
            </w:tcBorders>
            <w:shd w:val="clear" w:color="auto" w:fill="auto"/>
            <w:vAlign w:val="bottom"/>
          </w:tcPr>
          <w:p w:rsidR="00F22449" w:rsidRPr="00683455" w:rsidRDefault="005E2D88" w:rsidP="00F22449">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العدد الكلي</w:t>
            </w:r>
          </w:p>
        </w:tc>
        <w:tc>
          <w:tcPr>
            <w:tcW w:w="824" w:type="dxa"/>
            <w:tcBorders>
              <w:bottom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العدد</w:t>
            </w:r>
          </w:p>
        </w:tc>
        <w:tc>
          <w:tcPr>
            <w:tcW w:w="927" w:type="dxa"/>
            <w:tcBorders>
              <w:bottom w:val="single" w:sz="12" w:space="0" w:color="auto"/>
            </w:tcBorders>
            <w:shd w:val="clear" w:color="auto" w:fill="auto"/>
            <w:vAlign w:val="bottom"/>
          </w:tcPr>
          <w:p w:rsidR="00F22449" w:rsidRPr="00AE71DC" w:rsidRDefault="00F22449" w:rsidP="00F22449">
            <w:pPr>
              <w:tabs>
                <w:tab w:val="left" w:pos="288"/>
                <w:tab w:val="left" w:pos="576"/>
                <w:tab w:val="left" w:pos="864"/>
                <w:tab w:val="left" w:pos="1152"/>
              </w:tabs>
              <w:spacing w:after="80" w:line="240" w:lineRule="exact"/>
              <w:ind w:right="144"/>
              <w:jc w:val="center"/>
              <w:rPr>
                <w:rFonts w:cs="Akhbar MT" w:hint="cs"/>
                <w:i/>
                <w:iCs/>
                <w:sz w:val="16"/>
                <w:szCs w:val="24"/>
                <w:rtl/>
                <w:lang w:bidi="ar-EG"/>
              </w:rPr>
            </w:pPr>
            <w:r w:rsidRPr="00AE71DC">
              <w:rPr>
                <w:rFonts w:cs="Akhbar MT" w:hint="cs"/>
                <w:i/>
                <w:iCs/>
                <w:sz w:val="16"/>
                <w:szCs w:val="24"/>
                <w:rtl/>
                <w:lang w:bidi="ar-EG"/>
              </w:rPr>
              <w:t>%</w:t>
            </w:r>
          </w:p>
        </w:tc>
        <w:tc>
          <w:tcPr>
            <w:tcW w:w="824" w:type="dxa"/>
            <w:tcBorders>
              <w:bottom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العدد</w:t>
            </w:r>
          </w:p>
        </w:tc>
        <w:tc>
          <w:tcPr>
            <w:tcW w:w="730" w:type="dxa"/>
            <w:tcBorders>
              <w:bottom w:val="single" w:sz="12" w:space="0" w:color="auto"/>
            </w:tcBorders>
            <w:shd w:val="clear" w:color="auto" w:fill="auto"/>
            <w:vAlign w:val="bottom"/>
          </w:tcPr>
          <w:p w:rsidR="00F22449" w:rsidRPr="00AE71DC" w:rsidRDefault="00F22449" w:rsidP="00F22449">
            <w:pPr>
              <w:tabs>
                <w:tab w:val="left" w:pos="288"/>
                <w:tab w:val="left" w:pos="576"/>
                <w:tab w:val="left" w:pos="864"/>
                <w:tab w:val="left" w:pos="1152"/>
              </w:tabs>
              <w:spacing w:after="80" w:line="240" w:lineRule="exact"/>
              <w:ind w:right="144"/>
              <w:jc w:val="center"/>
              <w:rPr>
                <w:rFonts w:cs="Akhbar MT" w:hint="cs"/>
                <w:i/>
                <w:iCs/>
                <w:sz w:val="16"/>
                <w:szCs w:val="24"/>
                <w:rtl/>
                <w:lang w:bidi="ar-EG"/>
              </w:rPr>
            </w:pPr>
            <w:r w:rsidRPr="00AE71DC">
              <w:rPr>
                <w:rFonts w:cs="Akhbar MT" w:hint="cs"/>
                <w:i/>
                <w:iCs/>
                <w:sz w:val="16"/>
                <w:szCs w:val="24"/>
                <w:rtl/>
                <w:lang w:bidi="ar-EG"/>
              </w:rPr>
              <w:t>%</w:t>
            </w:r>
          </w:p>
        </w:tc>
      </w:tr>
      <w:tr w:rsidR="00F22449" w:rsidRPr="00683455">
        <w:tblPrEx>
          <w:tblCellMar>
            <w:top w:w="0" w:type="dxa"/>
            <w:bottom w:w="0" w:type="dxa"/>
          </w:tblCellMar>
        </w:tblPrEx>
        <w:trPr>
          <w:cantSplit/>
          <w:trHeight w:hRule="exact" w:val="115"/>
          <w:tblHeader/>
        </w:trPr>
        <w:tc>
          <w:tcPr>
            <w:tcW w:w="2573" w:type="dxa"/>
            <w:tcBorders>
              <w:top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40"/>
              <w:rPr>
                <w:rFonts w:hint="cs"/>
                <w:sz w:val="16"/>
                <w:szCs w:val="24"/>
                <w:rtl/>
                <w:lang w:bidi="ar-EG"/>
              </w:rPr>
            </w:pPr>
          </w:p>
        </w:tc>
        <w:tc>
          <w:tcPr>
            <w:tcW w:w="1442" w:type="dxa"/>
            <w:tcBorders>
              <w:top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30" w:type="dxa"/>
            <w:tcBorders>
              <w:top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F22449" w:rsidRPr="00683455">
        <w:tblPrEx>
          <w:tblCellMar>
            <w:top w:w="0" w:type="dxa"/>
            <w:bottom w:w="0" w:type="dxa"/>
          </w:tblCellMar>
        </w:tblPrEx>
        <w:trPr>
          <w:cantSplit/>
        </w:trPr>
        <w:tc>
          <w:tcPr>
            <w:tcW w:w="2573"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رئاسة البوسنة والهرسك</w:t>
            </w:r>
          </w:p>
        </w:tc>
        <w:tc>
          <w:tcPr>
            <w:tcW w:w="1442"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w:t>
            </w:r>
          </w:p>
        </w:tc>
        <w:tc>
          <w:tcPr>
            <w:tcW w:w="824"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صفر</w:t>
            </w:r>
          </w:p>
        </w:tc>
        <w:tc>
          <w:tcPr>
            <w:tcW w:w="927"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صفر</w:t>
            </w:r>
          </w:p>
        </w:tc>
        <w:tc>
          <w:tcPr>
            <w:tcW w:w="824"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w:t>
            </w:r>
          </w:p>
        </w:tc>
        <w:tc>
          <w:tcPr>
            <w:tcW w:w="730"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100</w:t>
            </w:r>
          </w:p>
        </w:tc>
      </w:tr>
      <w:tr w:rsidR="00F22449" w:rsidRPr="00683455">
        <w:tblPrEx>
          <w:tblCellMar>
            <w:top w:w="0" w:type="dxa"/>
            <w:bottom w:w="0" w:type="dxa"/>
          </w:tblCellMar>
        </w:tblPrEx>
        <w:trPr>
          <w:cantSplit/>
        </w:trPr>
        <w:tc>
          <w:tcPr>
            <w:tcW w:w="2573"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مجلس </w:t>
            </w:r>
            <w:r w:rsidR="00EE5442">
              <w:rPr>
                <w:rFonts w:hint="cs"/>
                <w:sz w:val="16"/>
                <w:szCs w:val="24"/>
                <w:rtl/>
                <w:lang w:bidi="ar-EG"/>
              </w:rPr>
              <w:t>ال</w:t>
            </w:r>
            <w:r>
              <w:rPr>
                <w:rFonts w:hint="cs"/>
                <w:sz w:val="16"/>
                <w:szCs w:val="24"/>
                <w:rtl/>
                <w:lang w:bidi="ar-EG"/>
              </w:rPr>
              <w:t xml:space="preserve">وزراء </w:t>
            </w:r>
            <w:r w:rsidR="00EE5442">
              <w:rPr>
                <w:rFonts w:hint="cs"/>
                <w:sz w:val="16"/>
                <w:szCs w:val="24"/>
                <w:rtl/>
                <w:lang w:bidi="ar-EG"/>
              </w:rPr>
              <w:t xml:space="preserve">في </w:t>
            </w:r>
            <w:r>
              <w:rPr>
                <w:rFonts w:hint="cs"/>
                <w:sz w:val="16"/>
                <w:szCs w:val="24"/>
                <w:rtl/>
                <w:lang w:bidi="ar-EG"/>
              </w:rPr>
              <w:t>البوسنة والهرسك</w:t>
            </w:r>
          </w:p>
        </w:tc>
        <w:tc>
          <w:tcPr>
            <w:tcW w:w="1442"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w:t>
            </w:r>
          </w:p>
        </w:tc>
        <w:tc>
          <w:tcPr>
            <w:tcW w:w="824"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c>
          <w:tcPr>
            <w:tcW w:w="927"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16.7</w:t>
            </w:r>
          </w:p>
        </w:tc>
        <w:tc>
          <w:tcPr>
            <w:tcW w:w="824"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w:t>
            </w:r>
          </w:p>
        </w:tc>
        <w:tc>
          <w:tcPr>
            <w:tcW w:w="730"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83.3</w:t>
            </w:r>
          </w:p>
        </w:tc>
      </w:tr>
      <w:tr w:rsidR="00F22449" w:rsidRPr="00683455">
        <w:tblPrEx>
          <w:tblCellMar>
            <w:top w:w="0" w:type="dxa"/>
            <w:bottom w:w="0" w:type="dxa"/>
          </w:tblCellMar>
        </w:tblPrEx>
        <w:trPr>
          <w:cantSplit/>
        </w:trPr>
        <w:tc>
          <w:tcPr>
            <w:tcW w:w="2573"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رئيس اتحاد البوسنة والهرسك</w:t>
            </w:r>
          </w:p>
        </w:tc>
        <w:tc>
          <w:tcPr>
            <w:tcW w:w="1442"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w:t>
            </w:r>
          </w:p>
        </w:tc>
        <w:tc>
          <w:tcPr>
            <w:tcW w:w="824"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صفر</w:t>
            </w:r>
          </w:p>
        </w:tc>
        <w:tc>
          <w:tcPr>
            <w:tcW w:w="927"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صفر</w:t>
            </w:r>
          </w:p>
        </w:tc>
        <w:tc>
          <w:tcPr>
            <w:tcW w:w="824"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w:t>
            </w:r>
          </w:p>
        </w:tc>
        <w:tc>
          <w:tcPr>
            <w:tcW w:w="730"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100</w:t>
            </w:r>
          </w:p>
        </w:tc>
      </w:tr>
      <w:tr w:rsidR="00F22449" w:rsidRPr="00683455">
        <w:tblPrEx>
          <w:tblCellMar>
            <w:top w:w="0" w:type="dxa"/>
            <w:bottom w:w="0" w:type="dxa"/>
          </w:tblCellMar>
        </w:tblPrEx>
        <w:trPr>
          <w:cantSplit/>
        </w:trPr>
        <w:tc>
          <w:tcPr>
            <w:tcW w:w="2573"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رئيس جمهورية صربسكا</w:t>
            </w:r>
          </w:p>
        </w:tc>
        <w:tc>
          <w:tcPr>
            <w:tcW w:w="1442"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w:t>
            </w:r>
          </w:p>
        </w:tc>
        <w:tc>
          <w:tcPr>
            <w:tcW w:w="824"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صفر</w:t>
            </w:r>
          </w:p>
        </w:tc>
        <w:tc>
          <w:tcPr>
            <w:tcW w:w="927"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صفر</w:t>
            </w:r>
          </w:p>
        </w:tc>
        <w:tc>
          <w:tcPr>
            <w:tcW w:w="824"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w:t>
            </w:r>
          </w:p>
        </w:tc>
        <w:tc>
          <w:tcPr>
            <w:tcW w:w="730"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100</w:t>
            </w:r>
          </w:p>
        </w:tc>
      </w:tr>
      <w:tr w:rsidR="00F22449" w:rsidRPr="00683455">
        <w:tblPrEx>
          <w:tblCellMar>
            <w:top w:w="0" w:type="dxa"/>
            <w:bottom w:w="0" w:type="dxa"/>
          </w:tblCellMar>
        </w:tblPrEx>
        <w:trPr>
          <w:cantSplit/>
        </w:trPr>
        <w:tc>
          <w:tcPr>
            <w:tcW w:w="2573"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جكومة اتحاد البوسنة والهرسك</w:t>
            </w:r>
          </w:p>
        </w:tc>
        <w:tc>
          <w:tcPr>
            <w:tcW w:w="1442"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15</w:t>
            </w:r>
          </w:p>
        </w:tc>
        <w:tc>
          <w:tcPr>
            <w:tcW w:w="824"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w:t>
            </w:r>
          </w:p>
        </w:tc>
        <w:tc>
          <w:tcPr>
            <w:tcW w:w="927"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13.3</w:t>
            </w:r>
          </w:p>
        </w:tc>
        <w:tc>
          <w:tcPr>
            <w:tcW w:w="824"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w:t>
            </w:r>
          </w:p>
        </w:tc>
        <w:tc>
          <w:tcPr>
            <w:tcW w:w="730"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86.7</w:t>
            </w:r>
          </w:p>
        </w:tc>
      </w:tr>
      <w:tr w:rsidR="00F22449" w:rsidRPr="00683455">
        <w:tblPrEx>
          <w:tblCellMar>
            <w:top w:w="0" w:type="dxa"/>
            <w:bottom w:w="0" w:type="dxa"/>
          </w:tblCellMar>
        </w:tblPrEx>
        <w:trPr>
          <w:cantSplit/>
        </w:trPr>
        <w:tc>
          <w:tcPr>
            <w:tcW w:w="2573"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حكومة جمهورية صربسكا</w:t>
            </w:r>
          </w:p>
        </w:tc>
        <w:tc>
          <w:tcPr>
            <w:tcW w:w="1442"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19</w:t>
            </w:r>
          </w:p>
        </w:tc>
        <w:tc>
          <w:tcPr>
            <w:tcW w:w="824"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c>
          <w:tcPr>
            <w:tcW w:w="927"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5.3</w:t>
            </w:r>
          </w:p>
        </w:tc>
        <w:tc>
          <w:tcPr>
            <w:tcW w:w="824"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18</w:t>
            </w:r>
          </w:p>
        </w:tc>
        <w:tc>
          <w:tcPr>
            <w:tcW w:w="730" w:type="dxa"/>
            <w:shd w:val="clear" w:color="auto" w:fill="auto"/>
            <w:vAlign w:val="bottom"/>
          </w:tcPr>
          <w:p w:rsidR="00F22449" w:rsidRPr="00683455" w:rsidRDefault="00F22449" w:rsidP="00F2244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94.7</w:t>
            </w:r>
          </w:p>
        </w:tc>
      </w:tr>
      <w:tr w:rsidR="00F22449" w:rsidRPr="00683455">
        <w:tblPrEx>
          <w:tblCellMar>
            <w:top w:w="0" w:type="dxa"/>
            <w:bottom w:w="0" w:type="dxa"/>
          </w:tblCellMar>
        </w:tblPrEx>
        <w:trPr>
          <w:cantSplit/>
        </w:trPr>
        <w:tc>
          <w:tcPr>
            <w:tcW w:w="2573" w:type="dxa"/>
            <w:tcBorders>
              <w:bottom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60" w:after="60" w:line="240" w:lineRule="exact"/>
              <w:ind w:right="40"/>
              <w:rPr>
                <w:rFonts w:hint="cs"/>
                <w:sz w:val="16"/>
                <w:szCs w:val="24"/>
                <w:rtl/>
                <w:lang w:bidi="ar-EG"/>
              </w:rPr>
            </w:pPr>
            <w:r>
              <w:br w:type="page"/>
            </w:r>
            <w:r>
              <w:rPr>
                <w:rFonts w:hint="cs"/>
                <w:sz w:val="16"/>
                <w:szCs w:val="24"/>
                <w:rtl/>
                <w:lang w:bidi="ar-EG"/>
              </w:rPr>
              <w:t xml:space="preserve">رئيس </w:t>
            </w:r>
            <w:r w:rsidR="00B97163">
              <w:rPr>
                <w:rFonts w:hint="cs"/>
                <w:sz w:val="16"/>
                <w:szCs w:val="24"/>
                <w:rtl/>
                <w:lang w:bidi="ar-EG"/>
              </w:rPr>
              <w:t>الكانتون</w:t>
            </w:r>
          </w:p>
        </w:tc>
        <w:tc>
          <w:tcPr>
            <w:tcW w:w="1442" w:type="dxa"/>
            <w:tcBorders>
              <w:bottom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10</w:t>
            </w:r>
          </w:p>
        </w:tc>
        <w:tc>
          <w:tcPr>
            <w:tcW w:w="824" w:type="dxa"/>
            <w:tcBorders>
              <w:bottom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صفر</w:t>
            </w:r>
          </w:p>
        </w:tc>
        <w:tc>
          <w:tcPr>
            <w:tcW w:w="927" w:type="dxa"/>
            <w:tcBorders>
              <w:bottom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صفر</w:t>
            </w:r>
          </w:p>
        </w:tc>
        <w:tc>
          <w:tcPr>
            <w:tcW w:w="824" w:type="dxa"/>
            <w:tcBorders>
              <w:bottom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10</w:t>
            </w:r>
          </w:p>
        </w:tc>
        <w:tc>
          <w:tcPr>
            <w:tcW w:w="730" w:type="dxa"/>
            <w:tcBorders>
              <w:bottom w:val="single" w:sz="12" w:space="0" w:color="auto"/>
            </w:tcBorders>
            <w:shd w:val="clear" w:color="auto" w:fill="auto"/>
            <w:vAlign w:val="bottom"/>
          </w:tcPr>
          <w:p w:rsidR="00F22449" w:rsidRPr="00683455" w:rsidRDefault="00F22449" w:rsidP="00F22449">
            <w:pPr>
              <w:tabs>
                <w:tab w:val="left" w:pos="288"/>
                <w:tab w:val="left" w:pos="576"/>
                <w:tab w:val="left" w:pos="864"/>
                <w:tab w:val="left" w:pos="1152"/>
              </w:tabs>
              <w:spacing w:before="60" w:after="60" w:line="240" w:lineRule="exact"/>
              <w:ind w:right="144"/>
              <w:jc w:val="center"/>
              <w:rPr>
                <w:rFonts w:hint="cs"/>
                <w:sz w:val="16"/>
                <w:szCs w:val="24"/>
                <w:rtl/>
                <w:lang w:bidi="ar-EG"/>
              </w:rPr>
            </w:pPr>
            <w:r>
              <w:rPr>
                <w:rFonts w:hint="cs"/>
                <w:sz w:val="16"/>
                <w:szCs w:val="24"/>
                <w:rtl/>
                <w:lang w:bidi="ar-EG"/>
              </w:rPr>
              <w:t>100</w:t>
            </w:r>
          </w:p>
        </w:tc>
      </w:tr>
    </w:tbl>
    <w:p w:rsidR="00EE5442" w:rsidRPr="00EE5442" w:rsidRDefault="00EE5442" w:rsidP="00EE5442">
      <w:pPr>
        <w:pStyle w:val="SingleTxt"/>
        <w:spacing w:after="0" w:line="120" w:lineRule="exact"/>
        <w:jc w:val="both"/>
        <w:rPr>
          <w:rFonts w:hint="cs"/>
          <w:sz w:val="10"/>
          <w:rtl/>
          <w:lang w:bidi="ar-EG"/>
        </w:rPr>
      </w:pPr>
    </w:p>
    <w:p w:rsidR="00B97163" w:rsidRPr="00B97163" w:rsidRDefault="00B97163" w:rsidP="00B97163">
      <w:pPr>
        <w:pStyle w:val="SingleTxt"/>
        <w:spacing w:after="0" w:line="120" w:lineRule="exact"/>
        <w:jc w:val="both"/>
        <w:rPr>
          <w:rFonts w:hint="cs"/>
          <w:sz w:val="10"/>
          <w:rtl/>
          <w:lang w:bidi="ar-EG"/>
        </w:rPr>
      </w:pPr>
    </w:p>
    <w:p w:rsidR="00D60F7B" w:rsidRDefault="00EE5442" w:rsidP="00EE5442">
      <w:pPr>
        <w:pStyle w:val="SingleTxt"/>
        <w:jc w:val="both"/>
        <w:rPr>
          <w:rFonts w:hint="cs"/>
          <w:rtl/>
          <w:lang w:bidi="ar-EG"/>
        </w:rPr>
      </w:pPr>
      <w:r>
        <w:rPr>
          <w:rFonts w:hint="cs"/>
          <w:rtl/>
          <w:lang w:bidi="ar-EG"/>
        </w:rPr>
        <w:t>127</w:t>
      </w:r>
      <w:r w:rsidR="00D60F7B">
        <w:rPr>
          <w:rFonts w:hint="cs"/>
          <w:rtl/>
          <w:lang w:bidi="ar-EG"/>
        </w:rPr>
        <w:t>-</w:t>
      </w:r>
      <w:r w:rsidR="00D60F7B">
        <w:rPr>
          <w:rFonts w:hint="cs"/>
          <w:rtl/>
          <w:lang w:bidi="ar-EG"/>
        </w:rPr>
        <w:tab/>
        <w:t xml:space="preserve">وينص قانون المساواة بين الجنسين في البوسنة والهرسك، الفصل التاسع </w:t>
      </w:r>
      <w:r w:rsidR="00817AAF">
        <w:rPr>
          <w:rFonts w:hint="cs"/>
          <w:rtl/>
          <w:lang w:bidi="ar-EG"/>
        </w:rPr>
        <w:t>-</w:t>
      </w:r>
      <w:r w:rsidR="00D60F7B">
        <w:rPr>
          <w:rFonts w:hint="cs"/>
          <w:rtl/>
          <w:lang w:bidi="ar-EG"/>
        </w:rPr>
        <w:t xml:space="preserve"> الحياة العامة، المادة 15، على ما يلي: </w:t>
      </w:r>
      <w:r w:rsidR="00D60F7B">
        <w:rPr>
          <w:rFonts w:hint="eastAsia"/>
          <w:rtl/>
          <w:lang w:bidi="ar-EG"/>
        </w:rPr>
        <w:t xml:space="preserve">”من </w:t>
      </w:r>
      <w:r w:rsidR="00817AAF">
        <w:rPr>
          <w:rFonts w:hint="cs"/>
          <w:rtl/>
          <w:lang w:bidi="ar-EG"/>
        </w:rPr>
        <w:t>أ</w:t>
      </w:r>
      <w:r w:rsidR="00D60F7B">
        <w:rPr>
          <w:rFonts w:hint="eastAsia"/>
          <w:rtl/>
          <w:lang w:bidi="ar-EG"/>
        </w:rPr>
        <w:t>جل أن يكون لدينا تمثيل متساو للجنسين، فإن النسبة المئوية لمشا</w:t>
      </w:r>
      <w:r w:rsidR="00B97163">
        <w:rPr>
          <w:rFonts w:hint="cs"/>
          <w:rtl/>
          <w:lang w:bidi="ar-EG"/>
        </w:rPr>
        <w:t>ر</w:t>
      </w:r>
      <w:r w:rsidR="00D60F7B">
        <w:rPr>
          <w:rFonts w:hint="eastAsia"/>
          <w:rtl/>
          <w:lang w:bidi="ar-EG"/>
        </w:rPr>
        <w:t>كة المرأة في السلطات على جميع المستويات بما في ذلك القضائية والتشريعية والتنفيذية، فضلا عن المرافق العامة ال</w:t>
      </w:r>
      <w:r w:rsidR="00817AAF">
        <w:rPr>
          <w:rFonts w:hint="cs"/>
          <w:rtl/>
          <w:lang w:bidi="ar-EG"/>
        </w:rPr>
        <w:t>أ</w:t>
      </w:r>
      <w:r w:rsidR="00D60F7B">
        <w:rPr>
          <w:rFonts w:hint="eastAsia"/>
          <w:rtl/>
          <w:lang w:bidi="ar-EG"/>
        </w:rPr>
        <w:t>خرى واللج</w:t>
      </w:r>
      <w:r w:rsidR="00D60F7B">
        <w:rPr>
          <w:rFonts w:hint="cs"/>
          <w:rtl/>
          <w:lang w:bidi="ar-EG"/>
        </w:rPr>
        <w:t xml:space="preserve">ان </w:t>
      </w:r>
      <w:r w:rsidR="003E12D3">
        <w:rPr>
          <w:rFonts w:hint="cs"/>
          <w:rtl/>
          <w:lang w:bidi="ar-EG"/>
        </w:rPr>
        <w:t>و</w:t>
      </w:r>
      <w:r w:rsidR="00D60F7B">
        <w:rPr>
          <w:rFonts w:hint="cs"/>
          <w:rtl/>
          <w:lang w:bidi="ar-EG"/>
        </w:rPr>
        <w:t>المجالس، بما في ذلك المشاركة في اله</w:t>
      </w:r>
      <w:r w:rsidR="00817AAF">
        <w:rPr>
          <w:rFonts w:hint="cs"/>
          <w:rtl/>
          <w:lang w:bidi="ar-EG"/>
        </w:rPr>
        <w:t>ي</w:t>
      </w:r>
      <w:r w:rsidR="00D60F7B">
        <w:rPr>
          <w:rFonts w:hint="cs"/>
          <w:rtl/>
          <w:lang w:bidi="ar-EG"/>
        </w:rPr>
        <w:t>ئات التي تمثل الولاية على الصعيد الدولي، سوف تعكس، كقاعدة عامة، التمثيل المتساوي للجنسين.</w:t>
      </w:r>
    </w:p>
    <w:p w:rsidR="00EE5442" w:rsidRPr="00EE5442" w:rsidRDefault="00EE5442" w:rsidP="00EE5442">
      <w:pPr>
        <w:pStyle w:val="SingleTxt"/>
        <w:spacing w:after="0" w:line="120" w:lineRule="exact"/>
        <w:jc w:val="both"/>
        <w:rPr>
          <w:rFonts w:hint="cs"/>
          <w:sz w:val="10"/>
          <w:rtl/>
          <w:lang w:bidi="ar-EG"/>
        </w:rPr>
      </w:pPr>
    </w:p>
    <w:p w:rsidR="00EE5442" w:rsidRPr="00EE5442" w:rsidRDefault="00EE5442" w:rsidP="00EE5442">
      <w:pPr>
        <w:pStyle w:val="SingleTxt"/>
        <w:spacing w:after="0" w:line="120" w:lineRule="exact"/>
        <w:jc w:val="both"/>
        <w:rPr>
          <w:rFonts w:hint="cs"/>
          <w:sz w:val="10"/>
          <w:rtl/>
          <w:lang w:bidi="ar-EG"/>
        </w:rPr>
      </w:pPr>
    </w:p>
    <w:p w:rsidR="00D60F7B" w:rsidRDefault="00D60F7B" w:rsidP="00EE544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مشاركة المرأة في قطاع المنظمات غير الحكومية</w:t>
      </w:r>
    </w:p>
    <w:p w:rsidR="00D60F7B" w:rsidRDefault="00EE5442" w:rsidP="00EE5442">
      <w:pPr>
        <w:pStyle w:val="SingleTxt"/>
        <w:rPr>
          <w:rFonts w:hint="cs"/>
          <w:rtl/>
          <w:lang w:bidi="ar-EG"/>
        </w:rPr>
      </w:pPr>
      <w:r>
        <w:rPr>
          <w:rFonts w:hint="cs"/>
          <w:rtl/>
          <w:lang w:bidi="ar-EG"/>
        </w:rPr>
        <w:t>128</w:t>
      </w:r>
      <w:r w:rsidR="00D60F7B">
        <w:rPr>
          <w:rFonts w:hint="cs"/>
          <w:rtl/>
          <w:lang w:bidi="ar-EG"/>
        </w:rPr>
        <w:t>-</w:t>
      </w:r>
      <w:r w:rsidR="00D60F7B">
        <w:rPr>
          <w:rFonts w:hint="cs"/>
          <w:rtl/>
          <w:lang w:bidi="ar-EG"/>
        </w:rPr>
        <w:tab/>
        <w:t>ينظم قانون ال</w:t>
      </w:r>
      <w:r w:rsidR="00B97163">
        <w:rPr>
          <w:rFonts w:hint="cs"/>
          <w:rtl/>
          <w:lang w:bidi="ar-EG"/>
        </w:rPr>
        <w:t>جمعيات</w:t>
      </w:r>
      <w:r w:rsidR="00D60F7B">
        <w:rPr>
          <w:rFonts w:hint="cs"/>
          <w:rtl/>
          <w:lang w:bidi="ar-EG"/>
        </w:rPr>
        <w:t xml:space="preserve"> والمؤسسات في البوسنة والهرسك وقوانين الكيانات المماثلة، تأسيس عمل ال</w:t>
      </w:r>
      <w:r w:rsidR="00B97163">
        <w:rPr>
          <w:rFonts w:hint="cs"/>
          <w:rtl/>
          <w:lang w:bidi="ar-EG"/>
        </w:rPr>
        <w:t>جمعيات</w:t>
      </w:r>
      <w:r w:rsidR="00D60F7B">
        <w:rPr>
          <w:rFonts w:hint="cs"/>
          <w:rtl/>
          <w:lang w:bidi="ar-EG"/>
        </w:rPr>
        <w:t xml:space="preserve"> والمؤسسات وتنظيمها الداخلي ووقف أعمالها. ولا تنطوي هذه القوانين على أحكام تحظر أعمال المرأة في قطاع المنظمات غير الحكومية.</w:t>
      </w:r>
      <w:r>
        <w:rPr>
          <w:rFonts w:hint="cs"/>
          <w:rtl/>
          <w:lang w:bidi="ar-EG"/>
        </w:rPr>
        <w:t xml:space="preserve"> </w:t>
      </w:r>
      <w:r w:rsidR="00D60F7B">
        <w:rPr>
          <w:rFonts w:hint="cs"/>
          <w:rtl/>
          <w:lang w:bidi="ar-EG"/>
        </w:rPr>
        <w:t>وحتى بداية الحرب في عام 1992 في البوسنة والهرسك كانت هناك منظمات للمواطنين تعالج معظمها المسائل الإنسانية وتؤ</w:t>
      </w:r>
      <w:r w:rsidR="00B97163">
        <w:rPr>
          <w:rFonts w:hint="cs"/>
          <w:rtl/>
          <w:lang w:bidi="ar-EG"/>
        </w:rPr>
        <w:t>ث</w:t>
      </w:r>
      <w:r w:rsidR="00D60F7B">
        <w:rPr>
          <w:rFonts w:hint="cs"/>
          <w:rtl/>
          <w:lang w:bidi="ar-EG"/>
        </w:rPr>
        <w:t xml:space="preserve">ر إلى حد كبير على الحياة الاجتماعية. ومنذ عام 1993، بدأت المنظمات غير الحكومية في البوسنة والهرسك في معالجة المسائل ذات الأولوية في ذلك الوقت، وهي الدعم السيكولوجي والاجتماعي. وبدأت المنظمات النسائية غير الحكومية في العمل تحت النفوذ المباشر للمنظمات الدولية والمانحين الدوليين. ويقوم عملها بصفة أساسية على مسائل انتهاكات حقوق الإنسان، وعدم مسؤولية السلطات تجاه مشكلة العنف ضد المرأة، والاتجار بالمرأة، وحقوق المرأة، </w:t>
      </w:r>
      <w:r w:rsidR="004D4B02">
        <w:rPr>
          <w:rFonts w:hint="cs"/>
          <w:rtl/>
          <w:lang w:bidi="ar-EG"/>
        </w:rPr>
        <w:t>إلخ.</w:t>
      </w:r>
    </w:p>
    <w:p w:rsidR="00D60F7B" w:rsidRDefault="00EE5442" w:rsidP="00EE5442">
      <w:pPr>
        <w:pStyle w:val="SingleTxt"/>
        <w:rPr>
          <w:rFonts w:hint="cs"/>
          <w:rtl/>
          <w:lang w:bidi="ar-EG"/>
        </w:rPr>
      </w:pPr>
      <w:r>
        <w:rPr>
          <w:rFonts w:hint="cs"/>
          <w:rtl/>
          <w:lang w:bidi="ar-EG"/>
        </w:rPr>
        <w:t>129</w:t>
      </w:r>
      <w:r w:rsidR="00D60F7B">
        <w:rPr>
          <w:rFonts w:hint="cs"/>
          <w:rtl/>
          <w:lang w:bidi="ar-EG"/>
        </w:rPr>
        <w:t>-</w:t>
      </w:r>
      <w:r w:rsidR="00D60F7B">
        <w:rPr>
          <w:rFonts w:hint="cs"/>
          <w:rtl/>
          <w:lang w:bidi="ar-EG"/>
        </w:rPr>
        <w:tab/>
        <w:t xml:space="preserve">وخلال الحرب </w:t>
      </w:r>
      <w:r w:rsidR="00B97163">
        <w:rPr>
          <w:rFonts w:hint="cs"/>
          <w:rtl/>
          <w:lang w:bidi="ar-EG"/>
        </w:rPr>
        <w:t>حظيت</w:t>
      </w:r>
      <w:r w:rsidR="00D60F7B">
        <w:rPr>
          <w:rFonts w:hint="cs"/>
          <w:rtl/>
          <w:lang w:bidi="ar-EG"/>
        </w:rPr>
        <w:t xml:space="preserve"> النساء المنتظمة في </w:t>
      </w:r>
      <w:r w:rsidR="00B97163">
        <w:rPr>
          <w:rFonts w:hint="cs"/>
          <w:rtl/>
          <w:lang w:bidi="ar-EG"/>
        </w:rPr>
        <w:t>جمعيات</w:t>
      </w:r>
      <w:r w:rsidR="00D60F7B">
        <w:rPr>
          <w:rFonts w:hint="cs"/>
          <w:rtl/>
          <w:lang w:bidi="ar-EG"/>
        </w:rPr>
        <w:t xml:space="preserve"> بقبول القيادة السياسية، ولكن بوصف</w:t>
      </w:r>
      <w:r w:rsidR="00B97163">
        <w:rPr>
          <w:rFonts w:hint="cs"/>
          <w:rtl/>
          <w:lang w:bidi="ar-EG"/>
        </w:rPr>
        <w:t xml:space="preserve"> ذلك</w:t>
      </w:r>
      <w:r w:rsidR="00D60F7B">
        <w:rPr>
          <w:rFonts w:hint="cs"/>
          <w:rtl/>
          <w:lang w:bidi="ar-EG"/>
        </w:rPr>
        <w:t xml:space="preserve"> دعما ضروريا وماديا ومعنويا عادة خلال الحرب وظلت عملية اتخاذ القرار بعيدة عن ميدانها. و</w:t>
      </w:r>
      <w:r w:rsidR="00B97163">
        <w:rPr>
          <w:rFonts w:hint="cs"/>
          <w:rtl/>
          <w:lang w:bidi="ar-EG"/>
        </w:rPr>
        <w:t>ا</w:t>
      </w:r>
      <w:r w:rsidR="00D60F7B">
        <w:rPr>
          <w:rFonts w:hint="cs"/>
          <w:rtl/>
          <w:lang w:bidi="ar-EG"/>
        </w:rPr>
        <w:t xml:space="preserve">بتداء من عام 1998، كانت المنظمات النسائية غير الحكومية تعالج في معظم الأحوال الدعم الاقتصادي، وتعليم المرأة، والارشاد القانوني، والأنشطة الداعية ضد العنف ضد المرأة، وزيادة مشاركة المرأة في النظام السياسي، فضلا عن تسوية الصراعات وتحقيق الوفاق. والأسباب التي من أجلها شاركت المرأة في أعمال المنظمات غير الحكومية هي </w:t>
      </w:r>
      <w:r w:rsidR="00B97163">
        <w:rPr>
          <w:rFonts w:hint="cs"/>
          <w:rtl/>
          <w:lang w:bidi="ar-EG"/>
        </w:rPr>
        <w:t xml:space="preserve">واقع أن </w:t>
      </w:r>
      <w:r w:rsidR="00D60F7B">
        <w:rPr>
          <w:rFonts w:hint="cs"/>
          <w:rtl/>
          <w:lang w:bidi="ar-EG"/>
        </w:rPr>
        <w:t xml:space="preserve">هيمنة الرجل في هذا القطاع لا يشعر بها كثيرا، وأن هناك </w:t>
      </w:r>
      <w:r w:rsidR="003E12D3">
        <w:rPr>
          <w:rFonts w:hint="cs"/>
          <w:rtl/>
          <w:lang w:bidi="ar-EG"/>
        </w:rPr>
        <w:t>إمكانية</w:t>
      </w:r>
      <w:r w:rsidR="00D60F7B">
        <w:rPr>
          <w:rFonts w:hint="cs"/>
          <w:rtl/>
          <w:lang w:bidi="ar-EG"/>
        </w:rPr>
        <w:t xml:space="preserve"> لاكتساب المال (مؤقت</w:t>
      </w:r>
      <w:r w:rsidR="00B97163">
        <w:rPr>
          <w:rFonts w:hint="cs"/>
          <w:rtl/>
          <w:lang w:bidi="ar-EG"/>
        </w:rPr>
        <w:t>ا</w:t>
      </w:r>
      <w:r w:rsidR="00D60F7B">
        <w:rPr>
          <w:rFonts w:hint="cs"/>
          <w:rtl/>
          <w:lang w:bidi="ar-EG"/>
        </w:rPr>
        <w:t xml:space="preserve"> على الأقل)، وأن لديها الفرصة للنماء والتقدم وتعلم مهارات جديدة والشعور بأنها مفيدة والشعور بال</w:t>
      </w:r>
      <w:r w:rsidR="004D4B02">
        <w:rPr>
          <w:rFonts w:hint="cs"/>
          <w:rtl/>
          <w:lang w:bidi="ar-EG"/>
        </w:rPr>
        <w:t>إنجاز</w:t>
      </w:r>
      <w:r w:rsidR="00D60F7B">
        <w:rPr>
          <w:rFonts w:hint="cs"/>
          <w:rtl/>
          <w:lang w:bidi="ar-EG"/>
        </w:rPr>
        <w:t>.</w:t>
      </w:r>
    </w:p>
    <w:p w:rsidR="003F57A7" w:rsidRPr="003F57A7" w:rsidRDefault="003F57A7" w:rsidP="003F57A7">
      <w:pPr>
        <w:pStyle w:val="SingleTxt"/>
        <w:spacing w:after="0" w:line="120" w:lineRule="exact"/>
        <w:rPr>
          <w:rFonts w:hint="cs"/>
          <w:sz w:val="10"/>
          <w:rtl/>
          <w:lang w:bidi="ar-EG"/>
        </w:rPr>
      </w:pPr>
    </w:p>
    <w:p w:rsidR="003F57A7" w:rsidRPr="003F57A7" w:rsidRDefault="003F57A7" w:rsidP="003F57A7">
      <w:pPr>
        <w:pStyle w:val="SingleTxt"/>
        <w:spacing w:after="0" w:line="120" w:lineRule="exact"/>
        <w:rPr>
          <w:rFonts w:hint="cs"/>
          <w:sz w:val="10"/>
          <w:rtl/>
          <w:lang w:bidi="ar-EG"/>
        </w:rPr>
      </w:pPr>
    </w:p>
    <w:p w:rsidR="00D60F7B" w:rsidRDefault="00D60F7B" w:rsidP="003F57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المرأة في النقابات</w:t>
      </w:r>
    </w:p>
    <w:p w:rsidR="00D60F7B" w:rsidRDefault="003F57A7" w:rsidP="003F57A7">
      <w:pPr>
        <w:pStyle w:val="SingleTxt"/>
        <w:rPr>
          <w:rFonts w:hint="cs"/>
          <w:rtl/>
          <w:lang w:bidi="ar-EG"/>
        </w:rPr>
      </w:pPr>
      <w:r>
        <w:rPr>
          <w:rFonts w:hint="cs"/>
          <w:rtl/>
          <w:lang w:bidi="ar-EG"/>
        </w:rPr>
        <w:t>130</w:t>
      </w:r>
      <w:r w:rsidR="00D60F7B">
        <w:rPr>
          <w:rFonts w:hint="cs"/>
          <w:rtl/>
          <w:lang w:bidi="ar-EG"/>
        </w:rPr>
        <w:t>-</w:t>
      </w:r>
      <w:r w:rsidR="00D60F7B">
        <w:rPr>
          <w:rFonts w:hint="cs"/>
          <w:rtl/>
          <w:lang w:bidi="ar-EG"/>
        </w:rPr>
        <w:tab/>
        <w:t xml:space="preserve">وفقا للمستويات الدولية، كان على المرأة أن تبحث عن مكانها الخاص في </w:t>
      </w:r>
      <w:r w:rsidR="00B97163">
        <w:rPr>
          <w:rFonts w:hint="cs"/>
          <w:rtl/>
          <w:lang w:bidi="ar-EG"/>
        </w:rPr>
        <w:t>هياكل</w:t>
      </w:r>
      <w:r w:rsidR="00D60F7B">
        <w:rPr>
          <w:rFonts w:hint="cs"/>
          <w:rtl/>
          <w:lang w:bidi="ar-EG"/>
        </w:rPr>
        <w:t xml:space="preserve"> النقابات. وهذه ال</w:t>
      </w:r>
      <w:r w:rsidR="00B97163">
        <w:rPr>
          <w:rFonts w:hint="cs"/>
          <w:rtl/>
          <w:lang w:bidi="ar-EG"/>
        </w:rPr>
        <w:t>هياكل</w:t>
      </w:r>
      <w:r w:rsidR="00D60F7B">
        <w:rPr>
          <w:rFonts w:hint="cs"/>
          <w:rtl/>
          <w:lang w:bidi="ar-EG"/>
        </w:rPr>
        <w:t xml:space="preserve"> غالبا ما هي جامدة، وبيروقراطية بدرجة كبيرة، ويسيطر عليها الرجل، وهي بذلك </w:t>
      </w:r>
      <w:r w:rsidR="00D60F7B">
        <w:rPr>
          <w:rFonts w:hint="eastAsia"/>
          <w:rtl/>
          <w:lang w:bidi="ar-EG"/>
        </w:rPr>
        <w:t>”</w:t>
      </w:r>
      <w:r w:rsidR="00D60F7B">
        <w:rPr>
          <w:rFonts w:hint="cs"/>
          <w:rtl/>
          <w:lang w:bidi="ar-EG"/>
        </w:rPr>
        <w:t>تثير الخوف</w:t>
      </w:r>
      <w:r w:rsidR="00D60F7B">
        <w:rPr>
          <w:rFonts w:hint="eastAsia"/>
          <w:rtl/>
          <w:lang w:bidi="ar-EG"/>
        </w:rPr>
        <w:t xml:space="preserve">“ لدى المرأة. </w:t>
      </w:r>
      <w:r w:rsidR="00D60F7B">
        <w:rPr>
          <w:rFonts w:hint="cs"/>
          <w:rtl/>
          <w:lang w:bidi="ar-EG"/>
        </w:rPr>
        <w:t xml:space="preserve">وبالمثل فإن تواجد المرأة غير واضح من الناحية التقليدية، وهي ممثلة بشكل هزيل في الهيئات التنفيذية والإدارية والمفاوضات </w:t>
      </w:r>
      <w:r w:rsidR="00B97163">
        <w:rPr>
          <w:rFonts w:hint="cs"/>
          <w:rtl/>
          <w:lang w:bidi="ar-EG"/>
        </w:rPr>
        <w:t>أ</w:t>
      </w:r>
      <w:r w:rsidR="00D60F7B">
        <w:rPr>
          <w:rFonts w:hint="cs"/>
          <w:rtl/>
          <w:lang w:bidi="ar-EG"/>
        </w:rPr>
        <w:t>و</w:t>
      </w:r>
      <w:r w:rsidR="00B97163">
        <w:rPr>
          <w:rFonts w:hint="cs"/>
          <w:rtl/>
          <w:lang w:bidi="ar-EG"/>
        </w:rPr>
        <w:t xml:space="preserve"> </w:t>
      </w:r>
      <w:r w:rsidR="00D60F7B">
        <w:rPr>
          <w:rFonts w:hint="cs"/>
          <w:rtl/>
          <w:lang w:bidi="ar-EG"/>
        </w:rPr>
        <w:t xml:space="preserve">العلاقات الدولية. وتنفيذا </w:t>
      </w:r>
      <w:r w:rsidR="003E12D3">
        <w:rPr>
          <w:rFonts w:hint="cs"/>
          <w:rtl/>
          <w:lang w:bidi="ar-EG"/>
        </w:rPr>
        <w:t>لإصلاح</w:t>
      </w:r>
      <w:r w:rsidR="00D60F7B">
        <w:rPr>
          <w:rFonts w:hint="cs"/>
          <w:rtl/>
          <w:lang w:bidi="ar-EG"/>
        </w:rPr>
        <w:t>اتها الهيكلية القانونية، تحاول النقابات أن تكون حساسة من حيث نوع الجنس حتى تتجه اتجاها وديا نحو المرأة. وقد أسست رابطات النقابات في البوسنة والهرسك فرع (ي</w:t>
      </w:r>
      <w:r w:rsidR="003E12D3">
        <w:rPr>
          <w:rFonts w:hint="cs"/>
          <w:rtl/>
          <w:lang w:bidi="ar-EG"/>
        </w:rPr>
        <w:t>ُ</w:t>
      </w:r>
      <w:r w:rsidR="00D60F7B">
        <w:rPr>
          <w:rFonts w:hint="cs"/>
          <w:rtl/>
          <w:lang w:bidi="ar-EG"/>
        </w:rPr>
        <w:t>عرف اليوم باسم منتدى المرأة) وقسم فني للمرأة، وبالتالي يلبي المعايير الدولية شكليا.</w:t>
      </w:r>
    </w:p>
    <w:p w:rsidR="00D60F7B" w:rsidRDefault="00D60F7B" w:rsidP="003E12D3">
      <w:pPr>
        <w:pStyle w:val="SingleTxt"/>
        <w:numPr>
          <w:ilvl w:val="0"/>
          <w:numId w:val="2"/>
        </w:numPr>
        <w:rPr>
          <w:rFonts w:hint="cs"/>
          <w:lang w:bidi="ar-EG"/>
        </w:rPr>
      </w:pPr>
      <w:r>
        <w:rPr>
          <w:rFonts w:hint="cs"/>
          <w:rtl/>
          <w:lang w:bidi="ar-EG"/>
        </w:rPr>
        <w:t>وفقا للبيانا</w:t>
      </w:r>
      <w:r w:rsidR="00B97163">
        <w:rPr>
          <w:rFonts w:hint="cs"/>
          <w:rtl/>
          <w:lang w:bidi="ar-EG"/>
        </w:rPr>
        <w:t>ت</w:t>
      </w:r>
      <w:r>
        <w:rPr>
          <w:rFonts w:hint="cs"/>
          <w:rtl/>
          <w:lang w:bidi="ar-EG"/>
        </w:rPr>
        <w:t xml:space="preserve"> </w:t>
      </w:r>
      <w:r w:rsidR="003D3439">
        <w:rPr>
          <w:rFonts w:hint="cs"/>
          <w:rtl/>
          <w:lang w:bidi="ar-EG"/>
        </w:rPr>
        <w:t>الإحصائية</w:t>
      </w:r>
      <w:r>
        <w:rPr>
          <w:rFonts w:hint="cs"/>
          <w:rtl/>
          <w:lang w:bidi="ar-EG"/>
        </w:rPr>
        <w:t xml:space="preserve">، </w:t>
      </w:r>
      <w:r w:rsidR="00B97163">
        <w:rPr>
          <w:rFonts w:hint="cs"/>
          <w:rtl/>
          <w:lang w:bidi="ar-EG"/>
        </w:rPr>
        <w:t xml:space="preserve">فإن </w:t>
      </w:r>
      <w:r>
        <w:rPr>
          <w:rFonts w:hint="cs"/>
          <w:rtl/>
          <w:lang w:bidi="ar-EG"/>
        </w:rPr>
        <w:t>لدى رابطات النقابات في البوسنة والهرسك 101</w:t>
      </w:r>
      <w:r w:rsidR="00B97163">
        <w:rPr>
          <w:rFonts w:hint="eastAsia"/>
          <w:rtl/>
          <w:lang w:bidi="ar-EG"/>
        </w:rPr>
        <w:t> </w:t>
      </w:r>
      <w:r>
        <w:rPr>
          <w:rFonts w:hint="cs"/>
          <w:rtl/>
          <w:lang w:bidi="ar-EG"/>
        </w:rPr>
        <w:t>ألف عضو من بينهم 28 ألفا من النساء (ونعتقد أن هذه بيانات غير دقيقة لأن المرأة تشكل قرابة 48 في المائة من العاملين).</w:t>
      </w:r>
    </w:p>
    <w:p w:rsidR="00D60F7B" w:rsidRDefault="00D60F7B" w:rsidP="00D60F7B">
      <w:pPr>
        <w:pStyle w:val="SingleTxt"/>
        <w:numPr>
          <w:ilvl w:val="0"/>
          <w:numId w:val="2"/>
        </w:numPr>
        <w:rPr>
          <w:rFonts w:hint="cs"/>
          <w:lang w:bidi="ar-EG"/>
        </w:rPr>
      </w:pPr>
      <w:r>
        <w:rPr>
          <w:rFonts w:hint="cs"/>
          <w:rtl/>
          <w:lang w:bidi="ar-EG"/>
        </w:rPr>
        <w:t>في المؤتمر الأخير لرابطات النقابات في البوسنة والهرسك فإن من بين 201 مندوبا كان هناك 42 من النساء (وكل فرع يندب العدد نفسه من المندوبين).</w:t>
      </w:r>
    </w:p>
    <w:p w:rsidR="00D60F7B" w:rsidRDefault="00D60F7B" w:rsidP="00124AE1">
      <w:pPr>
        <w:pStyle w:val="SingleTxt"/>
        <w:numPr>
          <w:ilvl w:val="0"/>
          <w:numId w:val="2"/>
        </w:numPr>
        <w:rPr>
          <w:rFonts w:hint="cs"/>
          <w:lang w:bidi="ar-EG"/>
        </w:rPr>
      </w:pPr>
      <w:r>
        <w:rPr>
          <w:rFonts w:hint="cs"/>
          <w:rtl/>
          <w:lang w:bidi="ar-EG"/>
        </w:rPr>
        <w:t>تتألف الرئاسة من 9 أعضاء، 7 رجال و</w:t>
      </w:r>
      <w:r w:rsidR="00124AE1">
        <w:rPr>
          <w:rFonts w:hint="cs"/>
          <w:rtl/>
          <w:lang w:bidi="ar-EG"/>
        </w:rPr>
        <w:t>ا</w:t>
      </w:r>
      <w:r>
        <w:rPr>
          <w:rFonts w:hint="cs"/>
          <w:rtl/>
          <w:lang w:bidi="ar-EG"/>
        </w:rPr>
        <w:t>مرأتان.</w:t>
      </w:r>
    </w:p>
    <w:p w:rsidR="00D60F7B" w:rsidRDefault="00D60F7B" w:rsidP="00B97163">
      <w:pPr>
        <w:pStyle w:val="SingleTxt"/>
        <w:numPr>
          <w:ilvl w:val="0"/>
          <w:numId w:val="2"/>
        </w:numPr>
        <w:rPr>
          <w:rFonts w:hint="cs"/>
          <w:lang w:bidi="ar-EG"/>
        </w:rPr>
      </w:pPr>
      <w:r>
        <w:rPr>
          <w:rFonts w:hint="cs"/>
          <w:rtl/>
          <w:lang w:bidi="ar-EG"/>
        </w:rPr>
        <w:t>تتألف اللجنة المركزية من 33 رجلا و 4 نساء و</w:t>
      </w:r>
      <w:r w:rsidR="00B97163">
        <w:rPr>
          <w:rFonts w:hint="cs"/>
          <w:rtl/>
          <w:lang w:bidi="ar-EG"/>
        </w:rPr>
        <w:t xml:space="preserve">من </w:t>
      </w:r>
      <w:r>
        <w:rPr>
          <w:rFonts w:hint="cs"/>
          <w:rtl/>
          <w:lang w:bidi="ar-EG"/>
        </w:rPr>
        <w:t>الممثل</w:t>
      </w:r>
      <w:r w:rsidR="00B97163">
        <w:rPr>
          <w:rFonts w:hint="cs"/>
          <w:rtl/>
          <w:lang w:bidi="ar-EG"/>
        </w:rPr>
        <w:t xml:space="preserve">ات </w:t>
      </w:r>
      <w:r>
        <w:rPr>
          <w:rFonts w:hint="cs"/>
          <w:rtl/>
          <w:lang w:bidi="ar-EG"/>
        </w:rPr>
        <w:t>لمنتدى المرأة في البوسنة والهرسك دون أن يكون لهن حق التصويت.</w:t>
      </w:r>
    </w:p>
    <w:p w:rsidR="00D60F7B" w:rsidRDefault="00D60F7B" w:rsidP="00D60F7B">
      <w:pPr>
        <w:pStyle w:val="SingleTxt"/>
        <w:numPr>
          <w:ilvl w:val="0"/>
          <w:numId w:val="2"/>
        </w:numPr>
        <w:rPr>
          <w:rFonts w:hint="cs"/>
          <w:lang w:bidi="ar-EG"/>
        </w:rPr>
      </w:pPr>
      <w:r>
        <w:rPr>
          <w:rFonts w:hint="cs"/>
          <w:rtl/>
          <w:lang w:bidi="ar-EG"/>
        </w:rPr>
        <w:t>تتألف لجنة الرقابة من 5 رجال و 3 نساء.</w:t>
      </w:r>
    </w:p>
    <w:p w:rsidR="00D60F7B" w:rsidRDefault="00D60F7B" w:rsidP="003E12D3">
      <w:pPr>
        <w:pStyle w:val="SingleTxt"/>
        <w:numPr>
          <w:ilvl w:val="0"/>
          <w:numId w:val="2"/>
        </w:numPr>
        <w:rPr>
          <w:rFonts w:hint="cs"/>
          <w:lang w:bidi="ar-EG"/>
        </w:rPr>
      </w:pPr>
      <w:r>
        <w:rPr>
          <w:rFonts w:hint="cs"/>
          <w:rtl/>
          <w:lang w:bidi="ar-EG"/>
        </w:rPr>
        <w:t>تتألف لجنة الوضع من 5 رجال و</w:t>
      </w:r>
      <w:r w:rsidR="003E12D3">
        <w:rPr>
          <w:rFonts w:hint="cs"/>
          <w:rtl/>
          <w:lang w:bidi="ar-EG"/>
        </w:rPr>
        <w:t>ا</w:t>
      </w:r>
      <w:r>
        <w:rPr>
          <w:rFonts w:hint="cs"/>
          <w:rtl/>
          <w:lang w:bidi="ar-EG"/>
        </w:rPr>
        <w:t>مرأة واحدة.</w:t>
      </w:r>
    </w:p>
    <w:p w:rsidR="00D60F7B" w:rsidRDefault="003F57A7" w:rsidP="003F57A7">
      <w:pPr>
        <w:pStyle w:val="SingleTxt"/>
        <w:rPr>
          <w:rFonts w:hint="cs"/>
          <w:rtl/>
          <w:lang w:bidi="ar-EG"/>
        </w:rPr>
      </w:pPr>
      <w:r>
        <w:rPr>
          <w:rFonts w:hint="cs"/>
          <w:rtl/>
          <w:lang w:bidi="ar-EG"/>
        </w:rPr>
        <w:t>131</w:t>
      </w:r>
      <w:r w:rsidR="00D60F7B">
        <w:rPr>
          <w:rFonts w:hint="cs"/>
          <w:rtl/>
          <w:lang w:bidi="ar-EG"/>
        </w:rPr>
        <w:t>-</w:t>
      </w:r>
      <w:r w:rsidR="00D60F7B">
        <w:rPr>
          <w:rFonts w:hint="cs"/>
          <w:rtl/>
          <w:lang w:bidi="ar-EG"/>
        </w:rPr>
        <w:tab/>
        <w:t>والمرأة ممثلة بشكل نادر أو غير كاف في هيئات اتخاذ القرار وغير متواجدة في قمة النقابات، وذلك على الرغم من أنها تشكل 45 في المائة من العضوية الكاملة للنقابات. ويتخذ الممثل النمطي للنقابة وجه رجل متوسط العمر. والمرأة في هذه الهياكل إما في الإدارة أو تعمل كخبيرة. والمسألة مثارة حول إلى أي مدى ستدفع المرأة رسوم عضويتها النقابية في الرابطات التي لا تعترف بمصالحها. ولا يحتفظ ب</w:t>
      </w:r>
      <w:r w:rsidR="003D3439">
        <w:rPr>
          <w:rFonts w:hint="cs"/>
          <w:rtl/>
          <w:lang w:bidi="ar-EG"/>
        </w:rPr>
        <w:t>الإحصاء</w:t>
      </w:r>
      <w:r w:rsidR="003E12D3">
        <w:rPr>
          <w:rFonts w:hint="cs"/>
          <w:rtl/>
          <w:lang w:bidi="ar-EG"/>
        </w:rPr>
        <w:t>ات</w:t>
      </w:r>
      <w:r w:rsidR="00D60F7B">
        <w:rPr>
          <w:rFonts w:hint="cs"/>
          <w:rtl/>
          <w:lang w:bidi="ar-EG"/>
        </w:rPr>
        <w:t xml:space="preserve"> حول نوع الجنس في النقابات. ولا يمكن من الأنشطة ا</w:t>
      </w:r>
      <w:r w:rsidR="003E12D3">
        <w:rPr>
          <w:rFonts w:hint="cs"/>
          <w:rtl/>
          <w:lang w:bidi="ar-EG"/>
        </w:rPr>
        <w:t>لإ</w:t>
      </w:r>
      <w:r w:rsidR="00D60F7B">
        <w:rPr>
          <w:rFonts w:hint="cs"/>
          <w:rtl/>
          <w:lang w:bidi="ar-EG"/>
        </w:rPr>
        <w:t>جمالية للرابطة رؤية حوافز للمرأة للاشتراك في الأنشطة النقابية. ويتم تمويل أنشطة المرأة في النقاب</w:t>
      </w:r>
      <w:r w:rsidR="00B97163">
        <w:rPr>
          <w:rFonts w:hint="cs"/>
          <w:rtl/>
          <w:lang w:bidi="ar-EG"/>
        </w:rPr>
        <w:t>ا</w:t>
      </w:r>
      <w:r w:rsidR="00D60F7B">
        <w:rPr>
          <w:rFonts w:hint="cs"/>
          <w:rtl/>
          <w:lang w:bidi="ar-EG"/>
        </w:rPr>
        <w:t>ت من الصناديق العادية للنقابات. وأنشطة المرأة حية بفضل العمل التطوعي وحماس الإدارة فيما يتعلق بالمنتدى النسائي والفرع المهني للمرأة. وكل من هاتين المنظمتين عضو في الشبكة النسائية</w:t>
      </w:r>
      <w:r w:rsidR="00B97163">
        <w:rPr>
          <w:rFonts w:hint="cs"/>
          <w:rtl/>
          <w:lang w:bidi="ar-EG"/>
        </w:rPr>
        <w:t xml:space="preserve"> للاتحاد الدولي لنقابات العمال الحرة</w:t>
      </w:r>
      <w:r w:rsidR="00D60F7B">
        <w:rPr>
          <w:rFonts w:hint="cs"/>
          <w:rtl/>
          <w:lang w:bidi="ar-EG"/>
        </w:rPr>
        <w:t xml:space="preserve">، وهي جزء </w:t>
      </w:r>
      <w:r w:rsidR="001545E7">
        <w:rPr>
          <w:rFonts w:hint="cs"/>
          <w:rtl/>
          <w:lang w:bidi="ar-EG"/>
        </w:rPr>
        <w:t>إقليم</w:t>
      </w:r>
      <w:r w:rsidR="00D60F7B">
        <w:rPr>
          <w:rFonts w:hint="cs"/>
          <w:rtl/>
          <w:lang w:bidi="ar-EG"/>
        </w:rPr>
        <w:t xml:space="preserve">ي من الشبكة النقابية النسائية من جنوب وجنوب شرق أوروبا. وهن مشتركات في جميع الأعمال التي تقوم بها هذه الشبكات في العالم وأوروبا. وأقمن </w:t>
      </w:r>
      <w:r w:rsidR="003E12D3">
        <w:rPr>
          <w:rFonts w:hint="cs"/>
          <w:rtl/>
          <w:lang w:bidi="ar-EG"/>
        </w:rPr>
        <w:t xml:space="preserve">تعاون </w:t>
      </w:r>
      <w:r w:rsidR="00D60F7B">
        <w:rPr>
          <w:rFonts w:hint="cs"/>
          <w:rtl/>
          <w:lang w:bidi="ar-EG"/>
        </w:rPr>
        <w:t>مع المنظمات غير الحكومية في البلد والمنطقة</w:t>
      </w:r>
      <w:r w:rsidR="003E12D3">
        <w:rPr>
          <w:rFonts w:hint="cs"/>
          <w:rtl/>
          <w:lang w:bidi="ar-EG"/>
        </w:rPr>
        <w:t>.</w:t>
      </w:r>
      <w:r w:rsidR="00D60F7B">
        <w:rPr>
          <w:rFonts w:hint="cs"/>
          <w:rtl/>
          <w:lang w:bidi="ar-EG"/>
        </w:rPr>
        <w:t xml:space="preserve"> وعن طريق الاهتداء إلى الحصول على تبرعات</w:t>
      </w:r>
      <w:r w:rsidR="003E12D3">
        <w:rPr>
          <w:rFonts w:hint="cs"/>
          <w:rtl/>
          <w:lang w:bidi="ar-EG"/>
        </w:rPr>
        <w:t>،</w:t>
      </w:r>
      <w:r w:rsidR="00D60F7B">
        <w:rPr>
          <w:rFonts w:hint="cs"/>
          <w:rtl/>
          <w:lang w:bidi="ar-EG"/>
        </w:rPr>
        <w:t xml:space="preserve"> يشرفن على التعليم حول التمكين وتنظيم النقابات والأعمال. والتعاون المشترك </w:t>
      </w:r>
      <w:r w:rsidR="00B97163">
        <w:rPr>
          <w:rFonts w:hint="cs"/>
          <w:rtl/>
          <w:lang w:bidi="ar-EG"/>
        </w:rPr>
        <w:t xml:space="preserve">فيما </w:t>
      </w:r>
      <w:r w:rsidR="00D60F7B">
        <w:rPr>
          <w:rFonts w:hint="cs"/>
          <w:rtl/>
          <w:lang w:bidi="ar-EG"/>
        </w:rPr>
        <w:t>بين ال</w:t>
      </w:r>
      <w:r w:rsidR="00B97163">
        <w:rPr>
          <w:rFonts w:hint="cs"/>
          <w:rtl/>
          <w:lang w:bidi="ar-EG"/>
        </w:rPr>
        <w:t>منظمات</w:t>
      </w:r>
      <w:r w:rsidR="00D60F7B">
        <w:rPr>
          <w:rFonts w:hint="cs"/>
          <w:rtl/>
          <w:lang w:bidi="ar-EG"/>
        </w:rPr>
        <w:t xml:space="preserve"> النقابية للمرأة مهم في ميدان التعليم والبحث الم</w:t>
      </w:r>
      <w:r w:rsidR="00B97163">
        <w:rPr>
          <w:rFonts w:hint="cs"/>
          <w:rtl/>
          <w:lang w:bidi="ar-EG"/>
        </w:rPr>
        <w:t>ت</w:t>
      </w:r>
      <w:r w:rsidR="00D60F7B">
        <w:rPr>
          <w:rFonts w:hint="cs"/>
          <w:rtl/>
          <w:lang w:bidi="ar-EG"/>
        </w:rPr>
        <w:t xml:space="preserve">علق بوضع المرأة في سوق العمل وفي النقابات والحياة العامة. ويتم التعاون مع مركز </w:t>
      </w:r>
      <w:r w:rsidR="00D60F7B">
        <w:rPr>
          <w:rFonts w:hint="eastAsia"/>
          <w:rtl/>
          <w:lang w:bidi="ar-EG"/>
        </w:rPr>
        <w:t>”ستار</w:t>
      </w:r>
      <w:r w:rsidR="00D60F7B">
        <w:rPr>
          <w:rFonts w:hint="cs"/>
          <w:rtl/>
          <w:lang w:bidi="ar-EG"/>
        </w:rPr>
        <w:t xml:space="preserve">“ وهو مركز للجنس في اتحاد البوسنة والهرسك وفي مكاتب </w:t>
      </w:r>
      <w:r w:rsidR="00B97163">
        <w:rPr>
          <w:rFonts w:hint="cs"/>
          <w:rtl/>
          <w:lang w:bidi="ar-EG"/>
        </w:rPr>
        <w:t xml:space="preserve">الاتحاد الدولي لنقابات العمال الحرة </w:t>
      </w:r>
      <w:r w:rsidR="00D60F7B">
        <w:rPr>
          <w:rFonts w:hint="cs"/>
          <w:rtl/>
          <w:lang w:bidi="ar-EG"/>
        </w:rPr>
        <w:t>في سراييفو و</w:t>
      </w:r>
      <w:r w:rsidR="00C97FC1">
        <w:rPr>
          <w:rFonts w:hint="cs"/>
          <w:rtl/>
          <w:lang w:bidi="ar-EG"/>
        </w:rPr>
        <w:t xml:space="preserve">بانيا </w:t>
      </w:r>
      <w:r w:rsidR="00D60F7B">
        <w:rPr>
          <w:rFonts w:hint="cs"/>
          <w:rtl/>
          <w:lang w:bidi="ar-EG"/>
        </w:rPr>
        <w:t>لوكا. ويتم على هذا النحو تعزيز حقوق المرأة العمالية، ولكن ذلك يعمل أيضا على زيادة وعي المرأة داخل النقابات.</w:t>
      </w:r>
    </w:p>
    <w:p w:rsidR="003F57A7" w:rsidRPr="003F57A7" w:rsidRDefault="003F57A7" w:rsidP="003F57A7">
      <w:pPr>
        <w:pStyle w:val="SingleTxt"/>
        <w:spacing w:after="0" w:line="120" w:lineRule="exact"/>
        <w:rPr>
          <w:rFonts w:hint="cs"/>
          <w:sz w:val="10"/>
          <w:rtl/>
          <w:lang w:bidi="ar-EG"/>
        </w:rPr>
      </w:pPr>
    </w:p>
    <w:p w:rsidR="003F57A7" w:rsidRPr="003F57A7" w:rsidRDefault="003F57A7" w:rsidP="003F57A7">
      <w:pPr>
        <w:pStyle w:val="SingleTxt"/>
        <w:spacing w:after="0" w:line="120" w:lineRule="exact"/>
        <w:rPr>
          <w:rFonts w:hint="cs"/>
          <w:sz w:val="10"/>
          <w:rtl/>
          <w:lang w:bidi="ar-EG"/>
        </w:rPr>
      </w:pPr>
    </w:p>
    <w:p w:rsidR="00D60F7B" w:rsidRDefault="00D60F7B" w:rsidP="003F57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تحليل البيانات المتعلقة بجمهورية صربسكا</w:t>
      </w:r>
    </w:p>
    <w:p w:rsidR="00D60F7B" w:rsidRDefault="003F57A7" w:rsidP="003F57A7">
      <w:pPr>
        <w:pStyle w:val="SingleTxt"/>
        <w:rPr>
          <w:rFonts w:hint="cs"/>
          <w:rtl/>
          <w:lang w:bidi="ar-EG"/>
        </w:rPr>
      </w:pPr>
      <w:r>
        <w:rPr>
          <w:rFonts w:hint="cs"/>
          <w:rtl/>
          <w:lang w:bidi="ar-EG"/>
        </w:rPr>
        <w:t>132</w:t>
      </w:r>
      <w:r w:rsidR="00D60F7B">
        <w:rPr>
          <w:rFonts w:hint="cs"/>
          <w:rtl/>
          <w:lang w:bidi="ar-EG"/>
        </w:rPr>
        <w:t>-</w:t>
      </w:r>
      <w:r w:rsidR="00D60F7B">
        <w:rPr>
          <w:rFonts w:hint="cs"/>
          <w:rtl/>
          <w:lang w:bidi="ar-EG"/>
        </w:rPr>
        <w:tab/>
        <w:t>تم تحليل التعيينات على أساس تمثيل الجنس: وبغض النظر عن واقع أن التحليل يشمل فترة التعيينات في الحكومتين، مع اختلاف البرامج السياسية وعضوية الأحزاب، فإن الأمر المشترك بينهما هو فصل الجنس الأنثوي عن الجنس الذكري لدى التعيين في المناصب. ويوجد تمييز خاص بنوع الجنس في جميع التشكيلات الرئيسية والإدارية والعامة في جمهورية صربسكا. وتم تحليل التعيينات الخاصة بجميع المديرين ورؤساء جميع مستويات السلطة من المستوى المحلي إلى الجمهورية، والمجالس التوجيهية و</w:t>
      </w:r>
      <w:r w:rsidR="003E12D3">
        <w:rPr>
          <w:rFonts w:hint="cs"/>
          <w:rtl/>
          <w:lang w:bidi="ar-EG"/>
        </w:rPr>
        <w:t>الإشرافية</w:t>
      </w:r>
      <w:r w:rsidR="00D60F7B">
        <w:rPr>
          <w:rFonts w:hint="cs"/>
          <w:rtl/>
          <w:lang w:bidi="ar-EG"/>
        </w:rPr>
        <w:t>، والقضاة، والمدعين، والفرق الخبيرة، واللجان، ومختلف مجالس إعداد القوانين والمشروعات الأخرى، واللجان التي تتولى امتحانات الحصول على تراخيص مهنية، والمحاضرات والحلقات الدراسية التعليمية، وتعيين الأشخاص في مجالس الجامعات، وتمثل عاصمة الولاية في المحال المخص</w:t>
      </w:r>
      <w:r w:rsidR="003E12D3">
        <w:rPr>
          <w:rFonts w:hint="cs"/>
          <w:rtl/>
          <w:lang w:bidi="ar-EG"/>
        </w:rPr>
        <w:t>خ</w:t>
      </w:r>
      <w:r w:rsidR="00D60F7B">
        <w:rPr>
          <w:rFonts w:hint="cs"/>
          <w:rtl/>
          <w:lang w:bidi="ar-EG"/>
        </w:rPr>
        <w:t>صة ضمن فترة تبلغ أربع سنوات ونصف السنة.</w:t>
      </w:r>
      <w:r>
        <w:rPr>
          <w:rFonts w:hint="cs"/>
          <w:rtl/>
          <w:lang w:bidi="ar-EG"/>
        </w:rPr>
        <w:t xml:space="preserve"> </w:t>
      </w:r>
      <w:r w:rsidR="00D60F7B">
        <w:rPr>
          <w:rFonts w:hint="cs"/>
          <w:rtl/>
          <w:lang w:bidi="ar-EG"/>
        </w:rPr>
        <w:t xml:space="preserve">وتدل المؤشرات </w:t>
      </w:r>
      <w:r w:rsidR="003D3439">
        <w:rPr>
          <w:rFonts w:hint="cs"/>
          <w:rtl/>
          <w:lang w:bidi="ar-EG"/>
        </w:rPr>
        <w:t>الإحصائية</w:t>
      </w:r>
      <w:r w:rsidR="00D60F7B">
        <w:rPr>
          <w:rFonts w:hint="cs"/>
          <w:rtl/>
          <w:lang w:bidi="ar-EG"/>
        </w:rPr>
        <w:t xml:space="preserve"> أنه فيما يتعلق بمناصب اتخاذ القرار، ابتداء من المستوى المحلي حتى مستوى الجمهورية، فإن المساواة بين الجنسين منتهكة تماما. وإذا تم في فترة 4</w:t>
      </w:r>
      <w:r w:rsidR="00C97FC1">
        <w:rPr>
          <w:rFonts w:hint="eastAsia"/>
          <w:rtl/>
          <w:lang w:bidi="ar-EG"/>
        </w:rPr>
        <w:t> </w:t>
      </w:r>
      <w:r w:rsidR="00D60F7B">
        <w:rPr>
          <w:rFonts w:hint="cs"/>
          <w:rtl/>
          <w:lang w:bidi="ar-EG"/>
        </w:rPr>
        <w:t>سنوات ونصف السنة، تعيين عدد من المديرين بلغ 319 من بينهم 17</w:t>
      </w:r>
      <w:r>
        <w:rPr>
          <w:rFonts w:hint="eastAsia"/>
          <w:rtl/>
          <w:lang w:bidi="ar-EG"/>
        </w:rPr>
        <w:t> </w:t>
      </w:r>
      <w:r w:rsidR="00D60F7B">
        <w:rPr>
          <w:rFonts w:hint="cs"/>
          <w:rtl/>
          <w:lang w:bidi="ar-EG"/>
        </w:rPr>
        <w:t xml:space="preserve">فقط من النساء، فهذا معناه أن </w:t>
      </w:r>
      <w:r>
        <w:rPr>
          <w:rFonts w:hint="cs"/>
          <w:rtl/>
          <w:lang w:bidi="ar-EG"/>
        </w:rPr>
        <w:t>319</w:t>
      </w:r>
      <w:r w:rsidR="00D60F7B">
        <w:rPr>
          <w:rFonts w:hint="cs"/>
          <w:rtl/>
          <w:lang w:bidi="ar-EG"/>
        </w:rPr>
        <w:t xml:space="preserve"> مديرا (من الجنس الذكري) لهم الحق في البت بشأن الموظفين في شركاتهم، وتقرير مرتباتهم، والبت في أغلب الأحيان في ح</w:t>
      </w:r>
      <w:r w:rsidR="00C97FC1">
        <w:rPr>
          <w:rFonts w:hint="cs"/>
          <w:rtl/>
          <w:lang w:bidi="ar-EG"/>
        </w:rPr>
        <w:t>ي</w:t>
      </w:r>
      <w:r w:rsidR="00D60F7B">
        <w:rPr>
          <w:rFonts w:hint="cs"/>
          <w:rtl/>
          <w:lang w:bidi="ar-EG"/>
        </w:rPr>
        <w:t>اة المرأة، التي كقاعدة عامة تكون أول من ي</w:t>
      </w:r>
      <w:r w:rsidR="003E12D3">
        <w:rPr>
          <w:rFonts w:hint="cs"/>
          <w:rtl/>
          <w:lang w:bidi="ar-EG"/>
        </w:rPr>
        <w:t>ُ</w:t>
      </w:r>
      <w:r w:rsidR="00D60F7B">
        <w:rPr>
          <w:rFonts w:hint="cs"/>
          <w:rtl/>
          <w:lang w:bidi="ar-EG"/>
        </w:rPr>
        <w:t xml:space="preserve">فصل في الفترات الانتقالية وفترات الخصخصة. وفضلا عن ذلك، فإن هذا يعني أن </w:t>
      </w:r>
      <w:r w:rsidR="00C97FC1">
        <w:rPr>
          <w:rFonts w:hint="cs"/>
          <w:rtl/>
          <w:lang w:bidi="ar-EG"/>
        </w:rPr>
        <w:t>319</w:t>
      </w:r>
      <w:r w:rsidR="00D60F7B">
        <w:rPr>
          <w:rFonts w:hint="cs"/>
          <w:rtl/>
          <w:lang w:bidi="ar-EG"/>
        </w:rPr>
        <w:t xml:space="preserve"> مدي</w:t>
      </w:r>
      <w:r w:rsidR="00C97FC1">
        <w:rPr>
          <w:rFonts w:hint="cs"/>
          <w:rtl/>
          <w:lang w:bidi="ar-EG"/>
        </w:rPr>
        <w:t>ر</w:t>
      </w:r>
      <w:r w:rsidR="00D60F7B">
        <w:rPr>
          <w:rFonts w:hint="cs"/>
          <w:rtl/>
          <w:lang w:bidi="ar-EG"/>
        </w:rPr>
        <w:t xml:space="preserve">ا و </w:t>
      </w:r>
      <w:r>
        <w:rPr>
          <w:rFonts w:hint="cs"/>
          <w:rtl/>
          <w:lang w:bidi="ar-EG"/>
        </w:rPr>
        <w:t>17</w:t>
      </w:r>
      <w:r w:rsidR="00D60F7B">
        <w:rPr>
          <w:rFonts w:hint="cs"/>
          <w:rtl/>
          <w:lang w:bidi="ar-EG"/>
        </w:rPr>
        <w:t xml:space="preserve"> مديرة فقط يكسبون </w:t>
      </w:r>
      <w:r w:rsidR="00C97FC1">
        <w:rPr>
          <w:rFonts w:hint="cs"/>
          <w:rtl/>
          <w:lang w:bidi="ar-EG"/>
        </w:rPr>
        <w:t xml:space="preserve">المزيد </w:t>
      </w:r>
      <w:r w:rsidR="00D60F7B">
        <w:rPr>
          <w:rFonts w:hint="cs"/>
          <w:rtl/>
          <w:lang w:bidi="ar-EG"/>
        </w:rPr>
        <w:t>من الأموال، مما يعني أن الرجل أفضل أمنا اقتصاديا لأنه متوا</w:t>
      </w:r>
      <w:r w:rsidR="00C97FC1">
        <w:rPr>
          <w:rFonts w:hint="cs"/>
          <w:rtl/>
          <w:lang w:bidi="ar-EG"/>
        </w:rPr>
        <w:t>ج</w:t>
      </w:r>
      <w:r w:rsidR="00D60F7B">
        <w:rPr>
          <w:rFonts w:hint="cs"/>
          <w:rtl/>
          <w:lang w:bidi="ar-EG"/>
        </w:rPr>
        <w:t>د بشكل أكثر عددا في مناصب المدير.</w:t>
      </w:r>
    </w:p>
    <w:p w:rsidR="00F22449" w:rsidRDefault="003F57A7" w:rsidP="003F57A7">
      <w:pPr>
        <w:pStyle w:val="SingleTxt"/>
        <w:rPr>
          <w:rFonts w:hint="cs"/>
          <w:rtl/>
          <w:lang w:bidi="ar-EG"/>
        </w:rPr>
      </w:pPr>
      <w:r>
        <w:rPr>
          <w:rFonts w:hint="cs"/>
          <w:rtl/>
          <w:lang w:bidi="ar-EG"/>
        </w:rPr>
        <w:t>133</w:t>
      </w:r>
      <w:r w:rsidR="00D60F7B">
        <w:rPr>
          <w:rFonts w:hint="cs"/>
          <w:rtl/>
          <w:lang w:bidi="ar-EG"/>
        </w:rPr>
        <w:t>-</w:t>
      </w:r>
      <w:r w:rsidR="00D60F7B">
        <w:rPr>
          <w:rFonts w:hint="cs"/>
          <w:rtl/>
          <w:lang w:bidi="ar-EG"/>
        </w:rPr>
        <w:tab/>
        <w:t>ويمكن استنتاج الشيء نفسه لدى تعيين أعضاء المجالس التوجيهية و</w:t>
      </w:r>
      <w:r w:rsidR="003E12D3">
        <w:rPr>
          <w:rFonts w:hint="cs"/>
          <w:rtl/>
          <w:lang w:bidi="ar-EG"/>
        </w:rPr>
        <w:t>الإشرافية</w:t>
      </w:r>
      <w:r w:rsidR="00D60F7B">
        <w:rPr>
          <w:rFonts w:hint="cs"/>
          <w:rtl/>
          <w:lang w:bidi="ar-EG"/>
        </w:rPr>
        <w:t>. وقد قامت الحكومة بتعيين 368 1 عضوا في المجالس التوجيهية من بينهم 181 عضوة نسائية، و</w:t>
      </w:r>
      <w:r w:rsidR="00C97FC1">
        <w:rPr>
          <w:rFonts w:hint="eastAsia"/>
          <w:rtl/>
          <w:lang w:bidi="ar-EG"/>
        </w:rPr>
        <w:t> </w:t>
      </w:r>
      <w:r w:rsidR="00D60F7B">
        <w:rPr>
          <w:rFonts w:hint="cs"/>
          <w:rtl/>
          <w:lang w:bidi="ar-EG"/>
        </w:rPr>
        <w:t xml:space="preserve">621 عضوا في المجالس </w:t>
      </w:r>
      <w:r w:rsidR="003E12D3">
        <w:rPr>
          <w:rFonts w:hint="cs"/>
          <w:rtl/>
          <w:lang w:bidi="ar-EG"/>
        </w:rPr>
        <w:t>الإشرافية</w:t>
      </w:r>
      <w:r w:rsidR="00D60F7B">
        <w:rPr>
          <w:rFonts w:hint="cs"/>
          <w:rtl/>
          <w:lang w:bidi="ar-EG"/>
        </w:rPr>
        <w:t xml:space="preserve"> من بينهم 93 عضوة نسائية. وإذا أخذنا في الاعتبار أن أعضاء المجالس التوجيهية و</w:t>
      </w:r>
      <w:r w:rsidR="003E12D3">
        <w:rPr>
          <w:rFonts w:hint="cs"/>
          <w:rtl/>
          <w:lang w:bidi="ar-EG"/>
        </w:rPr>
        <w:t>الإشرافية</w:t>
      </w:r>
      <w:r w:rsidR="00D60F7B">
        <w:rPr>
          <w:rFonts w:hint="cs"/>
          <w:rtl/>
          <w:lang w:bidi="ar-EG"/>
        </w:rPr>
        <w:t xml:space="preserve"> يحصلون عادة على مكافآت مقابل عمل</w:t>
      </w:r>
      <w:r>
        <w:rPr>
          <w:rFonts w:hint="cs"/>
          <w:rtl/>
          <w:lang w:bidi="ar-EG"/>
        </w:rPr>
        <w:t>هم</w:t>
      </w:r>
      <w:r w:rsidR="00D60F7B">
        <w:rPr>
          <w:rFonts w:hint="cs"/>
          <w:rtl/>
          <w:lang w:bidi="ar-EG"/>
        </w:rPr>
        <w:t xml:space="preserve"> وأنهم في موقع مصدر المعلومات واتخاذ القرار، فإنه يمكننا معرفة السبب في أن هناك هيمنة أعلى بكثير للرجل بالمقارنة بالمرأة في المجال</w:t>
      </w:r>
      <w:r>
        <w:rPr>
          <w:rFonts w:hint="cs"/>
          <w:rtl/>
          <w:lang w:bidi="ar-EG"/>
        </w:rPr>
        <w:t>س</w:t>
      </w:r>
      <w:r w:rsidR="00D60F7B">
        <w:rPr>
          <w:rFonts w:hint="cs"/>
          <w:rtl/>
          <w:lang w:bidi="ar-EG"/>
        </w:rPr>
        <w:t xml:space="preserve"> التوجيهية و</w:t>
      </w:r>
      <w:r w:rsidR="003E12D3">
        <w:rPr>
          <w:rFonts w:hint="cs"/>
          <w:rtl/>
          <w:lang w:bidi="ar-EG"/>
        </w:rPr>
        <w:t>الإشرافية</w:t>
      </w:r>
      <w:r w:rsidR="00D60F7B">
        <w:rPr>
          <w:rFonts w:hint="cs"/>
          <w:rtl/>
          <w:lang w:bidi="ar-EG"/>
        </w:rPr>
        <w:t>.</w:t>
      </w:r>
      <w:r>
        <w:rPr>
          <w:rFonts w:hint="cs"/>
          <w:rtl/>
          <w:lang w:bidi="ar-EG"/>
        </w:rPr>
        <w:t xml:space="preserve"> </w:t>
      </w:r>
      <w:r w:rsidR="00D60F7B">
        <w:rPr>
          <w:rFonts w:hint="cs"/>
          <w:rtl/>
          <w:lang w:bidi="ar-EG"/>
        </w:rPr>
        <w:t xml:space="preserve">ويوجد 807 </w:t>
      </w:r>
      <w:r w:rsidR="00C97FC1">
        <w:rPr>
          <w:rFonts w:hint="cs"/>
          <w:rtl/>
          <w:lang w:bidi="ar-EG"/>
        </w:rPr>
        <w:t>أ</w:t>
      </w:r>
      <w:r w:rsidR="00D60F7B">
        <w:rPr>
          <w:rFonts w:hint="cs"/>
          <w:rtl/>
          <w:lang w:bidi="ar-EG"/>
        </w:rPr>
        <w:t>شخ</w:t>
      </w:r>
      <w:r w:rsidR="00C97FC1">
        <w:rPr>
          <w:rFonts w:hint="cs"/>
          <w:rtl/>
          <w:lang w:bidi="ar-EG"/>
        </w:rPr>
        <w:t>ا</w:t>
      </w:r>
      <w:r w:rsidR="00D60F7B">
        <w:rPr>
          <w:rFonts w:hint="cs"/>
          <w:rtl/>
          <w:lang w:bidi="ar-EG"/>
        </w:rPr>
        <w:t xml:space="preserve">ص من الجنس الذكري و 172 شخصا من الجنس الانثوي تم تعيينهم في مختلف فرق ولجان الخبراء من أجل </w:t>
      </w:r>
      <w:r w:rsidR="003E12D3">
        <w:rPr>
          <w:rFonts w:hint="cs"/>
          <w:rtl/>
          <w:lang w:bidi="ar-EG"/>
        </w:rPr>
        <w:t>إجراء</w:t>
      </w:r>
      <w:r w:rsidR="00D60F7B">
        <w:rPr>
          <w:rFonts w:hint="cs"/>
          <w:rtl/>
          <w:lang w:bidi="ar-EG"/>
        </w:rPr>
        <w:t xml:space="preserve"> امتحانات مهنية للحصول على تراخيص لمزاولة مهنة المحاماة أو غيرها (مثل العمل على إعداد القوانين</w:t>
      </w:r>
      <w:r w:rsidR="003E12D3">
        <w:rPr>
          <w:rFonts w:hint="cs"/>
          <w:rtl/>
          <w:lang w:bidi="ar-EG"/>
        </w:rPr>
        <w:t>)</w:t>
      </w:r>
      <w:r w:rsidR="00D60F7B">
        <w:rPr>
          <w:rFonts w:hint="cs"/>
          <w:rtl/>
          <w:lang w:bidi="ar-EG"/>
        </w:rPr>
        <w:t>، فإن عدد النساء يكون أقل بكثير من عدد الرجال، وهو الأمر الذي نلمسه بصفة خاصة في هذه المجالس التي تحصل على رواتب جيدة تدفعها المنظمات ال</w:t>
      </w:r>
      <w:r w:rsidR="00F22449">
        <w:rPr>
          <w:rFonts w:hint="cs"/>
          <w:rtl/>
          <w:lang w:bidi="ar-EG"/>
        </w:rPr>
        <w:t>دولية.</w:t>
      </w:r>
    </w:p>
    <w:p w:rsidR="00D60F7B" w:rsidRDefault="003F57A7" w:rsidP="003E12D3">
      <w:pPr>
        <w:pStyle w:val="SingleTxt"/>
        <w:rPr>
          <w:rFonts w:hint="cs"/>
          <w:rtl/>
          <w:lang w:bidi="ar-EG"/>
        </w:rPr>
      </w:pPr>
      <w:r>
        <w:rPr>
          <w:rFonts w:hint="cs"/>
          <w:rtl/>
          <w:lang w:bidi="ar-EG"/>
        </w:rPr>
        <w:t>134-</w:t>
      </w:r>
      <w:r w:rsidR="00F22449">
        <w:rPr>
          <w:rFonts w:hint="cs"/>
          <w:rtl/>
          <w:lang w:bidi="ar-EG"/>
        </w:rPr>
        <w:tab/>
      </w:r>
      <w:r w:rsidR="00D60F7B">
        <w:rPr>
          <w:rFonts w:hint="cs"/>
          <w:rtl/>
          <w:lang w:bidi="ar-EG"/>
        </w:rPr>
        <w:t xml:space="preserve">وفي مجالس الجامعة والكليات ولجان الخبراء، تم تعيين 998 1 رجلا و 9 نساء فقط، مما يدل على أن الأساتذة النساء في الكليات ليس لهن تأثير على </w:t>
      </w:r>
      <w:r w:rsidR="003E12D3">
        <w:rPr>
          <w:rFonts w:hint="cs"/>
          <w:rtl/>
          <w:lang w:bidi="ar-EG"/>
        </w:rPr>
        <w:t>إصلاح</w:t>
      </w:r>
      <w:r w:rsidR="00D60F7B">
        <w:rPr>
          <w:rFonts w:hint="cs"/>
          <w:rtl/>
          <w:lang w:bidi="ar-EG"/>
        </w:rPr>
        <w:t xml:space="preserve"> التعليم العالي، ومن ثم فإن </w:t>
      </w:r>
      <w:r w:rsidR="003E12D3">
        <w:rPr>
          <w:rFonts w:hint="cs"/>
          <w:rtl/>
          <w:lang w:bidi="ar-EG"/>
        </w:rPr>
        <w:t>إصلاح</w:t>
      </w:r>
      <w:r w:rsidR="00D60F7B">
        <w:rPr>
          <w:rFonts w:hint="cs"/>
          <w:rtl/>
          <w:lang w:bidi="ar-EG"/>
        </w:rPr>
        <w:t xml:space="preserve"> التعليم العالي يتم تنفيذه دون تعميم مراعاة المنظور الجنساني. والدليل على أن أفراد الجنس ا</w:t>
      </w:r>
      <w:r w:rsidR="003E12D3">
        <w:rPr>
          <w:rFonts w:hint="cs"/>
          <w:rtl/>
          <w:lang w:bidi="ar-EG"/>
        </w:rPr>
        <w:t>لأ</w:t>
      </w:r>
      <w:r w:rsidR="00D60F7B">
        <w:rPr>
          <w:rFonts w:hint="cs"/>
          <w:rtl/>
          <w:lang w:bidi="ar-EG"/>
        </w:rPr>
        <w:t>نثوي أفقر من أفراد الجنس الذكري في عملية الانتقال، وهو ما يثبته مثال الخصخصة في عاصمة الولاية، فإن هناك 590 ممثلا ذكريا تم تعيينهم لعاصمة الولاية و</w:t>
      </w:r>
      <w:r w:rsidR="00C97FC1">
        <w:rPr>
          <w:rFonts w:hint="eastAsia"/>
          <w:rtl/>
          <w:lang w:bidi="ar-EG"/>
        </w:rPr>
        <w:t> </w:t>
      </w:r>
      <w:r w:rsidR="00D60F7B">
        <w:rPr>
          <w:rFonts w:hint="cs"/>
          <w:rtl/>
          <w:lang w:bidi="ar-EG"/>
        </w:rPr>
        <w:t xml:space="preserve">82 ممثلة </w:t>
      </w:r>
      <w:r w:rsidR="003E12D3">
        <w:rPr>
          <w:rFonts w:hint="cs"/>
          <w:rtl/>
          <w:lang w:bidi="ar-EG"/>
        </w:rPr>
        <w:t>أ</w:t>
      </w:r>
      <w:r w:rsidR="00D60F7B">
        <w:rPr>
          <w:rFonts w:hint="cs"/>
          <w:rtl/>
          <w:lang w:bidi="ar-EG"/>
        </w:rPr>
        <w:t>نثوية فقط. ويدل هذا المثال على الفصل الواضح للمرأة لدى المقارنة بالرجل. وهذا معناه أن المرأة تشارك هامشيا في خصخصة عاصمة الولاية، وأن تحليل تعميم مراعاة المنظور الجنساني سوف يكون مهما في الخصخصة الكاملة. ويدل هذا التحليل الجنساني المقارن على أن المجالات التي يتم فيها فصل المرأة لدى المقارنة بالرجل هي الحياة الاجتماعية والعامة وعمليات اتخاذ القرار.</w:t>
      </w:r>
    </w:p>
    <w:p w:rsidR="00D60F7B" w:rsidRDefault="003F57A7" w:rsidP="003F57A7">
      <w:pPr>
        <w:pStyle w:val="SingleTxt"/>
        <w:rPr>
          <w:rFonts w:hint="cs"/>
          <w:rtl/>
          <w:lang w:bidi="ar-EG"/>
        </w:rPr>
      </w:pPr>
      <w:r>
        <w:rPr>
          <w:rFonts w:hint="cs"/>
          <w:rtl/>
          <w:lang w:bidi="ar-EG"/>
        </w:rPr>
        <w:t>135-</w:t>
      </w:r>
      <w:r w:rsidR="00D60F7B">
        <w:rPr>
          <w:rFonts w:hint="cs"/>
          <w:rtl/>
          <w:lang w:bidi="ar-EG"/>
        </w:rPr>
        <w:tab/>
        <w:t>ولا ت</w:t>
      </w:r>
      <w:r w:rsidR="003E12D3">
        <w:rPr>
          <w:rFonts w:hint="cs"/>
          <w:rtl/>
          <w:lang w:bidi="ar-EG"/>
        </w:rPr>
        <w:t>ُ</w:t>
      </w:r>
      <w:r w:rsidR="00D60F7B">
        <w:rPr>
          <w:rFonts w:hint="cs"/>
          <w:rtl/>
          <w:lang w:bidi="ar-EG"/>
        </w:rPr>
        <w:t>عطى للمرأة ال</w:t>
      </w:r>
      <w:r w:rsidR="00F22449">
        <w:rPr>
          <w:rFonts w:hint="cs"/>
          <w:rtl/>
          <w:lang w:bidi="ar-EG"/>
        </w:rPr>
        <w:t>فر</w:t>
      </w:r>
      <w:r w:rsidR="00D60F7B">
        <w:rPr>
          <w:rFonts w:hint="cs"/>
          <w:rtl/>
          <w:lang w:bidi="ar-EG"/>
        </w:rPr>
        <w:t>صة نفسها التي ت</w:t>
      </w:r>
      <w:r w:rsidR="003E12D3">
        <w:rPr>
          <w:rFonts w:hint="cs"/>
          <w:rtl/>
          <w:lang w:bidi="ar-EG"/>
        </w:rPr>
        <w:t>ُ</w:t>
      </w:r>
      <w:r w:rsidR="00D60F7B">
        <w:rPr>
          <w:rFonts w:hint="cs"/>
          <w:rtl/>
          <w:lang w:bidi="ar-EG"/>
        </w:rPr>
        <w:t>عطى للرجل مما يؤدي إلى انتهاك كامل للمساواة بين الجنسين على حساب الجنس ا</w:t>
      </w:r>
      <w:r w:rsidR="003E12D3">
        <w:rPr>
          <w:rFonts w:hint="cs"/>
          <w:rtl/>
          <w:lang w:bidi="ar-EG"/>
        </w:rPr>
        <w:t>لأ</w:t>
      </w:r>
      <w:r w:rsidR="00D60F7B">
        <w:rPr>
          <w:rFonts w:hint="cs"/>
          <w:rtl/>
          <w:lang w:bidi="ar-EG"/>
        </w:rPr>
        <w:t>نثوي.</w:t>
      </w:r>
      <w:r>
        <w:rPr>
          <w:rFonts w:hint="cs"/>
          <w:rtl/>
          <w:lang w:bidi="ar-EG"/>
        </w:rPr>
        <w:t xml:space="preserve"> </w:t>
      </w:r>
      <w:r w:rsidR="00D60F7B">
        <w:rPr>
          <w:rFonts w:hint="cs"/>
          <w:rtl/>
          <w:lang w:bidi="ar-EG"/>
        </w:rPr>
        <w:t>وهذه هي نتيجة الفهم التقليدي للرجل، وللمرأة إلى حد ما، فيما يتعلق بدور الأمومة والزوجة والأم ورب البيت والجدة، وهو ما</w:t>
      </w:r>
      <w:r>
        <w:rPr>
          <w:rFonts w:hint="eastAsia"/>
          <w:rtl/>
          <w:lang w:bidi="ar-EG"/>
        </w:rPr>
        <w:t> </w:t>
      </w:r>
      <w:r w:rsidR="00D60F7B">
        <w:rPr>
          <w:rFonts w:hint="cs"/>
          <w:rtl/>
          <w:lang w:bidi="ar-EG"/>
        </w:rPr>
        <w:t>يستبعد أن تقوم المرأة ب</w:t>
      </w:r>
      <w:r w:rsidR="003E12D3">
        <w:rPr>
          <w:rFonts w:hint="cs"/>
          <w:rtl/>
          <w:lang w:bidi="ar-EG"/>
        </w:rPr>
        <w:t>إمكانية</w:t>
      </w:r>
      <w:r w:rsidR="00D60F7B">
        <w:rPr>
          <w:rFonts w:hint="cs"/>
          <w:rtl/>
          <w:lang w:bidi="ar-EG"/>
        </w:rPr>
        <w:t xml:space="preserve"> عمل شيء قد يهدد وظائفها ال</w:t>
      </w:r>
      <w:r w:rsidR="00C97FC1">
        <w:rPr>
          <w:rFonts w:hint="cs"/>
          <w:rtl/>
          <w:lang w:bidi="ar-EG"/>
        </w:rPr>
        <w:t>أولية</w:t>
      </w:r>
      <w:r w:rsidR="00D60F7B">
        <w:rPr>
          <w:rFonts w:hint="cs"/>
          <w:rtl/>
          <w:lang w:bidi="ar-EG"/>
        </w:rPr>
        <w:t xml:space="preserve"> والمحددة سلفا. وفي الوقت نفسه، يتأكد دور الرجل في الأسرة بدرجة قليلة جدا، حتى أن المرء يتكون لديه انطباع بأن الرجل بصفته أب</w:t>
      </w:r>
      <w:r w:rsidR="00C97FC1">
        <w:rPr>
          <w:rFonts w:hint="cs"/>
          <w:rtl/>
          <w:lang w:bidi="ar-EG"/>
        </w:rPr>
        <w:t>ا</w:t>
      </w:r>
      <w:r w:rsidR="00D60F7B">
        <w:rPr>
          <w:rFonts w:hint="cs"/>
          <w:rtl/>
          <w:lang w:bidi="ar-EG"/>
        </w:rPr>
        <w:t xml:space="preserve"> وزوجا ومضيفا ليس لدية نفس الوزن والأهمية التي للمرأة في الأسرة. ووفقا لهذا النمط من التفسير، والتأكيد المستمر له، فإن الرجل رسميا هو </w:t>
      </w:r>
      <w:r w:rsidR="00D60F7B">
        <w:rPr>
          <w:rFonts w:hint="eastAsia"/>
          <w:rtl/>
          <w:lang w:bidi="ar-EG"/>
        </w:rPr>
        <w:t>”رب الأسرة الذي يعمل بمشقة جدا لكي يعيل أسرته</w:t>
      </w:r>
      <w:r w:rsidR="00D60F7B">
        <w:rPr>
          <w:rFonts w:hint="cs"/>
          <w:rtl/>
          <w:lang w:bidi="ar-EG"/>
        </w:rPr>
        <w:t xml:space="preserve">“، مما يعني أن الأمر محدد سلفا لكي يباشر حياة عامة واجتماعية وسياسية. وعلى العكس من الرجل، يمكن للمرأة أن تتولى وظيفة عامة أو اجتماعية إذا أمكن فقط أن تجد الوقت لأداء واجبها كأم أو ربة بيت أو زوجة، </w:t>
      </w:r>
      <w:r w:rsidR="004D4B02">
        <w:rPr>
          <w:rFonts w:hint="cs"/>
          <w:rtl/>
          <w:lang w:bidi="ar-EG"/>
        </w:rPr>
        <w:t>إلخ.</w:t>
      </w:r>
      <w:r w:rsidR="00D60F7B">
        <w:rPr>
          <w:rFonts w:hint="cs"/>
          <w:rtl/>
          <w:lang w:bidi="ar-EG"/>
        </w:rPr>
        <w:t xml:space="preserve"> والموضوع المستمر بأن الرجل والمرأة متساويان في جميع مجالات الحياة الاجتماعية والعامة ليس بالتحديد مشروعا بفضل التحليل الجنساني الذي يساعدنا على تشخيص المشكلة، مما</w:t>
      </w:r>
      <w:r>
        <w:rPr>
          <w:rFonts w:hint="eastAsia"/>
          <w:rtl/>
          <w:lang w:bidi="ar-EG"/>
        </w:rPr>
        <w:t> </w:t>
      </w:r>
      <w:r w:rsidR="00D60F7B">
        <w:rPr>
          <w:rFonts w:hint="cs"/>
          <w:rtl/>
          <w:lang w:bidi="ar-EG"/>
        </w:rPr>
        <w:t>يتيح لنا أن يكون لدينا تأثير على التغييرات الإيجابية المتعلقة بأشخاص الجنس ا</w:t>
      </w:r>
      <w:r w:rsidR="003E12D3">
        <w:rPr>
          <w:rFonts w:hint="cs"/>
          <w:rtl/>
          <w:lang w:bidi="ar-EG"/>
        </w:rPr>
        <w:t>لأ</w:t>
      </w:r>
      <w:r w:rsidR="00D60F7B">
        <w:rPr>
          <w:rFonts w:hint="cs"/>
          <w:rtl/>
          <w:lang w:bidi="ar-EG"/>
        </w:rPr>
        <w:t>نثوي الذي سوف يكون له دور أكثر أهمية في المستقبل.</w:t>
      </w:r>
    </w:p>
    <w:p w:rsidR="003F57A7" w:rsidRPr="003F57A7" w:rsidRDefault="003F57A7" w:rsidP="003F57A7">
      <w:pPr>
        <w:pStyle w:val="SingleTxt"/>
        <w:spacing w:after="0" w:line="120" w:lineRule="exact"/>
        <w:rPr>
          <w:rFonts w:hint="cs"/>
          <w:sz w:val="10"/>
          <w:rtl/>
          <w:lang w:bidi="ar-EG"/>
        </w:rPr>
      </w:pPr>
    </w:p>
    <w:p w:rsidR="003F57A7" w:rsidRPr="003F57A7" w:rsidRDefault="003F57A7" w:rsidP="003F57A7">
      <w:pPr>
        <w:pStyle w:val="SingleTxt"/>
        <w:spacing w:after="0" w:line="120" w:lineRule="exact"/>
        <w:rPr>
          <w:rFonts w:hint="cs"/>
          <w:sz w:val="10"/>
          <w:rtl/>
          <w:lang w:bidi="ar-EG"/>
        </w:rPr>
      </w:pPr>
    </w:p>
    <w:p w:rsidR="00D60F7B" w:rsidRPr="00B12791" w:rsidRDefault="00D60F7B" w:rsidP="003F57A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B12791">
        <w:rPr>
          <w:rFonts w:hint="cs"/>
          <w:rtl/>
          <w:lang w:bidi="ar-EG"/>
        </w:rPr>
        <w:t xml:space="preserve">المادة 8 </w:t>
      </w:r>
      <w:r w:rsidR="003F57A7">
        <w:rPr>
          <w:rFonts w:hint="cs"/>
          <w:rtl/>
          <w:lang w:bidi="ar-EG"/>
        </w:rPr>
        <w:t>-</w:t>
      </w:r>
      <w:r w:rsidRPr="00B12791">
        <w:rPr>
          <w:rFonts w:hint="cs"/>
          <w:rtl/>
          <w:lang w:bidi="ar-EG"/>
        </w:rPr>
        <w:t xml:space="preserve"> مشاركة المرأة في الحياة الدبلوماسية والمنظمات الدولية</w:t>
      </w:r>
    </w:p>
    <w:p w:rsidR="00D60F7B" w:rsidRDefault="003F57A7" w:rsidP="003F57A7">
      <w:pPr>
        <w:pStyle w:val="SingleTxt"/>
        <w:rPr>
          <w:rFonts w:hint="cs"/>
          <w:rtl/>
          <w:lang w:bidi="ar-EG"/>
        </w:rPr>
      </w:pPr>
      <w:r>
        <w:rPr>
          <w:rFonts w:hint="cs"/>
          <w:rtl/>
          <w:lang w:bidi="ar-EG"/>
        </w:rPr>
        <w:t>136</w:t>
      </w:r>
      <w:r w:rsidR="00D60F7B">
        <w:rPr>
          <w:rFonts w:hint="cs"/>
          <w:rtl/>
          <w:lang w:bidi="ar-EG"/>
        </w:rPr>
        <w:t>-</w:t>
      </w:r>
      <w:r w:rsidR="00D60F7B">
        <w:rPr>
          <w:rFonts w:hint="cs"/>
          <w:rtl/>
          <w:lang w:bidi="ar-EG"/>
        </w:rPr>
        <w:tab/>
        <w:t xml:space="preserve">من حق المرأة ولديها </w:t>
      </w:r>
      <w:r w:rsidR="003E12D3">
        <w:rPr>
          <w:rFonts w:hint="cs"/>
          <w:rtl/>
          <w:lang w:bidi="ar-EG"/>
        </w:rPr>
        <w:t>إمكانية</w:t>
      </w:r>
      <w:r w:rsidR="00D60F7B">
        <w:rPr>
          <w:rFonts w:hint="cs"/>
          <w:rtl/>
          <w:lang w:bidi="ar-EG"/>
        </w:rPr>
        <w:t xml:space="preserve"> تمثيل حكومة البوسنة والهرسك والمشاركة في أعمال المنظمات الدولية بقدر ما للرجل، ولكن نظرا لوضعها التقليدي في المجتمع ما زالت غير ممثلة بدرجة كافية في المنظمات الدولية وتمثيل البلاد.</w:t>
      </w:r>
      <w:r>
        <w:rPr>
          <w:rFonts w:hint="cs"/>
          <w:rtl/>
          <w:lang w:bidi="ar-EG"/>
        </w:rPr>
        <w:t xml:space="preserve"> </w:t>
      </w:r>
      <w:r w:rsidR="00D60F7B">
        <w:rPr>
          <w:rFonts w:hint="cs"/>
          <w:rtl/>
          <w:lang w:bidi="ar-EG"/>
        </w:rPr>
        <w:t>ففي وزارة خارجية البوسنة والهرسك، ت</w:t>
      </w:r>
      <w:r w:rsidR="00C97FC1">
        <w:rPr>
          <w:rFonts w:hint="cs"/>
          <w:rtl/>
          <w:lang w:bidi="ar-EG"/>
        </w:rPr>
        <w:t>م</w:t>
      </w:r>
      <w:r w:rsidR="00D60F7B">
        <w:rPr>
          <w:rFonts w:hint="cs"/>
          <w:rtl/>
          <w:lang w:bidi="ar-EG"/>
        </w:rPr>
        <w:t>ت تسمية 9 نساء فقط أي 23 في المائة إلى ما مجموعه 39 منصبا تعادل المستو</w:t>
      </w:r>
      <w:r w:rsidR="001545E7">
        <w:rPr>
          <w:rFonts w:hint="cs"/>
          <w:rtl/>
          <w:lang w:bidi="ar-EG"/>
        </w:rPr>
        <w:t>ى</w:t>
      </w:r>
      <w:r w:rsidR="00D60F7B">
        <w:rPr>
          <w:rFonts w:hint="cs"/>
          <w:rtl/>
          <w:lang w:bidi="ar-EG"/>
        </w:rPr>
        <w:t xml:space="preserve"> الدبلوماسي للسفراء.</w:t>
      </w:r>
      <w:r>
        <w:rPr>
          <w:rFonts w:hint="cs"/>
          <w:rtl/>
          <w:lang w:bidi="ar-EG"/>
        </w:rPr>
        <w:t xml:space="preserve"> </w:t>
      </w:r>
      <w:r w:rsidR="00D60F7B">
        <w:rPr>
          <w:rFonts w:hint="cs"/>
          <w:rtl/>
          <w:lang w:bidi="ar-EG"/>
        </w:rPr>
        <w:t>وفي مستوى القنصل العام، فمن مجموع 7 مناصب، تمت تسمية امرأتان أي 29 في المائة.</w:t>
      </w:r>
      <w:r>
        <w:rPr>
          <w:rFonts w:hint="cs"/>
          <w:rtl/>
          <w:lang w:bidi="ar-EG"/>
        </w:rPr>
        <w:t xml:space="preserve"> </w:t>
      </w:r>
      <w:r w:rsidR="00D60F7B">
        <w:rPr>
          <w:rFonts w:hint="cs"/>
          <w:rtl/>
          <w:lang w:bidi="ar-EG"/>
        </w:rPr>
        <w:t>وفي المناصب الدبلوماسية والقنصلية المتبقية وكذلك في المناصب الإدارية والتقنية، فمن بين 261 موظفا هناك 82 امرأة مما يعادل 31 في المائة.</w:t>
      </w:r>
      <w:r>
        <w:rPr>
          <w:rFonts w:hint="cs"/>
          <w:rtl/>
          <w:lang w:bidi="ar-EG"/>
        </w:rPr>
        <w:t xml:space="preserve"> </w:t>
      </w:r>
      <w:r w:rsidR="00D60F7B">
        <w:rPr>
          <w:rFonts w:hint="cs"/>
          <w:rtl/>
          <w:lang w:bidi="ar-EG"/>
        </w:rPr>
        <w:t>وقد عملت امرأة أيضا باسم البوسنة والهرسك باعتبارها نائبة رئيس المجلس التحضيري للدورة الاستثنائية السابعة والعش</w:t>
      </w:r>
      <w:r w:rsidR="001545E7">
        <w:rPr>
          <w:rFonts w:hint="cs"/>
          <w:rtl/>
          <w:lang w:bidi="ar-EG"/>
        </w:rPr>
        <w:t>ر</w:t>
      </w:r>
      <w:r w:rsidR="00D60F7B">
        <w:rPr>
          <w:rFonts w:hint="cs"/>
          <w:rtl/>
          <w:lang w:bidi="ar-EG"/>
        </w:rPr>
        <w:t>ين للجمعية العامة للأمم المتحدة الم</w:t>
      </w:r>
      <w:r w:rsidR="00C97FC1">
        <w:rPr>
          <w:rFonts w:hint="cs"/>
          <w:rtl/>
          <w:lang w:bidi="ar-EG"/>
        </w:rPr>
        <w:t>عنية</w:t>
      </w:r>
      <w:r w:rsidR="00D60F7B">
        <w:rPr>
          <w:rFonts w:hint="cs"/>
          <w:rtl/>
          <w:lang w:bidi="ar-EG"/>
        </w:rPr>
        <w:t xml:space="preserve"> </w:t>
      </w:r>
      <w:r w:rsidR="00C97FC1">
        <w:rPr>
          <w:rFonts w:hint="cs"/>
          <w:rtl/>
          <w:lang w:bidi="ar-EG"/>
        </w:rPr>
        <w:t>با</w:t>
      </w:r>
      <w:r w:rsidR="00D60F7B">
        <w:rPr>
          <w:rFonts w:hint="cs"/>
          <w:rtl/>
          <w:lang w:bidi="ar-EG"/>
        </w:rPr>
        <w:t>لطفل.</w:t>
      </w:r>
    </w:p>
    <w:p w:rsidR="00D60F7B" w:rsidRDefault="003F57A7" w:rsidP="003F57A7">
      <w:pPr>
        <w:pStyle w:val="SingleTxt"/>
        <w:rPr>
          <w:rFonts w:hint="cs"/>
          <w:rtl/>
          <w:lang w:bidi="ar-EG"/>
        </w:rPr>
      </w:pPr>
      <w:r>
        <w:rPr>
          <w:rFonts w:hint="cs"/>
          <w:rtl/>
          <w:lang w:bidi="ar-EG"/>
        </w:rPr>
        <w:t>137</w:t>
      </w:r>
      <w:r w:rsidR="00D60F7B">
        <w:rPr>
          <w:rFonts w:hint="cs"/>
          <w:rtl/>
          <w:lang w:bidi="ar-EG"/>
        </w:rPr>
        <w:t>-</w:t>
      </w:r>
      <w:r w:rsidR="00D60F7B">
        <w:rPr>
          <w:rFonts w:hint="cs"/>
          <w:rtl/>
          <w:lang w:bidi="ar-EG"/>
        </w:rPr>
        <w:tab/>
        <w:t xml:space="preserve">وفي الوفود الأربعة للجمعية البرلمانية للبوسنة والهرسك، فإن من بين 25 عضوا هناك أربع من النساء مما يمثل 18 في المائة. ومن بين الأربعة اثنتان أي 50 في المائة </w:t>
      </w:r>
      <w:r w:rsidR="00C97FC1">
        <w:rPr>
          <w:rFonts w:hint="cs"/>
          <w:rtl/>
          <w:lang w:bidi="ar-EG"/>
        </w:rPr>
        <w:t>ت</w:t>
      </w:r>
      <w:r w:rsidR="00D60F7B">
        <w:rPr>
          <w:rFonts w:hint="cs"/>
          <w:rtl/>
          <w:lang w:bidi="ar-EG"/>
        </w:rPr>
        <w:t>شكل</w:t>
      </w:r>
      <w:r w:rsidR="00C97FC1">
        <w:rPr>
          <w:rFonts w:hint="cs"/>
          <w:rtl/>
          <w:lang w:bidi="ar-EG"/>
        </w:rPr>
        <w:t>ا</w:t>
      </w:r>
      <w:r w:rsidR="00D60F7B">
        <w:rPr>
          <w:rFonts w:hint="cs"/>
          <w:rtl/>
          <w:lang w:bidi="ar-EG"/>
        </w:rPr>
        <w:t>ن جزءا من الوفد الرئاسي.</w:t>
      </w:r>
    </w:p>
    <w:p w:rsidR="003F57A7" w:rsidRPr="003F57A7" w:rsidRDefault="003F57A7" w:rsidP="003F57A7">
      <w:pPr>
        <w:pStyle w:val="SingleTxt"/>
        <w:spacing w:after="0" w:line="120" w:lineRule="exact"/>
        <w:rPr>
          <w:rFonts w:hint="cs"/>
          <w:sz w:val="10"/>
          <w:rtl/>
          <w:lang w:bidi="ar-EG"/>
        </w:rPr>
      </w:pPr>
    </w:p>
    <w:p w:rsidR="00C97FC1" w:rsidRPr="00C97FC1" w:rsidRDefault="00C97FC1" w:rsidP="00C97FC1">
      <w:pPr>
        <w:pStyle w:val="SingleTxt"/>
        <w:spacing w:after="0" w:line="120" w:lineRule="exact"/>
        <w:rPr>
          <w:rFonts w:hint="cs"/>
          <w:sz w:val="10"/>
          <w:rtl/>
          <w:lang w:bidi="ar-EG"/>
        </w:rPr>
      </w:pPr>
    </w:p>
    <w:p w:rsidR="00D60F7B" w:rsidRPr="00B12791" w:rsidRDefault="00D60F7B" w:rsidP="003F57A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B12791">
        <w:rPr>
          <w:rFonts w:hint="cs"/>
          <w:rtl/>
          <w:lang w:bidi="ar-EG"/>
        </w:rPr>
        <w:t xml:space="preserve">المادة 9 </w:t>
      </w:r>
      <w:r w:rsidR="00C97FC1">
        <w:rPr>
          <w:rFonts w:hint="cs"/>
          <w:rtl/>
          <w:lang w:bidi="ar-EG"/>
        </w:rPr>
        <w:t>-</w:t>
      </w:r>
      <w:r w:rsidRPr="00B12791">
        <w:rPr>
          <w:rFonts w:hint="cs"/>
          <w:rtl/>
          <w:lang w:bidi="ar-EG"/>
        </w:rPr>
        <w:t xml:space="preserve"> الجنسية</w:t>
      </w:r>
    </w:p>
    <w:p w:rsidR="00D60F7B" w:rsidRDefault="003F57A7" w:rsidP="00D51958">
      <w:pPr>
        <w:pStyle w:val="SingleTxt"/>
        <w:rPr>
          <w:rFonts w:hint="cs"/>
          <w:rtl/>
          <w:lang w:bidi="ar-EG"/>
        </w:rPr>
      </w:pPr>
      <w:r>
        <w:rPr>
          <w:rFonts w:hint="cs"/>
          <w:rtl/>
          <w:lang w:bidi="ar-EG"/>
        </w:rPr>
        <w:t>138</w:t>
      </w:r>
      <w:r w:rsidR="00D60F7B">
        <w:rPr>
          <w:rFonts w:hint="cs"/>
          <w:rtl/>
          <w:lang w:bidi="ar-EG"/>
        </w:rPr>
        <w:t>-</w:t>
      </w:r>
      <w:r w:rsidR="00D60F7B">
        <w:rPr>
          <w:rFonts w:hint="cs"/>
          <w:rtl/>
          <w:lang w:bidi="ar-EG"/>
        </w:rPr>
        <w:tab/>
        <w:t>بموجب قانون الجنسية في البوسنة والهرسك، فإن وسائل وشروط و</w:t>
      </w:r>
      <w:r w:rsidR="001545E7">
        <w:rPr>
          <w:rFonts w:hint="cs"/>
          <w:rtl/>
          <w:lang w:bidi="ar-EG"/>
        </w:rPr>
        <w:t>إجراءات</w:t>
      </w:r>
      <w:r w:rsidR="00D60F7B">
        <w:rPr>
          <w:rFonts w:hint="cs"/>
          <w:rtl/>
          <w:lang w:bidi="ar-EG"/>
        </w:rPr>
        <w:t xml:space="preserve"> اكتساب جنسية البوسنة والهرسك و</w:t>
      </w:r>
      <w:r w:rsidR="001545E7">
        <w:rPr>
          <w:rFonts w:hint="cs"/>
          <w:rtl/>
          <w:lang w:bidi="ar-EG"/>
        </w:rPr>
        <w:t>إ</w:t>
      </w:r>
      <w:r w:rsidR="00D60F7B">
        <w:rPr>
          <w:rFonts w:hint="cs"/>
          <w:rtl/>
          <w:lang w:bidi="ar-EG"/>
        </w:rPr>
        <w:t>نهائها، قد تم تحديدها. وإلى جانب جنسية البوسنة والهرسك، توجد أيضا جنسية الكيانات، حتى أن المواطن في كيان معين هو تلقائيا أيضا مواطن في البوسنة والهرسك.</w:t>
      </w:r>
      <w:r w:rsidR="00D51958">
        <w:rPr>
          <w:rFonts w:hint="cs"/>
          <w:rtl/>
          <w:lang w:bidi="ar-EG"/>
        </w:rPr>
        <w:t xml:space="preserve"> و</w:t>
      </w:r>
      <w:r w:rsidR="00D60F7B">
        <w:rPr>
          <w:rFonts w:hint="cs"/>
          <w:rtl/>
          <w:lang w:bidi="ar-EG"/>
        </w:rPr>
        <w:t>ت</w:t>
      </w:r>
      <w:r w:rsidR="001545E7">
        <w:rPr>
          <w:rFonts w:hint="cs"/>
          <w:rtl/>
          <w:lang w:bidi="ar-EG"/>
        </w:rPr>
        <w:t>ُ</w:t>
      </w:r>
      <w:r w:rsidR="00D60F7B">
        <w:rPr>
          <w:rFonts w:hint="cs"/>
          <w:rtl/>
          <w:lang w:bidi="ar-EG"/>
        </w:rPr>
        <w:t>كتسب</w:t>
      </w:r>
      <w:r w:rsidR="00D51958">
        <w:rPr>
          <w:rFonts w:hint="cs"/>
          <w:rtl/>
          <w:lang w:bidi="ar-EG"/>
        </w:rPr>
        <w:t xml:space="preserve"> الجنسية</w:t>
      </w:r>
      <w:r w:rsidR="00D60F7B">
        <w:rPr>
          <w:rFonts w:hint="cs"/>
          <w:rtl/>
          <w:lang w:bidi="ar-EG"/>
        </w:rPr>
        <w:t>:</w:t>
      </w:r>
    </w:p>
    <w:p w:rsidR="00D60F7B" w:rsidRDefault="00D60F7B" w:rsidP="00D51958">
      <w:pPr>
        <w:pStyle w:val="SingleTxt"/>
        <w:rPr>
          <w:rFonts w:hint="cs"/>
          <w:rtl/>
          <w:lang w:bidi="ar-EG"/>
        </w:rPr>
      </w:pPr>
      <w:r>
        <w:rPr>
          <w:rFonts w:hint="cs"/>
          <w:rtl/>
          <w:lang w:bidi="ar-EG"/>
        </w:rPr>
        <w:tab/>
        <w:t>(1)</w:t>
      </w:r>
      <w:r>
        <w:rPr>
          <w:rFonts w:hint="cs"/>
          <w:rtl/>
          <w:lang w:bidi="ar-EG"/>
        </w:rPr>
        <w:tab/>
        <w:t>بالأصل</w:t>
      </w:r>
      <w:r w:rsidR="00D51958">
        <w:rPr>
          <w:rFonts w:hint="cs"/>
          <w:rtl/>
          <w:lang w:bidi="ar-EG"/>
        </w:rPr>
        <w:t>؛</w:t>
      </w:r>
    </w:p>
    <w:p w:rsidR="00D60F7B" w:rsidRDefault="00D60F7B" w:rsidP="00D51958">
      <w:pPr>
        <w:pStyle w:val="SingleTxt"/>
        <w:rPr>
          <w:rFonts w:hint="cs"/>
          <w:rtl/>
          <w:lang w:bidi="ar-EG"/>
        </w:rPr>
      </w:pPr>
      <w:r>
        <w:rPr>
          <w:rFonts w:hint="cs"/>
          <w:rtl/>
          <w:lang w:bidi="ar-EG"/>
        </w:rPr>
        <w:tab/>
        <w:t>(2)</w:t>
      </w:r>
      <w:r>
        <w:rPr>
          <w:rFonts w:hint="cs"/>
          <w:rtl/>
          <w:lang w:bidi="ar-EG"/>
        </w:rPr>
        <w:tab/>
        <w:t xml:space="preserve">بالولادة في </w:t>
      </w:r>
      <w:r w:rsidR="001545E7">
        <w:rPr>
          <w:rFonts w:hint="cs"/>
          <w:rtl/>
          <w:lang w:bidi="ar-EG"/>
        </w:rPr>
        <w:t>إقليم</w:t>
      </w:r>
      <w:r>
        <w:rPr>
          <w:rFonts w:hint="cs"/>
          <w:rtl/>
          <w:lang w:bidi="ar-EG"/>
        </w:rPr>
        <w:t xml:space="preserve"> البوسنة والهرسك</w:t>
      </w:r>
      <w:r w:rsidR="00D51958">
        <w:rPr>
          <w:rFonts w:hint="cs"/>
          <w:rtl/>
          <w:lang w:bidi="ar-EG"/>
        </w:rPr>
        <w:t>؛</w:t>
      </w:r>
    </w:p>
    <w:p w:rsidR="00D60F7B" w:rsidRDefault="00D60F7B" w:rsidP="00D51958">
      <w:pPr>
        <w:pStyle w:val="SingleTxt"/>
        <w:rPr>
          <w:rFonts w:hint="cs"/>
          <w:rtl/>
          <w:lang w:bidi="ar-EG"/>
        </w:rPr>
      </w:pPr>
      <w:r>
        <w:rPr>
          <w:rFonts w:hint="cs"/>
          <w:rtl/>
          <w:lang w:bidi="ar-EG"/>
        </w:rPr>
        <w:tab/>
        <w:t>(3)</w:t>
      </w:r>
      <w:r>
        <w:rPr>
          <w:rFonts w:hint="cs"/>
          <w:rtl/>
          <w:lang w:bidi="ar-EG"/>
        </w:rPr>
        <w:tab/>
        <w:t>بالتبني</w:t>
      </w:r>
      <w:r w:rsidR="00D51958">
        <w:rPr>
          <w:rFonts w:hint="cs"/>
          <w:rtl/>
          <w:lang w:bidi="ar-EG"/>
        </w:rPr>
        <w:t>؛</w:t>
      </w:r>
    </w:p>
    <w:p w:rsidR="00D60F7B" w:rsidRDefault="00D60F7B" w:rsidP="00D51958">
      <w:pPr>
        <w:pStyle w:val="SingleTxt"/>
        <w:rPr>
          <w:rFonts w:hint="cs"/>
          <w:rtl/>
          <w:lang w:bidi="ar-EG"/>
        </w:rPr>
      </w:pPr>
      <w:r>
        <w:rPr>
          <w:rFonts w:hint="cs"/>
          <w:rtl/>
          <w:lang w:bidi="ar-EG"/>
        </w:rPr>
        <w:tab/>
        <w:t>(4)</w:t>
      </w:r>
      <w:r>
        <w:rPr>
          <w:rFonts w:hint="cs"/>
          <w:rtl/>
          <w:lang w:bidi="ar-EG"/>
        </w:rPr>
        <w:tab/>
        <w:t>بالتجنس</w:t>
      </w:r>
      <w:r w:rsidR="00D51958">
        <w:rPr>
          <w:rFonts w:hint="cs"/>
          <w:rtl/>
          <w:lang w:bidi="ar-EG"/>
        </w:rPr>
        <w:t>؛</w:t>
      </w:r>
    </w:p>
    <w:p w:rsidR="00D60F7B" w:rsidRDefault="00D60F7B" w:rsidP="00D51958">
      <w:pPr>
        <w:pStyle w:val="SingleTxt"/>
        <w:rPr>
          <w:rFonts w:hint="cs"/>
          <w:rtl/>
          <w:lang w:bidi="ar-EG"/>
        </w:rPr>
      </w:pPr>
      <w:r>
        <w:rPr>
          <w:rFonts w:hint="cs"/>
          <w:rtl/>
          <w:lang w:bidi="ar-EG"/>
        </w:rPr>
        <w:tab/>
        <w:t>(5)</w:t>
      </w:r>
      <w:r>
        <w:rPr>
          <w:rFonts w:hint="cs"/>
          <w:rtl/>
          <w:lang w:bidi="ar-EG"/>
        </w:rPr>
        <w:tab/>
        <w:t>باتفاق دولي</w:t>
      </w:r>
      <w:r w:rsidR="00D51958">
        <w:rPr>
          <w:rFonts w:hint="cs"/>
          <w:rtl/>
          <w:lang w:bidi="ar-EG"/>
        </w:rPr>
        <w:t>؛</w:t>
      </w:r>
    </w:p>
    <w:p w:rsidR="00D60F7B" w:rsidRDefault="00D60F7B" w:rsidP="001545E7">
      <w:pPr>
        <w:pStyle w:val="SingleTxt"/>
        <w:rPr>
          <w:rFonts w:hint="cs"/>
          <w:rtl/>
          <w:lang w:bidi="ar-EG"/>
        </w:rPr>
      </w:pPr>
      <w:r>
        <w:rPr>
          <w:rFonts w:hint="cs"/>
          <w:rtl/>
          <w:lang w:bidi="ar-EG"/>
        </w:rPr>
        <w:tab/>
        <w:t>(6)</w:t>
      </w:r>
      <w:r>
        <w:rPr>
          <w:rFonts w:hint="cs"/>
          <w:rtl/>
          <w:lang w:bidi="ar-EG"/>
        </w:rPr>
        <w:tab/>
        <w:t>بموجب شروط مجلس وزراء البوسنة والهرسك ولد</w:t>
      </w:r>
      <w:r w:rsidR="001545E7">
        <w:rPr>
          <w:rFonts w:hint="cs"/>
          <w:rtl/>
          <w:lang w:bidi="ar-EG"/>
        </w:rPr>
        <w:t>ى</w:t>
      </w:r>
      <w:r>
        <w:rPr>
          <w:rFonts w:hint="cs"/>
          <w:rtl/>
          <w:lang w:bidi="ar-EG"/>
        </w:rPr>
        <w:t xml:space="preserve"> موافقته.</w:t>
      </w:r>
    </w:p>
    <w:p w:rsidR="00D60F7B" w:rsidRDefault="00D60F7B" w:rsidP="00D60F7B">
      <w:pPr>
        <w:pStyle w:val="SingleTxt"/>
        <w:rPr>
          <w:rFonts w:hint="cs"/>
          <w:rtl/>
          <w:lang w:bidi="ar-EG"/>
        </w:rPr>
      </w:pPr>
      <w:r>
        <w:rPr>
          <w:rFonts w:hint="cs"/>
          <w:rtl/>
          <w:lang w:bidi="ar-EG"/>
        </w:rPr>
        <w:t>ويقرر قانون الجنسية أن الشريك الزواجي لمواطن من البوسنة والهرسك يمكن أن يحصل على الجنسية بموجب الشروط التالية:</w:t>
      </w:r>
    </w:p>
    <w:p w:rsidR="00D60F7B" w:rsidRDefault="00D51958" w:rsidP="00D60F7B">
      <w:pPr>
        <w:pStyle w:val="SingleTxt"/>
        <w:rPr>
          <w:rFonts w:hint="cs"/>
          <w:rtl/>
          <w:lang w:bidi="ar-EG"/>
        </w:rPr>
      </w:pPr>
      <w:r>
        <w:rPr>
          <w:rFonts w:hint="cs"/>
          <w:rtl/>
          <w:lang w:bidi="ar-EG"/>
        </w:rPr>
        <w:tab/>
        <w:t>(أ)</w:t>
      </w:r>
      <w:r w:rsidR="00D60F7B">
        <w:rPr>
          <w:rFonts w:hint="cs"/>
          <w:rtl/>
          <w:lang w:bidi="ar-EG"/>
        </w:rPr>
        <w:tab/>
        <w:t>أن يدوم الزواج خمس سنوات على الأقل قبل تقديم الطلب وأنه ما زال مستمرا خلال تقديم الطلب؛</w:t>
      </w:r>
    </w:p>
    <w:p w:rsidR="00D60F7B" w:rsidRDefault="00D51958" w:rsidP="00D51958">
      <w:pPr>
        <w:pStyle w:val="SingleTxt"/>
        <w:rPr>
          <w:rFonts w:hint="cs"/>
          <w:rtl/>
          <w:lang w:bidi="ar-EG"/>
        </w:rPr>
      </w:pPr>
      <w:r>
        <w:rPr>
          <w:rFonts w:hint="cs"/>
          <w:rtl/>
          <w:lang w:bidi="ar-EG"/>
        </w:rPr>
        <w:tab/>
        <w:t>(ب)</w:t>
      </w:r>
      <w:r w:rsidR="00D60F7B">
        <w:rPr>
          <w:rFonts w:hint="cs"/>
          <w:rtl/>
          <w:lang w:bidi="ar-EG"/>
        </w:rPr>
        <w:tab/>
        <w:t>إ</w:t>
      </w:r>
      <w:r w:rsidR="00C97FC1">
        <w:rPr>
          <w:rFonts w:hint="cs"/>
          <w:rtl/>
          <w:lang w:bidi="ar-EG"/>
        </w:rPr>
        <w:t>ن</w:t>
      </w:r>
      <w:r w:rsidR="00D60F7B">
        <w:rPr>
          <w:rFonts w:hint="cs"/>
          <w:rtl/>
          <w:lang w:bidi="ar-EG"/>
        </w:rPr>
        <w:t xml:space="preserve">هاء جنسيتهما السابقة لدى الحصول على الجنسية </w:t>
      </w:r>
      <w:r w:rsidR="001545E7">
        <w:rPr>
          <w:rFonts w:hint="cs"/>
          <w:rtl/>
          <w:lang w:bidi="ar-EG"/>
        </w:rPr>
        <w:t>-</w:t>
      </w:r>
      <w:r w:rsidR="00D60F7B">
        <w:rPr>
          <w:rFonts w:hint="cs"/>
          <w:rtl/>
          <w:lang w:bidi="ar-EG"/>
        </w:rPr>
        <w:t xml:space="preserve"> ما لم ينص اتفاق ثنائي على خلاف ذلك. ولا يطلب إنهاء الجنسية السابقة إذا كان ذلك غير مسموح أو لا</w:t>
      </w:r>
      <w:r>
        <w:rPr>
          <w:rFonts w:hint="eastAsia"/>
          <w:rtl/>
          <w:lang w:bidi="ar-EG"/>
        </w:rPr>
        <w:t> </w:t>
      </w:r>
      <w:r w:rsidR="00D60F7B">
        <w:rPr>
          <w:rFonts w:hint="cs"/>
          <w:rtl/>
          <w:lang w:bidi="ar-EG"/>
        </w:rPr>
        <w:t>يمكن طلبه بشكل معقول؛</w:t>
      </w:r>
    </w:p>
    <w:p w:rsidR="00D60F7B" w:rsidRDefault="00D51958" w:rsidP="001545E7">
      <w:pPr>
        <w:pStyle w:val="SingleTxt"/>
        <w:rPr>
          <w:rFonts w:hint="cs"/>
          <w:rtl/>
          <w:lang w:bidi="ar-EG"/>
        </w:rPr>
      </w:pPr>
      <w:r>
        <w:rPr>
          <w:rFonts w:hint="cs"/>
          <w:rtl/>
          <w:lang w:bidi="ar-EG"/>
        </w:rPr>
        <w:tab/>
        <w:t>(ج)</w:t>
      </w:r>
      <w:r w:rsidR="00D60F7B">
        <w:rPr>
          <w:rFonts w:hint="cs"/>
          <w:rtl/>
          <w:lang w:bidi="ar-EG"/>
        </w:rPr>
        <w:tab/>
        <w:t xml:space="preserve">أن يكون للشخص محل دائم للإقامة في </w:t>
      </w:r>
      <w:r w:rsidR="001545E7">
        <w:rPr>
          <w:rFonts w:hint="cs"/>
          <w:rtl/>
          <w:lang w:bidi="ar-EG"/>
        </w:rPr>
        <w:t>إقليم</w:t>
      </w:r>
      <w:r w:rsidR="00D60F7B">
        <w:rPr>
          <w:rFonts w:hint="cs"/>
          <w:rtl/>
          <w:lang w:bidi="ar-EG"/>
        </w:rPr>
        <w:t xml:space="preserve"> البوسنة والهرسك لمدة ثلاث سنوات على الأقل.</w:t>
      </w:r>
    </w:p>
    <w:p w:rsidR="00D60F7B" w:rsidRDefault="00D51958" w:rsidP="00D51958">
      <w:pPr>
        <w:pStyle w:val="SingleTxt"/>
        <w:rPr>
          <w:rFonts w:hint="cs"/>
          <w:rtl/>
          <w:lang w:bidi="ar-EG"/>
        </w:rPr>
      </w:pPr>
      <w:r>
        <w:rPr>
          <w:rFonts w:hint="cs"/>
          <w:rtl/>
          <w:lang w:bidi="ar-EG"/>
        </w:rPr>
        <w:t>139</w:t>
      </w:r>
      <w:r w:rsidR="00D60F7B">
        <w:rPr>
          <w:rFonts w:hint="cs"/>
          <w:rtl/>
          <w:lang w:bidi="ar-EG"/>
        </w:rPr>
        <w:t>-</w:t>
      </w:r>
      <w:r w:rsidR="00D60F7B">
        <w:rPr>
          <w:rFonts w:hint="cs"/>
          <w:rtl/>
          <w:lang w:bidi="ar-EG"/>
        </w:rPr>
        <w:tab/>
        <w:t xml:space="preserve">ولا يؤثر الوضع الزواجي على الحصول على الجنسية إلا في حالة ما إذا كان يتم السعي إلى الجنسية على أساس الزواج من مواطن أنثوي أو ذكري في البوسنة والهرسك، وفي هذه الحالة لا يوجد فرق على أساس نوع الجنس. ولاكتساب الجنسية، من المهم أن الطرف المقدم للطلب، سواء امرأة أو رجلا، يوفي بالشروط التي يحددها القانون، التي لا تختلف بالنسبة للمرأة عنها بالنسبة للرجل، فهي واحدة. والمرأة، متزوجة أو وحيدة، لديها حقوق متساوية للحصول على الجنسية أو تغييرها أو الاحتفاظ بها. ونحن نجد أنه لا توجد عوامل اجتماعية أو ثفافية أو اقتصادية تؤثر </w:t>
      </w:r>
      <w:r w:rsidR="00C97FC1">
        <w:rPr>
          <w:rFonts w:hint="cs"/>
          <w:rtl/>
          <w:lang w:bidi="ar-EG"/>
        </w:rPr>
        <w:t>إ</w:t>
      </w:r>
      <w:r w:rsidR="00D60F7B">
        <w:rPr>
          <w:rFonts w:hint="cs"/>
          <w:rtl/>
          <w:lang w:bidi="ar-EG"/>
        </w:rPr>
        <w:t>لى حد كبير على ممارسة الحقوق من جانب هذه المرأة. والزواج من موا</w:t>
      </w:r>
      <w:r w:rsidR="001545E7">
        <w:rPr>
          <w:rFonts w:hint="cs"/>
          <w:rtl/>
          <w:lang w:bidi="ar-EG"/>
        </w:rPr>
        <w:t>ط</w:t>
      </w:r>
      <w:r w:rsidR="00D60F7B">
        <w:rPr>
          <w:rFonts w:hint="cs"/>
          <w:rtl/>
          <w:lang w:bidi="ar-EG"/>
        </w:rPr>
        <w:t xml:space="preserve">ن أجنبي ليس له تأثير على تغيير جنسية المرأة ما عدا في الحالات التي ترغب فيها في الحصول على جنسية الزوج (بموجب الشروط التي يقررها قانون الدولة التي يأتي منها الزوج). ومن المتوقع أن تكون هناك </w:t>
      </w:r>
      <w:r w:rsidR="003E12D3">
        <w:rPr>
          <w:rFonts w:hint="cs"/>
          <w:rtl/>
          <w:lang w:bidi="ar-EG"/>
        </w:rPr>
        <w:t>إمكانية</w:t>
      </w:r>
      <w:r w:rsidR="00D60F7B">
        <w:rPr>
          <w:rFonts w:hint="cs"/>
          <w:rtl/>
          <w:lang w:bidi="ar-EG"/>
        </w:rPr>
        <w:t xml:space="preserve"> للجنسية المزدوجة إذا كان هناك اتفاق ثنائي مع البلد التي يأتي منها الزوج (مبدأ المعاملة بالمثل).</w:t>
      </w:r>
    </w:p>
    <w:p w:rsidR="00D60F7B" w:rsidRDefault="00D51958" w:rsidP="00D51958">
      <w:pPr>
        <w:pStyle w:val="SingleTxt"/>
        <w:rPr>
          <w:rFonts w:hint="cs"/>
          <w:rtl/>
          <w:lang w:bidi="ar-EG"/>
        </w:rPr>
      </w:pPr>
      <w:r>
        <w:rPr>
          <w:rFonts w:hint="cs"/>
          <w:rtl/>
          <w:lang w:bidi="ar-EG"/>
        </w:rPr>
        <w:t>140</w:t>
      </w:r>
      <w:r w:rsidR="00D60F7B">
        <w:rPr>
          <w:rFonts w:hint="cs"/>
          <w:rtl/>
          <w:lang w:bidi="ar-EG"/>
        </w:rPr>
        <w:t>-</w:t>
      </w:r>
      <w:r w:rsidR="00D60F7B">
        <w:rPr>
          <w:rFonts w:hint="cs"/>
          <w:rtl/>
          <w:lang w:bidi="ar-EG"/>
        </w:rPr>
        <w:tab/>
        <w:t xml:space="preserve">ووفقا للبيانات المتاحة، يوجد في معظم الحالات بدرجة متساوية في البوسنة والهرسك حالات حيث يتقدم كل من الزوجة أو الزوج بطلب الحصول على جنسية المرأة، حسب قرار الأسرة، أي لدى اختيار محل الإقامة، حتى أنه يمكن أن يقال </w:t>
      </w:r>
      <w:r w:rsidR="001545E7">
        <w:rPr>
          <w:rFonts w:hint="cs"/>
          <w:rtl/>
          <w:lang w:bidi="ar-EG"/>
        </w:rPr>
        <w:t>إ</w:t>
      </w:r>
      <w:r w:rsidR="00D60F7B">
        <w:rPr>
          <w:rFonts w:hint="cs"/>
          <w:rtl/>
          <w:lang w:bidi="ar-EG"/>
        </w:rPr>
        <w:t>ن حالات التمييز أو الإضرار بالحق في اختيار الجنسية، نادرة جدا في البوسنة والهرسك. ولجنسية الأم أو الأب قيمة متساوية، و</w:t>
      </w:r>
      <w:r w:rsidR="001545E7">
        <w:rPr>
          <w:rFonts w:hint="cs"/>
          <w:rtl/>
          <w:lang w:bidi="ar-EG"/>
        </w:rPr>
        <w:t>إ</w:t>
      </w:r>
      <w:r w:rsidR="00D60F7B">
        <w:rPr>
          <w:rFonts w:hint="cs"/>
          <w:rtl/>
          <w:lang w:bidi="ar-EG"/>
        </w:rPr>
        <w:t>ن اختيار الشريك الزواجي ي</w:t>
      </w:r>
      <w:r w:rsidR="001545E7">
        <w:rPr>
          <w:rFonts w:hint="cs"/>
          <w:rtl/>
          <w:lang w:bidi="ar-EG"/>
        </w:rPr>
        <w:t>ُ</w:t>
      </w:r>
      <w:r w:rsidR="00D60F7B">
        <w:rPr>
          <w:rFonts w:hint="cs"/>
          <w:rtl/>
          <w:lang w:bidi="ar-EG"/>
        </w:rPr>
        <w:t>حترم بشكل حصري وفقا لقوانين البوسنة والهرسك.</w:t>
      </w:r>
    </w:p>
    <w:p w:rsidR="00D60F7B" w:rsidRDefault="00D51958" w:rsidP="00D51958">
      <w:pPr>
        <w:pStyle w:val="SingleTxt"/>
        <w:rPr>
          <w:rFonts w:hint="cs"/>
          <w:rtl/>
          <w:lang w:bidi="ar-EG"/>
        </w:rPr>
      </w:pPr>
      <w:r>
        <w:rPr>
          <w:rFonts w:hint="cs"/>
          <w:rtl/>
          <w:lang w:bidi="ar-EG"/>
        </w:rPr>
        <w:t>141</w:t>
      </w:r>
      <w:r w:rsidR="00D60F7B">
        <w:rPr>
          <w:rFonts w:hint="cs"/>
          <w:rtl/>
          <w:lang w:bidi="ar-EG"/>
        </w:rPr>
        <w:t>-</w:t>
      </w:r>
      <w:r w:rsidR="00D60F7B">
        <w:rPr>
          <w:rFonts w:hint="cs"/>
          <w:rtl/>
          <w:lang w:bidi="ar-EG"/>
        </w:rPr>
        <w:tab/>
        <w:t>ويحصل الأطفال المولودون من زواج يحمل فيه الأبوان جنسيات مختلفة على الجنسية التي يوافق عليها الأبوان، وإذا كانت قوانين البلد أو الإقامة أو أصل الأبوين تسمح بذلك، ويمكن للأطفال الحصول على كل من الجنسيتين. ويمكن للأطفال أن يحصلوا على جواز مستقل وأن يسافروا إذا كانوا مسجلين في جواز أي من الأبوين. ولكل من الزوجين أن يعلنا موافقتهما بالنسبة لوثيقة سفر الطفل والإذن بالسفر. وي</w:t>
      </w:r>
      <w:r w:rsidR="001545E7">
        <w:rPr>
          <w:rFonts w:hint="cs"/>
          <w:rtl/>
          <w:lang w:bidi="ar-EG"/>
        </w:rPr>
        <w:t>ُ</w:t>
      </w:r>
      <w:r w:rsidR="00D60F7B">
        <w:rPr>
          <w:rFonts w:hint="cs"/>
          <w:rtl/>
          <w:lang w:bidi="ar-EG"/>
        </w:rPr>
        <w:t>طلب أيضا إذن بمغادرة البلد عندما يكون الأبوان منفصلين. وإذا كان الطفل فوق 14 سنة، فإن مواف</w:t>
      </w:r>
      <w:r w:rsidR="00C97FC1">
        <w:rPr>
          <w:rFonts w:hint="cs"/>
          <w:rtl/>
          <w:lang w:bidi="ar-EG"/>
        </w:rPr>
        <w:t>ق</w:t>
      </w:r>
      <w:r w:rsidR="00D60F7B">
        <w:rPr>
          <w:rFonts w:hint="cs"/>
          <w:rtl/>
          <w:lang w:bidi="ar-EG"/>
        </w:rPr>
        <w:t>ته أو موافقتها ضرورية في جميع الحالات من الفقرة السابقة. وموافقة الطفل مطلوبة أيضا في جميع حالات اكتساب الجنسية أو إنهائها إذا كان أو كانت فوق 14 سنة.</w:t>
      </w:r>
    </w:p>
    <w:p w:rsidR="00D51958" w:rsidRPr="00D51958" w:rsidRDefault="00D51958" w:rsidP="00D51958">
      <w:pPr>
        <w:pStyle w:val="SingleTxt"/>
        <w:spacing w:after="0" w:line="120" w:lineRule="exact"/>
        <w:rPr>
          <w:rFonts w:hint="cs"/>
          <w:sz w:val="10"/>
          <w:rtl/>
          <w:lang w:bidi="ar-EG"/>
        </w:rPr>
      </w:pPr>
    </w:p>
    <w:p w:rsidR="00C97FC1" w:rsidRPr="00C97FC1" w:rsidRDefault="00C97FC1" w:rsidP="00C97FC1">
      <w:pPr>
        <w:pStyle w:val="SingleTxt"/>
        <w:spacing w:after="0" w:line="120" w:lineRule="exact"/>
        <w:rPr>
          <w:rFonts w:hint="cs"/>
          <w:sz w:val="10"/>
          <w:rtl/>
          <w:lang w:bidi="ar-EG"/>
        </w:rPr>
      </w:pPr>
    </w:p>
    <w:p w:rsidR="00D60F7B" w:rsidRPr="00B12791" w:rsidRDefault="00D60F7B" w:rsidP="00D5195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B12791">
        <w:rPr>
          <w:rFonts w:hint="cs"/>
          <w:rtl/>
          <w:lang w:bidi="ar-EG"/>
        </w:rPr>
        <w:t xml:space="preserve">المادة 10 </w:t>
      </w:r>
      <w:r w:rsidR="00C97FC1">
        <w:rPr>
          <w:rFonts w:hint="cs"/>
          <w:rtl/>
          <w:lang w:bidi="ar-EG"/>
        </w:rPr>
        <w:t>-</w:t>
      </w:r>
      <w:r w:rsidRPr="00B12791">
        <w:rPr>
          <w:rFonts w:hint="cs"/>
          <w:rtl/>
          <w:lang w:bidi="ar-EG"/>
        </w:rPr>
        <w:t xml:space="preserve"> التعليم</w:t>
      </w:r>
    </w:p>
    <w:p w:rsidR="00D60F7B" w:rsidRDefault="00D51958" w:rsidP="00D51958">
      <w:pPr>
        <w:pStyle w:val="SingleTxt"/>
        <w:rPr>
          <w:rFonts w:hint="cs"/>
          <w:rtl/>
          <w:lang w:bidi="ar-EG"/>
        </w:rPr>
      </w:pPr>
      <w:r>
        <w:rPr>
          <w:rFonts w:hint="cs"/>
          <w:rtl/>
          <w:lang w:bidi="ar-EG"/>
        </w:rPr>
        <w:t>142</w:t>
      </w:r>
      <w:r w:rsidR="00D60F7B">
        <w:rPr>
          <w:rFonts w:hint="cs"/>
          <w:rtl/>
          <w:lang w:bidi="ar-EG"/>
        </w:rPr>
        <w:t>-</w:t>
      </w:r>
      <w:r w:rsidR="00D60F7B">
        <w:rPr>
          <w:rFonts w:hint="cs"/>
          <w:rtl/>
          <w:lang w:bidi="ar-EG"/>
        </w:rPr>
        <w:tab/>
        <w:t xml:space="preserve">تنعكس أيضا أهمية التعليم باعتباره تدبيرا فعالا في محاربة جميع أشكال التمييز ضد المرأة في واقع أن جزءا خاصا من الاتفاقية، مع المواد المناسبة، قد خصص للتعليم. والمساواة في </w:t>
      </w:r>
      <w:r w:rsidR="003E12D3">
        <w:rPr>
          <w:rFonts w:hint="cs"/>
          <w:rtl/>
          <w:lang w:bidi="ar-EG"/>
        </w:rPr>
        <w:t>إمكانية</w:t>
      </w:r>
      <w:r w:rsidR="00D60F7B">
        <w:rPr>
          <w:rFonts w:hint="cs"/>
          <w:rtl/>
          <w:lang w:bidi="ar-EG"/>
        </w:rPr>
        <w:t xml:space="preserve"> التعليم في البوسنة والهرسك قد كفلتها المادة ثانيا </w:t>
      </w:r>
      <w:r w:rsidR="001545E7">
        <w:rPr>
          <w:rFonts w:hint="cs"/>
          <w:rtl/>
          <w:lang w:bidi="ar-EG"/>
        </w:rPr>
        <w:t>-</w:t>
      </w:r>
      <w:r w:rsidR="00D60F7B">
        <w:rPr>
          <w:rFonts w:hint="cs"/>
          <w:rtl/>
          <w:lang w:bidi="ar-EG"/>
        </w:rPr>
        <w:t xml:space="preserve"> 3 (لام) من دستور البوسنة والهرسك. ومن بين الحقوق الأخرى التي يقررها دستور البوسنة والهرسك، الحق في الذهاب إلى المدرسة والتعليم - وهو مكفول أيضا. ويقرر دستور البوسنة والهرسك أن جميع الحقوق تمارس دون تمييز على أي أساس، و</w:t>
      </w:r>
      <w:r w:rsidR="00C97FC1">
        <w:rPr>
          <w:rFonts w:hint="cs"/>
          <w:rtl/>
          <w:lang w:bidi="ar-EG"/>
        </w:rPr>
        <w:t>منه</w:t>
      </w:r>
      <w:r w:rsidR="00D60F7B">
        <w:rPr>
          <w:rFonts w:hint="cs"/>
          <w:rtl/>
          <w:lang w:bidi="ar-EG"/>
        </w:rPr>
        <w:t xml:space="preserve"> نوع الجنس.</w:t>
      </w:r>
    </w:p>
    <w:p w:rsidR="00D60F7B" w:rsidRDefault="00D51958" w:rsidP="00D51958">
      <w:pPr>
        <w:pStyle w:val="SingleTxt"/>
        <w:rPr>
          <w:rFonts w:hint="cs"/>
          <w:rtl/>
          <w:lang w:bidi="ar-EG"/>
        </w:rPr>
      </w:pPr>
      <w:r>
        <w:rPr>
          <w:rFonts w:hint="cs"/>
          <w:rtl/>
          <w:lang w:bidi="ar-EG"/>
        </w:rPr>
        <w:t>143</w:t>
      </w:r>
      <w:r w:rsidR="00D60F7B">
        <w:rPr>
          <w:rFonts w:hint="cs"/>
          <w:rtl/>
          <w:lang w:bidi="ar-EG"/>
        </w:rPr>
        <w:t>-</w:t>
      </w:r>
      <w:r w:rsidR="00D60F7B">
        <w:rPr>
          <w:rFonts w:hint="cs"/>
          <w:rtl/>
          <w:lang w:bidi="ar-EG"/>
        </w:rPr>
        <w:tab/>
        <w:t xml:space="preserve">وبموجب القوانين التي تنظم التعليم، تحدد أن يكون التعليم نشاطا له أهمية اجتماعية خاصة، ومتوفرا لكل طفل بموجب الشروط نفسها، حسب قدراتهم واهتماماتهم، ووفقا لاحتياجاتهم. وتتمثل خاصية جميع هذه القوانين في واقع أنه لا يوجد أي تمييز بين الجنسين، ما عدا ما هو مكتوب في جنس الذكورة لدى الحديث عن كل من الطلبة الإناث والذكور. وفي جمهورية صربسكا، فإن نظام التعليم مركزي، في حين أنه في اتحاد البوسنة والهرسك لامركزي وينظم على مستوى 10 وحدات </w:t>
      </w:r>
      <w:r w:rsidR="001545E7">
        <w:rPr>
          <w:rFonts w:hint="cs"/>
          <w:rtl/>
          <w:lang w:bidi="ar-EG"/>
        </w:rPr>
        <w:t>إقليم</w:t>
      </w:r>
      <w:r w:rsidR="00D60F7B">
        <w:rPr>
          <w:rFonts w:hint="cs"/>
          <w:rtl/>
          <w:lang w:bidi="ar-EG"/>
        </w:rPr>
        <w:t xml:space="preserve">ية. ومن خصائص الاتحاد أن تشريعات أقاليم معينة تتيح نقل الصلاحيات التعليمية إلى مستوى البلديات، خاصة إذا كان هناك صراع بالنسبة لتمكين بعض المجموعات الوطنية من حضور الدروس بلغتهم الخاصة. ويتم تعزيز الوضع المركزي لكل </w:t>
      </w:r>
      <w:r w:rsidR="001545E7">
        <w:rPr>
          <w:rFonts w:hint="cs"/>
          <w:rtl/>
          <w:lang w:bidi="ar-EG"/>
        </w:rPr>
        <w:t>إقليم</w:t>
      </w:r>
      <w:r w:rsidR="00D60F7B">
        <w:rPr>
          <w:rFonts w:hint="cs"/>
          <w:rtl/>
          <w:lang w:bidi="ar-EG"/>
        </w:rPr>
        <w:t xml:space="preserve"> في جميع فروع التعليم باعتبار أن الأقاليم هي التي تعمل على أنها الممولة الوحيدة لهذه الأنشطة. واعتبارا من هذا الحق الرئيسي تحصل على جميع الحقوق والالتزامات الأخرى في مجال التعليم.</w:t>
      </w:r>
      <w:r>
        <w:rPr>
          <w:rFonts w:hint="cs"/>
          <w:rtl/>
          <w:lang w:bidi="ar-EG"/>
        </w:rPr>
        <w:t xml:space="preserve"> </w:t>
      </w:r>
      <w:r w:rsidR="00D60F7B">
        <w:rPr>
          <w:rFonts w:hint="cs"/>
          <w:rtl/>
          <w:lang w:bidi="ar-EG"/>
        </w:rPr>
        <w:t xml:space="preserve">ونتيجة ذلك أنه يوجد عدد كبير من القوانين واللوائح في التعليم، مما يخلق وهما بوجود نظام تعليمي جيد البنيان، في حين أن ذلك </w:t>
      </w:r>
      <w:r w:rsidR="00C97FC1">
        <w:rPr>
          <w:rFonts w:hint="cs"/>
          <w:rtl/>
          <w:lang w:bidi="ar-EG"/>
        </w:rPr>
        <w:t>مشكوك</w:t>
      </w:r>
      <w:r w:rsidR="00D60F7B">
        <w:rPr>
          <w:rFonts w:hint="cs"/>
          <w:rtl/>
          <w:lang w:bidi="ar-EG"/>
        </w:rPr>
        <w:t xml:space="preserve"> في مدى اتساقه. وتتولى تنظيم نظام التعليم في اتحاد البوسنة والهرسك القوانين القائمة على المستويات الاتحادية وال</w:t>
      </w:r>
      <w:r w:rsidR="001545E7">
        <w:rPr>
          <w:rFonts w:hint="cs"/>
          <w:rtl/>
          <w:lang w:bidi="ar-EG"/>
        </w:rPr>
        <w:t>إقليم</w:t>
      </w:r>
      <w:r w:rsidR="00D60F7B">
        <w:rPr>
          <w:rFonts w:hint="cs"/>
          <w:rtl/>
          <w:lang w:bidi="ar-EG"/>
        </w:rPr>
        <w:t>ية بما</w:t>
      </w:r>
      <w:r w:rsidR="00C97FC1">
        <w:rPr>
          <w:rFonts w:hint="eastAsia"/>
          <w:rtl/>
          <w:lang w:bidi="ar-EG"/>
        </w:rPr>
        <w:t> </w:t>
      </w:r>
      <w:r w:rsidR="00D60F7B">
        <w:rPr>
          <w:rFonts w:hint="cs"/>
          <w:rtl/>
          <w:lang w:bidi="ar-EG"/>
        </w:rPr>
        <w:t>مجموعه 47 قانونا و</w:t>
      </w:r>
      <w:r w:rsidR="00C97FC1">
        <w:rPr>
          <w:rFonts w:hint="cs"/>
          <w:rtl/>
          <w:lang w:bidi="ar-EG"/>
        </w:rPr>
        <w:t xml:space="preserve"> </w:t>
      </w:r>
      <w:r w:rsidR="00D60F7B">
        <w:rPr>
          <w:rFonts w:hint="cs"/>
          <w:rtl/>
          <w:lang w:bidi="ar-EG"/>
        </w:rPr>
        <w:t>17 لائحة.</w:t>
      </w:r>
    </w:p>
    <w:p w:rsidR="00D60F7B" w:rsidRDefault="00D51958" w:rsidP="00D51958">
      <w:pPr>
        <w:pStyle w:val="SingleTxt"/>
        <w:rPr>
          <w:rFonts w:hint="cs"/>
          <w:rtl/>
          <w:lang w:bidi="ar-EG"/>
        </w:rPr>
      </w:pPr>
      <w:r>
        <w:rPr>
          <w:rFonts w:hint="cs"/>
          <w:rtl/>
          <w:lang w:bidi="ar-EG"/>
        </w:rPr>
        <w:t>144</w:t>
      </w:r>
      <w:r w:rsidR="00D60F7B">
        <w:rPr>
          <w:rFonts w:hint="cs"/>
          <w:rtl/>
          <w:lang w:bidi="ar-EG"/>
        </w:rPr>
        <w:t>-</w:t>
      </w:r>
      <w:r w:rsidR="00D60F7B">
        <w:rPr>
          <w:rFonts w:hint="cs"/>
          <w:rtl/>
          <w:lang w:bidi="ar-EG"/>
        </w:rPr>
        <w:tab/>
        <w:t>وقد بدأت البوسنة والهرسك، في إطار عملية الانضمام والاندماج في الحيز التعليمي الأوروبي الذي أنشىء في إطار اعلان بولونيا، عملية ل</w:t>
      </w:r>
      <w:r w:rsidR="003E12D3">
        <w:rPr>
          <w:rFonts w:hint="cs"/>
          <w:rtl/>
          <w:lang w:bidi="ar-EG"/>
        </w:rPr>
        <w:t>إصلاح</w:t>
      </w:r>
      <w:r w:rsidR="00D60F7B">
        <w:rPr>
          <w:rFonts w:hint="cs"/>
          <w:rtl/>
          <w:lang w:bidi="ar-EG"/>
        </w:rPr>
        <w:t xml:space="preserve"> التعليم. وعملية ال</w:t>
      </w:r>
      <w:r w:rsidR="003E12D3">
        <w:rPr>
          <w:rFonts w:hint="cs"/>
          <w:rtl/>
          <w:lang w:bidi="ar-EG"/>
        </w:rPr>
        <w:t>إصلاح</w:t>
      </w:r>
      <w:r w:rsidR="00D60F7B">
        <w:rPr>
          <w:rFonts w:hint="cs"/>
          <w:rtl/>
          <w:lang w:bidi="ar-EG"/>
        </w:rPr>
        <w:t xml:space="preserve"> موجهة، في المقام الأول، نحو مواءمة وتحديث التشريعات العديدة والمتنوعة والنمطية للتعليم. وفي إطار هذه العملية، فإن من بين القوانين المعتمدة الأولى هو القانون </w:t>
      </w:r>
      <w:r w:rsidR="001545E7">
        <w:rPr>
          <w:rFonts w:hint="cs"/>
          <w:rtl/>
          <w:lang w:bidi="ar-EG"/>
        </w:rPr>
        <w:t>الإطاري</w:t>
      </w:r>
      <w:r w:rsidR="00D60F7B">
        <w:rPr>
          <w:rFonts w:hint="cs"/>
          <w:rtl/>
          <w:lang w:bidi="ar-EG"/>
        </w:rPr>
        <w:t xml:space="preserve"> للتعليم الابتدائي والثانوي في البوسنة والهرسك، في حين يجري </w:t>
      </w:r>
      <w:r w:rsidR="001545E7">
        <w:rPr>
          <w:rFonts w:hint="cs"/>
          <w:rtl/>
          <w:lang w:bidi="ar-EG"/>
        </w:rPr>
        <w:t>إ</w:t>
      </w:r>
      <w:r w:rsidR="00D60F7B">
        <w:rPr>
          <w:rFonts w:hint="cs"/>
          <w:rtl/>
          <w:lang w:bidi="ar-EG"/>
        </w:rPr>
        <w:t>عداد قانون التعليم العالي في البوسنة والهرسك.</w:t>
      </w:r>
    </w:p>
    <w:p w:rsidR="00B12791" w:rsidRDefault="00D51958" w:rsidP="00D51958">
      <w:pPr>
        <w:pStyle w:val="SingleTxt"/>
        <w:rPr>
          <w:rFonts w:hint="cs"/>
          <w:rtl/>
          <w:lang w:bidi="ar-EG"/>
        </w:rPr>
      </w:pPr>
      <w:r>
        <w:rPr>
          <w:rFonts w:hint="cs"/>
          <w:rtl/>
          <w:lang w:bidi="ar-EG"/>
        </w:rPr>
        <w:t>145</w:t>
      </w:r>
      <w:r w:rsidR="00D60F7B">
        <w:rPr>
          <w:rFonts w:hint="cs"/>
          <w:rtl/>
          <w:lang w:bidi="ar-EG"/>
        </w:rPr>
        <w:t>-</w:t>
      </w:r>
      <w:r w:rsidR="00D60F7B">
        <w:rPr>
          <w:rFonts w:hint="cs"/>
          <w:rtl/>
          <w:lang w:bidi="ar-EG"/>
        </w:rPr>
        <w:tab/>
        <w:t xml:space="preserve">ومع القانون </w:t>
      </w:r>
      <w:r w:rsidR="001545E7">
        <w:rPr>
          <w:rFonts w:hint="cs"/>
          <w:rtl/>
          <w:lang w:bidi="ar-EG"/>
        </w:rPr>
        <w:t>الإطار</w:t>
      </w:r>
      <w:r w:rsidR="00D60F7B">
        <w:rPr>
          <w:rFonts w:hint="cs"/>
          <w:rtl/>
          <w:lang w:bidi="ar-EG"/>
        </w:rPr>
        <w:t xml:space="preserve">ي للتعليم الابتدائي والثانوي في البوسنة والهرسك، تم إنشاء </w:t>
      </w:r>
      <w:r w:rsidR="001545E7">
        <w:rPr>
          <w:rFonts w:hint="cs"/>
          <w:rtl/>
          <w:lang w:bidi="ar-EG"/>
        </w:rPr>
        <w:t>إ</w:t>
      </w:r>
      <w:r w:rsidR="00D60F7B">
        <w:rPr>
          <w:rFonts w:hint="cs"/>
          <w:rtl/>
          <w:lang w:bidi="ar-EG"/>
        </w:rPr>
        <w:t>طار لل</w:t>
      </w:r>
      <w:r w:rsidR="001545E7">
        <w:rPr>
          <w:rFonts w:hint="cs"/>
          <w:rtl/>
          <w:lang w:bidi="ar-EG"/>
        </w:rPr>
        <w:t>إجراءات</w:t>
      </w:r>
      <w:r w:rsidR="00D60F7B">
        <w:rPr>
          <w:rFonts w:hint="cs"/>
          <w:rtl/>
          <w:lang w:bidi="ar-EG"/>
        </w:rPr>
        <w:t xml:space="preserve"> الشرعية لجميع الفعاليات في التعليم، مما يتيح نوعية أفضل، ونهج أكثر مواءمة، ونهج مقارن وأوثق بالممارسات الأوروبية والممارسات في بلدان أخرى في العالم. ومن المهم ذكر أنه ضمن القانون </w:t>
      </w:r>
      <w:r w:rsidR="001545E7">
        <w:rPr>
          <w:rFonts w:hint="cs"/>
          <w:rtl/>
          <w:lang w:bidi="ar-EG"/>
        </w:rPr>
        <w:t>الإطار</w:t>
      </w:r>
      <w:r w:rsidR="00D60F7B">
        <w:rPr>
          <w:rFonts w:hint="cs"/>
          <w:rtl/>
          <w:lang w:bidi="ar-EG"/>
        </w:rPr>
        <w:t xml:space="preserve">ي بشأن المساواة بين الجنسين في البوسنة والهرسك، وهو أيضا أحد القوانين التي تم </w:t>
      </w:r>
      <w:r w:rsidR="001545E7">
        <w:rPr>
          <w:rFonts w:hint="cs"/>
          <w:rtl/>
          <w:lang w:bidi="ar-EG"/>
        </w:rPr>
        <w:t>إ</w:t>
      </w:r>
      <w:r w:rsidR="00D60F7B">
        <w:rPr>
          <w:rFonts w:hint="cs"/>
          <w:rtl/>
          <w:lang w:bidi="ar-EG"/>
        </w:rPr>
        <w:t>صدارها في الفترة الأخيرة، فقد ثبت بصفة خاصة في التعليم، فيما يتعلق بالمساواة بين الجنسين، أن هناك حاجة إلى التأكيد على أهمية منح فرص متكافئة للرجل والمرأة. وفي المادة 5 من هذا القانون، تم النص على أن</w:t>
      </w:r>
      <w:r w:rsidR="00B12791">
        <w:rPr>
          <w:rFonts w:hint="cs"/>
          <w:rtl/>
          <w:lang w:bidi="ar-EG"/>
        </w:rPr>
        <w:t>:</w:t>
      </w:r>
    </w:p>
    <w:p w:rsidR="00D60F7B" w:rsidRDefault="00D51958" w:rsidP="00B12791">
      <w:pPr>
        <w:pStyle w:val="SingleTxt"/>
        <w:rPr>
          <w:rFonts w:hint="eastAsia"/>
          <w:rtl/>
          <w:lang w:bidi="ar-EG"/>
        </w:rPr>
      </w:pPr>
      <w:r>
        <w:rPr>
          <w:rFonts w:hint="cs"/>
          <w:rtl/>
          <w:lang w:bidi="ar-EG"/>
        </w:rPr>
        <w:tab/>
      </w:r>
      <w:r w:rsidR="00B12791">
        <w:rPr>
          <w:rFonts w:hint="cs"/>
          <w:rtl/>
          <w:lang w:bidi="ar-EG"/>
        </w:rPr>
        <w:tab/>
      </w:r>
      <w:r w:rsidR="00D60F7B">
        <w:rPr>
          <w:rFonts w:hint="eastAsia"/>
          <w:rtl/>
          <w:lang w:bidi="ar-EG"/>
        </w:rPr>
        <w:t xml:space="preserve">”للجميع حقوقا متساوية </w:t>
      </w:r>
      <w:r w:rsidR="00D60F7B">
        <w:rPr>
          <w:rFonts w:hint="cs"/>
          <w:rtl/>
          <w:lang w:bidi="ar-EG"/>
        </w:rPr>
        <w:t>في التعليم، بغض النظر عن نوع الجنس</w:t>
      </w:r>
      <w:r w:rsidR="00B12791">
        <w:rPr>
          <w:rFonts w:hint="cs"/>
          <w:rtl/>
          <w:lang w:bidi="ar-EG"/>
        </w:rPr>
        <w:t>.</w:t>
      </w:r>
      <w:r w:rsidR="00D60F7B">
        <w:rPr>
          <w:rFonts w:hint="eastAsia"/>
          <w:rtl/>
          <w:lang w:bidi="ar-EG"/>
        </w:rPr>
        <w:t>“</w:t>
      </w:r>
    </w:p>
    <w:p w:rsidR="00D60F7B" w:rsidRDefault="00D60F7B" w:rsidP="001545E7">
      <w:pPr>
        <w:pStyle w:val="SingleTxt"/>
        <w:rPr>
          <w:rFonts w:hint="cs"/>
          <w:rtl/>
          <w:lang w:bidi="ar-EG"/>
        </w:rPr>
      </w:pPr>
      <w:r>
        <w:rPr>
          <w:rFonts w:hint="cs"/>
          <w:rtl/>
          <w:lang w:bidi="ar-EG"/>
        </w:rPr>
        <w:t xml:space="preserve">ولا يسمح للمؤسسة التعليمية </w:t>
      </w:r>
      <w:r w:rsidR="001545E7">
        <w:rPr>
          <w:rFonts w:hint="cs"/>
          <w:rtl/>
          <w:lang w:bidi="ar-EG"/>
        </w:rPr>
        <w:t>بإ</w:t>
      </w:r>
      <w:r>
        <w:rPr>
          <w:rFonts w:hint="cs"/>
          <w:rtl/>
          <w:lang w:bidi="ar-EG"/>
        </w:rPr>
        <w:t>جراء تمييز على أساس نوع الجنس فيما يتعلق بالآتي:</w:t>
      </w:r>
    </w:p>
    <w:p w:rsidR="00D60F7B" w:rsidRDefault="00D60F7B" w:rsidP="00D51958">
      <w:pPr>
        <w:pStyle w:val="SingleTxt"/>
        <w:rPr>
          <w:rFonts w:hint="cs"/>
          <w:rtl/>
          <w:lang w:bidi="ar-EG"/>
        </w:rPr>
      </w:pPr>
      <w:r>
        <w:rPr>
          <w:rFonts w:hint="cs"/>
          <w:rtl/>
          <w:lang w:bidi="ar-EG"/>
        </w:rPr>
        <w:tab/>
      </w:r>
      <w:r w:rsidR="00D51958">
        <w:rPr>
          <w:rFonts w:hint="cs"/>
          <w:rtl/>
          <w:lang w:bidi="ar-EG"/>
        </w:rPr>
        <w:t>(أ)</w:t>
      </w:r>
      <w:r>
        <w:rPr>
          <w:rFonts w:hint="cs"/>
          <w:rtl/>
          <w:lang w:bidi="ar-EG"/>
        </w:rPr>
        <w:tab/>
        <w:t>شروط القبول؛</w:t>
      </w:r>
    </w:p>
    <w:p w:rsidR="00D60F7B" w:rsidRDefault="00D60F7B" w:rsidP="00D51958">
      <w:pPr>
        <w:pStyle w:val="SingleTxt"/>
        <w:rPr>
          <w:rFonts w:hint="cs"/>
          <w:rtl/>
          <w:lang w:bidi="ar-EG"/>
        </w:rPr>
      </w:pPr>
      <w:r>
        <w:rPr>
          <w:rFonts w:hint="cs"/>
          <w:rtl/>
          <w:lang w:bidi="ar-EG"/>
        </w:rPr>
        <w:tab/>
      </w:r>
      <w:r w:rsidR="00D51958">
        <w:rPr>
          <w:rFonts w:hint="cs"/>
          <w:rtl/>
          <w:lang w:bidi="ar-EG"/>
        </w:rPr>
        <w:t>(ب)</w:t>
      </w:r>
      <w:r>
        <w:rPr>
          <w:rFonts w:hint="cs"/>
          <w:rtl/>
          <w:lang w:bidi="ar-EG"/>
        </w:rPr>
        <w:tab/>
        <w:t>رفض القبول؛</w:t>
      </w:r>
    </w:p>
    <w:p w:rsidR="00D60F7B" w:rsidRDefault="00D60F7B" w:rsidP="00D51958">
      <w:pPr>
        <w:pStyle w:val="SingleTxt"/>
        <w:rPr>
          <w:rFonts w:hint="cs"/>
          <w:rtl/>
          <w:lang w:bidi="ar-EG"/>
        </w:rPr>
      </w:pPr>
      <w:r>
        <w:rPr>
          <w:rFonts w:hint="cs"/>
          <w:rtl/>
          <w:lang w:bidi="ar-EG"/>
        </w:rPr>
        <w:tab/>
      </w:r>
      <w:r w:rsidR="00D51958">
        <w:rPr>
          <w:rFonts w:hint="cs"/>
          <w:rtl/>
          <w:lang w:bidi="ar-EG"/>
        </w:rPr>
        <w:t>(ج)</w:t>
      </w:r>
      <w:r>
        <w:rPr>
          <w:rFonts w:hint="cs"/>
          <w:rtl/>
          <w:lang w:bidi="ar-EG"/>
        </w:rPr>
        <w:tab/>
        <w:t>وسائل تقديم الخدمات والاستحقاقات؛</w:t>
      </w:r>
    </w:p>
    <w:p w:rsidR="00D60F7B" w:rsidRDefault="00D60F7B" w:rsidP="00D51958">
      <w:pPr>
        <w:pStyle w:val="SingleTxt"/>
        <w:rPr>
          <w:rFonts w:hint="cs"/>
          <w:rtl/>
          <w:lang w:bidi="ar-EG"/>
        </w:rPr>
      </w:pPr>
      <w:r>
        <w:rPr>
          <w:rFonts w:hint="cs"/>
          <w:rtl/>
          <w:lang w:bidi="ar-EG"/>
        </w:rPr>
        <w:tab/>
      </w:r>
      <w:r w:rsidR="00D51958">
        <w:rPr>
          <w:rFonts w:hint="cs"/>
          <w:rtl/>
          <w:lang w:bidi="ar-EG"/>
        </w:rPr>
        <w:t>(د)</w:t>
      </w:r>
      <w:r>
        <w:rPr>
          <w:rFonts w:hint="cs"/>
          <w:rtl/>
          <w:lang w:bidi="ar-EG"/>
        </w:rPr>
        <w:tab/>
        <w:t>ا</w:t>
      </w:r>
      <w:r w:rsidR="001545E7">
        <w:rPr>
          <w:rFonts w:hint="cs"/>
          <w:rtl/>
          <w:lang w:bidi="ar-EG"/>
        </w:rPr>
        <w:t>لإ</w:t>
      </w:r>
      <w:r>
        <w:rPr>
          <w:rFonts w:hint="cs"/>
          <w:rtl/>
          <w:lang w:bidi="ar-EG"/>
        </w:rPr>
        <w:t>قصاء من عملية التعليم؛</w:t>
      </w:r>
    </w:p>
    <w:p w:rsidR="00D60F7B" w:rsidRDefault="00D60F7B" w:rsidP="00D51958">
      <w:pPr>
        <w:pStyle w:val="SingleTxt"/>
        <w:rPr>
          <w:rFonts w:hint="cs"/>
          <w:rtl/>
          <w:lang w:bidi="ar-EG"/>
        </w:rPr>
      </w:pPr>
      <w:r>
        <w:rPr>
          <w:rFonts w:hint="cs"/>
          <w:rtl/>
          <w:lang w:bidi="ar-EG"/>
        </w:rPr>
        <w:tab/>
      </w:r>
      <w:r w:rsidR="00D51958">
        <w:rPr>
          <w:rFonts w:hint="cs"/>
          <w:rtl/>
          <w:lang w:bidi="ar-EG"/>
        </w:rPr>
        <w:t>(هـ)</w:t>
      </w:r>
      <w:r>
        <w:rPr>
          <w:rFonts w:hint="cs"/>
          <w:rtl/>
          <w:lang w:bidi="ar-EG"/>
        </w:rPr>
        <w:tab/>
        <w:t>تقييم النتائج المتحصلة خلال التعليم</w:t>
      </w:r>
      <w:r w:rsidR="00D51958">
        <w:rPr>
          <w:rFonts w:hint="cs"/>
          <w:rtl/>
          <w:lang w:bidi="ar-EG"/>
        </w:rPr>
        <w:t>؛</w:t>
      </w:r>
    </w:p>
    <w:p w:rsidR="00D51958" w:rsidRDefault="00D51958" w:rsidP="001545E7">
      <w:pPr>
        <w:pStyle w:val="SingleTxt"/>
        <w:rPr>
          <w:rFonts w:hint="cs"/>
          <w:rtl/>
          <w:lang w:bidi="ar-EG"/>
        </w:rPr>
      </w:pPr>
      <w:r>
        <w:rPr>
          <w:rFonts w:hint="cs"/>
          <w:rtl/>
          <w:lang w:bidi="ar-EG"/>
        </w:rPr>
        <w:tab/>
        <w:t>(و)</w:t>
      </w:r>
      <w:r>
        <w:rPr>
          <w:rFonts w:hint="cs"/>
          <w:rtl/>
          <w:lang w:bidi="ar-EG"/>
        </w:rPr>
        <w:tab/>
      </w:r>
      <w:r w:rsidR="00D60F7B">
        <w:rPr>
          <w:rFonts w:hint="cs"/>
          <w:rtl/>
          <w:lang w:bidi="ar-EG"/>
        </w:rPr>
        <w:t>شروط متساوية في بناء المستقبل والتخصص المهني والتطوير المهني والحصول على الدرجات</w:t>
      </w:r>
      <w:r>
        <w:rPr>
          <w:rFonts w:hint="cs"/>
          <w:rtl/>
          <w:lang w:bidi="ar-EG"/>
        </w:rPr>
        <w:t>؛</w:t>
      </w:r>
    </w:p>
    <w:p w:rsidR="00D60F7B" w:rsidRDefault="00D51958" w:rsidP="00D51958">
      <w:pPr>
        <w:pStyle w:val="SingleTxt"/>
        <w:rPr>
          <w:rFonts w:hint="cs"/>
          <w:rtl/>
          <w:lang w:bidi="ar-EG"/>
        </w:rPr>
      </w:pPr>
      <w:r>
        <w:rPr>
          <w:rFonts w:hint="cs"/>
          <w:rtl/>
          <w:lang w:bidi="ar-EG"/>
        </w:rPr>
        <w:tab/>
        <w:t>(ز)</w:t>
      </w:r>
      <w:r>
        <w:rPr>
          <w:rFonts w:hint="cs"/>
          <w:rtl/>
          <w:lang w:bidi="ar-EG"/>
        </w:rPr>
        <w:tab/>
      </w:r>
      <w:r w:rsidR="00D60F7B">
        <w:rPr>
          <w:rFonts w:hint="cs"/>
          <w:rtl/>
          <w:lang w:bidi="ar-EG"/>
        </w:rPr>
        <w:t>حالات ممكنة أخرى.</w:t>
      </w:r>
    </w:p>
    <w:p w:rsidR="00D60F7B" w:rsidRDefault="00D60F7B" w:rsidP="00D60F7B">
      <w:pPr>
        <w:pStyle w:val="SingleTxt"/>
        <w:rPr>
          <w:rFonts w:hint="cs"/>
          <w:rtl/>
          <w:lang w:bidi="ar-EG"/>
        </w:rPr>
      </w:pPr>
      <w:r>
        <w:rPr>
          <w:rFonts w:hint="cs"/>
          <w:rtl/>
          <w:lang w:bidi="ar-EG"/>
        </w:rPr>
        <w:t>وفي المادة 6 من القانون نفسه:</w:t>
      </w:r>
    </w:p>
    <w:p w:rsidR="00D60F7B" w:rsidRDefault="00D60F7B" w:rsidP="00D51958">
      <w:pPr>
        <w:pStyle w:val="SingleTxt"/>
        <w:ind w:left="1930" w:hanging="663"/>
        <w:rPr>
          <w:rFonts w:hint="eastAsia"/>
          <w:rtl/>
          <w:lang w:bidi="ar-EG"/>
        </w:rPr>
      </w:pPr>
      <w:r>
        <w:rPr>
          <w:rFonts w:hint="cs"/>
          <w:rtl/>
          <w:lang w:bidi="ar-EG"/>
        </w:rPr>
        <w:tab/>
      </w:r>
      <w:r>
        <w:rPr>
          <w:rFonts w:hint="cs"/>
          <w:rtl/>
          <w:lang w:bidi="ar-EG"/>
        </w:rPr>
        <w:tab/>
      </w:r>
      <w:r>
        <w:rPr>
          <w:rFonts w:hint="eastAsia"/>
          <w:rtl/>
          <w:lang w:bidi="ar-EG"/>
        </w:rPr>
        <w:t>”سوف تكفل السلطات المختصة والنظم التعليمية والأشخاص القانونيون الآخرون</w:t>
      </w:r>
      <w:r>
        <w:rPr>
          <w:rFonts w:hint="cs"/>
          <w:rtl/>
          <w:lang w:bidi="ar-EG"/>
        </w:rPr>
        <w:t xml:space="preserve"> أن توفر المناهج الدراسية والمنهجيات إنشاء نظام تعليمي يكفل القضاء على المناهج التي تتضمن دورا اجتماعيا نمطيا للرجل والمرأة، والتي تسفر عن تمييز وعدم مساواة بين الجنسين.</w:t>
      </w:r>
      <w:r w:rsidR="00D51958">
        <w:rPr>
          <w:rFonts w:hint="cs"/>
          <w:rtl/>
          <w:lang w:bidi="ar-EG"/>
        </w:rPr>
        <w:t xml:space="preserve"> </w:t>
      </w:r>
      <w:r>
        <w:rPr>
          <w:rFonts w:hint="cs"/>
          <w:rtl/>
          <w:lang w:bidi="ar-EG"/>
        </w:rPr>
        <w:t>وتمثل الموضوعات التي تعزز المساواة بين الجنسين جزء</w:t>
      </w:r>
      <w:r w:rsidR="00362F44">
        <w:rPr>
          <w:rFonts w:hint="cs"/>
          <w:rtl/>
          <w:lang w:bidi="ar-EG"/>
        </w:rPr>
        <w:t>ا</w:t>
      </w:r>
      <w:r>
        <w:rPr>
          <w:rFonts w:hint="cs"/>
          <w:rtl/>
          <w:lang w:bidi="ar-EG"/>
        </w:rPr>
        <w:t xml:space="preserve"> لا يتجزأ من المنهج الدراسي على جميع مستويات التعليم.</w:t>
      </w:r>
      <w:r w:rsidR="00D51958">
        <w:rPr>
          <w:rFonts w:hint="cs"/>
          <w:rtl/>
          <w:lang w:bidi="ar-EG"/>
        </w:rPr>
        <w:t xml:space="preserve"> </w:t>
      </w:r>
      <w:r>
        <w:rPr>
          <w:rFonts w:hint="cs"/>
          <w:rtl/>
          <w:lang w:bidi="ar-EG"/>
        </w:rPr>
        <w:t>وسوف تكفل السلطات المختصة والمؤسسات التعليمية والفعاليات القانونية الأخرى آليات فعالة في الحماية ضد التمييز والتحرشات الجنسية و</w:t>
      </w:r>
      <w:r w:rsidR="00362F44">
        <w:rPr>
          <w:rFonts w:hint="cs"/>
          <w:rtl/>
          <w:lang w:bidi="ar-EG"/>
        </w:rPr>
        <w:t>لن</w:t>
      </w:r>
      <w:r>
        <w:rPr>
          <w:rFonts w:hint="cs"/>
          <w:rtl/>
          <w:lang w:bidi="ar-EG"/>
        </w:rPr>
        <w:t xml:space="preserve"> تتخذ أي تدابير تأديبية أو عقابية ضد الشخص الذي يشكي أو تشكي من التمييز أو التحرش الجنسي، أو يشهد بوقوع التمييز أو تحرش جنسي</w:t>
      </w:r>
      <w:r>
        <w:rPr>
          <w:rFonts w:hint="eastAsia"/>
          <w:rtl/>
          <w:lang w:bidi="ar-EG"/>
        </w:rPr>
        <w:t>“.</w:t>
      </w:r>
    </w:p>
    <w:p w:rsidR="00D60F7B" w:rsidRDefault="00D60F7B" w:rsidP="00D60F7B">
      <w:pPr>
        <w:pStyle w:val="SingleTxt"/>
        <w:rPr>
          <w:rFonts w:hint="cs"/>
          <w:rtl/>
          <w:lang w:bidi="ar-EG"/>
        </w:rPr>
      </w:pPr>
      <w:r>
        <w:rPr>
          <w:rFonts w:hint="cs"/>
          <w:rtl/>
          <w:lang w:bidi="ar-EG"/>
        </w:rPr>
        <w:t xml:space="preserve">لذلك، فإن هذا </w:t>
      </w:r>
      <w:r w:rsidR="001545E7">
        <w:rPr>
          <w:rFonts w:hint="cs"/>
          <w:rtl/>
          <w:lang w:bidi="ar-EG"/>
        </w:rPr>
        <w:t>الإطار</w:t>
      </w:r>
      <w:r>
        <w:rPr>
          <w:rFonts w:hint="cs"/>
          <w:rtl/>
          <w:lang w:bidi="ar-EG"/>
        </w:rPr>
        <w:t xml:space="preserve"> القانوني كاف تماما في تحقيق أيسر للأنشطة في مجال التعليم التي من شأنها تحسين فرص الجنس الأقل تمثيلا. وما زال من الضروري ذكر أن تنفيذ هذه التدابير عملية طويلة المدى.</w:t>
      </w:r>
    </w:p>
    <w:p w:rsidR="00D60F7B" w:rsidRDefault="00D51958" w:rsidP="00D51958">
      <w:pPr>
        <w:pStyle w:val="SingleTxt"/>
        <w:rPr>
          <w:rFonts w:hint="cs"/>
          <w:rtl/>
          <w:lang w:bidi="ar-EG"/>
        </w:rPr>
      </w:pPr>
      <w:r>
        <w:rPr>
          <w:rFonts w:hint="cs"/>
          <w:rtl/>
          <w:lang w:bidi="ar-EG"/>
        </w:rPr>
        <w:t>146</w:t>
      </w:r>
      <w:r w:rsidR="00D60F7B">
        <w:rPr>
          <w:rFonts w:hint="cs"/>
          <w:rtl/>
          <w:lang w:bidi="ar-EG"/>
        </w:rPr>
        <w:t>-</w:t>
      </w:r>
      <w:r w:rsidR="00D60F7B">
        <w:rPr>
          <w:rFonts w:hint="cs"/>
          <w:rtl/>
          <w:lang w:bidi="ar-EG"/>
        </w:rPr>
        <w:tab/>
        <w:t>وبهدف تحليل الاتجاهات والتطورات في الهيكل الجنسي لتعليم السكان في البوسنة والهرسك، ومن أجل مقارنة الحالة السابقة بالحالة الحالية، من الضروري النظر في لمحة للظروف التي كانت قائمة في مجال التعليم في فترة ما قبل الحرب:</w:t>
      </w:r>
    </w:p>
    <w:p w:rsidR="00D60F7B" w:rsidRDefault="00D60F7B" w:rsidP="00D60F7B">
      <w:pPr>
        <w:pStyle w:val="SingleTxt"/>
        <w:rPr>
          <w:rFonts w:hint="cs"/>
          <w:rtl/>
          <w:lang w:bidi="ar-EG"/>
        </w:rPr>
      </w:pPr>
      <w:r>
        <w:rPr>
          <w:rFonts w:hint="cs"/>
          <w:rtl/>
          <w:lang w:bidi="ar-EG"/>
        </w:rPr>
        <w:tab/>
        <w:t>(أ)</w:t>
      </w:r>
      <w:r>
        <w:rPr>
          <w:rFonts w:hint="cs"/>
          <w:rtl/>
          <w:lang w:bidi="ar-EG"/>
        </w:rPr>
        <w:tab/>
        <w:t>يشير تحليل البيانات من الفترة ما قبل عام 1992 إلى أنه كانت هناك اختلافات كبيرة في درجة تعليم المرأة والرجل في البوسنة والهرسك؛</w:t>
      </w:r>
    </w:p>
    <w:p w:rsidR="00D60F7B" w:rsidRDefault="00D60F7B" w:rsidP="00362F44">
      <w:pPr>
        <w:pStyle w:val="SingleTxt"/>
        <w:rPr>
          <w:rFonts w:hint="cs"/>
          <w:rtl/>
          <w:lang w:bidi="ar-EG"/>
        </w:rPr>
      </w:pPr>
      <w:r>
        <w:rPr>
          <w:rFonts w:hint="cs"/>
          <w:rtl/>
          <w:lang w:bidi="ar-EG"/>
        </w:rPr>
        <w:tab/>
        <w:t>(ب)</w:t>
      </w:r>
      <w:r>
        <w:rPr>
          <w:rFonts w:hint="cs"/>
          <w:rtl/>
          <w:lang w:bidi="ar-EG"/>
        </w:rPr>
        <w:tab/>
        <w:t>في عام 1991، لم تكمل نسبة 44 في المائة من كبريات النساء تعليمه</w:t>
      </w:r>
      <w:r w:rsidR="00362F44">
        <w:rPr>
          <w:rFonts w:hint="cs"/>
          <w:rtl/>
          <w:lang w:bidi="ar-EG"/>
        </w:rPr>
        <w:t>ن</w:t>
      </w:r>
      <w:r>
        <w:rPr>
          <w:rFonts w:hint="cs"/>
          <w:rtl/>
          <w:lang w:bidi="ar-EG"/>
        </w:rPr>
        <w:t xml:space="preserve"> الابتدائي، في حين أن النسبة المئوية لكبار الرجال الذين لم يكملوا تعليمهم الابتدائي كانت أدنى بكثير وبلغت 23 في المائة؛</w:t>
      </w:r>
    </w:p>
    <w:p w:rsidR="00D60F7B" w:rsidRDefault="00D60F7B" w:rsidP="00362F44">
      <w:pPr>
        <w:pStyle w:val="SingleTxt"/>
        <w:rPr>
          <w:rFonts w:hint="cs"/>
          <w:rtl/>
          <w:lang w:bidi="ar-EG"/>
        </w:rPr>
      </w:pPr>
      <w:r>
        <w:rPr>
          <w:rFonts w:hint="cs"/>
          <w:rtl/>
          <w:lang w:bidi="ar-EG"/>
        </w:rPr>
        <w:tab/>
        <w:t>(ج)</w:t>
      </w:r>
      <w:r>
        <w:rPr>
          <w:rFonts w:hint="cs"/>
          <w:rtl/>
          <w:lang w:bidi="ar-EG"/>
        </w:rPr>
        <w:tab/>
        <w:t>في عام 1991 أنجزت نسبة 30 في المائة من النساء في البوسنة والهرسك تعليمه</w:t>
      </w:r>
      <w:r w:rsidR="00362F44">
        <w:rPr>
          <w:rFonts w:hint="cs"/>
          <w:rtl/>
          <w:lang w:bidi="ar-EG"/>
        </w:rPr>
        <w:t>ن</w:t>
      </w:r>
      <w:r>
        <w:rPr>
          <w:rFonts w:hint="cs"/>
          <w:rtl/>
          <w:lang w:bidi="ar-EG"/>
        </w:rPr>
        <w:t xml:space="preserve"> الثانوي، في حين أن النسبة المئوية للرجال كانت أعلى بكثير وبلغت 49 في المائة.</w:t>
      </w:r>
    </w:p>
    <w:p w:rsidR="00D60F7B" w:rsidRDefault="00D60F7B" w:rsidP="00362F44">
      <w:pPr>
        <w:pStyle w:val="SingleTxt"/>
        <w:rPr>
          <w:rFonts w:hint="cs"/>
          <w:rtl/>
          <w:lang w:bidi="ar-EG"/>
        </w:rPr>
      </w:pPr>
      <w:r>
        <w:rPr>
          <w:rFonts w:hint="cs"/>
          <w:rtl/>
          <w:lang w:bidi="ar-EG"/>
        </w:rPr>
        <w:t>ولم تكن هذه الاختلافات نتيجة فقط لعدم المساواة بين الجنسين في النهج نحو نظام التعليم. بل هي ترتبط جزئيا بعاملين ديموغرافيين هي مدى الحياة الأطول لدى المرأة والاتجاه لدى الأجيا</w:t>
      </w:r>
      <w:r w:rsidR="00362F44">
        <w:rPr>
          <w:rFonts w:hint="cs"/>
          <w:rtl/>
          <w:lang w:bidi="ar-EG"/>
        </w:rPr>
        <w:t>ل</w:t>
      </w:r>
      <w:r>
        <w:rPr>
          <w:rFonts w:hint="cs"/>
          <w:rtl/>
          <w:lang w:bidi="ar-EG"/>
        </w:rPr>
        <w:t xml:space="preserve"> الأقدم لتحقيق مستوى أدنى من التعليم بصفة عامة.</w:t>
      </w:r>
    </w:p>
    <w:p w:rsidR="00D60F7B" w:rsidRDefault="00D51958" w:rsidP="00D51958">
      <w:pPr>
        <w:pStyle w:val="SingleTxt"/>
        <w:rPr>
          <w:rFonts w:hint="cs"/>
          <w:rtl/>
          <w:lang w:bidi="ar-EG"/>
        </w:rPr>
      </w:pPr>
      <w:r>
        <w:rPr>
          <w:rFonts w:hint="cs"/>
          <w:rtl/>
          <w:lang w:bidi="ar-EG"/>
        </w:rPr>
        <w:t>147-</w:t>
      </w:r>
      <w:r>
        <w:rPr>
          <w:rFonts w:hint="cs"/>
          <w:rtl/>
          <w:lang w:bidi="ar-EG"/>
        </w:rPr>
        <w:tab/>
        <w:t>وا</w:t>
      </w:r>
      <w:r w:rsidR="00D60F7B">
        <w:rPr>
          <w:rFonts w:hint="cs"/>
          <w:rtl/>
          <w:lang w:bidi="ar-EG"/>
        </w:rPr>
        <w:t>لاتجاهات في التعليم تقدم دليلا على أن الحالة الكلية، فيما يتعلق بتعليم المرأة في البوسنة والهرسك تظهر دلائل تحسن في الفترة بين عام 1971 حتى 1991:</w:t>
      </w:r>
    </w:p>
    <w:p w:rsidR="00D60F7B" w:rsidRDefault="00D60F7B" w:rsidP="00D60F7B">
      <w:pPr>
        <w:pStyle w:val="SingleTxt"/>
        <w:rPr>
          <w:rFonts w:hint="cs"/>
          <w:rtl/>
          <w:lang w:bidi="ar-EG"/>
        </w:rPr>
      </w:pPr>
      <w:r>
        <w:rPr>
          <w:rFonts w:hint="cs"/>
          <w:rtl/>
          <w:lang w:bidi="ar-EG"/>
        </w:rPr>
        <w:tab/>
        <w:t>(أ)</w:t>
      </w:r>
      <w:r>
        <w:rPr>
          <w:rFonts w:hint="cs"/>
          <w:rtl/>
          <w:lang w:bidi="ar-EG"/>
        </w:rPr>
        <w:tab/>
        <w:t>انخفضت درجة الأمية فيما بين النساء بنسبة 50 في المائة في 20 سنة قبل الحرب في البوسنة والهرسك؛</w:t>
      </w:r>
    </w:p>
    <w:p w:rsidR="00D60F7B" w:rsidRDefault="00D60F7B" w:rsidP="00D51958">
      <w:pPr>
        <w:pStyle w:val="SingleTxt"/>
        <w:rPr>
          <w:rFonts w:hint="cs"/>
          <w:rtl/>
          <w:lang w:bidi="ar-EG"/>
        </w:rPr>
      </w:pPr>
      <w:r>
        <w:rPr>
          <w:rFonts w:hint="cs"/>
          <w:rtl/>
          <w:lang w:bidi="ar-EG"/>
        </w:rPr>
        <w:tab/>
        <w:t>(ب)</w:t>
      </w:r>
      <w:r>
        <w:rPr>
          <w:rFonts w:hint="cs"/>
          <w:rtl/>
          <w:lang w:bidi="ar-EG"/>
        </w:rPr>
        <w:tab/>
        <w:t xml:space="preserve">غير أنه في عام 1991، كانت درجة أمية النساء في البوسنة والهرسك (16.4 في المائة) ما زالت أعلى </w:t>
      </w:r>
      <w:r w:rsidR="00362F44">
        <w:rPr>
          <w:rFonts w:hint="cs"/>
          <w:rtl/>
          <w:lang w:bidi="ar-EG"/>
        </w:rPr>
        <w:t xml:space="preserve">من </w:t>
      </w:r>
      <w:r>
        <w:rPr>
          <w:rFonts w:hint="cs"/>
          <w:rtl/>
          <w:lang w:bidi="ar-EG"/>
        </w:rPr>
        <w:t>درجة أمية الرجال (3.4 في المائة)</w:t>
      </w:r>
      <w:r w:rsidR="00D51958">
        <w:rPr>
          <w:rFonts w:hint="cs"/>
          <w:rtl/>
          <w:lang w:bidi="ar-EG"/>
        </w:rPr>
        <w:t>؛</w:t>
      </w:r>
    </w:p>
    <w:p w:rsidR="00D60F7B" w:rsidRDefault="00D60F7B" w:rsidP="00D51958">
      <w:pPr>
        <w:pStyle w:val="SingleTxt"/>
        <w:rPr>
          <w:rFonts w:hint="cs"/>
          <w:rtl/>
          <w:lang w:bidi="ar-EG"/>
        </w:rPr>
      </w:pPr>
      <w:r>
        <w:rPr>
          <w:rFonts w:hint="cs"/>
          <w:rtl/>
          <w:lang w:bidi="ar-EG"/>
        </w:rPr>
        <w:tab/>
      </w:r>
      <w:r w:rsidR="00D51958">
        <w:rPr>
          <w:rFonts w:hint="cs"/>
          <w:rtl/>
          <w:lang w:bidi="ar-EG"/>
        </w:rPr>
        <w:t>(ج)</w:t>
      </w:r>
      <w:r w:rsidR="00D51958">
        <w:rPr>
          <w:rFonts w:hint="cs"/>
          <w:rtl/>
          <w:lang w:bidi="ar-EG"/>
        </w:rPr>
        <w:tab/>
      </w:r>
      <w:r>
        <w:rPr>
          <w:rFonts w:hint="cs"/>
          <w:rtl/>
          <w:lang w:bidi="ar-EG"/>
        </w:rPr>
        <w:t>وقد ازدادت النسبة المئوية للنساء ذوات التعليم الثانوي والعالي في الفترة ما</w:t>
      </w:r>
      <w:r w:rsidR="00D51958">
        <w:rPr>
          <w:rFonts w:hint="eastAsia"/>
          <w:rtl/>
          <w:lang w:bidi="ar-EG"/>
        </w:rPr>
        <w:t> </w:t>
      </w:r>
      <w:r>
        <w:rPr>
          <w:rFonts w:hint="cs"/>
          <w:rtl/>
          <w:lang w:bidi="ar-EG"/>
        </w:rPr>
        <w:t>بين عامي 1981 و 1991، ولكن هذه النسب ما زالت أقل من نسب الرجال.</w:t>
      </w:r>
    </w:p>
    <w:p w:rsidR="00D60F7B" w:rsidRDefault="00D51958" w:rsidP="00D51958">
      <w:pPr>
        <w:pStyle w:val="SingleTxt"/>
        <w:rPr>
          <w:rFonts w:hint="cs"/>
          <w:rtl/>
          <w:lang w:bidi="ar-EG"/>
        </w:rPr>
      </w:pPr>
      <w:r>
        <w:rPr>
          <w:rFonts w:hint="cs"/>
          <w:rtl/>
          <w:lang w:bidi="ar-EG"/>
        </w:rPr>
        <w:t>148</w:t>
      </w:r>
      <w:r w:rsidR="00D60F7B">
        <w:rPr>
          <w:rFonts w:hint="cs"/>
          <w:rtl/>
          <w:lang w:bidi="ar-EG"/>
        </w:rPr>
        <w:t>-</w:t>
      </w:r>
      <w:r w:rsidR="00D60F7B">
        <w:rPr>
          <w:rFonts w:hint="cs"/>
          <w:rtl/>
          <w:lang w:bidi="ar-EG"/>
        </w:rPr>
        <w:tab/>
        <w:t>ووفقا للبيانات المتوفر</w:t>
      </w:r>
      <w:r w:rsidR="00362F44">
        <w:rPr>
          <w:rFonts w:hint="cs"/>
          <w:rtl/>
          <w:lang w:bidi="ar-EG"/>
        </w:rPr>
        <w:t>ة</w:t>
      </w:r>
      <w:r w:rsidR="00D60F7B">
        <w:rPr>
          <w:rFonts w:hint="cs"/>
          <w:rtl/>
          <w:lang w:bidi="ar-EG"/>
        </w:rPr>
        <w:t xml:space="preserve"> للسكان الذين </w:t>
      </w:r>
      <w:r w:rsidR="00362F44">
        <w:rPr>
          <w:rFonts w:hint="cs"/>
          <w:rtl/>
          <w:lang w:bidi="ar-EG"/>
        </w:rPr>
        <w:t xml:space="preserve">شملهم التحليل </w:t>
      </w:r>
      <w:r w:rsidR="00D60F7B">
        <w:rPr>
          <w:rFonts w:hint="cs"/>
          <w:rtl/>
          <w:lang w:bidi="ar-EG"/>
        </w:rPr>
        <w:t>في البوسنة والهرسك، فإن عدد الأشخاص المتعلمين يتألف من عدد متساو تقريبا من الرجال والنساء ضمن فئات معينة من التعليم.</w:t>
      </w:r>
      <w:r>
        <w:rPr>
          <w:rFonts w:hint="cs"/>
          <w:rtl/>
          <w:lang w:bidi="ar-EG"/>
        </w:rPr>
        <w:t xml:space="preserve"> </w:t>
      </w:r>
      <w:r w:rsidR="00D60F7B">
        <w:rPr>
          <w:rFonts w:hint="cs"/>
          <w:rtl/>
          <w:lang w:bidi="ar-EG"/>
        </w:rPr>
        <w:t>ومن ناحية نوع الجنس، فإن البيانات تدل على تفاوتات كبيرة في البنية بقدر ما</w:t>
      </w:r>
      <w:r w:rsidR="00362F44">
        <w:rPr>
          <w:rFonts w:hint="eastAsia"/>
          <w:rtl/>
          <w:lang w:bidi="ar-EG"/>
        </w:rPr>
        <w:t> </w:t>
      </w:r>
      <w:r w:rsidR="00D60F7B">
        <w:rPr>
          <w:rFonts w:hint="cs"/>
          <w:rtl/>
          <w:lang w:bidi="ar-EG"/>
        </w:rPr>
        <w:t>يتعلق الأمر باختلاف مستويات التعليم. وفي الثمانينات، كانت غالبية الكبار غير المتعلمين يتألفون من النساء (نحو 75 في المائة). وفي الفترة ذاتها، كانت المرأة غير ممثلة بدرجة كافية في المستويات العليا للتعليم. وتفيد الحسابات أنه من بين مجموع السكان، كان الرجال يمثلون ثلاثة أخماس إلى ثلاثة أرباع من الكبار ذوي التعليم الثانوي والعالي (البيانات مقدمة في الجداول الواردة في المرفق).</w:t>
      </w:r>
      <w:r>
        <w:rPr>
          <w:rFonts w:hint="cs"/>
          <w:rtl/>
          <w:lang w:bidi="ar-EG"/>
        </w:rPr>
        <w:t xml:space="preserve"> </w:t>
      </w:r>
      <w:r w:rsidR="00D60F7B">
        <w:rPr>
          <w:rFonts w:hint="cs"/>
          <w:rtl/>
          <w:lang w:bidi="ar-EG"/>
        </w:rPr>
        <w:t>والنتيجة العامة هي أن تركيب الجنس في هذه الفئات قد تغير في الفترة بين عامي 1981 و 1991. وبقدر ما يخص الأمر مستويات التعليم، يمكن للمرء أن يلاحظ أنه حدث، في معظم الحالات، تحسن في المساواة بين الرجل والمرأة.. وتحقق أكبر تحسن في التعليم الابتدائي لأنه في عام 1991 ارتفعت مشاركة المرأة إلى 49 في المائة. وازدادت مشاركة المرأة في التعليم الثانوي من 33 في المائة إلى 37 في المائة، وفيما يتعلق بالتعليم الجامعي، ازدادت نسبة المرأة من 31 في المائة إلى 37 في المائة.</w:t>
      </w:r>
    </w:p>
    <w:p w:rsidR="00D60F7B" w:rsidRDefault="00D51958" w:rsidP="00D51958">
      <w:pPr>
        <w:pStyle w:val="SingleTxt"/>
        <w:rPr>
          <w:rFonts w:hint="cs"/>
          <w:rtl/>
          <w:lang w:bidi="ar-EG"/>
        </w:rPr>
      </w:pPr>
      <w:r>
        <w:rPr>
          <w:rFonts w:hint="cs"/>
          <w:rtl/>
          <w:lang w:bidi="ar-EG"/>
        </w:rPr>
        <w:t>149</w:t>
      </w:r>
      <w:r w:rsidR="00D60F7B">
        <w:rPr>
          <w:rFonts w:hint="cs"/>
          <w:rtl/>
          <w:lang w:bidi="ar-EG"/>
        </w:rPr>
        <w:t>-</w:t>
      </w:r>
      <w:r w:rsidR="00D60F7B">
        <w:rPr>
          <w:rFonts w:hint="cs"/>
          <w:rtl/>
          <w:lang w:bidi="ar-EG"/>
        </w:rPr>
        <w:tab/>
        <w:t>ومن ثم فقد ارتفعت درجة تعليم المرأة في البوسنة والهرسك في الفترة من 1981 حتى 1991. وتحققت أفضل النتائج في المستويات العليا من التعليم. وتضاعفت تقريبا النسبة المئوية للنساء ذوات التعليم الثانوي، وازدادت من 1.4 في المائة في عام 1981 إلى 2.7 في المائة في عام 1991. ومع ذلك، ما زالت الحالة العامة أن المرأة ت</w:t>
      </w:r>
      <w:r w:rsidR="00362F44">
        <w:rPr>
          <w:rFonts w:hint="cs"/>
          <w:rtl/>
          <w:lang w:bidi="ar-EG"/>
        </w:rPr>
        <w:t xml:space="preserve">ستمر في </w:t>
      </w:r>
      <w:r w:rsidR="00D60F7B">
        <w:rPr>
          <w:rFonts w:hint="cs"/>
          <w:rtl/>
          <w:lang w:bidi="ar-EG"/>
        </w:rPr>
        <w:t>أن يكون لديها درجة أكثر انخفاضا من التعليم عن الرجل.</w:t>
      </w:r>
    </w:p>
    <w:p w:rsidR="00D60F7B" w:rsidRDefault="00D51958" w:rsidP="00D51958">
      <w:pPr>
        <w:pStyle w:val="SingleTxt"/>
        <w:rPr>
          <w:rFonts w:hint="cs"/>
          <w:rtl/>
          <w:lang w:bidi="ar-EG"/>
        </w:rPr>
      </w:pPr>
      <w:r>
        <w:rPr>
          <w:rFonts w:hint="cs"/>
          <w:rtl/>
          <w:lang w:bidi="ar-EG"/>
        </w:rPr>
        <w:t>150</w:t>
      </w:r>
      <w:r w:rsidR="00D60F7B">
        <w:rPr>
          <w:rFonts w:hint="cs"/>
          <w:rtl/>
          <w:lang w:bidi="ar-EG"/>
        </w:rPr>
        <w:t>-</w:t>
      </w:r>
      <w:r w:rsidR="00D60F7B">
        <w:rPr>
          <w:rFonts w:hint="cs"/>
          <w:rtl/>
          <w:lang w:bidi="ar-EG"/>
        </w:rPr>
        <w:tab/>
        <w:t xml:space="preserve">ويدل الاتجاه نحو نقصان الأمية لدى المرأة قبل عام 1992، وزيادة مشاركة المرأة في جميع مستويات التعليم، والعدد المتساوي تقريبا للفتيان والفتيات الملتحقين بالمدارس في عام 1955 (انظر تحليل البيانات </w:t>
      </w:r>
      <w:r w:rsidR="003D3439">
        <w:rPr>
          <w:rFonts w:hint="cs"/>
          <w:rtl/>
          <w:lang w:bidi="ar-EG"/>
        </w:rPr>
        <w:t>الإحصائية</w:t>
      </w:r>
      <w:r w:rsidR="00D60F7B">
        <w:rPr>
          <w:rFonts w:hint="cs"/>
          <w:rtl/>
          <w:lang w:bidi="ar-EG"/>
        </w:rPr>
        <w:t>) على أن عدم المساواة بين الجنسين يرتبط ارتباطا وثيقا بالاتجاهات التاريخية والديموغرافية، وأنه سوف ينخفض ببطء مع مرور الوقت.</w:t>
      </w:r>
    </w:p>
    <w:p w:rsidR="00D60F7B" w:rsidRDefault="00D51958" w:rsidP="00D51958">
      <w:pPr>
        <w:pStyle w:val="SingleTxt"/>
        <w:rPr>
          <w:rFonts w:hint="cs"/>
          <w:rtl/>
          <w:lang w:bidi="ar-EG"/>
        </w:rPr>
      </w:pPr>
      <w:r>
        <w:rPr>
          <w:rFonts w:hint="cs"/>
          <w:rtl/>
          <w:lang w:bidi="ar-EG"/>
        </w:rPr>
        <w:t>151</w:t>
      </w:r>
      <w:r w:rsidR="00D60F7B">
        <w:rPr>
          <w:rFonts w:hint="cs"/>
          <w:rtl/>
          <w:lang w:bidi="ar-EG"/>
        </w:rPr>
        <w:t>-</w:t>
      </w:r>
      <w:r w:rsidR="00D60F7B">
        <w:rPr>
          <w:rFonts w:hint="cs"/>
          <w:rtl/>
          <w:lang w:bidi="ar-EG"/>
        </w:rPr>
        <w:tab/>
        <w:t>ويدرج نظام التعليم في البوسنة والهرسك اليوم التعليم في المستويات الأربعة التالية:</w:t>
      </w:r>
    </w:p>
    <w:p w:rsidR="00D60F7B" w:rsidRDefault="00D60F7B" w:rsidP="00CB2A31">
      <w:pPr>
        <w:pStyle w:val="SingleTxt"/>
        <w:rPr>
          <w:rFonts w:hint="cs"/>
          <w:rtl/>
          <w:lang w:bidi="ar-EG"/>
        </w:rPr>
      </w:pPr>
      <w:r>
        <w:rPr>
          <w:rFonts w:hint="cs"/>
          <w:rtl/>
          <w:lang w:bidi="ar-EG"/>
        </w:rPr>
        <w:tab/>
      </w:r>
      <w:r w:rsidR="00CB2A31">
        <w:rPr>
          <w:rFonts w:hint="cs"/>
          <w:rtl/>
          <w:lang w:bidi="ar-EG"/>
        </w:rPr>
        <w:t>(أ)</w:t>
      </w:r>
      <w:r>
        <w:rPr>
          <w:rFonts w:hint="cs"/>
          <w:rtl/>
          <w:lang w:bidi="ar-EG"/>
        </w:rPr>
        <w:tab/>
        <w:t>التعليم ما قبل المدرسة؛</w:t>
      </w:r>
    </w:p>
    <w:p w:rsidR="00D60F7B" w:rsidRDefault="00D60F7B" w:rsidP="00CB2A31">
      <w:pPr>
        <w:pStyle w:val="SingleTxt"/>
        <w:rPr>
          <w:rFonts w:hint="cs"/>
          <w:rtl/>
          <w:lang w:bidi="ar-EG"/>
        </w:rPr>
      </w:pPr>
      <w:r>
        <w:rPr>
          <w:rFonts w:hint="cs"/>
          <w:rtl/>
          <w:lang w:bidi="ar-EG"/>
        </w:rPr>
        <w:tab/>
      </w:r>
      <w:r w:rsidR="00CB2A31">
        <w:rPr>
          <w:rFonts w:hint="cs"/>
          <w:rtl/>
          <w:lang w:bidi="ar-EG"/>
        </w:rPr>
        <w:t>(ب)</w:t>
      </w:r>
      <w:r>
        <w:rPr>
          <w:rFonts w:hint="cs"/>
          <w:rtl/>
          <w:lang w:bidi="ar-EG"/>
        </w:rPr>
        <w:tab/>
        <w:t>التعليم الابتدائي؛</w:t>
      </w:r>
    </w:p>
    <w:p w:rsidR="00D60F7B" w:rsidRDefault="00D60F7B" w:rsidP="00CB2A31">
      <w:pPr>
        <w:pStyle w:val="SingleTxt"/>
        <w:rPr>
          <w:rFonts w:hint="cs"/>
          <w:rtl/>
          <w:lang w:bidi="ar-EG"/>
        </w:rPr>
      </w:pPr>
      <w:r>
        <w:rPr>
          <w:rFonts w:hint="cs"/>
          <w:rtl/>
          <w:lang w:bidi="ar-EG"/>
        </w:rPr>
        <w:tab/>
      </w:r>
      <w:r w:rsidR="00CB2A31">
        <w:rPr>
          <w:rFonts w:hint="cs"/>
          <w:rtl/>
          <w:lang w:bidi="ar-EG"/>
        </w:rPr>
        <w:t>(ج)</w:t>
      </w:r>
      <w:r>
        <w:rPr>
          <w:rFonts w:hint="cs"/>
          <w:rtl/>
          <w:lang w:bidi="ar-EG"/>
        </w:rPr>
        <w:tab/>
        <w:t>التعليم الثانوي؛</w:t>
      </w:r>
    </w:p>
    <w:p w:rsidR="00D60F7B" w:rsidRDefault="00D60F7B" w:rsidP="00CB2A31">
      <w:pPr>
        <w:pStyle w:val="SingleTxt"/>
        <w:rPr>
          <w:rFonts w:hint="cs"/>
          <w:rtl/>
          <w:lang w:bidi="ar-EG"/>
        </w:rPr>
      </w:pPr>
      <w:r>
        <w:rPr>
          <w:rFonts w:hint="cs"/>
          <w:rtl/>
          <w:lang w:bidi="ar-EG"/>
        </w:rPr>
        <w:tab/>
      </w:r>
      <w:r w:rsidR="00CB2A31">
        <w:rPr>
          <w:rFonts w:hint="cs"/>
          <w:rtl/>
          <w:lang w:bidi="ar-EG"/>
        </w:rPr>
        <w:t>(د)</w:t>
      </w:r>
      <w:r>
        <w:rPr>
          <w:rFonts w:hint="cs"/>
          <w:rtl/>
          <w:lang w:bidi="ar-EG"/>
        </w:rPr>
        <w:tab/>
        <w:t>التعليم العالي.</w:t>
      </w:r>
    </w:p>
    <w:p w:rsidR="00D60F7B" w:rsidRDefault="00D60F7B" w:rsidP="00D60F7B">
      <w:pPr>
        <w:pStyle w:val="SingleTxt"/>
        <w:rPr>
          <w:rFonts w:hint="cs"/>
          <w:rtl/>
          <w:lang w:bidi="ar-EG"/>
        </w:rPr>
      </w:pPr>
      <w:r>
        <w:rPr>
          <w:rFonts w:hint="cs"/>
          <w:rtl/>
          <w:lang w:bidi="ar-EG"/>
        </w:rPr>
        <w:t xml:space="preserve">والمؤسسات التعليمية في البوسنة والهرسك هي في نظمها مؤسسات عامة. ومع قانون المدارس فتحت </w:t>
      </w:r>
      <w:r w:rsidR="003E12D3">
        <w:rPr>
          <w:rFonts w:hint="cs"/>
          <w:rtl/>
          <w:lang w:bidi="ar-EG"/>
        </w:rPr>
        <w:t>إمكانية</w:t>
      </w:r>
      <w:r>
        <w:rPr>
          <w:rFonts w:hint="cs"/>
          <w:rtl/>
          <w:lang w:bidi="ar-EG"/>
        </w:rPr>
        <w:t xml:space="preserve"> للتعليم الخاص، وفي الفترة الأخيرة حدثت مبادرات مكثفة من أجل افتتاح مؤسسات خاصة على جميع مستويات التعليم.</w:t>
      </w:r>
    </w:p>
    <w:p w:rsidR="00A2764D" w:rsidRPr="00A2764D" w:rsidRDefault="00CB2A31" w:rsidP="00CB2A31">
      <w:pPr>
        <w:pStyle w:val="SingleTxt"/>
        <w:rPr>
          <w:rFonts w:hint="cs"/>
          <w:rtl/>
          <w:lang w:bidi="ar-EG"/>
        </w:rPr>
      </w:pPr>
      <w:r>
        <w:rPr>
          <w:rFonts w:hint="cs"/>
          <w:rtl/>
          <w:lang w:bidi="ar-EG"/>
        </w:rPr>
        <w:t>152</w:t>
      </w:r>
      <w:r w:rsidR="00D60F7B">
        <w:rPr>
          <w:rFonts w:hint="cs"/>
          <w:rtl/>
          <w:lang w:bidi="ar-EG"/>
        </w:rPr>
        <w:t>-</w:t>
      </w:r>
      <w:r w:rsidR="00D60F7B">
        <w:rPr>
          <w:rFonts w:hint="cs"/>
          <w:rtl/>
          <w:lang w:bidi="ar-EG"/>
        </w:rPr>
        <w:tab/>
        <w:t>وثمة قطاع هام من خلاله تمك</w:t>
      </w:r>
      <w:r w:rsidR="001545E7">
        <w:rPr>
          <w:rFonts w:hint="cs"/>
          <w:rtl/>
          <w:lang w:bidi="ar-EG"/>
        </w:rPr>
        <w:t>َّ</w:t>
      </w:r>
      <w:r w:rsidR="00D60F7B">
        <w:rPr>
          <w:rFonts w:hint="cs"/>
          <w:rtl/>
          <w:lang w:bidi="ar-EG"/>
        </w:rPr>
        <w:t xml:space="preserve">ن الدولة المرأة العاملة </w:t>
      </w:r>
      <w:r w:rsidR="001545E7">
        <w:rPr>
          <w:rFonts w:hint="cs"/>
          <w:rtl/>
          <w:lang w:bidi="ar-EG"/>
        </w:rPr>
        <w:t xml:space="preserve">من </w:t>
      </w:r>
      <w:r w:rsidR="00D60F7B">
        <w:rPr>
          <w:rFonts w:hint="cs"/>
          <w:rtl/>
          <w:lang w:bidi="ar-EG"/>
        </w:rPr>
        <w:t>رعاية أطفالها هو تنظيم مؤسسات ما قبل المدرسة.</w:t>
      </w:r>
      <w:r>
        <w:rPr>
          <w:rFonts w:hint="cs"/>
          <w:rtl/>
          <w:lang w:bidi="ar-EG"/>
        </w:rPr>
        <w:t xml:space="preserve"> </w:t>
      </w:r>
      <w:r w:rsidR="00D60F7B">
        <w:rPr>
          <w:rFonts w:hint="cs"/>
          <w:rtl/>
          <w:lang w:bidi="ar-EG"/>
        </w:rPr>
        <w:t xml:space="preserve">والتعليم ما قبل المدرسة، وهو ليس إلزامي، قد أنشىء للأطفال بين سن الواحدة </w:t>
      </w:r>
      <w:r w:rsidR="00362F44">
        <w:rPr>
          <w:rFonts w:hint="cs"/>
          <w:rtl/>
          <w:lang w:bidi="ar-EG"/>
        </w:rPr>
        <w:t>و</w:t>
      </w:r>
      <w:r w:rsidR="00D60F7B">
        <w:rPr>
          <w:rFonts w:hint="cs"/>
          <w:rtl/>
          <w:lang w:bidi="ar-EG"/>
        </w:rPr>
        <w:t>سن السادسة من العمر. وتوجد 148 مؤسسة قبل المدرسة، من بينها 105 تقع في اتحاد البوسنة والهرسك (دور حضانة ورياض أطفال، واثنان منها قطاع خاص)، ويحضرها 8 في المائة من الأطفال و 749 مدرسا.</w:t>
      </w:r>
      <w:r>
        <w:rPr>
          <w:rFonts w:hint="cs"/>
          <w:rtl/>
          <w:lang w:bidi="ar-EG"/>
        </w:rPr>
        <w:t xml:space="preserve"> </w:t>
      </w:r>
      <w:r w:rsidR="00D60F7B">
        <w:rPr>
          <w:rFonts w:hint="cs"/>
          <w:rtl/>
          <w:lang w:bidi="ar-EG"/>
        </w:rPr>
        <w:t>وفي جمهورية صربسكا، توجد 39 مؤسسة ما قبل المدرسة تحضرها نسبة 3 في المائة من الأطفال وتستخدم 435 مدرسا</w:t>
      </w:r>
      <w:r>
        <w:rPr>
          <w:rFonts w:hint="cs"/>
          <w:rtl/>
          <w:lang w:bidi="ar-EG"/>
        </w:rPr>
        <w:t xml:space="preserve">. </w:t>
      </w:r>
      <w:r w:rsidR="00D60F7B">
        <w:rPr>
          <w:rFonts w:hint="cs"/>
          <w:rtl/>
          <w:lang w:bidi="ar-EG"/>
        </w:rPr>
        <w:t>وتعتبر القوانين في البوسنة والهرسك أن التعليم ما قبل المدرس</w:t>
      </w:r>
      <w:r w:rsidR="001545E7">
        <w:rPr>
          <w:rFonts w:hint="cs"/>
          <w:rtl/>
          <w:lang w:bidi="ar-EG"/>
        </w:rPr>
        <w:t>ة</w:t>
      </w:r>
      <w:r w:rsidR="00D60F7B">
        <w:rPr>
          <w:rFonts w:hint="cs"/>
          <w:rtl/>
          <w:lang w:bidi="ar-EG"/>
        </w:rPr>
        <w:t xml:space="preserve"> جزء لا يتجزأ من نظام التعليم وأنه يحظى باهتمام اجتماعي خاص. والتعليم ما قبل المدرس</w:t>
      </w:r>
      <w:r w:rsidR="001545E7">
        <w:rPr>
          <w:rFonts w:hint="cs"/>
          <w:rtl/>
          <w:lang w:bidi="ar-EG"/>
        </w:rPr>
        <w:t>ة</w:t>
      </w:r>
      <w:r w:rsidR="00D60F7B">
        <w:rPr>
          <w:rFonts w:hint="cs"/>
          <w:rtl/>
          <w:lang w:bidi="ar-EG"/>
        </w:rPr>
        <w:t xml:space="preserve"> مسؤولية البلديات ويقع ضمن اختصاص الرعاية الاجتماعية. وهو غير الزامي ويتفاوت عدد الأطفال الذي يحضرونه من بلدية إلى أخرى.</w:t>
      </w:r>
      <w:r>
        <w:rPr>
          <w:rFonts w:hint="cs"/>
          <w:rtl/>
          <w:lang w:bidi="ar-EG"/>
        </w:rPr>
        <w:t xml:space="preserve"> </w:t>
      </w:r>
      <w:r w:rsidR="00D60F7B">
        <w:rPr>
          <w:rFonts w:hint="cs"/>
          <w:rtl/>
          <w:lang w:bidi="ar-EG"/>
        </w:rPr>
        <w:t>ويمكن تحقيق التعليم ما قبل المدرس</w:t>
      </w:r>
      <w:r w:rsidR="001545E7">
        <w:rPr>
          <w:rFonts w:hint="cs"/>
          <w:rtl/>
          <w:lang w:bidi="ar-EG"/>
        </w:rPr>
        <w:t>ة</w:t>
      </w:r>
      <w:r w:rsidR="00D60F7B">
        <w:rPr>
          <w:rFonts w:hint="cs"/>
          <w:rtl/>
          <w:lang w:bidi="ar-EG"/>
        </w:rPr>
        <w:t xml:space="preserve"> في مؤسسات ما قبل المدرسة، وفي المؤسسات الخاصة من أجل الأطفال ذوي الصعوبات الكبيرة في التطور السيكولوجي والبدني، وفي مؤسسات الرعاية الاجتماعية التي تقبل الأطفال بدون أي وصاية أبوية. وفي الآونة الأخيرة، تم إدخال التعليم ما قبل المدرس</w:t>
      </w:r>
      <w:r w:rsidR="001545E7">
        <w:rPr>
          <w:rFonts w:hint="cs"/>
          <w:rtl/>
          <w:lang w:bidi="ar-EG"/>
        </w:rPr>
        <w:t>ة</w:t>
      </w:r>
      <w:r w:rsidR="00D60F7B">
        <w:rPr>
          <w:rFonts w:hint="cs"/>
          <w:rtl/>
          <w:lang w:bidi="ar-EG"/>
        </w:rPr>
        <w:t xml:space="preserve"> في المدارس الابتدائية العادية.</w:t>
      </w:r>
      <w:r>
        <w:rPr>
          <w:rFonts w:hint="cs"/>
          <w:rtl/>
          <w:lang w:bidi="ar-EG"/>
        </w:rPr>
        <w:t xml:space="preserve"> </w:t>
      </w:r>
      <w:r w:rsidR="00D60F7B">
        <w:rPr>
          <w:rFonts w:hint="cs"/>
          <w:rtl/>
          <w:lang w:bidi="ar-EG"/>
        </w:rPr>
        <w:t xml:space="preserve">ويتم تمويل مؤسسات </w:t>
      </w:r>
      <w:r w:rsidR="001545E7">
        <w:rPr>
          <w:rFonts w:hint="cs"/>
          <w:rtl/>
          <w:lang w:bidi="ar-EG"/>
        </w:rPr>
        <w:t xml:space="preserve">التعليم </w:t>
      </w:r>
      <w:r w:rsidR="00D60F7B">
        <w:rPr>
          <w:rFonts w:hint="cs"/>
          <w:rtl/>
          <w:lang w:bidi="ar-EG"/>
        </w:rPr>
        <w:t>ما قبل المدرسة بطريقة بحيث أن المؤسس يكفل موارد لإنشاء المؤسسة وبدء عملها، وكذلك العمل التعليمي، في حين أن الآباء يشاركون في دفع مصروفات التغذية وجزء من الموارد اللازمة للعمل التعليمي.</w:t>
      </w:r>
      <w:r>
        <w:rPr>
          <w:rFonts w:hint="cs"/>
          <w:rtl/>
          <w:lang w:bidi="ar-EG"/>
        </w:rPr>
        <w:t xml:space="preserve"> </w:t>
      </w:r>
      <w:r w:rsidR="00362F44" w:rsidRPr="00A2764D">
        <w:rPr>
          <w:rFonts w:hint="cs"/>
          <w:rtl/>
          <w:lang w:bidi="ar-EG"/>
        </w:rPr>
        <w:t xml:space="preserve">وبصفة عامة فإن هذه التغطية </w:t>
      </w:r>
      <w:r w:rsidR="00A2764D" w:rsidRPr="00A2764D">
        <w:rPr>
          <w:rFonts w:hint="cs"/>
          <w:rtl/>
          <w:lang w:bidi="ar-EG"/>
        </w:rPr>
        <w:t>تنخفض إلى حد كبير عن مستوى الاحتياجات الفعلية.</w:t>
      </w:r>
    </w:p>
    <w:p w:rsidR="00D60F7B" w:rsidRDefault="00CB2A31" w:rsidP="00CB2A31">
      <w:pPr>
        <w:pStyle w:val="SingleTxt"/>
        <w:rPr>
          <w:rFonts w:hint="cs"/>
          <w:rtl/>
          <w:lang w:bidi="ar-EG"/>
        </w:rPr>
      </w:pPr>
      <w:r>
        <w:rPr>
          <w:rFonts w:hint="cs"/>
          <w:rtl/>
          <w:lang w:bidi="ar-EG"/>
        </w:rPr>
        <w:t>153</w:t>
      </w:r>
      <w:r w:rsidR="00D60F7B">
        <w:rPr>
          <w:rFonts w:hint="cs"/>
          <w:rtl/>
          <w:lang w:bidi="ar-EG"/>
        </w:rPr>
        <w:t>-</w:t>
      </w:r>
      <w:r w:rsidR="00D60F7B">
        <w:rPr>
          <w:rFonts w:hint="cs"/>
          <w:rtl/>
          <w:lang w:bidi="ar-EG"/>
        </w:rPr>
        <w:tab/>
        <w:t>وحاليا، يكون التمويل مسؤولية ميزانيات البلديات، حتى أن مصير التعليم ما قبل المدرس</w:t>
      </w:r>
      <w:r w:rsidR="001545E7">
        <w:rPr>
          <w:rFonts w:hint="cs"/>
          <w:rtl/>
          <w:lang w:bidi="ar-EG"/>
        </w:rPr>
        <w:t>ة</w:t>
      </w:r>
      <w:r w:rsidR="00D60F7B">
        <w:rPr>
          <w:rFonts w:hint="cs"/>
          <w:rtl/>
          <w:lang w:bidi="ar-EG"/>
        </w:rPr>
        <w:t xml:space="preserve"> يتوقف على حالة التمويل المادي لكل من البلديات.</w:t>
      </w:r>
      <w:r>
        <w:rPr>
          <w:rFonts w:hint="cs"/>
          <w:rtl/>
          <w:lang w:bidi="ar-EG"/>
        </w:rPr>
        <w:t xml:space="preserve"> </w:t>
      </w:r>
      <w:r w:rsidR="00D60F7B">
        <w:rPr>
          <w:rFonts w:hint="cs"/>
          <w:rtl/>
          <w:lang w:bidi="ar-EG"/>
        </w:rPr>
        <w:t>والعدد الكلي للأط</w:t>
      </w:r>
      <w:r w:rsidR="001545E7">
        <w:rPr>
          <w:rFonts w:hint="cs"/>
          <w:rtl/>
          <w:lang w:bidi="ar-EG"/>
        </w:rPr>
        <w:t>ف</w:t>
      </w:r>
      <w:r w:rsidR="00D60F7B">
        <w:rPr>
          <w:rFonts w:hint="cs"/>
          <w:rtl/>
          <w:lang w:bidi="ar-EG"/>
        </w:rPr>
        <w:t>ال الذين يحضرون حاليا مؤسسات ما قبل المدرسة متدن إلى حد بعيد مما يدل وفقا للبيانات المتوفرة أن التعليم ما قبل المدرس</w:t>
      </w:r>
      <w:r w:rsidR="001545E7">
        <w:rPr>
          <w:rFonts w:hint="cs"/>
          <w:rtl/>
          <w:lang w:bidi="ar-EG"/>
        </w:rPr>
        <w:t>ة</w:t>
      </w:r>
      <w:r w:rsidR="00D60F7B">
        <w:rPr>
          <w:rFonts w:hint="cs"/>
          <w:rtl/>
          <w:lang w:bidi="ar-EG"/>
        </w:rPr>
        <w:t xml:space="preserve"> يشمل مجتمعا صغيرا جدا من أطفال ما قبل المدرسة.</w:t>
      </w:r>
      <w:r>
        <w:rPr>
          <w:rFonts w:hint="cs"/>
          <w:rtl/>
          <w:lang w:bidi="ar-EG"/>
        </w:rPr>
        <w:t xml:space="preserve"> </w:t>
      </w:r>
      <w:r w:rsidR="00D60F7B">
        <w:rPr>
          <w:rFonts w:hint="cs"/>
          <w:rtl/>
          <w:lang w:bidi="ar-EG"/>
        </w:rPr>
        <w:t>ومن بين مجموع عدد العاملين الأطباء والتعليميين، عدد صغير لا يذكر من الرجال. ويمكن تفسير ذلك من واقع أنه توجد في هذه الأقاليم تحيزات بأن هذه المهنة هي مهنة أنثوية على الرغم من أنه تبين من الناحية العملية أن الرجال مدرسون لهم شعبية كبيرة وأنهم ناجحون جدا. وتختلف الحالة بشكل طفيف فيما يتعلق بمديري مؤسسات التعليم ما قبل المدرس</w:t>
      </w:r>
      <w:r w:rsidR="001545E7">
        <w:rPr>
          <w:rFonts w:hint="cs"/>
          <w:rtl/>
          <w:lang w:bidi="ar-EG"/>
        </w:rPr>
        <w:t>ة</w:t>
      </w:r>
      <w:r w:rsidR="00D60F7B">
        <w:rPr>
          <w:rFonts w:hint="cs"/>
          <w:rtl/>
          <w:lang w:bidi="ar-EG"/>
        </w:rPr>
        <w:t>. ومن الأمور المثيرة للاهتمام أن المديرين الإناث هن عادة مدرسات ما قبل المدرسة، في حين أن المديرين الذكور يتم اختيارهم وفقا لمجموعة مختلفة من المعايير وهم ليسوا مدرسين من حيث المهنة، كما أنهم لم يقوموا بعمل سابق في مؤسسات ما قبل المدرسة.</w:t>
      </w:r>
      <w:r>
        <w:rPr>
          <w:rFonts w:hint="cs"/>
          <w:rtl/>
          <w:lang w:bidi="ar-EG"/>
        </w:rPr>
        <w:t xml:space="preserve"> </w:t>
      </w:r>
      <w:r w:rsidR="00D60F7B">
        <w:rPr>
          <w:rFonts w:hint="cs"/>
          <w:rtl/>
          <w:lang w:bidi="ar-EG"/>
        </w:rPr>
        <w:t>وهذا يؤكد الاستنتاج القائل بأن الرجال يوجدون في مناصب الإدارة واتخاذ القرار.</w:t>
      </w:r>
    </w:p>
    <w:p w:rsidR="00D60F7B" w:rsidRDefault="00CB2A31" w:rsidP="009009C0">
      <w:pPr>
        <w:pStyle w:val="SingleTxt"/>
        <w:rPr>
          <w:rFonts w:hint="cs"/>
          <w:rtl/>
          <w:lang w:bidi="ar-EG"/>
        </w:rPr>
      </w:pPr>
      <w:r>
        <w:rPr>
          <w:rFonts w:hint="cs"/>
          <w:rtl/>
          <w:lang w:bidi="ar-EG"/>
        </w:rPr>
        <w:t>154</w:t>
      </w:r>
      <w:r w:rsidR="00D60F7B">
        <w:rPr>
          <w:rFonts w:hint="cs"/>
          <w:rtl/>
          <w:lang w:bidi="ar-EG"/>
        </w:rPr>
        <w:t>-</w:t>
      </w:r>
      <w:r w:rsidR="00D60F7B">
        <w:rPr>
          <w:rFonts w:hint="cs"/>
          <w:rtl/>
          <w:lang w:bidi="ar-EG"/>
        </w:rPr>
        <w:tab/>
        <w:t>ويجري التعليم الابتدائي في البوسنة والهرسك في السنة الدراسية 2000/2003 في 864 1 مدرسة في المجموع، مع 914 364 طالب و 874 20 مدرس، من بينهم 502</w:t>
      </w:r>
      <w:r w:rsidR="00D60F7B">
        <w:rPr>
          <w:rFonts w:hint="eastAsia"/>
          <w:rtl/>
          <w:lang w:bidi="ar-EG"/>
        </w:rPr>
        <w:t> </w:t>
      </w:r>
      <w:r w:rsidR="00D60F7B">
        <w:rPr>
          <w:rFonts w:hint="cs"/>
          <w:rtl/>
          <w:lang w:bidi="ar-EG"/>
        </w:rPr>
        <w:t>13 امرأة و 372 7 رجل ويمكن العثور على مزيد من البيانات التفصيلية في المرفق الإحصائي في الملحق</w:t>
      </w:r>
      <w:r w:rsidR="009009C0">
        <w:rPr>
          <w:rFonts w:hint="cs"/>
          <w:rtl/>
          <w:lang w:bidi="ar-EG"/>
        </w:rPr>
        <w:t xml:space="preserve"> - </w:t>
      </w:r>
      <w:r w:rsidR="00D60F7B">
        <w:rPr>
          <w:rFonts w:hint="cs"/>
          <w:rtl/>
          <w:lang w:bidi="ar-EG"/>
        </w:rPr>
        <w:t>التعليم</w:t>
      </w:r>
      <w:r w:rsidR="009009C0">
        <w:rPr>
          <w:rFonts w:hint="cs"/>
          <w:rtl/>
          <w:lang w:bidi="ar-EG"/>
        </w:rPr>
        <w:t xml:space="preserve">. </w:t>
      </w:r>
      <w:r w:rsidR="00D60F7B">
        <w:rPr>
          <w:rFonts w:hint="cs"/>
          <w:rtl/>
          <w:lang w:bidi="ar-EG"/>
        </w:rPr>
        <w:t>التعليم الابتداي إلزامي، ويقدم معلومات ومهارات عامة ويقيم أساسا لأي تعليم آخر.</w:t>
      </w:r>
      <w:r w:rsidR="009009C0">
        <w:rPr>
          <w:rFonts w:hint="cs"/>
          <w:rtl/>
          <w:lang w:bidi="ar-EG"/>
        </w:rPr>
        <w:t xml:space="preserve"> </w:t>
      </w:r>
      <w:r w:rsidR="00D60F7B">
        <w:rPr>
          <w:rFonts w:hint="cs"/>
          <w:rtl/>
          <w:lang w:bidi="ar-EG"/>
        </w:rPr>
        <w:t>ويمكن أن تكون المدارس الابتدائية ملكية عامة أو خاصة. وتقوم البلديات والأقاليم في معظمها بإنشاء المدارس الابتدائية كمؤسسة عامة.</w:t>
      </w:r>
      <w:r w:rsidR="009009C0">
        <w:rPr>
          <w:rFonts w:hint="cs"/>
          <w:rtl/>
          <w:lang w:bidi="ar-EG"/>
        </w:rPr>
        <w:t xml:space="preserve"> </w:t>
      </w:r>
      <w:r w:rsidR="00D60F7B">
        <w:rPr>
          <w:rFonts w:hint="cs"/>
          <w:rtl/>
          <w:lang w:bidi="ar-EG"/>
        </w:rPr>
        <w:t>وإلى جانب المدرسة الابتدائية العادية، يوجد أيضا: مدارس ومعاهد خاصة للتعليم الابتدائي ومدارس ابتدائية موازية، (للموسيقى والباليه)، ومدرسة للتعليم الابتدائي للكبار. والتعليم الابتدائي في المدارس الابتدائية العادية يبدأ في سن السادسة أو السابعة ويستمر 8</w:t>
      </w:r>
      <w:r w:rsidR="003D3439">
        <w:rPr>
          <w:rFonts w:hint="eastAsia"/>
          <w:rtl/>
          <w:lang w:bidi="ar-EG"/>
        </w:rPr>
        <w:t> </w:t>
      </w:r>
      <w:r w:rsidR="00D60F7B">
        <w:rPr>
          <w:rFonts w:hint="cs"/>
          <w:rtl/>
          <w:lang w:bidi="ar-EG"/>
        </w:rPr>
        <w:t>سنوات. وبالنسبة للأطفال ذوي ال</w:t>
      </w:r>
      <w:r w:rsidR="003D3439">
        <w:rPr>
          <w:rFonts w:hint="cs"/>
          <w:rtl/>
          <w:lang w:bidi="ar-EG"/>
        </w:rPr>
        <w:t>إعاقات</w:t>
      </w:r>
      <w:r w:rsidR="00D60F7B">
        <w:rPr>
          <w:rFonts w:hint="cs"/>
          <w:rtl/>
          <w:lang w:bidi="ar-EG"/>
        </w:rPr>
        <w:t xml:space="preserve"> في النمو، يكون التعليم الابتدائي </w:t>
      </w:r>
      <w:r w:rsidR="003D3439">
        <w:rPr>
          <w:rFonts w:hint="cs"/>
          <w:rtl/>
          <w:lang w:bidi="ar-EG"/>
        </w:rPr>
        <w:t>إ</w:t>
      </w:r>
      <w:r w:rsidR="00D60F7B">
        <w:rPr>
          <w:rFonts w:hint="cs"/>
          <w:rtl/>
          <w:lang w:bidi="ar-EG"/>
        </w:rPr>
        <w:t>لزاميا ابتداء من سن السابعة حتى سن 15 من العمر.</w:t>
      </w:r>
    </w:p>
    <w:p w:rsidR="00D60F7B" w:rsidRDefault="009009C0" w:rsidP="009009C0">
      <w:pPr>
        <w:pStyle w:val="SingleTxt"/>
        <w:rPr>
          <w:rFonts w:hint="cs"/>
          <w:rtl/>
          <w:lang w:bidi="ar-EG"/>
        </w:rPr>
      </w:pPr>
      <w:r>
        <w:rPr>
          <w:rFonts w:hint="cs"/>
          <w:rtl/>
          <w:lang w:bidi="ar-EG"/>
        </w:rPr>
        <w:t>155</w:t>
      </w:r>
      <w:r w:rsidR="00D60F7B">
        <w:rPr>
          <w:rFonts w:hint="cs"/>
          <w:rtl/>
          <w:lang w:bidi="ar-EG"/>
        </w:rPr>
        <w:t>-</w:t>
      </w:r>
      <w:r w:rsidR="00D60F7B">
        <w:rPr>
          <w:rFonts w:hint="cs"/>
          <w:rtl/>
          <w:lang w:bidi="ar-EG"/>
        </w:rPr>
        <w:tab/>
        <w:t>وعلى الرغم من أن كافة قوانين التعليم تقدم تكافؤا للفرص للقيد بالمدارس بالنسبة للأطفال الذكور وا</w:t>
      </w:r>
      <w:r w:rsidR="003D3439">
        <w:rPr>
          <w:rFonts w:hint="cs"/>
          <w:rtl/>
          <w:lang w:bidi="ar-EG"/>
        </w:rPr>
        <w:t>لإ</w:t>
      </w:r>
      <w:r w:rsidR="00D60F7B">
        <w:rPr>
          <w:rFonts w:hint="cs"/>
          <w:rtl/>
          <w:lang w:bidi="ar-EG"/>
        </w:rPr>
        <w:t>ناث، فإنه واقع أنه يوجد اختلاف في التعليم بين المناطق الريفية والحضرية. والمعروف أن التعليم الابتدائي إلزامي، ولكن توجد أدلة وخاصة في المناطق الريفية الأقل تطورا، على أن قدرا غير كاف من الجهود قد بذل في كفالة القيد بالمدارس بالنسبة للبنات. وإنها لحقيقة معروفة أنه لوحظ، حتى قبل الحرب أن الأطفال الإناث في المناطق الريفية في البوسنة والهرسك (منطقة بيهاتش والبوسنة الشرقية) يتركن غالبا التعليم في المدارس الابتدائية من أجل العمل في أعمال زراعية وغيرها في الأسر المعيشية</w:t>
      </w:r>
      <w:r w:rsidR="003D3439">
        <w:rPr>
          <w:rFonts w:hint="cs"/>
          <w:rtl/>
          <w:lang w:bidi="ar-EG"/>
        </w:rPr>
        <w:t>.</w:t>
      </w:r>
      <w:r w:rsidR="00D60F7B">
        <w:rPr>
          <w:rFonts w:hint="cs"/>
          <w:rtl/>
          <w:lang w:bidi="ar-EG"/>
        </w:rPr>
        <w:t xml:space="preserve"> ويتمثل أحد أسباب فشل البنات في إكمال التعليم الابتدائي في ب</w:t>
      </w:r>
      <w:r w:rsidR="003D3439">
        <w:rPr>
          <w:rFonts w:hint="cs"/>
          <w:rtl/>
          <w:lang w:bidi="ar-EG"/>
        </w:rPr>
        <w:t>ُ</w:t>
      </w:r>
      <w:r w:rsidR="00D60F7B">
        <w:rPr>
          <w:rFonts w:hint="cs"/>
          <w:rtl/>
          <w:lang w:bidi="ar-EG"/>
        </w:rPr>
        <w:t>عد المسافة إلى المدارس من أماكن ريفية معينة. وهذا هو السبب في أن التدابير المقرر تنفيذها في إطار التشريعات تتعلق في المقام الأول بالتنفيذ الكامل للقوانين والتوجيهات الدولية لحماية حقوق الإنسان، وخاصة اتفاقية حقوق الطفل.</w:t>
      </w:r>
      <w:r>
        <w:rPr>
          <w:rFonts w:hint="cs"/>
          <w:rtl/>
          <w:lang w:bidi="ar-EG"/>
        </w:rPr>
        <w:t xml:space="preserve"> </w:t>
      </w:r>
      <w:r w:rsidR="00D60F7B">
        <w:rPr>
          <w:rFonts w:hint="cs"/>
          <w:rtl/>
          <w:lang w:bidi="ar-EG"/>
        </w:rPr>
        <w:t>وانطلاقا من روح الاتفاقية الأوروبية، من الضروري وجود مستوى عال من الضمان والحماية لحقوق الطفل، حتى أنه في كل حالة تتعلق بحقوق الطفل فإن مبدأ تحقيق المصلحة العليا للطفل من المقرر أن يتم تنفيذه.</w:t>
      </w:r>
      <w:r>
        <w:rPr>
          <w:rFonts w:hint="cs"/>
          <w:rtl/>
          <w:lang w:bidi="ar-EG"/>
        </w:rPr>
        <w:t xml:space="preserve"> </w:t>
      </w:r>
      <w:r w:rsidR="00D60F7B">
        <w:rPr>
          <w:rFonts w:hint="cs"/>
          <w:rtl/>
          <w:lang w:bidi="ar-EG"/>
        </w:rPr>
        <w:t>وفي إطار سلطة دائرة التفتيش، التي تعمل في إطار وزارة التعليم والعلوم والثقافة والرياضة، لم تحدث حتى الآن أي طلبات من أجل أي نوع لعملية تتعلق بانتهاك حقوق المرأة، أي الطفلة في مجال التعليم.</w:t>
      </w:r>
    </w:p>
    <w:p w:rsidR="00D60F7B" w:rsidRDefault="009009C0" w:rsidP="009009C0">
      <w:pPr>
        <w:pStyle w:val="SingleTxt"/>
        <w:rPr>
          <w:rFonts w:hint="cs"/>
          <w:rtl/>
          <w:lang w:bidi="ar-EG"/>
        </w:rPr>
      </w:pPr>
      <w:r>
        <w:rPr>
          <w:rFonts w:hint="cs"/>
          <w:rtl/>
          <w:lang w:bidi="ar-EG"/>
        </w:rPr>
        <w:t>156</w:t>
      </w:r>
      <w:r w:rsidR="00D60F7B">
        <w:rPr>
          <w:rFonts w:hint="cs"/>
          <w:rtl/>
          <w:lang w:bidi="ar-EG"/>
        </w:rPr>
        <w:t>-</w:t>
      </w:r>
      <w:r w:rsidR="00D60F7B">
        <w:rPr>
          <w:rFonts w:hint="cs"/>
          <w:rtl/>
          <w:lang w:bidi="ar-EG"/>
        </w:rPr>
        <w:tab/>
        <w:t>والمدارس الثانوية يمكن أن تكون ملكية حكومية وملكية خاصة، ومعظم المدارس الثانوية القائمة هي مدارس حكومية، تتبع المناهج الدراسية للمدرسة الثانوية العادية، بما في ذلك تعليم الطلبة ذوي الاحتياجات الخاصة، فضلا عن تعليم الكبار.</w:t>
      </w:r>
      <w:r>
        <w:rPr>
          <w:rFonts w:hint="cs"/>
          <w:rtl/>
          <w:lang w:bidi="ar-EG"/>
        </w:rPr>
        <w:t xml:space="preserve"> </w:t>
      </w:r>
      <w:r w:rsidR="00D60F7B">
        <w:rPr>
          <w:rFonts w:hint="cs"/>
          <w:rtl/>
          <w:lang w:bidi="ar-EG"/>
        </w:rPr>
        <w:t>وفي الفترة من 1999 إلى 2001، تم تكثيف الأنشطة ضم</w:t>
      </w:r>
      <w:r w:rsidR="003D3439">
        <w:rPr>
          <w:rFonts w:hint="cs"/>
          <w:rtl/>
          <w:lang w:bidi="ar-EG"/>
        </w:rPr>
        <w:t>ــ</w:t>
      </w:r>
      <w:r w:rsidR="00D60F7B">
        <w:rPr>
          <w:rFonts w:hint="cs"/>
          <w:rtl/>
          <w:lang w:bidi="ar-EG"/>
        </w:rPr>
        <w:t>ن إط</w:t>
      </w:r>
      <w:r w:rsidR="003D3439">
        <w:rPr>
          <w:rFonts w:hint="cs"/>
          <w:rtl/>
          <w:lang w:bidi="ar-EG"/>
        </w:rPr>
        <w:t>ــ</w:t>
      </w:r>
      <w:r w:rsidR="00D60F7B">
        <w:rPr>
          <w:rFonts w:hint="cs"/>
          <w:rtl/>
          <w:lang w:bidi="ar-EG"/>
        </w:rPr>
        <w:t>ار برن</w:t>
      </w:r>
      <w:r w:rsidR="003D3439">
        <w:rPr>
          <w:rFonts w:hint="cs"/>
          <w:rtl/>
          <w:lang w:bidi="ar-EG"/>
        </w:rPr>
        <w:t>ــ</w:t>
      </w:r>
      <w:r w:rsidR="00D60F7B">
        <w:rPr>
          <w:rFonts w:hint="cs"/>
          <w:rtl/>
          <w:lang w:bidi="ar-EG"/>
        </w:rPr>
        <w:t xml:space="preserve">امج </w:t>
      </w:r>
      <w:r w:rsidR="00D60F7B">
        <w:rPr>
          <w:rFonts w:hint="eastAsia"/>
          <w:rtl/>
          <w:lang w:bidi="ar-EG"/>
        </w:rPr>
        <w:t>”فير</w:t>
      </w:r>
      <w:r w:rsidR="003D3439">
        <w:rPr>
          <w:rFonts w:hint="cs"/>
          <w:rtl/>
          <w:lang w:bidi="ar-EG"/>
        </w:rPr>
        <w:t> - </w:t>
      </w:r>
      <w:r w:rsidR="00D60F7B">
        <w:rPr>
          <w:rFonts w:hint="eastAsia"/>
          <w:rtl/>
          <w:lang w:bidi="ar-EG"/>
        </w:rPr>
        <w:t>في</w:t>
      </w:r>
      <w:r w:rsidR="003D3439">
        <w:rPr>
          <w:rFonts w:hint="cs"/>
          <w:rtl/>
          <w:lang w:bidi="ar-EG"/>
        </w:rPr>
        <w:t>ت</w:t>
      </w:r>
      <w:r w:rsidR="00D60F7B">
        <w:rPr>
          <w:rFonts w:hint="cs"/>
          <w:rtl/>
          <w:lang w:bidi="ar-EG"/>
        </w:rPr>
        <w:t xml:space="preserve">“ بشأن </w:t>
      </w:r>
      <w:r w:rsidR="003E12D3">
        <w:rPr>
          <w:rFonts w:hint="cs"/>
          <w:rtl/>
          <w:lang w:bidi="ar-EG"/>
        </w:rPr>
        <w:t>إصلاح</w:t>
      </w:r>
      <w:r w:rsidR="00D60F7B">
        <w:rPr>
          <w:rFonts w:hint="cs"/>
          <w:rtl/>
          <w:lang w:bidi="ar-EG"/>
        </w:rPr>
        <w:t xml:space="preserve"> التعليم المهني الثانوي. ومن المتوقع أن تستمر هذه الأنشطة حتى عام 2006، وحتى ذلك التاريخ من المزمع إجراء </w:t>
      </w:r>
      <w:r w:rsidR="003E12D3">
        <w:rPr>
          <w:rFonts w:hint="cs"/>
          <w:rtl/>
          <w:lang w:bidi="ar-EG"/>
        </w:rPr>
        <w:t>إصلاح</w:t>
      </w:r>
      <w:r w:rsidR="00D60F7B">
        <w:rPr>
          <w:rFonts w:hint="cs"/>
          <w:rtl/>
          <w:lang w:bidi="ar-EG"/>
        </w:rPr>
        <w:t xml:space="preserve">ات لجميع المدارس المهنية الثانوية في منطقة البوسنة والهرسك، وفقا للمعايير الدولية. وبمساعدة اللجنة الأوروبية والبنك الدولي، تم التخطيط لإجراء </w:t>
      </w:r>
      <w:r w:rsidR="003E12D3">
        <w:rPr>
          <w:rFonts w:hint="cs"/>
          <w:rtl/>
          <w:lang w:bidi="ar-EG"/>
        </w:rPr>
        <w:t>إصلاح</w:t>
      </w:r>
      <w:r w:rsidR="00D60F7B">
        <w:rPr>
          <w:rFonts w:hint="cs"/>
          <w:rtl/>
          <w:lang w:bidi="ar-EG"/>
        </w:rPr>
        <w:t xml:space="preserve"> للتعليم الابتدائي والثانوي في الفترة من 2002</w:t>
      </w:r>
      <w:r w:rsidR="003D3439">
        <w:rPr>
          <w:rFonts w:hint="cs"/>
          <w:rtl/>
          <w:lang w:bidi="ar-EG"/>
        </w:rPr>
        <w:t xml:space="preserve"> إلى </w:t>
      </w:r>
      <w:r w:rsidR="00D60F7B">
        <w:rPr>
          <w:rFonts w:hint="cs"/>
          <w:rtl/>
          <w:lang w:bidi="ar-EG"/>
        </w:rPr>
        <w:t>2006.</w:t>
      </w:r>
    </w:p>
    <w:p w:rsidR="00D60F7B" w:rsidRDefault="009009C0" w:rsidP="009009C0">
      <w:pPr>
        <w:pStyle w:val="SingleTxt"/>
        <w:rPr>
          <w:rFonts w:hint="cs"/>
          <w:rtl/>
          <w:lang w:bidi="ar-EG"/>
        </w:rPr>
      </w:pPr>
      <w:r>
        <w:rPr>
          <w:rFonts w:hint="cs"/>
          <w:rtl/>
          <w:lang w:bidi="ar-EG"/>
        </w:rPr>
        <w:t>157</w:t>
      </w:r>
      <w:r w:rsidR="00D60F7B">
        <w:rPr>
          <w:rFonts w:hint="cs"/>
          <w:rtl/>
          <w:lang w:bidi="ar-EG"/>
        </w:rPr>
        <w:t>-</w:t>
      </w:r>
      <w:r w:rsidR="00D60F7B">
        <w:rPr>
          <w:rFonts w:hint="cs"/>
          <w:rtl/>
          <w:lang w:bidi="ar-EG"/>
        </w:rPr>
        <w:tab/>
        <w:t>ويقيد الطلبة بالمدارس الثانوية بعد الانتهاء بشكل ناجح من المدرسة الابتدائية. ويتم القيد على أساس التنافس المفتوح ووفقا لقواعد وأنظمة المدرسة الثانوية.</w:t>
      </w:r>
      <w:r>
        <w:rPr>
          <w:rFonts w:hint="cs"/>
          <w:rtl/>
          <w:lang w:bidi="ar-EG"/>
        </w:rPr>
        <w:t xml:space="preserve"> </w:t>
      </w:r>
      <w:r w:rsidR="00D60F7B">
        <w:rPr>
          <w:rFonts w:hint="cs"/>
          <w:rtl/>
          <w:lang w:bidi="ar-EG"/>
        </w:rPr>
        <w:t>ويستمر التعليم في المدرسة الثانوية المهنية مدة ثلاث سنوات عادة، واستثناء أ</w:t>
      </w:r>
      <w:r w:rsidR="00A2764D">
        <w:rPr>
          <w:rFonts w:hint="cs"/>
          <w:rtl/>
          <w:lang w:bidi="ar-EG"/>
        </w:rPr>
        <w:t>ر</w:t>
      </w:r>
      <w:r w:rsidR="00D60F7B">
        <w:rPr>
          <w:rFonts w:hint="cs"/>
          <w:rtl/>
          <w:lang w:bidi="ar-EG"/>
        </w:rPr>
        <w:t>بع سنوات، أو سنتين بالنسبة للمهن الأقل تعقيدا. وفي مدارس ثانوية أخرى، يستمر التعليم أربع سنوات، واستثناء خمس سنوات. ولا تفيد البيانات المتعلقة بالقيد ابتداء من عام 1995 بوجود أي فوارق كبيرة بين قيد الرجال وقيد النساء بالنسبة لأي مستوى من مستويات التعليم. ولما كانت النسبة الدقيقة للرجال إلى النساء في إطار مجموع السكان غير معروفة، فإن هذه الاستنتاجات تخمينية على الأرجح.</w:t>
      </w:r>
    </w:p>
    <w:p w:rsidR="00D60F7B" w:rsidRDefault="00EF56FE" w:rsidP="009009C0">
      <w:pPr>
        <w:pStyle w:val="SingleTxt"/>
        <w:rPr>
          <w:rFonts w:hint="cs"/>
          <w:rtl/>
          <w:lang w:bidi="ar-EG"/>
        </w:rPr>
      </w:pPr>
      <w:r>
        <w:rPr>
          <w:rFonts w:hint="cs"/>
          <w:noProof/>
          <w:w w:val="100"/>
          <w:rtl/>
        </w:rPr>
        <w:pict>
          <v:shape id="_x0000_s2151" type="#_x0000_t75" style="position:absolute;left:0;text-align:left;margin-left:61.8pt;margin-top:182.4pt;width:391.4pt;height:198pt;z-index:27">
            <v:imagedata r:id="rId20" o:title="Untitled-3 copy"/>
            <w10:wrap anchorx="page"/>
          </v:shape>
        </w:pict>
      </w:r>
      <w:r w:rsidR="009009C0">
        <w:rPr>
          <w:rFonts w:hint="cs"/>
          <w:rtl/>
          <w:lang w:bidi="ar-EG"/>
        </w:rPr>
        <w:t>158</w:t>
      </w:r>
      <w:r w:rsidR="00D60F7B">
        <w:rPr>
          <w:rFonts w:hint="cs"/>
          <w:rtl/>
          <w:lang w:bidi="ar-EG"/>
        </w:rPr>
        <w:t>-</w:t>
      </w:r>
      <w:r w:rsidR="00D60F7B">
        <w:rPr>
          <w:rFonts w:hint="cs"/>
          <w:rtl/>
          <w:lang w:bidi="ar-EG"/>
        </w:rPr>
        <w:tab/>
        <w:t xml:space="preserve">وفي الفترة بين عامي 1999 و 2000، كان عدد الفتيات اللاتي أكملن تعليمهن الثانوني </w:t>
      </w:r>
      <w:r w:rsidR="00A2764D">
        <w:rPr>
          <w:rFonts w:hint="cs"/>
          <w:rtl/>
          <w:lang w:bidi="ar-EG"/>
        </w:rPr>
        <w:t>ي</w:t>
      </w:r>
      <w:r w:rsidR="00D60F7B">
        <w:rPr>
          <w:rFonts w:hint="cs"/>
          <w:rtl/>
          <w:lang w:bidi="ar-EG"/>
        </w:rPr>
        <w:t>قل بشكل طفيف عن النصف (46 في المائة). وترتبط هذه البيانات بواقع أن 40</w:t>
      </w:r>
      <w:r w:rsidR="00A2764D">
        <w:rPr>
          <w:rFonts w:hint="eastAsia"/>
          <w:rtl/>
          <w:lang w:bidi="ar-EG"/>
        </w:rPr>
        <w:t> </w:t>
      </w:r>
      <w:r w:rsidR="00D60F7B">
        <w:rPr>
          <w:rFonts w:hint="cs"/>
          <w:rtl/>
          <w:lang w:bidi="ar-EG"/>
        </w:rPr>
        <w:t>في المائة منهن فقط أكملن الدراسة في مدرسة تقنية أو مدارس مهنية أخرى، لديها درجة أعلى من القيد عن جميع أنواع المدارس الثانوية الأخرى. غير أن البنات يشكلن الأغلبية بقدر ما يتعلق الأمر بمدارس الجمنازيوم (65 في المائة). ويوجد أيضا نوع هام من الفصل ضمن قائمة المدارس التقنية والمهنية. وفي إطار عشرات البرامج التي لديها درجة عالية من القيد، مثل المدارس المتعلقة بمهن الميكانيكا والمهن التقنية ومهن النقل ومهن التشييد، فإن الهيمنة للبنين. وتشكل البنات غا</w:t>
      </w:r>
      <w:r w:rsidR="00A2764D">
        <w:rPr>
          <w:rFonts w:hint="cs"/>
          <w:rtl/>
          <w:lang w:bidi="ar-EG"/>
        </w:rPr>
        <w:t>ل</w:t>
      </w:r>
      <w:r w:rsidR="00D60F7B">
        <w:rPr>
          <w:rFonts w:hint="cs"/>
          <w:rtl/>
          <w:lang w:bidi="ar-EG"/>
        </w:rPr>
        <w:t>بية في المدارس المرتبطة بالخدمات ومدارس النسيج والمدارس الطبية والاقتصادية والتجارية.</w:t>
      </w:r>
    </w:p>
    <w:p w:rsidR="003B182F" w:rsidRDefault="00036078" w:rsidP="009B39D5">
      <w:pPr>
        <w:pStyle w:val="SingleTxt"/>
        <w:jc w:val="both"/>
        <w:rPr>
          <w:rFonts w:hint="cs"/>
          <w:rtl/>
          <w:lang w:bidi="ar-EG"/>
        </w:rPr>
      </w:pPr>
      <w:r>
        <w:rPr>
          <w:rFonts w:hint="cs"/>
          <w:noProof/>
          <w:w w:val="100"/>
          <w:rtl/>
        </w:rPr>
        <w:pict>
          <v:shape id="_x0000_s2152" type="#_x0000_t202" style="position:absolute;left:0;text-align:left;margin-left:126.2pt;margin-top:11.75pt;width:264.95pt;height:29.65pt;z-index:28" stroked="f">
            <v:textbox style="mso-next-textbox:#_x0000_s2152">
              <w:txbxContent>
                <w:p w:rsidR="00077E7E" w:rsidRPr="003A50B5" w:rsidRDefault="00077E7E" w:rsidP="003B182F">
                  <w:pPr>
                    <w:jc w:val="center"/>
                    <w:rPr>
                      <w:b/>
                      <w:bCs/>
                      <w:sz w:val="28"/>
                      <w:szCs w:val="28"/>
                      <w:rtl/>
                    </w:rPr>
                  </w:pPr>
                  <w:r w:rsidRPr="003A50B5">
                    <w:rPr>
                      <w:b/>
                      <w:bCs/>
                      <w:sz w:val="28"/>
                      <w:szCs w:val="28"/>
                      <w:rtl/>
                    </w:rPr>
                    <w:t>الطلبة الخريجون حسب نوع الجنس والمدرسة</w:t>
                  </w:r>
                </w:p>
              </w:txbxContent>
            </v:textbox>
            <w10:wrap anchorx="page"/>
          </v:shape>
        </w:pict>
      </w:r>
    </w:p>
    <w:p w:rsidR="00D60F7B" w:rsidRDefault="00EF56FE" w:rsidP="009009C0">
      <w:pPr>
        <w:pStyle w:val="SingleTxt"/>
        <w:jc w:val="both"/>
        <w:rPr>
          <w:rFonts w:hint="cs"/>
          <w:rtl/>
          <w:lang w:bidi="ar-EG"/>
        </w:rPr>
      </w:pPr>
      <w:r>
        <w:rPr>
          <w:rFonts w:hint="cs"/>
          <w:noProof/>
          <w:w w:val="100"/>
          <w:rtl/>
        </w:rPr>
        <w:pict>
          <v:shape id="_x0000_s2163" type="#_x0000_t202" style="position:absolute;left:0;text-align:left;margin-left:231.75pt;margin-top:132.4pt;width:36.05pt;height:27pt;z-index:34" filled="f" stroked="f">
            <v:textbox style="mso-next-textbox:#_x0000_s2163">
              <w:txbxContent>
                <w:p w:rsidR="00077E7E" w:rsidRPr="003238A1" w:rsidRDefault="00077E7E" w:rsidP="00EF56FE">
                  <w:pPr>
                    <w:rPr>
                      <w:rFonts w:hint="cs"/>
                      <w:szCs w:val="16"/>
                      <w:rtl/>
                      <w:lang w:bidi="ar-EG"/>
                    </w:rPr>
                  </w:pPr>
                  <w:r w:rsidRPr="003238A1">
                    <w:rPr>
                      <w:rFonts w:hint="cs"/>
                      <w:szCs w:val="16"/>
                      <w:rtl/>
                      <w:lang w:bidi="ar-EG"/>
                    </w:rPr>
                    <w:t>بنين</w:t>
                  </w:r>
                </w:p>
              </w:txbxContent>
            </v:textbox>
            <w10:wrap anchorx="page"/>
          </v:shape>
        </w:pict>
      </w:r>
      <w:r>
        <w:rPr>
          <w:rFonts w:hint="cs"/>
          <w:noProof/>
          <w:w w:val="100"/>
          <w:rtl/>
        </w:rPr>
        <w:pict>
          <v:shape id="_x0000_s2162" type="#_x0000_t202" style="position:absolute;left:0;text-align:left;margin-left:288.4pt;margin-top:132.4pt;width:36.05pt;height:27pt;z-index:33" filled="f" stroked="f">
            <v:textbox style="mso-next-textbox:#_x0000_s2162">
              <w:txbxContent>
                <w:p w:rsidR="00077E7E" w:rsidRPr="00BC2D34" w:rsidRDefault="00077E7E" w:rsidP="00EF56FE">
                  <w:pPr>
                    <w:rPr>
                      <w:rFonts w:hint="cs"/>
                      <w:szCs w:val="16"/>
                      <w:rtl/>
                      <w:lang w:bidi="ar-EG"/>
                    </w:rPr>
                  </w:pPr>
                  <w:r w:rsidRPr="00BC2D34">
                    <w:rPr>
                      <w:rFonts w:hint="cs"/>
                      <w:szCs w:val="16"/>
                      <w:rtl/>
                      <w:lang w:bidi="ar-EG"/>
                    </w:rPr>
                    <w:t>بنات</w:t>
                  </w:r>
                </w:p>
              </w:txbxContent>
            </v:textbox>
            <w10:wrap anchorx="page"/>
          </v:shape>
        </w:pict>
      </w:r>
      <w:r>
        <w:rPr>
          <w:rFonts w:hint="cs"/>
          <w:noProof/>
          <w:w w:val="100"/>
          <w:rtl/>
        </w:rPr>
        <w:pict>
          <v:shape id="_x0000_s2161" type="#_x0000_t202" style="position:absolute;left:0;text-align:left;margin-left:119.55pt;margin-top:112.6pt;width:86.45pt;height:28.8pt;z-index:32" filled="f" stroked="f">
            <v:textbox style="mso-next-textbox:#_x0000_s2161">
              <w:txbxContent>
                <w:p w:rsidR="00077E7E" w:rsidRPr="00BC2D34" w:rsidRDefault="00077E7E" w:rsidP="00EF56FE">
                  <w:pPr>
                    <w:jc w:val="center"/>
                    <w:rPr>
                      <w:szCs w:val="16"/>
                      <w:rtl/>
                    </w:rPr>
                  </w:pPr>
                  <w:r w:rsidRPr="00BC2D34">
                    <w:rPr>
                      <w:szCs w:val="16"/>
                      <w:rtl/>
                    </w:rPr>
                    <w:t>المدارس</w:t>
                  </w:r>
                  <w:r w:rsidRPr="00BC2D34">
                    <w:rPr>
                      <w:rFonts w:hint="cs"/>
                      <w:szCs w:val="16"/>
                      <w:rtl/>
                    </w:rPr>
                    <w:t xml:space="preserve"> </w:t>
                  </w:r>
                  <w:r w:rsidRPr="00BC2D34">
                    <w:rPr>
                      <w:szCs w:val="16"/>
                      <w:rtl/>
                    </w:rPr>
                    <w:t>الثانوية العامه</w:t>
                  </w:r>
                </w:p>
              </w:txbxContent>
            </v:textbox>
            <w10:wrap anchorx="page"/>
          </v:shape>
        </w:pict>
      </w:r>
      <w:r>
        <w:rPr>
          <w:rFonts w:hint="cs"/>
          <w:noProof/>
          <w:w w:val="100"/>
          <w:rtl/>
        </w:rPr>
        <w:pict>
          <v:shape id="_x0000_s2160" type="#_x0000_t202" style="position:absolute;left:0;text-align:left;margin-left:206pt;margin-top:114.4pt;width:72.1pt;height:39.6pt;z-index:31" filled="f" stroked="f">
            <v:textbox style="mso-next-textbox:#_x0000_s2160">
              <w:txbxContent>
                <w:p w:rsidR="00077E7E" w:rsidRPr="00BC2D34" w:rsidRDefault="00077E7E" w:rsidP="00EF56FE">
                  <w:pPr>
                    <w:jc w:val="center"/>
                    <w:rPr>
                      <w:szCs w:val="16"/>
                      <w:rtl/>
                    </w:rPr>
                  </w:pPr>
                  <w:r w:rsidRPr="00BC2D34">
                    <w:rPr>
                      <w:szCs w:val="16"/>
                      <w:rtl/>
                    </w:rPr>
                    <w:t>المدرسون</w:t>
                  </w:r>
                </w:p>
              </w:txbxContent>
            </v:textbox>
            <w10:wrap anchorx="page"/>
          </v:shape>
        </w:pict>
      </w:r>
      <w:r>
        <w:rPr>
          <w:noProof/>
          <w:w w:val="100"/>
          <w:rtl/>
        </w:rPr>
        <w:pict>
          <v:shape id="_x0000_s2158" type="#_x0000_t202" style="position:absolute;left:0;text-align:left;margin-left:368.8pt;margin-top:114.4pt;width:53.5pt;height:36pt;z-index:29" filled="f" stroked="f">
            <v:textbox style="mso-next-textbox:#_x0000_s2158">
              <w:txbxContent>
                <w:p w:rsidR="00077E7E" w:rsidRPr="00BC2D34" w:rsidRDefault="00077E7E" w:rsidP="00EF56FE">
                  <w:pPr>
                    <w:jc w:val="center"/>
                    <w:rPr>
                      <w:szCs w:val="16"/>
                      <w:rtl/>
                    </w:rPr>
                  </w:pPr>
                  <w:r w:rsidRPr="00BC2D34">
                    <w:rPr>
                      <w:szCs w:val="16"/>
                      <w:rtl/>
                    </w:rPr>
                    <w:t>التقنية</w:t>
                  </w:r>
                </w:p>
              </w:txbxContent>
            </v:textbox>
            <w10:wrap anchorx="page"/>
          </v:shape>
        </w:pict>
      </w:r>
      <w:r>
        <w:rPr>
          <w:rFonts w:hint="cs"/>
          <w:noProof/>
          <w:w w:val="100"/>
          <w:rtl/>
        </w:rPr>
        <w:pict>
          <v:shape id="_x0000_s2159" type="#_x0000_t202" style="position:absolute;left:0;text-align:left;margin-left:288.4pt;margin-top:114.4pt;width:61.8pt;height:27pt;z-index:30" filled="f" stroked="f">
            <v:textbox style="mso-next-textbox:#_x0000_s2159">
              <w:txbxContent>
                <w:p w:rsidR="00077E7E" w:rsidRPr="00BC2D34" w:rsidRDefault="00077E7E" w:rsidP="00EF56FE">
                  <w:pPr>
                    <w:jc w:val="center"/>
                    <w:rPr>
                      <w:szCs w:val="16"/>
                      <w:rtl/>
                    </w:rPr>
                  </w:pPr>
                  <w:r w:rsidRPr="00BC2D34">
                    <w:rPr>
                      <w:szCs w:val="16"/>
                      <w:rtl/>
                    </w:rPr>
                    <w:t>الفنون</w:t>
                  </w:r>
                </w:p>
              </w:txbxContent>
            </v:textbox>
            <w10:wrap anchorx="page"/>
          </v:shape>
        </w:pict>
      </w:r>
      <w:r w:rsidR="00A17533">
        <w:rPr>
          <w:rtl/>
          <w:lang w:bidi="ar-EG"/>
        </w:rPr>
        <w:br w:type="page"/>
      </w:r>
      <w:r w:rsidR="009009C0">
        <w:rPr>
          <w:rFonts w:hint="cs"/>
          <w:rtl/>
          <w:lang w:bidi="ar-EG"/>
        </w:rPr>
        <w:t>159-</w:t>
      </w:r>
      <w:r w:rsidR="009009C0">
        <w:rPr>
          <w:rFonts w:hint="cs"/>
          <w:rtl/>
          <w:lang w:bidi="ar-EG"/>
        </w:rPr>
        <w:tab/>
        <w:t>و</w:t>
      </w:r>
      <w:r w:rsidR="00D60F7B">
        <w:rPr>
          <w:rFonts w:hint="cs"/>
          <w:rtl/>
          <w:lang w:bidi="ar-EG"/>
        </w:rPr>
        <w:t>البيانات الأخيرة المتعلقة بعدد طلبة المدارس الثانوية تشير إلى أن تركيب الجنس يختلف حسب نوع المدرسة. ففي السنة الدراسية 1998/1999، كان من بين مجموع عدد خريجي المدارس الثانوية في مدارس الجمنازيوم والمدارس الفنية، 65 في المائة من البنات ومدارس المعلمين الثانوية 83 في المائة من البنات. غير أن أغلبية خريجي المدارس التقنية والمهنية من البنين (59 في المائة). وعلى الرغم من عدم توفر بيانات عن عدم اتمام المدارس، فإن البيانات المتعلقة بالقيد من السنوات السابقة تشير إلى أن النسبة في تركيب الجنس في المدارس العليا تماثل النسبة لدى القيد.</w:t>
      </w:r>
    </w:p>
    <w:p w:rsidR="00D60F7B" w:rsidRDefault="009009C0" w:rsidP="009009C0">
      <w:pPr>
        <w:pStyle w:val="SingleTxt"/>
        <w:jc w:val="both"/>
        <w:rPr>
          <w:rFonts w:hint="cs"/>
          <w:rtl/>
          <w:lang w:bidi="ar-EG"/>
        </w:rPr>
      </w:pPr>
      <w:r>
        <w:rPr>
          <w:rFonts w:hint="cs"/>
          <w:rtl/>
          <w:lang w:bidi="ar-EG"/>
        </w:rPr>
        <w:t>160</w:t>
      </w:r>
      <w:r w:rsidR="00D60F7B">
        <w:rPr>
          <w:rFonts w:hint="cs"/>
          <w:rtl/>
          <w:lang w:bidi="ar-EG"/>
        </w:rPr>
        <w:t>-</w:t>
      </w:r>
      <w:r w:rsidR="00D60F7B">
        <w:rPr>
          <w:rFonts w:hint="cs"/>
          <w:rtl/>
          <w:lang w:bidi="ar-EG"/>
        </w:rPr>
        <w:tab/>
        <w:t>وبقدر ما يتعلق الأمر باستمرار التعليم الن</w:t>
      </w:r>
      <w:r w:rsidR="003D3439">
        <w:rPr>
          <w:rFonts w:hint="cs"/>
          <w:rtl/>
          <w:lang w:bidi="ar-EG"/>
        </w:rPr>
        <w:t>ظ</w:t>
      </w:r>
      <w:r w:rsidR="00D60F7B">
        <w:rPr>
          <w:rFonts w:hint="cs"/>
          <w:rtl/>
          <w:lang w:bidi="ar-EG"/>
        </w:rPr>
        <w:t xml:space="preserve">امي، فإن البنات في المناطق الريفية واصلن الدراسة في المدرسة الثانوية بأعداد أصغر من البنات </w:t>
      </w:r>
      <w:r w:rsidR="00A2764D">
        <w:rPr>
          <w:rFonts w:hint="cs"/>
          <w:rtl/>
          <w:lang w:bidi="ar-EG"/>
        </w:rPr>
        <w:t xml:space="preserve">في المناطق </w:t>
      </w:r>
      <w:r w:rsidR="00D60F7B">
        <w:rPr>
          <w:rFonts w:hint="cs"/>
          <w:rtl/>
          <w:lang w:bidi="ar-EG"/>
        </w:rPr>
        <w:t>الحضرية لعدد من الأسباب. فالأسر لا تستطيع شراء الكتب المدرسية والملابس وتذاكر النقل، حتى أن البنات يمكثن في البيت ويساعدن في الأعمال المنزلية. واهتمام الآباء بمعنويات البنات التي يمكن أن تتغير في المناطق الحضرية لها تأثير أيضا على استمرار التعليم. وتبين الحالات الفردية أن المرأة تكمل دراستها بنسب أصغر بسبب الحمل وتربية الأطفال. والسببان ا</w:t>
      </w:r>
      <w:r w:rsidR="00A2764D">
        <w:rPr>
          <w:rFonts w:hint="cs"/>
          <w:rtl/>
          <w:lang w:bidi="ar-EG"/>
        </w:rPr>
        <w:t xml:space="preserve">لأخيران </w:t>
      </w:r>
      <w:r w:rsidR="00D60F7B">
        <w:rPr>
          <w:rFonts w:hint="cs"/>
          <w:rtl/>
          <w:lang w:bidi="ar-EG"/>
        </w:rPr>
        <w:t xml:space="preserve">بالنسبة للعوامل التي تؤثر على نقص الفرص بالنسبة للمرأة لممارسة حقوقهن في التعليم على قدم المساواة يرتبطان ارتباطا وثيقا. وهما الأنماط الجنسية الواردة في مادة التربية (وخاصة في </w:t>
      </w:r>
      <w:r w:rsidR="00A2764D">
        <w:rPr>
          <w:rFonts w:hint="cs"/>
          <w:rtl/>
          <w:lang w:bidi="ar-EG"/>
        </w:rPr>
        <w:t xml:space="preserve">هذه </w:t>
      </w:r>
      <w:r w:rsidR="00D60F7B">
        <w:rPr>
          <w:rFonts w:hint="cs"/>
          <w:rtl/>
          <w:lang w:bidi="ar-EG"/>
        </w:rPr>
        <w:t>الكتب المدرسية المتعلقة بالتعليم الابتدائي والثانوي) والفصل حسب الجنس في التعليم الثانوي والمهني، وليس على مستوى الجامعة.</w:t>
      </w:r>
    </w:p>
    <w:p w:rsidR="00D60F7B" w:rsidRDefault="009009C0" w:rsidP="009009C0">
      <w:pPr>
        <w:pStyle w:val="SingleTxt"/>
        <w:jc w:val="both"/>
        <w:rPr>
          <w:rFonts w:hint="cs"/>
          <w:rtl/>
          <w:lang w:bidi="ar-EG"/>
        </w:rPr>
      </w:pPr>
      <w:r>
        <w:rPr>
          <w:rFonts w:hint="cs"/>
          <w:rtl/>
          <w:lang w:bidi="ar-EG"/>
        </w:rPr>
        <w:t>161</w:t>
      </w:r>
      <w:r w:rsidR="00D60F7B">
        <w:rPr>
          <w:rFonts w:hint="cs"/>
          <w:rtl/>
          <w:lang w:bidi="ar-EG"/>
        </w:rPr>
        <w:t>-</w:t>
      </w:r>
      <w:r w:rsidR="00D60F7B">
        <w:rPr>
          <w:rFonts w:hint="cs"/>
          <w:rtl/>
          <w:lang w:bidi="ar-EG"/>
        </w:rPr>
        <w:tab/>
        <w:t xml:space="preserve">ونحو 99 في المائة تقريبا من الأطفال الذين يلتحقون بالصف الأول من المدرسة الابتدائية يصلون بنجاح إلى الصف الخامس من المدرسة الابتدائية. ووفقا لهذا المؤشر، لا يوجد أي خلاف بين الفتيان والفتيات، ولا يوجد أية خلاف بين المناطق الريفية والمناطق الحضرية. وبعد </w:t>
      </w:r>
      <w:r w:rsidR="003D3439">
        <w:rPr>
          <w:rFonts w:hint="cs"/>
          <w:rtl/>
          <w:lang w:bidi="ar-EG"/>
        </w:rPr>
        <w:t>إ</w:t>
      </w:r>
      <w:r w:rsidR="00D60F7B">
        <w:rPr>
          <w:rFonts w:hint="cs"/>
          <w:rtl/>
          <w:lang w:bidi="ar-EG"/>
        </w:rPr>
        <w:t>تمام الصف الرابع من المدرسة الابتدائية، هناك انخفاض في عدد الأطفال الذين يواصلون تعليمهم، وهذا ينطبق بصفة خاصة على المناطق الريفية. وفي هذه الحالات، يتأثر الأطفال الإناث دون السن بصفة خاصة.</w:t>
      </w:r>
    </w:p>
    <w:p w:rsidR="00D60F7B" w:rsidRDefault="009009C0" w:rsidP="009009C0">
      <w:pPr>
        <w:pStyle w:val="SingleTxt"/>
        <w:jc w:val="both"/>
        <w:rPr>
          <w:rFonts w:hint="cs"/>
          <w:rtl/>
          <w:lang w:bidi="ar-EG"/>
        </w:rPr>
      </w:pPr>
      <w:r>
        <w:rPr>
          <w:rFonts w:hint="cs"/>
          <w:rtl/>
          <w:lang w:bidi="ar-EG"/>
        </w:rPr>
        <w:t>162</w:t>
      </w:r>
      <w:r w:rsidR="00D60F7B">
        <w:rPr>
          <w:rFonts w:hint="cs"/>
          <w:rtl/>
          <w:lang w:bidi="ar-EG"/>
        </w:rPr>
        <w:t>-</w:t>
      </w:r>
      <w:r w:rsidR="00D60F7B">
        <w:rPr>
          <w:rFonts w:hint="cs"/>
          <w:rtl/>
          <w:lang w:bidi="ar-EG"/>
        </w:rPr>
        <w:tab/>
        <w:t>وقبل الحرب، كان التعليم العالي مركزي</w:t>
      </w:r>
      <w:r w:rsidR="00A2764D">
        <w:rPr>
          <w:rFonts w:hint="cs"/>
          <w:rtl/>
          <w:lang w:bidi="ar-EG"/>
        </w:rPr>
        <w:t>ا</w:t>
      </w:r>
      <w:r w:rsidR="00D60F7B">
        <w:rPr>
          <w:rFonts w:hint="cs"/>
          <w:rtl/>
          <w:lang w:bidi="ar-EG"/>
        </w:rPr>
        <w:t xml:space="preserve"> أيضا</w:t>
      </w:r>
      <w:r w:rsidR="003D3439">
        <w:rPr>
          <w:rFonts w:hint="cs"/>
          <w:rtl/>
          <w:lang w:bidi="ar-EG"/>
        </w:rPr>
        <w:t>.</w:t>
      </w:r>
      <w:r w:rsidR="00D60F7B">
        <w:rPr>
          <w:rFonts w:hint="cs"/>
          <w:rtl/>
          <w:lang w:bidi="ar-EG"/>
        </w:rPr>
        <w:t xml:space="preserve"> وينظم القانون الوحيد للجامعات تمويل الجامعات وإدارتها وتنظيمها.</w:t>
      </w:r>
      <w:r>
        <w:rPr>
          <w:rFonts w:hint="cs"/>
          <w:rtl/>
          <w:lang w:bidi="ar-EG"/>
        </w:rPr>
        <w:t xml:space="preserve"> </w:t>
      </w:r>
      <w:r w:rsidR="00D60F7B">
        <w:rPr>
          <w:rFonts w:hint="cs"/>
          <w:rtl/>
          <w:lang w:bidi="ar-EG"/>
        </w:rPr>
        <w:t>ولامركزية التعليم تجعل التعليم العالي في وضع جديد وتفتح مجموعة من القضايا والمشكلات. وفي الوقت الحاضر، فإن التعليم العالي في اتحاد البوسنة والهرسك يتم على مستوى الأقاليم، وفي جمهورية صربسكا يتم على المستوى المركزي.</w:t>
      </w:r>
      <w:r>
        <w:rPr>
          <w:rFonts w:hint="cs"/>
          <w:rtl/>
          <w:lang w:bidi="ar-EG"/>
        </w:rPr>
        <w:t xml:space="preserve"> </w:t>
      </w:r>
      <w:r w:rsidR="00D60F7B">
        <w:rPr>
          <w:rFonts w:hint="cs"/>
          <w:rtl/>
          <w:lang w:bidi="ar-EG"/>
        </w:rPr>
        <w:t>وفي البوسنة والهرسك، توجد ما مجموعه 7 جامعات بها 102 مؤسسة للتعليم العالي. وتعمل الكليات والأكاديميات في إطار مؤسسات التعليم العالي.</w:t>
      </w:r>
    </w:p>
    <w:p w:rsidR="00036078" w:rsidRDefault="00036078" w:rsidP="00036078">
      <w:pPr>
        <w:pStyle w:val="SingleTxt"/>
        <w:rPr>
          <w:rFonts w:hint="cs"/>
          <w:rtl/>
          <w:lang w:bidi="ar-EG"/>
        </w:rPr>
      </w:pPr>
      <w:r>
        <w:rPr>
          <w:rFonts w:hint="cs"/>
          <w:rtl/>
          <w:lang w:bidi="ar-EG"/>
        </w:rPr>
        <w:t>الجدول 10-1</w:t>
      </w:r>
    </w:p>
    <w:p w:rsidR="00036078" w:rsidRPr="005067E2" w:rsidRDefault="00036078" w:rsidP="00036078">
      <w:pPr>
        <w:pStyle w:val="SingleTxt"/>
        <w:rPr>
          <w:rFonts w:hint="cs"/>
          <w:b/>
          <w:bCs/>
          <w:rtl/>
          <w:lang w:bidi="ar-EG"/>
        </w:rPr>
      </w:pPr>
      <w:r w:rsidRPr="005067E2">
        <w:rPr>
          <w:rFonts w:hint="cs"/>
          <w:b/>
          <w:bCs/>
          <w:rtl/>
          <w:lang w:bidi="ar-EG"/>
        </w:rPr>
        <w:t>الطلبة الخريجيون في البوسنة والهرسك، حسب الجنس، 1998-2002</w:t>
      </w:r>
    </w:p>
    <w:p w:rsidR="00036078" w:rsidRPr="005067E2" w:rsidRDefault="00036078" w:rsidP="00036078">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948"/>
        <w:gridCol w:w="1144"/>
      </w:tblGrid>
      <w:tr w:rsidR="00036078" w:rsidRPr="0025131F">
        <w:tblPrEx>
          <w:tblCellMar>
            <w:top w:w="0" w:type="dxa"/>
            <w:bottom w:w="0" w:type="dxa"/>
          </w:tblCellMar>
        </w:tblPrEx>
        <w:trPr>
          <w:cantSplit/>
          <w:tblHeader/>
        </w:trPr>
        <w:tc>
          <w:tcPr>
            <w:tcW w:w="1046" w:type="dxa"/>
            <w:tcBorders>
              <w:top w:val="single" w:sz="4" w:space="0" w:color="auto"/>
              <w:bottom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046" w:type="dxa"/>
            <w:tcBorders>
              <w:top w:val="single" w:sz="4" w:space="0" w:color="auto"/>
              <w:bottom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80" w:after="80" w:line="240" w:lineRule="exact"/>
              <w:ind w:right="144"/>
              <w:jc w:val="lowKashida"/>
              <w:rPr>
                <w:rFonts w:hint="cs"/>
                <w:i/>
                <w:iCs/>
                <w:sz w:val="16"/>
                <w:szCs w:val="24"/>
                <w:rtl/>
                <w:lang w:bidi="ar-EG"/>
              </w:rPr>
            </w:pPr>
          </w:p>
        </w:tc>
        <w:tc>
          <w:tcPr>
            <w:tcW w:w="1046" w:type="dxa"/>
            <w:tcBorders>
              <w:top w:val="single" w:sz="4" w:space="0" w:color="auto"/>
              <w:bottom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المجموع</w:t>
            </w:r>
          </w:p>
        </w:tc>
        <w:tc>
          <w:tcPr>
            <w:tcW w:w="1046" w:type="dxa"/>
            <w:tcBorders>
              <w:top w:val="single" w:sz="4" w:space="0" w:color="auto"/>
              <w:bottom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المدارس العليا</w:t>
            </w:r>
          </w:p>
        </w:tc>
        <w:tc>
          <w:tcPr>
            <w:tcW w:w="1046" w:type="dxa"/>
            <w:tcBorders>
              <w:top w:val="single" w:sz="4" w:space="0" w:color="auto"/>
              <w:bottom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الكليات</w:t>
            </w:r>
          </w:p>
        </w:tc>
        <w:tc>
          <w:tcPr>
            <w:tcW w:w="948" w:type="dxa"/>
            <w:tcBorders>
              <w:top w:val="single" w:sz="4" w:space="0" w:color="auto"/>
              <w:bottom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الأكاديميات</w:t>
            </w:r>
          </w:p>
        </w:tc>
        <w:tc>
          <w:tcPr>
            <w:tcW w:w="1144" w:type="dxa"/>
            <w:tcBorders>
              <w:top w:val="single" w:sz="4" w:space="0" w:color="auto"/>
              <w:bottom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المدارس الدينية</w:t>
            </w:r>
          </w:p>
        </w:tc>
      </w:tr>
      <w:tr w:rsidR="00036078" w:rsidRPr="0025131F">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tcBorders>
              <w:top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46" w:type="dxa"/>
            <w:tcBorders>
              <w:top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46" w:type="dxa"/>
            <w:tcBorders>
              <w:top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46" w:type="dxa"/>
            <w:tcBorders>
              <w:top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48" w:type="dxa"/>
            <w:tcBorders>
              <w:top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144" w:type="dxa"/>
            <w:tcBorders>
              <w:top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036078" w:rsidRPr="0025131F">
        <w:tblPrEx>
          <w:tblCellMar>
            <w:top w:w="0" w:type="dxa"/>
            <w:bottom w:w="0" w:type="dxa"/>
          </w:tblCellMar>
        </w:tblPrEx>
        <w:trPr>
          <w:cantSplit/>
        </w:trPr>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1998</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133 3</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686</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377 2</w:t>
            </w:r>
          </w:p>
        </w:tc>
        <w:tc>
          <w:tcPr>
            <w:tcW w:w="948"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27</w:t>
            </w:r>
          </w:p>
        </w:tc>
        <w:tc>
          <w:tcPr>
            <w:tcW w:w="1144"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43</w:t>
            </w:r>
          </w:p>
        </w:tc>
      </w:tr>
      <w:tr w:rsidR="00036078" w:rsidRPr="0025131F">
        <w:tblPrEx>
          <w:tblCellMar>
            <w:top w:w="0" w:type="dxa"/>
            <w:bottom w:w="0" w:type="dxa"/>
          </w:tblCellMar>
        </w:tblPrEx>
        <w:trPr>
          <w:cantSplit/>
        </w:trPr>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ذكر</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259 1</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154</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057 1</w:t>
            </w:r>
          </w:p>
        </w:tc>
        <w:tc>
          <w:tcPr>
            <w:tcW w:w="948"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w:t>
            </w:r>
          </w:p>
        </w:tc>
        <w:tc>
          <w:tcPr>
            <w:tcW w:w="1144"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38</w:t>
            </w:r>
          </w:p>
        </w:tc>
      </w:tr>
      <w:tr w:rsidR="00036078" w:rsidRPr="0025131F">
        <w:tblPrEx>
          <w:tblCellMar>
            <w:top w:w="0" w:type="dxa"/>
            <w:bottom w:w="0" w:type="dxa"/>
          </w:tblCellMar>
        </w:tblPrEx>
        <w:trPr>
          <w:cantSplit/>
        </w:trPr>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أنثى</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874 1</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532</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320 1</w:t>
            </w:r>
          </w:p>
        </w:tc>
        <w:tc>
          <w:tcPr>
            <w:tcW w:w="948"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17</w:t>
            </w:r>
          </w:p>
        </w:tc>
        <w:tc>
          <w:tcPr>
            <w:tcW w:w="1144"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w:t>
            </w:r>
          </w:p>
        </w:tc>
      </w:tr>
      <w:tr w:rsidR="00036078" w:rsidRPr="0025131F">
        <w:tblPrEx>
          <w:tblCellMar>
            <w:top w:w="0" w:type="dxa"/>
            <w:bottom w:w="0" w:type="dxa"/>
          </w:tblCellMar>
        </w:tblPrEx>
        <w:trPr>
          <w:cantSplit/>
        </w:trPr>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038 3</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461</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502 2</w:t>
            </w:r>
          </w:p>
        </w:tc>
        <w:tc>
          <w:tcPr>
            <w:tcW w:w="948"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59</w:t>
            </w:r>
          </w:p>
        </w:tc>
        <w:tc>
          <w:tcPr>
            <w:tcW w:w="1144"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16</w:t>
            </w:r>
          </w:p>
        </w:tc>
      </w:tr>
      <w:tr w:rsidR="00036078" w:rsidRPr="0025131F">
        <w:tblPrEx>
          <w:tblCellMar>
            <w:top w:w="0" w:type="dxa"/>
            <w:bottom w:w="0" w:type="dxa"/>
          </w:tblCellMar>
        </w:tblPrEx>
        <w:trPr>
          <w:cantSplit/>
        </w:trPr>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ذكر</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283 1</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147</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109 1</w:t>
            </w:r>
          </w:p>
        </w:tc>
        <w:tc>
          <w:tcPr>
            <w:tcW w:w="948"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17</w:t>
            </w:r>
          </w:p>
        </w:tc>
        <w:tc>
          <w:tcPr>
            <w:tcW w:w="1144"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w:t>
            </w:r>
          </w:p>
        </w:tc>
      </w:tr>
      <w:tr w:rsidR="00036078" w:rsidRPr="0025131F">
        <w:tblPrEx>
          <w:tblCellMar>
            <w:top w:w="0" w:type="dxa"/>
            <w:bottom w:w="0" w:type="dxa"/>
          </w:tblCellMar>
        </w:tblPrEx>
        <w:trPr>
          <w:cantSplit/>
        </w:trPr>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أنثى</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755 1</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314</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393 1</w:t>
            </w:r>
          </w:p>
        </w:tc>
        <w:tc>
          <w:tcPr>
            <w:tcW w:w="948"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42</w:t>
            </w:r>
          </w:p>
        </w:tc>
        <w:tc>
          <w:tcPr>
            <w:tcW w:w="1144"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w:t>
            </w:r>
          </w:p>
        </w:tc>
      </w:tr>
      <w:tr w:rsidR="00036078" w:rsidRPr="0025131F">
        <w:tblPrEx>
          <w:tblCellMar>
            <w:top w:w="0" w:type="dxa"/>
            <w:bottom w:w="0" w:type="dxa"/>
          </w:tblCellMar>
        </w:tblPrEx>
        <w:trPr>
          <w:cantSplit/>
        </w:trPr>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673 3</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756</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850 2</w:t>
            </w:r>
          </w:p>
        </w:tc>
        <w:tc>
          <w:tcPr>
            <w:tcW w:w="948"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50</w:t>
            </w:r>
          </w:p>
        </w:tc>
        <w:tc>
          <w:tcPr>
            <w:tcW w:w="1144"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17</w:t>
            </w:r>
          </w:p>
        </w:tc>
      </w:tr>
      <w:tr w:rsidR="00036078" w:rsidRPr="0025131F">
        <w:tblPrEx>
          <w:tblCellMar>
            <w:top w:w="0" w:type="dxa"/>
            <w:bottom w:w="0" w:type="dxa"/>
          </w:tblCellMar>
        </w:tblPrEx>
        <w:trPr>
          <w:cantSplit/>
        </w:trPr>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ذكر</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536 1</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245</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250 1</w:t>
            </w:r>
          </w:p>
        </w:tc>
        <w:tc>
          <w:tcPr>
            <w:tcW w:w="948"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25</w:t>
            </w:r>
          </w:p>
        </w:tc>
        <w:tc>
          <w:tcPr>
            <w:tcW w:w="1144"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16</w:t>
            </w:r>
          </w:p>
        </w:tc>
      </w:tr>
      <w:tr w:rsidR="00036078" w:rsidRPr="0025131F">
        <w:tblPrEx>
          <w:tblCellMar>
            <w:top w:w="0" w:type="dxa"/>
            <w:bottom w:w="0" w:type="dxa"/>
          </w:tblCellMar>
        </w:tblPrEx>
        <w:trPr>
          <w:cantSplit/>
        </w:trPr>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أنثى</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137 2</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511</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600 1</w:t>
            </w:r>
          </w:p>
        </w:tc>
        <w:tc>
          <w:tcPr>
            <w:tcW w:w="948"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25</w:t>
            </w:r>
          </w:p>
        </w:tc>
        <w:tc>
          <w:tcPr>
            <w:tcW w:w="1144"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r>
      <w:tr w:rsidR="00036078" w:rsidRPr="0025131F">
        <w:tblPrEx>
          <w:tblCellMar>
            <w:top w:w="0" w:type="dxa"/>
            <w:bottom w:w="0" w:type="dxa"/>
          </w:tblCellMar>
        </w:tblPrEx>
        <w:trPr>
          <w:cantSplit/>
        </w:trPr>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444 4</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003 1</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324 3</w:t>
            </w:r>
          </w:p>
        </w:tc>
        <w:tc>
          <w:tcPr>
            <w:tcW w:w="948"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92</w:t>
            </w:r>
          </w:p>
        </w:tc>
        <w:tc>
          <w:tcPr>
            <w:tcW w:w="1144"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25</w:t>
            </w:r>
          </w:p>
        </w:tc>
      </w:tr>
      <w:tr w:rsidR="00036078" w:rsidRPr="0025131F">
        <w:tblPrEx>
          <w:tblCellMar>
            <w:top w:w="0" w:type="dxa"/>
            <w:bottom w:w="0" w:type="dxa"/>
          </w:tblCellMar>
        </w:tblPrEx>
        <w:trPr>
          <w:cantSplit/>
        </w:trPr>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ذكر</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025 2</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350</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626 1</w:t>
            </w:r>
          </w:p>
        </w:tc>
        <w:tc>
          <w:tcPr>
            <w:tcW w:w="948"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33</w:t>
            </w:r>
          </w:p>
        </w:tc>
        <w:tc>
          <w:tcPr>
            <w:tcW w:w="1144"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16</w:t>
            </w:r>
          </w:p>
        </w:tc>
      </w:tr>
      <w:tr w:rsidR="00036078" w:rsidRPr="0025131F">
        <w:tblPrEx>
          <w:tblCellMar>
            <w:top w:w="0" w:type="dxa"/>
            <w:bottom w:w="0" w:type="dxa"/>
          </w:tblCellMar>
        </w:tblPrEx>
        <w:trPr>
          <w:cantSplit/>
        </w:trPr>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أنثى</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419 2</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653</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698 1</w:t>
            </w:r>
          </w:p>
        </w:tc>
        <w:tc>
          <w:tcPr>
            <w:tcW w:w="948"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59</w:t>
            </w:r>
          </w:p>
        </w:tc>
        <w:tc>
          <w:tcPr>
            <w:tcW w:w="1144"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w:t>
            </w:r>
          </w:p>
        </w:tc>
      </w:tr>
      <w:tr w:rsidR="00036078" w:rsidRPr="0025131F">
        <w:tblPrEx>
          <w:tblCellMar>
            <w:top w:w="0" w:type="dxa"/>
            <w:bottom w:w="0" w:type="dxa"/>
          </w:tblCellMar>
        </w:tblPrEx>
        <w:trPr>
          <w:cantSplit/>
        </w:trPr>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319 4</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661</w:t>
            </w:r>
          </w:p>
        </w:tc>
        <w:tc>
          <w:tcPr>
            <w:tcW w:w="1046"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525 3</w:t>
            </w:r>
          </w:p>
        </w:tc>
        <w:tc>
          <w:tcPr>
            <w:tcW w:w="948"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92</w:t>
            </w:r>
          </w:p>
        </w:tc>
        <w:tc>
          <w:tcPr>
            <w:tcW w:w="1144" w:type="dxa"/>
            <w:shd w:val="clear" w:color="auto" w:fill="auto"/>
            <w:vAlign w:val="bottom"/>
          </w:tcPr>
          <w:p w:rsidR="00036078" w:rsidRPr="00036078" w:rsidRDefault="00036078" w:rsidP="009100F8">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036078">
              <w:rPr>
                <w:rFonts w:hint="cs"/>
                <w:b/>
                <w:bCs/>
                <w:sz w:val="16"/>
                <w:szCs w:val="24"/>
                <w:rtl/>
                <w:lang w:bidi="ar-EG"/>
              </w:rPr>
              <w:t>41</w:t>
            </w:r>
          </w:p>
        </w:tc>
      </w:tr>
      <w:tr w:rsidR="00036078" w:rsidRPr="0025131F">
        <w:tblPrEx>
          <w:tblCellMar>
            <w:top w:w="0" w:type="dxa"/>
            <w:bottom w:w="0" w:type="dxa"/>
          </w:tblCellMar>
        </w:tblPrEx>
        <w:trPr>
          <w:cantSplit/>
        </w:trPr>
        <w:tc>
          <w:tcPr>
            <w:tcW w:w="1046" w:type="dxa"/>
            <w:shd w:val="clear" w:color="auto" w:fill="auto"/>
            <w:vAlign w:val="bottom"/>
          </w:tcPr>
          <w:p w:rsidR="00036078"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ذكر</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747 1</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236</w:t>
            </w:r>
          </w:p>
        </w:tc>
        <w:tc>
          <w:tcPr>
            <w:tcW w:w="1046"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453 1</w:t>
            </w:r>
          </w:p>
        </w:tc>
        <w:tc>
          <w:tcPr>
            <w:tcW w:w="948"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30</w:t>
            </w:r>
          </w:p>
        </w:tc>
        <w:tc>
          <w:tcPr>
            <w:tcW w:w="1144" w:type="dxa"/>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28</w:t>
            </w:r>
          </w:p>
        </w:tc>
      </w:tr>
      <w:tr w:rsidR="00036078" w:rsidRPr="0025131F">
        <w:tblPrEx>
          <w:tblCellMar>
            <w:top w:w="0" w:type="dxa"/>
            <w:bottom w:w="0" w:type="dxa"/>
          </w:tblCellMar>
        </w:tblPrEx>
        <w:trPr>
          <w:cantSplit/>
        </w:trPr>
        <w:tc>
          <w:tcPr>
            <w:tcW w:w="1046" w:type="dxa"/>
            <w:tcBorders>
              <w:bottom w:val="single" w:sz="12" w:space="0" w:color="auto"/>
            </w:tcBorders>
            <w:shd w:val="clear" w:color="auto" w:fill="auto"/>
            <w:vAlign w:val="bottom"/>
          </w:tcPr>
          <w:p w:rsidR="00036078"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tcBorders>
              <w:bottom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أنثى</w:t>
            </w:r>
          </w:p>
        </w:tc>
        <w:tc>
          <w:tcPr>
            <w:tcW w:w="1046" w:type="dxa"/>
            <w:tcBorders>
              <w:bottom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572 2</w:t>
            </w:r>
          </w:p>
        </w:tc>
        <w:tc>
          <w:tcPr>
            <w:tcW w:w="1046" w:type="dxa"/>
            <w:tcBorders>
              <w:bottom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425</w:t>
            </w:r>
          </w:p>
        </w:tc>
        <w:tc>
          <w:tcPr>
            <w:tcW w:w="1046" w:type="dxa"/>
            <w:tcBorders>
              <w:bottom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072 2</w:t>
            </w:r>
          </w:p>
        </w:tc>
        <w:tc>
          <w:tcPr>
            <w:tcW w:w="948" w:type="dxa"/>
            <w:tcBorders>
              <w:bottom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62</w:t>
            </w:r>
          </w:p>
        </w:tc>
        <w:tc>
          <w:tcPr>
            <w:tcW w:w="1144" w:type="dxa"/>
            <w:tcBorders>
              <w:bottom w:val="single" w:sz="12" w:space="0" w:color="auto"/>
            </w:tcBorders>
            <w:shd w:val="clear" w:color="auto" w:fill="auto"/>
            <w:vAlign w:val="bottom"/>
          </w:tcPr>
          <w:p w:rsidR="00036078" w:rsidRPr="0025131F"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w:t>
            </w:r>
          </w:p>
        </w:tc>
      </w:tr>
    </w:tbl>
    <w:p w:rsidR="009009C0" w:rsidRPr="009009C0" w:rsidRDefault="009009C0" w:rsidP="009009C0">
      <w:pPr>
        <w:pStyle w:val="SingleTxt"/>
        <w:spacing w:after="0" w:line="120" w:lineRule="exact"/>
        <w:jc w:val="both"/>
        <w:rPr>
          <w:rFonts w:hint="cs"/>
          <w:sz w:val="10"/>
          <w:rtl/>
          <w:lang w:bidi="ar-EG"/>
        </w:rPr>
      </w:pPr>
    </w:p>
    <w:p w:rsidR="00036078" w:rsidRPr="00036078" w:rsidRDefault="00036078" w:rsidP="00036078">
      <w:pPr>
        <w:pStyle w:val="SingleTxt"/>
        <w:spacing w:after="0" w:line="120" w:lineRule="exact"/>
        <w:jc w:val="both"/>
        <w:rPr>
          <w:rFonts w:hint="cs"/>
          <w:sz w:val="10"/>
          <w:rtl/>
          <w:lang w:bidi="ar-EG"/>
        </w:rPr>
      </w:pPr>
    </w:p>
    <w:p w:rsidR="00D60F7B" w:rsidRDefault="009009C0" w:rsidP="006F4B0C">
      <w:pPr>
        <w:pStyle w:val="SingleTxt"/>
        <w:rPr>
          <w:rFonts w:hint="cs"/>
          <w:rtl/>
          <w:lang w:bidi="ar-EG"/>
        </w:rPr>
      </w:pPr>
      <w:r>
        <w:rPr>
          <w:rFonts w:hint="cs"/>
          <w:rtl/>
          <w:lang w:bidi="ar-EG"/>
        </w:rPr>
        <w:t>163</w:t>
      </w:r>
      <w:r w:rsidR="00D60F7B">
        <w:rPr>
          <w:rFonts w:hint="cs"/>
          <w:rtl/>
          <w:lang w:bidi="ar-EG"/>
        </w:rPr>
        <w:t>-</w:t>
      </w:r>
      <w:r w:rsidR="00D60F7B">
        <w:rPr>
          <w:rFonts w:hint="cs"/>
          <w:rtl/>
          <w:lang w:bidi="ar-EG"/>
        </w:rPr>
        <w:tab/>
        <w:t xml:space="preserve">ويمكن أيضا ملاحظة الاتجاهات نحو الفصل بين الجنسين في التعليم العالي. وتقدم البيانات </w:t>
      </w:r>
      <w:r w:rsidR="003D3439">
        <w:rPr>
          <w:rFonts w:hint="cs"/>
          <w:rtl/>
          <w:lang w:bidi="ar-EG"/>
        </w:rPr>
        <w:t>الإحصائية</w:t>
      </w:r>
      <w:r w:rsidR="00D60F7B">
        <w:rPr>
          <w:rFonts w:hint="cs"/>
          <w:rtl/>
          <w:lang w:bidi="ar-EG"/>
        </w:rPr>
        <w:t xml:space="preserve"> الموجودة في الملحق تمثيل المرأة في مختلف مجالات التعليم العالي. والمرأة تظهر أغلبية في المجالات المتعلقة بالصحة (الصيدلة والطب وأمراض الفم)، والتربية واللغات. وبالمقارنة بذلك، فإن مجرد 10 في المائة من النساء طالبات في مجالات مثل الهندسة الميكانيكية أو الهندسة الكهربائية، وأقل من 25 في المائة يشاركن في مجالات مثل التربية البدنية (الألعاب الرياضية) والن</w:t>
      </w:r>
      <w:r w:rsidR="00A2764D">
        <w:rPr>
          <w:rFonts w:hint="cs"/>
          <w:rtl/>
          <w:lang w:bidi="ar-EG"/>
        </w:rPr>
        <w:t>ق</w:t>
      </w:r>
      <w:r w:rsidR="00D60F7B">
        <w:rPr>
          <w:rFonts w:hint="cs"/>
          <w:rtl/>
          <w:lang w:bidi="ar-EG"/>
        </w:rPr>
        <w:t>ل والدراسات الجنائية والمناجم.</w:t>
      </w:r>
      <w:r>
        <w:rPr>
          <w:rFonts w:hint="cs"/>
          <w:rtl/>
          <w:lang w:bidi="ar-EG"/>
        </w:rPr>
        <w:t xml:space="preserve"> </w:t>
      </w:r>
      <w:r w:rsidR="00D60F7B">
        <w:rPr>
          <w:rFonts w:hint="cs"/>
          <w:rtl/>
          <w:lang w:bidi="ar-EG"/>
        </w:rPr>
        <w:t>وعدم كفاية تمث</w:t>
      </w:r>
      <w:r w:rsidR="003D3439">
        <w:rPr>
          <w:rFonts w:hint="cs"/>
          <w:rtl/>
          <w:lang w:bidi="ar-EG"/>
        </w:rPr>
        <w:t>ي</w:t>
      </w:r>
      <w:r w:rsidR="00D60F7B">
        <w:rPr>
          <w:rFonts w:hint="cs"/>
          <w:rtl/>
          <w:lang w:bidi="ar-EG"/>
        </w:rPr>
        <w:t>ل المرأة تبينه أن 37 في المائة فقط من النساء يندرجن في العلوم السياسية.</w:t>
      </w:r>
    </w:p>
    <w:p w:rsidR="00D60F7B" w:rsidRDefault="009009C0" w:rsidP="006F4B0C">
      <w:pPr>
        <w:pStyle w:val="SingleTxt"/>
        <w:rPr>
          <w:rFonts w:hint="cs"/>
          <w:rtl/>
          <w:lang w:bidi="ar-EG"/>
        </w:rPr>
      </w:pPr>
      <w:r>
        <w:rPr>
          <w:rFonts w:hint="cs"/>
          <w:rtl/>
          <w:lang w:bidi="ar-EG"/>
        </w:rPr>
        <w:t>164</w:t>
      </w:r>
      <w:r w:rsidR="00D60F7B">
        <w:rPr>
          <w:rFonts w:hint="cs"/>
          <w:rtl/>
          <w:lang w:bidi="ar-EG"/>
        </w:rPr>
        <w:t>-</w:t>
      </w:r>
      <w:r w:rsidR="00D60F7B">
        <w:rPr>
          <w:rFonts w:hint="cs"/>
          <w:rtl/>
          <w:lang w:bidi="ar-EG"/>
        </w:rPr>
        <w:tab/>
        <w:t>ومجالات العلم التي لديها عدد متساو تقريبا من الرجال والنساء هي القانون والاقتصاد والهندسة المعمارية وعلوم الكيمياء الحيوية.</w:t>
      </w:r>
      <w:r>
        <w:rPr>
          <w:rFonts w:hint="cs"/>
          <w:rtl/>
          <w:lang w:bidi="ar-EG"/>
        </w:rPr>
        <w:t xml:space="preserve"> </w:t>
      </w:r>
      <w:r w:rsidR="00D60F7B">
        <w:rPr>
          <w:rFonts w:hint="cs"/>
          <w:rtl/>
          <w:lang w:bidi="ar-EG"/>
        </w:rPr>
        <w:t xml:space="preserve">ويلاحظ عدم التمثيل المتساوي للبنات والبنين بصفة خاصة في مستويات التعليم العليا. ويتأكد ذلك على نحو عال في البيانات </w:t>
      </w:r>
      <w:r w:rsidR="003D3439">
        <w:rPr>
          <w:rFonts w:hint="cs"/>
          <w:rtl/>
          <w:lang w:bidi="ar-EG"/>
        </w:rPr>
        <w:t>الإحصائية</w:t>
      </w:r>
      <w:r w:rsidR="00D60F7B">
        <w:rPr>
          <w:rFonts w:hint="cs"/>
          <w:rtl/>
          <w:lang w:bidi="ar-EG"/>
        </w:rPr>
        <w:t xml:space="preserve"> التي تبين عدد الطلبة الملتحقين بالكليات في البوسنة والهرسك، على سبيل المثال، في الهندسة الإنشائية والهندسة الميكانيكية وعلم المعادن والهندسة الكهربائية وكليات مماثلة حيث توجد فوارق بين الأعداد الكبيرة بدرجة عالية من الرجال المقيدين بالمقارنة بعدد النساء المقيدات. وفي الكليات الأخرى، مثل العلوم الرياضية أو الفلسفة أو القانون أو الاقتصاد أو الطب، يمكن ملاحظة وجود عدد غير مناسب من النساء المقيدات بالمقارنة بأعداد الرجال. ويكاد يكون عدد الرجال والنساء متساو تقريبا في عدد من مؤسسات التعليم العالي فقط مثل أكاديميات الفنون أو الهندسة المعمارية أو الكليات التقنية. وفي </w:t>
      </w:r>
      <w:r w:rsidR="001545E7">
        <w:rPr>
          <w:rFonts w:hint="cs"/>
          <w:rtl/>
          <w:lang w:bidi="ar-EG"/>
        </w:rPr>
        <w:t>إقليم</w:t>
      </w:r>
      <w:r w:rsidR="00D60F7B">
        <w:rPr>
          <w:rFonts w:hint="cs"/>
          <w:rtl/>
          <w:lang w:bidi="ar-EG"/>
        </w:rPr>
        <w:t xml:space="preserve"> ساراييفو، على سبيل المثال، فإن من بين مجموع 698</w:t>
      </w:r>
      <w:r w:rsidR="00A2764D">
        <w:rPr>
          <w:rFonts w:hint="eastAsia"/>
          <w:rtl/>
          <w:lang w:bidi="ar-EG"/>
        </w:rPr>
        <w:t> </w:t>
      </w:r>
      <w:r w:rsidR="00D60F7B">
        <w:rPr>
          <w:rFonts w:hint="cs"/>
          <w:rtl/>
          <w:lang w:bidi="ar-EG"/>
        </w:rPr>
        <w:t>طالبا تم قبولهم في كلية الهندسة الكهربائية، عدد 140 فقط (20 في المائة) منهم من النساء، وكلية هندسة النقل، كان من مجموع 747 طالبا 36 فقط (10.4 في المائة) منهم من النساء، وتقبل كلية الهندسة الميكانيكية 402 طالبا من بينهم 66 فقط (16.4 في المائة) من النساء، ويوجد في كلية التربية البدنية (الألعاب الرياضية) 367 طالبا منهم 37 من النساء، وفي كلية الدراسات الجنائية 014 1 طالبا منهم 171 فقط (16.9 في المائة) من النساء.</w:t>
      </w:r>
    </w:p>
    <w:p w:rsidR="00D60F7B" w:rsidRDefault="009009C0" w:rsidP="006F4B0C">
      <w:pPr>
        <w:pStyle w:val="SingleTxt"/>
        <w:rPr>
          <w:rFonts w:hint="cs"/>
          <w:rtl/>
          <w:lang w:bidi="ar-EG"/>
        </w:rPr>
      </w:pPr>
      <w:r>
        <w:rPr>
          <w:rFonts w:hint="cs"/>
          <w:rtl/>
          <w:lang w:bidi="ar-EG"/>
        </w:rPr>
        <w:t>165-</w:t>
      </w:r>
      <w:r w:rsidR="00D60F7B">
        <w:rPr>
          <w:rFonts w:hint="cs"/>
          <w:rtl/>
          <w:lang w:bidi="ar-EG"/>
        </w:rPr>
        <w:tab/>
        <w:t xml:space="preserve">وعلى العكس من الأنماط المهنية في البلدان الأخرى، فإن الطب هو بشكل مهيمن مجال لاهتمام المرأة في البوسنة والهرسك، ويشكل نسبة مئوية كبيرة مثلما في مجالات أخرى. وفي </w:t>
      </w:r>
      <w:r w:rsidR="001545E7">
        <w:rPr>
          <w:rFonts w:hint="cs"/>
          <w:rtl/>
          <w:lang w:bidi="ar-EG"/>
        </w:rPr>
        <w:t>إقليم</w:t>
      </w:r>
      <w:r w:rsidR="00D60F7B">
        <w:rPr>
          <w:rFonts w:hint="cs"/>
          <w:rtl/>
          <w:lang w:bidi="ar-EG"/>
        </w:rPr>
        <w:t xml:space="preserve"> ساراييفو، كان من بين 904 طلاب مقيدين في كلية الطب، 582 طالب</w:t>
      </w:r>
      <w:r w:rsidR="00A2764D">
        <w:rPr>
          <w:rFonts w:hint="cs"/>
          <w:rtl/>
          <w:lang w:bidi="ar-EG"/>
        </w:rPr>
        <w:t>ة</w:t>
      </w:r>
      <w:r w:rsidR="00D60F7B">
        <w:rPr>
          <w:rFonts w:hint="cs"/>
          <w:rtl/>
          <w:lang w:bidi="ar-EG"/>
        </w:rPr>
        <w:t xml:space="preserve"> (64.4</w:t>
      </w:r>
      <w:r w:rsidR="00A2764D">
        <w:rPr>
          <w:rFonts w:hint="eastAsia"/>
          <w:rtl/>
          <w:lang w:bidi="ar-EG"/>
        </w:rPr>
        <w:t> </w:t>
      </w:r>
      <w:r w:rsidR="00D60F7B">
        <w:rPr>
          <w:rFonts w:hint="cs"/>
          <w:rtl/>
          <w:lang w:bidi="ar-EG"/>
        </w:rPr>
        <w:t>في المائة). ويمكن ملاحظة التمثيل الجنسي حتى من خلال المجموعات الفرعية: وعلى سبيل المثال، تسيطر المرأة على مجالات أمراض النساء وأمراض الأطفال والطب العام</w:t>
      </w:r>
      <w:r>
        <w:rPr>
          <w:rFonts w:hint="cs"/>
          <w:rtl/>
          <w:lang w:bidi="ar-EG"/>
        </w:rPr>
        <w:t>، في حين أن معظم الأطباء في الجراحة هم من الرجال</w:t>
      </w:r>
      <w:r w:rsidR="00D60F7B">
        <w:rPr>
          <w:rFonts w:hint="cs"/>
          <w:rtl/>
          <w:lang w:bidi="ar-EG"/>
        </w:rPr>
        <w:t>.</w:t>
      </w:r>
      <w:r>
        <w:rPr>
          <w:rFonts w:hint="cs"/>
          <w:rtl/>
          <w:lang w:bidi="ar-EG"/>
        </w:rPr>
        <w:t xml:space="preserve"> </w:t>
      </w:r>
      <w:r w:rsidR="00D60F7B">
        <w:rPr>
          <w:rFonts w:hint="cs"/>
          <w:rtl/>
          <w:lang w:bidi="ar-EG"/>
        </w:rPr>
        <w:t>وتشكل المرأة أغلبية في كليات أخرى تتعلق بميادين الصحة مثل أمراض الفم، 422</w:t>
      </w:r>
      <w:r w:rsidR="00A2764D">
        <w:rPr>
          <w:rFonts w:hint="eastAsia"/>
          <w:rtl/>
          <w:lang w:bidi="ar-EG"/>
        </w:rPr>
        <w:t> </w:t>
      </w:r>
      <w:r w:rsidR="00D60F7B">
        <w:rPr>
          <w:rFonts w:hint="cs"/>
          <w:rtl/>
          <w:lang w:bidi="ar-EG"/>
        </w:rPr>
        <w:t>إمرأة من مجموع 610 طلاب (69.8 في المائة) والصيدلة حيث أنه من مجموع 390</w:t>
      </w:r>
      <w:r w:rsidR="00A2764D">
        <w:rPr>
          <w:rFonts w:hint="eastAsia"/>
          <w:rtl/>
          <w:lang w:bidi="ar-EG"/>
        </w:rPr>
        <w:t> </w:t>
      </w:r>
      <w:r w:rsidR="00D60F7B">
        <w:rPr>
          <w:rFonts w:hint="cs"/>
          <w:rtl/>
          <w:lang w:bidi="ar-EG"/>
        </w:rPr>
        <w:t>طالبا فإن 344 من النساء (88.2 في المائة).</w:t>
      </w:r>
      <w:r>
        <w:rPr>
          <w:rFonts w:hint="cs"/>
          <w:rtl/>
          <w:lang w:bidi="ar-EG"/>
        </w:rPr>
        <w:t xml:space="preserve"> </w:t>
      </w:r>
      <w:r w:rsidR="00D60F7B">
        <w:rPr>
          <w:rFonts w:hint="cs"/>
          <w:rtl/>
          <w:lang w:bidi="ar-EG"/>
        </w:rPr>
        <w:t>ويمكن للمرء أن يلاحظ أن الفصل بين الجنسين في ميدان التعليم واضح ومنتشر، وأنه من الواضح أن المرأة والرجل لا تتوفر لهما نفس الظروف لبناء حياتهم المهنية في البوسنة والهرسك. ومن ثم، فإنه من مهمة الدول بحث هذه الاختلافات وبيان الاتجاه الحالي.</w:t>
      </w:r>
    </w:p>
    <w:p w:rsidR="00036078" w:rsidRDefault="009009C0" w:rsidP="00036078">
      <w:pPr>
        <w:pStyle w:val="SingleTxt"/>
        <w:rPr>
          <w:rFonts w:hint="cs"/>
          <w:rtl/>
          <w:lang w:bidi="ar-EG"/>
        </w:rPr>
      </w:pPr>
      <w:r>
        <w:rPr>
          <w:rtl/>
          <w:lang w:bidi="ar-EG"/>
        </w:rPr>
        <w:br w:type="page"/>
      </w:r>
      <w:r w:rsidR="00036078">
        <w:rPr>
          <w:rFonts w:hint="cs"/>
          <w:rtl/>
          <w:lang w:bidi="ar-EG"/>
        </w:rPr>
        <w:t>الجدول 10-2</w:t>
      </w:r>
    </w:p>
    <w:p w:rsidR="00036078" w:rsidRPr="005067E2" w:rsidRDefault="00036078" w:rsidP="00A2764D">
      <w:pPr>
        <w:pStyle w:val="SingleTxt"/>
        <w:rPr>
          <w:rFonts w:hint="cs"/>
          <w:b/>
          <w:bCs/>
          <w:rtl/>
          <w:lang w:bidi="ar-EG"/>
        </w:rPr>
      </w:pPr>
      <w:r w:rsidRPr="005067E2">
        <w:rPr>
          <w:rFonts w:hint="cs"/>
          <w:b/>
          <w:bCs/>
          <w:rtl/>
          <w:lang w:bidi="ar-EG"/>
        </w:rPr>
        <w:t>النسب</w:t>
      </w:r>
      <w:r>
        <w:rPr>
          <w:rFonts w:hint="cs"/>
          <w:b/>
          <w:bCs/>
          <w:rtl/>
          <w:lang w:bidi="ar-EG"/>
        </w:rPr>
        <w:t>ــ</w:t>
      </w:r>
      <w:r w:rsidRPr="005067E2">
        <w:rPr>
          <w:rFonts w:hint="cs"/>
          <w:b/>
          <w:bCs/>
          <w:rtl/>
          <w:lang w:bidi="ar-EG"/>
        </w:rPr>
        <w:t>ة المئوي</w:t>
      </w:r>
      <w:r>
        <w:rPr>
          <w:rFonts w:hint="cs"/>
          <w:b/>
          <w:bCs/>
          <w:rtl/>
          <w:lang w:bidi="ar-EG"/>
        </w:rPr>
        <w:t>ــ</w:t>
      </w:r>
      <w:r w:rsidRPr="005067E2">
        <w:rPr>
          <w:rFonts w:hint="cs"/>
          <w:b/>
          <w:bCs/>
          <w:rtl/>
          <w:lang w:bidi="ar-EG"/>
        </w:rPr>
        <w:t>ة للطالب</w:t>
      </w:r>
      <w:r>
        <w:rPr>
          <w:rFonts w:hint="cs"/>
          <w:b/>
          <w:bCs/>
          <w:rtl/>
          <w:lang w:bidi="ar-EG"/>
        </w:rPr>
        <w:t>ــ</w:t>
      </w:r>
      <w:r w:rsidRPr="005067E2">
        <w:rPr>
          <w:rFonts w:hint="cs"/>
          <w:b/>
          <w:bCs/>
          <w:rtl/>
          <w:lang w:bidi="ar-EG"/>
        </w:rPr>
        <w:t>ات بالنسب</w:t>
      </w:r>
      <w:r>
        <w:rPr>
          <w:rFonts w:hint="cs"/>
          <w:b/>
          <w:bCs/>
          <w:rtl/>
          <w:lang w:bidi="ar-EG"/>
        </w:rPr>
        <w:t>ــ</w:t>
      </w:r>
      <w:r w:rsidRPr="005067E2">
        <w:rPr>
          <w:rFonts w:hint="cs"/>
          <w:b/>
          <w:bCs/>
          <w:rtl/>
          <w:lang w:bidi="ar-EG"/>
        </w:rPr>
        <w:t>ة لمجم</w:t>
      </w:r>
      <w:r>
        <w:rPr>
          <w:rFonts w:hint="cs"/>
          <w:b/>
          <w:bCs/>
          <w:rtl/>
          <w:lang w:bidi="ar-EG"/>
        </w:rPr>
        <w:t>ــ</w:t>
      </w:r>
      <w:r w:rsidRPr="005067E2">
        <w:rPr>
          <w:rFonts w:hint="cs"/>
          <w:b/>
          <w:bCs/>
          <w:rtl/>
          <w:lang w:bidi="ar-EG"/>
        </w:rPr>
        <w:t xml:space="preserve">وع المقيدين في مؤسسات </w:t>
      </w:r>
      <w:r w:rsidR="00A2764D">
        <w:rPr>
          <w:rFonts w:hint="cs"/>
          <w:b/>
          <w:bCs/>
          <w:rtl/>
          <w:lang w:bidi="ar-EG"/>
        </w:rPr>
        <w:t>ل</w:t>
      </w:r>
      <w:r w:rsidRPr="005067E2">
        <w:rPr>
          <w:rFonts w:hint="cs"/>
          <w:b/>
          <w:bCs/>
          <w:rtl/>
          <w:lang w:bidi="ar-EG"/>
        </w:rPr>
        <w:t>لتعليم العالي، 1999-2000</w:t>
      </w:r>
    </w:p>
    <w:p w:rsidR="00036078" w:rsidRPr="005067E2" w:rsidRDefault="00036078" w:rsidP="00036078">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161"/>
        <w:gridCol w:w="1854"/>
        <w:gridCol w:w="1475"/>
        <w:gridCol w:w="1830"/>
      </w:tblGrid>
      <w:tr w:rsidR="00036078" w:rsidRPr="006743BA">
        <w:tblPrEx>
          <w:tblCellMar>
            <w:top w:w="0" w:type="dxa"/>
            <w:bottom w:w="0" w:type="dxa"/>
          </w:tblCellMar>
        </w:tblPrEx>
        <w:trPr>
          <w:cantSplit/>
          <w:tblHeader/>
        </w:trPr>
        <w:tc>
          <w:tcPr>
            <w:tcW w:w="2161" w:type="dxa"/>
            <w:tcBorders>
              <w:top w:val="single" w:sz="4" w:space="0" w:color="auto"/>
              <w:bottom w:val="single" w:sz="12" w:space="0" w:color="auto"/>
            </w:tcBorders>
            <w:shd w:val="clear" w:color="auto" w:fill="auto"/>
            <w:vAlign w:val="bottom"/>
          </w:tcPr>
          <w:p w:rsidR="00036078" w:rsidRPr="006743BA" w:rsidRDefault="00036078" w:rsidP="009100F8">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854" w:type="dxa"/>
            <w:tcBorders>
              <w:top w:val="single" w:sz="4" w:space="0" w:color="auto"/>
              <w:bottom w:val="single" w:sz="12" w:space="0" w:color="auto"/>
            </w:tcBorders>
            <w:shd w:val="clear" w:color="auto" w:fill="auto"/>
            <w:vAlign w:val="bottom"/>
          </w:tcPr>
          <w:p w:rsidR="00036078" w:rsidRPr="006743BA" w:rsidRDefault="00036078" w:rsidP="009100F8">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المجموع</w:t>
            </w:r>
          </w:p>
        </w:tc>
        <w:tc>
          <w:tcPr>
            <w:tcW w:w="1475" w:type="dxa"/>
            <w:tcBorders>
              <w:top w:val="single" w:sz="4" w:space="0" w:color="auto"/>
              <w:bottom w:val="single" w:sz="12" w:space="0" w:color="auto"/>
            </w:tcBorders>
            <w:shd w:val="clear" w:color="auto" w:fill="auto"/>
            <w:vAlign w:val="bottom"/>
          </w:tcPr>
          <w:p w:rsidR="00036078" w:rsidRPr="006743BA" w:rsidRDefault="00036078" w:rsidP="009100F8">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الطالبات</w:t>
            </w:r>
          </w:p>
        </w:tc>
        <w:tc>
          <w:tcPr>
            <w:tcW w:w="1830" w:type="dxa"/>
            <w:tcBorders>
              <w:top w:val="single" w:sz="4" w:space="0" w:color="auto"/>
              <w:bottom w:val="single" w:sz="12" w:space="0" w:color="auto"/>
            </w:tcBorders>
            <w:shd w:val="clear" w:color="auto" w:fill="auto"/>
            <w:vAlign w:val="bottom"/>
          </w:tcPr>
          <w:p w:rsidR="00036078" w:rsidRPr="006743BA" w:rsidRDefault="00036078" w:rsidP="009100F8">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النسبة المئوية من المجموع</w:t>
            </w:r>
          </w:p>
        </w:tc>
      </w:tr>
      <w:tr w:rsidR="00036078" w:rsidRPr="006743BA">
        <w:tblPrEx>
          <w:tblCellMar>
            <w:top w:w="0" w:type="dxa"/>
            <w:bottom w:w="0" w:type="dxa"/>
          </w:tblCellMar>
        </w:tblPrEx>
        <w:trPr>
          <w:cantSplit/>
          <w:trHeight w:hRule="exact" w:val="115"/>
          <w:tblHeader/>
        </w:trPr>
        <w:tc>
          <w:tcPr>
            <w:tcW w:w="2161" w:type="dxa"/>
            <w:tcBorders>
              <w:top w:val="single" w:sz="12" w:space="0" w:color="auto"/>
            </w:tcBorders>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p>
        </w:tc>
        <w:tc>
          <w:tcPr>
            <w:tcW w:w="1854" w:type="dxa"/>
            <w:tcBorders>
              <w:top w:val="single" w:sz="12" w:space="0" w:color="auto"/>
            </w:tcBorders>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75" w:type="dxa"/>
            <w:tcBorders>
              <w:top w:val="single" w:sz="12" w:space="0" w:color="auto"/>
            </w:tcBorders>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036078" w:rsidRPr="006743BA">
        <w:tblPrEx>
          <w:tblCellMar>
            <w:top w:w="0" w:type="dxa"/>
            <w:bottom w:w="0" w:type="dxa"/>
          </w:tblCellMar>
        </w:tblPrEx>
        <w:trPr>
          <w:cantSplit/>
        </w:trPr>
        <w:tc>
          <w:tcPr>
            <w:tcW w:w="2161"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أكاديمية التربية</w:t>
            </w:r>
          </w:p>
        </w:tc>
        <w:tc>
          <w:tcPr>
            <w:tcW w:w="1854"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283 1</w:t>
            </w:r>
          </w:p>
        </w:tc>
        <w:tc>
          <w:tcPr>
            <w:tcW w:w="1475"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944</w:t>
            </w:r>
          </w:p>
        </w:tc>
        <w:tc>
          <w:tcPr>
            <w:tcW w:w="1830"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73.6</w:t>
            </w:r>
          </w:p>
        </w:tc>
      </w:tr>
      <w:tr w:rsidR="00036078" w:rsidRPr="006743BA">
        <w:tblPrEx>
          <w:tblCellMar>
            <w:top w:w="0" w:type="dxa"/>
            <w:bottom w:w="0" w:type="dxa"/>
          </w:tblCellMar>
        </w:tblPrEx>
        <w:trPr>
          <w:cantSplit/>
        </w:trPr>
        <w:tc>
          <w:tcPr>
            <w:tcW w:w="2161"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المدارس الطبية العليا</w:t>
            </w:r>
          </w:p>
        </w:tc>
        <w:tc>
          <w:tcPr>
            <w:tcW w:w="1854"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559</w:t>
            </w:r>
          </w:p>
        </w:tc>
        <w:tc>
          <w:tcPr>
            <w:tcW w:w="1475"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399</w:t>
            </w:r>
          </w:p>
        </w:tc>
        <w:tc>
          <w:tcPr>
            <w:tcW w:w="1830"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71.4</w:t>
            </w:r>
          </w:p>
        </w:tc>
      </w:tr>
      <w:tr w:rsidR="00036078" w:rsidRPr="006743BA">
        <w:tblPrEx>
          <w:tblCellMar>
            <w:top w:w="0" w:type="dxa"/>
            <w:bottom w:w="0" w:type="dxa"/>
          </w:tblCellMar>
        </w:tblPrEx>
        <w:trPr>
          <w:cantSplit/>
        </w:trPr>
        <w:tc>
          <w:tcPr>
            <w:tcW w:w="2161"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أكاديميات الفنون</w:t>
            </w:r>
          </w:p>
        </w:tc>
        <w:tc>
          <w:tcPr>
            <w:tcW w:w="1854"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618</w:t>
            </w:r>
          </w:p>
        </w:tc>
        <w:tc>
          <w:tcPr>
            <w:tcW w:w="1475"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360</w:t>
            </w:r>
          </w:p>
        </w:tc>
        <w:tc>
          <w:tcPr>
            <w:tcW w:w="1830"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58.3</w:t>
            </w:r>
          </w:p>
        </w:tc>
      </w:tr>
      <w:tr w:rsidR="00036078" w:rsidRPr="006743BA">
        <w:tblPrEx>
          <w:tblCellMar>
            <w:top w:w="0" w:type="dxa"/>
            <w:bottom w:w="0" w:type="dxa"/>
          </w:tblCellMar>
        </w:tblPrEx>
        <w:trPr>
          <w:cantSplit/>
        </w:trPr>
        <w:tc>
          <w:tcPr>
            <w:tcW w:w="2161"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أكاديميات التربية الإسلامية</w:t>
            </w:r>
          </w:p>
        </w:tc>
        <w:tc>
          <w:tcPr>
            <w:tcW w:w="1854"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401</w:t>
            </w:r>
          </w:p>
        </w:tc>
        <w:tc>
          <w:tcPr>
            <w:tcW w:w="1475"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172</w:t>
            </w:r>
          </w:p>
        </w:tc>
        <w:tc>
          <w:tcPr>
            <w:tcW w:w="1830" w:type="dxa"/>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42.9</w:t>
            </w:r>
          </w:p>
        </w:tc>
      </w:tr>
      <w:tr w:rsidR="00036078" w:rsidRPr="006743BA">
        <w:tblPrEx>
          <w:tblCellMar>
            <w:top w:w="0" w:type="dxa"/>
            <w:bottom w:w="0" w:type="dxa"/>
          </w:tblCellMar>
        </w:tblPrEx>
        <w:trPr>
          <w:cantSplit/>
        </w:trPr>
        <w:tc>
          <w:tcPr>
            <w:tcW w:w="2161" w:type="dxa"/>
            <w:tcBorders>
              <w:bottom w:val="single" w:sz="12" w:space="0" w:color="auto"/>
            </w:tcBorders>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المدارس الدينية</w:t>
            </w:r>
          </w:p>
        </w:tc>
        <w:tc>
          <w:tcPr>
            <w:tcW w:w="1854" w:type="dxa"/>
            <w:tcBorders>
              <w:bottom w:val="single" w:sz="12" w:space="0" w:color="auto"/>
            </w:tcBorders>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583</w:t>
            </w:r>
          </w:p>
        </w:tc>
        <w:tc>
          <w:tcPr>
            <w:tcW w:w="1475" w:type="dxa"/>
            <w:tcBorders>
              <w:bottom w:val="single" w:sz="12" w:space="0" w:color="auto"/>
            </w:tcBorders>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145</w:t>
            </w:r>
          </w:p>
        </w:tc>
        <w:tc>
          <w:tcPr>
            <w:tcW w:w="1830" w:type="dxa"/>
            <w:tcBorders>
              <w:bottom w:val="single" w:sz="12" w:space="0" w:color="auto"/>
            </w:tcBorders>
            <w:shd w:val="clear" w:color="auto" w:fill="auto"/>
            <w:vAlign w:val="bottom"/>
          </w:tcPr>
          <w:p w:rsidR="00036078" w:rsidRPr="006743BA" w:rsidRDefault="00036078" w:rsidP="009100F8">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24.9</w:t>
            </w:r>
          </w:p>
        </w:tc>
      </w:tr>
    </w:tbl>
    <w:p w:rsidR="00036078" w:rsidRPr="003F1B9C" w:rsidRDefault="00036078" w:rsidP="00036078">
      <w:pPr>
        <w:pStyle w:val="SingleTxt"/>
        <w:spacing w:after="0" w:line="120" w:lineRule="exact"/>
        <w:rPr>
          <w:rFonts w:hint="cs"/>
          <w:sz w:val="10"/>
          <w:lang w:bidi="ar-EG"/>
        </w:rPr>
      </w:pPr>
    </w:p>
    <w:p w:rsidR="00D60F7B" w:rsidRDefault="00036078" w:rsidP="00036078">
      <w:pPr>
        <w:pStyle w:val="SingleTxt"/>
        <w:jc w:val="both"/>
        <w:rPr>
          <w:rFonts w:hint="cs"/>
          <w:rtl/>
          <w:lang w:bidi="ar-EG"/>
        </w:rPr>
      </w:pPr>
      <w:r w:rsidRPr="003F1B9C">
        <w:rPr>
          <w:rFonts w:hint="cs"/>
          <w:b/>
          <w:bCs/>
          <w:sz w:val="24"/>
          <w:szCs w:val="24"/>
          <w:rtl/>
          <w:lang w:bidi="ar-EG"/>
        </w:rPr>
        <w:t>المصدر</w:t>
      </w:r>
      <w:r w:rsidRPr="003F1B9C">
        <w:rPr>
          <w:rFonts w:hint="cs"/>
          <w:sz w:val="24"/>
          <w:szCs w:val="24"/>
          <w:rtl/>
          <w:lang w:bidi="ar-EG"/>
        </w:rPr>
        <w:t>: التقرير السنوي الإحصائي من عام 2000، المعهد الاتحادي للإحصاءات في اتحاد البوسنة والهرسك.</w:t>
      </w:r>
    </w:p>
    <w:p w:rsidR="009009C0" w:rsidRPr="009009C0" w:rsidRDefault="009009C0" w:rsidP="009009C0">
      <w:pPr>
        <w:pStyle w:val="SingleTxt"/>
        <w:spacing w:after="0" w:line="120" w:lineRule="exact"/>
        <w:jc w:val="both"/>
        <w:rPr>
          <w:rFonts w:hint="cs"/>
          <w:sz w:val="10"/>
          <w:rtl/>
        </w:rPr>
      </w:pPr>
    </w:p>
    <w:p w:rsidR="00036078" w:rsidRPr="00036078" w:rsidRDefault="00036078" w:rsidP="00036078">
      <w:pPr>
        <w:pStyle w:val="SingleTxt"/>
        <w:spacing w:after="0" w:line="120" w:lineRule="exact"/>
        <w:jc w:val="both"/>
        <w:rPr>
          <w:rFonts w:hint="cs"/>
          <w:sz w:val="10"/>
          <w:rtl/>
        </w:rPr>
      </w:pPr>
    </w:p>
    <w:p w:rsidR="00D60F7B" w:rsidRDefault="009009C0" w:rsidP="006F4B0C">
      <w:pPr>
        <w:pStyle w:val="SingleTxt"/>
        <w:rPr>
          <w:rFonts w:hint="cs"/>
          <w:rtl/>
          <w:lang w:bidi="ar-EG"/>
        </w:rPr>
      </w:pPr>
      <w:r>
        <w:rPr>
          <w:rFonts w:hint="cs"/>
          <w:rtl/>
        </w:rPr>
        <w:t>166</w:t>
      </w:r>
      <w:r w:rsidR="00D60F7B">
        <w:rPr>
          <w:rFonts w:hint="cs"/>
          <w:rtl/>
        </w:rPr>
        <w:t>-</w:t>
      </w:r>
      <w:r w:rsidR="00D60F7B">
        <w:rPr>
          <w:rFonts w:hint="cs"/>
          <w:rtl/>
        </w:rPr>
        <w:tab/>
      </w:r>
      <w:r w:rsidR="00D60F7B">
        <w:rPr>
          <w:rFonts w:hint="cs"/>
          <w:rtl/>
          <w:lang w:bidi="ar-EG"/>
        </w:rPr>
        <w:t xml:space="preserve">وفي </w:t>
      </w:r>
      <w:r w:rsidR="001545E7">
        <w:rPr>
          <w:rFonts w:hint="cs"/>
          <w:rtl/>
          <w:lang w:bidi="ar-EG"/>
        </w:rPr>
        <w:t>إقليم</w:t>
      </w:r>
      <w:r w:rsidR="00D60F7B">
        <w:rPr>
          <w:rFonts w:hint="cs"/>
          <w:rtl/>
          <w:lang w:bidi="ar-EG"/>
        </w:rPr>
        <w:t xml:space="preserve"> اتحاد البوسنة والهرسك في الفترة من 1999 إلى 2000، حصل ما</w:t>
      </w:r>
      <w:r w:rsidR="003D3439">
        <w:rPr>
          <w:rFonts w:hint="eastAsia"/>
          <w:rtl/>
          <w:lang w:bidi="ar-EG"/>
        </w:rPr>
        <w:t> </w:t>
      </w:r>
      <w:r w:rsidR="00D60F7B">
        <w:rPr>
          <w:rFonts w:hint="cs"/>
          <w:rtl/>
          <w:lang w:bidi="ar-EG"/>
        </w:rPr>
        <w:t>مجموعه 348 من طلبة الدراسات العليا على درجة الماجستير، من بينهم 126 امرأة (36.2 في المائة). وكان أكبر عدد من النساء الحاصلات على درجة الماجستير في هذه الفترة من مجالات الصحة والرعاية الاجتماعية (46 درجة ماجستير أي (36.5 في المائة)</w:t>
      </w:r>
      <w:r w:rsidR="003D3439">
        <w:rPr>
          <w:rFonts w:hint="cs"/>
          <w:rtl/>
          <w:lang w:bidi="ar-EG"/>
        </w:rPr>
        <w:t>)</w:t>
      </w:r>
      <w:r w:rsidR="00D60F7B">
        <w:rPr>
          <w:rFonts w:hint="cs"/>
          <w:rtl/>
          <w:lang w:bidi="ar-EG"/>
        </w:rPr>
        <w:t>. وفي جمهورية صربسكا، تتوفر بيانات تدل على عدد النساء اللاتي توظفن والحاصلات على درجة الدكتوراة (12 في المائة) وعلى درجة الماجستير (12 في المائة) وعلى درجة جامعية (30 في المائة) وعلى تعليم عال (37 في المائة</w:t>
      </w:r>
      <w:r w:rsidR="00A2764D">
        <w:rPr>
          <w:rFonts w:hint="cs"/>
          <w:rtl/>
          <w:lang w:bidi="ar-EG"/>
        </w:rPr>
        <w:t>)</w:t>
      </w:r>
      <w:r w:rsidR="00D60F7B">
        <w:rPr>
          <w:rFonts w:hint="cs"/>
          <w:rtl/>
          <w:lang w:bidi="ar-EG"/>
        </w:rPr>
        <w:t>.</w:t>
      </w:r>
    </w:p>
    <w:p w:rsidR="00D60F7B" w:rsidRDefault="009009C0" w:rsidP="006F4B0C">
      <w:pPr>
        <w:pStyle w:val="SingleTxt"/>
        <w:rPr>
          <w:rFonts w:hint="cs"/>
          <w:rtl/>
          <w:lang w:bidi="ar-EG"/>
        </w:rPr>
      </w:pPr>
      <w:r>
        <w:rPr>
          <w:rFonts w:hint="cs"/>
          <w:rtl/>
          <w:lang w:bidi="ar-EG"/>
        </w:rPr>
        <w:t>167-</w:t>
      </w:r>
      <w:r w:rsidR="00D60F7B">
        <w:rPr>
          <w:rFonts w:hint="cs"/>
          <w:rtl/>
          <w:lang w:bidi="ar-EG"/>
        </w:rPr>
        <w:tab/>
        <w:t xml:space="preserve">وفي </w:t>
      </w:r>
      <w:r w:rsidR="001545E7">
        <w:rPr>
          <w:rFonts w:hint="cs"/>
          <w:rtl/>
          <w:lang w:bidi="ar-EG"/>
        </w:rPr>
        <w:t>إقليم</w:t>
      </w:r>
      <w:r w:rsidR="00D60F7B">
        <w:rPr>
          <w:rFonts w:hint="cs"/>
          <w:rtl/>
          <w:lang w:bidi="ar-EG"/>
        </w:rPr>
        <w:t xml:space="preserve"> اتحاد البوسنة والهرسك في الفترة من 1996 إلى 2000، تخرج ما مجموعه 158 من طلبة الدكتوراة، من بينهم 22 امرأة (26.58 في المائة). وكان أكبر عدد من النساء الحاصلات على درجة الدكتوراة في هذه الفترة من مجالات الصحة والسياسة الاجتماعية (28 امرأة </w:t>
      </w:r>
      <w:r w:rsidR="003D3439">
        <w:rPr>
          <w:rFonts w:hint="cs"/>
          <w:rtl/>
          <w:lang w:bidi="ar-EG"/>
        </w:rPr>
        <w:t>-</w:t>
      </w:r>
      <w:r w:rsidR="00D60F7B">
        <w:rPr>
          <w:rFonts w:hint="cs"/>
          <w:rtl/>
          <w:lang w:bidi="ar-EG"/>
        </w:rPr>
        <w:t xml:space="preserve"> أي 66.6 في المائة).</w:t>
      </w:r>
      <w:r>
        <w:rPr>
          <w:rFonts w:hint="cs"/>
          <w:rtl/>
          <w:lang w:bidi="ar-EG"/>
        </w:rPr>
        <w:t xml:space="preserve"> </w:t>
      </w:r>
      <w:r w:rsidR="00D60F7B">
        <w:rPr>
          <w:rFonts w:hint="cs"/>
          <w:rtl/>
          <w:lang w:bidi="ar-EG"/>
        </w:rPr>
        <w:t>وفي جمهورية صربسكا، في الفترة من 1999 إلى 2000، حصل ما مجموعه 104</w:t>
      </w:r>
      <w:r w:rsidR="00A2764D">
        <w:rPr>
          <w:rFonts w:hint="eastAsia"/>
          <w:rtl/>
          <w:lang w:bidi="ar-EG"/>
        </w:rPr>
        <w:t> </w:t>
      </w:r>
      <w:r w:rsidR="00D60F7B">
        <w:rPr>
          <w:rFonts w:hint="cs"/>
          <w:rtl/>
          <w:lang w:bidi="ar-EG"/>
        </w:rPr>
        <w:t>من طلبة الدراسات العليا على درجة الماجستير، من بينهم 71 من الذكور (68 في المائة) و</w:t>
      </w:r>
      <w:r w:rsidR="00D60F7B">
        <w:rPr>
          <w:rFonts w:hint="eastAsia"/>
          <w:rtl/>
          <w:lang w:bidi="ar-EG"/>
        </w:rPr>
        <w:t> </w:t>
      </w:r>
      <w:r w:rsidR="00D60F7B">
        <w:rPr>
          <w:rFonts w:hint="cs"/>
          <w:rtl/>
          <w:lang w:bidi="ar-EG"/>
        </w:rPr>
        <w:t xml:space="preserve">33 </w:t>
      </w:r>
      <w:r w:rsidR="00A2764D">
        <w:rPr>
          <w:rFonts w:hint="cs"/>
          <w:rtl/>
          <w:lang w:bidi="ar-EG"/>
        </w:rPr>
        <w:t>أ</w:t>
      </w:r>
      <w:r w:rsidR="00D60F7B">
        <w:rPr>
          <w:rFonts w:hint="cs"/>
          <w:rtl/>
          <w:lang w:bidi="ar-EG"/>
        </w:rPr>
        <w:t xml:space="preserve">ي </w:t>
      </w:r>
      <w:r w:rsidR="00A2764D">
        <w:rPr>
          <w:rFonts w:hint="cs"/>
          <w:rtl/>
          <w:lang w:bidi="ar-EG"/>
        </w:rPr>
        <w:t>32</w:t>
      </w:r>
      <w:r w:rsidR="00D60F7B">
        <w:rPr>
          <w:rFonts w:hint="cs"/>
          <w:rtl/>
          <w:lang w:bidi="ar-EG"/>
        </w:rPr>
        <w:t xml:space="preserve"> في المائة من النساء. وفي الفترة نفسها، حصل 48 من طلبة الدكتوراة على درجة الدكتورا</w:t>
      </w:r>
      <w:r w:rsidR="003D3439">
        <w:rPr>
          <w:rFonts w:hint="cs"/>
          <w:rtl/>
          <w:lang w:bidi="ar-EG"/>
        </w:rPr>
        <w:t>ة</w:t>
      </w:r>
      <w:r w:rsidR="00D60F7B">
        <w:rPr>
          <w:rFonts w:hint="cs"/>
          <w:rtl/>
          <w:lang w:bidi="ar-EG"/>
        </w:rPr>
        <w:t>، من بينهم 36 من الذكور (أي 75 في المائة) و 12 من النساء (أي 25 في المائة).</w:t>
      </w:r>
    </w:p>
    <w:p w:rsidR="00D60F7B" w:rsidRDefault="009009C0" w:rsidP="006F4B0C">
      <w:pPr>
        <w:pStyle w:val="SingleTxt"/>
        <w:rPr>
          <w:rFonts w:hint="cs"/>
          <w:rtl/>
          <w:lang w:bidi="ar-EG"/>
        </w:rPr>
      </w:pPr>
      <w:r>
        <w:rPr>
          <w:rFonts w:hint="cs"/>
          <w:rtl/>
          <w:lang w:bidi="ar-EG"/>
        </w:rPr>
        <w:t>168</w:t>
      </w:r>
      <w:r w:rsidR="00D60F7B">
        <w:rPr>
          <w:rFonts w:hint="cs"/>
          <w:rtl/>
          <w:lang w:bidi="ar-EG"/>
        </w:rPr>
        <w:t>-</w:t>
      </w:r>
      <w:r w:rsidR="00D60F7B">
        <w:rPr>
          <w:rFonts w:hint="cs"/>
          <w:rtl/>
          <w:lang w:bidi="ar-EG"/>
        </w:rPr>
        <w:tab/>
        <w:t xml:space="preserve">والغجر هم أكبر أقلية وطنية من حيث العدد في البوسنة والهرسك. وأظهرت أبحاث مركز حماية حقوق الأقليات في عام 1999 أن 30 في المائة فقط من عائلات الغجر التي تمت دراستها استقصائيا لم يكن بينهم أفراد أسرة أميين، وأن 23 في المائة كان لديهم 4 أو أكثر من أفراد الأسرة أميين. وفي اتحاد البوسنة والهرسك، يحتفط معهد </w:t>
      </w:r>
      <w:r w:rsidR="003D3439">
        <w:rPr>
          <w:rFonts w:hint="cs"/>
          <w:rtl/>
          <w:lang w:bidi="ar-EG"/>
        </w:rPr>
        <w:t>الإحصاء</w:t>
      </w:r>
      <w:r w:rsidR="00D60F7B">
        <w:rPr>
          <w:rFonts w:hint="cs"/>
          <w:rtl/>
          <w:lang w:bidi="ar-EG"/>
        </w:rPr>
        <w:t xml:space="preserve"> بسجل لمعدل القيد حسب جنسية الطلبة. وبالتالي، لا توجد بيانات رسمية عن عدد الأطفال الغجر الذين حضروا المدارس، ومن ثم، من الممكن تقديم تقدير حسب نوع الجنس فيما يتعلق بذلك.</w:t>
      </w:r>
      <w:r>
        <w:rPr>
          <w:rFonts w:hint="cs"/>
          <w:rtl/>
          <w:lang w:bidi="ar-EG"/>
        </w:rPr>
        <w:t xml:space="preserve"> </w:t>
      </w:r>
      <w:r w:rsidR="00D60F7B">
        <w:rPr>
          <w:rFonts w:hint="cs"/>
          <w:rtl/>
          <w:lang w:bidi="ar-EG"/>
        </w:rPr>
        <w:t xml:space="preserve">وأشمل بيانات هي البيانات المأخوذة في </w:t>
      </w:r>
      <w:r w:rsidR="001545E7">
        <w:rPr>
          <w:rFonts w:hint="cs"/>
          <w:rtl/>
          <w:lang w:bidi="ar-EG"/>
        </w:rPr>
        <w:t>إقليم</w:t>
      </w:r>
      <w:r w:rsidR="00D60F7B">
        <w:rPr>
          <w:rFonts w:hint="cs"/>
          <w:rtl/>
          <w:lang w:bidi="ar-EG"/>
        </w:rPr>
        <w:t xml:space="preserve"> سراييفو، وهي بيانات تفيد أنه يوجد 119 طفلا غجريا في سن ما قبل المدرسة، لم يقيد أي فرد منهم في مؤسسات ما قبل المدرسة.</w:t>
      </w:r>
    </w:p>
    <w:p w:rsidR="00D60F7B" w:rsidRDefault="009009C0" w:rsidP="006F4B0C">
      <w:pPr>
        <w:pStyle w:val="SingleTxt"/>
        <w:rPr>
          <w:rFonts w:hint="cs"/>
          <w:rtl/>
          <w:lang w:bidi="ar-EG"/>
        </w:rPr>
      </w:pPr>
      <w:r>
        <w:rPr>
          <w:rFonts w:hint="cs"/>
          <w:rtl/>
          <w:lang w:bidi="ar-EG"/>
        </w:rPr>
        <w:t>169-</w:t>
      </w:r>
      <w:r w:rsidR="00D60F7B">
        <w:rPr>
          <w:rFonts w:hint="cs"/>
          <w:rtl/>
          <w:lang w:bidi="ar-EG"/>
        </w:rPr>
        <w:tab/>
        <w:t xml:space="preserve">وفي العام الدراسي 1995/1996، تفيد المعلومات الصادرة عن </w:t>
      </w:r>
      <w:r w:rsidR="00D60F7B">
        <w:rPr>
          <w:rFonts w:hint="eastAsia"/>
          <w:rtl/>
          <w:lang w:bidi="ar-EG"/>
        </w:rPr>
        <w:t>”</w:t>
      </w:r>
      <w:r w:rsidR="00D60F7B">
        <w:rPr>
          <w:rFonts w:hint="cs"/>
          <w:rtl/>
          <w:lang w:bidi="ar-EG"/>
        </w:rPr>
        <w:t>أور فيوتشر</w:t>
      </w:r>
      <w:r w:rsidR="00D60F7B">
        <w:rPr>
          <w:rFonts w:hint="eastAsia"/>
          <w:rtl/>
          <w:lang w:bidi="ar-EG"/>
        </w:rPr>
        <w:t xml:space="preserve">“ أن 582 تلميذا غجريا في سن 7 إلى 18 سنة في </w:t>
      </w:r>
      <w:r w:rsidR="001545E7">
        <w:rPr>
          <w:rFonts w:hint="eastAsia"/>
          <w:rtl/>
          <w:lang w:bidi="ar-EG"/>
        </w:rPr>
        <w:t>إقليم</w:t>
      </w:r>
      <w:r w:rsidR="00D60F7B">
        <w:rPr>
          <w:rFonts w:hint="eastAsia"/>
          <w:rtl/>
          <w:lang w:bidi="ar-EG"/>
        </w:rPr>
        <w:t xml:space="preserve"> ساراييفو لم يحضر منهم سوى 189 أي 33 في المائة المدرسة بانتظام.</w:t>
      </w:r>
      <w:r>
        <w:rPr>
          <w:rFonts w:hint="cs"/>
          <w:rtl/>
          <w:lang w:bidi="ar-EG"/>
        </w:rPr>
        <w:t xml:space="preserve"> </w:t>
      </w:r>
      <w:r w:rsidR="00D60F7B">
        <w:rPr>
          <w:rFonts w:hint="cs"/>
          <w:rtl/>
          <w:lang w:bidi="ar-EG"/>
        </w:rPr>
        <w:t xml:space="preserve">وفي بداية السنة الدراسية 2000/2001، كانت هناك أنشطة للجماعات مثلما في حالة المنظمة غير الحكومية للغجر والمجتمع المحلي في بيبروفيتش في </w:t>
      </w:r>
      <w:r w:rsidR="001545E7">
        <w:rPr>
          <w:rFonts w:hint="cs"/>
          <w:rtl/>
          <w:lang w:bidi="ar-EG"/>
        </w:rPr>
        <w:t>إقليم</w:t>
      </w:r>
      <w:r w:rsidR="00D60F7B">
        <w:rPr>
          <w:rFonts w:hint="cs"/>
          <w:rtl/>
          <w:lang w:bidi="ar-EG"/>
        </w:rPr>
        <w:t xml:space="preserve"> توزلا، وبلدية سابغا حيث تم تنظيم فصول تحضيرية من أجل جماعة من أطفال الغجر خلال عام </w:t>
      </w:r>
      <w:r w:rsidR="003D3439">
        <w:rPr>
          <w:rFonts w:hint="cs"/>
          <w:rtl/>
          <w:lang w:bidi="ar-EG"/>
        </w:rPr>
        <w:t>1998</w:t>
      </w:r>
      <w:r w:rsidR="00D60F7B">
        <w:rPr>
          <w:rFonts w:hint="cs"/>
          <w:rtl/>
          <w:lang w:bidi="ar-EG"/>
        </w:rPr>
        <w:t xml:space="preserve">/1999. وتشكلت الفصول نتيجة لمبادرة من الأعضاء الكبار في مجتمع الغجر، بالتعاون مع رابطة الغجر </w:t>
      </w:r>
      <w:r w:rsidR="00D60F7B">
        <w:rPr>
          <w:rFonts w:hint="eastAsia"/>
          <w:rtl/>
          <w:lang w:bidi="ar-EG"/>
        </w:rPr>
        <w:t>”كاتا أشا</w:t>
      </w:r>
      <w:r w:rsidR="00D60F7B">
        <w:rPr>
          <w:rFonts w:hint="cs"/>
          <w:rtl/>
          <w:lang w:bidi="ar-EG"/>
        </w:rPr>
        <w:t xml:space="preserve">“ وبمساعدة في المعدات والمواد من المدارس المحلية. وفي السنوات الدراسية 1999 إلى 2002، فإن المنظمة غير الحكومية </w:t>
      </w:r>
      <w:r w:rsidR="00D60F7B">
        <w:rPr>
          <w:rFonts w:hint="eastAsia"/>
          <w:rtl/>
          <w:lang w:bidi="ar-EG"/>
        </w:rPr>
        <w:t>”كن صديقي</w:t>
      </w:r>
      <w:r w:rsidR="00D60F7B">
        <w:rPr>
          <w:rFonts w:hint="cs"/>
          <w:rtl/>
          <w:lang w:bidi="ar-EG"/>
        </w:rPr>
        <w:t xml:space="preserve">“ بساراييفو، بالمشاركة مع المنظمة البريطانية </w:t>
      </w:r>
      <w:r w:rsidR="00D60F7B">
        <w:rPr>
          <w:rFonts w:hint="eastAsia"/>
          <w:rtl/>
          <w:lang w:bidi="ar-EG"/>
        </w:rPr>
        <w:t>”انقذوا الأطفال</w:t>
      </w:r>
      <w:r w:rsidR="00D60F7B">
        <w:rPr>
          <w:rFonts w:hint="cs"/>
          <w:rtl/>
          <w:lang w:bidi="ar-EG"/>
        </w:rPr>
        <w:t xml:space="preserve">“ نظمت فصولا تحضيرية للأطفال الغجر من مجتمعات الغجر الثلاث في </w:t>
      </w:r>
      <w:r w:rsidR="001545E7">
        <w:rPr>
          <w:rFonts w:hint="cs"/>
          <w:rtl/>
          <w:lang w:bidi="ar-EG"/>
        </w:rPr>
        <w:t>إقليم</w:t>
      </w:r>
      <w:r w:rsidR="00D60F7B">
        <w:rPr>
          <w:rFonts w:hint="cs"/>
          <w:rtl/>
          <w:lang w:bidi="ar-EG"/>
        </w:rPr>
        <w:t xml:space="preserve"> ساراييفو. ومنذ فترة من الوقت، تم الأخذ ببرنامج </w:t>
      </w:r>
      <w:r w:rsidR="00D60F7B">
        <w:rPr>
          <w:rFonts w:hint="eastAsia"/>
          <w:rtl/>
          <w:lang w:bidi="ar-EG"/>
        </w:rPr>
        <w:t>”خطوة خطوة</w:t>
      </w:r>
      <w:r w:rsidR="00D60F7B">
        <w:rPr>
          <w:rFonts w:hint="cs"/>
          <w:rtl/>
          <w:lang w:bidi="ar-EG"/>
        </w:rPr>
        <w:t>“ لأطفال الغجر في اتحاد البوسنة والهرسك</w:t>
      </w:r>
      <w:r w:rsidR="003D3439">
        <w:rPr>
          <w:rFonts w:hint="cs"/>
          <w:rtl/>
          <w:lang w:bidi="ar-EG"/>
        </w:rPr>
        <w:t>.</w:t>
      </w:r>
      <w:r>
        <w:rPr>
          <w:rFonts w:hint="cs"/>
          <w:rtl/>
          <w:lang w:bidi="ar-EG"/>
        </w:rPr>
        <w:t xml:space="preserve"> </w:t>
      </w:r>
      <w:r w:rsidR="00D60F7B">
        <w:rPr>
          <w:rFonts w:hint="cs"/>
          <w:rtl/>
          <w:lang w:bidi="ar-EG"/>
        </w:rPr>
        <w:t xml:space="preserve">ووفقا لأبحاث الرابطة الغجرية </w:t>
      </w:r>
      <w:r w:rsidR="00D60F7B">
        <w:rPr>
          <w:rFonts w:hint="eastAsia"/>
          <w:rtl/>
          <w:lang w:bidi="ar-EG"/>
        </w:rPr>
        <w:t>”مستقبلنا</w:t>
      </w:r>
      <w:r w:rsidR="00D60F7B">
        <w:rPr>
          <w:rFonts w:hint="cs"/>
          <w:rtl/>
          <w:lang w:bidi="ar-EG"/>
        </w:rPr>
        <w:t>“</w:t>
      </w:r>
      <w:r w:rsidR="00D60F7B">
        <w:rPr>
          <w:rFonts w:hint="eastAsia"/>
          <w:rtl/>
          <w:lang w:bidi="ar-EG"/>
        </w:rPr>
        <w:t xml:space="preserve"> من ساراييفو</w:t>
      </w:r>
      <w:r w:rsidR="00D60F7B">
        <w:rPr>
          <w:rFonts w:hint="cs"/>
          <w:rtl/>
          <w:lang w:bidi="ar-EG"/>
        </w:rPr>
        <w:t>، في العام الدراسي 1995/1996، كان 582 من الأطفال الغجر في سن المدرسة يعيشو</w:t>
      </w:r>
      <w:r w:rsidR="00A2764D">
        <w:rPr>
          <w:rFonts w:hint="cs"/>
          <w:rtl/>
          <w:lang w:bidi="ar-EG"/>
        </w:rPr>
        <w:t>ن</w:t>
      </w:r>
      <w:r w:rsidR="00D60F7B">
        <w:rPr>
          <w:rFonts w:hint="cs"/>
          <w:rtl/>
          <w:lang w:bidi="ar-EG"/>
        </w:rPr>
        <w:t xml:space="preserve"> في </w:t>
      </w:r>
      <w:r w:rsidR="001545E7">
        <w:rPr>
          <w:rFonts w:hint="cs"/>
          <w:rtl/>
          <w:lang w:bidi="ar-EG"/>
        </w:rPr>
        <w:t>إقليم</w:t>
      </w:r>
      <w:r w:rsidR="00D60F7B">
        <w:rPr>
          <w:rFonts w:hint="cs"/>
          <w:rtl/>
          <w:lang w:bidi="ar-EG"/>
        </w:rPr>
        <w:t xml:space="preserve"> ساراييفو، من بينهم 13 فقط (2 في المائة) كانوا مقيدين بالمدارس العليا، و 4 فقط (1 في المائة) بالجامعة.</w:t>
      </w:r>
      <w:r>
        <w:rPr>
          <w:rFonts w:hint="cs"/>
          <w:rtl/>
          <w:lang w:bidi="ar-EG"/>
        </w:rPr>
        <w:t xml:space="preserve"> </w:t>
      </w:r>
      <w:r w:rsidR="00D60F7B">
        <w:rPr>
          <w:rFonts w:hint="cs"/>
          <w:rtl/>
          <w:lang w:bidi="ar-EG"/>
        </w:rPr>
        <w:t>وتوجد مؤسسات خاصة لاستيعاب الأطفال ذوي ال</w:t>
      </w:r>
      <w:r w:rsidR="003D3439">
        <w:rPr>
          <w:rFonts w:hint="cs"/>
          <w:rtl/>
          <w:lang w:bidi="ar-EG"/>
        </w:rPr>
        <w:t>إعاقات</w:t>
      </w:r>
      <w:r w:rsidR="00D60F7B">
        <w:rPr>
          <w:rFonts w:hint="cs"/>
          <w:rtl/>
          <w:lang w:bidi="ar-EG"/>
        </w:rPr>
        <w:t xml:space="preserve"> في النمو، ت</w:t>
      </w:r>
      <w:r w:rsidR="003D3439">
        <w:rPr>
          <w:rFonts w:hint="cs"/>
          <w:rtl/>
          <w:lang w:bidi="ar-EG"/>
        </w:rPr>
        <w:t>ُ</w:t>
      </w:r>
      <w:r w:rsidR="00D60F7B">
        <w:rPr>
          <w:rFonts w:hint="cs"/>
          <w:rtl/>
          <w:lang w:bidi="ar-EG"/>
        </w:rPr>
        <w:t>عرف باسم المدارس الخاصة. وتدل الأبحاث على أن الغجر ليسوا ممثلين على نحو مناسب في نظام المدارس الخاصة.</w:t>
      </w:r>
    </w:p>
    <w:p w:rsidR="009009C0" w:rsidRPr="009009C0" w:rsidRDefault="009009C0" w:rsidP="009009C0">
      <w:pPr>
        <w:pStyle w:val="SingleTxt"/>
        <w:spacing w:after="0" w:line="120" w:lineRule="exact"/>
        <w:jc w:val="both"/>
        <w:rPr>
          <w:rFonts w:hint="cs"/>
          <w:sz w:val="10"/>
          <w:rtl/>
          <w:lang w:bidi="ar-EG"/>
        </w:rPr>
      </w:pPr>
    </w:p>
    <w:p w:rsidR="009009C0" w:rsidRPr="009009C0" w:rsidRDefault="009009C0" w:rsidP="009009C0">
      <w:pPr>
        <w:pStyle w:val="SingleTxt"/>
        <w:spacing w:after="0" w:line="120" w:lineRule="exact"/>
        <w:jc w:val="both"/>
        <w:rPr>
          <w:rFonts w:hint="cs"/>
          <w:sz w:val="10"/>
          <w:rtl/>
          <w:lang w:bidi="ar-EG"/>
        </w:rPr>
      </w:pPr>
    </w:p>
    <w:p w:rsidR="00D60F7B" w:rsidRDefault="00D60F7B" w:rsidP="009009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التطور الوظيفي</w:t>
      </w:r>
    </w:p>
    <w:p w:rsidR="00D60F7B" w:rsidRDefault="009009C0" w:rsidP="006F4B0C">
      <w:pPr>
        <w:pStyle w:val="SingleTxt"/>
        <w:rPr>
          <w:rFonts w:hint="cs"/>
          <w:rtl/>
          <w:lang w:bidi="ar-EG"/>
        </w:rPr>
      </w:pPr>
      <w:r>
        <w:rPr>
          <w:rFonts w:hint="cs"/>
          <w:rtl/>
          <w:lang w:bidi="ar-EG"/>
        </w:rPr>
        <w:t>170</w:t>
      </w:r>
      <w:r w:rsidR="00D60F7B">
        <w:rPr>
          <w:rFonts w:hint="cs"/>
          <w:rtl/>
          <w:lang w:bidi="ar-EG"/>
        </w:rPr>
        <w:t>-</w:t>
      </w:r>
      <w:r w:rsidR="00D60F7B">
        <w:rPr>
          <w:rFonts w:hint="cs"/>
          <w:rtl/>
          <w:lang w:bidi="ar-EG"/>
        </w:rPr>
        <w:tab/>
        <w:t>لا يتضمن نهج التطور الوظيفي عناصر تمييز ولكنه مجزأ وموحد ومن غير تحليل للاحتياجات والاهتمامات للمدرسين/المدارس. والوضع الاجتماعي للمدرس ينعكس مباشرة في اختيار المهنة ودوافع المدرسين من أجل التطور الوظيفي.</w:t>
      </w:r>
      <w:r>
        <w:rPr>
          <w:rFonts w:hint="cs"/>
          <w:rtl/>
          <w:lang w:bidi="ar-EG"/>
        </w:rPr>
        <w:t xml:space="preserve"> </w:t>
      </w:r>
      <w:r w:rsidR="00D60F7B">
        <w:rPr>
          <w:rFonts w:hint="cs"/>
          <w:rtl/>
          <w:lang w:bidi="ar-EG"/>
        </w:rPr>
        <w:t>وفيما يتعلق بالعلوم والبحث العلمي في البوسنة والهرسك، فهي غير منظمة على نحو منتظم.</w:t>
      </w:r>
    </w:p>
    <w:p w:rsidR="00D60F7B" w:rsidRDefault="009009C0" w:rsidP="006F4B0C">
      <w:pPr>
        <w:pStyle w:val="SingleTxt"/>
        <w:rPr>
          <w:rFonts w:hint="cs"/>
          <w:rtl/>
          <w:lang w:bidi="ar-EG"/>
        </w:rPr>
      </w:pPr>
      <w:r>
        <w:rPr>
          <w:rFonts w:hint="cs"/>
          <w:rtl/>
          <w:lang w:bidi="ar-EG"/>
        </w:rPr>
        <w:t>171-</w:t>
      </w:r>
      <w:r w:rsidR="00D60F7B">
        <w:rPr>
          <w:rFonts w:hint="cs"/>
          <w:rtl/>
          <w:lang w:bidi="ar-EG"/>
        </w:rPr>
        <w:tab/>
        <w:t xml:space="preserve">وقد أظهرت الدراسة الاستقصائية لبرنامج الأمم المتحدة </w:t>
      </w:r>
      <w:r w:rsidR="003E12D3">
        <w:rPr>
          <w:rFonts w:hint="cs"/>
          <w:rtl/>
          <w:lang w:bidi="ar-EG"/>
        </w:rPr>
        <w:t>الإنمائي</w:t>
      </w:r>
      <w:r w:rsidR="00D60F7B">
        <w:rPr>
          <w:rFonts w:hint="cs"/>
          <w:rtl/>
          <w:lang w:bidi="ar-EG"/>
        </w:rPr>
        <w:t xml:space="preserve"> (2000)، أنه مثل كثير من البلدان الأخرى التي تمر بحالة انتقال في وسط وشرق أوروبا، فإن أكثر من 60 في المائة من الشباب يعتزمون مغادرة البوسنة والهرسك إذا اتيحت لهم الفرصة للقيام بذلك. ويتمثل أحد الأسباب لرغبة الشباب، في مغادرة البوسنة والهرسك، في عدم كفاية نظام التعليم، والإدارة الهزيلة، التي أدت إلى ظروف ومعدات هزيلة، وأساليب التعليم البالية، وعدم كفاية المؤهلات، فضلا عن الب</w:t>
      </w:r>
      <w:r w:rsidR="004D4B02">
        <w:rPr>
          <w:rFonts w:hint="cs"/>
          <w:rtl/>
          <w:lang w:bidi="ar-EG"/>
        </w:rPr>
        <w:t>ُ</w:t>
      </w:r>
      <w:r w:rsidR="00D60F7B">
        <w:rPr>
          <w:rFonts w:hint="cs"/>
          <w:rtl/>
          <w:lang w:bidi="ar-EG"/>
        </w:rPr>
        <w:t>عد عن منجزات البحث والتعليم في بقية أوروبا.</w:t>
      </w:r>
      <w:r>
        <w:rPr>
          <w:rFonts w:hint="cs"/>
          <w:rtl/>
          <w:lang w:bidi="ar-EG"/>
        </w:rPr>
        <w:t xml:space="preserve"> </w:t>
      </w:r>
      <w:r w:rsidR="00D60F7B">
        <w:rPr>
          <w:rFonts w:hint="cs"/>
          <w:rtl/>
          <w:lang w:bidi="ar-EG"/>
        </w:rPr>
        <w:t>غير أنه استنادا إلى مسابقة مفتوحة نظمتها الوزارة الاتحادية للتعليم والعلوم والثقافة والرياضة من أجل تخصيص مساعدة مالية قصيرة الأجل لمن يكتب موضوع رسالة ماجستير، حصلنا على صورة مختلفة فيما يتعلق باهتمام الشباب بالأعمال العلمية والأبحاث أكثر مما</w:t>
      </w:r>
      <w:r w:rsidR="00A2764D">
        <w:rPr>
          <w:rFonts w:hint="eastAsia"/>
          <w:rtl/>
          <w:lang w:bidi="ar-EG"/>
        </w:rPr>
        <w:t> </w:t>
      </w:r>
      <w:r w:rsidR="00D60F7B">
        <w:rPr>
          <w:rFonts w:hint="cs"/>
          <w:rtl/>
          <w:lang w:bidi="ar-EG"/>
        </w:rPr>
        <w:t>كانت عليه الحال في الدراسة الاستقصائية السابقة.</w:t>
      </w:r>
      <w:r>
        <w:rPr>
          <w:rFonts w:hint="cs"/>
          <w:rtl/>
          <w:lang w:bidi="ar-EG"/>
        </w:rPr>
        <w:t xml:space="preserve"> </w:t>
      </w:r>
      <w:r w:rsidR="00D60F7B">
        <w:rPr>
          <w:rFonts w:hint="cs"/>
          <w:rtl/>
          <w:lang w:bidi="ar-EG"/>
        </w:rPr>
        <w:t>وطلب 179 مرشحا المساعدة، من بينهم 94 امرأة و 85 رجلا. وتمت الموافقة على 23 منحة دراسية، 11 منها للنساء و 12 للرجال.</w:t>
      </w:r>
      <w:r>
        <w:rPr>
          <w:rFonts w:hint="cs"/>
          <w:rtl/>
          <w:lang w:bidi="ar-EG"/>
        </w:rPr>
        <w:t xml:space="preserve"> </w:t>
      </w:r>
      <w:r w:rsidR="00D60F7B">
        <w:rPr>
          <w:rFonts w:hint="cs"/>
          <w:rtl/>
          <w:lang w:bidi="ar-EG"/>
        </w:rPr>
        <w:t>وفيما</w:t>
      </w:r>
      <w:r>
        <w:rPr>
          <w:rFonts w:hint="eastAsia"/>
          <w:rtl/>
          <w:lang w:bidi="ar-EG"/>
        </w:rPr>
        <w:t> </w:t>
      </w:r>
      <w:r w:rsidR="00D60F7B">
        <w:rPr>
          <w:rFonts w:hint="cs"/>
          <w:rtl/>
          <w:lang w:bidi="ar-EG"/>
        </w:rPr>
        <w:t xml:space="preserve">يتعلق بالمسابقة المفتوحة لتمويل </w:t>
      </w:r>
      <w:r w:rsidR="004D4B02">
        <w:rPr>
          <w:rFonts w:hint="cs"/>
          <w:rtl/>
          <w:lang w:bidi="ar-EG"/>
        </w:rPr>
        <w:t>إنجاز</w:t>
      </w:r>
      <w:r w:rsidR="00D60F7B">
        <w:rPr>
          <w:rFonts w:hint="cs"/>
          <w:rtl/>
          <w:lang w:bidi="ar-EG"/>
        </w:rPr>
        <w:t xml:space="preserve"> مشاريع بحثية وعلمية في السنة 2002/2003، تم تقديم 155 من المشاريع العلمية والبحثية. وكان المشرفون على المشروع (الباحثون التنفيذيون) من النساء بالنسبة إلى 31 مشروعا، ومن الرجال بالنسبة إلى 124</w:t>
      </w:r>
      <w:r w:rsidR="00A2764D">
        <w:rPr>
          <w:rFonts w:hint="eastAsia"/>
          <w:rtl/>
          <w:lang w:bidi="ar-EG"/>
        </w:rPr>
        <w:t> </w:t>
      </w:r>
      <w:r w:rsidR="00D60F7B">
        <w:rPr>
          <w:rFonts w:hint="cs"/>
          <w:rtl/>
          <w:lang w:bidi="ar-EG"/>
        </w:rPr>
        <w:t>مشروعا.</w:t>
      </w:r>
      <w:r>
        <w:rPr>
          <w:rFonts w:hint="cs"/>
          <w:rtl/>
          <w:lang w:bidi="ar-EG"/>
        </w:rPr>
        <w:t xml:space="preserve"> </w:t>
      </w:r>
      <w:r w:rsidR="00D60F7B">
        <w:rPr>
          <w:rFonts w:hint="cs"/>
          <w:rtl/>
          <w:lang w:bidi="ar-EG"/>
        </w:rPr>
        <w:t>وتم قبول 45 مشروعا بحثيا وعلميا من أجل تمويلها بمعرفة الوزارة الاتحادية للتعليم والعلوم والثقافة والرياضة. وكان المشرفون بالنسبة إلى 13 مشروعا من النساء، وبالنسبة إلى 32</w:t>
      </w:r>
      <w:r>
        <w:rPr>
          <w:rFonts w:hint="eastAsia"/>
          <w:rtl/>
          <w:lang w:bidi="ar-EG"/>
        </w:rPr>
        <w:t> </w:t>
      </w:r>
      <w:r w:rsidR="00D60F7B">
        <w:rPr>
          <w:rFonts w:hint="cs"/>
          <w:rtl/>
          <w:lang w:bidi="ar-EG"/>
        </w:rPr>
        <w:t>مشروعا من الرجال، وهي معلومات تدل على نوعية الباحثات.</w:t>
      </w:r>
    </w:p>
    <w:p w:rsidR="009009C0" w:rsidRPr="009009C0" w:rsidRDefault="009009C0" w:rsidP="009009C0">
      <w:pPr>
        <w:pStyle w:val="SingleTxt"/>
        <w:spacing w:after="0" w:line="120" w:lineRule="exact"/>
        <w:rPr>
          <w:rFonts w:hint="cs"/>
          <w:sz w:val="10"/>
          <w:rtl/>
          <w:lang w:bidi="ar-EG"/>
        </w:rPr>
      </w:pPr>
    </w:p>
    <w:p w:rsidR="009009C0" w:rsidRPr="009009C0" w:rsidRDefault="009009C0" w:rsidP="009009C0">
      <w:pPr>
        <w:pStyle w:val="SingleTxt"/>
        <w:spacing w:after="0" w:line="120" w:lineRule="exact"/>
        <w:rPr>
          <w:rFonts w:hint="cs"/>
          <w:sz w:val="10"/>
          <w:rtl/>
          <w:lang w:bidi="ar-EG"/>
        </w:rPr>
      </w:pPr>
    </w:p>
    <w:p w:rsidR="00D60F7B" w:rsidRDefault="00D60F7B" w:rsidP="009009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التدريب المهني (المتخصص)</w:t>
      </w:r>
    </w:p>
    <w:p w:rsidR="00D60F7B" w:rsidRDefault="009009C0" w:rsidP="006F4B0C">
      <w:pPr>
        <w:pStyle w:val="SingleTxt"/>
        <w:rPr>
          <w:rFonts w:hint="cs"/>
          <w:rtl/>
          <w:lang w:bidi="ar-EG"/>
        </w:rPr>
      </w:pPr>
      <w:r>
        <w:rPr>
          <w:rFonts w:hint="cs"/>
          <w:rtl/>
          <w:lang w:bidi="ar-EG"/>
        </w:rPr>
        <w:t>172</w:t>
      </w:r>
      <w:r w:rsidR="00D60F7B">
        <w:rPr>
          <w:rFonts w:hint="cs"/>
          <w:rtl/>
          <w:lang w:bidi="ar-EG"/>
        </w:rPr>
        <w:t>-</w:t>
      </w:r>
      <w:r w:rsidR="00D60F7B">
        <w:rPr>
          <w:rFonts w:hint="cs"/>
          <w:rtl/>
          <w:lang w:bidi="ar-EG"/>
        </w:rPr>
        <w:tab/>
        <w:t>لوحظ وجود التنميط حسب نوع الجنس في التعليم المهني أيضا. وقد وجدت أنواع من المدارس الثانوية ال</w:t>
      </w:r>
      <w:r w:rsidR="00A2764D">
        <w:rPr>
          <w:rFonts w:hint="cs"/>
          <w:rtl/>
          <w:lang w:bidi="ar-EG"/>
        </w:rPr>
        <w:t>م</w:t>
      </w:r>
      <w:r w:rsidR="00D60F7B">
        <w:rPr>
          <w:rFonts w:hint="cs"/>
          <w:rtl/>
          <w:lang w:bidi="ar-EG"/>
        </w:rPr>
        <w:t>هنية في يوغوسلافيا السابقة، وهي المدارس التقنية لمدة 4 سنوات التي تجمع بين المهارات العامة والمهنية وتمنح خريجيها دبلوما فنيا، فضلا عن منهج لمدة ثلاث سنوات للحصول على درجة العامل الماهر. ومع تدمير كثير من المرافق في أنحاء البوسنة والهرسك، فقد دمرت أيضا مراكز تدريب الطلبة في الاقتصاد. وبمساعدة من المجتمع الدولي، تم إحياء بعض برامج التدريب هذه. وتؤكد كثير من هذه المشروعات على الأعمال المتعلقة ببناء البلد، بهدف مساعدة العاطلين، وخاصة الجنود المسرحين في الحصول على أعمال في هذه المجالات، مع الأخذ في الاعتبار أن التعمير الصناعي هو المصدر الرئيسي للعمالة. وتم تأسيس مؤسسة العمالة والتدريب، بمعرفة البنك الدولي، حيث بذلت حكومة الاتحاد وحكومة جمهورية صربسكا أكبر جهود في هذا المجال.</w:t>
      </w:r>
    </w:p>
    <w:p w:rsidR="00D60F7B" w:rsidRDefault="009009C0" w:rsidP="006F4B0C">
      <w:pPr>
        <w:pStyle w:val="SingleTxt"/>
        <w:rPr>
          <w:rFonts w:hint="cs"/>
          <w:rtl/>
          <w:lang w:bidi="ar-EG"/>
        </w:rPr>
      </w:pPr>
      <w:r>
        <w:rPr>
          <w:rFonts w:hint="cs"/>
          <w:rtl/>
          <w:lang w:bidi="ar-EG"/>
        </w:rPr>
        <w:t>173-</w:t>
      </w:r>
      <w:r w:rsidR="00D60F7B">
        <w:rPr>
          <w:rFonts w:hint="cs"/>
          <w:rtl/>
          <w:lang w:bidi="ar-EG"/>
        </w:rPr>
        <w:tab/>
        <w:t>وقد ق</w:t>
      </w:r>
      <w:r w:rsidR="004D4B02">
        <w:rPr>
          <w:rFonts w:hint="cs"/>
          <w:rtl/>
          <w:lang w:bidi="ar-EG"/>
        </w:rPr>
        <w:t>ُ</w:t>
      </w:r>
      <w:r w:rsidR="00D60F7B">
        <w:rPr>
          <w:rFonts w:hint="cs"/>
          <w:rtl/>
          <w:lang w:bidi="ar-EG"/>
        </w:rPr>
        <w:t>صدت المرأة بصفة خاصة من مشروعات التدريب، والتي تديرها في الأغلب المنظمات غير الحكومية المستقلة، بمساعدة من المانحين الدوليين، ويشمل ذلك، في جملة أمور، الكتابة على الآلة الكاتبة ودروس التطريز والخياطة.</w:t>
      </w:r>
      <w:r>
        <w:rPr>
          <w:rFonts w:hint="cs"/>
          <w:rtl/>
          <w:lang w:bidi="ar-EG"/>
        </w:rPr>
        <w:t xml:space="preserve"> </w:t>
      </w:r>
      <w:r w:rsidR="00D60F7B">
        <w:rPr>
          <w:rFonts w:hint="cs"/>
          <w:rtl/>
          <w:lang w:bidi="ar-EG"/>
        </w:rPr>
        <w:t>وقد ت</w:t>
      </w:r>
      <w:r w:rsidR="004D4B02">
        <w:rPr>
          <w:rFonts w:hint="cs"/>
          <w:rtl/>
          <w:lang w:bidi="ar-EG"/>
        </w:rPr>
        <w:t>ُ</w:t>
      </w:r>
      <w:r w:rsidR="00D60F7B">
        <w:rPr>
          <w:rFonts w:hint="cs"/>
          <w:rtl/>
          <w:lang w:bidi="ar-EG"/>
        </w:rPr>
        <w:t>رك أمر تمويل التعليم المستمر إلى أصحاب العمل. وتم حتى الآن استحداث بعض التدريبات التمويلية:</w:t>
      </w:r>
    </w:p>
    <w:p w:rsidR="00D60F7B" w:rsidRDefault="009009C0" w:rsidP="006F4B0C">
      <w:pPr>
        <w:pStyle w:val="SingleTxt"/>
        <w:rPr>
          <w:rFonts w:hint="cs"/>
          <w:rtl/>
          <w:lang w:bidi="ar-EG"/>
        </w:rPr>
      </w:pPr>
      <w:r>
        <w:rPr>
          <w:rFonts w:hint="cs"/>
          <w:rtl/>
          <w:lang w:bidi="ar-EG"/>
        </w:rPr>
        <w:tab/>
        <w:t>(أ)</w:t>
      </w:r>
      <w:r>
        <w:rPr>
          <w:rFonts w:hint="cs"/>
          <w:rtl/>
          <w:lang w:bidi="ar-EG"/>
        </w:rPr>
        <w:tab/>
      </w:r>
      <w:r w:rsidR="00D60F7B">
        <w:rPr>
          <w:rFonts w:hint="cs"/>
          <w:rtl/>
          <w:lang w:bidi="ar-EG"/>
        </w:rPr>
        <w:t>بقرض من البنك الدولي لتدريب الجنود المسرحين ومشوهي الحرب وأفراد أسر الجنود القتل</w:t>
      </w:r>
      <w:r w:rsidR="004D4B02">
        <w:rPr>
          <w:rFonts w:hint="cs"/>
          <w:rtl/>
          <w:lang w:bidi="ar-EG"/>
        </w:rPr>
        <w:t>ى</w:t>
      </w:r>
      <w:r w:rsidR="00D60F7B">
        <w:rPr>
          <w:rFonts w:hint="cs"/>
          <w:rtl/>
          <w:lang w:bidi="ar-EG"/>
        </w:rPr>
        <w:t>؛</w:t>
      </w:r>
    </w:p>
    <w:p w:rsidR="00D60F7B" w:rsidRDefault="009009C0" w:rsidP="006F4B0C">
      <w:pPr>
        <w:pStyle w:val="SingleTxt"/>
        <w:rPr>
          <w:rFonts w:hint="cs"/>
          <w:rtl/>
          <w:lang w:bidi="ar-EG"/>
        </w:rPr>
      </w:pPr>
      <w:r>
        <w:rPr>
          <w:rFonts w:hint="cs"/>
          <w:rtl/>
          <w:lang w:bidi="ar-EG"/>
        </w:rPr>
        <w:tab/>
        <w:t>(ب)</w:t>
      </w:r>
      <w:r>
        <w:rPr>
          <w:rFonts w:hint="cs"/>
          <w:rtl/>
          <w:lang w:bidi="ar-EG"/>
        </w:rPr>
        <w:tab/>
      </w:r>
      <w:r w:rsidR="00D60F7B">
        <w:rPr>
          <w:rFonts w:hint="cs"/>
          <w:rtl/>
          <w:lang w:bidi="ar-EG"/>
        </w:rPr>
        <w:t>من خلال تدابير للسياسة النشطة نحو العاطلين في إطار الخدمة العامة للاستخدام؛</w:t>
      </w:r>
    </w:p>
    <w:p w:rsidR="00D60F7B" w:rsidRDefault="009009C0" w:rsidP="006F4B0C">
      <w:pPr>
        <w:pStyle w:val="SingleTxt"/>
        <w:rPr>
          <w:rFonts w:hint="cs"/>
          <w:rtl/>
          <w:lang w:bidi="ar-EG"/>
        </w:rPr>
      </w:pPr>
      <w:r>
        <w:rPr>
          <w:rFonts w:hint="cs"/>
          <w:rtl/>
          <w:lang w:bidi="ar-EG"/>
        </w:rPr>
        <w:tab/>
        <w:t>(ج)</w:t>
      </w:r>
      <w:r w:rsidR="00D60F7B">
        <w:rPr>
          <w:rFonts w:hint="cs"/>
          <w:rtl/>
          <w:lang w:bidi="ar-EG"/>
        </w:rPr>
        <w:tab/>
        <w:t>فرديا ومن خلال المؤسسات (على نطاق ضيق للغاية).</w:t>
      </w:r>
    </w:p>
    <w:p w:rsidR="00D60F7B" w:rsidRDefault="00D60F7B" w:rsidP="006F4B0C">
      <w:pPr>
        <w:pStyle w:val="SingleTxt"/>
        <w:rPr>
          <w:rFonts w:hint="cs"/>
          <w:rtl/>
          <w:lang w:bidi="ar-EG"/>
        </w:rPr>
      </w:pPr>
      <w:r>
        <w:rPr>
          <w:rFonts w:hint="cs"/>
          <w:rtl/>
          <w:lang w:bidi="ar-EG"/>
        </w:rPr>
        <w:t>ويمكن للعاطلين الحصول على دع</w:t>
      </w:r>
      <w:r w:rsidR="009100F8">
        <w:rPr>
          <w:rFonts w:hint="cs"/>
          <w:rtl/>
          <w:lang w:bidi="ar-EG"/>
        </w:rPr>
        <w:t>م</w:t>
      </w:r>
      <w:r>
        <w:rPr>
          <w:rFonts w:hint="cs"/>
          <w:rtl/>
          <w:lang w:bidi="ar-EG"/>
        </w:rPr>
        <w:t xml:space="preserve"> بطريقتين أساسيتين:</w:t>
      </w:r>
      <w:r w:rsidR="009009C0">
        <w:rPr>
          <w:rFonts w:hint="cs"/>
          <w:rtl/>
          <w:lang w:bidi="ar-EG"/>
        </w:rPr>
        <w:t xml:space="preserve"> </w:t>
      </w:r>
      <w:r>
        <w:rPr>
          <w:rFonts w:hint="cs"/>
          <w:rtl/>
          <w:lang w:bidi="ar-EG"/>
        </w:rPr>
        <w:t>من خلال دراسات في البحث عن عمل، والتدريب على استخدام الحاسوب، ودراسات تتيح للمرء الحصول على مهنة معينة في مراكز التدريب والتأهيل، أو في مدارس نظامية أو تجريبية؛ ومن خلال مشروعات خاصة للتدريب والتأهيل لعمل معين، تقوم بإعدادها المؤسسات وتمولها المرافق العامة.</w:t>
      </w:r>
      <w:r w:rsidR="009009C0">
        <w:rPr>
          <w:rFonts w:hint="cs"/>
          <w:rtl/>
          <w:lang w:bidi="ar-EG"/>
        </w:rPr>
        <w:t xml:space="preserve"> </w:t>
      </w:r>
      <w:r>
        <w:rPr>
          <w:rFonts w:hint="cs"/>
          <w:rtl/>
          <w:lang w:bidi="ar-EG"/>
        </w:rPr>
        <w:t>وأعمال التدريب هذه التي تتعلق في معظمها بمهن في الزراعة والتشييد، فضلا عن الأعمال المتعلقة باستخدام الحاسوب تمولها المرافق العامة للعمل من خلال المنح.</w:t>
      </w:r>
    </w:p>
    <w:p w:rsidR="00D60F7B" w:rsidRDefault="009009C0" w:rsidP="006F4B0C">
      <w:pPr>
        <w:pStyle w:val="SingleTxt"/>
        <w:rPr>
          <w:rFonts w:hint="cs"/>
          <w:rtl/>
          <w:lang w:bidi="ar-EG"/>
        </w:rPr>
      </w:pPr>
      <w:r>
        <w:rPr>
          <w:rFonts w:hint="cs"/>
          <w:rtl/>
          <w:lang w:bidi="ar-EG"/>
        </w:rPr>
        <w:t>174-</w:t>
      </w:r>
      <w:r w:rsidR="00D60F7B">
        <w:rPr>
          <w:rFonts w:hint="cs"/>
          <w:rtl/>
          <w:lang w:bidi="ar-EG"/>
        </w:rPr>
        <w:tab/>
        <w:t xml:space="preserve">ومن الواضح أنه يوجد في </w:t>
      </w:r>
      <w:r w:rsidR="001545E7">
        <w:rPr>
          <w:rFonts w:hint="cs"/>
          <w:rtl/>
          <w:lang w:bidi="ar-EG"/>
        </w:rPr>
        <w:t>إقليم</w:t>
      </w:r>
      <w:r w:rsidR="00D60F7B">
        <w:rPr>
          <w:rFonts w:hint="cs"/>
          <w:rtl/>
          <w:lang w:bidi="ar-EG"/>
        </w:rPr>
        <w:t xml:space="preserve"> البوسنة والهرسك تنوع كبير في محتوى الكتب المدرسية الذي يمكن وصفه بأنه تنميط حسب نوع الجنس في موضوعات التربية (وخاصة في الكتب المدرسية للتعليم الابتدائي والثانوي).</w:t>
      </w:r>
      <w:r>
        <w:rPr>
          <w:rFonts w:hint="cs"/>
          <w:rtl/>
          <w:lang w:bidi="ar-EG"/>
        </w:rPr>
        <w:t xml:space="preserve"> </w:t>
      </w:r>
      <w:r w:rsidR="00D60F7B">
        <w:rPr>
          <w:rFonts w:hint="cs"/>
          <w:rtl/>
          <w:lang w:bidi="ar-EG"/>
        </w:rPr>
        <w:t xml:space="preserve">وما زال المرء يمكن أن يعثر في كثير من البرامج والكتب المدرسية </w:t>
      </w:r>
      <w:r w:rsidR="004D4B02">
        <w:rPr>
          <w:rFonts w:hint="cs"/>
          <w:rtl/>
          <w:lang w:bidi="ar-EG"/>
        </w:rPr>
        <w:t xml:space="preserve">على </w:t>
      </w:r>
      <w:r w:rsidR="00D60F7B">
        <w:rPr>
          <w:rFonts w:hint="cs"/>
          <w:rtl/>
          <w:lang w:bidi="ar-EG"/>
        </w:rPr>
        <w:t>أمثل</w:t>
      </w:r>
      <w:r w:rsidR="00A2764D">
        <w:rPr>
          <w:rFonts w:hint="cs"/>
          <w:rtl/>
          <w:lang w:bidi="ar-EG"/>
        </w:rPr>
        <w:t xml:space="preserve">ة </w:t>
      </w:r>
      <w:r w:rsidR="00D60F7B">
        <w:rPr>
          <w:rFonts w:hint="cs"/>
          <w:rtl/>
          <w:lang w:bidi="ar-EG"/>
        </w:rPr>
        <w:t xml:space="preserve">نمطية لتصوير المرأة والرجل. وعلى سبيل المثال، تصور المرأة على أنها سكرتيرة والشخصية التي تطبخ وتنظف وتعد الأطفال للنوم، في حين يصور الرجل على أنه مدير والشخص الذي يكسب المال من أجل العيش وبصفته رياضيا ناجحا، </w:t>
      </w:r>
      <w:r w:rsidR="004D4B02">
        <w:rPr>
          <w:rFonts w:hint="cs"/>
          <w:rtl/>
          <w:lang w:bidi="ar-EG"/>
        </w:rPr>
        <w:t>إلخ.</w:t>
      </w:r>
      <w:r w:rsidR="00D60F7B">
        <w:rPr>
          <w:rFonts w:hint="cs"/>
          <w:rtl/>
          <w:lang w:bidi="ar-EG"/>
        </w:rPr>
        <w:t xml:space="preserve"> ولم</w:t>
      </w:r>
      <w:r>
        <w:rPr>
          <w:rFonts w:hint="eastAsia"/>
          <w:rtl/>
          <w:lang w:bidi="ar-EG"/>
        </w:rPr>
        <w:t> </w:t>
      </w:r>
      <w:r w:rsidR="00D60F7B">
        <w:rPr>
          <w:rFonts w:hint="cs"/>
          <w:rtl/>
          <w:lang w:bidi="ar-EG"/>
        </w:rPr>
        <w:t xml:space="preserve">تتخذ أي </w:t>
      </w:r>
      <w:r w:rsidR="001545E7">
        <w:rPr>
          <w:rFonts w:hint="cs"/>
          <w:rtl/>
          <w:lang w:bidi="ar-EG"/>
        </w:rPr>
        <w:t>إجراءات</w:t>
      </w:r>
      <w:r w:rsidR="00D60F7B">
        <w:rPr>
          <w:rFonts w:hint="cs"/>
          <w:rtl/>
          <w:lang w:bidi="ar-EG"/>
        </w:rPr>
        <w:t xml:space="preserve"> بعد لمنع تكرار هذه التحيزات الجنسية في المستقبل من خلال المناهج الدراسية.</w:t>
      </w:r>
      <w:r>
        <w:rPr>
          <w:rFonts w:hint="cs"/>
          <w:rtl/>
          <w:lang w:bidi="ar-EG"/>
        </w:rPr>
        <w:t xml:space="preserve"> </w:t>
      </w:r>
      <w:r w:rsidR="00D60F7B">
        <w:rPr>
          <w:rFonts w:hint="cs"/>
          <w:rtl/>
          <w:lang w:bidi="ar-EG"/>
        </w:rPr>
        <w:t>واستنادا إلى تحليل مضمون الموضوعات الدراسية التي تدرس في المدارس الابتدائية والثانوية في البوسنة والهرسك، وجد أن المرء لا يعثر تقريبا على مادة تتعلق بتنظيم الأسرة.</w:t>
      </w:r>
      <w:r>
        <w:rPr>
          <w:rFonts w:hint="cs"/>
          <w:rtl/>
          <w:lang w:bidi="ar-EG"/>
        </w:rPr>
        <w:t xml:space="preserve"> </w:t>
      </w:r>
      <w:r w:rsidR="00D60F7B">
        <w:rPr>
          <w:rFonts w:hint="cs"/>
          <w:rtl/>
          <w:lang w:bidi="ar-EG"/>
        </w:rPr>
        <w:t>وفي مادة الطبيعة والمجتمع، التي تدرس ابتداء من الصف الأول حتى الصف الرابع بالمدارس الابتدائية، فإنه يوجد في الصف الأول حديث عن البيت والأسرة، وهي الأسرة النواة والأقارب، في حين أنه يوجد في الصف الثاني بعض الحديث عن ولادة الأطفال ومسؤوليات الآباء نحو الأطفال فضلا عن مسؤوليات الأطفال نحو الآباء.</w:t>
      </w:r>
      <w:r>
        <w:rPr>
          <w:rFonts w:hint="cs"/>
          <w:rtl/>
          <w:lang w:bidi="ar-EG"/>
        </w:rPr>
        <w:t xml:space="preserve"> </w:t>
      </w:r>
      <w:r w:rsidR="00D60F7B">
        <w:rPr>
          <w:rFonts w:hint="cs"/>
          <w:rtl/>
          <w:lang w:bidi="ar-EG"/>
        </w:rPr>
        <w:t>وفي مادة ثقافة الحياة والديمقراطية وحقوق الإنسان، لا يوجد أية محتويات تعالج بأي طريقة أو شكل تنظيم الأسرة.</w:t>
      </w:r>
      <w:r w:rsidR="004D4B02">
        <w:rPr>
          <w:rFonts w:hint="cs"/>
          <w:rtl/>
          <w:lang w:bidi="ar-EG"/>
        </w:rPr>
        <w:t xml:space="preserve"> </w:t>
      </w:r>
      <w:r w:rsidR="00D60F7B">
        <w:rPr>
          <w:rFonts w:hint="cs"/>
          <w:rtl/>
          <w:lang w:bidi="ar-EG"/>
        </w:rPr>
        <w:t xml:space="preserve">ويحصل الأطفال على قدر من المعرفة الأساسية عن طريق دراسة مادة الأحياء، ولكن المحظوظين فقط الذين لديهم نظار واعون يعالجون هذا الموضوع خلال وقت الراحة. غير أن هذه الحالة سوف تتحسن نظرا لإدراج مواد جديدة بوصفها جزءا من إطار </w:t>
      </w:r>
      <w:r w:rsidR="003E12D3">
        <w:rPr>
          <w:rFonts w:hint="cs"/>
          <w:rtl/>
          <w:lang w:bidi="ar-EG"/>
        </w:rPr>
        <w:t>إصلاح</w:t>
      </w:r>
      <w:r w:rsidR="00D60F7B">
        <w:rPr>
          <w:rFonts w:hint="cs"/>
          <w:rtl/>
          <w:lang w:bidi="ar-EG"/>
        </w:rPr>
        <w:t xml:space="preserve"> نظام التعليم، وينبغي أن يشمل ذلك أيضا هذا العنصر المتعلق بالجنس.</w:t>
      </w:r>
    </w:p>
    <w:p w:rsidR="00D60F7B" w:rsidRDefault="009009C0" w:rsidP="006F4B0C">
      <w:pPr>
        <w:pStyle w:val="SingleTxt"/>
        <w:rPr>
          <w:rFonts w:hint="cs"/>
          <w:rtl/>
          <w:lang w:bidi="ar-EG"/>
        </w:rPr>
      </w:pPr>
      <w:r>
        <w:rPr>
          <w:rFonts w:hint="cs"/>
          <w:rtl/>
          <w:lang w:bidi="ar-EG"/>
        </w:rPr>
        <w:t>175</w:t>
      </w:r>
      <w:r w:rsidR="00D60F7B">
        <w:rPr>
          <w:rFonts w:hint="cs"/>
          <w:rtl/>
          <w:lang w:bidi="ar-EG"/>
        </w:rPr>
        <w:t>-</w:t>
      </w:r>
      <w:r w:rsidR="00D60F7B">
        <w:rPr>
          <w:rFonts w:hint="cs"/>
          <w:rtl/>
          <w:lang w:bidi="ar-EG"/>
        </w:rPr>
        <w:tab/>
        <w:t>وباعتبار مدى تعقيد النظام التنظيمي في البوسنة والهرسك والسلطات المتعلقة بالتعليم فإن التنسيق واحد من القضايا الهامة في تحقيق ممارسة متجانسة وتنفيذ المستويات نفسها في التعليم. وقد وق</w:t>
      </w:r>
      <w:r w:rsidR="004D4B02">
        <w:rPr>
          <w:rFonts w:hint="cs"/>
          <w:rtl/>
          <w:lang w:bidi="ar-EG"/>
        </w:rPr>
        <w:t>ّ</w:t>
      </w:r>
      <w:r w:rsidR="00D60F7B">
        <w:rPr>
          <w:rFonts w:hint="cs"/>
          <w:rtl/>
          <w:lang w:bidi="ar-EG"/>
        </w:rPr>
        <w:t xml:space="preserve">ع وزراء التعليم في الكيانات يوم 10 </w:t>
      </w:r>
      <w:r w:rsidR="004D4B02">
        <w:rPr>
          <w:rFonts w:hint="cs"/>
          <w:rtl/>
          <w:lang w:bidi="ar-EG"/>
        </w:rPr>
        <w:t>أ</w:t>
      </w:r>
      <w:r w:rsidR="00D60F7B">
        <w:rPr>
          <w:rFonts w:hint="cs"/>
          <w:rtl/>
          <w:lang w:bidi="ar-EG"/>
        </w:rPr>
        <w:t xml:space="preserve">يار/مايو 2000 </w:t>
      </w:r>
      <w:r w:rsidR="004D4B02">
        <w:rPr>
          <w:rFonts w:hint="cs"/>
          <w:rtl/>
          <w:lang w:bidi="ar-EG"/>
        </w:rPr>
        <w:t>إ</w:t>
      </w:r>
      <w:r w:rsidR="00D60F7B">
        <w:rPr>
          <w:rFonts w:hint="cs"/>
          <w:rtl/>
          <w:lang w:bidi="ar-EG"/>
        </w:rPr>
        <w:t>علانا واتفاقا بشأن المواءمة أو التجانس بين نظم التعليم المتوازية. وا</w:t>
      </w:r>
      <w:r w:rsidR="00A2764D">
        <w:rPr>
          <w:rFonts w:hint="cs"/>
          <w:rtl/>
          <w:lang w:bidi="ar-EG"/>
        </w:rPr>
        <w:t>ب</w:t>
      </w:r>
      <w:r w:rsidR="00D60F7B">
        <w:rPr>
          <w:rFonts w:hint="cs"/>
          <w:rtl/>
          <w:lang w:bidi="ar-EG"/>
        </w:rPr>
        <w:t>تداء من العام الدراسي 2000/2001 تم الاضطلاع بمسؤولية لتعزيز محتويات الإرث الثقافي والأدبي واللغوي لجميع الشعوب الثلاثة في المناهج الدراسية، فضلا عن العمل بكثافة من أجل المواءمة بين محتويات البرامج وتقليل أعباء المناهج في الفترة المقبلة وتحديثها.</w:t>
      </w:r>
      <w:r>
        <w:rPr>
          <w:rFonts w:hint="cs"/>
          <w:rtl/>
          <w:lang w:bidi="ar-EG"/>
        </w:rPr>
        <w:t xml:space="preserve"> </w:t>
      </w:r>
      <w:r w:rsidR="00D60F7B">
        <w:rPr>
          <w:rFonts w:hint="cs"/>
          <w:rtl/>
          <w:lang w:bidi="ar-EG"/>
        </w:rPr>
        <w:t>وتحقيقا لهذا الهدف، تم إنشاء منهج دراسي جديد في أربع مدارس رائدة في العام 2000/2001.</w:t>
      </w:r>
      <w:r>
        <w:rPr>
          <w:rFonts w:hint="cs"/>
          <w:rtl/>
          <w:lang w:bidi="ar-EG"/>
        </w:rPr>
        <w:t xml:space="preserve"> </w:t>
      </w:r>
      <w:r w:rsidR="00D60F7B">
        <w:rPr>
          <w:rFonts w:hint="cs"/>
          <w:rtl/>
          <w:lang w:bidi="ar-EG"/>
        </w:rPr>
        <w:t>وتشكلت لجنة للمعايير مهمتها تحديد معايير التعليم وبحثها وتقدير نوعية الشهادات. وتشكلت أيضا هيئة تنسيق للمواءمة بين النظم التعليمية في البوسنة والهرسك وتتألف من نفس النسبة بين الخبراء البوشناق والكروات والصرب.</w:t>
      </w:r>
      <w:r>
        <w:rPr>
          <w:rFonts w:hint="cs"/>
          <w:rtl/>
          <w:lang w:bidi="ar-EG"/>
        </w:rPr>
        <w:t xml:space="preserve"> </w:t>
      </w:r>
      <w:r w:rsidR="00D60F7B">
        <w:rPr>
          <w:rFonts w:hint="cs"/>
          <w:rtl/>
          <w:lang w:bidi="ar-EG"/>
        </w:rPr>
        <w:t xml:space="preserve">وفي إطار برنامج </w:t>
      </w:r>
      <w:r w:rsidR="00D60F7B">
        <w:rPr>
          <w:rFonts w:hint="eastAsia"/>
          <w:rtl/>
          <w:lang w:bidi="ar-EG"/>
        </w:rPr>
        <w:t>”فار</w:t>
      </w:r>
      <w:r w:rsidR="00D60F7B">
        <w:rPr>
          <w:rFonts w:hint="cs"/>
          <w:rtl/>
          <w:lang w:bidi="ar-EG"/>
        </w:rPr>
        <w:t xml:space="preserve">“، افتتحت عملية لتحديد المناهج الدراسية في نظام </w:t>
      </w:r>
      <w:r w:rsidR="00D60F7B">
        <w:rPr>
          <w:rFonts w:hint="eastAsia"/>
          <w:rtl/>
          <w:lang w:bidi="ar-EG"/>
        </w:rPr>
        <w:t>”فيت</w:t>
      </w:r>
      <w:r w:rsidR="00D60F7B">
        <w:rPr>
          <w:rFonts w:hint="cs"/>
          <w:rtl/>
          <w:lang w:bidi="ar-EG"/>
        </w:rPr>
        <w:t>“ التعليمي.</w:t>
      </w:r>
    </w:p>
    <w:p w:rsidR="00D60F7B" w:rsidRDefault="009009C0" w:rsidP="006F4B0C">
      <w:pPr>
        <w:pStyle w:val="SingleTxt"/>
        <w:rPr>
          <w:rFonts w:hint="cs"/>
          <w:rtl/>
          <w:lang w:bidi="ar-EG"/>
        </w:rPr>
      </w:pPr>
      <w:r>
        <w:rPr>
          <w:rFonts w:hint="cs"/>
          <w:rtl/>
          <w:lang w:bidi="ar-EG"/>
        </w:rPr>
        <w:t>176</w:t>
      </w:r>
      <w:r w:rsidR="00D60F7B">
        <w:rPr>
          <w:rFonts w:hint="cs"/>
          <w:rtl/>
          <w:lang w:bidi="ar-EG"/>
        </w:rPr>
        <w:t>-</w:t>
      </w:r>
      <w:r w:rsidR="00D60F7B">
        <w:rPr>
          <w:rFonts w:hint="cs"/>
          <w:rtl/>
          <w:lang w:bidi="ar-EG"/>
        </w:rPr>
        <w:tab/>
        <w:t>وفي البوسنة والهرسك، وكذلك في الكيانات، فإن تقديم المنح الدراسية للطلبة على جميع مستويات التعليم لم ينظمه القانون بعد. وما زالت المنح تقدم الآن بطريقة متفرقة أو من مصادر مختلفة وفقا لقواعد وشروط الذين يقدمون المنح الدراسية، ويتم الاختيار في معظم الأحيان من خلال ا</w:t>
      </w:r>
      <w:r w:rsidR="00A2764D">
        <w:rPr>
          <w:rFonts w:hint="cs"/>
          <w:rtl/>
          <w:lang w:bidi="ar-EG"/>
        </w:rPr>
        <w:t>لإ</w:t>
      </w:r>
      <w:r w:rsidR="00D60F7B">
        <w:rPr>
          <w:rFonts w:hint="cs"/>
          <w:rtl/>
          <w:lang w:bidi="ar-EG"/>
        </w:rPr>
        <w:t>علانات والإذاعات العامة. وببحث المعلومات المتوفرة لدينا، لم</w:t>
      </w:r>
      <w:r w:rsidR="00A2764D">
        <w:rPr>
          <w:rFonts w:hint="eastAsia"/>
          <w:rtl/>
          <w:lang w:bidi="ar-EG"/>
        </w:rPr>
        <w:t> </w:t>
      </w:r>
      <w:r w:rsidR="00D60F7B">
        <w:rPr>
          <w:rFonts w:hint="cs"/>
          <w:rtl/>
          <w:lang w:bidi="ar-EG"/>
        </w:rPr>
        <w:t>نعثر على أي عدم مساواة بين الجنسين في النهج نحو تقديم المنح الدراسية وتخصيصها.</w:t>
      </w:r>
    </w:p>
    <w:p w:rsidR="00474575" w:rsidRDefault="00474575" w:rsidP="006F4B0C">
      <w:pPr>
        <w:pStyle w:val="SingleTxt"/>
        <w:rPr>
          <w:rFonts w:hint="cs"/>
          <w:rtl/>
          <w:lang w:bidi="ar-EG"/>
        </w:rPr>
      </w:pPr>
      <w:r>
        <w:rPr>
          <w:rFonts w:hint="cs"/>
          <w:rtl/>
          <w:lang w:bidi="ar-EG"/>
        </w:rPr>
        <w:t>177</w:t>
      </w:r>
      <w:r w:rsidR="00D60F7B">
        <w:rPr>
          <w:rFonts w:hint="cs"/>
          <w:rtl/>
          <w:lang w:bidi="ar-EG"/>
        </w:rPr>
        <w:t>-</w:t>
      </w:r>
      <w:r w:rsidR="00D60F7B">
        <w:rPr>
          <w:rFonts w:hint="cs"/>
          <w:rtl/>
          <w:lang w:bidi="ar-EG"/>
        </w:rPr>
        <w:tab/>
        <w:t xml:space="preserve">وفي إطار مشروع </w:t>
      </w:r>
      <w:r w:rsidR="00D60F7B">
        <w:rPr>
          <w:rFonts w:hint="eastAsia"/>
          <w:rtl/>
          <w:lang w:bidi="ar-EG"/>
        </w:rPr>
        <w:t>”المساواة والعدالة بين الجنسين في البوسنة والهرسك</w:t>
      </w:r>
      <w:r w:rsidR="00D60F7B">
        <w:rPr>
          <w:rFonts w:hint="cs"/>
          <w:rtl/>
          <w:lang w:bidi="ar-EG"/>
        </w:rPr>
        <w:t>“، فإن هناك من بين المشروعات الداعمة لموضوع الجنس، ستة مش</w:t>
      </w:r>
      <w:r w:rsidR="004D4B02">
        <w:rPr>
          <w:rFonts w:hint="cs"/>
          <w:rtl/>
          <w:lang w:bidi="ar-EG"/>
        </w:rPr>
        <w:t>اريع</w:t>
      </w:r>
      <w:r w:rsidR="00D60F7B">
        <w:rPr>
          <w:rFonts w:hint="cs"/>
          <w:rtl/>
          <w:lang w:bidi="ar-EG"/>
        </w:rPr>
        <w:t xml:space="preserve"> أيضا في مجال التعليم، مع نشاط مباشر تقدمه المادة 10 من الاتفاقية. وقد وجهت أربعة مش</w:t>
      </w:r>
      <w:r w:rsidR="004D4B02">
        <w:rPr>
          <w:rFonts w:hint="cs"/>
          <w:rtl/>
          <w:lang w:bidi="ar-EG"/>
        </w:rPr>
        <w:t>اريع</w:t>
      </w:r>
      <w:r w:rsidR="00D60F7B">
        <w:rPr>
          <w:rFonts w:hint="cs"/>
          <w:rtl/>
          <w:lang w:bidi="ar-EG"/>
        </w:rPr>
        <w:t xml:space="preserve"> نحو العمل مع أشخاص مختارين من كلا الجنسين حول تطوير وترقية نوع الجنس، وتطوير الأنشطة التي تؤدي إلى فهم الجنس وإدارجه في المدارس الثانوية. وكان الهدف من أحد المش</w:t>
      </w:r>
      <w:r w:rsidR="004D4B02">
        <w:rPr>
          <w:rFonts w:hint="cs"/>
          <w:rtl/>
          <w:lang w:bidi="ar-EG"/>
        </w:rPr>
        <w:t>اريع</w:t>
      </w:r>
      <w:r w:rsidR="00D60F7B">
        <w:rPr>
          <w:rFonts w:hint="cs"/>
          <w:rtl/>
          <w:lang w:bidi="ar-EG"/>
        </w:rPr>
        <w:t xml:space="preserve"> هو تحليل الكتب المدرسية لعلم الاجتماع والفلسفة للمدارس الثانوية، وشمل طلبة الاجتماع والفلسفة في كلية الفلسفة في بانيا لوكا، وكذلك أساتذة الموضوعات الواردة أعلاه. وكان من نتيجة ذلك إعداد كتيب مدرسي لهذه الموضوعات ترضي النواحي المتعلقة بنوع الجنس. أما المشروع الآخ</w:t>
      </w:r>
      <w:r w:rsidR="00A2764D">
        <w:rPr>
          <w:rFonts w:hint="cs"/>
          <w:rtl/>
          <w:lang w:bidi="ar-EG"/>
        </w:rPr>
        <w:t>ر</w:t>
      </w:r>
      <w:r w:rsidR="00D60F7B">
        <w:rPr>
          <w:rFonts w:hint="cs"/>
          <w:rtl/>
          <w:lang w:bidi="ar-EG"/>
        </w:rPr>
        <w:t xml:space="preserve"> فإنه يتعلق باختيار المهن لطلبة المدارس الابتدائية والثانوية. وقد أظهرت هذه المشاريع بالفعل أن الأعمال المتعلقة بالبرامج ينبغي أن تبدأ بأطفال ما قبل المدرسة، و</w:t>
      </w:r>
      <w:r w:rsidR="004D4B02">
        <w:rPr>
          <w:rFonts w:hint="cs"/>
          <w:rtl/>
          <w:lang w:bidi="ar-EG"/>
        </w:rPr>
        <w:t>أ</w:t>
      </w:r>
      <w:r w:rsidR="00D60F7B">
        <w:rPr>
          <w:rFonts w:hint="cs"/>
          <w:rtl/>
          <w:lang w:bidi="ar-EG"/>
        </w:rPr>
        <w:t>نه من الضروري أن يكون هناك إجراء لإدراج نوع الجنس في المناهج الدراسية.</w:t>
      </w:r>
      <w:r>
        <w:rPr>
          <w:rFonts w:hint="cs"/>
          <w:rtl/>
          <w:lang w:bidi="ar-EG"/>
        </w:rPr>
        <w:t xml:space="preserve"> </w:t>
      </w:r>
      <w:r w:rsidR="00D60F7B">
        <w:rPr>
          <w:rFonts w:hint="cs"/>
          <w:rtl/>
          <w:lang w:bidi="ar-EG"/>
        </w:rPr>
        <w:t>ويمكن الانتهاء إلى ما يلي على اساس ما ورد أعلاه:</w:t>
      </w:r>
    </w:p>
    <w:p w:rsidR="00D60F7B" w:rsidRDefault="00474575" w:rsidP="006F4B0C">
      <w:pPr>
        <w:pStyle w:val="SingleTxt"/>
        <w:rPr>
          <w:rFonts w:hint="cs"/>
          <w:rtl/>
          <w:lang w:bidi="ar-EG"/>
        </w:rPr>
      </w:pPr>
      <w:r>
        <w:rPr>
          <w:rFonts w:hint="cs"/>
          <w:rtl/>
          <w:lang w:bidi="ar-EG"/>
        </w:rPr>
        <w:tab/>
        <w:t>(أ)</w:t>
      </w:r>
      <w:r>
        <w:rPr>
          <w:rFonts w:hint="cs"/>
          <w:rtl/>
          <w:lang w:bidi="ar-EG"/>
        </w:rPr>
        <w:tab/>
      </w:r>
      <w:r w:rsidR="00D60F7B">
        <w:rPr>
          <w:rFonts w:hint="cs"/>
          <w:rtl/>
          <w:lang w:bidi="ar-EG"/>
        </w:rPr>
        <w:t>أن التعليم في البوسنة والهرسك ما زال مجزأ،</w:t>
      </w:r>
    </w:p>
    <w:p w:rsidR="00D60F7B" w:rsidRDefault="00474575" w:rsidP="006F4B0C">
      <w:pPr>
        <w:pStyle w:val="SingleTxt"/>
        <w:rPr>
          <w:rFonts w:hint="cs"/>
          <w:rtl/>
          <w:lang w:bidi="ar-EG"/>
        </w:rPr>
      </w:pPr>
      <w:r>
        <w:rPr>
          <w:rFonts w:hint="cs"/>
          <w:rtl/>
          <w:lang w:bidi="ar-EG"/>
        </w:rPr>
        <w:tab/>
        <w:t>(ب)</w:t>
      </w:r>
      <w:r w:rsidR="00D60F7B">
        <w:rPr>
          <w:rFonts w:hint="cs"/>
          <w:rtl/>
          <w:lang w:bidi="ar-EG"/>
        </w:rPr>
        <w:tab/>
        <w:t xml:space="preserve">أنه لا توجد نظم تشريعية موحدة بالنسبة لكامل </w:t>
      </w:r>
      <w:r w:rsidR="001545E7">
        <w:rPr>
          <w:rFonts w:hint="cs"/>
          <w:rtl/>
          <w:lang w:bidi="ar-EG"/>
        </w:rPr>
        <w:t>إقليم</w:t>
      </w:r>
      <w:r w:rsidR="00D60F7B">
        <w:rPr>
          <w:rFonts w:hint="cs"/>
          <w:rtl/>
          <w:lang w:bidi="ar-EG"/>
        </w:rPr>
        <w:t xml:space="preserve"> البوسنة والهرسك،</w:t>
      </w:r>
    </w:p>
    <w:p w:rsidR="00D60F7B" w:rsidRDefault="00474575" w:rsidP="006F4B0C">
      <w:pPr>
        <w:pStyle w:val="SingleTxt"/>
        <w:rPr>
          <w:rFonts w:hint="cs"/>
          <w:rtl/>
          <w:lang w:bidi="ar-EG"/>
        </w:rPr>
      </w:pPr>
      <w:r>
        <w:rPr>
          <w:rFonts w:hint="cs"/>
          <w:rtl/>
          <w:lang w:bidi="ar-EG"/>
        </w:rPr>
        <w:tab/>
        <w:t>(ج)</w:t>
      </w:r>
      <w:r w:rsidR="00D60F7B">
        <w:rPr>
          <w:rFonts w:hint="cs"/>
          <w:rtl/>
          <w:lang w:bidi="ar-EG"/>
        </w:rPr>
        <w:tab/>
        <w:t xml:space="preserve">أن عملية </w:t>
      </w:r>
      <w:r w:rsidR="003E12D3">
        <w:rPr>
          <w:rFonts w:hint="cs"/>
          <w:rtl/>
          <w:lang w:bidi="ar-EG"/>
        </w:rPr>
        <w:t>إصلاح</w:t>
      </w:r>
      <w:r w:rsidR="00D60F7B">
        <w:rPr>
          <w:rFonts w:hint="cs"/>
          <w:rtl/>
          <w:lang w:bidi="ar-EG"/>
        </w:rPr>
        <w:t xml:space="preserve"> التعليم بدأت،</w:t>
      </w:r>
    </w:p>
    <w:p w:rsidR="00D60F7B" w:rsidRDefault="00474575" w:rsidP="006F4B0C">
      <w:pPr>
        <w:pStyle w:val="SingleTxt"/>
        <w:rPr>
          <w:rFonts w:hint="cs"/>
          <w:rtl/>
          <w:lang w:bidi="ar-EG"/>
        </w:rPr>
      </w:pPr>
      <w:r>
        <w:rPr>
          <w:rFonts w:hint="cs"/>
          <w:rtl/>
          <w:lang w:bidi="ar-EG"/>
        </w:rPr>
        <w:tab/>
        <w:t>(د)</w:t>
      </w:r>
      <w:r w:rsidR="00D60F7B">
        <w:rPr>
          <w:rFonts w:hint="cs"/>
          <w:rtl/>
          <w:lang w:bidi="ar-EG"/>
        </w:rPr>
        <w:tab/>
        <w:t>أنه لا توجد سياسة لتقديم المنح الدراسية ولا توجد استراتيجية منهجية لإبقاء الشباب في البوسنة والهرسك،</w:t>
      </w:r>
    </w:p>
    <w:p w:rsidR="00D60F7B" w:rsidRDefault="00474575" w:rsidP="006F4B0C">
      <w:pPr>
        <w:pStyle w:val="SingleTxt"/>
        <w:rPr>
          <w:rFonts w:hint="cs"/>
          <w:rtl/>
          <w:lang w:bidi="ar-EG"/>
        </w:rPr>
      </w:pPr>
      <w:r>
        <w:rPr>
          <w:rFonts w:hint="cs"/>
          <w:rtl/>
          <w:lang w:bidi="ar-EG"/>
        </w:rPr>
        <w:tab/>
        <w:t>(هـ)</w:t>
      </w:r>
      <w:r w:rsidR="00D60F7B">
        <w:rPr>
          <w:rFonts w:hint="cs"/>
          <w:rtl/>
          <w:lang w:bidi="ar-EG"/>
        </w:rPr>
        <w:tab/>
        <w:t>أن الكتب المدرسية في البوسنة والهرسك تتضمن أنماط</w:t>
      </w:r>
      <w:r w:rsidR="00A2764D">
        <w:rPr>
          <w:rFonts w:hint="cs"/>
          <w:rtl/>
          <w:lang w:bidi="ar-EG"/>
        </w:rPr>
        <w:t>ا</w:t>
      </w:r>
      <w:r w:rsidR="00D60F7B">
        <w:rPr>
          <w:rFonts w:hint="cs"/>
          <w:rtl/>
          <w:lang w:bidi="ar-EG"/>
        </w:rPr>
        <w:t xml:space="preserve"> عن الرجل والمرأة وأدوارهما الاجتماعية.</w:t>
      </w:r>
    </w:p>
    <w:p w:rsidR="00474575" w:rsidRPr="00474575" w:rsidRDefault="00474575" w:rsidP="00474575">
      <w:pPr>
        <w:pStyle w:val="SingleTxt"/>
        <w:spacing w:after="0" w:line="120" w:lineRule="exact"/>
        <w:rPr>
          <w:rFonts w:hint="cs"/>
          <w:sz w:val="10"/>
          <w:rtl/>
          <w:lang w:bidi="ar-EG"/>
        </w:rPr>
      </w:pPr>
    </w:p>
    <w:p w:rsidR="00474575" w:rsidRPr="00474575" w:rsidRDefault="00474575" w:rsidP="00474575">
      <w:pPr>
        <w:pStyle w:val="SingleTxt"/>
        <w:spacing w:after="0" w:line="120" w:lineRule="exact"/>
        <w:rPr>
          <w:rFonts w:hint="cs"/>
          <w:sz w:val="10"/>
          <w:rtl/>
          <w:lang w:bidi="ar-EG"/>
        </w:rPr>
      </w:pPr>
    </w:p>
    <w:p w:rsidR="00D60F7B" w:rsidRDefault="00D60F7B" w:rsidP="0047457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9100F8">
        <w:rPr>
          <w:rFonts w:hint="cs"/>
          <w:rtl/>
          <w:lang w:bidi="ar-EG"/>
        </w:rPr>
        <w:tab/>
      </w:r>
      <w:r w:rsidRPr="009100F8">
        <w:rPr>
          <w:rFonts w:hint="cs"/>
          <w:rtl/>
          <w:lang w:bidi="ar-EG"/>
        </w:rPr>
        <w:tab/>
        <w:t xml:space="preserve">المادة 11 </w:t>
      </w:r>
      <w:r w:rsidR="00644BE3">
        <w:rPr>
          <w:rFonts w:hint="cs"/>
          <w:rtl/>
          <w:lang w:bidi="ar-EG"/>
        </w:rPr>
        <w:t>-</w:t>
      </w:r>
      <w:r w:rsidRPr="009100F8">
        <w:rPr>
          <w:rFonts w:hint="cs"/>
          <w:rtl/>
          <w:lang w:bidi="ar-EG"/>
        </w:rPr>
        <w:t xml:space="preserve"> العمل والمعاشات التقاعدية والحماية الاجتماعية</w:t>
      </w:r>
    </w:p>
    <w:p w:rsidR="00474575" w:rsidRPr="00474575" w:rsidRDefault="00474575" w:rsidP="00474575">
      <w:pPr>
        <w:pStyle w:val="SingleTxt"/>
        <w:spacing w:after="0" w:line="120" w:lineRule="exact"/>
        <w:rPr>
          <w:rFonts w:hint="cs"/>
          <w:sz w:val="10"/>
          <w:rtl/>
          <w:lang w:bidi="ar-EG"/>
        </w:rPr>
      </w:pPr>
    </w:p>
    <w:p w:rsidR="00D60F7B" w:rsidRDefault="00D60F7B" w:rsidP="004745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الحقوق القائمة على أساس العمل</w:t>
      </w:r>
    </w:p>
    <w:p w:rsidR="00D60F7B" w:rsidRDefault="00474575" w:rsidP="006F4B0C">
      <w:pPr>
        <w:pStyle w:val="SingleTxt"/>
        <w:rPr>
          <w:rFonts w:hint="cs"/>
          <w:rtl/>
          <w:lang w:bidi="ar-EG"/>
        </w:rPr>
      </w:pPr>
      <w:r>
        <w:rPr>
          <w:rFonts w:hint="cs"/>
          <w:rtl/>
          <w:lang w:bidi="ar-EG"/>
        </w:rPr>
        <w:t>178</w:t>
      </w:r>
      <w:r w:rsidR="00D60F7B">
        <w:rPr>
          <w:rFonts w:hint="cs"/>
          <w:rtl/>
          <w:lang w:bidi="ar-EG"/>
        </w:rPr>
        <w:t>-</w:t>
      </w:r>
      <w:r w:rsidR="00D60F7B">
        <w:rPr>
          <w:rFonts w:hint="cs"/>
          <w:rtl/>
          <w:lang w:bidi="ar-EG"/>
        </w:rPr>
        <w:tab/>
        <w:t>وفقا للقوانين المطبقة في مجال العمل في البوسنة والهرسك، فإنه من الممنوع وجود أي نوع من أنواع التمييز على أساس العمل والعمالة. وقد وقعت البوسنة والهرسك على أكثر من 66 اتفاقية في مجال العمل، حتى أنها أصدرت قوانين جديدة في الفترة السابقة، وعملت على المواءمة بينها وبين معظم الاتفاقيات في مجال العمل.</w:t>
      </w:r>
      <w:r>
        <w:rPr>
          <w:rFonts w:hint="cs"/>
          <w:rtl/>
          <w:lang w:bidi="ar-EG"/>
        </w:rPr>
        <w:t xml:space="preserve"> </w:t>
      </w:r>
      <w:r w:rsidR="00D60F7B">
        <w:rPr>
          <w:rFonts w:hint="cs"/>
          <w:rtl/>
          <w:lang w:bidi="ar-EG"/>
        </w:rPr>
        <w:t>وقد تم إدراج معايير العمل الدولية وكفالة المساواة التامة بين جميع الأشخاص في العمل وفي نهج العمالة في التشريعات الجديدة، ويمنع أي نوع من أنواع التمييز، ويتم دعم الحقوق اقتصاديا وماليا مع الأخذ في الاعتبار حالة اقتصاد البوسنة والهرسك. وجميع الاستحقاقات على أساس العمل متساوية بالنسبة للرجل والمرأة.</w:t>
      </w:r>
    </w:p>
    <w:p w:rsidR="00D60F7B" w:rsidRDefault="00474575" w:rsidP="006F4B0C">
      <w:pPr>
        <w:pStyle w:val="SingleTxt"/>
        <w:rPr>
          <w:rFonts w:hint="cs"/>
          <w:rtl/>
          <w:lang w:bidi="ar-EG"/>
        </w:rPr>
      </w:pPr>
      <w:r>
        <w:rPr>
          <w:rFonts w:hint="cs"/>
          <w:rtl/>
          <w:lang w:bidi="ar-EG"/>
        </w:rPr>
        <w:t>179</w:t>
      </w:r>
      <w:r w:rsidR="00D60F7B">
        <w:rPr>
          <w:rFonts w:hint="cs"/>
          <w:rtl/>
          <w:lang w:bidi="ar-EG"/>
        </w:rPr>
        <w:t>-</w:t>
      </w:r>
      <w:r w:rsidR="00D60F7B">
        <w:rPr>
          <w:rFonts w:hint="cs"/>
          <w:rtl/>
          <w:lang w:bidi="ar-EG"/>
        </w:rPr>
        <w:tab/>
        <w:t xml:space="preserve">ووفقا لقانون العمل، فإن وقت العمل الكامل بالنسبة للموظف هو 40 ساعة في الأسبوع، في حين أنه يتم بالتحديد تنظيم العمل الإضافي للعامل حسب القانون، ويمنع عن العمال أقل من 18 سنة؛ والمرأة الحامل، والأم ذات الأطفال أقل من ثلاث سنوات من العمر، والآباء </w:t>
      </w:r>
      <w:r w:rsidR="00644BE3">
        <w:rPr>
          <w:rFonts w:hint="cs"/>
          <w:rtl/>
          <w:lang w:bidi="ar-EG"/>
        </w:rPr>
        <w:t>الوحيدين</w:t>
      </w:r>
      <w:r w:rsidR="00D60F7B">
        <w:rPr>
          <w:rFonts w:hint="cs"/>
          <w:rtl/>
          <w:lang w:bidi="ar-EG"/>
        </w:rPr>
        <w:t xml:space="preserve">، والقائمين بتبني الأطفال الذين يقل عمرهم عن 6 سنوات. ووفقا لهذا القانون، يعتبر العمل بين الساعة 10 مساء والساعة </w:t>
      </w:r>
      <w:r w:rsidR="004D4B02">
        <w:rPr>
          <w:rFonts w:hint="cs"/>
          <w:rtl/>
          <w:lang w:bidi="ar-EG"/>
        </w:rPr>
        <w:t>6</w:t>
      </w:r>
      <w:r w:rsidR="00D60F7B">
        <w:rPr>
          <w:rFonts w:hint="cs"/>
          <w:rtl/>
          <w:lang w:bidi="ar-EG"/>
        </w:rPr>
        <w:t xml:space="preserve"> صباحا من اليوم التالي عملا ليليا، في حين أن العمل الليلي بالنسبة للعامل دون سن 18، هو بين الساعة 8 مساء والساعة 6</w:t>
      </w:r>
      <w:r w:rsidR="004D4B02">
        <w:rPr>
          <w:rFonts w:hint="eastAsia"/>
          <w:rtl/>
          <w:lang w:bidi="ar-EG"/>
        </w:rPr>
        <w:t> </w:t>
      </w:r>
      <w:r w:rsidR="00D60F7B">
        <w:rPr>
          <w:rFonts w:hint="cs"/>
          <w:rtl/>
          <w:lang w:bidi="ar-EG"/>
        </w:rPr>
        <w:t>صباحا من اليوم التالي، وإذا كان العامل يعمل في الصناعة، فإن ساعات العمل الليلي هي بين الساعة 7 مساء والساعة 7 صباحا من اليوم التالي. والعمل الليلي ممنوع بالنسبة للمرأة الحامل، ابتداء من الشهر السادس لحملها، وكذلك بالنسبة للعمال دون سن</w:t>
      </w:r>
      <w:r w:rsidR="00644BE3">
        <w:rPr>
          <w:rFonts w:hint="eastAsia"/>
          <w:rtl/>
          <w:lang w:bidi="ar-EG"/>
        </w:rPr>
        <w:t> </w:t>
      </w:r>
      <w:r w:rsidR="00D60F7B">
        <w:rPr>
          <w:rFonts w:hint="cs"/>
          <w:rtl/>
          <w:lang w:bidi="ar-EG"/>
        </w:rPr>
        <w:t>18.</w:t>
      </w:r>
      <w:r>
        <w:rPr>
          <w:rFonts w:hint="cs"/>
          <w:rtl/>
          <w:lang w:bidi="ar-EG"/>
        </w:rPr>
        <w:t xml:space="preserve"> </w:t>
      </w:r>
      <w:r w:rsidR="00D60F7B">
        <w:rPr>
          <w:rFonts w:hint="cs"/>
          <w:rtl/>
          <w:lang w:bidi="ar-EG"/>
        </w:rPr>
        <w:t>وتتفق الأحكام السالفة الذكر اتفاقا تاما مع الاتفاقيات الدولية التي هي:</w:t>
      </w:r>
    </w:p>
    <w:p w:rsidR="00D60F7B" w:rsidRDefault="00474575" w:rsidP="006F4B0C">
      <w:pPr>
        <w:pStyle w:val="SingleTxt"/>
        <w:rPr>
          <w:rFonts w:hint="cs"/>
          <w:rtl/>
          <w:lang w:bidi="ar-EG"/>
        </w:rPr>
      </w:pPr>
      <w:r>
        <w:rPr>
          <w:rFonts w:hint="cs"/>
          <w:rtl/>
          <w:lang w:bidi="ar-EG"/>
        </w:rPr>
        <w:tab/>
        <w:t>(أ)</w:t>
      </w:r>
      <w:r w:rsidR="00D60F7B">
        <w:rPr>
          <w:rFonts w:hint="cs"/>
          <w:rtl/>
          <w:lang w:bidi="ar-EG"/>
        </w:rPr>
        <w:tab/>
        <w:t>ا</w:t>
      </w:r>
      <w:r w:rsidR="00644BE3">
        <w:rPr>
          <w:rFonts w:hint="cs"/>
          <w:rtl/>
          <w:lang w:bidi="ar-EG"/>
        </w:rPr>
        <w:t>لا</w:t>
      </w:r>
      <w:r w:rsidR="00D60F7B">
        <w:rPr>
          <w:rFonts w:hint="cs"/>
          <w:rtl/>
          <w:lang w:bidi="ar-EG"/>
        </w:rPr>
        <w:t xml:space="preserve">تفاقية </w:t>
      </w:r>
      <w:r w:rsidR="00644BE3">
        <w:rPr>
          <w:rFonts w:hint="cs"/>
          <w:rtl/>
          <w:lang w:bidi="ar-EG"/>
        </w:rPr>
        <w:t>المتعلقة ب</w:t>
      </w:r>
      <w:r w:rsidR="00D60F7B">
        <w:rPr>
          <w:rFonts w:hint="cs"/>
          <w:rtl/>
          <w:lang w:bidi="ar-EG"/>
        </w:rPr>
        <w:t xml:space="preserve">العمل الليلي للمرأة العاملة في </w:t>
      </w:r>
      <w:r w:rsidR="00644BE3">
        <w:rPr>
          <w:rFonts w:hint="cs"/>
          <w:rtl/>
          <w:lang w:bidi="ar-EG"/>
        </w:rPr>
        <w:t xml:space="preserve">القطاع </w:t>
      </w:r>
      <w:r w:rsidR="00D60F7B">
        <w:rPr>
          <w:rFonts w:hint="cs"/>
          <w:rtl/>
          <w:lang w:bidi="ar-EG"/>
        </w:rPr>
        <w:t>الصناع</w:t>
      </w:r>
      <w:r w:rsidR="00644BE3">
        <w:rPr>
          <w:rFonts w:hint="cs"/>
          <w:rtl/>
          <w:lang w:bidi="ar-EG"/>
        </w:rPr>
        <w:t>ي</w:t>
      </w:r>
      <w:r w:rsidR="00D60F7B">
        <w:rPr>
          <w:rFonts w:hint="cs"/>
          <w:rtl/>
          <w:lang w:bidi="ar-EG"/>
        </w:rPr>
        <w:t xml:space="preserve"> رقم 89، والمنقحة في عام 1948؛</w:t>
      </w:r>
    </w:p>
    <w:p w:rsidR="00D60F7B" w:rsidRDefault="00474575" w:rsidP="006F4B0C">
      <w:pPr>
        <w:pStyle w:val="SingleTxt"/>
        <w:rPr>
          <w:rFonts w:hint="cs"/>
          <w:rtl/>
          <w:lang w:bidi="ar-EG"/>
        </w:rPr>
      </w:pPr>
      <w:r>
        <w:rPr>
          <w:rFonts w:hint="cs"/>
          <w:rtl/>
          <w:lang w:bidi="ar-EG"/>
        </w:rPr>
        <w:tab/>
        <w:t>(ب)</w:t>
      </w:r>
      <w:r w:rsidR="00D60F7B">
        <w:rPr>
          <w:rFonts w:hint="cs"/>
          <w:rtl/>
          <w:lang w:bidi="ar-EG"/>
        </w:rPr>
        <w:tab/>
        <w:t>ا</w:t>
      </w:r>
      <w:r w:rsidR="00644BE3">
        <w:rPr>
          <w:rFonts w:hint="cs"/>
          <w:rtl/>
          <w:lang w:bidi="ar-EG"/>
        </w:rPr>
        <w:t>لا</w:t>
      </w:r>
      <w:r w:rsidR="00D60F7B">
        <w:rPr>
          <w:rFonts w:hint="cs"/>
          <w:rtl/>
          <w:lang w:bidi="ar-EG"/>
        </w:rPr>
        <w:t xml:space="preserve">تفاقية </w:t>
      </w:r>
      <w:r w:rsidR="00644BE3">
        <w:rPr>
          <w:rFonts w:hint="cs"/>
          <w:rtl/>
          <w:lang w:bidi="ar-EG"/>
        </w:rPr>
        <w:t xml:space="preserve">المتعلقة بتشغيل المرأة قبل الوضع وبعده </w:t>
      </w:r>
      <w:r w:rsidR="00D60F7B">
        <w:rPr>
          <w:rFonts w:hint="cs"/>
          <w:rtl/>
          <w:lang w:bidi="ar-EG"/>
        </w:rPr>
        <w:t>رقم 3 اعتبارا من سنة 1919؛</w:t>
      </w:r>
    </w:p>
    <w:p w:rsidR="00D60F7B" w:rsidRDefault="00474575" w:rsidP="006F4B0C">
      <w:pPr>
        <w:pStyle w:val="SingleTxt"/>
        <w:rPr>
          <w:rFonts w:hint="cs"/>
          <w:rtl/>
          <w:lang w:bidi="ar-EG"/>
        </w:rPr>
      </w:pPr>
      <w:r>
        <w:rPr>
          <w:rFonts w:hint="cs"/>
          <w:rtl/>
          <w:lang w:bidi="ar-EG"/>
        </w:rPr>
        <w:tab/>
        <w:t>(ج)</w:t>
      </w:r>
      <w:r w:rsidR="00D60F7B">
        <w:rPr>
          <w:rFonts w:hint="cs"/>
          <w:rtl/>
          <w:lang w:bidi="ar-EG"/>
        </w:rPr>
        <w:tab/>
        <w:t>ا</w:t>
      </w:r>
      <w:r w:rsidR="00644BE3">
        <w:rPr>
          <w:rFonts w:hint="cs"/>
          <w:rtl/>
          <w:lang w:bidi="ar-EG"/>
        </w:rPr>
        <w:t>لا</w:t>
      </w:r>
      <w:r w:rsidR="00D60F7B">
        <w:rPr>
          <w:rFonts w:hint="cs"/>
          <w:rtl/>
          <w:lang w:bidi="ar-EG"/>
        </w:rPr>
        <w:t xml:space="preserve">تفاقية </w:t>
      </w:r>
      <w:r w:rsidR="00644BE3">
        <w:rPr>
          <w:rFonts w:hint="cs"/>
          <w:rtl/>
          <w:lang w:bidi="ar-EG"/>
        </w:rPr>
        <w:t>المتعلقة ب</w:t>
      </w:r>
      <w:r w:rsidR="00D60F7B">
        <w:rPr>
          <w:rFonts w:hint="cs"/>
          <w:rtl/>
          <w:lang w:bidi="ar-EG"/>
        </w:rPr>
        <w:t xml:space="preserve">حماية الأمومة رقم 113، </w:t>
      </w:r>
      <w:r w:rsidR="00644BE3">
        <w:rPr>
          <w:rFonts w:hint="cs"/>
          <w:rtl/>
          <w:lang w:bidi="ar-EG"/>
        </w:rPr>
        <w:t>و</w:t>
      </w:r>
      <w:r w:rsidR="00D60F7B">
        <w:rPr>
          <w:rFonts w:hint="cs"/>
          <w:rtl/>
          <w:lang w:bidi="ar-EG"/>
        </w:rPr>
        <w:t>المنقحة في عام 1952.</w:t>
      </w:r>
    </w:p>
    <w:p w:rsidR="00D60F7B" w:rsidRDefault="00474575" w:rsidP="006F4B0C">
      <w:pPr>
        <w:pStyle w:val="SingleTxt"/>
        <w:rPr>
          <w:rFonts w:hint="cs"/>
          <w:rtl/>
          <w:lang w:bidi="ar-EG"/>
        </w:rPr>
      </w:pPr>
      <w:r>
        <w:rPr>
          <w:rFonts w:hint="cs"/>
          <w:rtl/>
          <w:lang w:bidi="ar-EG"/>
        </w:rPr>
        <w:t>180</w:t>
      </w:r>
      <w:r w:rsidR="00D60F7B">
        <w:rPr>
          <w:rFonts w:hint="cs"/>
          <w:rtl/>
          <w:lang w:bidi="ar-EG"/>
        </w:rPr>
        <w:t>-</w:t>
      </w:r>
      <w:r w:rsidR="00D60F7B">
        <w:rPr>
          <w:rFonts w:hint="cs"/>
          <w:rtl/>
          <w:lang w:bidi="ar-EG"/>
        </w:rPr>
        <w:tab/>
        <w:t xml:space="preserve">ولجميع العمال الحق في وقت راحة يومية تستمر 30 دقيقة، وتحسب على أساس وقت العمل بالكامل، وراحة يومية بين يومي عمل متتاليين لمدة ساعة مباشرة على الأقل، وراحة </w:t>
      </w:r>
      <w:r w:rsidR="004D4B02">
        <w:rPr>
          <w:rFonts w:hint="cs"/>
          <w:rtl/>
          <w:lang w:bidi="ar-EG"/>
        </w:rPr>
        <w:t>أ</w:t>
      </w:r>
      <w:r w:rsidR="00D60F7B">
        <w:rPr>
          <w:rFonts w:hint="cs"/>
          <w:rtl/>
          <w:lang w:bidi="ar-EG"/>
        </w:rPr>
        <w:t>سبوعية لمدة 24 ساعة على الأقل.</w:t>
      </w:r>
      <w:r>
        <w:rPr>
          <w:rFonts w:hint="cs"/>
          <w:rtl/>
          <w:lang w:bidi="ar-EG"/>
        </w:rPr>
        <w:t xml:space="preserve"> </w:t>
      </w:r>
      <w:r w:rsidR="00D60F7B">
        <w:rPr>
          <w:rFonts w:hint="cs"/>
          <w:rtl/>
          <w:lang w:bidi="ar-EG"/>
        </w:rPr>
        <w:t>ويحدد القانون الحق في ال</w:t>
      </w:r>
      <w:r w:rsidR="004D4B02">
        <w:rPr>
          <w:rFonts w:hint="cs"/>
          <w:rtl/>
          <w:lang w:bidi="ar-EG"/>
        </w:rPr>
        <w:t>إجازة</w:t>
      </w:r>
      <w:r w:rsidR="00D60F7B">
        <w:rPr>
          <w:rFonts w:hint="cs"/>
          <w:rtl/>
          <w:lang w:bidi="ar-EG"/>
        </w:rPr>
        <w:t xml:space="preserve"> السنوية على أنها 18 يوما على الأقل، وبالنسبة للعامل دون السن يحدد القانون هذه ال</w:t>
      </w:r>
      <w:r w:rsidR="004D4B02">
        <w:rPr>
          <w:rFonts w:hint="cs"/>
          <w:rtl/>
          <w:lang w:bidi="ar-EG"/>
        </w:rPr>
        <w:t>إجازة</w:t>
      </w:r>
      <w:r w:rsidR="00D60F7B">
        <w:rPr>
          <w:rFonts w:hint="cs"/>
          <w:rtl/>
          <w:lang w:bidi="ar-EG"/>
        </w:rPr>
        <w:t xml:space="preserve"> بمدة 24 يوم عمل على الأقل. وتنظم أي زيادات أخرى في ال</w:t>
      </w:r>
      <w:r w:rsidR="004D4B02">
        <w:rPr>
          <w:rFonts w:hint="cs"/>
          <w:rtl/>
          <w:lang w:bidi="ar-EG"/>
        </w:rPr>
        <w:t>إجازة</w:t>
      </w:r>
      <w:r w:rsidR="00D60F7B">
        <w:rPr>
          <w:rFonts w:hint="cs"/>
          <w:rtl/>
          <w:lang w:bidi="ar-EG"/>
        </w:rPr>
        <w:t xml:space="preserve"> السنوية من خلال عقود جماعية ولائحة القواعد والنظم المطبقة في العمل.</w:t>
      </w:r>
    </w:p>
    <w:p w:rsidR="00D60F7B" w:rsidRDefault="00474575" w:rsidP="006F4B0C">
      <w:pPr>
        <w:pStyle w:val="SingleTxt"/>
        <w:rPr>
          <w:rFonts w:hint="cs"/>
          <w:rtl/>
          <w:lang w:bidi="ar-EG"/>
        </w:rPr>
      </w:pPr>
      <w:r>
        <w:rPr>
          <w:rFonts w:hint="cs"/>
          <w:rtl/>
          <w:lang w:bidi="ar-EG"/>
        </w:rPr>
        <w:t>181</w:t>
      </w:r>
      <w:r w:rsidR="00D60F7B">
        <w:rPr>
          <w:rFonts w:hint="cs"/>
          <w:rtl/>
          <w:lang w:bidi="ar-EG"/>
        </w:rPr>
        <w:t>-</w:t>
      </w:r>
      <w:r w:rsidR="00D60F7B">
        <w:rPr>
          <w:rFonts w:hint="cs"/>
          <w:rtl/>
          <w:lang w:bidi="ar-EG"/>
        </w:rPr>
        <w:tab/>
        <w:t xml:space="preserve">ويكفل القانون لكل عامل الحق في </w:t>
      </w:r>
      <w:r w:rsidR="004D4B02">
        <w:rPr>
          <w:rFonts w:hint="cs"/>
          <w:rtl/>
          <w:lang w:bidi="ar-EG"/>
        </w:rPr>
        <w:t>إجازة</w:t>
      </w:r>
      <w:r w:rsidR="00D60F7B">
        <w:rPr>
          <w:rFonts w:hint="cs"/>
          <w:rtl/>
          <w:lang w:bidi="ar-EG"/>
        </w:rPr>
        <w:t xml:space="preserve"> مدفوعة الأجر لمدة خمسة أيام على الأقل في السنة الميلادية في الحالات التي يحددها القانون وكذلك العقود الجماعية ولائحة القواعد والنظم المطبقة في العمل؛ في حين يسمح ب</w:t>
      </w:r>
      <w:r w:rsidR="004D4B02">
        <w:rPr>
          <w:rFonts w:hint="cs"/>
          <w:rtl/>
          <w:lang w:bidi="ar-EG"/>
        </w:rPr>
        <w:t>إجازة</w:t>
      </w:r>
      <w:r w:rsidR="00D60F7B">
        <w:rPr>
          <w:rFonts w:hint="cs"/>
          <w:rtl/>
          <w:lang w:bidi="ar-EG"/>
        </w:rPr>
        <w:t xml:space="preserve"> غير مدفوعة لمدة 3 أيام خلال السنة الميلادية لغرض أداء الاحتياجات الدينية أو الوطنية أو التقليدية، التي ينبغي لصاحب العمل أن يوافق عليها،</w:t>
      </w:r>
      <w:r w:rsidR="00644BE3">
        <w:rPr>
          <w:rFonts w:hint="cs"/>
          <w:rtl/>
          <w:lang w:bidi="ar-EG"/>
        </w:rPr>
        <w:t xml:space="preserve"> </w:t>
      </w:r>
      <w:r w:rsidR="00D60F7B">
        <w:rPr>
          <w:rFonts w:hint="cs"/>
          <w:rtl/>
          <w:lang w:bidi="ar-EG"/>
        </w:rPr>
        <w:t>وأنه يمكن أن يوافق عليها أيضا بناء على طلب العامل في حالات أخرى يحددها القانون. وتتوفر بالم</w:t>
      </w:r>
      <w:r w:rsidR="00644BE3">
        <w:rPr>
          <w:rFonts w:hint="cs"/>
          <w:rtl/>
          <w:lang w:bidi="ar-EG"/>
        </w:rPr>
        <w:t>ث</w:t>
      </w:r>
      <w:r w:rsidR="00D60F7B">
        <w:rPr>
          <w:rFonts w:hint="cs"/>
          <w:rtl/>
          <w:lang w:bidi="ar-EG"/>
        </w:rPr>
        <w:t>ل فترة للتدر</w:t>
      </w:r>
      <w:r w:rsidR="00644BE3">
        <w:rPr>
          <w:rFonts w:hint="cs"/>
          <w:rtl/>
          <w:lang w:bidi="ar-EG"/>
        </w:rPr>
        <w:t>ي</w:t>
      </w:r>
      <w:r w:rsidR="00D60F7B">
        <w:rPr>
          <w:rFonts w:hint="cs"/>
          <w:rtl/>
          <w:lang w:bidi="ar-EG"/>
        </w:rPr>
        <w:t xml:space="preserve">ب بقدر متساو بالنسبة للرجل والمرأة حتى في المجالات التي لا </w:t>
      </w:r>
      <w:r w:rsidR="00644BE3">
        <w:rPr>
          <w:rFonts w:hint="cs"/>
          <w:rtl/>
          <w:lang w:bidi="ar-EG"/>
        </w:rPr>
        <w:t>ت</w:t>
      </w:r>
      <w:r w:rsidR="00D60F7B">
        <w:rPr>
          <w:rFonts w:hint="cs"/>
          <w:rtl/>
          <w:lang w:bidi="ar-EG"/>
        </w:rPr>
        <w:t>قصد بها المرأة عادة.</w:t>
      </w:r>
      <w:r>
        <w:rPr>
          <w:rFonts w:hint="cs"/>
          <w:rtl/>
          <w:lang w:bidi="ar-EG"/>
        </w:rPr>
        <w:t xml:space="preserve"> </w:t>
      </w:r>
      <w:r w:rsidR="00D60F7B">
        <w:rPr>
          <w:rFonts w:hint="cs"/>
          <w:rtl/>
          <w:lang w:bidi="ar-EG"/>
        </w:rPr>
        <w:t>وخلال ال</w:t>
      </w:r>
      <w:r w:rsidR="004D4B02">
        <w:rPr>
          <w:rFonts w:hint="cs"/>
          <w:rtl/>
          <w:lang w:bidi="ar-EG"/>
        </w:rPr>
        <w:t>إجازة</w:t>
      </w:r>
      <w:r w:rsidR="00D60F7B">
        <w:rPr>
          <w:rFonts w:hint="cs"/>
          <w:rtl/>
          <w:lang w:bidi="ar-EG"/>
        </w:rPr>
        <w:t xml:space="preserve"> المرضية، أو </w:t>
      </w:r>
      <w:r w:rsidR="00644BE3">
        <w:rPr>
          <w:rFonts w:hint="cs"/>
          <w:rtl/>
          <w:lang w:bidi="ar-EG"/>
        </w:rPr>
        <w:t xml:space="preserve">المنع من </w:t>
      </w:r>
      <w:r w:rsidR="00D60F7B">
        <w:rPr>
          <w:rFonts w:hint="cs"/>
          <w:rtl/>
          <w:lang w:bidi="ar-EG"/>
        </w:rPr>
        <w:t>العمل، فإنه بغض النظر عن الأساس، يكون للعمال الحق في تقاضي الراتب.</w:t>
      </w:r>
      <w:r>
        <w:rPr>
          <w:rFonts w:hint="cs"/>
          <w:rtl/>
          <w:lang w:bidi="ar-EG"/>
        </w:rPr>
        <w:t xml:space="preserve"> </w:t>
      </w:r>
      <w:r w:rsidR="00D60F7B">
        <w:rPr>
          <w:rFonts w:hint="cs"/>
          <w:rtl/>
          <w:lang w:bidi="ar-EG"/>
        </w:rPr>
        <w:t>و</w:t>
      </w:r>
      <w:r w:rsidR="004D4B02">
        <w:rPr>
          <w:rFonts w:hint="cs"/>
          <w:rtl/>
          <w:lang w:bidi="ar-EG"/>
        </w:rPr>
        <w:t>إجازة</w:t>
      </w:r>
      <w:r w:rsidR="00D60F7B">
        <w:rPr>
          <w:rFonts w:hint="cs"/>
          <w:rtl/>
          <w:lang w:bidi="ar-EG"/>
        </w:rPr>
        <w:t xml:space="preserve"> الأمومة (أو ال</w:t>
      </w:r>
      <w:r w:rsidR="004D4B02">
        <w:rPr>
          <w:rFonts w:hint="cs"/>
          <w:rtl/>
          <w:lang w:bidi="ar-EG"/>
        </w:rPr>
        <w:t>إجازة</w:t>
      </w:r>
      <w:r w:rsidR="00D60F7B">
        <w:rPr>
          <w:rFonts w:hint="cs"/>
          <w:rtl/>
          <w:lang w:bidi="ar-EG"/>
        </w:rPr>
        <w:t xml:space="preserve"> المرضية) التي يكون للمرأة الحق فيها مع تقاضي المرتب حسب المبلغ المتوسط في الر</w:t>
      </w:r>
      <w:r w:rsidR="00644BE3">
        <w:rPr>
          <w:rFonts w:hint="cs"/>
          <w:rtl/>
          <w:lang w:bidi="ar-EG"/>
        </w:rPr>
        <w:t>ا</w:t>
      </w:r>
      <w:r w:rsidR="00D60F7B">
        <w:rPr>
          <w:rFonts w:hint="cs"/>
          <w:rtl/>
          <w:lang w:bidi="ar-EG"/>
        </w:rPr>
        <w:t>تب والذي تتقاضاه لمدة 3 أشهر قبل ال</w:t>
      </w:r>
      <w:r w:rsidR="004D4B02">
        <w:rPr>
          <w:rFonts w:hint="cs"/>
          <w:rtl/>
          <w:lang w:bidi="ar-EG"/>
        </w:rPr>
        <w:t>إجازة</w:t>
      </w:r>
      <w:r w:rsidR="00D60F7B">
        <w:rPr>
          <w:rFonts w:hint="cs"/>
          <w:rtl/>
          <w:lang w:bidi="ar-EG"/>
        </w:rPr>
        <w:t xml:space="preserve"> المرضية، على أن يتم بحثها بشكل منفصل.</w:t>
      </w:r>
    </w:p>
    <w:p w:rsidR="00D60F7B" w:rsidRDefault="00474575" w:rsidP="006F4B0C">
      <w:pPr>
        <w:pStyle w:val="SingleTxt"/>
        <w:rPr>
          <w:rFonts w:hint="cs"/>
          <w:rtl/>
          <w:lang w:bidi="ar-EG"/>
        </w:rPr>
      </w:pPr>
      <w:r>
        <w:rPr>
          <w:rFonts w:hint="cs"/>
          <w:rtl/>
          <w:lang w:bidi="ar-EG"/>
        </w:rPr>
        <w:t>182</w:t>
      </w:r>
      <w:r w:rsidR="00D60F7B">
        <w:rPr>
          <w:rFonts w:hint="cs"/>
          <w:rtl/>
          <w:lang w:bidi="ar-EG"/>
        </w:rPr>
        <w:t>-</w:t>
      </w:r>
      <w:r w:rsidR="00D60F7B">
        <w:rPr>
          <w:rFonts w:hint="cs"/>
          <w:rtl/>
          <w:lang w:bidi="ar-EG"/>
        </w:rPr>
        <w:tab/>
        <w:t xml:space="preserve">وهناك </w:t>
      </w:r>
      <w:r w:rsidR="003E12D3">
        <w:rPr>
          <w:rFonts w:hint="cs"/>
          <w:rtl/>
          <w:lang w:bidi="ar-EG"/>
        </w:rPr>
        <w:t>إمكانية</w:t>
      </w:r>
      <w:r w:rsidR="00D60F7B">
        <w:rPr>
          <w:rFonts w:hint="cs"/>
          <w:rtl/>
          <w:lang w:bidi="ar-EG"/>
        </w:rPr>
        <w:t xml:space="preserve"> لوقت عمل مختصر (العمل لبعض الوقت) إذا كانت طبيعة العمل تسمح بذلك، ويمكن للمرأة والرجل، كقاعدة عامة، أن يستفيد من هذه ال</w:t>
      </w:r>
      <w:r w:rsidR="003E12D3">
        <w:rPr>
          <w:rFonts w:hint="cs"/>
          <w:rtl/>
          <w:lang w:bidi="ar-EG"/>
        </w:rPr>
        <w:t>إمكانية</w:t>
      </w:r>
      <w:r w:rsidR="00D60F7B">
        <w:rPr>
          <w:rFonts w:hint="cs"/>
          <w:rtl/>
          <w:lang w:bidi="ar-EG"/>
        </w:rPr>
        <w:t>. وتؤثر هذه الاستحقاقات على الرواتب وعلى حقوق العمل الأخرى، حتى أنها نادرا ما تستخدم عمليا.</w:t>
      </w:r>
      <w:r>
        <w:rPr>
          <w:rFonts w:hint="cs"/>
          <w:rtl/>
          <w:lang w:bidi="ar-EG"/>
        </w:rPr>
        <w:t xml:space="preserve"> </w:t>
      </w:r>
      <w:r w:rsidR="00D60F7B">
        <w:rPr>
          <w:rFonts w:hint="cs"/>
          <w:rtl/>
          <w:lang w:bidi="ar-EG"/>
        </w:rPr>
        <w:t xml:space="preserve">ولا ينظم قانون العمل أو يتيح </w:t>
      </w:r>
      <w:r w:rsidR="003E12D3">
        <w:rPr>
          <w:rFonts w:hint="cs"/>
          <w:rtl/>
          <w:lang w:bidi="ar-EG"/>
        </w:rPr>
        <w:t>إمكانية</w:t>
      </w:r>
      <w:r w:rsidR="00D60F7B">
        <w:rPr>
          <w:rFonts w:hint="cs"/>
          <w:rtl/>
          <w:lang w:bidi="ar-EG"/>
        </w:rPr>
        <w:t xml:space="preserve"> </w:t>
      </w:r>
      <w:r w:rsidR="00D60F7B">
        <w:rPr>
          <w:rFonts w:hint="eastAsia"/>
          <w:rtl/>
          <w:lang w:bidi="ar-EG"/>
        </w:rPr>
        <w:t>”العمل في البيت</w:t>
      </w:r>
      <w:r w:rsidR="00D60F7B">
        <w:rPr>
          <w:rFonts w:hint="cs"/>
          <w:rtl/>
          <w:lang w:bidi="ar-EG"/>
        </w:rPr>
        <w:t>“. وتتحدد هذه المسألة عن طريق العقد الجماعي العام الذي يناقشه الشركاء في حوارات اجتماعية، والذي يتوقع اقراره قريبا.</w:t>
      </w:r>
    </w:p>
    <w:p w:rsidR="00D60F7B" w:rsidRDefault="00474575" w:rsidP="006F4B0C">
      <w:pPr>
        <w:pStyle w:val="SingleTxt"/>
        <w:rPr>
          <w:rFonts w:hint="cs"/>
          <w:rtl/>
          <w:lang w:bidi="ar-EG"/>
        </w:rPr>
      </w:pPr>
      <w:r>
        <w:rPr>
          <w:rFonts w:hint="cs"/>
          <w:rtl/>
          <w:lang w:bidi="ar-EG"/>
        </w:rPr>
        <w:t>183</w:t>
      </w:r>
      <w:r w:rsidR="00D60F7B">
        <w:rPr>
          <w:rFonts w:hint="cs"/>
          <w:rtl/>
          <w:lang w:bidi="ar-EG"/>
        </w:rPr>
        <w:t>-</w:t>
      </w:r>
      <w:r w:rsidR="00D60F7B">
        <w:rPr>
          <w:rFonts w:hint="cs"/>
          <w:rtl/>
          <w:lang w:bidi="ar-EG"/>
        </w:rPr>
        <w:tab/>
        <w:t>وبقدر ما يتعلق الأمر بالحقوق الأخرى، فإن الحالة الزواجي</w:t>
      </w:r>
      <w:r w:rsidR="00644BE3">
        <w:rPr>
          <w:rFonts w:hint="cs"/>
          <w:rtl/>
          <w:lang w:bidi="ar-EG"/>
        </w:rPr>
        <w:t>ة</w:t>
      </w:r>
      <w:r w:rsidR="00D60F7B">
        <w:rPr>
          <w:rFonts w:hint="cs"/>
          <w:rtl/>
          <w:lang w:bidi="ar-EG"/>
        </w:rPr>
        <w:t xml:space="preserve"> لا تؤثر على أمن الوظيفة، ولكن القوانين تقضي بتدابير خاصة بهدف حماية المرأة. إذ تقدم للمرأة حماية خاصة أثناء الحمل، ومن الممنوع أن تعمل في جميع الأعمال التي تهدد صحتها وحملها بالخطر.</w:t>
      </w:r>
      <w:r>
        <w:rPr>
          <w:rFonts w:hint="cs"/>
          <w:rtl/>
          <w:lang w:bidi="ar-EG"/>
        </w:rPr>
        <w:t xml:space="preserve"> </w:t>
      </w:r>
      <w:r w:rsidR="00D60F7B">
        <w:rPr>
          <w:rFonts w:hint="cs"/>
          <w:rtl/>
          <w:lang w:bidi="ar-EG"/>
        </w:rPr>
        <w:t>ويقوم صاحب العمل، من خلال أعمال داخلية وفقا للنظم المناسبة، بتحديد الأعمال الضارة بالصحة بصفة خاصة.</w:t>
      </w:r>
      <w:r>
        <w:rPr>
          <w:rFonts w:hint="cs"/>
          <w:rtl/>
          <w:lang w:bidi="ar-EG"/>
        </w:rPr>
        <w:t xml:space="preserve"> </w:t>
      </w:r>
      <w:r w:rsidR="00D60F7B">
        <w:rPr>
          <w:rFonts w:hint="cs"/>
          <w:rtl/>
          <w:lang w:bidi="ar-EG"/>
        </w:rPr>
        <w:t xml:space="preserve">ووفقا لقانون العمل، فإن المرأة التي تبدأ في العمل قبل نهاية </w:t>
      </w:r>
      <w:r w:rsidR="004D4B02">
        <w:rPr>
          <w:rFonts w:hint="cs"/>
          <w:rtl/>
          <w:lang w:bidi="ar-EG"/>
        </w:rPr>
        <w:t>إجازة</w:t>
      </w:r>
      <w:r w:rsidR="00D60F7B">
        <w:rPr>
          <w:rFonts w:hint="cs"/>
          <w:rtl/>
          <w:lang w:bidi="ar-EG"/>
        </w:rPr>
        <w:t xml:space="preserve"> الأمومة، فإنه إلى جانب راحتها اليومية، من حقها في راحة إضافية تستمر 60 دقيقة بغرض </w:t>
      </w:r>
      <w:r w:rsidR="004D4B02">
        <w:rPr>
          <w:rFonts w:hint="cs"/>
          <w:rtl/>
          <w:lang w:bidi="ar-EG"/>
        </w:rPr>
        <w:t>إ</w:t>
      </w:r>
      <w:r w:rsidR="00D60F7B">
        <w:rPr>
          <w:rFonts w:hint="cs"/>
          <w:rtl/>
          <w:lang w:bidi="ar-EG"/>
        </w:rPr>
        <w:t>رضاع طفلها رضاعة طبيعية.</w:t>
      </w:r>
      <w:r>
        <w:rPr>
          <w:rFonts w:hint="cs"/>
          <w:rtl/>
          <w:lang w:bidi="ar-EG"/>
        </w:rPr>
        <w:t xml:space="preserve"> </w:t>
      </w:r>
      <w:r w:rsidR="00D60F7B">
        <w:rPr>
          <w:rFonts w:hint="cs"/>
          <w:rtl/>
          <w:lang w:bidi="ar-EG"/>
        </w:rPr>
        <w:t>وأثناء فترة الحمل، أو الرضاعة الطبيعية يسمح للمرأة ب</w:t>
      </w:r>
      <w:r w:rsidR="004D4B02">
        <w:rPr>
          <w:rFonts w:hint="cs"/>
          <w:rtl/>
          <w:lang w:bidi="ar-EG"/>
        </w:rPr>
        <w:t>إ</w:t>
      </w:r>
      <w:r w:rsidR="00D60F7B">
        <w:rPr>
          <w:rFonts w:hint="cs"/>
          <w:rtl/>
          <w:lang w:bidi="ar-EG"/>
        </w:rPr>
        <w:t>سناد أعمال أخرى لها إذا كان ذلك في صالح وضعها الصحي، حسب تشخيص الطبيب المعتمد. وإذا لم يكن صاحب العمل في وضع يكفل الانتقال إلى عمل آخر، فمن حق المرأة الغياب عن العمل مع الحق في تقاضي المرتب، وذلك وفقا للعقد الجماعي ولائحة القواعد والنظم السارية في العمل. ولا</w:t>
      </w:r>
      <w:r w:rsidR="00D60F7B">
        <w:rPr>
          <w:rFonts w:hint="eastAsia"/>
          <w:rtl/>
          <w:lang w:bidi="ar-EG"/>
        </w:rPr>
        <w:t> </w:t>
      </w:r>
      <w:r w:rsidR="00D60F7B">
        <w:rPr>
          <w:rFonts w:hint="cs"/>
          <w:rtl/>
          <w:lang w:bidi="ar-EG"/>
        </w:rPr>
        <w:t>يمكن للتخصيص المؤقت أن يكون من نتيجته نقصان مرتب المرأة. ويمكن لصاحب العمل نقل امرأة إلى عمل آخر بموافقتها الكتابية فقط.</w:t>
      </w:r>
    </w:p>
    <w:p w:rsidR="00D60F7B" w:rsidRDefault="00474575" w:rsidP="006F4B0C">
      <w:pPr>
        <w:pStyle w:val="SingleTxt"/>
        <w:rPr>
          <w:rFonts w:hint="cs"/>
          <w:rtl/>
          <w:lang w:bidi="ar-EG"/>
        </w:rPr>
      </w:pPr>
      <w:r>
        <w:rPr>
          <w:rFonts w:hint="cs"/>
          <w:rtl/>
          <w:lang w:bidi="ar-EG"/>
        </w:rPr>
        <w:t>184</w:t>
      </w:r>
      <w:r w:rsidR="00D60F7B">
        <w:rPr>
          <w:rFonts w:hint="cs"/>
          <w:rtl/>
          <w:lang w:bidi="ar-EG"/>
        </w:rPr>
        <w:t>-</w:t>
      </w:r>
      <w:r w:rsidR="00D60F7B">
        <w:rPr>
          <w:rFonts w:hint="cs"/>
          <w:rtl/>
          <w:lang w:bidi="ar-EG"/>
        </w:rPr>
        <w:tab/>
        <w:t xml:space="preserve">وليس من المعروف أن المرأة تتقاضى مرتبا أقل من الرجل مقابل العمل المتساوي. ووفقا للمادة 68 من قانون العمل فإن العقد الجماعي ولائحة القواعد والنظم وعقد العمل تحدد رواتب العاملين. والمرتب الذي يتم تحديده بهذه الطريقة مكفول لجميع الموظفين الذين يؤدون عملا معينا، بغض النظر عما إذا كان الشخص المعين رجلا أو </w:t>
      </w:r>
      <w:r w:rsidR="004D4B02">
        <w:rPr>
          <w:rFonts w:hint="cs"/>
          <w:rtl/>
          <w:lang w:bidi="ar-EG"/>
        </w:rPr>
        <w:t>ا</w:t>
      </w:r>
      <w:r w:rsidR="00D60F7B">
        <w:rPr>
          <w:rFonts w:hint="cs"/>
          <w:rtl/>
          <w:lang w:bidi="ar-EG"/>
        </w:rPr>
        <w:t>مرأة. ومن حيث التطبيق العملي حتى الآن، لم يتم تسجيل حالة واحدة اشتكت فيه المرأة العاملة من أن مرتبها منخفض بالمقارنة بمرتب الرجل العامل الذي يؤدي العمل نفسه.</w:t>
      </w:r>
      <w:r>
        <w:rPr>
          <w:rFonts w:hint="cs"/>
          <w:rtl/>
          <w:lang w:bidi="ar-EG"/>
        </w:rPr>
        <w:t xml:space="preserve"> </w:t>
      </w:r>
      <w:r w:rsidR="00D60F7B">
        <w:rPr>
          <w:rFonts w:hint="cs"/>
          <w:rtl/>
          <w:lang w:bidi="ar-EG"/>
        </w:rPr>
        <w:t>غير أن أماكن العمل الأفضل من حيث الراتب ليست متوفرة للمرأة بنفس الظروف التي تتوفر بها للرجل.</w:t>
      </w:r>
    </w:p>
    <w:p w:rsidR="00D60F7B" w:rsidRDefault="00474575" w:rsidP="006F4B0C">
      <w:pPr>
        <w:pStyle w:val="SingleTxt"/>
        <w:rPr>
          <w:rFonts w:hint="cs"/>
          <w:rtl/>
          <w:lang w:bidi="ar-EG"/>
        </w:rPr>
      </w:pPr>
      <w:r>
        <w:rPr>
          <w:rFonts w:hint="cs"/>
          <w:rtl/>
          <w:lang w:bidi="ar-EG"/>
        </w:rPr>
        <w:t>185</w:t>
      </w:r>
      <w:r w:rsidR="00D60F7B">
        <w:rPr>
          <w:rFonts w:hint="cs"/>
          <w:rtl/>
          <w:lang w:bidi="ar-EG"/>
        </w:rPr>
        <w:t>-</w:t>
      </w:r>
      <w:r w:rsidR="00D60F7B">
        <w:rPr>
          <w:rFonts w:hint="cs"/>
          <w:rtl/>
          <w:lang w:bidi="ar-EG"/>
        </w:rPr>
        <w:tab/>
        <w:t>ولا يمكن لصاحب العمل أن ي</w:t>
      </w:r>
      <w:r w:rsidR="00644BE3">
        <w:rPr>
          <w:rFonts w:hint="cs"/>
          <w:rtl/>
          <w:lang w:bidi="ar-EG"/>
        </w:rPr>
        <w:t>رفض ا</w:t>
      </w:r>
      <w:r w:rsidR="00D60F7B">
        <w:rPr>
          <w:rFonts w:hint="cs"/>
          <w:rtl/>
          <w:lang w:bidi="ar-EG"/>
        </w:rPr>
        <w:t>ستخد</w:t>
      </w:r>
      <w:r w:rsidR="00644BE3">
        <w:rPr>
          <w:rFonts w:hint="cs"/>
          <w:rtl/>
          <w:lang w:bidi="ar-EG"/>
        </w:rPr>
        <w:t>ا</w:t>
      </w:r>
      <w:r w:rsidR="00D60F7B">
        <w:rPr>
          <w:rFonts w:hint="cs"/>
          <w:rtl/>
          <w:lang w:bidi="ar-EG"/>
        </w:rPr>
        <w:t>م امرأة بسبب حملها، أو أن يلغي عقد عملها بسبب هذا الوضع، ما عدا في الحالات التي يكون فيها ذلك لصالح صحتها، فإنه يتم تخصيصها للقيام بعمل آخر.</w:t>
      </w:r>
      <w:r>
        <w:rPr>
          <w:rFonts w:hint="cs"/>
          <w:rtl/>
          <w:lang w:bidi="ar-EG"/>
        </w:rPr>
        <w:t xml:space="preserve"> </w:t>
      </w:r>
      <w:r w:rsidR="00D60F7B">
        <w:rPr>
          <w:rFonts w:hint="cs"/>
          <w:rtl/>
          <w:lang w:bidi="ar-EG"/>
        </w:rPr>
        <w:t>وفي حالة أن يقوم صاحب عمل بالتصرف على خلاف ذلك، فإنه يعاقب بغرامة مالية بس</w:t>
      </w:r>
      <w:r>
        <w:rPr>
          <w:rFonts w:hint="cs"/>
          <w:rtl/>
          <w:lang w:bidi="ar-EG"/>
        </w:rPr>
        <w:t>ب</w:t>
      </w:r>
      <w:r w:rsidR="00D60F7B">
        <w:rPr>
          <w:rFonts w:hint="cs"/>
          <w:rtl/>
          <w:lang w:bidi="ar-EG"/>
        </w:rPr>
        <w:t>ب هذا التجاوز.</w:t>
      </w:r>
    </w:p>
    <w:p w:rsidR="00D60F7B" w:rsidRDefault="00474575" w:rsidP="006F4B0C">
      <w:pPr>
        <w:pStyle w:val="SingleTxt"/>
        <w:rPr>
          <w:rFonts w:hint="cs"/>
          <w:rtl/>
          <w:lang w:bidi="ar-EG"/>
        </w:rPr>
      </w:pPr>
      <w:r>
        <w:rPr>
          <w:rFonts w:hint="cs"/>
          <w:rtl/>
          <w:lang w:bidi="ar-EG"/>
        </w:rPr>
        <w:t>186</w:t>
      </w:r>
      <w:r w:rsidR="00D60F7B">
        <w:rPr>
          <w:rFonts w:hint="cs"/>
          <w:rtl/>
          <w:lang w:bidi="ar-EG"/>
        </w:rPr>
        <w:t>-</w:t>
      </w:r>
      <w:r w:rsidR="00D60F7B">
        <w:rPr>
          <w:rFonts w:hint="cs"/>
          <w:rtl/>
          <w:lang w:bidi="ar-EG"/>
        </w:rPr>
        <w:tab/>
        <w:t xml:space="preserve">ولا يحدد قانون العمل الأعمال التي يمكن للمرأة أن تؤديها في البيت، ولكن القانون لا يمنع أيضا </w:t>
      </w:r>
      <w:r w:rsidR="003E12D3">
        <w:rPr>
          <w:rFonts w:hint="cs"/>
          <w:rtl/>
          <w:lang w:bidi="ar-EG"/>
        </w:rPr>
        <w:t>إمكانية</w:t>
      </w:r>
      <w:r w:rsidR="00D60F7B">
        <w:rPr>
          <w:rFonts w:hint="cs"/>
          <w:rtl/>
          <w:lang w:bidi="ar-EG"/>
        </w:rPr>
        <w:t xml:space="preserve"> أن يوافق صاحب العمل والعامل على أن يكون مكان العمل في البيت.</w:t>
      </w:r>
    </w:p>
    <w:p w:rsidR="00D60F7B" w:rsidRDefault="00474575" w:rsidP="006F4B0C">
      <w:pPr>
        <w:pStyle w:val="SingleTxt"/>
        <w:rPr>
          <w:rFonts w:hint="cs"/>
          <w:rtl/>
          <w:lang w:bidi="ar-EG"/>
        </w:rPr>
      </w:pPr>
      <w:r>
        <w:rPr>
          <w:rFonts w:hint="cs"/>
          <w:rtl/>
          <w:lang w:bidi="ar-EG"/>
        </w:rPr>
        <w:tab/>
        <w:t>(أ)</w:t>
      </w:r>
      <w:r>
        <w:rPr>
          <w:rFonts w:hint="cs"/>
          <w:rtl/>
          <w:lang w:bidi="ar-EG"/>
        </w:rPr>
        <w:tab/>
      </w:r>
      <w:r w:rsidR="00D60F7B">
        <w:rPr>
          <w:rFonts w:hint="cs"/>
          <w:rtl/>
          <w:lang w:bidi="ar-EG"/>
        </w:rPr>
        <w:t xml:space="preserve">وفي </w:t>
      </w:r>
      <w:r w:rsidR="00644BE3">
        <w:rPr>
          <w:rFonts w:hint="cs"/>
          <w:rtl/>
          <w:lang w:bidi="ar-EG"/>
        </w:rPr>
        <w:t>ح</w:t>
      </w:r>
      <w:r w:rsidR="00D60F7B">
        <w:rPr>
          <w:rFonts w:hint="cs"/>
          <w:rtl/>
          <w:lang w:bidi="ar-EG"/>
        </w:rPr>
        <w:t>الة أن يكون ذلك عملا رسميا، فإنه سيكون من حق العامل أن تكفل له كل الحقوق بما في ذلك الحق في ال</w:t>
      </w:r>
      <w:r w:rsidR="004D4B02">
        <w:rPr>
          <w:rFonts w:hint="cs"/>
          <w:rtl/>
          <w:lang w:bidi="ar-EG"/>
        </w:rPr>
        <w:t>إجازة</w:t>
      </w:r>
      <w:r w:rsidR="00D60F7B">
        <w:rPr>
          <w:rFonts w:hint="cs"/>
          <w:rtl/>
          <w:lang w:bidi="ar-EG"/>
        </w:rPr>
        <w:t xml:space="preserve"> المرضية وال</w:t>
      </w:r>
      <w:r w:rsidR="004D4B02">
        <w:rPr>
          <w:rFonts w:hint="cs"/>
          <w:rtl/>
          <w:lang w:bidi="ar-EG"/>
        </w:rPr>
        <w:t>إجازة</w:t>
      </w:r>
      <w:r w:rsidR="00D60F7B">
        <w:rPr>
          <w:rFonts w:hint="cs"/>
          <w:rtl/>
          <w:lang w:bidi="ar-EG"/>
        </w:rPr>
        <w:t xml:space="preserve"> السنوية.</w:t>
      </w:r>
    </w:p>
    <w:p w:rsidR="00D60F7B" w:rsidRDefault="00474575" w:rsidP="006F4B0C">
      <w:pPr>
        <w:pStyle w:val="SingleTxt"/>
        <w:rPr>
          <w:rFonts w:hint="cs"/>
          <w:rtl/>
          <w:lang w:bidi="ar-EG"/>
        </w:rPr>
      </w:pPr>
      <w:r>
        <w:rPr>
          <w:rFonts w:hint="cs"/>
          <w:rtl/>
          <w:lang w:bidi="ar-EG"/>
        </w:rPr>
        <w:tab/>
        <w:t>(ب)</w:t>
      </w:r>
      <w:r>
        <w:rPr>
          <w:rFonts w:hint="cs"/>
          <w:rtl/>
          <w:lang w:bidi="ar-EG"/>
        </w:rPr>
        <w:tab/>
      </w:r>
      <w:r w:rsidR="00D60F7B">
        <w:rPr>
          <w:rFonts w:hint="cs"/>
          <w:rtl/>
          <w:lang w:bidi="ar-EG"/>
        </w:rPr>
        <w:t>وسوف يتوقف مستوى الراتب مقابل هذا النوع من العمل على مقدار الراتب المتوقع حسب لائحة القواعد والنظم التي هي عقد العمل.</w:t>
      </w:r>
    </w:p>
    <w:p w:rsidR="00D60F7B" w:rsidRDefault="00D60F7B" w:rsidP="004745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البطالة واختيار المهنة</w:t>
      </w:r>
    </w:p>
    <w:p w:rsidR="00D60F7B" w:rsidRDefault="00474575" w:rsidP="006F4B0C">
      <w:pPr>
        <w:pStyle w:val="SingleTxt"/>
        <w:rPr>
          <w:rFonts w:hint="cs"/>
          <w:rtl/>
          <w:lang w:bidi="ar-EG"/>
        </w:rPr>
      </w:pPr>
      <w:r>
        <w:rPr>
          <w:rFonts w:hint="cs"/>
          <w:rtl/>
          <w:lang w:bidi="ar-EG"/>
        </w:rPr>
        <w:t>187</w:t>
      </w:r>
      <w:r w:rsidR="00D60F7B">
        <w:rPr>
          <w:rFonts w:hint="cs"/>
          <w:rtl/>
          <w:lang w:bidi="ar-EG"/>
        </w:rPr>
        <w:t>-</w:t>
      </w:r>
      <w:r w:rsidR="00D60F7B">
        <w:rPr>
          <w:rFonts w:hint="cs"/>
          <w:rtl/>
          <w:lang w:bidi="ar-EG"/>
        </w:rPr>
        <w:tab/>
        <w:t>وفقا للقوانين المعمول بها، لا يوجد تحديد من حيث ممارسة الحقوق في العمالة واختيار المهنة بالنسبة للمرأة. وفي فترة الانتقال التي توجد فيها البوسنة والهرسك، يتجه أصحاب الأعمال غالبا إلى استخدام الرجال، أو طرد النساء أولا، فضلا عن استئجار العمال من السوق السوداء. وما زالت كل المؤشرات، وفقا للبيانات المتوفرة حاليا، تدل على أن معدل البطالة في المجموع في البوسنة والهرسك مرتفع للغاية، وينطوي على نفس التأثير تقريبا بالنسبة لاستخدام كلا الجنسين والحالة الجديدة القائمة هي نتاج الحالة العامة للاقتصاد. وأن أجزاء الاقتصاد التي تدعم الاقتصاد كله في حالة من التفكك أو التحول الكامل.</w:t>
      </w:r>
    </w:p>
    <w:p w:rsidR="00D60F7B" w:rsidRDefault="00474575" w:rsidP="006F4B0C">
      <w:pPr>
        <w:pStyle w:val="SingleTxt"/>
        <w:rPr>
          <w:rFonts w:hint="cs"/>
          <w:rtl/>
          <w:lang w:bidi="ar-EG"/>
        </w:rPr>
      </w:pPr>
      <w:r>
        <w:rPr>
          <w:rFonts w:hint="cs"/>
          <w:rtl/>
          <w:lang w:bidi="ar-EG"/>
        </w:rPr>
        <w:t>188</w:t>
      </w:r>
      <w:r w:rsidR="00D60F7B">
        <w:rPr>
          <w:rFonts w:hint="cs"/>
          <w:rtl/>
          <w:lang w:bidi="ar-EG"/>
        </w:rPr>
        <w:t>-</w:t>
      </w:r>
      <w:r w:rsidR="00D60F7B">
        <w:rPr>
          <w:rFonts w:hint="cs"/>
          <w:rtl/>
          <w:lang w:bidi="ar-EG"/>
        </w:rPr>
        <w:tab/>
        <w:t xml:space="preserve">وفي حالة التحول العام، لا يمكن الحديث عن حالة أحسن أو أسوأ لفرعي </w:t>
      </w:r>
      <w:r w:rsidR="00D60F7B">
        <w:rPr>
          <w:rFonts w:hint="eastAsia"/>
          <w:rtl/>
          <w:lang w:bidi="ar-EG"/>
        </w:rPr>
        <w:t>”ا</w:t>
      </w:r>
      <w:r w:rsidR="004D4B02">
        <w:rPr>
          <w:rFonts w:hint="cs"/>
          <w:rtl/>
          <w:lang w:bidi="ar-EG"/>
        </w:rPr>
        <w:t>لأ</w:t>
      </w:r>
      <w:r w:rsidR="00D60F7B">
        <w:rPr>
          <w:rFonts w:hint="eastAsia"/>
          <w:rtl/>
          <w:lang w:bidi="ar-EG"/>
        </w:rPr>
        <w:t>نث</w:t>
      </w:r>
      <w:r w:rsidR="00D60F7B">
        <w:rPr>
          <w:rFonts w:hint="cs"/>
          <w:rtl/>
          <w:lang w:bidi="ar-EG"/>
        </w:rPr>
        <w:t>ى</w:t>
      </w:r>
      <w:r w:rsidR="00D60F7B">
        <w:rPr>
          <w:rFonts w:hint="eastAsia"/>
          <w:rtl/>
          <w:lang w:bidi="ar-EG"/>
        </w:rPr>
        <w:t xml:space="preserve">“ أو </w:t>
      </w:r>
      <w:r w:rsidR="00D60F7B">
        <w:rPr>
          <w:rFonts w:hint="cs"/>
          <w:rtl/>
          <w:lang w:bidi="ar-EG"/>
        </w:rPr>
        <w:t>”الذكر</w:t>
      </w:r>
      <w:r w:rsidR="00D60F7B">
        <w:rPr>
          <w:rFonts w:hint="eastAsia"/>
          <w:rtl/>
          <w:lang w:bidi="ar-EG"/>
        </w:rPr>
        <w:t xml:space="preserve">“ على النحو الذي كان ممكنا في النظام السابق. </w:t>
      </w:r>
      <w:r w:rsidR="00D60F7B">
        <w:rPr>
          <w:rFonts w:hint="cs"/>
          <w:rtl/>
          <w:lang w:bidi="ar-EG"/>
        </w:rPr>
        <w:t>ومع الأزمة الاقتصادية العامة، ومع وجود قدر كبير من المعونة الأجنبية، من الصعب أن تتم مناقشة الانتظام الذي يدل على وجود تمايز بين الجنسين.</w:t>
      </w:r>
    </w:p>
    <w:p w:rsidR="00D60F7B" w:rsidRDefault="00474575" w:rsidP="006F4B0C">
      <w:pPr>
        <w:pStyle w:val="SingleTxt"/>
        <w:rPr>
          <w:rFonts w:hint="cs"/>
          <w:rtl/>
          <w:lang w:bidi="ar-EG"/>
        </w:rPr>
      </w:pPr>
      <w:r>
        <w:rPr>
          <w:rFonts w:hint="cs"/>
          <w:rtl/>
          <w:lang w:bidi="ar-EG"/>
        </w:rPr>
        <w:t>189</w:t>
      </w:r>
      <w:r w:rsidR="00D60F7B">
        <w:rPr>
          <w:rFonts w:hint="cs"/>
          <w:rtl/>
          <w:lang w:bidi="ar-EG"/>
        </w:rPr>
        <w:t>-</w:t>
      </w:r>
      <w:r w:rsidR="00D60F7B">
        <w:rPr>
          <w:rFonts w:hint="cs"/>
          <w:rtl/>
          <w:lang w:bidi="ar-EG"/>
        </w:rPr>
        <w:tab/>
        <w:t>وجدير بالذكر أنه توجد رابطة قوية بين الدو</w:t>
      </w:r>
      <w:r w:rsidR="00644BE3">
        <w:rPr>
          <w:rFonts w:hint="cs"/>
          <w:rtl/>
          <w:lang w:bidi="ar-EG"/>
        </w:rPr>
        <w:t>ر</w:t>
      </w:r>
      <w:r w:rsidR="00D60F7B">
        <w:rPr>
          <w:rFonts w:hint="cs"/>
          <w:rtl/>
          <w:lang w:bidi="ar-EG"/>
        </w:rPr>
        <w:t xml:space="preserve"> الاجتماعي للمرأة وتعليمها ومهنتها وبين وضعها في سوق العمل.</w:t>
      </w:r>
      <w:r>
        <w:rPr>
          <w:rFonts w:hint="cs"/>
          <w:rtl/>
          <w:lang w:bidi="ar-EG"/>
        </w:rPr>
        <w:t xml:space="preserve"> </w:t>
      </w:r>
      <w:r w:rsidR="00D60F7B">
        <w:rPr>
          <w:rFonts w:hint="cs"/>
          <w:rtl/>
          <w:lang w:bidi="ar-EG"/>
        </w:rPr>
        <w:t>والبيانات المتوفرة القائمة على أساس البحوث تدل على أنه يوجد في البوسنة والهرسك مهن أنثوية ومهن ذكرية. وما زالت توجد أنماط بالنسبة للأعمال المنشودة، فضلا عن المهن التي تؤديها المرأة أو الرجل بقدر أكبر، وهذه الأنماط عميقة الجذور.</w:t>
      </w:r>
    </w:p>
    <w:p w:rsidR="00474575" w:rsidRPr="00474575" w:rsidRDefault="00474575" w:rsidP="00474575">
      <w:pPr>
        <w:pStyle w:val="SingleTxt"/>
        <w:spacing w:after="0" w:line="120" w:lineRule="exact"/>
        <w:rPr>
          <w:rFonts w:hint="cs"/>
          <w:sz w:val="10"/>
          <w:rtl/>
          <w:lang w:bidi="ar-EG"/>
        </w:rPr>
      </w:pPr>
    </w:p>
    <w:p w:rsidR="007D2A6D" w:rsidRPr="007D2A6D" w:rsidRDefault="007D2A6D" w:rsidP="007D2A6D">
      <w:pPr>
        <w:pStyle w:val="SingleTxt"/>
        <w:spacing w:after="0" w:line="120" w:lineRule="exact"/>
        <w:rPr>
          <w:rFonts w:hint="cs"/>
          <w:sz w:val="10"/>
          <w:rtl/>
          <w:lang w:bidi="ar-EG"/>
        </w:rPr>
      </w:pPr>
    </w:p>
    <w:p w:rsidR="007D2A6D" w:rsidRDefault="007D2A6D" w:rsidP="007D2A6D">
      <w:pPr>
        <w:pStyle w:val="SingleTxt"/>
        <w:rPr>
          <w:rFonts w:hint="cs"/>
          <w:rtl/>
          <w:lang w:bidi="ar-EG"/>
        </w:rPr>
      </w:pPr>
      <w:r>
        <w:rPr>
          <w:rFonts w:hint="cs"/>
          <w:rtl/>
          <w:lang w:bidi="ar-EG"/>
        </w:rPr>
        <w:t>الجدول 11-1</w:t>
      </w:r>
    </w:p>
    <w:p w:rsidR="007D2A6D" w:rsidRPr="00A55D1A" w:rsidRDefault="007D2A6D" w:rsidP="007D2A6D">
      <w:pPr>
        <w:pStyle w:val="SingleTxt"/>
        <w:rPr>
          <w:rFonts w:hint="cs"/>
          <w:b/>
          <w:bCs/>
          <w:rtl/>
          <w:lang w:bidi="ar-EG"/>
        </w:rPr>
      </w:pPr>
      <w:r w:rsidRPr="00A55D1A">
        <w:rPr>
          <w:rFonts w:hint="cs"/>
          <w:b/>
          <w:bCs/>
          <w:rtl/>
          <w:lang w:bidi="ar-EG"/>
        </w:rPr>
        <w:t>تقدير سمعة بعض الأعمال</w:t>
      </w:r>
    </w:p>
    <w:p w:rsidR="007D2A6D" w:rsidRPr="00A55D1A" w:rsidRDefault="007D2A6D" w:rsidP="007D2A6D">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7D2A6D" w:rsidRPr="00866704">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7D2A6D" w:rsidRPr="00866704" w:rsidRDefault="00644BE3" w:rsidP="007D2A6D">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المهنة</w:t>
            </w:r>
          </w:p>
        </w:tc>
        <w:tc>
          <w:tcPr>
            <w:tcW w:w="1220" w:type="dxa"/>
            <w:tcBorders>
              <w:top w:val="single" w:sz="4" w:space="0" w:color="auto"/>
              <w:bottom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منخفض للغاية</w:t>
            </w:r>
          </w:p>
        </w:tc>
        <w:tc>
          <w:tcPr>
            <w:tcW w:w="1220" w:type="dxa"/>
            <w:tcBorders>
              <w:top w:val="single" w:sz="4" w:space="0" w:color="auto"/>
              <w:bottom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منخفض</w:t>
            </w:r>
          </w:p>
        </w:tc>
        <w:tc>
          <w:tcPr>
            <w:tcW w:w="1220" w:type="dxa"/>
            <w:tcBorders>
              <w:top w:val="single" w:sz="4" w:space="0" w:color="auto"/>
              <w:bottom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متوسط</w:t>
            </w:r>
          </w:p>
        </w:tc>
        <w:tc>
          <w:tcPr>
            <w:tcW w:w="1220" w:type="dxa"/>
            <w:tcBorders>
              <w:top w:val="single" w:sz="4" w:space="0" w:color="auto"/>
              <w:bottom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مرتفع</w:t>
            </w:r>
          </w:p>
        </w:tc>
        <w:tc>
          <w:tcPr>
            <w:tcW w:w="1220" w:type="dxa"/>
            <w:tcBorders>
              <w:top w:val="single" w:sz="4" w:space="0" w:color="auto"/>
              <w:bottom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مرتفع للغاية</w:t>
            </w:r>
          </w:p>
        </w:tc>
      </w:tr>
      <w:tr w:rsidR="007D2A6D" w:rsidRPr="00866704">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20" w:type="dxa"/>
            <w:tcBorders>
              <w:top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20" w:type="dxa"/>
            <w:tcBorders>
              <w:top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20" w:type="dxa"/>
            <w:tcBorders>
              <w:top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20" w:type="dxa"/>
            <w:tcBorders>
              <w:top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7D2A6D" w:rsidRPr="00866704">
        <w:tblPrEx>
          <w:tblCellMar>
            <w:top w:w="0" w:type="dxa"/>
            <w:bottom w:w="0" w:type="dxa"/>
          </w:tblCellMar>
        </w:tblPrEx>
        <w:trPr>
          <w:cantSplit/>
        </w:trPr>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عامل النظافة</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51.0</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29.9</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13.8</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3.1</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2.2</w:t>
            </w:r>
          </w:p>
        </w:tc>
      </w:tr>
      <w:tr w:rsidR="007D2A6D" w:rsidRPr="00866704">
        <w:tblPrEx>
          <w:tblCellMar>
            <w:top w:w="0" w:type="dxa"/>
            <w:bottom w:w="0" w:type="dxa"/>
          </w:tblCellMar>
        </w:tblPrEx>
        <w:trPr>
          <w:cantSplit/>
        </w:trPr>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عامل البناء</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17.4</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38.1</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30.4</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9.7</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4.7</w:t>
            </w:r>
          </w:p>
        </w:tc>
      </w:tr>
      <w:tr w:rsidR="007D2A6D" w:rsidRPr="00866704">
        <w:tblPrEx>
          <w:tblCellMar>
            <w:top w:w="0" w:type="dxa"/>
            <w:bottom w:w="0" w:type="dxa"/>
          </w:tblCellMar>
        </w:tblPrEx>
        <w:trPr>
          <w:cantSplit/>
        </w:trPr>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رجل الشرطة</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13.3</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24.3</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43.7</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14.1</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4.6</w:t>
            </w:r>
          </w:p>
        </w:tc>
      </w:tr>
      <w:tr w:rsidR="007D2A6D" w:rsidRPr="00866704">
        <w:tblPrEx>
          <w:tblCellMar>
            <w:top w:w="0" w:type="dxa"/>
            <w:bottom w:w="0" w:type="dxa"/>
          </w:tblCellMar>
        </w:tblPrEx>
        <w:trPr>
          <w:cantSplit/>
        </w:trPr>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المهندس</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3.5</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9.2</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33.9</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38.5</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14.8</w:t>
            </w:r>
          </w:p>
        </w:tc>
      </w:tr>
      <w:tr w:rsidR="007D2A6D" w:rsidRPr="00866704">
        <w:tblPrEx>
          <w:tblCellMar>
            <w:top w:w="0" w:type="dxa"/>
            <w:bottom w:w="0" w:type="dxa"/>
          </w:tblCellMar>
        </w:tblPrEx>
        <w:trPr>
          <w:cantSplit/>
        </w:trPr>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المدرس</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6.6</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20.0</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47.8</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18.9</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6.6</w:t>
            </w:r>
          </w:p>
        </w:tc>
      </w:tr>
      <w:tr w:rsidR="007D2A6D" w:rsidRPr="00866704">
        <w:tblPrEx>
          <w:tblCellMar>
            <w:top w:w="0" w:type="dxa"/>
            <w:bottom w:w="0" w:type="dxa"/>
          </w:tblCellMar>
        </w:tblPrEx>
        <w:trPr>
          <w:cantSplit/>
        </w:trPr>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القاضي</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2.4</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4.1</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20.2</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46.1</w:t>
            </w:r>
          </w:p>
        </w:tc>
        <w:tc>
          <w:tcPr>
            <w:tcW w:w="1220" w:type="dxa"/>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27.1</w:t>
            </w:r>
          </w:p>
        </w:tc>
      </w:tr>
      <w:tr w:rsidR="007D2A6D" w:rsidRPr="00866704">
        <w:tblPrEx>
          <w:tblCellMar>
            <w:top w:w="0" w:type="dxa"/>
            <w:bottom w:w="0" w:type="dxa"/>
          </w:tblCellMar>
        </w:tblPrEx>
        <w:trPr>
          <w:cantSplit/>
        </w:trPr>
        <w:tc>
          <w:tcPr>
            <w:tcW w:w="1220" w:type="dxa"/>
            <w:tcBorders>
              <w:bottom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المغني</w:t>
            </w:r>
          </w:p>
        </w:tc>
        <w:tc>
          <w:tcPr>
            <w:tcW w:w="1220" w:type="dxa"/>
            <w:tcBorders>
              <w:bottom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3.6</w:t>
            </w:r>
          </w:p>
        </w:tc>
        <w:tc>
          <w:tcPr>
            <w:tcW w:w="1220" w:type="dxa"/>
            <w:tcBorders>
              <w:bottom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6.2</w:t>
            </w:r>
          </w:p>
        </w:tc>
        <w:tc>
          <w:tcPr>
            <w:tcW w:w="1220" w:type="dxa"/>
            <w:tcBorders>
              <w:bottom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19.1</w:t>
            </w:r>
          </w:p>
        </w:tc>
        <w:tc>
          <w:tcPr>
            <w:tcW w:w="1220" w:type="dxa"/>
            <w:tcBorders>
              <w:bottom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30.5</w:t>
            </w:r>
          </w:p>
        </w:tc>
        <w:tc>
          <w:tcPr>
            <w:tcW w:w="1220" w:type="dxa"/>
            <w:tcBorders>
              <w:bottom w:val="single" w:sz="12" w:space="0" w:color="auto"/>
            </w:tcBorders>
            <w:shd w:val="clear" w:color="auto" w:fill="auto"/>
            <w:vAlign w:val="bottom"/>
          </w:tcPr>
          <w:p w:rsidR="007D2A6D" w:rsidRPr="00866704" w:rsidRDefault="007D2A6D" w:rsidP="007D2A6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40.7</w:t>
            </w:r>
          </w:p>
        </w:tc>
      </w:tr>
    </w:tbl>
    <w:p w:rsidR="00D60F7B" w:rsidRDefault="00474575" w:rsidP="006F4B0C">
      <w:pPr>
        <w:pStyle w:val="SingleTxt"/>
        <w:rPr>
          <w:rFonts w:hint="cs"/>
          <w:rtl/>
          <w:lang w:bidi="ar-EG"/>
        </w:rPr>
      </w:pPr>
      <w:r>
        <w:rPr>
          <w:rFonts w:hint="cs"/>
          <w:rtl/>
          <w:lang w:bidi="ar-EG"/>
        </w:rPr>
        <w:t>190</w:t>
      </w:r>
      <w:r w:rsidR="00D60F7B">
        <w:rPr>
          <w:rFonts w:hint="cs"/>
          <w:rtl/>
          <w:lang w:bidi="ar-EG"/>
        </w:rPr>
        <w:t>-</w:t>
      </w:r>
      <w:r w:rsidR="00D60F7B">
        <w:rPr>
          <w:rFonts w:hint="cs"/>
          <w:rtl/>
          <w:lang w:bidi="ar-EG"/>
        </w:rPr>
        <w:tab/>
        <w:t xml:space="preserve">وقد شكلت حكومات الكيانات، بمساعدة مشروع </w:t>
      </w:r>
      <w:r w:rsidR="00D60F7B">
        <w:rPr>
          <w:rFonts w:hint="eastAsia"/>
          <w:rtl/>
          <w:lang w:bidi="ar-EG"/>
        </w:rPr>
        <w:t>”جيب</w:t>
      </w:r>
      <w:r w:rsidR="00D60F7B">
        <w:rPr>
          <w:rFonts w:hint="cs"/>
          <w:rtl/>
          <w:lang w:bidi="ar-EG"/>
        </w:rPr>
        <w:t>“ بشأن المساواة والعدل بين الجنسين في البوسنة والهرسك، الذي تدعمه الحكومة الفنلندية، مكاتب حكومية ومراكز للجنس تقوم بأعمال شاملة موجهة نحو زيادة وتدعيم الوعي لدى المرأة فيما يتعلق بجميع فروع العمل وكسب الدخل.</w:t>
      </w:r>
      <w:r>
        <w:rPr>
          <w:rFonts w:hint="cs"/>
          <w:rtl/>
          <w:lang w:bidi="ar-EG"/>
        </w:rPr>
        <w:t xml:space="preserve"> </w:t>
      </w:r>
      <w:r w:rsidR="00D60F7B">
        <w:rPr>
          <w:rFonts w:hint="cs"/>
          <w:rtl/>
          <w:lang w:bidi="ar-EG"/>
        </w:rPr>
        <w:t xml:space="preserve">وفي فترة ما بعد الحرب في البوسنة والهرسك، كان هناك تعزيز كبير للقطاع الأنثوي غير الحكومي الذي كان له بالفعل تأثير قوي للغاية على </w:t>
      </w:r>
      <w:r w:rsidR="004D4B02">
        <w:rPr>
          <w:rFonts w:hint="cs"/>
          <w:rtl/>
          <w:lang w:bidi="ar-EG"/>
        </w:rPr>
        <w:t>إ</w:t>
      </w:r>
      <w:r w:rsidR="00D60F7B">
        <w:rPr>
          <w:rFonts w:hint="cs"/>
          <w:rtl/>
          <w:lang w:bidi="ar-EG"/>
        </w:rPr>
        <w:t>قامة العمل العام وزيادة الوعي لدى الجمهور بهدف القضاء على الأنماط والقواعد العادية لاختيار الأعمال و</w:t>
      </w:r>
      <w:r w:rsidR="004D4B02">
        <w:rPr>
          <w:rFonts w:hint="cs"/>
          <w:rtl/>
          <w:lang w:bidi="ar-EG"/>
        </w:rPr>
        <w:t>إ</w:t>
      </w:r>
      <w:r w:rsidR="00D60F7B">
        <w:rPr>
          <w:rFonts w:hint="cs"/>
          <w:rtl/>
          <w:lang w:bidi="ar-EG"/>
        </w:rPr>
        <w:t>دراج المرأة في جميع تدفقات توليد الدخل والتنمية الاجتماعية.</w:t>
      </w:r>
    </w:p>
    <w:p w:rsidR="00474575" w:rsidRDefault="00474575" w:rsidP="006F4B0C">
      <w:pPr>
        <w:pStyle w:val="SingleTxt"/>
        <w:rPr>
          <w:rFonts w:hint="cs"/>
          <w:rtl/>
          <w:lang w:bidi="ar-EG"/>
        </w:rPr>
      </w:pPr>
      <w:r>
        <w:rPr>
          <w:rFonts w:hint="cs"/>
          <w:rtl/>
          <w:lang w:bidi="ar-EG"/>
        </w:rPr>
        <w:t>191</w:t>
      </w:r>
      <w:r w:rsidR="00D60F7B">
        <w:rPr>
          <w:rFonts w:hint="cs"/>
          <w:rtl/>
          <w:lang w:bidi="ar-EG"/>
        </w:rPr>
        <w:t>-</w:t>
      </w:r>
      <w:r w:rsidR="00D60F7B">
        <w:rPr>
          <w:rFonts w:hint="cs"/>
          <w:rtl/>
          <w:lang w:bidi="ar-EG"/>
        </w:rPr>
        <w:tab/>
        <w:t>وتو</w:t>
      </w:r>
      <w:r w:rsidR="00644BE3">
        <w:rPr>
          <w:rFonts w:hint="cs"/>
          <w:rtl/>
          <w:lang w:bidi="ar-EG"/>
        </w:rPr>
        <w:t>ا</w:t>
      </w:r>
      <w:r w:rsidR="00D60F7B">
        <w:rPr>
          <w:rFonts w:hint="cs"/>
          <w:rtl/>
          <w:lang w:bidi="ar-EG"/>
        </w:rPr>
        <w:t xml:space="preserve">جه المرأة ذات القدر الكبير من الثقافة بتحد أكبر من المرأة ذات القدر الأقل من الثقافة في عملية الاستخدام. ونسبة المرأة في العدد الكلي للعاطلين تزيد على 50 في المائة فيما يتعلق بالتعليم الثانوي والعالي والجامعي. بيد أن هذا الخلاف يزداد تأكيدا فيما يتعلق بالتعليم الثانوي والعالي منه بالنسبة للتعليم الجامعي. وإذا أخذ المرء في الاعتبار البيانات المتعلقة بالتركيب التعليمي منذ 20 سنة وعدد النساء اللاتي تخرجن من </w:t>
      </w:r>
      <w:r>
        <w:rPr>
          <w:rFonts w:hint="cs"/>
          <w:rtl/>
          <w:lang w:bidi="ar-EG"/>
        </w:rPr>
        <w:t xml:space="preserve">مدارس التعليم العالي </w:t>
      </w:r>
      <w:r w:rsidR="00D60F7B">
        <w:rPr>
          <w:rFonts w:hint="cs"/>
          <w:rtl/>
          <w:lang w:bidi="ar-EG"/>
        </w:rPr>
        <w:t>في هذه الفترة، سوف نرى أن عدد النساء العاطلات في هذه المجموعات مرتفع للغاية</w:t>
      </w:r>
      <w:r>
        <w:rPr>
          <w:rFonts w:hint="cs"/>
          <w:rtl/>
          <w:lang w:bidi="ar-EG"/>
        </w:rPr>
        <w:t>.</w:t>
      </w:r>
    </w:p>
    <w:p w:rsidR="00D60F7B" w:rsidRDefault="00474575" w:rsidP="006F4B0C">
      <w:pPr>
        <w:pStyle w:val="SingleTxt"/>
        <w:rPr>
          <w:rFonts w:hint="cs"/>
          <w:rtl/>
          <w:lang w:bidi="ar-EG"/>
        </w:rPr>
      </w:pPr>
      <w:r>
        <w:rPr>
          <w:rFonts w:hint="cs"/>
          <w:rtl/>
          <w:lang w:bidi="ar-EG"/>
        </w:rPr>
        <w:t>192</w:t>
      </w:r>
      <w:r w:rsidR="00D60F7B">
        <w:rPr>
          <w:rFonts w:hint="cs"/>
          <w:rtl/>
          <w:lang w:bidi="ar-EG"/>
        </w:rPr>
        <w:t>-</w:t>
      </w:r>
      <w:r w:rsidR="00D60F7B">
        <w:rPr>
          <w:rFonts w:hint="cs"/>
          <w:rtl/>
          <w:lang w:bidi="ar-EG"/>
        </w:rPr>
        <w:tab/>
        <w:t>وتشير بيانات مكتب العمل إلى أن عمر الرجل والمرأة ممن يبحثون عن عمل، موحد في معظمه وذلك بالنسبة لفئات السن الأصغر. ولا يوجد خلاف كبير في الفئات العمرية من 15 إلى 25 سنة ومن 25 إلى 35 سنة. ففي الفئة العمرية الأولى يبحث 52 في المائة من الرجال عن عمل بالمقارنة بنسبة 48 في المائة من النساء، وفي الفئة العمرية الثانية فإن العلاقة هي 57 في المائة إلى 43 في المائة. وبازدياد عمر الأشخاص الذين يبحثون عن عمل، تزداد مشاركة الرجال. وفي الفئات العمرية من 35 إلى 45 سنة ومن 45 إلى 55 سنة، وكذلك فوق 55  سنة، فإن مشاركة الرجال تتراوح بين 60 في المائة إلى 90 في المائة. والبيانات التي تفيد أن ربع الأشخاص العاطلين يتراوح عمرهم بين 36 و</w:t>
      </w:r>
      <w:r w:rsidR="004D4B02">
        <w:rPr>
          <w:rFonts w:hint="cs"/>
          <w:rtl/>
          <w:lang w:bidi="ar-EG"/>
        </w:rPr>
        <w:t xml:space="preserve"> </w:t>
      </w:r>
      <w:r w:rsidR="00D60F7B">
        <w:rPr>
          <w:rFonts w:hint="cs"/>
          <w:rtl/>
          <w:lang w:bidi="ar-EG"/>
        </w:rPr>
        <w:t>45 سنة يتعين أن تكون موضع قلق بصفة خاصة.</w:t>
      </w:r>
      <w:r w:rsidR="003148F3">
        <w:rPr>
          <w:rFonts w:hint="cs"/>
          <w:rtl/>
          <w:lang w:bidi="ar-EG"/>
        </w:rPr>
        <w:t xml:space="preserve"> </w:t>
      </w:r>
      <w:r w:rsidR="00D60F7B">
        <w:rPr>
          <w:rFonts w:hint="cs"/>
          <w:rtl/>
          <w:lang w:bidi="ar-EG"/>
        </w:rPr>
        <w:t xml:space="preserve">وتفيد هذه البيانات أن المرأة التي تبحث عن عمل بعد الانتهاء من الدراسة مباشرة، وما لم تجد عملا منذ البداية، فإنها تختار استراتيجية أخرى </w:t>
      </w:r>
      <w:r w:rsidR="00124AE1">
        <w:rPr>
          <w:rFonts w:hint="cs"/>
          <w:rtl/>
          <w:lang w:bidi="ar-EG"/>
        </w:rPr>
        <w:t>-</w:t>
      </w:r>
      <w:r w:rsidR="00D60F7B">
        <w:rPr>
          <w:rFonts w:hint="cs"/>
          <w:rtl/>
          <w:lang w:bidi="ar-EG"/>
        </w:rPr>
        <w:t xml:space="preserve"> هي إيجاد أسرة. وهذا هو السبب في وجود نساء أقل في العمر المتوسط إلى حد كبير من اللاتي يبحثن عن عمل عن طريق مكاتب العمل. وثمة اختلاف في متوسط عمر الرجل والمرأة اللذين يبحثا</w:t>
      </w:r>
      <w:r w:rsidR="00644BE3">
        <w:rPr>
          <w:rFonts w:hint="cs"/>
          <w:rtl/>
          <w:lang w:bidi="ar-EG"/>
        </w:rPr>
        <w:t>ن</w:t>
      </w:r>
      <w:r w:rsidR="00D60F7B">
        <w:rPr>
          <w:rFonts w:hint="cs"/>
          <w:rtl/>
          <w:lang w:bidi="ar-EG"/>
        </w:rPr>
        <w:t xml:space="preserve"> عن عمل، وفيما يتعلق بالرجل، فإن متوسط العمر هو 35.5 سنة، وفيما يتعلق بالمرأة، فإن متوسط العمر هو 32 سنة. ويأتي الفرق الذي يبلغ 3.5 سنة نتيجة لأن عددا كبيرا من الرجال الأكبر سنا يبحثون عن عمل.</w:t>
      </w:r>
    </w:p>
    <w:p w:rsidR="009A64E9" w:rsidRDefault="003148F3" w:rsidP="003148F3">
      <w:pPr>
        <w:pStyle w:val="SingleTxt"/>
        <w:rPr>
          <w:rFonts w:hint="cs"/>
          <w:rtl/>
          <w:lang w:bidi="ar-EG"/>
        </w:rPr>
      </w:pPr>
      <w:r>
        <w:rPr>
          <w:rtl/>
          <w:lang w:bidi="ar-EG"/>
        </w:rPr>
        <w:br w:type="page"/>
      </w:r>
      <w:r w:rsidR="009A64E9">
        <w:rPr>
          <w:rFonts w:hint="cs"/>
          <w:rtl/>
          <w:lang w:bidi="ar-EG"/>
        </w:rPr>
        <w:t>الجدول 11-</w:t>
      </w:r>
      <w:r>
        <w:rPr>
          <w:rFonts w:hint="cs"/>
          <w:rtl/>
          <w:lang w:bidi="ar-EG"/>
        </w:rPr>
        <w:t>2</w:t>
      </w:r>
    </w:p>
    <w:p w:rsidR="009A64E9" w:rsidRPr="00854BB1" w:rsidRDefault="009A64E9" w:rsidP="009A64E9">
      <w:pPr>
        <w:pStyle w:val="SingleTxt"/>
        <w:rPr>
          <w:rFonts w:hint="cs"/>
          <w:b/>
          <w:bCs/>
          <w:rtl/>
          <w:lang w:bidi="ar-EG"/>
        </w:rPr>
      </w:pPr>
      <w:r w:rsidRPr="00854BB1">
        <w:rPr>
          <w:rFonts w:hint="cs"/>
          <w:b/>
          <w:bCs/>
          <w:rtl/>
          <w:lang w:bidi="ar-EG"/>
        </w:rPr>
        <w:t>السكان العاملون حسب التعداد</w:t>
      </w:r>
    </w:p>
    <w:tbl>
      <w:tblPr>
        <w:bidiVisual/>
        <w:tblW w:w="0" w:type="auto"/>
        <w:tblInd w:w="1267" w:type="dxa"/>
        <w:tblLayout w:type="fixed"/>
        <w:tblCellMar>
          <w:left w:w="0" w:type="dxa"/>
          <w:right w:w="0" w:type="dxa"/>
        </w:tblCellMar>
        <w:tblLook w:val="0000" w:firstRow="0" w:lastRow="0" w:firstColumn="0" w:lastColumn="0" w:noHBand="0" w:noVBand="0"/>
      </w:tblPr>
      <w:tblGrid>
        <w:gridCol w:w="3706"/>
        <w:gridCol w:w="1236"/>
        <w:gridCol w:w="1236"/>
        <w:gridCol w:w="1142"/>
      </w:tblGrid>
      <w:tr w:rsidR="009A64E9" w:rsidRPr="001C00E2">
        <w:tblPrEx>
          <w:tblCellMar>
            <w:top w:w="0" w:type="dxa"/>
            <w:bottom w:w="0" w:type="dxa"/>
          </w:tblCellMar>
        </w:tblPrEx>
        <w:trPr>
          <w:cantSplit/>
          <w:tblHeader/>
        </w:trPr>
        <w:tc>
          <w:tcPr>
            <w:tcW w:w="3706" w:type="dxa"/>
            <w:tcBorders>
              <w:top w:val="single" w:sz="4" w:space="0" w:color="auto"/>
              <w:bottom w:val="single" w:sz="12" w:space="0" w:color="auto"/>
            </w:tcBorders>
            <w:shd w:val="clear" w:color="auto" w:fill="auto"/>
            <w:vAlign w:val="bottom"/>
          </w:tcPr>
          <w:p w:rsidR="009A64E9" w:rsidRPr="001C00E2" w:rsidRDefault="009A64E9" w:rsidP="00E6384E">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236" w:type="dxa"/>
            <w:tcBorders>
              <w:top w:val="single" w:sz="4" w:space="0" w:color="auto"/>
              <w:bottom w:val="single" w:sz="12" w:space="0" w:color="auto"/>
            </w:tcBorders>
            <w:shd w:val="clear" w:color="auto" w:fill="auto"/>
            <w:vAlign w:val="bottom"/>
          </w:tcPr>
          <w:p w:rsidR="009A64E9" w:rsidRPr="001C00E2"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1971</w:t>
            </w:r>
          </w:p>
        </w:tc>
        <w:tc>
          <w:tcPr>
            <w:tcW w:w="1236" w:type="dxa"/>
            <w:tcBorders>
              <w:top w:val="single" w:sz="4" w:space="0" w:color="auto"/>
              <w:bottom w:val="single" w:sz="12" w:space="0" w:color="auto"/>
            </w:tcBorders>
            <w:shd w:val="clear" w:color="auto" w:fill="auto"/>
            <w:vAlign w:val="bottom"/>
          </w:tcPr>
          <w:p w:rsidR="009A64E9" w:rsidRPr="001C00E2"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1981</w:t>
            </w:r>
          </w:p>
        </w:tc>
        <w:tc>
          <w:tcPr>
            <w:tcW w:w="1142" w:type="dxa"/>
            <w:tcBorders>
              <w:top w:val="single" w:sz="4" w:space="0" w:color="auto"/>
              <w:bottom w:val="single" w:sz="12" w:space="0" w:color="auto"/>
            </w:tcBorders>
            <w:shd w:val="clear" w:color="auto" w:fill="auto"/>
            <w:vAlign w:val="bottom"/>
          </w:tcPr>
          <w:p w:rsidR="009A64E9" w:rsidRPr="001C00E2"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1991</w:t>
            </w:r>
          </w:p>
        </w:tc>
      </w:tr>
      <w:tr w:rsidR="009A64E9" w:rsidRPr="001C00E2">
        <w:tblPrEx>
          <w:tblCellMar>
            <w:top w:w="0" w:type="dxa"/>
            <w:bottom w:w="0" w:type="dxa"/>
          </w:tblCellMar>
        </w:tblPrEx>
        <w:trPr>
          <w:cantSplit/>
          <w:trHeight w:hRule="exact" w:val="115"/>
          <w:tblHeader/>
        </w:trPr>
        <w:tc>
          <w:tcPr>
            <w:tcW w:w="3706" w:type="dxa"/>
            <w:tcBorders>
              <w:top w:val="single" w:sz="12" w:space="0" w:color="auto"/>
            </w:tcBorders>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36" w:type="dxa"/>
            <w:tcBorders>
              <w:top w:val="single" w:sz="12" w:space="0" w:color="auto"/>
            </w:tcBorders>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142" w:type="dxa"/>
            <w:tcBorders>
              <w:top w:val="single" w:sz="12" w:space="0" w:color="auto"/>
            </w:tcBorders>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1C00E2">
        <w:tblPrEx>
          <w:tblCellMar>
            <w:top w:w="0" w:type="dxa"/>
            <w:bottom w:w="0" w:type="dxa"/>
          </w:tblCellMar>
        </w:tblPrEx>
        <w:trPr>
          <w:cantSplit/>
        </w:trPr>
        <w:tc>
          <w:tcPr>
            <w:tcW w:w="3706" w:type="dxa"/>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36" w:type="dxa"/>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536 205 2</w:t>
            </w:r>
          </w:p>
        </w:tc>
        <w:tc>
          <w:tcPr>
            <w:tcW w:w="1236" w:type="dxa"/>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096 675 2</w:t>
            </w:r>
          </w:p>
        </w:tc>
        <w:tc>
          <w:tcPr>
            <w:tcW w:w="1142" w:type="dxa"/>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092 857 2</w:t>
            </w:r>
          </w:p>
        </w:tc>
      </w:tr>
      <w:tr w:rsidR="009A64E9" w:rsidRPr="001C00E2">
        <w:tblPrEx>
          <w:tblCellMar>
            <w:top w:w="0" w:type="dxa"/>
            <w:bottom w:w="0" w:type="dxa"/>
          </w:tblCellMar>
        </w:tblPrEx>
        <w:trPr>
          <w:cantSplit/>
        </w:trPr>
        <w:tc>
          <w:tcPr>
            <w:tcW w:w="3706" w:type="dxa"/>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رجل (15-64 سنة)</w:t>
            </w:r>
          </w:p>
        </w:tc>
        <w:tc>
          <w:tcPr>
            <w:tcW w:w="1236" w:type="dxa"/>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781 092 1</w:t>
            </w:r>
          </w:p>
        </w:tc>
        <w:tc>
          <w:tcPr>
            <w:tcW w:w="1236" w:type="dxa"/>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016 360 1</w:t>
            </w:r>
          </w:p>
        </w:tc>
        <w:tc>
          <w:tcPr>
            <w:tcW w:w="1142" w:type="dxa"/>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378 500 1</w:t>
            </w:r>
          </w:p>
        </w:tc>
      </w:tr>
      <w:tr w:rsidR="009A64E9" w:rsidRPr="001C00E2">
        <w:tblPrEx>
          <w:tblCellMar>
            <w:top w:w="0" w:type="dxa"/>
            <w:bottom w:w="0" w:type="dxa"/>
          </w:tblCellMar>
        </w:tblPrEx>
        <w:trPr>
          <w:cantSplit/>
        </w:trPr>
        <w:tc>
          <w:tcPr>
            <w:tcW w:w="3706" w:type="dxa"/>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امرأة (15-59 سنة)</w:t>
            </w:r>
          </w:p>
        </w:tc>
        <w:tc>
          <w:tcPr>
            <w:tcW w:w="1236" w:type="dxa"/>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755 112 1</w:t>
            </w:r>
          </w:p>
        </w:tc>
        <w:tc>
          <w:tcPr>
            <w:tcW w:w="1236" w:type="dxa"/>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080 315 1</w:t>
            </w:r>
          </w:p>
        </w:tc>
        <w:tc>
          <w:tcPr>
            <w:tcW w:w="1142" w:type="dxa"/>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719 356 1</w:t>
            </w:r>
          </w:p>
        </w:tc>
      </w:tr>
      <w:tr w:rsidR="009A64E9" w:rsidRPr="001C00E2">
        <w:tblPrEx>
          <w:tblCellMar>
            <w:top w:w="0" w:type="dxa"/>
            <w:bottom w:w="0" w:type="dxa"/>
          </w:tblCellMar>
        </w:tblPrEx>
        <w:trPr>
          <w:cantSplit/>
        </w:trPr>
        <w:tc>
          <w:tcPr>
            <w:tcW w:w="3706" w:type="dxa"/>
            <w:tcBorders>
              <w:bottom w:val="single" w:sz="12" w:space="0" w:color="auto"/>
            </w:tcBorders>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مشاركة السكان العاملين في مجموع السكان (</w:t>
            </w:r>
            <w:r w:rsidRPr="00AE71DC">
              <w:rPr>
                <w:rFonts w:cs="Akhbar MT" w:hint="cs"/>
                <w:sz w:val="16"/>
                <w:szCs w:val="24"/>
                <w:rtl/>
                <w:lang w:bidi="ar-EG"/>
              </w:rPr>
              <w:t>%</w:t>
            </w:r>
            <w:r>
              <w:rPr>
                <w:rFonts w:hint="cs"/>
                <w:sz w:val="16"/>
                <w:szCs w:val="24"/>
                <w:rtl/>
                <w:lang w:bidi="ar-EG"/>
              </w:rPr>
              <w:t>)</w:t>
            </w:r>
          </w:p>
        </w:tc>
        <w:tc>
          <w:tcPr>
            <w:tcW w:w="1236" w:type="dxa"/>
            <w:tcBorders>
              <w:bottom w:val="single" w:sz="12" w:space="0" w:color="auto"/>
            </w:tcBorders>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58.9</w:t>
            </w:r>
          </w:p>
        </w:tc>
        <w:tc>
          <w:tcPr>
            <w:tcW w:w="1236" w:type="dxa"/>
            <w:tcBorders>
              <w:bottom w:val="single" w:sz="12" w:space="0" w:color="auto"/>
            </w:tcBorders>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64.9</w:t>
            </w:r>
          </w:p>
        </w:tc>
        <w:tc>
          <w:tcPr>
            <w:tcW w:w="1142" w:type="dxa"/>
            <w:tcBorders>
              <w:bottom w:val="single" w:sz="12" w:space="0" w:color="auto"/>
            </w:tcBorders>
            <w:shd w:val="clear" w:color="auto" w:fill="auto"/>
            <w:vAlign w:val="bottom"/>
          </w:tcPr>
          <w:p w:rsidR="009A64E9" w:rsidRPr="001C00E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65.3</w:t>
            </w:r>
          </w:p>
        </w:tc>
      </w:tr>
    </w:tbl>
    <w:p w:rsidR="009A64E9" w:rsidRPr="009A64E9" w:rsidRDefault="009A64E9" w:rsidP="009A64E9">
      <w:pPr>
        <w:pStyle w:val="SingleTxt"/>
        <w:spacing w:after="0" w:line="120" w:lineRule="exact"/>
        <w:rPr>
          <w:rFonts w:hint="cs"/>
          <w:sz w:val="10"/>
          <w:rtl/>
          <w:lang w:bidi="ar-EG"/>
        </w:rPr>
      </w:pPr>
    </w:p>
    <w:p w:rsidR="009A64E9" w:rsidRDefault="009A64E9" w:rsidP="003148F3">
      <w:pPr>
        <w:pStyle w:val="SingleTxt"/>
        <w:rPr>
          <w:rFonts w:hint="cs"/>
          <w:rtl/>
          <w:lang w:bidi="ar-EG"/>
        </w:rPr>
      </w:pPr>
      <w:r>
        <w:rPr>
          <w:rFonts w:hint="cs"/>
          <w:rtl/>
          <w:lang w:bidi="ar-EG"/>
        </w:rPr>
        <w:t>الجدول 11-</w:t>
      </w:r>
      <w:r w:rsidR="003148F3">
        <w:rPr>
          <w:rFonts w:hint="cs"/>
          <w:rtl/>
          <w:lang w:bidi="ar-EG"/>
        </w:rPr>
        <w:t>3</w:t>
      </w:r>
    </w:p>
    <w:p w:rsidR="009A64E9" w:rsidRPr="00854BB1" w:rsidRDefault="009A64E9" w:rsidP="009A64E9">
      <w:pPr>
        <w:pStyle w:val="SingleTxt"/>
        <w:rPr>
          <w:rFonts w:hint="cs"/>
          <w:b/>
          <w:bCs/>
          <w:rtl/>
          <w:lang w:bidi="ar-EG"/>
        </w:rPr>
      </w:pPr>
      <w:r w:rsidRPr="00854BB1">
        <w:rPr>
          <w:rFonts w:hint="cs"/>
          <w:b/>
          <w:bCs/>
          <w:rtl/>
          <w:lang w:bidi="ar-EG"/>
        </w:rPr>
        <w:t>البطالة في البوسنة والهرسك، 1996-2002</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9A64E9" w:rsidRPr="003E49A9">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464" w:type="dxa"/>
            <w:tcBorders>
              <w:top w:val="single" w:sz="4" w:space="0" w:color="auto"/>
              <w:bottom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1464" w:type="dxa"/>
            <w:tcBorders>
              <w:top w:val="single" w:sz="4" w:space="0" w:color="auto"/>
              <w:bottom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رجل</w:t>
            </w:r>
          </w:p>
        </w:tc>
        <w:tc>
          <w:tcPr>
            <w:tcW w:w="1464" w:type="dxa"/>
            <w:tcBorders>
              <w:top w:val="single" w:sz="4" w:space="0" w:color="auto"/>
              <w:bottom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امرأة</w:t>
            </w:r>
          </w:p>
        </w:tc>
        <w:tc>
          <w:tcPr>
            <w:tcW w:w="1464" w:type="dxa"/>
            <w:tcBorders>
              <w:top w:val="single" w:sz="4" w:space="0" w:color="auto"/>
              <w:bottom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المرأة بالنسبة المئوية</w:t>
            </w:r>
          </w:p>
        </w:tc>
      </w:tr>
      <w:tr w:rsidR="009A64E9" w:rsidRPr="003E49A9">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3E49A9">
        <w:tblPrEx>
          <w:tblCellMar>
            <w:top w:w="0" w:type="dxa"/>
            <w:bottom w:w="0" w:type="dxa"/>
          </w:tblCellMar>
        </w:tblPrEx>
        <w:trPr>
          <w:cantSplit/>
        </w:trPr>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1996</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822 298</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529 186</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293 111</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37.23</w:t>
            </w:r>
          </w:p>
        </w:tc>
      </w:tr>
      <w:tr w:rsidR="009A64E9" w:rsidRPr="003E49A9">
        <w:tblPrEx>
          <w:tblCellMar>
            <w:top w:w="0" w:type="dxa"/>
            <w:bottom w:w="0" w:type="dxa"/>
          </w:tblCellMar>
        </w:tblPrEx>
        <w:trPr>
          <w:cantSplit/>
        </w:trPr>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1997</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856 364</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037 206</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819 154</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42.43</w:t>
            </w:r>
          </w:p>
        </w:tc>
      </w:tr>
      <w:tr w:rsidR="009A64E9" w:rsidRPr="003E49A9">
        <w:tblPrEx>
          <w:tblCellMar>
            <w:top w:w="0" w:type="dxa"/>
            <w:bottom w:w="0" w:type="dxa"/>
          </w:tblCellMar>
        </w:tblPrEx>
        <w:trPr>
          <w:cantSplit/>
        </w:trPr>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1998</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469 398</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535 221</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961 176</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44.41</w:t>
            </w:r>
          </w:p>
        </w:tc>
      </w:tr>
      <w:tr w:rsidR="009A64E9" w:rsidRPr="003E49A9">
        <w:tblPrEx>
          <w:tblCellMar>
            <w:top w:w="0" w:type="dxa"/>
            <w:bottom w:w="0" w:type="dxa"/>
          </w:tblCellMar>
        </w:tblPrEx>
        <w:trPr>
          <w:cantSplit/>
        </w:trPr>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290 409</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155 225</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135 184</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44.98</w:t>
            </w:r>
          </w:p>
        </w:tc>
      </w:tr>
      <w:tr w:rsidR="009A64E9" w:rsidRPr="003E49A9">
        <w:tblPrEx>
          <w:tblCellMar>
            <w:top w:w="0" w:type="dxa"/>
            <w:bottom w:w="0" w:type="dxa"/>
          </w:tblCellMar>
        </w:tblPrEx>
        <w:trPr>
          <w:cantSplit/>
        </w:trPr>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198 421</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412 230</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786 190</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45.29</w:t>
            </w:r>
          </w:p>
        </w:tc>
      </w:tr>
      <w:tr w:rsidR="009A64E9" w:rsidRPr="003E49A9">
        <w:tblPrEx>
          <w:tblCellMar>
            <w:top w:w="0" w:type="dxa"/>
            <w:bottom w:w="0" w:type="dxa"/>
          </w:tblCellMar>
        </w:tblPrEx>
        <w:trPr>
          <w:cantSplit/>
        </w:trPr>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753 416</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871 226</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882 189</w:t>
            </w:r>
          </w:p>
        </w:tc>
        <w:tc>
          <w:tcPr>
            <w:tcW w:w="1464" w:type="dxa"/>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45.56</w:t>
            </w:r>
          </w:p>
        </w:tc>
      </w:tr>
      <w:tr w:rsidR="009A64E9" w:rsidRPr="003E49A9">
        <w:tblPrEx>
          <w:tblCellMar>
            <w:top w:w="0" w:type="dxa"/>
            <w:bottom w:w="0" w:type="dxa"/>
          </w:tblCellMar>
        </w:tblPrEx>
        <w:trPr>
          <w:cantSplit/>
        </w:trPr>
        <w:tc>
          <w:tcPr>
            <w:tcW w:w="1464" w:type="dxa"/>
            <w:tcBorders>
              <w:bottom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w:t>
            </w:r>
          </w:p>
        </w:tc>
        <w:tc>
          <w:tcPr>
            <w:tcW w:w="1464" w:type="dxa"/>
            <w:tcBorders>
              <w:bottom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505 435</w:t>
            </w:r>
          </w:p>
        </w:tc>
        <w:tc>
          <w:tcPr>
            <w:tcW w:w="1464" w:type="dxa"/>
            <w:tcBorders>
              <w:bottom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498 239</w:t>
            </w:r>
          </w:p>
        </w:tc>
        <w:tc>
          <w:tcPr>
            <w:tcW w:w="1464" w:type="dxa"/>
            <w:tcBorders>
              <w:bottom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007 196</w:t>
            </w:r>
          </w:p>
        </w:tc>
        <w:tc>
          <w:tcPr>
            <w:tcW w:w="1464" w:type="dxa"/>
            <w:tcBorders>
              <w:bottom w:val="single" w:sz="12" w:space="0" w:color="auto"/>
            </w:tcBorders>
            <w:shd w:val="clear" w:color="auto" w:fill="auto"/>
            <w:vAlign w:val="bottom"/>
          </w:tcPr>
          <w:p w:rsidR="009A64E9" w:rsidRPr="003E49A9"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45.00</w:t>
            </w:r>
          </w:p>
        </w:tc>
      </w:tr>
    </w:tbl>
    <w:p w:rsidR="003148F3" w:rsidRPr="003148F3" w:rsidRDefault="003148F3" w:rsidP="003148F3">
      <w:pPr>
        <w:pStyle w:val="SingleTxt"/>
        <w:spacing w:after="0" w:line="120" w:lineRule="exact"/>
        <w:rPr>
          <w:sz w:val="10"/>
          <w:rtl/>
          <w:lang w:bidi="ar-EG"/>
        </w:rPr>
      </w:pPr>
    </w:p>
    <w:p w:rsidR="009A64E9" w:rsidRDefault="009A64E9" w:rsidP="003148F3">
      <w:pPr>
        <w:pStyle w:val="SingleTxt"/>
        <w:rPr>
          <w:rFonts w:hint="cs"/>
          <w:rtl/>
          <w:lang w:bidi="ar-EG"/>
        </w:rPr>
      </w:pPr>
      <w:r>
        <w:rPr>
          <w:rFonts w:hint="cs"/>
          <w:rtl/>
          <w:lang w:bidi="ar-EG"/>
        </w:rPr>
        <w:t>الجدول 11-</w:t>
      </w:r>
      <w:r w:rsidR="003148F3">
        <w:rPr>
          <w:rFonts w:hint="cs"/>
          <w:rtl/>
          <w:lang w:bidi="ar-EG"/>
        </w:rPr>
        <w:t>4</w:t>
      </w:r>
    </w:p>
    <w:p w:rsidR="009A64E9" w:rsidRPr="00EF7B28" w:rsidRDefault="009A64E9" w:rsidP="009A64E9">
      <w:pPr>
        <w:pStyle w:val="SingleTxt"/>
        <w:rPr>
          <w:rFonts w:hint="cs"/>
          <w:b/>
          <w:bCs/>
          <w:rtl/>
          <w:lang w:bidi="ar-EG"/>
        </w:rPr>
      </w:pPr>
      <w:r w:rsidRPr="00EF7B28">
        <w:rPr>
          <w:rFonts w:hint="cs"/>
          <w:b/>
          <w:bCs/>
          <w:rtl/>
          <w:lang w:bidi="ar-EG"/>
        </w:rPr>
        <w:t>العمالة في ال</w:t>
      </w:r>
      <w:r>
        <w:rPr>
          <w:rFonts w:hint="cs"/>
          <w:b/>
          <w:bCs/>
          <w:rtl/>
          <w:lang w:bidi="ar-EG"/>
        </w:rPr>
        <w:t>ب</w:t>
      </w:r>
      <w:r w:rsidRPr="00EF7B28">
        <w:rPr>
          <w:rFonts w:hint="cs"/>
          <w:b/>
          <w:bCs/>
          <w:rtl/>
          <w:lang w:bidi="ar-EG"/>
        </w:rPr>
        <w:t>وسنة والهرسك، 1996-2002</w:t>
      </w:r>
    </w:p>
    <w:tbl>
      <w:tblPr>
        <w:bidiVisual/>
        <w:tblW w:w="7320" w:type="dxa"/>
        <w:tblInd w:w="1267" w:type="dxa"/>
        <w:tblLayout w:type="fixed"/>
        <w:tblCellMar>
          <w:left w:w="0" w:type="dxa"/>
          <w:right w:w="0" w:type="dxa"/>
        </w:tblCellMar>
        <w:tblLook w:val="0000" w:firstRow="0" w:lastRow="0" w:firstColumn="0" w:lastColumn="0" w:noHBand="0" w:noVBand="0"/>
      </w:tblPr>
      <w:tblGrid>
        <w:gridCol w:w="925"/>
        <w:gridCol w:w="1133"/>
        <w:gridCol w:w="1133"/>
        <w:gridCol w:w="1133"/>
        <w:gridCol w:w="1545"/>
        <w:gridCol w:w="1451"/>
      </w:tblGrid>
      <w:tr w:rsidR="009A64E9" w:rsidRPr="00866704">
        <w:tblPrEx>
          <w:tblCellMar>
            <w:top w:w="0" w:type="dxa"/>
            <w:bottom w:w="0" w:type="dxa"/>
          </w:tblCellMar>
        </w:tblPrEx>
        <w:trPr>
          <w:cantSplit/>
          <w:tblHeader/>
        </w:trPr>
        <w:tc>
          <w:tcPr>
            <w:tcW w:w="925"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40"/>
              <w:jc w:val="center"/>
              <w:rPr>
                <w:rFonts w:hint="cs"/>
                <w:i/>
                <w:iCs/>
                <w:sz w:val="16"/>
                <w:szCs w:val="24"/>
                <w:rtl/>
                <w:lang w:bidi="ar-EG"/>
              </w:rPr>
            </w:pPr>
            <w:r>
              <w:rPr>
                <w:rFonts w:hint="cs"/>
                <w:i/>
                <w:iCs/>
                <w:sz w:val="16"/>
                <w:szCs w:val="24"/>
                <w:rtl/>
                <w:lang w:bidi="ar-EG"/>
              </w:rPr>
              <w:t>السنة</w:t>
            </w:r>
          </w:p>
        </w:tc>
        <w:tc>
          <w:tcPr>
            <w:tcW w:w="1133"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المجموع</w:t>
            </w:r>
          </w:p>
        </w:tc>
        <w:tc>
          <w:tcPr>
            <w:tcW w:w="1133"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رجل</w:t>
            </w:r>
          </w:p>
        </w:tc>
        <w:tc>
          <w:tcPr>
            <w:tcW w:w="1133"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امرأة</w:t>
            </w:r>
          </w:p>
        </w:tc>
        <w:tc>
          <w:tcPr>
            <w:tcW w:w="1545"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المرأة بالنسبة المئوية</w:t>
            </w:r>
          </w:p>
        </w:tc>
        <w:tc>
          <w:tcPr>
            <w:tcW w:w="1451" w:type="dxa"/>
            <w:tcBorders>
              <w:top w:val="single" w:sz="4" w:space="0" w:color="auto"/>
              <w:bottom w:val="single" w:sz="12" w:space="0" w:color="auto"/>
            </w:tcBorders>
            <w:shd w:val="clear" w:color="auto" w:fill="auto"/>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ملحوظة: البيانات ناقصة بالنسبة إلى:</w:t>
            </w:r>
          </w:p>
        </w:tc>
      </w:tr>
      <w:tr w:rsidR="009A64E9" w:rsidRPr="00866704">
        <w:tblPrEx>
          <w:tblCellMar>
            <w:top w:w="0" w:type="dxa"/>
            <w:bottom w:w="0" w:type="dxa"/>
          </w:tblCellMar>
        </w:tblPrEx>
        <w:trPr>
          <w:cantSplit/>
          <w:trHeight w:hRule="exact" w:val="115"/>
          <w:tblHeader/>
        </w:trPr>
        <w:tc>
          <w:tcPr>
            <w:tcW w:w="925"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133"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133"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545"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51"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866704">
        <w:tblPrEx>
          <w:tblCellMar>
            <w:top w:w="0" w:type="dxa"/>
            <w:bottom w:w="0" w:type="dxa"/>
          </w:tblCellMar>
        </w:tblPrEx>
        <w:trPr>
          <w:cantSplit/>
        </w:trPr>
        <w:tc>
          <w:tcPr>
            <w:tcW w:w="925"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1996</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561 244</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568 157</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993 86</w:t>
            </w:r>
          </w:p>
        </w:tc>
        <w:tc>
          <w:tcPr>
            <w:tcW w:w="1545"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35.27</w:t>
            </w:r>
          </w:p>
        </w:tc>
        <w:tc>
          <w:tcPr>
            <w:tcW w:w="1451"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جمهورية صربسكا</w:t>
            </w:r>
          </w:p>
        </w:tc>
      </w:tr>
      <w:tr w:rsidR="009A64E9" w:rsidRPr="00866704">
        <w:tblPrEx>
          <w:tblCellMar>
            <w:top w:w="0" w:type="dxa"/>
            <w:bottom w:w="0" w:type="dxa"/>
          </w:tblCellMar>
        </w:tblPrEx>
        <w:trPr>
          <w:cantSplit/>
        </w:trPr>
        <w:tc>
          <w:tcPr>
            <w:tcW w:w="925"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1997</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889 259</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564 167</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325 92</w:t>
            </w:r>
          </w:p>
        </w:tc>
        <w:tc>
          <w:tcPr>
            <w:tcW w:w="1545"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35.52</w:t>
            </w:r>
          </w:p>
        </w:tc>
        <w:tc>
          <w:tcPr>
            <w:tcW w:w="1451"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جمهورية صربسكا</w:t>
            </w:r>
          </w:p>
        </w:tc>
      </w:tr>
      <w:tr w:rsidR="009A64E9" w:rsidRPr="00866704">
        <w:tblPrEx>
          <w:tblCellMar>
            <w:top w:w="0" w:type="dxa"/>
            <w:bottom w:w="0" w:type="dxa"/>
          </w:tblCellMar>
        </w:tblPrEx>
        <w:trPr>
          <w:cantSplit/>
        </w:trPr>
        <w:tc>
          <w:tcPr>
            <w:tcW w:w="925"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1998</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314 651</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826 439</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488 211</w:t>
            </w:r>
          </w:p>
        </w:tc>
        <w:tc>
          <w:tcPr>
            <w:tcW w:w="1545"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32.47</w:t>
            </w:r>
          </w:p>
        </w:tc>
        <w:tc>
          <w:tcPr>
            <w:tcW w:w="1451"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866704">
        <w:tblPrEx>
          <w:tblCellMar>
            <w:top w:w="0" w:type="dxa"/>
            <w:bottom w:w="0" w:type="dxa"/>
          </w:tblCellMar>
        </w:tblPrEx>
        <w:trPr>
          <w:cantSplit/>
        </w:trPr>
        <w:tc>
          <w:tcPr>
            <w:tcW w:w="925"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890 630</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607 428</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283 202</w:t>
            </w:r>
          </w:p>
        </w:tc>
        <w:tc>
          <w:tcPr>
            <w:tcW w:w="1545"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32.6</w:t>
            </w:r>
          </w:p>
        </w:tc>
        <w:tc>
          <w:tcPr>
            <w:tcW w:w="1451"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866704">
        <w:tblPrEx>
          <w:tblCellMar>
            <w:top w:w="0" w:type="dxa"/>
            <w:bottom w:w="0" w:type="dxa"/>
          </w:tblCellMar>
        </w:tblPrEx>
        <w:trPr>
          <w:cantSplit/>
        </w:trPr>
        <w:tc>
          <w:tcPr>
            <w:tcW w:w="925"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053 639</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657 432</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396 206</w:t>
            </w:r>
          </w:p>
        </w:tc>
        <w:tc>
          <w:tcPr>
            <w:tcW w:w="1545"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32.29</w:t>
            </w:r>
          </w:p>
        </w:tc>
        <w:tc>
          <w:tcPr>
            <w:tcW w:w="1451"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866704">
        <w:tblPrEx>
          <w:tblCellMar>
            <w:top w:w="0" w:type="dxa"/>
            <w:bottom w:w="0" w:type="dxa"/>
          </w:tblCellMar>
        </w:tblPrEx>
        <w:trPr>
          <w:cantSplit/>
        </w:trPr>
        <w:tc>
          <w:tcPr>
            <w:tcW w:w="925"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643 625</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007 426</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636 199</w:t>
            </w:r>
          </w:p>
        </w:tc>
        <w:tc>
          <w:tcPr>
            <w:tcW w:w="1545"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31.90</w:t>
            </w:r>
          </w:p>
        </w:tc>
        <w:tc>
          <w:tcPr>
            <w:tcW w:w="1451"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866704">
        <w:tblPrEx>
          <w:tblCellMar>
            <w:top w:w="0" w:type="dxa"/>
            <w:bottom w:w="0" w:type="dxa"/>
          </w:tblCellMar>
        </w:tblPrEx>
        <w:trPr>
          <w:cantSplit/>
        </w:trPr>
        <w:tc>
          <w:tcPr>
            <w:tcW w:w="925"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w:t>
            </w:r>
          </w:p>
        </w:tc>
        <w:tc>
          <w:tcPr>
            <w:tcW w:w="1133"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914 624</w:t>
            </w:r>
          </w:p>
        </w:tc>
        <w:tc>
          <w:tcPr>
            <w:tcW w:w="1133"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859 425</w:t>
            </w:r>
          </w:p>
        </w:tc>
        <w:tc>
          <w:tcPr>
            <w:tcW w:w="1133"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055 199</w:t>
            </w:r>
          </w:p>
        </w:tc>
        <w:tc>
          <w:tcPr>
            <w:tcW w:w="1545"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31.85</w:t>
            </w:r>
          </w:p>
        </w:tc>
        <w:tc>
          <w:tcPr>
            <w:tcW w:w="1451"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bl>
    <w:p w:rsidR="009A64E9" w:rsidRPr="003F1B9C" w:rsidRDefault="009A64E9" w:rsidP="009A64E9">
      <w:pPr>
        <w:pStyle w:val="SingleTxt"/>
        <w:rPr>
          <w:rFonts w:hint="cs"/>
          <w:sz w:val="24"/>
          <w:szCs w:val="24"/>
          <w:lang w:bidi="ar-EG"/>
        </w:rPr>
      </w:pPr>
      <w:r w:rsidRPr="003F1B9C">
        <w:rPr>
          <w:rFonts w:hint="cs"/>
          <w:b/>
          <w:bCs/>
          <w:sz w:val="24"/>
          <w:szCs w:val="24"/>
          <w:rtl/>
          <w:lang w:bidi="ar-EG"/>
        </w:rPr>
        <w:t>مصدر</w:t>
      </w:r>
      <w:r>
        <w:rPr>
          <w:rFonts w:hint="cs"/>
          <w:b/>
          <w:bCs/>
          <w:sz w:val="24"/>
          <w:szCs w:val="24"/>
          <w:rtl/>
          <w:lang w:bidi="ar-EG"/>
        </w:rPr>
        <w:t xml:space="preserve"> البيانات</w:t>
      </w:r>
      <w:r w:rsidRPr="003F1B9C">
        <w:rPr>
          <w:rFonts w:hint="cs"/>
          <w:sz w:val="24"/>
          <w:szCs w:val="24"/>
          <w:rtl/>
          <w:lang w:bidi="ar-EG"/>
        </w:rPr>
        <w:t xml:space="preserve">: </w:t>
      </w:r>
      <w:r>
        <w:rPr>
          <w:rFonts w:hint="cs"/>
          <w:sz w:val="24"/>
          <w:szCs w:val="24"/>
          <w:rtl/>
          <w:lang w:bidi="ar-EG"/>
        </w:rPr>
        <w:t xml:space="preserve">وكالة </w:t>
      </w:r>
      <w:r w:rsidR="003D3439">
        <w:rPr>
          <w:rFonts w:hint="cs"/>
          <w:sz w:val="24"/>
          <w:szCs w:val="24"/>
          <w:rtl/>
          <w:lang w:bidi="ar-EG"/>
        </w:rPr>
        <w:t>الإحصاء</w:t>
      </w:r>
      <w:r>
        <w:rPr>
          <w:rFonts w:hint="cs"/>
          <w:sz w:val="24"/>
          <w:szCs w:val="24"/>
          <w:rtl/>
          <w:lang w:bidi="ar-EG"/>
        </w:rPr>
        <w:t xml:space="preserve"> في </w:t>
      </w:r>
      <w:r w:rsidRPr="003F1B9C">
        <w:rPr>
          <w:rFonts w:hint="cs"/>
          <w:sz w:val="24"/>
          <w:szCs w:val="24"/>
          <w:rtl/>
          <w:lang w:bidi="ar-EG"/>
        </w:rPr>
        <w:t>البوسنة والهرسك.</w:t>
      </w:r>
    </w:p>
    <w:p w:rsidR="009A64E9" w:rsidRDefault="009A64E9" w:rsidP="003148F3">
      <w:pPr>
        <w:pStyle w:val="SingleTxt"/>
        <w:rPr>
          <w:rFonts w:hint="cs"/>
          <w:rtl/>
          <w:lang w:bidi="ar-EG"/>
        </w:rPr>
      </w:pPr>
      <w:r>
        <w:rPr>
          <w:rFonts w:hint="cs"/>
          <w:rtl/>
          <w:lang w:bidi="ar-EG"/>
        </w:rPr>
        <w:t>الجدول 11-</w:t>
      </w:r>
      <w:r w:rsidR="003148F3">
        <w:rPr>
          <w:rFonts w:hint="cs"/>
          <w:rtl/>
          <w:lang w:bidi="ar-EG"/>
        </w:rPr>
        <w:t>5</w:t>
      </w:r>
    </w:p>
    <w:p w:rsidR="009A64E9" w:rsidRPr="00A20537" w:rsidRDefault="009A64E9" w:rsidP="009A64E9">
      <w:pPr>
        <w:pStyle w:val="SingleTxt"/>
        <w:rPr>
          <w:rFonts w:hint="cs"/>
          <w:b/>
          <w:bCs/>
          <w:rtl/>
          <w:lang w:bidi="ar-EG"/>
        </w:rPr>
      </w:pPr>
      <w:r w:rsidRPr="00A20537">
        <w:rPr>
          <w:rFonts w:hint="cs"/>
          <w:b/>
          <w:bCs/>
          <w:rtl/>
          <w:lang w:bidi="ar-EG"/>
        </w:rPr>
        <w:t>متوسط الراتب الشهري، 1998-2002 (بوحدات ك. م.) النقدية</w:t>
      </w:r>
    </w:p>
    <w:p w:rsidR="009A64E9" w:rsidRPr="00A20537" w:rsidRDefault="009A64E9" w:rsidP="009A64E9">
      <w:pPr>
        <w:pStyle w:val="SingleTxt"/>
        <w:rPr>
          <w:rFonts w:hint="cs"/>
          <w:b/>
          <w:bCs/>
          <w:rtl/>
          <w:lang w:bidi="ar-EG"/>
        </w:rPr>
      </w:pPr>
      <w:r w:rsidRPr="00A20537">
        <w:rPr>
          <w:rFonts w:hint="cs"/>
          <w:b/>
          <w:bCs/>
          <w:rtl/>
          <w:lang w:bidi="ar-EG"/>
        </w:rPr>
        <w:t>البوسنة والهرسك</w:t>
      </w:r>
    </w:p>
    <w:p w:rsidR="009A64E9" w:rsidRPr="00A20537" w:rsidRDefault="009A64E9" w:rsidP="009A64E9">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506"/>
        <w:gridCol w:w="1133"/>
        <w:gridCol w:w="927"/>
        <w:gridCol w:w="927"/>
        <w:gridCol w:w="927"/>
        <w:gridCol w:w="900"/>
      </w:tblGrid>
      <w:tr w:rsidR="009A64E9" w:rsidRPr="00866704">
        <w:tblPrEx>
          <w:tblCellMar>
            <w:top w:w="0" w:type="dxa"/>
            <w:bottom w:w="0" w:type="dxa"/>
          </w:tblCellMar>
        </w:tblPrEx>
        <w:trPr>
          <w:cantSplit/>
          <w:tblHeader/>
        </w:trPr>
        <w:tc>
          <w:tcPr>
            <w:tcW w:w="2506"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133"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1998</w:t>
            </w:r>
          </w:p>
        </w:tc>
        <w:tc>
          <w:tcPr>
            <w:tcW w:w="927"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1999</w:t>
            </w:r>
          </w:p>
        </w:tc>
        <w:tc>
          <w:tcPr>
            <w:tcW w:w="927"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2000</w:t>
            </w:r>
          </w:p>
        </w:tc>
        <w:tc>
          <w:tcPr>
            <w:tcW w:w="927"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2001</w:t>
            </w:r>
          </w:p>
        </w:tc>
        <w:tc>
          <w:tcPr>
            <w:tcW w:w="900" w:type="dxa"/>
            <w:tcBorders>
              <w:top w:val="single" w:sz="4" w:space="0" w:color="auto"/>
              <w:bottom w:val="single" w:sz="12" w:space="0" w:color="auto"/>
            </w:tcBorders>
            <w:shd w:val="clear" w:color="auto" w:fill="auto"/>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2002</w:t>
            </w:r>
          </w:p>
        </w:tc>
      </w:tr>
      <w:tr w:rsidR="009A64E9" w:rsidRPr="00866704">
        <w:tblPrEx>
          <w:tblCellMar>
            <w:top w:w="0" w:type="dxa"/>
            <w:bottom w:w="0" w:type="dxa"/>
          </w:tblCellMar>
        </w:tblPrEx>
        <w:trPr>
          <w:cantSplit/>
          <w:trHeight w:hRule="exact" w:val="115"/>
          <w:tblHeader/>
        </w:trPr>
        <w:tc>
          <w:tcPr>
            <w:tcW w:w="2506"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00"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866704">
        <w:tblPrEx>
          <w:tblCellMar>
            <w:top w:w="0" w:type="dxa"/>
            <w:bottom w:w="0" w:type="dxa"/>
          </w:tblCellMar>
        </w:tblPrEx>
        <w:trPr>
          <w:cantSplit/>
        </w:trPr>
        <w:tc>
          <w:tcPr>
            <w:tcW w:w="2506"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صافي الراتب</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296</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343</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374</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443</w:t>
            </w:r>
          </w:p>
        </w:tc>
        <w:tc>
          <w:tcPr>
            <w:tcW w:w="900"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446</w:t>
            </w:r>
          </w:p>
        </w:tc>
      </w:tr>
      <w:tr w:rsidR="009A64E9" w:rsidRPr="00866704">
        <w:tblPrEx>
          <w:tblCellMar>
            <w:top w:w="0" w:type="dxa"/>
            <w:bottom w:w="0" w:type="dxa"/>
          </w:tblCellMar>
        </w:tblPrEx>
        <w:trPr>
          <w:cantSplit/>
        </w:trPr>
        <w:tc>
          <w:tcPr>
            <w:tcW w:w="2506"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إجمالي الراتب</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454</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503</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541</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652</w:t>
            </w:r>
          </w:p>
        </w:tc>
        <w:tc>
          <w:tcPr>
            <w:tcW w:w="900"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660</w:t>
            </w:r>
          </w:p>
        </w:tc>
      </w:tr>
      <w:tr w:rsidR="009A64E9" w:rsidRPr="00866704">
        <w:tblPrEx>
          <w:tblCellMar>
            <w:top w:w="0" w:type="dxa"/>
            <w:bottom w:w="0" w:type="dxa"/>
          </w:tblCellMar>
        </w:tblPrEx>
        <w:trPr>
          <w:cantSplit/>
        </w:trPr>
        <w:tc>
          <w:tcPr>
            <w:tcW w:w="2506"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نموصافي الراتب (</w:t>
            </w:r>
            <w:r w:rsidRPr="00AE71DC">
              <w:rPr>
                <w:rFonts w:cs="Akhbar MT" w:hint="cs"/>
                <w:sz w:val="16"/>
                <w:szCs w:val="24"/>
                <w:rtl/>
                <w:lang w:bidi="ar-EG"/>
              </w:rPr>
              <w:t>%</w:t>
            </w:r>
            <w:r>
              <w:rPr>
                <w:rFonts w:hint="cs"/>
                <w:sz w:val="16"/>
                <w:szCs w:val="24"/>
                <w:rtl/>
                <w:lang w:bidi="ar-EG"/>
              </w:rPr>
              <w:t>)</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متاح</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15.9</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9.0</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18.4</w:t>
            </w:r>
          </w:p>
        </w:tc>
        <w:tc>
          <w:tcPr>
            <w:tcW w:w="900"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0.7</w:t>
            </w:r>
          </w:p>
        </w:tc>
      </w:tr>
      <w:tr w:rsidR="009A64E9" w:rsidRPr="00866704">
        <w:tblPrEx>
          <w:tblCellMar>
            <w:top w:w="0" w:type="dxa"/>
            <w:bottom w:w="0" w:type="dxa"/>
          </w:tblCellMar>
        </w:tblPrEx>
        <w:trPr>
          <w:cantSplit/>
        </w:trPr>
        <w:tc>
          <w:tcPr>
            <w:tcW w:w="2506"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نموإجمالي الراتب (</w:t>
            </w:r>
            <w:r w:rsidRPr="00AE71DC">
              <w:rPr>
                <w:rFonts w:cs="Akhbar MT" w:hint="cs"/>
                <w:sz w:val="16"/>
                <w:szCs w:val="24"/>
                <w:rtl/>
                <w:lang w:bidi="ar-EG"/>
              </w:rPr>
              <w:t>%</w:t>
            </w:r>
            <w:r>
              <w:rPr>
                <w:rFonts w:hint="cs"/>
                <w:sz w:val="16"/>
                <w:szCs w:val="24"/>
                <w:rtl/>
                <w:lang w:bidi="ar-EG"/>
              </w:rPr>
              <w:t>)</w:t>
            </w:r>
          </w:p>
        </w:tc>
        <w:tc>
          <w:tcPr>
            <w:tcW w:w="1133"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متاح</w:t>
            </w:r>
          </w:p>
        </w:tc>
        <w:tc>
          <w:tcPr>
            <w:tcW w:w="927"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10.8</w:t>
            </w:r>
          </w:p>
        </w:tc>
        <w:tc>
          <w:tcPr>
            <w:tcW w:w="927"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7ز6</w:t>
            </w:r>
          </w:p>
        </w:tc>
        <w:tc>
          <w:tcPr>
            <w:tcW w:w="927"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20.5</w:t>
            </w:r>
          </w:p>
        </w:tc>
        <w:tc>
          <w:tcPr>
            <w:tcW w:w="900"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1.2</w:t>
            </w:r>
          </w:p>
        </w:tc>
      </w:tr>
    </w:tbl>
    <w:p w:rsidR="009A64E9" w:rsidRDefault="009A64E9" w:rsidP="009A64E9">
      <w:pPr>
        <w:pStyle w:val="SingleTxt"/>
        <w:spacing w:after="0" w:line="120" w:lineRule="exact"/>
        <w:rPr>
          <w:rFonts w:hint="cs"/>
          <w:sz w:val="10"/>
          <w:rtl/>
          <w:lang w:bidi="ar-EG"/>
        </w:rPr>
      </w:pPr>
    </w:p>
    <w:p w:rsidR="009A64E9" w:rsidRPr="00A20537" w:rsidRDefault="009A64E9" w:rsidP="009A64E9">
      <w:pPr>
        <w:pStyle w:val="SingleTxt"/>
        <w:spacing w:after="0" w:line="120" w:lineRule="exact"/>
        <w:rPr>
          <w:rFonts w:hint="cs"/>
          <w:sz w:val="10"/>
          <w:rtl/>
          <w:lang w:bidi="ar-EG"/>
        </w:rPr>
      </w:pPr>
    </w:p>
    <w:p w:rsidR="003148F3" w:rsidRPr="003148F3" w:rsidRDefault="003148F3" w:rsidP="003148F3">
      <w:pPr>
        <w:pStyle w:val="SingleTxt"/>
        <w:rPr>
          <w:rFonts w:hint="cs"/>
          <w:rtl/>
          <w:lang w:bidi="ar-EG"/>
        </w:rPr>
      </w:pPr>
      <w:r w:rsidRPr="003148F3">
        <w:rPr>
          <w:rFonts w:hint="cs"/>
          <w:rtl/>
          <w:lang w:bidi="ar-EG"/>
        </w:rPr>
        <w:t xml:space="preserve">الجدول 11-5 </w:t>
      </w:r>
      <w:r>
        <w:rPr>
          <w:rFonts w:hint="cs"/>
          <w:rtl/>
          <w:lang w:bidi="ar-EG"/>
        </w:rPr>
        <w:t>(أ)</w:t>
      </w:r>
    </w:p>
    <w:p w:rsidR="009A64E9" w:rsidRDefault="009A64E9" w:rsidP="009A64E9">
      <w:pPr>
        <w:pStyle w:val="SingleTxt"/>
        <w:rPr>
          <w:rFonts w:hint="cs"/>
          <w:b/>
          <w:bCs/>
          <w:rtl/>
          <w:lang w:bidi="ar-EG"/>
        </w:rPr>
      </w:pPr>
      <w:r w:rsidRPr="00A20537">
        <w:rPr>
          <w:rFonts w:hint="cs"/>
          <w:b/>
          <w:bCs/>
          <w:rtl/>
          <w:lang w:bidi="ar-EG"/>
        </w:rPr>
        <w:t>اتحاد البوسنة والهرسك</w:t>
      </w:r>
    </w:p>
    <w:p w:rsidR="009A64E9" w:rsidRPr="00A20537" w:rsidRDefault="009A64E9" w:rsidP="009A64E9">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506"/>
        <w:gridCol w:w="1133"/>
        <w:gridCol w:w="927"/>
        <w:gridCol w:w="927"/>
        <w:gridCol w:w="927"/>
        <w:gridCol w:w="900"/>
      </w:tblGrid>
      <w:tr w:rsidR="009A64E9" w:rsidRPr="00866704">
        <w:tblPrEx>
          <w:tblCellMar>
            <w:top w:w="0" w:type="dxa"/>
            <w:bottom w:w="0" w:type="dxa"/>
          </w:tblCellMar>
        </w:tblPrEx>
        <w:trPr>
          <w:cantSplit/>
          <w:tblHeader/>
        </w:trPr>
        <w:tc>
          <w:tcPr>
            <w:tcW w:w="2506"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133" w:type="dxa"/>
            <w:tcBorders>
              <w:top w:val="single" w:sz="4" w:space="0" w:color="auto"/>
              <w:bottom w:val="single" w:sz="12" w:space="0" w:color="auto"/>
            </w:tcBorders>
            <w:shd w:val="clear" w:color="auto" w:fill="auto"/>
            <w:vAlign w:val="bottom"/>
          </w:tcPr>
          <w:p w:rsidR="009A64E9" w:rsidRPr="00A20537"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A20537">
              <w:rPr>
                <w:rFonts w:hint="cs"/>
                <w:i/>
                <w:iCs/>
                <w:sz w:val="16"/>
                <w:szCs w:val="24"/>
                <w:rtl/>
                <w:lang w:bidi="ar-EG"/>
              </w:rPr>
              <w:t>1998</w:t>
            </w:r>
          </w:p>
        </w:tc>
        <w:tc>
          <w:tcPr>
            <w:tcW w:w="927" w:type="dxa"/>
            <w:tcBorders>
              <w:top w:val="single" w:sz="4" w:space="0" w:color="auto"/>
              <w:bottom w:val="single" w:sz="12" w:space="0" w:color="auto"/>
            </w:tcBorders>
            <w:shd w:val="clear" w:color="auto" w:fill="auto"/>
            <w:vAlign w:val="bottom"/>
          </w:tcPr>
          <w:p w:rsidR="009A64E9" w:rsidRPr="00A20537"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A20537">
              <w:rPr>
                <w:rFonts w:hint="cs"/>
                <w:i/>
                <w:iCs/>
                <w:sz w:val="16"/>
                <w:szCs w:val="24"/>
                <w:rtl/>
                <w:lang w:bidi="ar-EG"/>
              </w:rPr>
              <w:t>1999</w:t>
            </w:r>
          </w:p>
        </w:tc>
        <w:tc>
          <w:tcPr>
            <w:tcW w:w="927" w:type="dxa"/>
            <w:tcBorders>
              <w:top w:val="single" w:sz="4" w:space="0" w:color="auto"/>
              <w:bottom w:val="single" w:sz="12" w:space="0" w:color="auto"/>
            </w:tcBorders>
            <w:shd w:val="clear" w:color="auto" w:fill="auto"/>
            <w:vAlign w:val="bottom"/>
          </w:tcPr>
          <w:p w:rsidR="009A64E9" w:rsidRPr="00A20537"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A20537">
              <w:rPr>
                <w:rFonts w:hint="cs"/>
                <w:i/>
                <w:iCs/>
                <w:sz w:val="16"/>
                <w:szCs w:val="24"/>
                <w:rtl/>
                <w:lang w:bidi="ar-EG"/>
              </w:rPr>
              <w:t>2000</w:t>
            </w:r>
          </w:p>
        </w:tc>
        <w:tc>
          <w:tcPr>
            <w:tcW w:w="927" w:type="dxa"/>
            <w:tcBorders>
              <w:top w:val="single" w:sz="4" w:space="0" w:color="auto"/>
              <w:bottom w:val="single" w:sz="12" w:space="0" w:color="auto"/>
            </w:tcBorders>
            <w:shd w:val="clear" w:color="auto" w:fill="auto"/>
            <w:vAlign w:val="bottom"/>
          </w:tcPr>
          <w:p w:rsidR="009A64E9" w:rsidRPr="00A20537"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A20537">
              <w:rPr>
                <w:rFonts w:hint="cs"/>
                <w:i/>
                <w:iCs/>
                <w:sz w:val="16"/>
                <w:szCs w:val="24"/>
                <w:rtl/>
                <w:lang w:bidi="ar-EG"/>
              </w:rPr>
              <w:t>2001</w:t>
            </w:r>
          </w:p>
        </w:tc>
        <w:tc>
          <w:tcPr>
            <w:tcW w:w="900" w:type="dxa"/>
            <w:tcBorders>
              <w:top w:val="single" w:sz="4" w:space="0" w:color="auto"/>
              <w:bottom w:val="single" w:sz="12" w:space="0" w:color="auto"/>
            </w:tcBorders>
            <w:shd w:val="clear" w:color="auto" w:fill="auto"/>
          </w:tcPr>
          <w:p w:rsidR="009A64E9" w:rsidRPr="00A20537"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A20537">
              <w:rPr>
                <w:rFonts w:hint="cs"/>
                <w:i/>
                <w:iCs/>
                <w:sz w:val="16"/>
                <w:szCs w:val="24"/>
                <w:rtl/>
                <w:lang w:bidi="ar-EG"/>
              </w:rPr>
              <w:t>2002</w:t>
            </w:r>
          </w:p>
        </w:tc>
      </w:tr>
      <w:tr w:rsidR="009A64E9" w:rsidRPr="00866704">
        <w:tblPrEx>
          <w:tblCellMar>
            <w:top w:w="0" w:type="dxa"/>
            <w:bottom w:w="0" w:type="dxa"/>
          </w:tblCellMar>
        </w:tblPrEx>
        <w:trPr>
          <w:cantSplit/>
          <w:trHeight w:hRule="exact" w:val="115"/>
          <w:tblHeader/>
        </w:trPr>
        <w:tc>
          <w:tcPr>
            <w:tcW w:w="2506"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00"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866704">
        <w:tblPrEx>
          <w:tblCellMar>
            <w:top w:w="0" w:type="dxa"/>
            <w:bottom w:w="0" w:type="dxa"/>
          </w:tblCellMar>
        </w:tblPrEx>
        <w:trPr>
          <w:cantSplit/>
        </w:trPr>
        <w:tc>
          <w:tcPr>
            <w:tcW w:w="2506"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صافي الراتب</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329</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374</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414</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443</w:t>
            </w:r>
          </w:p>
        </w:tc>
        <w:tc>
          <w:tcPr>
            <w:tcW w:w="900"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483</w:t>
            </w:r>
          </w:p>
        </w:tc>
      </w:tr>
      <w:tr w:rsidR="009A64E9" w:rsidRPr="00866704">
        <w:tblPrEx>
          <w:tblCellMar>
            <w:top w:w="0" w:type="dxa"/>
            <w:bottom w:w="0" w:type="dxa"/>
          </w:tblCellMar>
        </w:tblPrEx>
        <w:trPr>
          <w:cantSplit/>
        </w:trPr>
        <w:tc>
          <w:tcPr>
            <w:tcW w:w="2506"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إجمالي الراتب</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507</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551</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626</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652</w:t>
            </w:r>
          </w:p>
        </w:tc>
        <w:tc>
          <w:tcPr>
            <w:tcW w:w="900"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710</w:t>
            </w:r>
          </w:p>
        </w:tc>
      </w:tr>
      <w:tr w:rsidR="009A64E9" w:rsidRPr="00866704">
        <w:tblPrEx>
          <w:tblCellMar>
            <w:top w:w="0" w:type="dxa"/>
            <w:bottom w:w="0" w:type="dxa"/>
          </w:tblCellMar>
        </w:tblPrEx>
        <w:trPr>
          <w:cantSplit/>
        </w:trPr>
        <w:tc>
          <w:tcPr>
            <w:tcW w:w="2506"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نموصافي الراتب (</w:t>
            </w:r>
            <w:r w:rsidRPr="00AE71DC">
              <w:rPr>
                <w:rFonts w:cs="Akhbar MT" w:hint="cs"/>
                <w:sz w:val="16"/>
                <w:szCs w:val="24"/>
                <w:rtl/>
                <w:lang w:bidi="ar-EG"/>
              </w:rPr>
              <w:t>%</w:t>
            </w:r>
            <w:r>
              <w:rPr>
                <w:rFonts w:hint="cs"/>
                <w:sz w:val="16"/>
                <w:szCs w:val="24"/>
                <w:rtl/>
                <w:lang w:bidi="ar-EG"/>
              </w:rPr>
              <w:t>)</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متاح</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13.7</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10.7</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7.0</w:t>
            </w:r>
          </w:p>
        </w:tc>
        <w:tc>
          <w:tcPr>
            <w:tcW w:w="900"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9.9</w:t>
            </w:r>
          </w:p>
        </w:tc>
      </w:tr>
      <w:tr w:rsidR="009A64E9" w:rsidRPr="00866704">
        <w:tblPrEx>
          <w:tblCellMar>
            <w:top w:w="0" w:type="dxa"/>
            <w:bottom w:w="0" w:type="dxa"/>
          </w:tblCellMar>
        </w:tblPrEx>
        <w:trPr>
          <w:cantSplit/>
        </w:trPr>
        <w:tc>
          <w:tcPr>
            <w:tcW w:w="2506"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نموإجمالي الراتب (</w:t>
            </w:r>
            <w:r w:rsidRPr="00AE71DC">
              <w:rPr>
                <w:rFonts w:cs="Akhbar MT" w:hint="cs"/>
                <w:sz w:val="16"/>
                <w:szCs w:val="24"/>
                <w:rtl/>
                <w:lang w:bidi="ar-EG"/>
              </w:rPr>
              <w:t>%</w:t>
            </w:r>
            <w:r>
              <w:rPr>
                <w:rFonts w:hint="cs"/>
                <w:sz w:val="16"/>
                <w:szCs w:val="24"/>
                <w:rtl/>
                <w:lang w:bidi="ar-EG"/>
              </w:rPr>
              <w:t>)</w:t>
            </w:r>
          </w:p>
        </w:tc>
        <w:tc>
          <w:tcPr>
            <w:tcW w:w="1133"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متاح</w:t>
            </w:r>
          </w:p>
        </w:tc>
        <w:tc>
          <w:tcPr>
            <w:tcW w:w="927"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8.7</w:t>
            </w:r>
          </w:p>
        </w:tc>
        <w:tc>
          <w:tcPr>
            <w:tcW w:w="927"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13.6</w:t>
            </w:r>
          </w:p>
        </w:tc>
        <w:tc>
          <w:tcPr>
            <w:tcW w:w="927"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4.2</w:t>
            </w:r>
          </w:p>
        </w:tc>
        <w:tc>
          <w:tcPr>
            <w:tcW w:w="900"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8.9</w:t>
            </w:r>
          </w:p>
        </w:tc>
      </w:tr>
    </w:tbl>
    <w:p w:rsidR="003148F3" w:rsidRPr="003148F3" w:rsidRDefault="003148F3" w:rsidP="003148F3">
      <w:pPr>
        <w:pStyle w:val="SingleTxt"/>
        <w:spacing w:after="0" w:line="120" w:lineRule="exact"/>
        <w:rPr>
          <w:b/>
          <w:bCs/>
          <w:sz w:val="10"/>
          <w:rtl/>
          <w:lang w:bidi="ar-EG"/>
        </w:rPr>
      </w:pPr>
    </w:p>
    <w:p w:rsidR="003148F3" w:rsidRPr="003148F3" w:rsidRDefault="003148F3" w:rsidP="003148F3">
      <w:pPr>
        <w:pStyle w:val="SingleTxt"/>
        <w:spacing w:after="0" w:line="120" w:lineRule="exact"/>
        <w:rPr>
          <w:b/>
          <w:bCs/>
          <w:sz w:val="10"/>
          <w:rtl/>
          <w:lang w:bidi="ar-EG"/>
        </w:rPr>
      </w:pPr>
    </w:p>
    <w:p w:rsidR="009A64E9" w:rsidRPr="003148F3" w:rsidRDefault="003148F3" w:rsidP="003148F3">
      <w:pPr>
        <w:pStyle w:val="SingleTxt"/>
        <w:rPr>
          <w:rFonts w:hint="cs"/>
          <w:rtl/>
          <w:lang w:bidi="ar-EG"/>
        </w:rPr>
      </w:pPr>
      <w:r w:rsidRPr="003148F3">
        <w:rPr>
          <w:rFonts w:hint="cs"/>
          <w:rtl/>
          <w:lang w:bidi="ar-EG"/>
        </w:rPr>
        <w:t xml:space="preserve">الجدول 11-5 </w:t>
      </w:r>
      <w:r>
        <w:rPr>
          <w:rFonts w:hint="cs"/>
          <w:rtl/>
          <w:lang w:bidi="ar-EG"/>
        </w:rPr>
        <w:t>(</w:t>
      </w:r>
      <w:r w:rsidRPr="003148F3">
        <w:rPr>
          <w:rFonts w:hint="cs"/>
          <w:rtl/>
          <w:lang w:bidi="ar-EG"/>
        </w:rPr>
        <w:t>ب</w:t>
      </w:r>
      <w:r>
        <w:rPr>
          <w:rFonts w:hint="cs"/>
          <w:rtl/>
          <w:lang w:bidi="ar-EG"/>
        </w:rPr>
        <w:t>)</w:t>
      </w:r>
    </w:p>
    <w:p w:rsidR="009A64E9" w:rsidRPr="003E25AA" w:rsidRDefault="009A64E9" w:rsidP="009A64E9">
      <w:pPr>
        <w:pStyle w:val="SingleTxt"/>
        <w:rPr>
          <w:rFonts w:hint="cs"/>
          <w:b/>
          <w:bCs/>
          <w:rtl/>
          <w:lang w:bidi="ar-EG"/>
        </w:rPr>
      </w:pPr>
      <w:r w:rsidRPr="003E25AA">
        <w:rPr>
          <w:rFonts w:hint="cs"/>
          <w:b/>
          <w:bCs/>
          <w:rtl/>
          <w:lang w:bidi="ar-EG"/>
        </w:rPr>
        <w:t>جمهورية صربسكا</w:t>
      </w:r>
    </w:p>
    <w:p w:rsidR="009A64E9" w:rsidRPr="003E25AA" w:rsidRDefault="009A64E9" w:rsidP="009A64E9">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506"/>
        <w:gridCol w:w="1133"/>
        <w:gridCol w:w="927"/>
        <w:gridCol w:w="927"/>
        <w:gridCol w:w="927"/>
        <w:gridCol w:w="900"/>
      </w:tblGrid>
      <w:tr w:rsidR="009A64E9" w:rsidRPr="00866704">
        <w:tblPrEx>
          <w:tblCellMar>
            <w:top w:w="0" w:type="dxa"/>
            <w:bottom w:w="0" w:type="dxa"/>
          </w:tblCellMar>
        </w:tblPrEx>
        <w:trPr>
          <w:cantSplit/>
          <w:tblHeader/>
        </w:trPr>
        <w:tc>
          <w:tcPr>
            <w:tcW w:w="2506"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133"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1998</w:t>
            </w:r>
          </w:p>
        </w:tc>
        <w:tc>
          <w:tcPr>
            <w:tcW w:w="927"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1999</w:t>
            </w:r>
          </w:p>
        </w:tc>
        <w:tc>
          <w:tcPr>
            <w:tcW w:w="927"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2000</w:t>
            </w:r>
          </w:p>
        </w:tc>
        <w:tc>
          <w:tcPr>
            <w:tcW w:w="927"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2001</w:t>
            </w:r>
          </w:p>
        </w:tc>
        <w:tc>
          <w:tcPr>
            <w:tcW w:w="900" w:type="dxa"/>
            <w:tcBorders>
              <w:top w:val="single" w:sz="4" w:space="0" w:color="auto"/>
              <w:bottom w:val="single" w:sz="12" w:space="0" w:color="auto"/>
            </w:tcBorders>
            <w:shd w:val="clear" w:color="auto" w:fill="auto"/>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2002</w:t>
            </w:r>
          </w:p>
        </w:tc>
      </w:tr>
      <w:tr w:rsidR="009A64E9" w:rsidRPr="00866704">
        <w:tblPrEx>
          <w:tblCellMar>
            <w:top w:w="0" w:type="dxa"/>
            <w:bottom w:w="0" w:type="dxa"/>
          </w:tblCellMar>
        </w:tblPrEx>
        <w:trPr>
          <w:cantSplit/>
          <w:trHeight w:hRule="exact" w:val="115"/>
          <w:tblHeader/>
        </w:trPr>
        <w:tc>
          <w:tcPr>
            <w:tcW w:w="2506"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00"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866704">
        <w:tblPrEx>
          <w:tblCellMar>
            <w:top w:w="0" w:type="dxa"/>
            <w:bottom w:w="0" w:type="dxa"/>
          </w:tblCellMar>
        </w:tblPrEx>
        <w:trPr>
          <w:cantSplit/>
        </w:trPr>
        <w:tc>
          <w:tcPr>
            <w:tcW w:w="2506"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صافي الراتب</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170</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216</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277</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309</w:t>
            </w:r>
          </w:p>
        </w:tc>
        <w:tc>
          <w:tcPr>
            <w:tcW w:w="900"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347</w:t>
            </w:r>
          </w:p>
        </w:tc>
      </w:tr>
      <w:tr w:rsidR="009A64E9" w:rsidRPr="00866704">
        <w:tblPrEx>
          <w:tblCellMar>
            <w:top w:w="0" w:type="dxa"/>
            <w:bottom w:w="0" w:type="dxa"/>
          </w:tblCellMar>
        </w:tblPrEx>
        <w:trPr>
          <w:cantSplit/>
        </w:trPr>
        <w:tc>
          <w:tcPr>
            <w:tcW w:w="2506"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إجمالي الراتب</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256</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314</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387</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444</w:t>
            </w:r>
          </w:p>
        </w:tc>
        <w:tc>
          <w:tcPr>
            <w:tcW w:w="900"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528</w:t>
            </w:r>
          </w:p>
        </w:tc>
      </w:tr>
      <w:tr w:rsidR="009A64E9" w:rsidRPr="00866704">
        <w:tblPrEx>
          <w:tblCellMar>
            <w:top w:w="0" w:type="dxa"/>
            <w:bottom w:w="0" w:type="dxa"/>
          </w:tblCellMar>
        </w:tblPrEx>
        <w:trPr>
          <w:cantSplit/>
        </w:trPr>
        <w:tc>
          <w:tcPr>
            <w:tcW w:w="2506"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نموصافي الراتب (</w:t>
            </w:r>
            <w:r w:rsidRPr="00AE71DC">
              <w:rPr>
                <w:rFonts w:cs="Akhbar MT" w:hint="cs"/>
                <w:sz w:val="16"/>
                <w:szCs w:val="24"/>
                <w:rtl/>
                <w:lang w:bidi="ar-EG"/>
              </w:rPr>
              <w:t>%</w:t>
            </w:r>
            <w:r>
              <w:rPr>
                <w:rFonts w:hint="cs"/>
                <w:sz w:val="16"/>
                <w:szCs w:val="24"/>
                <w:rtl/>
                <w:lang w:bidi="ar-EG"/>
              </w:rPr>
              <w:t>)</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غير متاح</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27.1</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28.2</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11.6</w:t>
            </w:r>
          </w:p>
        </w:tc>
        <w:tc>
          <w:tcPr>
            <w:tcW w:w="900"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12.3</w:t>
            </w:r>
          </w:p>
        </w:tc>
      </w:tr>
      <w:tr w:rsidR="009A64E9" w:rsidRPr="00866704">
        <w:tblPrEx>
          <w:tblCellMar>
            <w:top w:w="0" w:type="dxa"/>
            <w:bottom w:w="0" w:type="dxa"/>
          </w:tblCellMar>
        </w:tblPrEx>
        <w:trPr>
          <w:cantSplit/>
        </w:trPr>
        <w:tc>
          <w:tcPr>
            <w:tcW w:w="2506"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نموإجمالي الراتب (</w:t>
            </w:r>
            <w:r w:rsidRPr="00AE71DC">
              <w:rPr>
                <w:rFonts w:cs="Akhbar MT" w:hint="cs"/>
                <w:sz w:val="16"/>
                <w:szCs w:val="24"/>
                <w:rtl/>
                <w:lang w:bidi="ar-EG"/>
              </w:rPr>
              <w:t>%</w:t>
            </w:r>
            <w:r>
              <w:rPr>
                <w:rFonts w:hint="cs"/>
                <w:sz w:val="16"/>
                <w:szCs w:val="24"/>
                <w:rtl/>
                <w:lang w:bidi="ar-EG"/>
              </w:rPr>
              <w:t>)</w:t>
            </w:r>
          </w:p>
        </w:tc>
        <w:tc>
          <w:tcPr>
            <w:tcW w:w="1133"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غير متاح</w:t>
            </w:r>
          </w:p>
        </w:tc>
        <w:tc>
          <w:tcPr>
            <w:tcW w:w="927"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22.7</w:t>
            </w:r>
          </w:p>
        </w:tc>
        <w:tc>
          <w:tcPr>
            <w:tcW w:w="927"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23.2</w:t>
            </w:r>
          </w:p>
        </w:tc>
        <w:tc>
          <w:tcPr>
            <w:tcW w:w="927"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14.7</w:t>
            </w:r>
          </w:p>
        </w:tc>
        <w:tc>
          <w:tcPr>
            <w:tcW w:w="900"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18.9</w:t>
            </w:r>
          </w:p>
        </w:tc>
      </w:tr>
    </w:tbl>
    <w:p w:rsidR="009A64E9" w:rsidRPr="003E25AA" w:rsidRDefault="009A64E9" w:rsidP="009A64E9">
      <w:pPr>
        <w:pStyle w:val="SingleTxt"/>
        <w:spacing w:after="0" w:line="120" w:lineRule="exact"/>
        <w:rPr>
          <w:rFonts w:hint="cs"/>
          <w:sz w:val="10"/>
          <w:rtl/>
          <w:lang w:bidi="ar-EG"/>
        </w:rPr>
      </w:pPr>
    </w:p>
    <w:p w:rsidR="009A64E9" w:rsidRPr="003E25AA" w:rsidRDefault="009A64E9" w:rsidP="009A64E9">
      <w:pPr>
        <w:pStyle w:val="SingleTxt"/>
        <w:rPr>
          <w:rFonts w:hint="cs"/>
          <w:sz w:val="24"/>
          <w:szCs w:val="24"/>
          <w:rtl/>
          <w:lang w:bidi="ar-EG"/>
        </w:rPr>
      </w:pPr>
      <w:r w:rsidRPr="003E25AA">
        <w:rPr>
          <w:rFonts w:hint="cs"/>
          <w:b/>
          <w:bCs/>
          <w:sz w:val="24"/>
          <w:szCs w:val="24"/>
          <w:rtl/>
          <w:lang w:bidi="ar-EG"/>
        </w:rPr>
        <w:t>مصدر البيانات</w:t>
      </w:r>
      <w:r w:rsidRPr="003E25AA">
        <w:rPr>
          <w:rFonts w:hint="cs"/>
          <w:sz w:val="24"/>
          <w:szCs w:val="24"/>
          <w:rtl/>
          <w:lang w:bidi="ar-EG"/>
        </w:rPr>
        <w:t xml:space="preserve">: النشرة </w:t>
      </w:r>
      <w:r w:rsidR="003D3439">
        <w:rPr>
          <w:rFonts w:hint="cs"/>
          <w:sz w:val="24"/>
          <w:szCs w:val="24"/>
          <w:rtl/>
          <w:lang w:bidi="ar-EG"/>
        </w:rPr>
        <w:t>الإحصائية</w:t>
      </w:r>
      <w:r w:rsidRPr="003E25AA">
        <w:rPr>
          <w:rFonts w:hint="cs"/>
          <w:sz w:val="24"/>
          <w:szCs w:val="24"/>
          <w:rtl/>
          <w:lang w:bidi="ar-EG"/>
        </w:rPr>
        <w:t xml:space="preserve"> 4، 2003، وكالة </w:t>
      </w:r>
      <w:r w:rsidR="003D3439">
        <w:rPr>
          <w:rFonts w:hint="cs"/>
          <w:sz w:val="24"/>
          <w:szCs w:val="24"/>
          <w:rtl/>
          <w:lang w:bidi="ar-EG"/>
        </w:rPr>
        <w:t>الإحصاء</w:t>
      </w:r>
      <w:r w:rsidR="003E12D3">
        <w:rPr>
          <w:rFonts w:hint="cs"/>
          <w:sz w:val="24"/>
          <w:szCs w:val="24"/>
          <w:rtl/>
          <w:lang w:bidi="ar-EG"/>
        </w:rPr>
        <w:t>ات</w:t>
      </w:r>
      <w:r w:rsidRPr="003E25AA">
        <w:rPr>
          <w:rFonts w:hint="cs"/>
          <w:sz w:val="24"/>
          <w:szCs w:val="24"/>
          <w:rtl/>
          <w:lang w:bidi="ar-EG"/>
        </w:rPr>
        <w:t xml:space="preserve"> البوسنة والهرسك.</w:t>
      </w:r>
    </w:p>
    <w:p w:rsidR="009A64E9" w:rsidRDefault="009A64E9" w:rsidP="00540EB5">
      <w:pPr>
        <w:pStyle w:val="SingleTxt"/>
        <w:rPr>
          <w:rFonts w:hint="cs"/>
          <w:sz w:val="24"/>
          <w:szCs w:val="24"/>
          <w:rtl/>
          <w:lang w:bidi="ar-EG"/>
        </w:rPr>
      </w:pPr>
      <w:r w:rsidRPr="003E25AA">
        <w:rPr>
          <w:rFonts w:hint="cs"/>
          <w:b/>
          <w:bCs/>
          <w:sz w:val="24"/>
          <w:szCs w:val="24"/>
          <w:rtl/>
          <w:lang w:bidi="ar-EG"/>
        </w:rPr>
        <w:t>ملحوظة</w:t>
      </w:r>
      <w:r w:rsidRPr="003E25AA">
        <w:rPr>
          <w:rFonts w:hint="cs"/>
          <w:sz w:val="24"/>
          <w:szCs w:val="24"/>
          <w:rtl/>
          <w:lang w:bidi="ar-EG"/>
        </w:rPr>
        <w:t>: منطقة برك</w:t>
      </w:r>
      <w:r>
        <w:rPr>
          <w:rFonts w:hint="cs"/>
          <w:sz w:val="24"/>
          <w:szCs w:val="24"/>
          <w:rtl/>
          <w:lang w:bidi="ar-EG"/>
        </w:rPr>
        <w:t>و</w:t>
      </w:r>
      <w:r w:rsidRPr="003E25AA">
        <w:rPr>
          <w:rFonts w:hint="cs"/>
          <w:sz w:val="24"/>
          <w:szCs w:val="24"/>
          <w:rtl/>
          <w:lang w:bidi="ar-EG"/>
        </w:rPr>
        <w:t>- منهجية مختلفة لجمع البيانات عن المرتبات.</w:t>
      </w:r>
    </w:p>
    <w:p w:rsidR="003148F3" w:rsidRPr="003148F3" w:rsidRDefault="003148F3" w:rsidP="003148F3">
      <w:pPr>
        <w:pStyle w:val="SingleTxt"/>
        <w:rPr>
          <w:rFonts w:hint="cs"/>
          <w:sz w:val="30"/>
          <w:rtl/>
          <w:lang w:bidi="ar-EG"/>
        </w:rPr>
      </w:pPr>
      <w:r>
        <w:rPr>
          <w:sz w:val="24"/>
          <w:szCs w:val="24"/>
          <w:rtl/>
          <w:lang w:bidi="ar-EG"/>
        </w:rPr>
        <w:br w:type="page"/>
      </w:r>
      <w:r w:rsidRPr="003148F3">
        <w:rPr>
          <w:rFonts w:hint="cs"/>
          <w:sz w:val="30"/>
          <w:rtl/>
          <w:lang w:bidi="ar-EG"/>
        </w:rPr>
        <w:t>الجدول 11-5 (ج)</w:t>
      </w:r>
    </w:p>
    <w:p w:rsidR="009A64E9" w:rsidRPr="003E25AA" w:rsidRDefault="009A64E9" w:rsidP="00644BE3">
      <w:pPr>
        <w:pStyle w:val="SingleTxt"/>
        <w:rPr>
          <w:rFonts w:hint="cs"/>
          <w:b/>
          <w:bCs/>
          <w:rtl/>
          <w:lang w:bidi="ar-EG"/>
        </w:rPr>
      </w:pPr>
      <w:r w:rsidRPr="003E25AA">
        <w:rPr>
          <w:rFonts w:hint="cs"/>
          <w:b/>
          <w:bCs/>
          <w:rtl/>
          <w:lang w:bidi="ar-EG"/>
        </w:rPr>
        <w:t>منطقة برك</w:t>
      </w:r>
      <w:r>
        <w:rPr>
          <w:rFonts w:hint="cs"/>
          <w:b/>
          <w:bCs/>
          <w:rtl/>
          <w:lang w:bidi="ar-EG"/>
        </w:rPr>
        <w:t>و</w:t>
      </w:r>
      <w:r w:rsidR="00644BE3">
        <w:rPr>
          <w:rFonts w:hint="cs"/>
          <w:b/>
          <w:bCs/>
          <w:rtl/>
          <w:lang w:bidi="ar-EG"/>
        </w:rPr>
        <w:t xml:space="preserve"> </w:t>
      </w:r>
      <w:r w:rsidRPr="003E25AA">
        <w:rPr>
          <w:rFonts w:hint="cs"/>
          <w:b/>
          <w:bCs/>
          <w:rtl/>
          <w:lang w:bidi="ar-EG"/>
        </w:rPr>
        <w:t>- البوسنة والهرسك</w:t>
      </w:r>
    </w:p>
    <w:p w:rsidR="009A64E9" w:rsidRPr="003E25AA" w:rsidRDefault="009A64E9" w:rsidP="009A64E9">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506"/>
        <w:gridCol w:w="1133"/>
        <w:gridCol w:w="927"/>
        <w:gridCol w:w="927"/>
        <w:gridCol w:w="927"/>
        <w:gridCol w:w="900"/>
      </w:tblGrid>
      <w:tr w:rsidR="009A64E9" w:rsidRPr="00866704">
        <w:tblPrEx>
          <w:tblCellMar>
            <w:top w:w="0" w:type="dxa"/>
            <w:bottom w:w="0" w:type="dxa"/>
          </w:tblCellMar>
        </w:tblPrEx>
        <w:trPr>
          <w:cantSplit/>
          <w:tblHeader/>
        </w:trPr>
        <w:tc>
          <w:tcPr>
            <w:tcW w:w="2506"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133"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2001</w:t>
            </w:r>
          </w:p>
        </w:tc>
        <w:tc>
          <w:tcPr>
            <w:tcW w:w="927"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2002</w:t>
            </w:r>
          </w:p>
        </w:tc>
        <w:tc>
          <w:tcPr>
            <w:tcW w:w="927"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p>
        </w:tc>
        <w:tc>
          <w:tcPr>
            <w:tcW w:w="927" w:type="dxa"/>
            <w:tcBorders>
              <w:top w:val="single" w:sz="4" w:space="0" w:color="auto"/>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p>
        </w:tc>
        <w:tc>
          <w:tcPr>
            <w:tcW w:w="900" w:type="dxa"/>
            <w:tcBorders>
              <w:top w:val="single" w:sz="4" w:space="0" w:color="auto"/>
              <w:bottom w:val="single" w:sz="12" w:space="0" w:color="auto"/>
            </w:tcBorders>
            <w:shd w:val="clear" w:color="auto" w:fill="auto"/>
          </w:tcPr>
          <w:p w:rsidR="009A64E9" w:rsidRPr="00866704" w:rsidRDefault="009A64E9"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p>
        </w:tc>
      </w:tr>
      <w:tr w:rsidR="009A64E9" w:rsidRPr="00866704">
        <w:tblPrEx>
          <w:tblCellMar>
            <w:top w:w="0" w:type="dxa"/>
            <w:bottom w:w="0" w:type="dxa"/>
          </w:tblCellMar>
        </w:tblPrEx>
        <w:trPr>
          <w:cantSplit/>
          <w:trHeight w:hRule="exact" w:val="115"/>
          <w:tblHeader/>
        </w:trPr>
        <w:tc>
          <w:tcPr>
            <w:tcW w:w="2506"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00" w:type="dxa"/>
            <w:tcBorders>
              <w:top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866704">
        <w:tblPrEx>
          <w:tblCellMar>
            <w:top w:w="0" w:type="dxa"/>
            <w:bottom w:w="0" w:type="dxa"/>
          </w:tblCellMar>
        </w:tblPrEx>
        <w:trPr>
          <w:cantSplit/>
        </w:trPr>
        <w:tc>
          <w:tcPr>
            <w:tcW w:w="2506"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صافي الراتب</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504</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676</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00"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866704">
        <w:tblPrEx>
          <w:tblCellMar>
            <w:top w:w="0" w:type="dxa"/>
            <w:bottom w:w="0" w:type="dxa"/>
          </w:tblCellMar>
        </w:tblPrEx>
        <w:trPr>
          <w:cantSplit/>
        </w:trPr>
        <w:tc>
          <w:tcPr>
            <w:tcW w:w="2506"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إجمالي الراتب</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792</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031 1</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00"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866704">
        <w:tblPrEx>
          <w:tblCellMar>
            <w:top w:w="0" w:type="dxa"/>
            <w:bottom w:w="0" w:type="dxa"/>
          </w:tblCellMar>
        </w:tblPrEx>
        <w:trPr>
          <w:cantSplit/>
        </w:trPr>
        <w:tc>
          <w:tcPr>
            <w:tcW w:w="2506"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نموصافي الراتب (</w:t>
            </w:r>
            <w:r w:rsidRPr="00AE71DC">
              <w:rPr>
                <w:rFonts w:cs="Akhbar MT" w:hint="cs"/>
                <w:sz w:val="16"/>
                <w:szCs w:val="24"/>
                <w:rtl/>
                <w:lang w:bidi="ar-EG"/>
              </w:rPr>
              <w:t>%</w:t>
            </w:r>
            <w:r>
              <w:rPr>
                <w:rFonts w:hint="cs"/>
                <w:sz w:val="16"/>
                <w:szCs w:val="24"/>
                <w:rtl/>
                <w:lang w:bidi="ar-EG"/>
              </w:rPr>
              <w:t>)</w:t>
            </w:r>
          </w:p>
        </w:tc>
        <w:tc>
          <w:tcPr>
            <w:tcW w:w="1133"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متاح</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34.1</w:t>
            </w: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00" w:type="dxa"/>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866704">
        <w:tblPrEx>
          <w:tblCellMar>
            <w:top w:w="0" w:type="dxa"/>
            <w:bottom w:w="0" w:type="dxa"/>
          </w:tblCellMar>
        </w:tblPrEx>
        <w:trPr>
          <w:cantSplit/>
        </w:trPr>
        <w:tc>
          <w:tcPr>
            <w:tcW w:w="2506"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نموإجمالي الراتب (</w:t>
            </w:r>
            <w:r w:rsidRPr="00AE71DC">
              <w:rPr>
                <w:rFonts w:cs="Akhbar MT" w:hint="cs"/>
                <w:sz w:val="16"/>
                <w:szCs w:val="24"/>
                <w:rtl/>
                <w:lang w:bidi="ar-EG"/>
              </w:rPr>
              <w:t>%</w:t>
            </w:r>
            <w:r>
              <w:rPr>
                <w:rFonts w:hint="cs"/>
                <w:sz w:val="16"/>
                <w:szCs w:val="24"/>
                <w:rtl/>
                <w:lang w:bidi="ar-EG"/>
              </w:rPr>
              <w:t>)</w:t>
            </w:r>
          </w:p>
        </w:tc>
        <w:tc>
          <w:tcPr>
            <w:tcW w:w="1133"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متاح</w:t>
            </w:r>
          </w:p>
        </w:tc>
        <w:tc>
          <w:tcPr>
            <w:tcW w:w="927"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30.2</w:t>
            </w:r>
          </w:p>
        </w:tc>
        <w:tc>
          <w:tcPr>
            <w:tcW w:w="927"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00" w:type="dxa"/>
            <w:tcBorders>
              <w:bottom w:val="single" w:sz="12" w:space="0" w:color="auto"/>
            </w:tcBorders>
            <w:shd w:val="clear" w:color="auto" w:fill="auto"/>
            <w:vAlign w:val="bottom"/>
          </w:tcPr>
          <w:p w:rsidR="009A64E9" w:rsidRPr="00866704"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bl>
    <w:p w:rsidR="003148F3" w:rsidRPr="003148F3" w:rsidRDefault="003148F3" w:rsidP="003148F3">
      <w:pPr>
        <w:pStyle w:val="SingleTxt"/>
        <w:spacing w:after="0" w:line="120" w:lineRule="exact"/>
        <w:rPr>
          <w:rFonts w:hint="cs"/>
          <w:sz w:val="10"/>
          <w:rtl/>
          <w:lang w:bidi="ar-EG"/>
        </w:rPr>
      </w:pPr>
    </w:p>
    <w:p w:rsidR="009A64E9" w:rsidRPr="009A64E9" w:rsidRDefault="009A64E9" w:rsidP="009A64E9">
      <w:pPr>
        <w:pStyle w:val="SingleTxt"/>
        <w:spacing w:after="0" w:line="120" w:lineRule="exact"/>
        <w:rPr>
          <w:rFonts w:hint="cs"/>
          <w:sz w:val="10"/>
          <w:rtl/>
          <w:lang w:bidi="ar-EG"/>
        </w:rPr>
      </w:pPr>
    </w:p>
    <w:p w:rsidR="009A64E9" w:rsidRDefault="009A64E9" w:rsidP="003148F3">
      <w:pPr>
        <w:pStyle w:val="SingleTxt"/>
        <w:rPr>
          <w:rFonts w:hint="cs"/>
          <w:rtl/>
          <w:lang w:bidi="ar-EG"/>
        </w:rPr>
      </w:pPr>
      <w:r>
        <w:rPr>
          <w:rFonts w:hint="cs"/>
          <w:rtl/>
          <w:lang w:bidi="ar-EG"/>
        </w:rPr>
        <w:t>الجدول 11-</w:t>
      </w:r>
      <w:r w:rsidR="003148F3">
        <w:rPr>
          <w:rFonts w:hint="cs"/>
          <w:rtl/>
          <w:lang w:bidi="ar-EG"/>
        </w:rPr>
        <w:t>6</w:t>
      </w:r>
    </w:p>
    <w:p w:rsidR="009A64E9" w:rsidRDefault="009A64E9" w:rsidP="009A64E9">
      <w:pPr>
        <w:pStyle w:val="SingleTxt"/>
        <w:rPr>
          <w:rFonts w:hint="cs"/>
          <w:b/>
          <w:bCs/>
          <w:rtl/>
          <w:lang w:bidi="ar-EG"/>
        </w:rPr>
      </w:pPr>
      <w:r w:rsidRPr="000D4DD8">
        <w:rPr>
          <w:rFonts w:hint="cs"/>
          <w:b/>
          <w:bCs/>
          <w:rtl/>
          <w:lang w:bidi="ar-EG"/>
        </w:rPr>
        <w:t>البطالة حسب السن لعام 2001</w:t>
      </w:r>
    </w:p>
    <w:p w:rsidR="009A64E9" w:rsidRPr="000D4DD8" w:rsidRDefault="009A64E9" w:rsidP="009A64E9">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9A64E9" w:rsidRPr="00AE115A">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9A64E9" w:rsidRPr="00AE115A" w:rsidRDefault="009A64E9" w:rsidP="00E6384E">
            <w:pPr>
              <w:tabs>
                <w:tab w:val="left" w:pos="288"/>
                <w:tab w:val="left" w:pos="576"/>
                <w:tab w:val="left" w:pos="864"/>
                <w:tab w:val="left" w:pos="1152"/>
              </w:tabs>
              <w:spacing w:before="80" w:after="80" w:line="240" w:lineRule="exact"/>
              <w:ind w:right="40"/>
              <w:jc w:val="center"/>
              <w:rPr>
                <w:rFonts w:hint="cs"/>
                <w:i/>
                <w:iCs/>
                <w:sz w:val="16"/>
                <w:szCs w:val="24"/>
                <w:rtl/>
                <w:lang w:bidi="ar-EG"/>
              </w:rPr>
            </w:pPr>
            <w:r>
              <w:rPr>
                <w:rFonts w:hint="cs"/>
                <w:i/>
                <w:iCs/>
                <w:sz w:val="16"/>
                <w:szCs w:val="24"/>
                <w:rtl/>
                <w:lang w:bidi="ar-EG"/>
              </w:rPr>
              <w:t>تركيب العمر</w:t>
            </w:r>
          </w:p>
        </w:tc>
        <w:tc>
          <w:tcPr>
            <w:tcW w:w="3660" w:type="dxa"/>
            <w:tcBorders>
              <w:top w:val="single" w:sz="4" w:space="0" w:color="auto"/>
              <w:bottom w:val="single" w:sz="12" w:space="0" w:color="auto"/>
            </w:tcBorders>
            <w:shd w:val="clear" w:color="auto" w:fill="auto"/>
            <w:vAlign w:val="bottom"/>
          </w:tcPr>
          <w:p w:rsidR="009A64E9" w:rsidRPr="00AE115A"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البطالة بالنسبة المئوية</w:t>
            </w:r>
          </w:p>
        </w:tc>
      </w:tr>
      <w:tr w:rsidR="009A64E9" w:rsidRPr="00AE115A">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9A64E9" w:rsidRPr="00AE115A"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3660" w:type="dxa"/>
            <w:tcBorders>
              <w:top w:val="single" w:sz="12" w:space="0" w:color="auto"/>
            </w:tcBorders>
            <w:shd w:val="clear" w:color="auto" w:fill="auto"/>
            <w:vAlign w:val="bottom"/>
          </w:tcPr>
          <w:p w:rsidR="009A64E9" w:rsidRPr="00AE115A"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AE115A">
        <w:tblPrEx>
          <w:tblCellMar>
            <w:top w:w="0" w:type="dxa"/>
            <w:bottom w:w="0" w:type="dxa"/>
          </w:tblCellMar>
        </w:tblPrEx>
        <w:trPr>
          <w:cantSplit/>
        </w:trPr>
        <w:tc>
          <w:tcPr>
            <w:tcW w:w="3660" w:type="dxa"/>
            <w:shd w:val="clear" w:color="auto" w:fill="auto"/>
            <w:vAlign w:val="bottom"/>
          </w:tcPr>
          <w:p w:rsidR="009A64E9" w:rsidRPr="00AE115A"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19-24</w:t>
            </w:r>
          </w:p>
        </w:tc>
        <w:tc>
          <w:tcPr>
            <w:tcW w:w="3660" w:type="dxa"/>
            <w:shd w:val="clear" w:color="auto" w:fill="auto"/>
            <w:vAlign w:val="bottom"/>
          </w:tcPr>
          <w:p w:rsidR="009A64E9" w:rsidRPr="00AE115A"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34.8</w:t>
            </w:r>
          </w:p>
        </w:tc>
      </w:tr>
      <w:tr w:rsidR="009A64E9" w:rsidRPr="00AE115A">
        <w:tblPrEx>
          <w:tblCellMar>
            <w:top w:w="0" w:type="dxa"/>
            <w:bottom w:w="0" w:type="dxa"/>
          </w:tblCellMar>
        </w:tblPrEx>
        <w:trPr>
          <w:cantSplit/>
        </w:trPr>
        <w:tc>
          <w:tcPr>
            <w:tcW w:w="3660" w:type="dxa"/>
            <w:shd w:val="clear" w:color="auto" w:fill="auto"/>
            <w:vAlign w:val="bottom"/>
          </w:tcPr>
          <w:p w:rsidR="009A64E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25-49</w:t>
            </w:r>
          </w:p>
        </w:tc>
        <w:tc>
          <w:tcPr>
            <w:tcW w:w="3660" w:type="dxa"/>
            <w:shd w:val="clear" w:color="auto" w:fill="auto"/>
            <w:vAlign w:val="bottom"/>
          </w:tcPr>
          <w:p w:rsidR="009A64E9"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13.4</w:t>
            </w:r>
          </w:p>
        </w:tc>
      </w:tr>
      <w:tr w:rsidR="009A64E9" w:rsidRPr="00AE115A">
        <w:tblPrEx>
          <w:tblCellMar>
            <w:top w:w="0" w:type="dxa"/>
            <w:bottom w:w="0" w:type="dxa"/>
          </w:tblCellMar>
        </w:tblPrEx>
        <w:trPr>
          <w:cantSplit/>
        </w:trPr>
        <w:tc>
          <w:tcPr>
            <w:tcW w:w="3660" w:type="dxa"/>
            <w:shd w:val="clear" w:color="auto" w:fill="auto"/>
            <w:vAlign w:val="bottom"/>
          </w:tcPr>
          <w:p w:rsidR="009A64E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50-60</w:t>
            </w:r>
          </w:p>
        </w:tc>
        <w:tc>
          <w:tcPr>
            <w:tcW w:w="3660" w:type="dxa"/>
            <w:shd w:val="clear" w:color="auto" w:fill="auto"/>
            <w:vAlign w:val="bottom"/>
          </w:tcPr>
          <w:p w:rsidR="009A64E9"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9.7</w:t>
            </w:r>
          </w:p>
        </w:tc>
      </w:tr>
      <w:tr w:rsidR="009A64E9" w:rsidRPr="00AE115A">
        <w:tblPrEx>
          <w:tblCellMar>
            <w:top w:w="0" w:type="dxa"/>
            <w:bottom w:w="0" w:type="dxa"/>
          </w:tblCellMar>
        </w:tblPrEx>
        <w:trPr>
          <w:cantSplit/>
        </w:trPr>
        <w:tc>
          <w:tcPr>
            <w:tcW w:w="3660" w:type="dxa"/>
            <w:tcBorders>
              <w:bottom w:val="single" w:sz="12" w:space="0" w:color="auto"/>
            </w:tcBorders>
            <w:shd w:val="clear" w:color="auto" w:fill="auto"/>
            <w:vAlign w:val="bottom"/>
          </w:tcPr>
          <w:p w:rsidR="009A64E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3660" w:type="dxa"/>
            <w:tcBorders>
              <w:bottom w:val="single" w:sz="12" w:space="0" w:color="auto"/>
            </w:tcBorders>
            <w:shd w:val="clear" w:color="auto" w:fill="auto"/>
            <w:vAlign w:val="bottom"/>
          </w:tcPr>
          <w:p w:rsidR="009A64E9"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16.1</w:t>
            </w:r>
          </w:p>
        </w:tc>
      </w:tr>
    </w:tbl>
    <w:p w:rsidR="009A64E9" w:rsidRPr="000D4DD8" w:rsidRDefault="009A64E9" w:rsidP="009A64E9">
      <w:pPr>
        <w:pStyle w:val="SingleTxt"/>
        <w:spacing w:after="0" w:line="120" w:lineRule="exact"/>
        <w:rPr>
          <w:rFonts w:hint="cs"/>
          <w:sz w:val="10"/>
          <w:rtl/>
          <w:lang w:bidi="ar-EG"/>
        </w:rPr>
      </w:pPr>
    </w:p>
    <w:p w:rsidR="009A64E9" w:rsidRPr="000D4DD8" w:rsidRDefault="009A64E9" w:rsidP="009A64E9">
      <w:pPr>
        <w:pStyle w:val="SingleTxt"/>
        <w:rPr>
          <w:rFonts w:hint="cs"/>
          <w:sz w:val="24"/>
          <w:szCs w:val="24"/>
          <w:rtl/>
          <w:lang w:bidi="ar-EG"/>
        </w:rPr>
      </w:pPr>
      <w:r w:rsidRPr="000D4DD8">
        <w:rPr>
          <w:rFonts w:hint="cs"/>
          <w:b/>
          <w:bCs/>
          <w:sz w:val="24"/>
          <w:szCs w:val="24"/>
          <w:rtl/>
          <w:lang w:bidi="ar-EG"/>
        </w:rPr>
        <w:t>ملحوظة</w:t>
      </w:r>
      <w:r w:rsidRPr="000D4DD8">
        <w:rPr>
          <w:rFonts w:hint="cs"/>
          <w:sz w:val="24"/>
          <w:szCs w:val="24"/>
          <w:rtl/>
          <w:lang w:bidi="ar-EG"/>
        </w:rPr>
        <w:t xml:space="preserve">: إن معاهد </w:t>
      </w:r>
      <w:r w:rsidR="003D3439">
        <w:rPr>
          <w:rFonts w:hint="cs"/>
          <w:sz w:val="24"/>
          <w:szCs w:val="24"/>
          <w:rtl/>
          <w:lang w:bidi="ar-EG"/>
        </w:rPr>
        <w:t>الإحصاء</w:t>
      </w:r>
      <w:r w:rsidRPr="000D4DD8">
        <w:rPr>
          <w:rFonts w:hint="cs"/>
          <w:sz w:val="24"/>
          <w:szCs w:val="24"/>
          <w:rtl/>
          <w:lang w:bidi="ar-EG"/>
        </w:rPr>
        <w:t xml:space="preserve"> لا تسجل المرتبات حسب نوع الجنس.</w:t>
      </w:r>
    </w:p>
    <w:p w:rsidR="009A64E9" w:rsidRDefault="009A64E9" w:rsidP="009A64E9">
      <w:pPr>
        <w:pStyle w:val="SingleTxt"/>
        <w:rPr>
          <w:rFonts w:hint="cs"/>
          <w:sz w:val="24"/>
          <w:szCs w:val="24"/>
          <w:rtl/>
          <w:lang w:bidi="ar-EG"/>
        </w:rPr>
      </w:pPr>
      <w:r w:rsidRPr="000D4DD8">
        <w:rPr>
          <w:rFonts w:hint="cs"/>
          <w:b/>
          <w:bCs/>
          <w:sz w:val="24"/>
          <w:szCs w:val="24"/>
          <w:rtl/>
          <w:lang w:bidi="ar-EG"/>
        </w:rPr>
        <w:t>المصدر</w:t>
      </w:r>
      <w:r w:rsidRPr="000D4DD8">
        <w:rPr>
          <w:rFonts w:hint="cs"/>
          <w:sz w:val="24"/>
          <w:szCs w:val="24"/>
          <w:rtl/>
          <w:lang w:bidi="ar-EG"/>
        </w:rPr>
        <w:t>: دراسة المقياس الموحد للحياة (أيار/ماي</w:t>
      </w:r>
      <w:r>
        <w:rPr>
          <w:rFonts w:hint="cs"/>
          <w:sz w:val="24"/>
          <w:szCs w:val="24"/>
          <w:rtl/>
          <w:lang w:bidi="ar-EG"/>
        </w:rPr>
        <w:t>و</w:t>
      </w:r>
      <w:r w:rsidRPr="000D4DD8">
        <w:rPr>
          <w:rFonts w:hint="cs"/>
          <w:sz w:val="24"/>
          <w:szCs w:val="24"/>
          <w:rtl/>
          <w:lang w:bidi="ar-EG"/>
        </w:rPr>
        <w:t>2002) وتقرير التنمية البشرية في البوسنة والهرسك.</w:t>
      </w:r>
    </w:p>
    <w:p w:rsidR="00106CC2" w:rsidRPr="00106CC2" w:rsidRDefault="00106CC2" w:rsidP="00106CC2">
      <w:pPr>
        <w:pStyle w:val="SingleTxt"/>
        <w:spacing w:after="0" w:line="120" w:lineRule="exact"/>
        <w:rPr>
          <w:rFonts w:hint="cs"/>
          <w:b/>
          <w:bCs/>
          <w:sz w:val="10"/>
          <w:szCs w:val="24"/>
          <w:rtl/>
          <w:lang w:bidi="ar-EG"/>
        </w:rPr>
      </w:pPr>
    </w:p>
    <w:p w:rsidR="00106CC2" w:rsidRPr="00106CC2" w:rsidRDefault="00106CC2" w:rsidP="00106CC2">
      <w:pPr>
        <w:pStyle w:val="SingleTxt"/>
        <w:spacing w:after="0" w:line="120" w:lineRule="exact"/>
        <w:rPr>
          <w:rFonts w:hint="cs"/>
          <w:sz w:val="10"/>
          <w:szCs w:val="24"/>
          <w:rtl/>
          <w:lang w:bidi="ar-EG"/>
        </w:rPr>
      </w:pPr>
    </w:p>
    <w:p w:rsidR="009A64E9" w:rsidRDefault="003360BB" w:rsidP="009A64E9">
      <w:pPr>
        <w:pStyle w:val="SingleTxt"/>
        <w:rPr>
          <w:rFonts w:hint="cs"/>
          <w:rtl/>
          <w:lang w:bidi="ar-EG"/>
        </w:rPr>
      </w:pPr>
      <w:r>
        <w:rPr>
          <w:rtl/>
          <w:lang w:bidi="ar-EG"/>
        </w:rPr>
        <w:br w:type="page"/>
      </w:r>
      <w:r w:rsidR="00106CC2">
        <w:rPr>
          <w:rFonts w:hint="cs"/>
          <w:rtl/>
          <w:lang w:bidi="ar-EG"/>
        </w:rPr>
        <w:t>الجدول 11-7</w:t>
      </w:r>
    </w:p>
    <w:p w:rsidR="009A64E9" w:rsidRDefault="009A64E9" w:rsidP="009A64E9">
      <w:pPr>
        <w:pStyle w:val="SingleTxt"/>
        <w:rPr>
          <w:rFonts w:hint="cs"/>
          <w:b/>
          <w:bCs/>
          <w:rtl/>
          <w:lang w:bidi="ar-EG"/>
        </w:rPr>
      </w:pPr>
      <w:r w:rsidRPr="009A64E9">
        <w:rPr>
          <w:rFonts w:hint="cs"/>
          <w:b/>
          <w:bCs/>
          <w:rtl/>
          <w:lang w:bidi="ar-EG"/>
        </w:rPr>
        <w:t>عدد وتركيب أرقام وهياكل البطالة المسجلة في عام 2001</w:t>
      </w:r>
    </w:p>
    <w:p w:rsidR="00106CC2" w:rsidRPr="00106CC2" w:rsidRDefault="00106CC2" w:rsidP="00106CC2">
      <w:pPr>
        <w:pStyle w:val="SingleTxt"/>
        <w:spacing w:after="0" w:line="120" w:lineRule="exact"/>
        <w:rPr>
          <w:rFonts w:hint="cs"/>
          <w:b/>
          <w:b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9A64E9" w:rsidRPr="00481A1F">
        <w:tblPrEx>
          <w:tblCellMar>
            <w:top w:w="0" w:type="dxa"/>
            <w:bottom w:w="0" w:type="dxa"/>
          </w:tblCellMar>
        </w:tblPrEx>
        <w:trPr>
          <w:cantSplit/>
          <w:tblHeader/>
        </w:trPr>
        <w:tc>
          <w:tcPr>
            <w:tcW w:w="1046" w:type="dxa"/>
            <w:tcBorders>
              <w:top w:val="single" w:sz="4" w:space="0" w:color="auto"/>
            </w:tcBorders>
            <w:shd w:val="clear" w:color="auto" w:fill="auto"/>
            <w:vAlign w:val="bottom"/>
          </w:tcPr>
          <w:p w:rsidR="009A64E9" w:rsidRPr="00481A1F" w:rsidRDefault="009A64E9" w:rsidP="009A64E9">
            <w:pPr>
              <w:tabs>
                <w:tab w:val="left" w:pos="288"/>
                <w:tab w:val="left" w:pos="576"/>
                <w:tab w:val="left" w:pos="864"/>
                <w:tab w:val="left" w:pos="1152"/>
              </w:tabs>
              <w:spacing w:before="80" w:after="80" w:line="240" w:lineRule="exact"/>
              <w:ind w:right="40"/>
              <w:jc w:val="center"/>
              <w:rPr>
                <w:rFonts w:hint="cs"/>
                <w:i/>
                <w:iCs/>
                <w:sz w:val="16"/>
                <w:szCs w:val="24"/>
                <w:rtl/>
                <w:lang w:bidi="ar-EG"/>
              </w:rPr>
            </w:pPr>
          </w:p>
        </w:tc>
        <w:tc>
          <w:tcPr>
            <w:tcW w:w="2092" w:type="dxa"/>
            <w:gridSpan w:val="2"/>
            <w:tcBorders>
              <w:top w:val="single" w:sz="4" w:space="0" w:color="auto"/>
            </w:tcBorders>
            <w:shd w:val="clear" w:color="auto" w:fill="auto"/>
            <w:vAlign w:val="bottom"/>
          </w:tcPr>
          <w:p w:rsidR="009A64E9" w:rsidRPr="00481A1F" w:rsidRDefault="009A64E9" w:rsidP="009A64E9">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البوسنة والهرسك</w:t>
            </w:r>
          </w:p>
        </w:tc>
        <w:tc>
          <w:tcPr>
            <w:tcW w:w="2092" w:type="dxa"/>
            <w:gridSpan w:val="2"/>
            <w:tcBorders>
              <w:top w:val="single" w:sz="4" w:space="0" w:color="auto"/>
            </w:tcBorders>
            <w:shd w:val="clear" w:color="auto" w:fill="auto"/>
            <w:vAlign w:val="bottom"/>
          </w:tcPr>
          <w:p w:rsidR="009A64E9" w:rsidRPr="00481A1F" w:rsidRDefault="009A64E9" w:rsidP="009A64E9">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اتحاد البوسنة والهرسك</w:t>
            </w:r>
          </w:p>
        </w:tc>
        <w:tc>
          <w:tcPr>
            <w:tcW w:w="2092" w:type="dxa"/>
            <w:gridSpan w:val="2"/>
            <w:tcBorders>
              <w:top w:val="single" w:sz="4" w:space="0" w:color="auto"/>
            </w:tcBorders>
            <w:shd w:val="clear" w:color="auto" w:fill="auto"/>
            <w:vAlign w:val="bottom"/>
          </w:tcPr>
          <w:p w:rsidR="009A64E9" w:rsidRPr="00481A1F" w:rsidRDefault="009A64E9" w:rsidP="009A64E9">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جمهورية صربسكا</w:t>
            </w:r>
          </w:p>
        </w:tc>
      </w:tr>
      <w:tr w:rsidR="009A64E9" w:rsidRPr="00481A1F">
        <w:tblPrEx>
          <w:tblCellMar>
            <w:top w:w="0" w:type="dxa"/>
            <w:bottom w:w="0" w:type="dxa"/>
          </w:tblCellMar>
        </w:tblPrEx>
        <w:trPr>
          <w:cantSplit/>
          <w:tblHeader/>
        </w:trPr>
        <w:tc>
          <w:tcPr>
            <w:tcW w:w="1046" w:type="dxa"/>
            <w:tcBorders>
              <w:bottom w:val="single" w:sz="12" w:space="0" w:color="auto"/>
            </w:tcBorders>
            <w:shd w:val="clear" w:color="auto" w:fill="auto"/>
            <w:vAlign w:val="bottom"/>
          </w:tcPr>
          <w:p w:rsidR="009A64E9" w:rsidRPr="00481A1F" w:rsidRDefault="009A64E9" w:rsidP="009A64E9">
            <w:pPr>
              <w:tabs>
                <w:tab w:val="left" w:pos="288"/>
                <w:tab w:val="left" w:pos="576"/>
                <w:tab w:val="left" w:pos="864"/>
                <w:tab w:val="left" w:pos="1152"/>
              </w:tabs>
              <w:spacing w:after="80" w:line="240" w:lineRule="exact"/>
              <w:ind w:right="40"/>
              <w:jc w:val="center"/>
              <w:rPr>
                <w:rFonts w:hint="cs"/>
                <w:i/>
                <w:iCs/>
                <w:sz w:val="16"/>
                <w:szCs w:val="24"/>
                <w:rtl/>
                <w:lang w:bidi="ar-EG"/>
              </w:rPr>
            </w:pPr>
          </w:p>
        </w:tc>
        <w:tc>
          <w:tcPr>
            <w:tcW w:w="1046" w:type="dxa"/>
            <w:tcBorders>
              <w:bottom w:val="single" w:sz="12" w:space="0" w:color="auto"/>
            </w:tcBorders>
            <w:shd w:val="clear" w:color="auto" w:fill="auto"/>
            <w:vAlign w:val="bottom"/>
          </w:tcPr>
          <w:p w:rsidR="009A64E9" w:rsidRPr="00481A1F" w:rsidRDefault="009A64E9" w:rsidP="009A64E9">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العدد</w:t>
            </w:r>
          </w:p>
        </w:tc>
        <w:tc>
          <w:tcPr>
            <w:tcW w:w="1046" w:type="dxa"/>
            <w:tcBorders>
              <w:bottom w:val="single" w:sz="12" w:space="0" w:color="auto"/>
            </w:tcBorders>
            <w:shd w:val="clear" w:color="auto" w:fill="auto"/>
            <w:vAlign w:val="bottom"/>
          </w:tcPr>
          <w:p w:rsidR="009A64E9" w:rsidRPr="00481A1F" w:rsidRDefault="009A64E9" w:rsidP="009A64E9">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النسبة المئوية</w:t>
            </w:r>
          </w:p>
        </w:tc>
        <w:tc>
          <w:tcPr>
            <w:tcW w:w="1046" w:type="dxa"/>
            <w:tcBorders>
              <w:bottom w:val="single" w:sz="12" w:space="0" w:color="auto"/>
            </w:tcBorders>
            <w:shd w:val="clear" w:color="auto" w:fill="auto"/>
            <w:vAlign w:val="bottom"/>
          </w:tcPr>
          <w:p w:rsidR="009A64E9" w:rsidRPr="00481A1F" w:rsidRDefault="009A64E9" w:rsidP="009A64E9">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العدد</w:t>
            </w:r>
          </w:p>
        </w:tc>
        <w:tc>
          <w:tcPr>
            <w:tcW w:w="1046" w:type="dxa"/>
            <w:tcBorders>
              <w:bottom w:val="single" w:sz="12" w:space="0" w:color="auto"/>
            </w:tcBorders>
            <w:shd w:val="clear" w:color="auto" w:fill="auto"/>
            <w:vAlign w:val="bottom"/>
          </w:tcPr>
          <w:p w:rsidR="009A64E9" w:rsidRPr="00481A1F" w:rsidRDefault="009A64E9" w:rsidP="009A64E9">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النسبة المئوية</w:t>
            </w:r>
          </w:p>
        </w:tc>
        <w:tc>
          <w:tcPr>
            <w:tcW w:w="1046" w:type="dxa"/>
            <w:tcBorders>
              <w:bottom w:val="single" w:sz="12" w:space="0" w:color="auto"/>
            </w:tcBorders>
            <w:shd w:val="clear" w:color="auto" w:fill="auto"/>
            <w:vAlign w:val="bottom"/>
          </w:tcPr>
          <w:p w:rsidR="009A64E9" w:rsidRPr="00481A1F" w:rsidRDefault="009A64E9" w:rsidP="009A64E9">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العدد</w:t>
            </w:r>
          </w:p>
        </w:tc>
        <w:tc>
          <w:tcPr>
            <w:tcW w:w="1046" w:type="dxa"/>
            <w:tcBorders>
              <w:bottom w:val="single" w:sz="12" w:space="0" w:color="auto"/>
            </w:tcBorders>
            <w:shd w:val="clear" w:color="auto" w:fill="auto"/>
            <w:vAlign w:val="bottom"/>
          </w:tcPr>
          <w:p w:rsidR="009A64E9" w:rsidRPr="00481A1F" w:rsidRDefault="009A64E9" w:rsidP="009A64E9">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النسبة المئوية</w:t>
            </w:r>
          </w:p>
        </w:tc>
      </w:tr>
      <w:tr w:rsidR="009A64E9" w:rsidRPr="00481A1F">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tcBorders>
              <w:top w:val="single" w:sz="12" w:space="0" w:color="auto"/>
            </w:tcBorders>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46" w:type="dxa"/>
            <w:tcBorders>
              <w:top w:val="single" w:sz="12" w:space="0" w:color="auto"/>
            </w:tcBorders>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46" w:type="dxa"/>
            <w:tcBorders>
              <w:top w:val="single" w:sz="12" w:space="0" w:color="auto"/>
            </w:tcBorders>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46" w:type="dxa"/>
            <w:tcBorders>
              <w:top w:val="single" w:sz="12" w:space="0" w:color="auto"/>
            </w:tcBorders>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46" w:type="dxa"/>
            <w:tcBorders>
              <w:top w:val="single" w:sz="12" w:space="0" w:color="auto"/>
            </w:tcBorders>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46" w:type="dxa"/>
            <w:tcBorders>
              <w:top w:val="single" w:sz="12" w:space="0" w:color="auto"/>
            </w:tcBorders>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481A1F">
        <w:tblPrEx>
          <w:tblCellMar>
            <w:top w:w="0" w:type="dxa"/>
            <w:bottom w:w="0" w:type="dxa"/>
          </w:tblCellMar>
        </w:tblPrEx>
        <w:trPr>
          <w:cantSplit/>
        </w:trPr>
        <w:tc>
          <w:tcPr>
            <w:tcW w:w="7322" w:type="dxa"/>
            <w:gridSpan w:val="7"/>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ألف - عدد العاطلين</w:t>
            </w:r>
          </w:p>
        </w:tc>
      </w:tr>
      <w:tr w:rsidR="009A64E9" w:rsidRPr="00481A1F">
        <w:tblPrEx>
          <w:tblCellMar>
            <w:top w:w="0" w:type="dxa"/>
            <w:bottom w:w="0" w:type="dxa"/>
          </w:tblCellMar>
        </w:tblPrEx>
        <w:trPr>
          <w:cantSplit/>
        </w:trPr>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526 423</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100</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777 275</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100</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749 147</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100</w:t>
            </w:r>
          </w:p>
        </w:tc>
      </w:tr>
      <w:tr w:rsidR="009A64E9" w:rsidRPr="00481A1F">
        <w:tblPrEx>
          <w:tblCellMar>
            <w:top w:w="0" w:type="dxa"/>
            <w:bottom w:w="0" w:type="dxa"/>
          </w:tblCellMar>
        </w:tblPrEx>
        <w:trPr>
          <w:cantSplit/>
        </w:trPr>
        <w:tc>
          <w:tcPr>
            <w:tcW w:w="7322" w:type="dxa"/>
            <w:gridSpan w:val="7"/>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 xml:space="preserve">باء </w:t>
            </w:r>
            <w:r w:rsidR="003360BB">
              <w:rPr>
                <w:sz w:val="16"/>
                <w:szCs w:val="24"/>
                <w:rtl/>
                <w:lang w:bidi="ar-EG"/>
              </w:rPr>
              <w:t>–</w:t>
            </w:r>
            <w:r>
              <w:rPr>
                <w:rFonts w:hint="cs"/>
                <w:sz w:val="16"/>
                <w:szCs w:val="24"/>
                <w:rtl/>
                <w:lang w:bidi="ar-EG"/>
              </w:rPr>
              <w:t xml:space="preserve"> الجنس</w:t>
            </w:r>
          </w:p>
        </w:tc>
      </w:tr>
      <w:tr w:rsidR="009A64E9" w:rsidRPr="00481A1F">
        <w:tblPrEx>
          <w:tblCellMar>
            <w:top w:w="0" w:type="dxa"/>
            <w:bottom w:w="0" w:type="dxa"/>
          </w:tblCellMar>
        </w:tblPrEx>
        <w:trPr>
          <w:cantSplit/>
        </w:trPr>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رجل</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731 234</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55.4</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084 148</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53.7</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647 86</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58.6</w:t>
            </w:r>
          </w:p>
        </w:tc>
      </w:tr>
      <w:tr w:rsidR="009A64E9" w:rsidRPr="00481A1F">
        <w:tblPrEx>
          <w:tblCellMar>
            <w:top w:w="0" w:type="dxa"/>
            <w:bottom w:w="0" w:type="dxa"/>
          </w:tblCellMar>
        </w:tblPrEx>
        <w:trPr>
          <w:cantSplit/>
        </w:trPr>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امرأة</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795 188</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44.6</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693 127</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46.3</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102 61</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41.4</w:t>
            </w:r>
          </w:p>
        </w:tc>
      </w:tr>
      <w:tr w:rsidR="009A64E9" w:rsidRPr="00481A1F">
        <w:tblPrEx>
          <w:tblCellMar>
            <w:top w:w="0" w:type="dxa"/>
            <w:bottom w:w="0" w:type="dxa"/>
          </w:tblCellMar>
        </w:tblPrEx>
        <w:trPr>
          <w:cantSplit/>
        </w:trPr>
        <w:tc>
          <w:tcPr>
            <w:tcW w:w="7322" w:type="dxa"/>
            <w:gridSpan w:val="7"/>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 xml:space="preserve">جيم </w:t>
            </w:r>
            <w:r w:rsidR="003360BB">
              <w:rPr>
                <w:sz w:val="16"/>
                <w:szCs w:val="24"/>
                <w:rtl/>
                <w:lang w:bidi="ar-EG"/>
              </w:rPr>
              <w:t>–</w:t>
            </w:r>
            <w:r>
              <w:rPr>
                <w:rFonts w:hint="cs"/>
                <w:sz w:val="16"/>
                <w:szCs w:val="24"/>
                <w:rtl/>
                <w:lang w:bidi="ar-EG"/>
              </w:rPr>
              <w:t xml:space="preserve"> السن</w:t>
            </w:r>
          </w:p>
        </w:tc>
      </w:tr>
      <w:tr w:rsidR="009A64E9" w:rsidRPr="00481A1F">
        <w:tblPrEx>
          <w:tblCellMar>
            <w:top w:w="0" w:type="dxa"/>
            <w:bottom w:w="0" w:type="dxa"/>
          </w:tblCellMar>
        </w:tblPrEx>
        <w:trPr>
          <w:cantSplit/>
        </w:trPr>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حتى 26</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441 116</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27.5</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292 82</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29.8</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149 34</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23.1</w:t>
            </w:r>
          </w:p>
        </w:tc>
      </w:tr>
      <w:tr w:rsidR="009A64E9" w:rsidRPr="00481A1F">
        <w:tblPrEx>
          <w:tblCellMar>
            <w:top w:w="0" w:type="dxa"/>
            <w:bottom w:w="0" w:type="dxa"/>
          </w:tblCellMar>
        </w:tblPrEx>
        <w:trPr>
          <w:cantSplit/>
        </w:trPr>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27-39</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008 175</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41.3</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723 114</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41.6</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285 60</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40.8</w:t>
            </w:r>
          </w:p>
        </w:tc>
      </w:tr>
      <w:tr w:rsidR="009A64E9" w:rsidRPr="00481A1F">
        <w:tblPrEx>
          <w:tblCellMar>
            <w:top w:w="0" w:type="dxa"/>
            <w:bottom w:w="0" w:type="dxa"/>
          </w:tblCellMar>
        </w:tblPrEx>
        <w:trPr>
          <w:cantSplit/>
        </w:trPr>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40-49</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138 89</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21.0</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273 54</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19.7</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865 34</w:t>
            </w:r>
          </w:p>
        </w:tc>
        <w:tc>
          <w:tcPr>
            <w:tcW w:w="1046" w:type="dxa"/>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23.6</w:t>
            </w:r>
          </w:p>
        </w:tc>
      </w:tr>
      <w:tr w:rsidR="009A64E9" w:rsidRPr="00481A1F">
        <w:tblPrEx>
          <w:tblCellMar>
            <w:top w:w="0" w:type="dxa"/>
            <w:bottom w:w="0" w:type="dxa"/>
          </w:tblCellMar>
        </w:tblPrEx>
        <w:trPr>
          <w:cantSplit/>
        </w:trPr>
        <w:tc>
          <w:tcPr>
            <w:tcW w:w="1046" w:type="dxa"/>
            <w:tcBorders>
              <w:bottom w:val="single" w:sz="12" w:space="0" w:color="auto"/>
            </w:tcBorders>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50 وأكثر</w:t>
            </w:r>
          </w:p>
        </w:tc>
        <w:tc>
          <w:tcPr>
            <w:tcW w:w="1046" w:type="dxa"/>
            <w:tcBorders>
              <w:bottom w:val="single" w:sz="12" w:space="0" w:color="auto"/>
            </w:tcBorders>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939 42</w:t>
            </w:r>
          </w:p>
        </w:tc>
        <w:tc>
          <w:tcPr>
            <w:tcW w:w="1046" w:type="dxa"/>
            <w:tcBorders>
              <w:bottom w:val="single" w:sz="12" w:space="0" w:color="auto"/>
            </w:tcBorders>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10.1</w:t>
            </w:r>
          </w:p>
        </w:tc>
        <w:tc>
          <w:tcPr>
            <w:tcW w:w="1046" w:type="dxa"/>
            <w:tcBorders>
              <w:bottom w:val="single" w:sz="12" w:space="0" w:color="auto"/>
            </w:tcBorders>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489 24</w:t>
            </w:r>
          </w:p>
        </w:tc>
        <w:tc>
          <w:tcPr>
            <w:tcW w:w="1046" w:type="dxa"/>
            <w:tcBorders>
              <w:bottom w:val="single" w:sz="12" w:space="0" w:color="auto"/>
            </w:tcBorders>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8.9</w:t>
            </w:r>
          </w:p>
        </w:tc>
        <w:tc>
          <w:tcPr>
            <w:tcW w:w="1046" w:type="dxa"/>
            <w:tcBorders>
              <w:bottom w:val="single" w:sz="12" w:space="0" w:color="auto"/>
            </w:tcBorders>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450 18</w:t>
            </w:r>
          </w:p>
        </w:tc>
        <w:tc>
          <w:tcPr>
            <w:tcW w:w="1046" w:type="dxa"/>
            <w:tcBorders>
              <w:bottom w:val="single" w:sz="12" w:space="0" w:color="auto"/>
            </w:tcBorders>
            <w:shd w:val="clear" w:color="auto" w:fill="auto"/>
            <w:vAlign w:val="bottom"/>
          </w:tcPr>
          <w:p w:rsidR="009A64E9" w:rsidRPr="00481A1F"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12.5</w:t>
            </w:r>
          </w:p>
        </w:tc>
      </w:tr>
    </w:tbl>
    <w:p w:rsidR="004D4B02" w:rsidRPr="004D4B02" w:rsidRDefault="004D4B02" w:rsidP="004D4B02">
      <w:pPr>
        <w:pStyle w:val="SingleTxt"/>
        <w:tabs>
          <w:tab w:val="left" w:pos="9026"/>
        </w:tabs>
        <w:spacing w:after="0" w:line="120" w:lineRule="exact"/>
        <w:rPr>
          <w:rFonts w:hint="cs"/>
          <w:b/>
          <w:bCs/>
          <w:sz w:val="10"/>
          <w:szCs w:val="24"/>
          <w:rtl/>
          <w:lang w:bidi="ar-EG"/>
        </w:rPr>
      </w:pPr>
    </w:p>
    <w:p w:rsidR="009A64E9" w:rsidRDefault="009A64E9" w:rsidP="004D4B02">
      <w:pPr>
        <w:pStyle w:val="SingleTxt"/>
        <w:tabs>
          <w:tab w:val="left" w:pos="9026"/>
        </w:tabs>
        <w:spacing w:line="240" w:lineRule="exact"/>
        <w:rPr>
          <w:rFonts w:hint="cs"/>
          <w:sz w:val="24"/>
          <w:szCs w:val="24"/>
          <w:rtl/>
          <w:lang w:bidi="ar-EG"/>
        </w:rPr>
      </w:pPr>
      <w:r w:rsidRPr="00FC4BF9">
        <w:rPr>
          <w:rFonts w:hint="cs"/>
          <w:b/>
          <w:bCs/>
          <w:sz w:val="24"/>
          <w:szCs w:val="24"/>
          <w:rtl/>
          <w:lang w:bidi="ar-EG"/>
        </w:rPr>
        <w:t>مصدر</w:t>
      </w:r>
      <w:r>
        <w:rPr>
          <w:rFonts w:hint="cs"/>
          <w:b/>
          <w:bCs/>
          <w:sz w:val="24"/>
          <w:szCs w:val="24"/>
          <w:rtl/>
          <w:lang w:bidi="ar-EG"/>
        </w:rPr>
        <w:t xml:space="preserve"> البيانات</w:t>
      </w:r>
      <w:r w:rsidRPr="00FC4BF9">
        <w:rPr>
          <w:rFonts w:hint="cs"/>
          <w:sz w:val="24"/>
          <w:szCs w:val="24"/>
          <w:rtl/>
          <w:lang w:bidi="ar-EG"/>
        </w:rPr>
        <w:t xml:space="preserve">: </w:t>
      </w:r>
      <w:r>
        <w:rPr>
          <w:rFonts w:hint="cs"/>
          <w:sz w:val="24"/>
          <w:szCs w:val="24"/>
          <w:rtl/>
          <w:lang w:bidi="ar-EG"/>
        </w:rPr>
        <w:t>الحو</w:t>
      </w:r>
      <w:r w:rsidRPr="00FC4BF9">
        <w:rPr>
          <w:rFonts w:hint="cs"/>
          <w:sz w:val="24"/>
          <w:szCs w:val="24"/>
          <w:rtl/>
          <w:lang w:bidi="ar-EG"/>
        </w:rPr>
        <w:t xml:space="preserve">لية </w:t>
      </w:r>
      <w:r w:rsidR="003D3439">
        <w:rPr>
          <w:rFonts w:hint="cs"/>
          <w:sz w:val="24"/>
          <w:szCs w:val="24"/>
          <w:rtl/>
          <w:lang w:bidi="ar-EG"/>
        </w:rPr>
        <w:t>الإحصائية</w:t>
      </w:r>
      <w:r>
        <w:rPr>
          <w:rFonts w:hint="cs"/>
          <w:sz w:val="24"/>
          <w:szCs w:val="24"/>
          <w:rtl/>
          <w:lang w:bidi="ar-EG"/>
        </w:rPr>
        <w:t xml:space="preserve"> لعام </w:t>
      </w:r>
      <w:r w:rsidRPr="00FC4BF9">
        <w:rPr>
          <w:rFonts w:hint="cs"/>
          <w:sz w:val="24"/>
          <w:szCs w:val="24"/>
          <w:rtl/>
          <w:lang w:bidi="ar-EG"/>
        </w:rPr>
        <w:t>2001، المعهد الاتحادي للإحصاءات، سراييفو</w:t>
      </w:r>
      <w:r>
        <w:rPr>
          <w:rFonts w:hint="cs"/>
          <w:sz w:val="24"/>
          <w:szCs w:val="24"/>
          <w:rtl/>
          <w:lang w:bidi="ar-EG"/>
        </w:rPr>
        <w:t xml:space="preserve">، </w:t>
      </w:r>
      <w:r w:rsidRPr="00606EA7">
        <w:rPr>
          <w:rFonts w:hint="cs"/>
          <w:sz w:val="24"/>
          <w:szCs w:val="24"/>
          <w:rtl/>
          <w:lang w:bidi="ar-EG"/>
        </w:rPr>
        <w:t>معلومات إحصائية عن الاقتصاد وغيره من الجوانب، شباط/فبراير 2002، المعهد الاتحادي للإحصاءات، سراييفو</w:t>
      </w:r>
      <w:r>
        <w:rPr>
          <w:rFonts w:hint="cs"/>
          <w:sz w:val="24"/>
          <w:szCs w:val="24"/>
          <w:rtl/>
          <w:lang w:bidi="ar-EG"/>
        </w:rPr>
        <w:t xml:space="preserve">، المجلة </w:t>
      </w:r>
      <w:r w:rsidR="003D3439">
        <w:rPr>
          <w:rFonts w:hint="cs"/>
          <w:sz w:val="24"/>
          <w:szCs w:val="24"/>
          <w:rtl/>
          <w:lang w:bidi="ar-EG"/>
        </w:rPr>
        <w:t>الإحصائية</w:t>
      </w:r>
      <w:r w:rsidRPr="00606EA7">
        <w:rPr>
          <w:rFonts w:hint="cs"/>
          <w:sz w:val="24"/>
          <w:szCs w:val="24"/>
          <w:rtl/>
          <w:lang w:bidi="ar-EG"/>
        </w:rPr>
        <w:t xml:space="preserve"> الشهرية 4/2002، مكتب </w:t>
      </w:r>
      <w:r>
        <w:rPr>
          <w:rFonts w:hint="cs"/>
          <w:sz w:val="24"/>
          <w:szCs w:val="24"/>
          <w:rtl/>
          <w:lang w:bidi="ar-EG"/>
        </w:rPr>
        <w:t xml:space="preserve">العمل في </w:t>
      </w:r>
      <w:r w:rsidRPr="00606EA7">
        <w:rPr>
          <w:rFonts w:hint="cs"/>
          <w:sz w:val="24"/>
          <w:szCs w:val="24"/>
          <w:rtl/>
          <w:lang w:bidi="ar-EG"/>
        </w:rPr>
        <w:t>جمهورية صربسكا</w:t>
      </w:r>
      <w:r>
        <w:rPr>
          <w:rFonts w:hint="cs"/>
          <w:sz w:val="24"/>
          <w:szCs w:val="24"/>
          <w:rtl/>
          <w:lang w:bidi="ar-EG"/>
        </w:rPr>
        <w:t>.</w:t>
      </w:r>
    </w:p>
    <w:p w:rsidR="009A64E9" w:rsidRDefault="0081368B" w:rsidP="003360BB">
      <w:pPr>
        <w:pStyle w:val="SingleTxt"/>
        <w:rPr>
          <w:rFonts w:hint="cs"/>
          <w:rtl/>
          <w:lang w:bidi="ar-EG"/>
        </w:rPr>
      </w:pPr>
      <w:r>
        <w:rPr>
          <w:rtl/>
          <w:lang w:bidi="ar-EG"/>
        </w:rPr>
        <w:br w:type="page"/>
      </w:r>
      <w:r w:rsidR="009A64E9">
        <w:rPr>
          <w:rFonts w:hint="cs"/>
          <w:rtl/>
          <w:lang w:bidi="ar-EG"/>
        </w:rPr>
        <w:t>الجدول 11-</w:t>
      </w:r>
      <w:r w:rsidR="003360BB">
        <w:rPr>
          <w:rFonts w:hint="cs"/>
          <w:rtl/>
          <w:lang w:bidi="ar-EG"/>
        </w:rPr>
        <w:t>8</w:t>
      </w:r>
    </w:p>
    <w:p w:rsidR="009A64E9" w:rsidRPr="003271BF" w:rsidRDefault="009A64E9" w:rsidP="009A64E9">
      <w:pPr>
        <w:pStyle w:val="SingleTxt"/>
        <w:rPr>
          <w:rFonts w:hint="cs"/>
          <w:b/>
          <w:bCs/>
          <w:rtl/>
          <w:lang w:bidi="ar-EG"/>
        </w:rPr>
      </w:pPr>
      <w:r w:rsidRPr="003271BF">
        <w:rPr>
          <w:rFonts w:hint="cs"/>
          <w:b/>
          <w:bCs/>
          <w:rtl/>
          <w:lang w:bidi="ar-EG"/>
        </w:rPr>
        <w:t>عدد مستخدمي برنامج البطالة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476"/>
        <w:gridCol w:w="206"/>
        <w:gridCol w:w="1236"/>
        <w:gridCol w:w="1030"/>
        <w:gridCol w:w="1133"/>
        <w:gridCol w:w="1019"/>
        <w:gridCol w:w="1220"/>
      </w:tblGrid>
      <w:tr w:rsidR="009A64E9" w:rsidRPr="00C76B72">
        <w:tblPrEx>
          <w:tblCellMar>
            <w:top w:w="0" w:type="dxa"/>
            <w:bottom w:w="0" w:type="dxa"/>
          </w:tblCellMar>
        </w:tblPrEx>
        <w:trPr>
          <w:cantSplit/>
          <w:tblHeader/>
        </w:trPr>
        <w:tc>
          <w:tcPr>
            <w:tcW w:w="1476" w:type="dxa"/>
            <w:tcBorders>
              <w:top w:val="single" w:sz="4" w:space="0" w:color="auto"/>
              <w:bottom w:val="single" w:sz="12" w:space="0" w:color="auto"/>
            </w:tcBorders>
            <w:shd w:val="clear" w:color="auto" w:fill="auto"/>
            <w:vAlign w:val="bottom"/>
          </w:tcPr>
          <w:p w:rsidR="009A64E9" w:rsidRPr="00C76B72" w:rsidRDefault="009A64E9" w:rsidP="00E6384E">
            <w:pPr>
              <w:tabs>
                <w:tab w:val="left" w:pos="1267"/>
                <w:tab w:val="left" w:pos="1930"/>
                <w:tab w:val="left" w:pos="2592"/>
                <w:tab w:val="left" w:pos="3254"/>
                <w:tab w:val="left" w:pos="3917"/>
                <w:tab w:val="left" w:pos="4579"/>
                <w:tab w:val="left" w:pos="5242"/>
                <w:tab w:val="left" w:pos="5904"/>
                <w:tab w:val="left" w:pos="6566"/>
              </w:tabs>
              <w:spacing w:before="80" w:after="80" w:line="240" w:lineRule="exact"/>
              <w:ind w:left="1267" w:right="1267"/>
              <w:jc w:val="center"/>
              <w:rPr>
                <w:rFonts w:hint="cs"/>
                <w:i/>
                <w:iCs/>
                <w:sz w:val="16"/>
                <w:szCs w:val="24"/>
                <w:rtl/>
                <w:lang w:bidi="ar-EG"/>
              </w:rPr>
            </w:pPr>
          </w:p>
        </w:tc>
        <w:tc>
          <w:tcPr>
            <w:tcW w:w="1442" w:type="dxa"/>
            <w:gridSpan w:val="2"/>
            <w:tcBorders>
              <w:top w:val="single" w:sz="4" w:space="0" w:color="auto"/>
              <w:bottom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1997</w:t>
            </w:r>
          </w:p>
        </w:tc>
        <w:tc>
          <w:tcPr>
            <w:tcW w:w="1030" w:type="dxa"/>
            <w:tcBorders>
              <w:top w:val="single" w:sz="4" w:space="0" w:color="auto"/>
              <w:bottom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1998</w:t>
            </w:r>
          </w:p>
        </w:tc>
        <w:tc>
          <w:tcPr>
            <w:tcW w:w="1133" w:type="dxa"/>
            <w:tcBorders>
              <w:top w:val="single" w:sz="4" w:space="0" w:color="auto"/>
              <w:bottom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1999</w:t>
            </w:r>
          </w:p>
        </w:tc>
        <w:tc>
          <w:tcPr>
            <w:tcW w:w="1019" w:type="dxa"/>
            <w:tcBorders>
              <w:top w:val="single" w:sz="4" w:space="0" w:color="auto"/>
              <w:bottom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2000</w:t>
            </w:r>
          </w:p>
        </w:tc>
        <w:tc>
          <w:tcPr>
            <w:tcW w:w="1220" w:type="dxa"/>
            <w:tcBorders>
              <w:top w:val="single" w:sz="4" w:space="0" w:color="auto"/>
              <w:bottom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2001</w:t>
            </w:r>
          </w:p>
        </w:tc>
      </w:tr>
      <w:tr w:rsidR="009A64E9" w:rsidRPr="00C76B72">
        <w:tblPrEx>
          <w:tblCellMar>
            <w:top w:w="0" w:type="dxa"/>
            <w:bottom w:w="0" w:type="dxa"/>
          </w:tblCellMar>
        </w:tblPrEx>
        <w:trPr>
          <w:cantSplit/>
          <w:trHeight w:hRule="exact" w:val="115"/>
          <w:tblHeader/>
        </w:trPr>
        <w:tc>
          <w:tcPr>
            <w:tcW w:w="1476" w:type="dxa"/>
            <w:tcBorders>
              <w:top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1442" w:type="dxa"/>
            <w:gridSpan w:val="2"/>
            <w:tcBorders>
              <w:top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30" w:type="dxa"/>
            <w:tcBorders>
              <w:top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133" w:type="dxa"/>
            <w:tcBorders>
              <w:top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19" w:type="dxa"/>
            <w:tcBorders>
              <w:top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20" w:type="dxa"/>
            <w:tcBorders>
              <w:top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C76B72">
        <w:tblPrEx>
          <w:tblCellMar>
            <w:top w:w="0" w:type="dxa"/>
            <w:bottom w:w="0" w:type="dxa"/>
          </w:tblCellMar>
        </w:tblPrEx>
        <w:trPr>
          <w:cantSplit/>
        </w:trPr>
        <w:tc>
          <w:tcPr>
            <w:tcW w:w="7320" w:type="dxa"/>
            <w:gridSpan w:val="7"/>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 xml:space="preserve">ألف </w:t>
            </w:r>
            <w:r w:rsidR="003360BB">
              <w:rPr>
                <w:rFonts w:hint="cs"/>
                <w:sz w:val="16"/>
                <w:szCs w:val="24"/>
                <w:rtl/>
                <w:lang w:bidi="ar-EG"/>
              </w:rPr>
              <w:t>-</w:t>
            </w:r>
            <w:r>
              <w:rPr>
                <w:rFonts w:hint="cs"/>
                <w:sz w:val="16"/>
                <w:szCs w:val="24"/>
                <w:rtl/>
                <w:lang w:bidi="ar-EG"/>
              </w:rPr>
              <w:t xml:space="preserve"> مستخدمو</w:t>
            </w:r>
            <w:r w:rsidR="003360BB">
              <w:rPr>
                <w:rFonts w:hint="cs"/>
                <w:sz w:val="16"/>
                <w:szCs w:val="24"/>
                <w:rtl/>
                <w:lang w:bidi="ar-EG"/>
              </w:rPr>
              <w:t xml:space="preserve"> </w:t>
            </w:r>
            <w:r>
              <w:rPr>
                <w:rFonts w:hint="cs"/>
                <w:sz w:val="16"/>
                <w:szCs w:val="24"/>
                <w:rtl/>
                <w:lang w:bidi="ar-EG"/>
              </w:rPr>
              <w:t>تعويض البطالة (بالآلاف)</w:t>
            </w:r>
          </w:p>
        </w:tc>
      </w:tr>
      <w:tr w:rsidR="009A64E9" w:rsidRPr="00C76B72">
        <w:tblPrEx>
          <w:tblCellMar>
            <w:top w:w="0" w:type="dxa"/>
            <w:bottom w:w="0" w:type="dxa"/>
          </w:tblCellMar>
        </w:tblPrEx>
        <w:trPr>
          <w:cantSplit/>
        </w:trPr>
        <w:tc>
          <w:tcPr>
            <w:tcW w:w="1682" w:type="dxa"/>
            <w:gridSpan w:val="2"/>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البوسنة والهرسك</w:t>
            </w:r>
          </w:p>
        </w:tc>
        <w:tc>
          <w:tcPr>
            <w:tcW w:w="1236"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030"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133"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019"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220"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r>
      <w:tr w:rsidR="009A64E9" w:rsidRPr="00C76B72">
        <w:tblPrEx>
          <w:tblCellMar>
            <w:top w:w="0" w:type="dxa"/>
            <w:bottom w:w="0" w:type="dxa"/>
          </w:tblCellMar>
        </w:tblPrEx>
        <w:trPr>
          <w:cantSplit/>
        </w:trPr>
        <w:tc>
          <w:tcPr>
            <w:tcW w:w="1682" w:type="dxa"/>
            <w:gridSpan w:val="2"/>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الاتحاد (سنوي)</w:t>
            </w:r>
          </w:p>
        </w:tc>
        <w:tc>
          <w:tcPr>
            <w:tcW w:w="1236"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14.0</w:t>
            </w:r>
          </w:p>
        </w:tc>
        <w:tc>
          <w:tcPr>
            <w:tcW w:w="1030"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29.4</w:t>
            </w:r>
          </w:p>
        </w:tc>
        <w:tc>
          <w:tcPr>
            <w:tcW w:w="1133"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34.0</w:t>
            </w:r>
          </w:p>
        </w:tc>
        <w:tc>
          <w:tcPr>
            <w:tcW w:w="1019"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27.4</w:t>
            </w:r>
          </w:p>
        </w:tc>
        <w:tc>
          <w:tcPr>
            <w:tcW w:w="1220"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36.2</w:t>
            </w:r>
          </w:p>
        </w:tc>
      </w:tr>
      <w:tr w:rsidR="009A64E9" w:rsidRPr="00C76B72">
        <w:tblPrEx>
          <w:tblCellMar>
            <w:top w:w="0" w:type="dxa"/>
            <w:bottom w:w="0" w:type="dxa"/>
          </w:tblCellMar>
        </w:tblPrEx>
        <w:trPr>
          <w:cantSplit/>
        </w:trPr>
        <w:tc>
          <w:tcPr>
            <w:tcW w:w="1682" w:type="dxa"/>
            <w:gridSpan w:val="2"/>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الاتحاد (في نهاية السنة)</w:t>
            </w:r>
          </w:p>
        </w:tc>
        <w:tc>
          <w:tcPr>
            <w:tcW w:w="1236"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2.0</w:t>
            </w:r>
          </w:p>
        </w:tc>
        <w:tc>
          <w:tcPr>
            <w:tcW w:w="1030"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4.0</w:t>
            </w:r>
          </w:p>
        </w:tc>
        <w:tc>
          <w:tcPr>
            <w:tcW w:w="1133"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2.3</w:t>
            </w:r>
          </w:p>
        </w:tc>
        <w:tc>
          <w:tcPr>
            <w:tcW w:w="1019"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2.9</w:t>
            </w:r>
          </w:p>
        </w:tc>
        <w:tc>
          <w:tcPr>
            <w:tcW w:w="1220"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3.3</w:t>
            </w:r>
          </w:p>
        </w:tc>
      </w:tr>
      <w:tr w:rsidR="009A64E9" w:rsidRPr="00C76B72">
        <w:tblPrEx>
          <w:tblCellMar>
            <w:top w:w="0" w:type="dxa"/>
            <w:bottom w:w="0" w:type="dxa"/>
          </w:tblCellMar>
        </w:tblPrEx>
        <w:trPr>
          <w:cantSplit/>
        </w:trPr>
        <w:tc>
          <w:tcPr>
            <w:tcW w:w="1682" w:type="dxa"/>
            <w:gridSpan w:val="2"/>
            <w:shd w:val="clear" w:color="auto" w:fill="auto"/>
            <w:vAlign w:val="bottom"/>
          </w:tcPr>
          <w:p w:rsidR="009A64E9" w:rsidRPr="00C76B72" w:rsidRDefault="009A64E9" w:rsidP="003360BB">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جمهورية صربسكا (في نهاية السنة)</w:t>
            </w:r>
          </w:p>
        </w:tc>
        <w:tc>
          <w:tcPr>
            <w:tcW w:w="1236"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030"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133"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019"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w:t>
            </w:r>
          </w:p>
        </w:tc>
        <w:tc>
          <w:tcPr>
            <w:tcW w:w="1220"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1.6</w:t>
            </w:r>
          </w:p>
        </w:tc>
      </w:tr>
      <w:tr w:rsidR="009A64E9" w:rsidRPr="00C76B72">
        <w:tblPrEx>
          <w:tblCellMar>
            <w:top w:w="0" w:type="dxa"/>
            <w:bottom w:w="0" w:type="dxa"/>
          </w:tblCellMar>
        </w:tblPrEx>
        <w:trPr>
          <w:cantSplit/>
        </w:trPr>
        <w:tc>
          <w:tcPr>
            <w:tcW w:w="7320" w:type="dxa"/>
            <w:gridSpan w:val="7"/>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باء - متوسط مقدار تعويض البطالة (بوحدات ك. م.) النقدية</w:t>
            </w:r>
          </w:p>
        </w:tc>
      </w:tr>
      <w:tr w:rsidR="009A64E9" w:rsidRPr="00C76B72">
        <w:tblPrEx>
          <w:tblCellMar>
            <w:top w:w="0" w:type="dxa"/>
            <w:bottom w:w="0" w:type="dxa"/>
          </w:tblCellMar>
        </w:tblPrEx>
        <w:trPr>
          <w:cantSplit/>
        </w:trPr>
        <w:tc>
          <w:tcPr>
            <w:tcW w:w="1682" w:type="dxa"/>
            <w:gridSpan w:val="2"/>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البوسنة والهرسك</w:t>
            </w:r>
          </w:p>
        </w:tc>
        <w:tc>
          <w:tcPr>
            <w:tcW w:w="1236"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030"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133"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019"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169.0</w:t>
            </w:r>
          </w:p>
        </w:tc>
        <w:tc>
          <w:tcPr>
            <w:tcW w:w="1220"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153.7</w:t>
            </w:r>
          </w:p>
        </w:tc>
      </w:tr>
      <w:tr w:rsidR="009A64E9" w:rsidRPr="00C76B72">
        <w:tblPrEx>
          <w:tblCellMar>
            <w:top w:w="0" w:type="dxa"/>
            <w:bottom w:w="0" w:type="dxa"/>
          </w:tblCellMar>
        </w:tblPrEx>
        <w:trPr>
          <w:cantSplit/>
        </w:trPr>
        <w:tc>
          <w:tcPr>
            <w:tcW w:w="1682" w:type="dxa"/>
            <w:gridSpan w:val="2"/>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اتحاد</w:t>
            </w:r>
            <w:r w:rsidR="003360BB">
              <w:rPr>
                <w:rFonts w:hint="cs"/>
                <w:sz w:val="16"/>
                <w:szCs w:val="24"/>
                <w:rtl/>
                <w:lang w:bidi="ar-EG"/>
              </w:rPr>
              <w:t xml:space="preserve"> البوسنة والهرسك</w:t>
            </w:r>
          </w:p>
        </w:tc>
        <w:tc>
          <w:tcPr>
            <w:tcW w:w="1236"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030"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133"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019"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144.3</w:t>
            </w:r>
          </w:p>
        </w:tc>
        <w:tc>
          <w:tcPr>
            <w:tcW w:w="1220" w:type="dxa"/>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155.1</w:t>
            </w:r>
          </w:p>
        </w:tc>
      </w:tr>
      <w:tr w:rsidR="009A64E9" w:rsidRPr="00C76B72">
        <w:tblPrEx>
          <w:tblCellMar>
            <w:top w:w="0" w:type="dxa"/>
            <w:bottom w:w="0" w:type="dxa"/>
          </w:tblCellMar>
        </w:tblPrEx>
        <w:trPr>
          <w:cantSplit/>
        </w:trPr>
        <w:tc>
          <w:tcPr>
            <w:tcW w:w="1682" w:type="dxa"/>
            <w:gridSpan w:val="2"/>
            <w:tcBorders>
              <w:bottom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جمهورية صربسكا</w:t>
            </w:r>
          </w:p>
        </w:tc>
        <w:tc>
          <w:tcPr>
            <w:tcW w:w="1236" w:type="dxa"/>
            <w:tcBorders>
              <w:bottom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030" w:type="dxa"/>
            <w:tcBorders>
              <w:bottom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133" w:type="dxa"/>
            <w:tcBorders>
              <w:bottom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غير متوفر</w:t>
            </w:r>
          </w:p>
        </w:tc>
        <w:tc>
          <w:tcPr>
            <w:tcW w:w="1019" w:type="dxa"/>
            <w:tcBorders>
              <w:bottom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193.6</w:t>
            </w:r>
          </w:p>
        </w:tc>
        <w:tc>
          <w:tcPr>
            <w:tcW w:w="1220" w:type="dxa"/>
            <w:tcBorders>
              <w:bottom w:val="single" w:sz="12" w:space="0" w:color="auto"/>
            </w:tcBorders>
            <w:shd w:val="clear" w:color="auto" w:fill="auto"/>
            <w:vAlign w:val="bottom"/>
          </w:tcPr>
          <w:p w:rsidR="009A64E9" w:rsidRPr="00C76B72"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152.3</w:t>
            </w:r>
          </w:p>
        </w:tc>
      </w:tr>
    </w:tbl>
    <w:p w:rsidR="00540EB5" w:rsidRPr="00540EB5" w:rsidRDefault="00540EB5" w:rsidP="00540EB5">
      <w:pPr>
        <w:pStyle w:val="SingleTxt"/>
        <w:spacing w:after="0" w:line="120" w:lineRule="exact"/>
        <w:rPr>
          <w:rFonts w:hint="cs"/>
          <w:b/>
          <w:bCs/>
          <w:sz w:val="10"/>
          <w:szCs w:val="24"/>
          <w:rtl/>
          <w:lang w:bidi="ar-EG"/>
        </w:rPr>
      </w:pPr>
    </w:p>
    <w:p w:rsidR="009A64E9" w:rsidRDefault="009A64E9" w:rsidP="00124AE1">
      <w:pPr>
        <w:pStyle w:val="SingleTxt"/>
        <w:spacing w:line="240" w:lineRule="exact"/>
        <w:rPr>
          <w:rFonts w:hint="cs"/>
          <w:rtl/>
          <w:lang w:bidi="ar-EG"/>
        </w:rPr>
      </w:pPr>
      <w:r w:rsidRPr="00A60E67">
        <w:rPr>
          <w:rFonts w:hint="cs"/>
          <w:b/>
          <w:bCs/>
          <w:sz w:val="24"/>
          <w:szCs w:val="24"/>
          <w:rtl/>
          <w:lang w:bidi="ar-EG"/>
        </w:rPr>
        <w:t>المصدر</w:t>
      </w:r>
      <w:r w:rsidRPr="00A60E67">
        <w:rPr>
          <w:rFonts w:hint="cs"/>
          <w:sz w:val="24"/>
          <w:szCs w:val="24"/>
          <w:rtl/>
          <w:lang w:bidi="ar-EG"/>
        </w:rPr>
        <w:t xml:space="preserve">: المكتب الاتحادي للعمل (المادة الداخلية)، اتحاد البوسنة والهرسك، </w:t>
      </w:r>
      <w:r>
        <w:rPr>
          <w:rFonts w:hint="cs"/>
          <w:sz w:val="24"/>
          <w:szCs w:val="24"/>
          <w:rtl/>
          <w:lang w:bidi="ar-EG"/>
        </w:rPr>
        <w:t>المجلة الشهرية ل</w:t>
      </w:r>
      <w:r w:rsidRPr="00A60E67">
        <w:rPr>
          <w:rFonts w:hint="cs"/>
          <w:sz w:val="24"/>
          <w:szCs w:val="24"/>
          <w:rtl/>
          <w:lang w:bidi="ar-EG"/>
        </w:rPr>
        <w:t>سراييفو</w:t>
      </w:r>
      <w:r>
        <w:rPr>
          <w:rFonts w:hint="cs"/>
          <w:sz w:val="24"/>
          <w:szCs w:val="24"/>
          <w:rtl/>
          <w:lang w:bidi="ar-EG"/>
        </w:rPr>
        <w:t xml:space="preserve">، </w:t>
      </w:r>
      <w:r w:rsidRPr="00A60E67">
        <w:rPr>
          <w:rFonts w:hint="cs"/>
          <w:sz w:val="24"/>
          <w:szCs w:val="24"/>
          <w:rtl/>
          <w:lang w:bidi="ar-EG"/>
        </w:rPr>
        <w:t>العدد 4/2001، المعهد الإحصائي لجمهورية صربسكا.</w:t>
      </w:r>
    </w:p>
    <w:p w:rsidR="009A64E9" w:rsidRDefault="009A64E9" w:rsidP="009A64E9">
      <w:pPr>
        <w:pStyle w:val="SingleTxt"/>
        <w:rPr>
          <w:rFonts w:hint="cs"/>
          <w:rtl/>
          <w:lang w:bidi="ar-EG"/>
        </w:rPr>
      </w:pPr>
    </w:p>
    <w:p w:rsidR="009A64E9" w:rsidRDefault="009A64E9" w:rsidP="003360BB">
      <w:pPr>
        <w:pStyle w:val="SingleTxt"/>
        <w:rPr>
          <w:rFonts w:hint="cs"/>
          <w:rtl/>
          <w:lang w:bidi="ar-EG"/>
        </w:rPr>
      </w:pPr>
      <w:r>
        <w:rPr>
          <w:rtl/>
          <w:lang w:bidi="ar-EG"/>
        </w:rPr>
        <w:br w:type="page"/>
      </w:r>
      <w:r>
        <w:rPr>
          <w:rFonts w:hint="cs"/>
          <w:rtl/>
          <w:lang w:bidi="ar-EG"/>
        </w:rPr>
        <w:t>الجدول 11-</w:t>
      </w:r>
      <w:r w:rsidR="003360BB">
        <w:rPr>
          <w:rFonts w:hint="cs"/>
          <w:rtl/>
          <w:lang w:bidi="ar-EG"/>
        </w:rPr>
        <w:t>9</w:t>
      </w:r>
    </w:p>
    <w:p w:rsidR="009A64E9" w:rsidRPr="005B49E2" w:rsidRDefault="009A64E9" w:rsidP="009A64E9">
      <w:pPr>
        <w:pStyle w:val="SingleTxt"/>
        <w:rPr>
          <w:rFonts w:hint="cs"/>
          <w:b/>
          <w:bCs/>
          <w:rtl/>
          <w:lang w:bidi="ar-EG"/>
        </w:rPr>
      </w:pPr>
      <w:r w:rsidRPr="005B49E2">
        <w:rPr>
          <w:rFonts w:hint="cs"/>
          <w:b/>
          <w:bCs/>
          <w:rtl/>
          <w:lang w:bidi="ar-EG"/>
        </w:rPr>
        <w:t>عدد العمال القائمين بالعمل، السنوات الاتحادية 1997-2001</w:t>
      </w:r>
    </w:p>
    <w:tbl>
      <w:tblPr>
        <w:bidiVisual/>
        <w:tblW w:w="7320" w:type="dxa"/>
        <w:tblInd w:w="1267" w:type="dxa"/>
        <w:tblLayout w:type="fixed"/>
        <w:tblCellMar>
          <w:left w:w="0" w:type="dxa"/>
          <w:right w:w="0" w:type="dxa"/>
        </w:tblCellMar>
        <w:tblLook w:val="0000" w:firstRow="0" w:lastRow="0" w:firstColumn="0" w:lastColumn="0" w:noHBand="0" w:noVBand="0"/>
      </w:tblPr>
      <w:tblGrid>
        <w:gridCol w:w="2367"/>
        <w:gridCol w:w="927"/>
        <w:gridCol w:w="927"/>
        <w:gridCol w:w="824"/>
        <w:gridCol w:w="824"/>
        <w:gridCol w:w="1451"/>
      </w:tblGrid>
      <w:tr w:rsidR="009A64E9" w:rsidRPr="008D0CFD">
        <w:tblPrEx>
          <w:tblCellMar>
            <w:top w:w="0" w:type="dxa"/>
            <w:bottom w:w="0" w:type="dxa"/>
          </w:tblCellMar>
        </w:tblPrEx>
        <w:trPr>
          <w:cantSplit/>
          <w:tblHeader/>
        </w:trPr>
        <w:tc>
          <w:tcPr>
            <w:tcW w:w="2367" w:type="dxa"/>
            <w:tcBorders>
              <w:top w:val="single" w:sz="4" w:space="0" w:color="auto"/>
              <w:bottom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927" w:type="dxa"/>
            <w:tcBorders>
              <w:top w:val="single" w:sz="4" w:space="0" w:color="auto"/>
              <w:bottom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1997</w:t>
            </w:r>
          </w:p>
        </w:tc>
        <w:tc>
          <w:tcPr>
            <w:tcW w:w="927" w:type="dxa"/>
            <w:tcBorders>
              <w:top w:val="single" w:sz="4" w:space="0" w:color="auto"/>
              <w:bottom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1998</w:t>
            </w:r>
          </w:p>
        </w:tc>
        <w:tc>
          <w:tcPr>
            <w:tcW w:w="824" w:type="dxa"/>
            <w:tcBorders>
              <w:top w:val="single" w:sz="4" w:space="0" w:color="auto"/>
              <w:bottom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1999</w:t>
            </w:r>
          </w:p>
        </w:tc>
        <w:tc>
          <w:tcPr>
            <w:tcW w:w="824" w:type="dxa"/>
            <w:tcBorders>
              <w:top w:val="single" w:sz="4" w:space="0" w:color="auto"/>
              <w:bottom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2000</w:t>
            </w:r>
          </w:p>
        </w:tc>
        <w:tc>
          <w:tcPr>
            <w:tcW w:w="1451" w:type="dxa"/>
            <w:tcBorders>
              <w:top w:val="single" w:sz="4" w:space="0" w:color="auto"/>
              <w:bottom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2001 (تموز/يوليه)</w:t>
            </w:r>
          </w:p>
        </w:tc>
      </w:tr>
      <w:tr w:rsidR="009A64E9" w:rsidRPr="008D0CFD">
        <w:tblPrEx>
          <w:tblCellMar>
            <w:top w:w="0" w:type="dxa"/>
            <w:bottom w:w="0" w:type="dxa"/>
          </w:tblCellMar>
        </w:tblPrEx>
        <w:trPr>
          <w:cantSplit/>
          <w:trHeight w:hRule="exact" w:val="115"/>
          <w:tblHeader/>
        </w:trPr>
        <w:tc>
          <w:tcPr>
            <w:tcW w:w="2367" w:type="dxa"/>
            <w:tcBorders>
              <w:top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927" w:type="dxa"/>
            <w:tcBorders>
              <w:top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51" w:type="dxa"/>
            <w:tcBorders>
              <w:top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9A64E9" w:rsidRPr="008D0CFD">
        <w:tblPrEx>
          <w:tblCellMar>
            <w:top w:w="0" w:type="dxa"/>
            <w:bottom w:w="0" w:type="dxa"/>
          </w:tblCellMar>
        </w:tblPrEx>
        <w:trPr>
          <w:cantSplit/>
        </w:trPr>
        <w:tc>
          <w:tcPr>
            <w:tcW w:w="236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781 87</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985 70</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912 53</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262 40</w:t>
            </w:r>
          </w:p>
        </w:tc>
        <w:tc>
          <w:tcPr>
            <w:tcW w:w="1451"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991 31</w:t>
            </w:r>
          </w:p>
        </w:tc>
      </w:tr>
      <w:tr w:rsidR="009A64E9" w:rsidRPr="008D0CFD">
        <w:tblPrEx>
          <w:tblCellMar>
            <w:top w:w="0" w:type="dxa"/>
            <w:bottom w:w="0" w:type="dxa"/>
          </w:tblCellMar>
        </w:tblPrEx>
        <w:trPr>
          <w:cantSplit/>
        </w:trPr>
        <w:tc>
          <w:tcPr>
            <w:tcW w:w="236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الصناعة والتعدين</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60 58</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951 47</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721 36</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927 28</w:t>
            </w:r>
          </w:p>
        </w:tc>
        <w:tc>
          <w:tcPr>
            <w:tcW w:w="1451"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260 21</w:t>
            </w:r>
          </w:p>
        </w:tc>
      </w:tr>
      <w:tr w:rsidR="009A64E9" w:rsidRPr="008D0CFD">
        <w:tblPrEx>
          <w:tblCellMar>
            <w:top w:w="0" w:type="dxa"/>
            <w:bottom w:w="0" w:type="dxa"/>
          </w:tblCellMar>
        </w:tblPrEx>
        <w:trPr>
          <w:cantSplit/>
        </w:trPr>
        <w:tc>
          <w:tcPr>
            <w:tcW w:w="236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الزراعة وصيد الأسماك</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60 24</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754 1</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199 1</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741</w:t>
            </w:r>
          </w:p>
        </w:tc>
        <w:tc>
          <w:tcPr>
            <w:tcW w:w="1451"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680</w:t>
            </w:r>
          </w:p>
        </w:tc>
      </w:tr>
      <w:tr w:rsidR="009A64E9" w:rsidRPr="008D0CFD">
        <w:tblPrEx>
          <w:tblCellMar>
            <w:top w:w="0" w:type="dxa"/>
            <w:bottom w:w="0" w:type="dxa"/>
          </w:tblCellMar>
        </w:tblPrEx>
        <w:trPr>
          <w:cantSplit/>
        </w:trPr>
        <w:tc>
          <w:tcPr>
            <w:tcW w:w="236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الحراجة</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730</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525</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290</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صفر</w:t>
            </w:r>
          </w:p>
        </w:tc>
        <w:tc>
          <w:tcPr>
            <w:tcW w:w="1451"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صفر</w:t>
            </w:r>
          </w:p>
        </w:tc>
      </w:tr>
      <w:tr w:rsidR="009A64E9" w:rsidRPr="008D0CFD">
        <w:tblPrEx>
          <w:tblCellMar>
            <w:top w:w="0" w:type="dxa"/>
            <w:bottom w:w="0" w:type="dxa"/>
          </w:tblCellMar>
        </w:tblPrEx>
        <w:trPr>
          <w:cantSplit/>
        </w:trPr>
        <w:tc>
          <w:tcPr>
            <w:tcW w:w="236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القوى المائية</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115</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114</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74</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181</w:t>
            </w:r>
          </w:p>
        </w:tc>
        <w:tc>
          <w:tcPr>
            <w:tcW w:w="1451"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131</w:t>
            </w:r>
          </w:p>
        </w:tc>
      </w:tr>
      <w:tr w:rsidR="009A64E9" w:rsidRPr="008D0CFD">
        <w:tblPrEx>
          <w:tblCellMar>
            <w:top w:w="0" w:type="dxa"/>
            <w:bottom w:w="0" w:type="dxa"/>
          </w:tblCellMar>
        </w:tblPrEx>
        <w:trPr>
          <w:cantSplit/>
        </w:trPr>
        <w:tc>
          <w:tcPr>
            <w:tcW w:w="236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التشييد</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752 7</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464 6</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514 5</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406 4</w:t>
            </w:r>
          </w:p>
        </w:tc>
        <w:tc>
          <w:tcPr>
            <w:tcW w:w="1451"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092 4</w:t>
            </w:r>
          </w:p>
        </w:tc>
      </w:tr>
      <w:tr w:rsidR="009A64E9" w:rsidRPr="008D0CFD">
        <w:tblPrEx>
          <w:tblCellMar>
            <w:top w:w="0" w:type="dxa"/>
            <w:bottom w:w="0" w:type="dxa"/>
          </w:tblCellMar>
        </w:tblPrEx>
        <w:trPr>
          <w:cantSplit/>
        </w:trPr>
        <w:tc>
          <w:tcPr>
            <w:tcW w:w="236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النقل والمواصلات</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828 4</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650 3</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630 2</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000 2</w:t>
            </w:r>
          </w:p>
        </w:tc>
        <w:tc>
          <w:tcPr>
            <w:tcW w:w="1451"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983 1</w:t>
            </w:r>
          </w:p>
        </w:tc>
      </w:tr>
      <w:tr w:rsidR="009A64E9" w:rsidRPr="008D0CFD">
        <w:tblPrEx>
          <w:tblCellMar>
            <w:top w:w="0" w:type="dxa"/>
            <w:bottom w:w="0" w:type="dxa"/>
          </w:tblCellMar>
        </w:tblPrEx>
        <w:trPr>
          <w:cantSplit/>
        </w:trPr>
        <w:tc>
          <w:tcPr>
            <w:tcW w:w="236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التجارة</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758 5</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703 4</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646 3</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661 2</w:t>
            </w:r>
          </w:p>
        </w:tc>
        <w:tc>
          <w:tcPr>
            <w:tcW w:w="1451"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540 2</w:t>
            </w:r>
          </w:p>
        </w:tc>
      </w:tr>
      <w:tr w:rsidR="009A64E9" w:rsidRPr="008D0CFD">
        <w:tblPrEx>
          <w:tblCellMar>
            <w:top w:w="0" w:type="dxa"/>
            <w:bottom w:w="0" w:type="dxa"/>
          </w:tblCellMar>
        </w:tblPrEx>
        <w:trPr>
          <w:cantSplit/>
        </w:trPr>
        <w:tc>
          <w:tcPr>
            <w:tcW w:w="236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صناعة الخدمات والسياحة</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071 1</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748</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678</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576</w:t>
            </w:r>
          </w:p>
        </w:tc>
        <w:tc>
          <w:tcPr>
            <w:tcW w:w="1451"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690</w:t>
            </w:r>
          </w:p>
        </w:tc>
      </w:tr>
      <w:tr w:rsidR="009A64E9" w:rsidRPr="008D0CFD">
        <w:tblPrEx>
          <w:tblCellMar>
            <w:top w:w="0" w:type="dxa"/>
            <w:bottom w:w="0" w:type="dxa"/>
          </w:tblCellMar>
        </w:tblPrEx>
        <w:trPr>
          <w:cantSplit/>
        </w:trPr>
        <w:tc>
          <w:tcPr>
            <w:tcW w:w="236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الفنون والحرف</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868 1</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846 1</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426 1</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صفر</w:t>
            </w:r>
          </w:p>
        </w:tc>
        <w:tc>
          <w:tcPr>
            <w:tcW w:w="1451"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صفر</w:t>
            </w:r>
          </w:p>
        </w:tc>
      </w:tr>
      <w:tr w:rsidR="009A64E9" w:rsidRPr="008D0CFD">
        <w:tblPrEx>
          <w:tblCellMar>
            <w:top w:w="0" w:type="dxa"/>
            <w:bottom w:w="0" w:type="dxa"/>
          </w:tblCellMar>
        </w:tblPrEx>
        <w:trPr>
          <w:cantSplit/>
        </w:trPr>
        <w:tc>
          <w:tcPr>
            <w:tcW w:w="236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الخدمات المجتمعية العامة</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243</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129</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110</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w:t>
            </w:r>
          </w:p>
        </w:tc>
        <w:tc>
          <w:tcPr>
            <w:tcW w:w="1451"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w:t>
            </w:r>
          </w:p>
        </w:tc>
      </w:tr>
      <w:tr w:rsidR="009A64E9" w:rsidRPr="008D0CFD">
        <w:tblPrEx>
          <w:tblCellMar>
            <w:top w:w="0" w:type="dxa"/>
            <w:bottom w:w="0" w:type="dxa"/>
          </w:tblCellMar>
        </w:tblPrEx>
        <w:trPr>
          <w:cantSplit/>
        </w:trPr>
        <w:tc>
          <w:tcPr>
            <w:tcW w:w="2367" w:type="dxa"/>
            <w:shd w:val="clear" w:color="auto" w:fill="auto"/>
            <w:vAlign w:val="bottom"/>
          </w:tcPr>
          <w:p w:rsidR="009A64E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الخدمات المالية وغيرها</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596 3</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627 2</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413 1</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713</w:t>
            </w:r>
          </w:p>
        </w:tc>
        <w:tc>
          <w:tcPr>
            <w:tcW w:w="1451"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543</w:t>
            </w:r>
          </w:p>
        </w:tc>
      </w:tr>
      <w:tr w:rsidR="009A64E9" w:rsidRPr="008D0CFD">
        <w:tblPrEx>
          <w:tblCellMar>
            <w:top w:w="0" w:type="dxa"/>
            <w:bottom w:w="0" w:type="dxa"/>
          </w:tblCellMar>
        </w:tblPrEx>
        <w:trPr>
          <w:cantSplit/>
        </w:trPr>
        <w:tc>
          <w:tcPr>
            <w:tcW w:w="2367" w:type="dxa"/>
            <w:shd w:val="clear" w:color="auto" w:fill="auto"/>
            <w:vAlign w:val="bottom"/>
          </w:tcPr>
          <w:p w:rsidR="009A64E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التعليم والثقافة</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338</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196</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114</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w:t>
            </w:r>
          </w:p>
        </w:tc>
        <w:tc>
          <w:tcPr>
            <w:tcW w:w="1451"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22</w:t>
            </w:r>
          </w:p>
        </w:tc>
      </w:tr>
      <w:tr w:rsidR="009A64E9" w:rsidRPr="008D0CFD">
        <w:tblPrEx>
          <w:tblCellMar>
            <w:top w:w="0" w:type="dxa"/>
            <w:bottom w:w="0" w:type="dxa"/>
          </w:tblCellMar>
        </w:tblPrEx>
        <w:trPr>
          <w:cantSplit/>
        </w:trPr>
        <w:tc>
          <w:tcPr>
            <w:tcW w:w="2367" w:type="dxa"/>
            <w:shd w:val="clear" w:color="auto" w:fill="auto"/>
            <w:vAlign w:val="bottom"/>
          </w:tcPr>
          <w:p w:rsidR="009A64E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الصحة والحماية الاجتماعية</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299</w:t>
            </w:r>
          </w:p>
        </w:tc>
        <w:tc>
          <w:tcPr>
            <w:tcW w:w="927"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139</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56</w:t>
            </w:r>
          </w:p>
        </w:tc>
        <w:tc>
          <w:tcPr>
            <w:tcW w:w="824"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w:t>
            </w:r>
          </w:p>
        </w:tc>
        <w:tc>
          <w:tcPr>
            <w:tcW w:w="1451" w:type="dxa"/>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17</w:t>
            </w:r>
          </w:p>
        </w:tc>
      </w:tr>
      <w:tr w:rsidR="009A64E9" w:rsidRPr="008D0CFD">
        <w:tblPrEx>
          <w:tblCellMar>
            <w:top w:w="0" w:type="dxa"/>
            <w:bottom w:w="0" w:type="dxa"/>
          </w:tblCellMar>
        </w:tblPrEx>
        <w:trPr>
          <w:cantSplit/>
        </w:trPr>
        <w:tc>
          <w:tcPr>
            <w:tcW w:w="2367" w:type="dxa"/>
            <w:tcBorders>
              <w:bottom w:val="single" w:sz="12" w:space="0" w:color="auto"/>
            </w:tcBorders>
            <w:shd w:val="clear" w:color="auto" w:fill="auto"/>
            <w:vAlign w:val="bottom"/>
          </w:tcPr>
          <w:p w:rsidR="009A64E9" w:rsidRDefault="009A64E9"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الإدارة العامة</w:t>
            </w:r>
          </w:p>
        </w:tc>
        <w:tc>
          <w:tcPr>
            <w:tcW w:w="927" w:type="dxa"/>
            <w:tcBorders>
              <w:bottom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165</w:t>
            </w:r>
          </w:p>
        </w:tc>
        <w:tc>
          <w:tcPr>
            <w:tcW w:w="927" w:type="dxa"/>
            <w:tcBorders>
              <w:bottom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94</w:t>
            </w:r>
          </w:p>
        </w:tc>
        <w:tc>
          <w:tcPr>
            <w:tcW w:w="824" w:type="dxa"/>
            <w:tcBorders>
              <w:bottom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41</w:t>
            </w:r>
          </w:p>
        </w:tc>
        <w:tc>
          <w:tcPr>
            <w:tcW w:w="824" w:type="dxa"/>
            <w:tcBorders>
              <w:bottom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17</w:t>
            </w:r>
          </w:p>
        </w:tc>
        <w:tc>
          <w:tcPr>
            <w:tcW w:w="1451" w:type="dxa"/>
            <w:tcBorders>
              <w:bottom w:val="single" w:sz="12" w:space="0" w:color="auto"/>
            </w:tcBorders>
            <w:shd w:val="clear" w:color="auto" w:fill="auto"/>
            <w:vAlign w:val="bottom"/>
          </w:tcPr>
          <w:p w:rsidR="009A64E9" w:rsidRPr="008D0CFD" w:rsidRDefault="009A64E9"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26</w:t>
            </w:r>
          </w:p>
        </w:tc>
      </w:tr>
    </w:tbl>
    <w:p w:rsidR="009A64E9" w:rsidRPr="005B49E2" w:rsidRDefault="009A64E9" w:rsidP="009A64E9">
      <w:pPr>
        <w:pStyle w:val="SingleTxt"/>
        <w:spacing w:after="0" w:line="120" w:lineRule="exact"/>
        <w:rPr>
          <w:rFonts w:hint="cs"/>
          <w:sz w:val="10"/>
          <w:rtl/>
          <w:lang w:bidi="ar-EG"/>
        </w:rPr>
      </w:pPr>
    </w:p>
    <w:p w:rsidR="009A64E9" w:rsidRPr="005B49E2" w:rsidRDefault="009A64E9" w:rsidP="00124AE1">
      <w:pPr>
        <w:pStyle w:val="SingleTxt"/>
        <w:spacing w:line="240" w:lineRule="exact"/>
        <w:rPr>
          <w:rFonts w:hint="cs"/>
          <w:sz w:val="24"/>
          <w:szCs w:val="24"/>
          <w:rtl/>
          <w:lang w:bidi="ar-EG"/>
        </w:rPr>
      </w:pPr>
      <w:r w:rsidRPr="005B49E2">
        <w:rPr>
          <w:rFonts w:hint="cs"/>
          <w:b/>
          <w:bCs/>
          <w:sz w:val="24"/>
          <w:szCs w:val="24"/>
          <w:rtl/>
          <w:lang w:bidi="ar-EG"/>
        </w:rPr>
        <w:t>المصدر</w:t>
      </w:r>
      <w:r w:rsidRPr="005B49E2">
        <w:rPr>
          <w:rFonts w:hint="cs"/>
          <w:sz w:val="24"/>
          <w:szCs w:val="24"/>
          <w:rtl/>
          <w:lang w:bidi="ar-EG"/>
        </w:rPr>
        <w:t xml:space="preserve">: المعهد الاتحادي للإحصاء، البيانات </w:t>
      </w:r>
      <w:r w:rsidR="003D3439">
        <w:rPr>
          <w:rFonts w:hint="cs"/>
          <w:sz w:val="24"/>
          <w:szCs w:val="24"/>
          <w:rtl/>
          <w:lang w:bidi="ar-EG"/>
        </w:rPr>
        <w:t>الإحصائية</w:t>
      </w:r>
      <w:r w:rsidRPr="005B49E2">
        <w:rPr>
          <w:rFonts w:hint="cs"/>
          <w:sz w:val="24"/>
          <w:szCs w:val="24"/>
          <w:rtl/>
          <w:lang w:bidi="ar-EG"/>
        </w:rPr>
        <w:t xml:space="preserve"> عن الاتجاهات الاقتصادية والاتجاهات الأخرى، عدة طبعات.</w:t>
      </w:r>
    </w:p>
    <w:p w:rsidR="00540EB5" w:rsidRDefault="009A64E9" w:rsidP="006351EB">
      <w:pPr>
        <w:pStyle w:val="SingleTxt"/>
        <w:rPr>
          <w:rFonts w:hint="cs"/>
          <w:b/>
          <w:bCs/>
          <w:rtl/>
          <w:lang w:bidi="ar-EG"/>
        </w:rPr>
      </w:pPr>
      <w:r w:rsidRPr="005B49E2">
        <w:rPr>
          <w:rFonts w:hint="cs"/>
          <w:b/>
          <w:bCs/>
          <w:sz w:val="24"/>
          <w:szCs w:val="24"/>
          <w:rtl/>
          <w:lang w:bidi="ar-EG"/>
        </w:rPr>
        <w:t>ملحوظة</w:t>
      </w:r>
      <w:r w:rsidRPr="005B49E2">
        <w:rPr>
          <w:rFonts w:hint="cs"/>
          <w:sz w:val="24"/>
          <w:szCs w:val="24"/>
          <w:rtl/>
          <w:lang w:bidi="ar-EG"/>
        </w:rPr>
        <w:t>: ليس لدينا بيانات مقارنة بالنسبة لجمهورية صربسكا</w:t>
      </w:r>
      <w:r w:rsidR="00540EB5">
        <w:rPr>
          <w:rFonts w:hint="cs"/>
          <w:b/>
          <w:bCs/>
          <w:rtl/>
          <w:lang w:bidi="ar-EG"/>
        </w:rPr>
        <w:t>.</w:t>
      </w:r>
    </w:p>
    <w:p w:rsidR="003360BB" w:rsidRPr="003360BB" w:rsidRDefault="003360BB" w:rsidP="003360BB">
      <w:pPr>
        <w:pStyle w:val="SingleTxt"/>
        <w:spacing w:after="0" w:line="120" w:lineRule="exact"/>
        <w:rPr>
          <w:rFonts w:hint="cs"/>
          <w:b/>
          <w:bCs/>
          <w:sz w:val="10"/>
          <w:szCs w:val="24"/>
          <w:rtl/>
          <w:lang w:bidi="ar-EG"/>
        </w:rPr>
      </w:pPr>
    </w:p>
    <w:p w:rsidR="003360BB" w:rsidRPr="003360BB" w:rsidRDefault="003360BB" w:rsidP="003360BB">
      <w:pPr>
        <w:pStyle w:val="SingleTxt"/>
        <w:spacing w:after="0" w:line="120" w:lineRule="exact"/>
        <w:rPr>
          <w:rFonts w:hint="cs"/>
          <w:b/>
          <w:bCs/>
          <w:sz w:val="10"/>
          <w:szCs w:val="24"/>
          <w:rtl/>
          <w:lang w:bidi="ar-EG"/>
        </w:rPr>
      </w:pPr>
    </w:p>
    <w:p w:rsidR="00540EB5" w:rsidRDefault="00540EB5" w:rsidP="003360B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القطاع الخاص</w:t>
      </w:r>
    </w:p>
    <w:p w:rsidR="00D60F7B" w:rsidRDefault="003360BB" w:rsidP="006F4B0C">
      <w:pPr>
        <w:pStyle w:val="SingleTxt"/>
        <w:rPr>
          <w:rFonts w:hint="cs"/>
          <w:rtl/>
          <w:lang w:bidi="ar-EG"/>
        </w:rPr>
      </w:pPr>
      <w:r>
        <w:rPr>
          <w:rFonts w:hint="cs"/>
          <w:rtl/>
          <w:lang w:bidi="ar-EG"/>
        </w:rPr>
        <w:t>193</w:t>
      </w:r>
      <w:r w:rsidR="00D60F7B">
        <w:rPr>
          <w:rFonts w:hint="cs"/>
          <w:rtl/>
          <w:lang w:bidi="ar-EG"/>
        </w:rPr>
        <w:t>-</w:t>
      </w:r>
      <w:r w:rsidR="00D60F7B">
        <w:rPr>
          <w:rFonts w:hint="cs"/>
          <w:rtl/>
          <w:lang w:bidi="ar-EG"/>
        </w:rPr>
        <w:tab/>
        <w:t xml:space="preserve">في فترة التحول الاقتصادي والخصخصة، تتمثل </w:t>
      </w:r>
      <w:r w:rsidR="00540EB5">
        <w:rPr>
          <w:rFonts w:hint="cs"/>
          <w:rtl/>
          <w:lang w:bidi="ar-EG"/>
        </w:rPr>
        <w:t>إ</w:t>
      </w:r>
      <w:r w:rsidR="00D60F7B">
        <w:rPr>
          <w:rFonts w:hint="cs"/>
          <w:rtl/>
          <w:lang w:bidi="ar-EG"/>
        </w:rPr>
        <w:t xml:space="preserve">حدى </w:t>
      </w:r>
      <w:r w:rsidR="00540EB5">
        <w:rPr>
          <w:rFonts w:hint="cs"/>
          <w:rtl/>
          <w:lang w:bidi="ar-EG"/>
        </w:rPr>
        <w:t>إ</w:t>
      </w:r>
      <w:r w:rsidR="00D60F7B">
        <w:rPr>
          <w:rFonts w:hint="cs"/>
          <w:rtl/>
          <w:lang w:bidi="ar-EG"/>
        </w:rPr>
        <w:t>مكانيات العمل في افتتاح عمل تجاري خاص. غير أنه من الصعب تحليل هذا القطاع بالتفصيل لأنه لا يمكن العثور على بيانات موثوق بها بشأن عدد العاملين في القطاع الخاص ولا الحجم المادي ل</w:t>
      </w:r>
      <w:r w:rsidR="00540EB5">
        <w:rPr>
          <w:rFonts w:hint="cs"/>
          <w:rtl/>
          <w:lang w:bidi="ar-EG"/>
        </w:rPr>
        <w:t>لإ</w:t>
      </w:r>
      <w:r w:rsidR="00D60F7B">
        <w:rPr>
          <w:rFonts w:hint="cs"/>
          <w:rtl/>
          <w:lang w:bidi="ar-EG"/>
        </w:rPr>
        <w:t>نتاج في القطاع الخاص وقيمته. ومتوسط عدد العاملين في القطاع الخاص يبلغ عاملين لكل شركة خاصة واحدة، ومن ثم يمكن وصف القطاع الخاص بأنه غير متطور، ويتجه نحو العمل التجاري للأسرة، أو صاحب الحرفة، أو التجارة أو خدمات التجارة.</w:t>
      </w:r>
    </w:p>
    <w:p w:rsidR="00D60F7B" w:rsidRDefault="003360BB" w:rsidP="006F4B0C">
      <w:pPr>
        <w:pStyle w:val="SingleTxt"/>
        <w:rPr>
          <w:rFonts w:hint="cs"/>
          <w:rtl/>
          <w:lang w:bidi="ar-EG"/>
        </w:rPr>
      </w:pPr>
      <w:r>
        <w:rPr>
          <w:rFonts w:hint="cs"/>
          <w:rtl/>
          <w:lang w:bidi="ar-EG"/>
        </w:rPr>
        <w:t>194</w:t>
      </w:r>
      <w:r w:rsidR="00D60F7B">
        <w:rPr>
          <w:rFonts w:hint="cs"/>
          <w:rtl/>
          <w:lang w:bidi="ar-EG"/>
        </w:rPr>
        <w:t>-</w:t>
      </w:r>
      <w:r w:rsidR="00D60F7B">
        <w:rPr>
          <w:rFonts w:hint="cs"/>
          <w:rtl/>
          <w:lang w:bidi="ar-EG"/>
        </w:rPr>
        <w:tab/>
        <w:t>ووفقا للبيانات المتوفرة والتي تتعلق فقط بمالكي المتاجر المستقلة والأشخاص العاملين في هذه المتاجر، فقد بلغ عددهم في أيلول/سبتمبر 1992، 092 18 شخصا من بينهم 148 8 امرأة (45 في المائة). وفي جمهورية صربسكا، بالنسبة لعام 2001، فإنه من بين ما</w:t>
      </w:r>
      <w:r w:rsidR="00D60F7B">
        <w:rPr>
          <w:rFonts w:hint="eastAsia"/>
          <w:rtl/>
          <w:lang w:bidi="ar-EG"/>
        </w:rPr>
        <w:t> </w:t>
      </w:r>
      <w:r w:rsidR="00D60F7B">
        <w:rPr>
          <w:rFonts w:hint="cs"/>
          <w:rtl/>
          <w:lang w:bidi="ar-EG"/>
        </w:rPr>
        <w:t>مجموعه 924 13 مالكا لمتاجر مستقلة، كان 296 5 مالكا من النساء.</w:t>
      </w:r>
      <w:r>
        <w:rPr>
          <w:rFonts w:hint="cs"/>
          <w:rtl/>
          <w:lang w:bidi="ar-EG"/>
        </w:rPr>
        <w:t xml:space="preserve"> </w:t>
      </w:r>
      <w:r w:rsidR="00D60F7B">
        <w:rPr>
          <w:rFonts w:hint="cs"/>
          <w:rtl/>
          <w:lang w:bidi="ar-EG"/>
        </w:rPr>
        <w:t>وفي العدد الكلي لمالكي المتاجر يوجد 37 في المائة من النساء و 63 في المائة من الرجال. وعندما نلاحظ قسم الملاك النساء في العدد الكلي للنساء العاملات في القطاع الخاص، نحصل على معلومات تفيد أن نصف النساء العاملات ملاك. وفي فئة الرجال، فإن 71 في المائة يوجدون في وظائف ملكية. وهذا يدل على أن المرأة تشكل فرقة عا</w:t>
      </w:r>
      <w:r w:rsidR="0081368B">
        <w:rPr>
          <w:rFonts w:hint="cs"/>
          <w:rtl/>
          <w:lang w:bidi="ar-EG"/>
        </w:rPr>
        <w:t>م</w:t>
      </w:r>
      <w:r w:rsidR="00D60F7B">
        <w:rPr>
          <w:rFonts w:hint="cs"/>
          <w:rtl/>
          <w:lang w:bidi="ar-EG"/>
        </w:rPr>
        <w:t xml:space="preserve">لة في القطاع الخاص ,انها عاملة ومالكة. وبهذا المعنى فإن الحالة مماثلة في الأشكال الأخرى من الملكية. غير أن واقع أن </w:t>
      </w:r>
      <w:r w:rsidR="00540EB5">
        <w:rPr>
          <w:rFonts w:hint="cs"/>
          <w:rtl/>
          <w:lang w:bidi="ar-EG"/>
        </w:rPr>
        <w:t>ن</w:t>
      </w:r>
      <w:r w:rsidR="00D60F7B">
        <w:rPr>
          <w:rFonts w:hint="cs"/>
          <w:rtl/>
          <w:lang w:bidi="ar-EG"/>
        </w:rPr>
        <w:t>صف النساء في هذا القسم من القطاع الخاص في مناصب ملكية يمثل تقدما كبيرا فيما يتعلق بالقطاع الاجتماعي. غير أن هذا المجال يمثل أصغر أعمال خاصة، ومن ثم فإنه من المناسب مقارنة هذه البيانات ببيانات من مجالات أخرى للتعامل الخاص في مجال الأعمال.</w:t>
      </w:r>
    </w:p>
    <w:p w:rsidR="00D60F7B" w:rsidRDefault="003360BB" w:rsidP="006F4B0C">
      <w:pPr>
        <w:pStyle w:val="SingleTxt"/>
        <w:rPr>
          <w:rFonts w:hint="cs"/>
          <w:rtl/>
          <w:lang w:bidi="ar-EG"/>
        </w:rPr>
      </w:pPr>
      <w:r>
        <w:rPr>
          <w:rFonts w:hint="cs"/>
          <w:rtl/>
          <w:lang w:bidi="ar-EG"/>
        </w:rPr>
        <w:t>195</w:t>
      </w:r>
      <w:r w:rsidR="00D60F7B">
        <w:rPr>
          <w:rFonts w:hint="cs"/>
          <w:rtl/>
          <w:lang w:bidi="ar-EG"/>
        </w:rPr>
        <w:t>-</w:t>
      </w:r>
      <w:r w:rsidR="00D60F7B">
        <w:rPr>
          <w:rFonts w:hint="cs"/>
          <w:rtl/>
          <w:lang w:bidi="ar-EG"/>
        </w:rPr>
        <w:tab/>
        <w:t xml:space="preserve">وما زالت المرأة أقل تمثيلا في الأعمال </w:t>
      </w:r>
      <w:r w:rsidR="00D60F7B">
        <w:rPr>
          <w:rFonts w:hint="eastAsia"/>
          <w:rtl/>
          <w:lang w:bidi="ar-EG"/>
        </w:rPr>
        <w:t>”الأكبر</w:t>
      </w:r>
      <w:r w:rsidR="00D60F7B">
        <w:rPr>
          <w:rFonts w:hint="cs"/>
          <w:rtl/>
          <w:lang w:bidi="ar-EG"/>
        </w:rPr>
        <w:t>“. وعلى أية حال، فإن التقدم فيما</w:t>
      </w:r>
      <w:r w:rsidR="00540EB5">
        <w:rPr>
          <w:rFonts w:hint="eastAsia"/>
          <w:rtl/>
          <w:lang w:bidi="ar-EG"/>
        </w:rPr>
        <w:t> </w:t>
      </w:r>
      <w:r w:rsidR="00D60F7B">
        <w:rPr>
          <w:rFonts w:hint="cs"/>
          <w:rtl/>
          <w:lang w:bidi="ar-EG"/>
        </w:rPr>
        <w:t>يتعلق بالقطاغ الاجتماعي كبير ويمثل نتاج دور أكبر في المبادرة الشخصية وحواجز مؤسسية أصغر في النهوض بالمرأة في الهرم الاجتماعي.</w:t>
      </w:r>
    </w:p>
    <w:p w:rsidR="00D60F7B" w:rsidRDefault="003360BB" w:rsidP="006F4B0C">
      <w:pPr>
        <w:pStyle w:val="SingleTxt"/>
        <w:rPr>
          <w:rFonts w:hint="cs"/>
          <w:rtl/>
          <w:lang w:bidi="ar-EG"/>
        </w:rPr>
      </w:pPr>
      <w:r>
        <w:rPr>
          <w:rFonts w:hint="cs"/>
          <w:rtl/>
          <w:lang w:bidi="ar-EG"/>
        </w:rPr>
        <w:t>196</w:t>
      </w:r>
      <w:r w:rsidR="00D60F7B">
        <w:rPr>
          <w:rFonts w:hint="cs"/>
          <w:rtl/>
          <w:lang w:bidi="ar-EG"/>
        </w:rPr>
        <w:t>-</w:t>
      </w:r>
      <w:r w:rsidR="00D60F7B">
        <w:rPr>
          <w:rFonts w:hint="cs"/>
          <w:rtl/>
          <w:lang w:bidi="ar-EG"/>
        </w:rPr>
        <w:tab/>
        <w:t xml:space="preserve">ولا تختلف أنواع المتاجر ولا تقدم البيانات المتوفرة سوى تقسيم تقريبي، حتى أن المرء لا يمكن أن يلاحظ بوضوح ما هي مجالات العمل التي تشغلها التجارة الخاصة الصغيرة. ولا يوجد اختلافات تحت فئة </w:t>
      </w:r>
      <w:r w:rsidR="00D60F7B">
        <w:rPr>
          <w:rFonts w:hint="eastAsia"/>
          <w:rtl/>
          <w:lang w:bidi="ar-EG"/>
        </w:rPr>
        <w:t>”المتاجر الفنية</w:t>
      </w:r>
      <w:r w:rsidR="00D60F7B">
        <w:rPr>
          <w:rFonts w:hint="cs"/>
          <w:rtl/>
          <w:lang w:bidi="ar-EG"/>
        </w:rPr>
        <w:t xml:space="preserve">“. ولا توجد بيانات أيضا بشأن عدد المتاجر التجارية، ويمكن القول فقط </w:t>
      </w:r>
      <w:r w:rsidR="00540EB5">
        <w:rPr>
          <w:rFonts w:hint="cs"/>
          <w:rtl/>
          <w:lang w:bidi="ar-EG"/>
        </w:rPr>
        <w:t>إ</w:t>
      </w:r>
      <w:r w:rsidR="00D60F7B">
        <w:rPr>
          <w:rFonts w:hint="cs"/>
          <w:rtl/>
          <w:lang w:bidi="ar-EG"/>
        </w:rPr>
        <w:t xml:space="preserve">ن أكبر عدد من المتاجر التجارية يمكن العثور عليه في فئة </w:t>
      </w:r>
      <w:r w:rsidR="00D60F7B">
        <w:rPr>
          <w:rFonts w:hint="eastAsia"/>
          <w:rtl/>
          <w:lang w:bidi="ar-EG"/>
        </w:rPr>
        <w:t>”الملاك الآخرين</w:t>
      </w:r>
      <w:r w:rsidR="00D60F7B">
        <w:rPr>
          <w:rFonts w:hint="cs"/>
          <w:rtl/>
          <w:lang w:bidi="ar-EG"/>
        </w:rPr>
        <w:t>“.</w:t>
      </w:r>
    </w:p>
    <w:p w:rsidR="006351EB" w:rsidRDefault="006351EB" w:rsidP="003360BB">
      <w:pPr>
        <w:pStyle w:val="SingleTxt"/>
        <w:rPr>
          <w:rFonts w:hint="cs"/>
          <w:rtl/>
          <w:lang w:bidi="ar-EG"/>
        </w:rPr>
      </w:pPr>
      <w:r>
        <w:rPr>
          <w:rFonts w:hint="cs"/>
          <w:rtl/>
          <w:lang w:bidi="ar-EG"/>
        </w:rPr>
        <w:t>الجدول 11-</w:t>
      </w:r>
      <w:r w:rsidR="003360BB">
        <w:rPr>
          <w:rFonts w:hint="cs"/>
          <w:rtl/>
          <w:lang w:bidi="ar-EG"/>
        </w:rPr>
        <w:t>10</w:t>
      </w:r>
    </w:p>
    <w:p w:rsidR="006351EB" w:rsidRPr="00597F34" w:rsidRDefault="006351EB" w:rsidP="006351EB">
      <w:pPr>
        <w:pStyle w:val="SingleTxt"/>
        <w:rPr>
          <w:rFonts w:hint="cs"/>
          <w:b/>
          <w:bCs/>
          <w:rtl/>
          <w:lang w:bidi="ar-EG"/>
        </w:rPr>
      </w:pPr>
      <w:r w:rsidRPr="00597F34">
        <w:rPr>
          <w:rFonts w:hint="cs"/>
          <w:b/>
          <w:bCs/>
          <w:rtl/>
          <w:lang w:bidi="ar-EG"/>
        </w:rPr>
        <w:t>الملاك وفقا لنوع النشاط، حسب الجنس</w:t>
      </w:r>
    </w:p>
    <w:p w:rsidR="006351EB" w:rsidRPr="00597F34" w:rsidRDefault="006351EB" w:rsidP="006351EB">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6351EB" w:rsidRPr="00155077">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6351EB" w:rsidRPr="00155077" w:rsidRDefault="006351EB" w:rsidP="00E6384E">
            <w:pPr>
              <w:tabs>
                <w:tab w:val="left" w:pos="288"/>
                <w:tab w:val="left" w:pos="576"/>
                <w:tab w:val="left" w:pos="864"/>
                <w:tab w:val="left" w:pos="1152"/>
              </w:tabs>
              <w:spacing w:before="80" w:after="80" w:line="240" w:lineRule="exact"/>
              <w:ind w:right="40"/>
              <w:jc w:val="center"/>
              <w:rPr>
                <w:rFonts w:hint="cs"/>
                <w:i/>
                <w:iCs/>
                <w:sz w:val="16"/>
                <w:szCs w:val="24"/>
                <w:rtl/>
                <w:lang w:bidi="ar-EG"/>
              </w:rPr>
            </w:pPr>
            <w:r>
              <w:rPr>
                <w:rFonts w:hint="cs"/>
                <w:i/>
                <w:iCs/>
                <w:sz w:val="16"/>
                <w:szCs w:val="24"/>
                <w:rtl/>
                <w:lang w:bidi="ar-EG"/>
              </w:rPr>
              <w:t>المرأة</w:t>
            </w:r>
          </w:p>
        </w:tc>
        <w:tc>
          <w:tcPr>
            <w:tcW w:w="2440" w:type="dxa"/>
            <w:tcBorders>
              <w:top w:val="single" w:sz="4" w:space="0" w:color="auto"/>
              <w:bottom w:val="single" w:sz="12" w:space="0" w:color="auto"/>
            </w:tcBorders>
            <w:shd w:val="clear" w:color="auto" w:fill="auto"/>
            <w:vAlign w:val="bottom"/>
          </w:tcPr>
          <w:p w:rsidR="006351EB" w:rsidRPr="00155077" w:rsidRDefault="006351EB"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النشاط</w:t>
            </w:r>
          </w:p>
        </w:tc>
        <w:tc>
          <w:tcPr>
            <w:tcW w:w="2440" w:type="dxa"/>
            <w:tcBorders>
              <w:top w:val="single" w:sz="4" w:space="0" w:color="auto"/>
              <w:bottom w:val="single" w:sz="12" w:space="0" w:color="auto"/>
            </w:tcBorders>
            <w:shd w:val="clear" w:color="auto" w:fill="auto"/>
            <w:vAlign w:val="bottom"/>
          </w:tcPr>
          <w:p w:rsidR="006351EB" w:rsidRPr="00155077" w:rsidRDefault="006351EB"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الرجل</w:t>
            </w:r>
          </w:p>
        </w:tc>
      </w:tr>
      <w:tr w:rsidR="006351EB" w:rsidRPr="00155077">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2440" w:type="dxa"/>
            <w:tcBorders>
              <w:top w:val="single" w:sz="12" w:space="0" w:color="auto"/>
            </w:tcBorders>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6351EB" w:rsidRPr="00155077">
        <w:tblPrEx>
          <w:tblCellMar>
            <w:top w:w="0" w:type="dxa"/>
            <w:bottom w:w="0" w:type="dxa"/>
          </w:tblCellMar>
        </w:tblPrEx>
        <w:trPr>
          <w:cantSplit/>
        </w:trPr>
        <w:tc>
          <w:tcPr>
            <w:tcW w:w="2440" w:type="dxa"/>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48</w:t>
            </w:r>
            <w:r w:rsidRPr="00AE71DC">
              <w:rPr>
                <w:rFonts w:cs="Akhbar MT" w:hint="cs"/>
                <w:sz w:val="16"/>
                <w:szCs w:val="24"/>
                <w:rtl/>
                <w:lang w:bidi="ar-EG"/>
              </w:rPr>
              <w:t>%</w:t>
            </w:r>
          </w:p>
        </w:tc>
        <w:tc>
          <w:tcPr>
            <w:tcW w:w="2440" w:type="dxa"/>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حرفي</w:t>
            </w:r>
          </w:p>
        </w:tc>
        <w:tc>
          <w:tcPr>
            <w:tcW w:w="2440" w:type="dxa"/>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34</w:t>
            </w:r>
            <w:r w:rsidR="00AE71DC" w:rsidRPr="00AE71DC">
              <w:rPr>
                <w:rFonts w:cs="Akhbar MT" w:hint="cs"/>
                <w:sz w:val="16"/>
                <w:szCs w:val="24"/>
                <w:rtl/>
                <w:lang w:bidi="ar-EG"/>
              </w:rPr>
              <w:t>%</w:t>
            </w:r>
          </w:p>
        </w:tc>
      </w:tr>
      <w:tr w:rsidR="006351EB" w:rsidRPr="00155077">
        <w:tblPrEx>
          <w:tblCellMar>
            <w:top w:w="0" w:type="dxa"/>
            <w:bottom w:w="0" w:type="dxa"/>
          </w:tblCellMar>
        </w:tblPrEx>
        <w:trPr>
          <w:cantSplit/>
        </w:trPr>
        <w:tc>
          <w:tcPr>
            <w:tcW w:w="2440" w:type="dxa"/>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18.1</w:t>
            </w:r>
            <w:r w:rsidR="00AE71DC" w:rsidRPr="00AE71DC">
              <w:rPr>
                <w:rFonts w:cs="Akhbar MT" w:hint="cs"/>
                <w:sz w:val="16"/>
                <w:szCs w:val="24"/>
                <w:rtl/>
                <w:lang w:bidi="ar-EG"/>
              </w:rPr>
              <w:t>%</w:t>
            </w:r>
          </w:p>
        </w:tc>
        <w:tc>
          <w:tcPr>
            <w:tcW w:w="2440" w:type="dxa"/>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مالك مطعم</w:t>
            </w:r>
          </w:p>
        </w:tc>
        <w:tc>
          <w:tcPr>
            <w:tcW w:w="2440" w:type="dxa"/>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21</w:t>
            </w:r>
            <w:r w:rsidR="00AE71DC" w:rsidRPr="00AE71DC">
              <w:rPr>
                <w:rFonts w:cs="Akhbar MT" w:hint="cs"/>
                <w:sz w:val="16"/>
                <w:szCs w:val="24"/>
                <w:rtl/>
                <w:lang w:bidi="ar-EG"/>
              </w:rPr>
              <w:t>%</w:t>
            </w:r>
          </w:p>
        </w:tc>
      </w:tr>
      <w:tr w:rsidR="006351EB" w:rsidRPr="00155077">
        <w:tblPrEx>
          <w:tblCellMar>
            <w:top w:w="0" w:type="dxa"/>
            <w:bottom w:w="0" w:type="dxa"/>
          </w:tblCellMar>
        </w:tblPrEx>
        <w:trPr>
          <w:cantSplit/>
        </w:trPr>
        <w:tc>
          <w:tcPr>
            <w:tcW w:w="2440" w:type="dxa"/>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0.3</w:t>
            </w:r>
            <w:r w:rsidR="00AE71DC" w:rsidRPr="00AE71DC">
              <w:rPr>
                <w:rFonts w:cs="Akhbar MT" w:hint="cs"/>
                <w:sz w:val="16"/>
                <w:szCs w:val="24"/>
                <w:rtl/>
                <w:lang w:bidi="ar-EG"/>
              </w:rPr>
              <w:t>%</w:t>
            </w:r>
          </w:p>
        </w:tc>
        <w:tc>
          <w:tcPr>
            <w:tcW w:w="2440" w:type="dxa"/>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النقل بالسيارات</w:t>
            </w:r>
          </w:p>
        </w:tc>
        <w:tc>
          <w:tcPr>
            <w:tcW w:w="2440" w:type="dxa"/>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22</w:t>
            </w:r>
            <w:r w:rsidR="00AE71DC" w:rsidRPr="00AE71DC">
              <w:rPr>
                <w:rFonts w:cs="Akhbar MT" w:hint="cs"/>
                <w:sz w:val="16"/>
                <w:szCs w:val="24"/>
                <w:rtl/>
                <w:lang w:bidi="ar-EG"/>
              </w:rPr>
              <w:t>%</w:t>
            </w:r>
          </w:p>
        </w:tc>
      </w:tr>
      <w:tr w:rsidR="006351EB" w:rsidRPr="00155077">
        <w:tblPrEx>
          <w:tblCellMar>
            <w:top w:w="0" w:type="dxa"/>
            <w:bottom w:w="0" w:type="dxa"/>
          </w:tblCellMar>
        </w:tblPrEx>
        <w:trPr>
          <w:cantSplit/>
        </w:trPr>
        <w:tc>
          <w:tcPr>
            <w:tcW w:w="2440" w:type="dxa"/>
            <w:tcBorders>
              <w:bottom w:val="single" w:sz="12" w:space="0" w:color="auto"/>
            </w:tcBorders>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33.6</w:t>
            </w:r>
            <w:r w:rsidR="00AE71DC" w:rsidRPr="00AE71DC">
              <w:rPr>
                <w:rFonts w:cs="Akhbar MT" w:hint="cs"/>
                <w:sz w:val="16"/>
                <w:szCs w:val="24"/>
                <w:rtl/>
                <w:lang w:bidi="ar-EG"/>
              </w:rPr>
              <w:t>%</w:t>
            </w:r>
          </w:p>
        </w:tc>
        <w:tc>
          <w:tcPr>
            <w:tcW w:w="2440" w:type="dxa"/>
            <w:tcBorders>
              <w:bottom w:val="single" w:sz="12" w:space="0" w:color="auto"/>
            </w:tcBorders>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أنشطة أخرى</w:t>
            </w:r>
          </w:p>
        </w:tc>
        <w:tc>
          <w:tcPr>
            <w:tcW w:w="2440" w:type="dxa"/>
            <w:tcBorders>
              <w:bottom w:val="single" w:sz="12" w:space="0" w:color="auto"/>
            </w:tcBorders>
            <w:shd w:val="clear" w:color="auto" w:fill="auto"/>
            <w:vAlign w:val="bottom"/>
          </w:tcPr>
          <w:p w:rsidR="006351EB" w:rsidRPr="00155077" w:rsidRDefault="006351EB"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23</w:t>
            </w:r>
            <w:r w:rsidR="00AE71DC" w:rsidRPr="00AE71DC">
              <w:rPr>
                <w:rFonts w:cs="Akhbar MT" w:hint="cs"/>
                <w:sz w:val="16"/>
                <w:szCs w:val="24"/>
                <w:rtl/>
                <w:lang w:bidi="ar-EG"/>
              </w:rPr>
              <w:t>%</w:t>
            </w:r>
          </w:p>
        </w:tc>
      </w:tr>
    </w:tbl>
    <w:p w:rsidR="003360BB" w:rsidRPr="003360BB" w:rsidRDefault="003360BB" w:rsidP="003360BB">
      <w:pPr>
        <w:pStyle w:val="SingleTxt"/>
        <w:spacing w:after="0" w:line="120" w:lineRule="exact"/>
        <w:jc w:val="both"/>
        <w:rPr>
          <w:sz w:val="10"/>
          <w:rtl/>
          <w:lang w:bidi="ar-EG"/>
        </w:rPr>
      </w:pPr>
    </w:p>
    <w:p w:rsidR="003360BB" w:rsidRPr="003360BB" w:rsidRDefault="003360BB" w:rsidP="003360BB">
      <w:pPr>
        <w:pStyle w:val="SingleTxt"/>
        <w:spacing w:after="0" w:line="120" w:lineRule="exact"/>
        <w:jc w:val="both"/>
        <w:rPr>
          <w:sz w:val="10"/>
          <w:rtl/>
          <w:lang w:bidi="ar-EG"/>
        </w:rPr>
      </w:pPr>
    </w:p>
    <w:p w:rsidR="00D60F7B" w:rsidRDefault="003360BB" w:rsidP="006F4B0C">
      <w:pPr>
        <w:pStyle w:val="SingleTxt"/>
        <w:rPr>
          <w:rFonts w:hint="cs"/>
          <w:rtl/>
          <w:lang w:bidi="ar-EG"/>
        </w:rPr>
      </w:pPr>
      <w:r>
        <w:rPr>
          <w:rFonts w:hint="cs"/>
          <w:rtl/>
          <w:lang w:bidi="ar-EG"/>
        </w:rPr>
        <w:t>197-</w:t>
      </w:r>
      <w:r w:rsidR="00D60F7B">
        <w:rPr>
          <w:rFonts w:hint="cs"/>
          <w:rtl/>
          <w:lang w:bidi="ar-EG"/>
        </w:rPr>
        <w:tab/>
        <w:t xml:space="preserve">وبقدر ما يتعلق الأمر بالمرأة، يمكن للمرء أن يلاحظ أن المرأة تتركز في فئة </w:t>
      </w:r>
      <w:r w:rsidR="00D60F7B">
        <w:rPr>
          <w:rFonts w:hint="eastAsia"/>
          <w:rtl/>
          <w:lang w:bidi="ar-EG"/>
        </w:rPr>
        <w:t>”الحرفيين</w:t>
      </w:r>
      <w:r w:rsidR="00D60F7B">
        <w:rPr>
          <w:rFonts w:hint="cs"/>
          <w:rtl/>
          <w:lang w:bidi="ar-EG"/>
        </w:rPr>
        <w:t xml:space="preserve">“ ويوجد أيضا كثرة كبيرة في فئة </w:t>
      </w:r>
      <w:r w:rsidR="00D60F7B">
        <w:rPr>
          <w:rFonts w:hint="eastAsia"/>
          <w:rtl/>
          <w:lang w:bidi="ar-EG"/>
        </w:rPr>
        <w:t>”الأنشطة الأخرى</w:t>
      </w:r>
      <w:r w:rsidR="00D60F7B">
        <w:rPr>
          <w:rFonts w:hint="cs"/>
          <w:rtl/>
          <w:lang w:bidi="ar-EG"/>
        </w:rPr>
        <w:t>“. ونظ</w:t>
      </w:r>
      <w:r w:rsidR="00540EB5">
        <w:rPr>
          <w:rFonts w:hint="cs"/>
          <w:rtl/>
          <w:lang w:bidi="ar-EG"/>
        </w:rPr>
        <w:t>ر</w:t>
      </w:r>
      <w:r w:rsidR="00D60F7B">
        <w:rPr>
          <w:rFonts w:hint="cs"/>
          <w:rtl/>
          <w:lang w:bidi="ar-EG"/>
        </w:rPr>
        <w:t>ا لأن</w:t>
      </w:r>
      <w:r w:rsidR="00540EB5">
        <w:rPr>
          <w:rFonts w:hint="cs"/>
          <w:rtl/>
          <w:lang w:bidi="ar-EG"/>
        </w:rPr>
        <w:t>نا</w:t>
      </w:r>
      <w:r w:rsidR="00D60F7B">
        <w:rPr>
          <w:rFonts w:hint="cs"/>
          <w:rtl/>
          <w:lang w:bidi="ar-EG"/>
        </w:rPr>
        <w:t xml:space="preserve"> لا نمتلك بيانات متوفرة، فإننا نقول </w:t>
      </w:r>
      <w:r w:rsidR="00540EB5">
        <w:rPr>
          <w:rFonts w:hint="cs"/>
          <w:rtl/>
          <w:lang w:bidi="ar-EG"/>
        </w:rPr>
        <w:t>إ</w:t>
      </w:r>
      <w:r w:rsidR="00D60F7B">
        <w:rPr>
          <w:rFonts w:hint="cs"/>
          <w:rtl/>
          <w:lang w:bidi="ar-EG"/>
        </w:rPr>
        <w:t xml:space="preserve">ن ملاك المتاجر التجارية هم أكثر الأعداد في فئة </w:t>
      </w:r>
      <w:r w:rsidR="00D60F7B">
        <w:rPr>
          <w:rFonts w:hint="eastAsia"/>
          <w:rtl/>
          <w:lang w:bidi="ar-EG"/>
        </w:rPr>
        <w:t>”الأنشطة الأخر</w:t>
      </w:r>
      <w:r w:rsidR="00D60F7B">
        <w:rPr>
          <w:rFonts w:hint="cs"/>
          <w:rtl/>
          <w:lang w:bidi="ar-EG"/>
        </w:rPr>
        <w:t>ى</w:t>
      </w:r>
      <w:r w:rsidR="00D60F7B">
        <w:rPr>
          <w:rFonts w:hint="eastAsia"/>
          <w:rtl/>
          <w:lang w:bidi="ar-EG"/>
        </w:rPr>
        <w:t xml:space="preserve">“. </w:t>
      </w:r>
      <w:r w:rsidR="00D60F7B">
        <w:rPr>
          <w:rFonts w:hint="cs"/>
          <w:rtl/>
          <w:lang w:bidi="ar-EG"/>
        </w:rPr>
        <w:t xml:space="preserve">ولدى المقارنة بين علاقات تركيب الجنس بالأنشطة، نحصل على معلومات تفيد أن المرأة تقترب من الرجل في مشاركتها في مجال الحرفة والأعمال </w:t>
      </w:r>
      <w:r w:rsidR="00D60F7B">
        <w:rPr>
          <w:rFonts w:hint="eastAsia"/>
          <w:rtl/>
          <w:lang w:bidi="ar-EG"/>
        </w:rPr>
        <w:t>”الأخرى</w:t>
      </w:r>
      <w:r w:rsidR="00D60F7B">
        <w:rPr>
          <w:rFonts w:hint="cs"/>
          <w:rtl/>
          <w:lang w:bidi="ar-EG"/>
        </w:rPr>
        <w:t>“. وفي مجال النقل بالسيارات، توجد سيطرة كاملة للرجل (وأكثر الرجال عددا هم أغلب الظن سائق</w:t>
      </w:r>
      <w:r w:rsidR="0081368B">
        <w:rPr>
          <w:rFonts w:hint="cs"/>
          <w:rtl/>
          <w:lang w:bidi="ar-EG"/>
        </w:rPr>
        <w:t>و</w:t>
      </w:r>
      <w:r w:rsidR="00D60F7B">
        <w:rPr>
          <w:rFonts w:hint="cs"/>
          <w:rtl/>
          <w:lang w:bidi="ar-EG"/>
        </w:rPr>
        <w:t xml:space="preserve"> سيارات الأجرة).</w:t>
      </w:r>
      <w:r>
        <w:rPr>
          <w:rFonts w:hint="cs"/>
          <w:rtl/>
          <w:lang w:bidi="ar-EG"/>
        </w:rPr>
        <w:t xml:space="preserve"> </w:t>
      </w:r>
      <w:r w:rsidR="00D60F7B">
        <w:rPr>
          <w:rFonts w:hint="cs"/>
          <w:rtl/>
          <w:lang w:bidi="ar-EG"/>
        </w:rPr>
        <w:t xml:space="preserve">وتدل البيانات </w:t>
      </w:r>
      <w:r w:rsidR="0081368B">
        <w:rPr>
          <w:rFonts w:hint="cs"/>
          <w:rtl/>
          <w:lang w:bidi="ar-EG"/>
        </w:rPr>
        <w:t xml:space="preserve">على </w:t>
      </w:r>
      <w:r w:rsidR="00D60F7B">
        <w:rPr>
          <w:rFonts w:hint="cs"/>
          <w:rtl/>
          <w:lang w:bidi="ar-EG"/>
        </w:rPr>
        <w:t>أن من بين مجموع عدد الرجال العاملين في القطاع الخاص 29</w:t>
      </w:r>
      <w:r w:rsidR="0081368B">
        <w:rPr>
          <w:rFonts w:hint="eastAsia"/>
          <w:rtl/>
          <w:lang w:bidi="ar-EG"/>
        </w:rPr>
        <w:t> </w:t>
      </w:r>
      <w:r w:rsidR="00D60F7B">
        <w:rPr>
          <w:rFonts w:hint="cs"/>
          <w:rtl/>
          <w:lang w:bidi="ar-EG"/>
        </w:rPr>
        <w:t>في المائة فقط لهم وضع العامل. وعند ملاحظة التركيب الجنسي للعمال في القطاع الخاص، نلاحظ سيطرة القوة العاملة النسائية</w:t>
      </w:r>
      <w:r>
        <w:rPr>
          <w:rFonts w:hint="cs"/>
          <w:rtl/>
          <w:lang w:bidi="ar-EG"/>
        </w:rPr>
        <w:t>، إذ تضم النساء 58.5 في المائة والرجال 41.5 في المائة.</w:t>
      </w:r>
      <w:r>
        <w:rPr>
          <w:rFonts w:hint="cs"/>
          <w:sz w:val="12"/>
          <w:rtl/>
          <w:lang w:bidi="ar-EG"/>
        </w:rPr>
        <w:t xml:space="preserve"> </w:t>
      </w:r>
      <w:r w:rsidR="00D60F7B">
        <w:rPr>
          <w:rFonts w:hint="cs"/>
          <w:rtl/>
          <w:lang w:bidi="ar-EG"/>
        </w:rPr>
        <w:t>وتركز القوة العاملة الذكر</w:t>
      </w:r>
      <w:r w:rsidR="0081368B">
        <w:rPr>
          <w:rFonts w:hint="cs"/>
          <w:rtl/>
          <w:lang w:bidi="ar-EG"/>
        </w:rPr>
        <w:t>ي</w:t>
      </w:r>
      <w:r w:rsidR="00D60F7B">
        <w:rPr>
          <w:rFonts w:hint="cs"/>
          <w:rtl/>
          <w:lang w:bidi="ar-EG"/>
        </w:rPr>
        <w:t>ة يلاح</w:t>
      </w:r>
      <w:r w:rsidR="0081368B">
        <w:rPr>
          <w:rFonts w:hint="cs"/>
          <w:rtl/>
          <w:lang w:bidi="ar-EG"/>
        </w:rPr>
        <w:t>َ</w:t>
      </w:r>
      <w:r w:rsidR="00D60F7B">
        <w:rPr>
          <w:rFonts w:hint="cs"/>
          <w:rtl/>
          <w:lang w:bidi="ar-EG"/>
        </w:rPr>
        <w:t>ظ في المجالات المتعلقة نمطيا بالذكورة مثل النقل بالسيارات، وتركز القوة العاملة النسائية لا</w:t>
      </w:r>
      <w:r w:rsidR="00540EB5">
        <w:rPr>
          <w:rFonts w:hint="cs"/>
          <w:rtl/>
          <w:lang w:bidi="ar-EG"/>
        </w:rPr>
        <w:t xml:space="preserve"> </w:t>
      </w:r>
      <w:r w:rsidR="00D60F7B">
        <w:rPr>
          <w:rFonts w:hint="cs"/>
          <w:rtl/>
          <w:lang w:bidi="ar-EG"/>
        </w:rPr>
        <w:t xml:space="preserve">يمكن تحديده بدقة ويمكن القول </w:t>
      </w:r>
      <w:r w:rsidR="00540EB5">
        <w:rPr>
          <w:rFonts w:hint="cs"/>
          <w:rtl/>
          <w:lang w:bidi="ar-EG"/>
        </w:rPr>
        <w:t>إ</w:t>
      </w:r>
      <w:r w:rsidR="00D60F7B">
        <w:rPr>
          <w:rFonts w:hint="cs"/>
          <w:rtl/>
          <w:lang w:bidi="ar-EG"/>
        </w:rPr>
        <w:t>نه يوجد في مجال التجارة.</w:t>
      </w:r>
    </w:p>
    <w:p w:rsidR="0003671D" w:rsidRDefault="00041968" w:rsidP="0003671D">
      <w:pPr>
        <w:pStyle w:val="SingleTxt"/>
        <w:rPr>
          <w:rFonts w:hint="cs"/>
          <w:rtl/>
          <w:lang w:bidi="ar-EG"/>
        </w:rPr>
      </w:pPr>
      <w:r>
        <w:rPr>
          <w:rFonts w:hint="cs"/>
          <w:rtl/>
          <w:lang w:bidi="ar-EG"/>
        </w:rPr>
        <w:t>ال</w:t>
      </w:r>
      <w:r w:rsidR="0003671D">
        <w:rPr>
          <w:rFonts w:hint="cs"/>
          <w:rtl/>
          <w:lang w:bidi="ar-EG"/>
        </w:rPr>
        <w:t>جدول</w:t>
      </w:r>
      <w:r>
        <w:rPr>
          <w:rFonts w:hint="cs"/>
          <w:rtl/>
          <w:lang w:bidi="ar-EG"/>
        </w:rPr>
        <w:t xml:space="preserve"> 11-11</w:t>
      </w:r>
    </w:p>
    <w:p w:rsidR="0003671D" w:rsidRPr="00173262" w:rsidRDefault="0003671D" w:rsidP="0003671D">
      <w:pPr>
        <w:pStyle w:val="SingleTxt"/>
        <w:rPr>
          <w:rFonts w:hint="cs"/>
          <w:b/>
          <w:bCs/>
          <w:rtl/>
          <w:lang w:bidi="ar-EG"/>
        </w:rPr>
      </w:pPr>
      <w:r w:rsidRPr="00173262">
        <w:rPr>
          <w:rFonts w:hint="cs"/>
          <w:b/>
          <w:bCs/>
          <w:rtl/>
          <w:lang w:bidi="ar-EG"/>
        </w:rPr>
        <w:t>العمال حسب ا</w:t>
      </w:r>
      <w:r>
        <w:rPr>
          <w:rFonts w:hint="cs"/>
          <w:b/>
          <w:bCs/>
          <w:rtl/>
          <w:lang w:bidi="ar-EG"/>
        </w:rPr>
        <w:t>لأنش</w:t>
      </w:r>
      <w:r w:rsidRPr="00173262">
        <w:rPr>
          <w:rFonts w:hint="cs"/>
          <w:b/>
          <w:bCs/>
          <w:rtl/>
          <w:lang w:bidi="ar-EG"/>
        </w:rPr>
        <w:t>طة</w:t>
      </w:r>
    </w:p>
    <w:p w:rsidR="0003671D" w:rsidRPr="00173262" w:rsidRDefault="0003671D" w:rsidP="0003671D">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03671D" w:rsidRPr="00155077">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03671D" w:rsidRPr="00155077" w:rsidRDefault="0003671D" w:rsidP="00E6384E">
            <w:pPr>
              <w:tabs>
                <w:tab w:val="left" w:pos="288"/>
                <w:tab w:val="left" w:pos="576"/>
                <w:tab w:val="left" w:pos="864"/>
                <w:tab w:val="left" w:pos="1152"/>
              </w:tabs>
              <w:spacing w:before="80" w:after="80" w:line="240" w:lineRule="exact"/>
              <w:ind w:right="40"/>
              <w:jc w:val="center"/>
              <w:rPr>
                <w:rFonts w:hint="cs"/>
                <w:i/>
                <w:iCs/>
                <w:sz w:val="16"/>
                <w:szCs w:val="24"/>
                <w:rtl/>
                <w:lang w:bidi="ar-EG"/>
              </w:rPr>
            </w:pPr>
            <w:r>
              <w:rPr>
                <w:rFonts w:hint="cs"/>
                <w:i/>
                <w:iCs/>
                <w:sz w:val="16"/>
                <w:szCs w:val="24"/>
                <w:rtl/>
                <w:lang w:bidi="ar-EG"/>
              </w:rPr>
              <w:t>المرأة</w:t>
            </w:r>
          </w:p>
        </w:tc>
        <w:tc>
          <w:tcPr>
            <w:tcW w:w="2440" w:type="dxa"/>
            <w:tcBorders>
              <w:top w:val="single" w:sz="4" w:space="0" w:color="auto"/>
              <w:bottom w:val="single" w:sz="12" w:space="0" w:color="auto"/>
            </w:tcBorders>
            <w:shd w:val="clear" w:color="auto" w:fill="auto"/>
            <w:vAlign w:val="bottom"/>
          </w:tcPr>
          <w:p w:rsidR="0003671D" w:rsidRPr="00155077" w:rsidRDefault="0003671D"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النشاط</w:t>
            </w:r>
          </w:p>
        </w:tc>
        <w:tc>
          <w:tcPr>
            <w:tcW w:w="2440" w:type="dxa"/>
            <w:tcBorders>
              <w:top w:val="single" w:sz="4" w:space="0" w:color="auto"/>
              <w:bottom w:val="single" w:sz="12" w:space="0" w:color="auto"/>
            </w:tcBorders>
            <w:shd w:val="clear" w:color="auto" w:fill="auto"/>
            <w:vAlign w:val="bottom"/>
          </w:tcPr>
          <w:p w:rsidR="0003671D" w:rsidRPr="00155077" w:rsidRDefault="0003671D" w:rsidP="00E6384E">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الرجل</w:t>
            </w:r>
          </w:p>
        </w:tc>
      </w:tr>
      <w:tr w:rsidR="0003671D" w:rsidRPr="00155077">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2440" w:type="dxa"/>
            <w:tcBorders>
              <w:top w:val="single" w:sz="12" w:space="0" w:color="auto"/>
            </w:tcBorders>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03671D" w:rsidRPr="00155077">
        <w:tblPrEx>
          <w:tblCellMar>
            <w:top w:w="0" w:type="dxa"/>
            <w:bottom w:w="0" w:type="dxa"/>
          </w:tblCellMar>
        </w:tblPrEx>
        <w:trPr>
          <w:cantSplit/>
        </w:trPr>
        <w:tc>
          <w:tcPr>
            <w:tcW w:w="2440" w:type="dxa"/>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57</w:t>
            </w:r>
            <w:r w:rsidR="00AE71DC" w:rsidRPr="00AE71DC">
              <w:rPr>
                <w:rFonts w:cs="Akhbar MT" w:hint="cs"/>
                <w:sz w:val="16"/>
                <w:szCs w:val="24"/>
                <w:rtl/>
                <w:lang w:bidi="ar-EG"/>
              </w:rPr>
              <w:t>%</w:t>
            </w:r>
          </w:p>
        </w:tc>
        <w:tc>
          <w:tcPr>
            <w:tcW w:w="2440" w:type="dxa"/>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حرفيون</w:t>
            </w:r>
          </w:p>
        </w:tc>
        <w:tc>
          <w:tcPr>
            <w:tcW w:w="2440" w:type="dxa"/>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43</w:t>
            </w:r>
            <w:r w:rsidR="00AE71DC" w:rsidRPr="00AE71DC">
              <w:rPr>
                <w:rFonts w:cs="Akhbar MT" w:hint="cs"/>
                <w:sz w:val="16"/>
                <w:szCs w:val="24"/>
                <w:rtl/>
                <w:lang w:bidi="ar-EG"/>
              </w:rPr>
              <w:t>%</w:t>
            </w:r>
          </w:p>
        </w:tc>
      </w:tr>
      <w:tr w:rsidR="0003671D" w:rsidRPr="00155077">
        <w:tblPrEx>
          <w:tblCellMar>
            <w:top w:w="0" w:type="dxa"/>
            <w:bottom w:w="0" w:type="dxa"/>
          </w:tblCellMar>
        </w:tblPrEx>
        <w:trPr>
          <w:cantSplit/>
        </w:trPr>
        <w:tc>
          <w:tcPr>
            <w:tcW w:w="2440" w:type="dxa"/>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57</w:t>
            </w:r>
            <w:r w:rsidR="00AE71DC" w:rsidRPr="00AE71DC">
              <w:rPr>
                <w:rFonts w:cs="Akhbar MT" w:hint="cs"/>
                <w:sz w:val="16"/>
                <w:szCs w:val="24"/>
                <w:rtl/>
                <w:lang w:bidi="ar-EG"/>
              </w:rPr>
              <w:t>%</w:t>
            </w:r>
          </w:p>
        </w:tc>
        <w:tc>
          <w:tcPr>
            <w:tcW w:w="2440" w:type="dxa"/>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ملاك مطاعم</w:t>
            </w:r>
          </w:p>
        </w:tc>
        <w:tc>
          <w:tcPr>
            <w:tcW w:w="2440" w:type="dxa"/>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43</w:t>
            </w:r>
            <w:r w:rsidR="00AE71DC" w:rsidRPr="00AE71DC">
              <w:rPr>
                <w:rFonts w:cs="Akhbar MT" w:hint="cs"/>
                <w:sz w:val="16"/>
                <w:szCs w:val="24"/>
                <w:rtl/>
                <w:lang w:bidi="ar-EG"/>
              </w:rPr>
              <w:t>%</w:t>
            </w:r>
          </w:p>
        </w:tc>
      </w:tr>
      <w:tr w:rsidR="0003671D" w:rsidRPr="00155077">
        <w:tblPrEx>
          <w:tblCellMar>
            <w:top w:w="0" w:type="dxa"/>
            <w:bottom w:w="0" w:type="dxa"/>
          </w:tblCellMar>
        </w:tblPrEx>
        <w:trPr>
          <w:cantSplit/>
        </w:trPr>
        <w:tc>
          <w:tcPr>
            <w:tcW w:w="2440" w:type="dxa"/>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11</w:t>
            </w:r>
            <w:r w:rsidR="00AE71DC" w:rsidRPr="00AE71DC">
              <w:rPr>
                <w:rFonts w:cs="Akhbar MT" w:hint="cs"/>
                <w:sz w:val="16"/>
                <w:szCs w:val="24"/>
                <w:rtl/>
                <w:lang w:bidi="ar-EG"/>
              </w:rPr>
              <w:t>%</w:t>
            </w:r>
          </w:p>
        </w:tc>
        <w:tc>
          <w:tcPr>
            <w:tcW w:w="2440" w:type="dxa"/>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النقل بالسيارات</w:t>
            </w:r>
          </w:p>
        </w:tc>
        <w:tc>
          <w:tcPr>
            <w:tcW w:w="2440" w:type="dxa"/>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89</w:t>
            </w:r>
            <w:r w:rsidR="00AE71DC" w:rsidRPr="00AE71DC">
              <w:rPr>
                <w:rFonts w:cs="Akhbar MT" w:hint="cs"/>
                <w:sz w:val="16"/>
                <w:szCs w:val="24"/>
                <w:rtl/>
                <w:lang w:bidi="ar-EG"/>
              </w:rPr>
              <w:t>%</w:t>
            </w:r>
          </w:p>
        </w:tc>
      </w:tr>
      <w:tr w:rsidR="0003671D" w:rsidRPr="00155077">
        <w:tblPrEx>
          <w:tblCellMar>
            <w:top w:w="0" w:type="dxa"/>
            <w:bottom w:w="0" w:type="dxa"/>
          </w:tblCellMar>
        </w:tblPrEx>
        <w:trPr>
          <w:cantSplit/>
        </w:trPr>
        <w:tc>
          <w:tcPr>
            <w:tcW w:w="2440" w:type="dxa"/>
            <w:tcBorders>
              <w:bottom w:val="single" w:sz="12" w:space="0" w:color="auto"/>
            </w:tcBorders>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64</w:t>
            </w:r>
            <w:r w:rsidR="00AE71DC" w:rsidRPr="00AE71DC">
              <w:rPr>
                <w:rFonts w:cs="Akhbar MT" w:hint="cs"/>
                <w:sz w:val="16"/>
                <w:szCs w:val="24"/>
                <w:rtl/>
                <w:lang w:bidi="ar-EG"/>
              </w:rPr>
              <w:t>%</w:t>
            </w:r>
          </w:p>
        </w:tc>
        <w:tc>
          <w:tcPr>
            <w:tcW w:w="2440" w:type="dxa"/>
            <w:tcBorders>
              <w:bottom w:val="single" w:sz="12" w:space="0" w:color="auto"/>
            </w:tcBorders>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أنشطة أخرى</w:t>
            </w:r>
          </w:p>
        </w:tc>
        <w:tc>
          <w:tcPr>
            <w:tcW w:w="2440" w:type="dxa"/>
            <w:tcBorders>
              <w:bottom w:val="single" w:sz="12" w:space="0" w:color="auto"/>
            </w:tcBorders>
            <w:shd w:val="clear" w:color="auto" w:fill="auto"/>
            <w:vAlign w:val="bottom"/>
          </w:tcPr>
          <w:p w:rsidR="0003671D" w:rsidRPr="00155077" w:rsidRDefault="0003671D" w:rsidP="00E6384E">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46</w:t>
            </w:r>
            <w:r w:rsidR="00AE71DC" w:rsidRPr="00AE71DC">
              <w:rPr>
                <w:rFonts w:cs="Akhbar MT" w:hint="cs"/>
                <w:sz w:val="16"/>
                <w:szCs w:val="24"/>
                <w:rtl/>
                <w:lang w:bidi="ar-EG"/>
              </w:rPr>
              <w:t>%</w:t>
            </w:r>
          </w:p>
        </w:tc>
      </w:tr>
    </w:tbl>
    <w:p w:rsidR="00041968" w:rsidRPr="00041968" w:rsidRDefault="00041968" w:rsidP="00041968">
      <w:pPr>
        <w:pStyle w:val="SingleTxt"/>
        <w:spacing w:after="0" w:line="120" w:lineRule="exact"/>
        <w:rPr>
          <w:rFonts w:hint="cs"/>
          <w:sz w:val="10"/>
          <w:rtl/>
          <w:lang w:bidi="ar-EG"/>
        </w:rPr>
      </w:pPr>
    </w:p>
    <w:p w:rsidR="00D60F7B" w:rsidRPr="00D171FA" w:rsidRDefault="00D60F7B" w:rsidP="00D60F7B">
      <w:pPr>
        <w:pStyle w:val="SingleTxt"/>
        <w:spacing w:after="0" w:line="120" w:lineRule="exact"/>
        <w:rPr>
          <w:rFonts w:hint="cs"/>
          <w:sz w:val="12"/>
          <w:rtl/>
          <w:lang w:bidi="ar-EG"/>
        </w:rPr>
      </w:pPr>
    </w:p>
    <w:p w:rsidR="00D60F7B" w:rsidRDefault="00041968" w:rsidP="006F4B0C">
      <w:pPr>
        <w:pStyle w:val="SingleTxt"/>
        <w:rPr>
          <w:rFonts w:hint="cs"/>
          <w:rtl/>
          <w:lang w:bidi="ar-EG"/>
        </w:rPr>
      </w:pPr>
      <w:r>
        <w:rPr>
          <w:rFonts w:hint="cs"/>
          <w:rtl/>
          <w:lang w:bidi="ar-EG"/>
        </w:rPr>
        <w:t>198</w:t>
      </w:r>
      <w:r w:rsidR="00D60F7B">
        <w:rPr>
          <w:rFonts w:hint="cs"/>
          <w:rtl/>
          <w:lang w:bidi="ar-EG"/>
        </w:rPr>
        <w:t>-</w:t>
      </w:r>
      <w:r w:rsidR="00D60F7B">
        <w:rPr>
          <w:rFonts w:hint="cs"/>
          <w:rtl/>
          <w:lang w:bidi="ar-EG"/>
        </w:rPr>
        <w:tab/>
        <w:t>وهذا النوع من الوضع في القطاع الخاص يمكن ملاحظته من منظورين. مشاركة المرأة في القطاع الخاص بنسبة 45 في المائة (ملاك) وعمال وباشتراك المرأة بنسبة 37 في المائة يفيد أن المرأة على استعداد لدخول مجال جديد وينطوي على مخاطرة من العمل. وهذا البيان يزداد قوة عندما تؤخذ في الاعتبار جميع البيانات والاستنتاجات من مجال القطاع الاجتماعي ومجال الدولة، الذي نادرا ما تكون المرأة فيه في مناصب إدارية وحيث تضطلع المرأة بقدر أقل من الأعمال ذات المسؤولية والتي تتطلب كثيرا من الجهد. وتبدو المرأة الآن مسؤولة عن أعمالها، وهذا معناه في أغلب الأحيان تولي المسؤولية بالنسبة للأسرة كلها (اكمال ميزانية الأسرة المعيشية أو حتى إعالة أسرهن). وهن على استعداد للمشاركة في أشكال جديدة تماما من الآعمال ويقبلن مزاياها وعيوبها.</w:t>
      </w:r>
    </w:p>
    <w:p w:rsidR="00041968" w:rsidRDefault="00041968" w:rsidP="00041968">
      <w:pPr>
        <w:pStyle w:val="SingleTxt"/>
        <w:rPr>
          <w:rFonts w:hint="cs"/>
          <w:rtl/>
          <w:lang w:bidi="ar-EG"/>
        </w:rPr>
      </w:pPr>
      <w:r>
        <w:rPr>
          <w:rtl/>
          <w:lang w:bidi="ar-EG"/>
        </w:rPr>
        <w:br w:type="page"/>
      </w:r>
      <w:r w:rsidR="009C74A3">
        <w:rPr>
          <w:rFonts w:hint="cs"/>
          <w:rtl/>
          <w:lang w:bidi="ar-EG"/>
        </w:rPr>
        <w:t>ال</w:t>
      </w:r>
      <w:r>
        <w:rPr>
          <w:rFonts w:hint="cs"/>
          <w:rtl/>
          <w:lang w:bidi="ar-EG"/>
        </w:rPr>
        <w:t xml:space="preserve">رسم </w:t>
      </w:r>
      <w:r w:rsidR="009C74A3">
        <w:rPr>
          <w:rFonts w:hint="cs"/>
          <w:rtl/>
          <w:lang w:bidi="ar-EG"/>
        </w:rPr>
        <w:t>ال</w:t>
      </w:r>
      <w:r>
        <w:rPr>
          <w:rFonts w:hint="cs"/>
          <w:rtl/>
          <w:lang w:bidi="ar-EG"/>
        </w:rPr>
        <w:t>بياني 3</w:t>
      </w:r>
    </w:p>
    <w:p w:rsidR="00041968" w:rsidRPr="00041968" w:rsidRDefault="00041968" w:rsidP="00041968">
      <w:pPr>
        <w:pStyle w:val="SingleTxt"/>
        <w:rPr>
          <w:rFonts w:hint="cs"/>
          <w:b/>
          <w:bCs/>
          <w:rtl/>
          <w:lang w:bidi="ar-EG"/>
        </w:rPr>
      </w:pPr>
      <w:r w:rsidRPr="00041968">
        <w:rPr>
          <w:rFonts w:hint="cs"/>
          <w:b/>
          <w:bCs/>
          <w:rtl/>
          <w:lang w:bidi="ar-EG"/>
        </w:rPr>
        <w:t>تركيب جنس ملاك المتاجر</w:t>
      </w:r>
    </w:p>
    <w:p w:rsidR="002A51BF" w:rsidRDefault="009C74A3" w:rsidP="000419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noProof/>
          <w:w w:val="100"/>
          <w:rtl/>
        </w:rPr>
        <w:pict>
          <v:shape id="_x0000_s2174" type="#_x0000_t75" style="position:absolute;left:0;text-align:left;margin-left:195.7pt;margin-top:4.45pt;width:172.55pt;height:120.95pt;z-index:35">
            <v:imagedata r:id="rId21" o:title="Untitled-4 copy"/>
            <w10:wrap anchorx="page"/>
          </v:shape>
        </w:pict>
      </w:r>
    </w:p>
    <w:p w:rsidR="002A51BF" w:rsidRDefault="002A51BF" w:rsidP="002A51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p>
    <w:p w:rsidR="002A51BF" w:rsidRDefault="002A51BF" w:rsidP="002A51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p>
    <w:p w:rsidR="009C74A3" w:rsidRDefault="00914974" w:rsidP="009C74A3">
      <w:pPr>
        <w:pStyle w:val="SingleTxt"/>
        <w:rPr>
          <w:rFonts w:hint="cs"/>
          <w:rtl/>
          <w:lang w:bidi="ar-EG"/>
        </w:rPr>
      </w:pPr>
      <w:r>
        <w:rPr>
          <w:rFonts w:hint="cs"/>
          <w:noProof/>
          <w:w w:val="100"/>
          <w:rtl/>
        </w:rPr>
        <w:pict>
          <v:shape id="_x0000_s2179" type="#_x0000_t202" style="position:absolute;left:0;text-align:left;margin-left:252.35pt;margin-top:21.9pt;width:36.05pt;height:27pt;z-index:37" filled="f" stroked="f">
            <v:textbox style="mso-next-textbox:#_x0000_s2179">
              <w:txbxContent>
                <w:p w:rsidR="00077E7E" w:rsidRPr="00E02129" w:rsidRDefault="00077E7E" w:rsidP="00914974">
                  <w:pPr>
                    <w:jc w:val="right"/>
                    <w:rPr>
                      <w:rFonts w:hint="cs"/>
                      <w:sz w:val="28"/>
                      <w:szCs w:val="28"/>
                      <w:vertAlign w:val="superscript"/>
                      <w:lang w:bidi="ar-EG"/>
                    </w:rPr>
                  </w:pPr>
                  <w:r w:rsidRPr="00E02129">
                    <w:rPr>
                      <w:rFonts w:hint="cs"/>
                      <w:sz w:val="28"/>
                      <w:szCs w:val="28"/>
                      <w:vertAlign w:val="superscript"/>
                      <w:rtl/>
                      <w:lang w:bidi="ar-EG"/>
                    </w:rPr>
                    <w:t>إمرأة</w:t>
                  </w:r>
                </w:p>
              </w:txbxContent>
            </v:textbox>
            <w10:wrap anchorx="page"/>
          </v:shape>
        </w:pict>
      </w:r>
      <w:r w:rsidR="009C74A3">
        <w:rPr>
          <w:rFonts w:hint="cs"/>
          <w:noProof/>
          <w:w w:val="100"/>
          <w:rtl/>
        </w:rPr>
        <w:pict>
          <v:shape id="_x0000_s2178" type="#_x0000_t202" style="position:absolute;left:0;text-align:left;margin-left:293.55pt;margin-top:20.4pt;width:36.05pt;height:27pt;z-index:36" filled="f" stroked="f">
            <v:textbox style="mso-next-textbox:#_x0000_s2178">
              <w:txbxContent>
                <w:p w:rsidR="00077E7E" w:rsidRPr="00E02129" w:rsidRDefault="00077E7E" w:rsidP="00914974">
                  <w:pPr>
                    <w:jc w:val="right"/>
                    <w:rPr>
                      <w:rFonts w:hint="cs"/>
                      <w:sz w:val="28"/>
                      <w:szCs w:val="28"/>
                      <w:vertAlign w:val="superscript"/>
                      <w:lang w:bidi="ar-EG"/>
                    </w:rPr>
                  </w:pPr>
                  <w:r w:rsidRPr="00E02129">
                    <w:rPr>
                      <w:rFonts w:hint="cs"/>
                      <w:sz w:val="28"/>
                      <w:szCs w:val="28"/>
                      <w:vertAlign w:val="superscript"/>
                      <w:rtl/>
                      <w:lang w:bidi="ar-EG"/>
                    </w:rPr>
                    <w:t>رجل</w:t>
                  </w:r>
                </w:p>
              </w:txbxContent>
            </v:textbox>
            <w10:wrap anchorx="page"/>
          </v:shape>
        </w:pict>
      </w:r>
    </w:p>
    <w:p w:rsidR="009C74A3" w:rsidRPr="009C74A3" w:rsidRDefault="009C74A3" w:rsidP="009C74A3">
      <w:pPr>
        <w:pStyle w:val="SingleTxt"/>
        <w:rPr>
          <w:rFonts w:hint="cs"/>
          <w:rtl/>
          <w:lang w:bidi="ar-EG"/>
        </w:rPr>
      </w:pPr>
    </w:p>
    <w:p w:rsidR="00041968" w:rsidRDefault="00041968" w:rsidP="006F4B0C">
      <w:pPr>
        <w:pStyle w:val="SingleTxt"/>
        <w:rPr>
          <w:rFonts w:hint="cs"/>
          <w:rtl/>
          <w:lang w:bidi="ar-EG"/>
        </w:rPr>
      </w:pPr>
      <w:r>
        <w:rPr>
          <w:rFonts w:hint="cs"/>
          <w:rtl/>
          <w:lang w:bidi="ar-EG"/>
        </w:rPr>
        <w:t>199-</w:t>
      </w:r>
      <w:r w:rsidR="00D60F7B">
        <w:rPr>
          <w:rFonts w:hint="cs"/>
          <w:rtl/>
          <w:lang w:bidi="ar-EG"/>
        </w:rPr>
        <w:tab/>
      </w:r>
      <w:r>
        <w:rPr>
          <w:rFonts w:hint="cs"/>
          <w:rtl/>
          <w:lang w:bidi="ar-EG"/>
        </w:rPr>
        <w:t>ومن ناحية أخرى، يمكن تفسير وجود عدد كبير من العمال الاناث في القطاع الخاص بطريقة أخرى. ذلك أن القوة العاملة الأنثوية تتوافر بسهولة وليست في وضع يتيح لها الاختيار بين الأعمال، وعلى استعداد للعمل مقابل أجر زهيد، ويتعرضن غالبا لتحرشات أصحاب أعمالهن البدنية والجنسية. ولكل من هذه الآراء قوته. ومن أجل تحديد العامل المسيطر بدقة، من الضروري إجراء تحليل وإدراج مؤشرات أخرى.</w:t>
      </w:r>
    </w:p>
    <w:p w:rsidR="00D60F7B" w:rsidRDefault="00041968" w:rsidP="006F4B0C">
      <w:pPr>
        <w:pStyle w:val="SingleTxt"/>
        <w:rPr>
          <w:rFonts w:hint="cs"/>
          <w:rtl/>
          <w:lang w:bidi="ar-EG"/>
        </w:rPr>
      </w:pPr>
      <w:r>
        <w:rPr>
          <w:rFonts w:hint="cs"/>
          <w:rtl/>
          <w:lang w:bidi="ar-EG"/>
        </w:rPr>
        <w:t>200</w:t>
      </w:r>
      <w:r w:rsidR="00D60F7B">
        <w:rPr>
          <w:rFonts w:hint="cs"/>
          <w:rtl/>
          <w:lang w:bidi="ar-EG"/>
        </w:rPr>
        <w:t>-</w:t>
      </w:r>
      <w:r w:rsidR="00D60F7B">
        <w:rPr>
          <w:rFonts w:hint="cs"/>
          <w:rtl/>
          <w:lang w:bidi="ar-EG"/>
        </w:rPr>
        <w:tab/>
        <w:t>ويقول بعض الباحثين (بيئة الأعمال والبنك الدولي) أنه لا توجد أي مساعدة منظمة، بمعنى أنه لا توجد أي برامج خاصة للمرأة تضطلع بها البوسنة والهرسك بتسهيل تنمية العمل الخاص أو بدئه. وينبغي للمرأة التي على استعداد لبدء عمل خاص أن تركز بشكل كامل على استراتيجية مستقلة للعثور على رأس مال للبداية. وهو غالبا رأس مال شخصي، قرض من صديق أو قريب، أو من مصادر إقراض ضخمة، أو في شكل معونة من منظمة غير حكومية أجنبية أو محلية.</w:t>
      </w:r>
      <w:r w:rsidR="00AA3D82">
        <w:rPr>
          <w:rFonts w:hint="cs"/>
          <w:rtl/>
          <w:lang w:bidi="ar-EG"/>
        </w:rPr>
        <w:t xml:space="preserve"> </w:t>
      </w:r>
      <w:r w:rsidR="00D60F7B">
        <w:rPr>
          <w:rFonts w:hint="cs"/>
          <w:rtl/>
          <w:lang w:bidi="ar-EG"/>
        </w:rPr>
        <w:t xml:space="preserve">وتوجد أيضا برامج يضطلع بها في شكل ائتمانات صغيرة بسعر </w:t>
      </w:r>
      <w:r w:rsidR="00540EB5">
        <w:rPr>
          <w:rFonts w:hint="cs"/>
          <w:rtl/>
          <w:lang w:bidi="ar-EG"/>
        </w:rPr>
        <w:t>إ</w:t>
      </w:r>
      <w:r w:rsidR="00D60F7B">
        <w:rPr>
          <w:rFonts w:hint="cs"/>
          <w:rtl/>
          <w:lang w:bidi="ar-EG"/>
        </w:rPr>
        <w:t>قراض مناسب. وتقدم هذه الائتمانات مساعدة في الأغلب إلى الأعمال التي بدأت وتتطلب ضمانات رهن قوية.</w:t>
      </w:r>
    </w:p>
    <w:p w:rsidR="00D60F7B" w:rsidRDefault="00041968" w:rsidP="006F4B0C">
      <w:pPr>
        <w:pStyle w:val="SingleTxt"/>
        <w:rPr>
          <w:rFonts w:hint="cs"/>
          <w:rtl/>
          <w:lang w:bidi="ar-EG"/>
        </w:rPr>
      </w:pPr>
      <w:r>
        <w:rPr>
          <w:rFonts w:hint="cs"/>
          <w:rtl/>
          <w:lang w:bidi="ar-EG"/>
        </w:rPr>
        <w:t>201</w:t>
      </w:r>
      <w:r w:rsidR="00D60F7B">
        <w:rPr>
          <w:rFonts w:hint="cs"/>
          <w:rtl/>
          <w:lang w:bidi="ar-EG"/>
        </w:rPr>
        <w:t>-</w:t>
      </w:r>
      <w:r w:rsidR="00D60F7B">
        <w:rPr>
          <w:rFonts w:hint="cs"/>
          <w:rtl/>
          <w:lang w:bidi="ar-EG"/>
        </w:rPr>
        <w:tab/>
        <w:t xml:space="preserve">ويقدم عدد من المنظمات غير الحكومية التي تعمل مع المرأة فقط، مساعدة بالمال والمشورة. وجدير الذكر أن بعض هذه المنظمات تعمل من أجل إنشاء ما يسمى بمجموعات موحدة حيث تقوم المرأة بضمان امرأة أخرى بالتبادل، والانضمام إلى امرأة أخرى، والبدء بأعمال مشتركة، أو مجرد دعم </w:t>
      </w:r>
      <w:r w:rsidR="00540EB5">
        <w:rPr>
          <w:rFonts w:hint="cs"/>
          <w:rtl/>
          <w:lang w:bidi="ar-EG"/>
        </w:rPr>
        <w:t>إ</w:t>
      </w:r>
      <w:r w:rsidR="00D60F7B">
        <w:rPr>
          <w:rFonts w:hint="cs"/>
          <w:rtl/>
          <w:lang w:bidi="ar-EG"/>
        </w:rPr>
        <w:t xml:space="preserve">حداها الأخرى في أعمال منفصلة. والأعمال المطروحة هي في الأغلب أعمال صغيرة أو أعمال غير مسجلة. وعلى هذا النحو، تنشط منظمة غير حكومية تعرف باسم </w:t>
      </w:r>
      <w:r w:rsidR="00D60F7B">
        <w:rPr>
          <w:rFonts w:hint="eastAsia"/>
          <w:rtl/>
          <w:lang w:bidi="ar-EG"/>
        </w:rPr>
        <w:t>”المرأة للمرأة</w:t>
      </w:r>
      <w:r w:rsidR="00D60F7B">
        <w:rPr>
          <w:rFonts w:hint="cs"/>
          <w:rtl/>
          <w:lang w:bidi="ar-EG"/>
        </w:rPr>
        <w:t xml:space="preserve">“ تعمل مع المرأة في المنطقة الريفية من </w:t>
      </w:r>
      <w:r w:rsidR="001545E7">
        <w:rPr>
          <w:rFonts w:hint="cs"/>
          <w:rtl/>
          <w:lang w:bidi="ar-EG"/>
        </w:rPr>
        <w:t>إقليم</w:t>
      </w:r>
      <w:r w:rsidR="00D60F7B">
        <w:rPr>
          <w:rFonts w:hint="cs"/>
          <w:rtl/>
          <w:lang w:bidi="ar-EG"/>
        </w:rPr>
        <w:t xml:space="preserve"> ساراييفو وتساعدها في </w:t>
      </w:r>
      <w:r w:rsidR="00540EB5">
        <w:rPr>
          <w:rFonts w:hint="cs"/>
          <w:rtl/>
          <w:lang w:bidi="ar-EG"/>
        </w:rPr>
        <w:t>إ</w:t>
      </w:r>
      <w:r w:rsidR="00D60F7B">
        <w:rPr>
          <w:rFonts w:hint="cs"/>
          <w:rtl/>
          <w:lang w:bidi="ar-EG"/>
        </w:rPr>
        <w:t xml:space="preserve">قامة أعمال في مجال العمل الزراعي أو اتقان الفنون المنزلية، في اتحاد البوسنة والهرسك. وتقدم منظمة غير حكومية تعرف باسم </w:t>
      </w:r>
      <w:r w:rsidR="00D60F7B">
        <w:rPr>
          <w:rFonts w:hint="eastAsia"/>
          <w:rtl/>
          <w:lang w:bidi="ar-EG"/>
        </w:rPr>
        <w:t>”أوتر</w:t>
      </w:r>
      <w:r w:rsidR="00D60F7B">
        <w:rPr>
          <w:rFonts w:hint="cs"/>
          <w:rtl/>
          <w:lang w:bidi="ar-EG"/>
        </w:rPr>
        <w:t>“ من بانيا لوكا قروضا صغيرة للمرأة التي بدأت نوعا من العمل، ولكن هذا العمل يمكن أو لا يمكن تسجيله.</w:t>
      </w:r>
    </w:p>
    <w:p w:rsidR="00D60F7B" w:rsidRDefault="00041968" w:rsidP="006F4B0C">
      <w:pPr>
        <w:pStyle w:val="SingleTxt"/>
        <w:rPr>
          <w:rFonts w:hint="cs"/>
          <w:rtl/>
          <w:lang w:bidi="ar-EG"/>
        </w:rPr>
      </w:pPr>
      <w:r>
        <w:rPr>
          <w:rFonts w:hint="cs"/>
          <w:rtl/>
          <w:lang w:bidi="ar-EG"/>
        </w:rPr>
        <w:t>202</w:t>
      </w:r>
      <w:r w:rsidR="00D60F7B">
        <w:rPr>
          <w:rFonts w:hint="cs"/>
          <w:rtl/>
          <w:lang w:bidi="ar-EG"/>
        </w:rPr>
        <w:t>-</w:t>
      </w:r>
      <w:r w:rsidR="00D60F7B">
        <w:rPr>
          <w:rFonts w:hint="cs"/>
          <w:rtl/>
          <w:lang w:bidi="ar-EG"/>
        </w:rPr>
        <w:tab/>
        <w:t xml:space="preserve">والبيانات المجمعة من منظمة </w:t>
      </w:r>
      <w:r w:rsidR="00D60F7B">
        <w:rPr>
          <w:rFonts w:hint="eastAsia"/>
          <w:rtl/>
          <w:lang w:bidi="ar-EG"/>
        </w:rPr>
        <w:t>”أوتر</w:t>
      </w:r>
      <w:r w:rsidR="00D60F7B">
        <w:rPr>
          <w:rFonts w:hint="cs"/>
          <w:rtl/>
          <w:lang w:bidi="ar-EG"/>
        </w:rPr>
        <w:t>“ غير الحكومية تفيد أنه كانت هناك ائتمانات مخصصة إلى 550 امرأة، وأنه في 95 في المائة من الحالات كان العمل المطروح في مجال التجارة. والمرأة التي تستخدم هذه الائتمانات لديها في الأغلب مستوى منخفض من التعليم. وللأسف، لا توجد بيانات أكثر تفصيلا عن أي النساء يستخدمن هذا النوع من المساعدة لبدء عمل خاص. والمعلومات التي تفيد أن اللاتي يستخدمن الائتمان هن في معظمهن حاصلات على تعليم متدن، ليست عاملا رئيسيا في القيام بمبادرات خاصة، ولكنها تدل على وجوب البحث عن المصدر في حوافز شخصية. وهذا أيضا من شأنه تدمير الأنماط التي تفيد أن المرأة غير المتعلمة أقل قدرة على المبادرة الخاصة من المرأة الأكثر تعليما ويثبت أن الحوافز تمثل عاملا رئيسيا في بدء مشروع تجاري خاص.</w:t>
      </w:r>
      <w:r>
        <w:rPr>
          <w:rFonts w:hint="cs"/>
          <w:rtl/>
          <w:lang w:bidi="ar-EG"/>
        </w:rPr>
        <w:t xml:space="preserve"> </w:t>
      </w:r>
      <w:r w:rsidR="00D60F7B">
        <w:rPr>
          <w:rFonts w:hint="cs"/>
          <w:rtl/>
          <w:lang w:bidi="ar-EG"/>
        </w:rPr>
        <w:t xml:space="preserve">وأصدر برنامج المعونة المقدمة من </w:t>
      </w:r>
      <w:r w:rsidR="0081368B">
        <w:rPr>
          <w:rFonts w:hint="cs"/>
          <w:rtl/>
          <w:lang w:bidi="ar-EG"/>
        </w:rPr>
        <w:t>وكالة التنمية الدولية التابعة ل</w:t>
      </w:r>
      <w:r w:rsidR="00D60F7B">
        <w:rPr>
          <w:rFonts w:hint="cs"/>
          <w:rtl/>
          <w:lang w:bidi="ar-EG"/>
        </w:rPr>
        <w:t>لولايات المتحدة لبرنامج تمويل الأعمال أنه في عام 1998 فإنه من مجموع 918 4 مستخدما للائتمانات 71</w:t>
      </w:r>
      <w:r w:rsidR="0081368B">
        <w:rPr>
          <w:rFonts w:hint="eastAsia"/>
          <w:rtl/>
          <w:lang w:bidi="ar-EG"/>
        </w:rPr>
        <w:t> </w:t>
      </w:r>
      <w:r w:rsidR="00D60F7B">
        <w:rPr>
          <w:rFonts w:hint="cs"/>
          <w:rtl/>
          <w:lang w:bidi="ar-EG"/>
        </w:rPr>
        <w:t xml:space="preserve">في المائة كانوا من الرجال و 29 في المائة من النساء. وتتعاون منظمة الائتمانات الصغيرة التي تعرف باسم </w:t>
      </w:r>
      <w:r w:rsidR="00D60F7B">
        <w:rPr>
          <w:rFonts w:hint="eastAsia"/>
          <w:rtl/>
          <w:lang w:bidi="ar-EG"/>
        </w:rPr>
        <w:t>”ميكروفين</w:t>
      </w:r>
      <w:r w:rsidR="00D60F7B">
        <w:rPr>
          <w:rFonts w:hint="cs"/>
          <w:rtl/>
          <w:lang w:bidi="ar-EG"/>
        </w:rPr>
        <w:t>“ من بانيا لوكا مع المرأة في نصف الحالات تقريبا. وتميزت التجربة بأنها مرضية للغاية. فالمرأة أكثر شعورا بالمسؤولية والوعي، ولديها معدل سداد في الوقت المحدد يبلغ تقريبا 100 في المائة.</w:t>
      </w:r>
    </w:p>
    <w:p w:rsidR="00041968" w:rsidRPr="00041968" w:rsidRDefault="00041968" w:rsidP="00041968">
      <w:pPr>
        <w:pStyle w:val="SingleTxt"/>
        <w:spacing w:after="0" w:line="120" w:lineRule="exact"/>
        <w:rPr>
          <w:rFonts w:hint="cs"/>
          <w:sz w:val="10"/>
          <w:rtl/>
          <w:lang w:bidi="ar-EG"/>
        </w:rPr>
      </w:pPr>
    </w:p>
    <w:p w:rsidR="00041968" w:rsidRPr="00041968" w:rsidRDefault="00041968" w:rsidP="00041968">
      <w:pPr>
        <w:pStyle w:val="SingleTxt"/>
        <w:spacing w:after="0" w:line="120" w:lineRule="exact"/>
        <w:rPr>
          <w:rFonts w:hint="cs"/>
          <w:sz w:val="10"/>
          <w:rtl/>
          <w:lang w:bidi="ar-EG"/>
        </w:rPr>
      </w:pPr>
    </w:p>
    <w:p w:rsidR="00D60F7B" w:rsidRDefault="00D60F7B" w:rsidP="0004196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الحق في المعاش التقاعدي والتأمين ضد العجز</w:t>
      </w:r>
    </w:p>
    <w:p w:rsidR="00D60F7B" w:rsidRDefault="00041968" w:rsidP="006F4B0C">
      <w:pPr>
        <w:pStyle w:val="SingleTxt"/>
        <w:rPr>
          <w:rFonts w:hint="cs"/>
          <w:rtl/>
          <w:lang w:bidi="ar-EG"/>
        </w:rPr>
      </w:pPr>
      <w:r>
        <w:rPr>
          <w:rFonts w:hint="cs"/>
          <w:rtl/>
          <w:lang w:bidi="ar-EG"/>
        </w:rPr>
        <w:t>203</w:t>
      </w:r>
      <w:r w:rsidR="00D60F7B">
        <w:rPr>
          <w:rFonts w:hint="cs"/>
          <w:rtl/>
          <w:lang w:bidi="ar-EG"/>
        </w:rPr>
        <w:t>-</w:t>
      </w:r>
      <w:r w:rsidR="00D60F7B">
        <w:rPr>
          <w:rFonts w:hint="cs"/>
          <w:rtl/>
          <w:lang w:bidi="ar-EG"/>
        </w:rPr>
        <w:tab/>
        <w:t>يمثل الحق في المعاش التقاعدي والتأمين ضد العجز حقا من الحقوق الأساسية في مجال الحقوق الاجتماعية والضمان الاجتماعي للمواطنين، الذي يتم اكتسابه على أساس العمل، بمعنى المعاش ا</w:t>
      </w:r>
      <w:r w:rsidR="00540EB5">
        <w:rPr>
          <w:rFonts w:hint="cs"/>
          <w:rtl/>
          <w:lang w:bidi="ar-EG"/>
        </w:rPr>
        <w:t>لإ</w:t>
      </w:r>
      <w:r w:rsidR="00D60F7B">
        <w:rPr>
          <w:rFonts w:hint="cs"/>
          <w:rtl/>
          <w:lang w:bidi="ar-EG"/>
        </w:rPr>
        <w:t>لزامي والتأمين ا</w:t>
      </w:r>
      <w:r w:rsidR="00540EB5">
        <w:rPr>
          <w:rFonts w:hint="cs"/>
          <w:rtl/>
          <w:lang w:bidi="ar-EG"/>
        </w:rPr>
        <w:t>لإ</w:t>
      </w:r>
      <w:r w:rsidR="00D60F7B">
        <w:rPr>
          <w:rFonts w:hint="cs"/>
          <w:rtl/>
          <w:lang w:bidi="ar-EG"/>
        </w:rPr>
        <w:t>لزامي ضد العجز والتأمين الاختياري للمواطنين وفقا للقانون، مثل الحق في المعاش التقاعدي ومعاش العجز بسبب انخفاض القدرة على العمل أو فقدانها، ووفاة الشخص المؤمن عليه من أجل توفير الضمان الاجتماعي للأطراف المؤمن عليها وأفراد أسرته. ويتوقف مدى هذا الحق، كقاعدة عامة، على طول الخدمة موضع التأمين وعلى الراتب الذي يتقاضاه الشخص الم</w:t>
      </w:r>
      <w:r w:rsidR="0081368B">
        <w:rPr>
          <w:rFonts w:hint="cs"/>
          <w:rtl/>
          <w:lang w:bidi="ar-EG"/>
        </w:rPr>
        <w:t>ؤ</w:t>
      </w:r>
      <w:r w:rsidR="00D60F7B">
        <w:rPr>
          <w:rFonts w:hint="cs"/>
          <w:rtl/>
          <w:lang w:bidi="ar-EG"/>
        </w:rPr>
        <w:t>م</w:t>
      </w:r>
      <w:r w:rsidR="0081368B">
        <w:rPr>
          <w:rFonts w:hint="cs"/>
          <w:rtl/>
          <w:lang w:bidi="ar-EG"/>
        </w:rPr>
        <w:t>َ</w:t>
      </w:r>
      <w:r w:rsidR="00D60F7B">
        <w:rPr>
          <w:rFonts w:hint="cs"/>
          <w:rtl/>
          <w:lang w:bidi="ar-EG"/>
        </w:rPr>
        <w:t>ن عليه خلال مدة العمل، أي على المبدأ المتعلق بدفع اشتراك المعاش أو التأمين ضد العجز.</w:t>
      </w:r>
    </w:p>
    <w:p w:rsidR="00D60F7B" w:rsidRDefault="00041968" w:rsidP="006F4B0C">
      <w:pPr>
        <w:pStyle w:val="SingleTxt"/>
        <w:rPr>
          <w:rFonts w:hint="cs"/>
          <w:rtl/>
          <w:lang w:bidi="ar-EG"/>
        </w:rPr>
      </w:pPr>
      <w:r>
        <w:rPr>
          <w:rFonts w:hint="cs"/>
          <w:rtl/>
          <w:lang w:bidi="ar-EG"/>
        </w:rPr>
        <w:t>204</w:t>
      </w:r>
      <w:r w:rsidR="00D60F7B">
        <w:rPr>
          <w:rFonts w:hint="cs"/>
          <w:rtl/>
          <w:lang w:bidi="ar-EG"/>
        </w:rPr>
        <w:t>-</w:t>
      </w:r>
      <w:r w:rsidR="00D60F7B">
        <w:rPr>
          <w:rFonts w:hint="cs"/>
          <w:rtl/>
          <w:lang w:bidi="ar-EG"/>
        </w:rPr>
        <w:tab/>
        <w:t>والعمر الالزامي لتقاعد الرجل والمرأة واحد، وهو عندما يبلغان الخامسة والستين ولديهما 40 سنة من الخدمة في العمل، في حين أن السن الاختياري لتقاعد الرجل هو عندما يبلغ الخامسة والستين ولديه 20 سنة من الخدمة المؤمن عليها، وبالنسبة للمرأة فإنها عندما تبلغ الستين من عمرها ولديها 20 سنة على الأقل من الخدمة. وفي حالة عدم وجود 20</w:t>
      </w:r>
      <w:r w:rsidR="00540EB5">
        <w:rPr>
          <w:rFonts w:hint="eastAsia"/>
          <w:rtl/>
          <w:lang w:bidi="ar-EG"/>
        </w:rPr>
        <w:t> </w:t>
      </w:r>
      <w:r w:rsidR="00D60F7B">
        <w:rPr>
          <w:rFonts w:hint="cs"/>
          <w:rtl/>
          <w:lang w:bidi="ar-EG"/>
        </w:rPr>
        <w:t xml:space="preserve">سنة من الخدمة لكل من الرجل والمرأة بقدر ما يتعلق الأمر بالتأمين، فإنهما يحصلان على حقهما في المعاش عندما يكملان 25 سنة على الأقل من الخدمة المستحقة للمعاش. وهذه الأحكام سارية في </w:t>
      </w:r>
      <w:r w:rsidR="001545E7">
        <w:rPr>
          <w:rFonts w:hint="cs"/>
          <w:rtl/>
          <w:lang w:bidi="ar-EG"/>
        </w:rPr>
        <w:t>إقليم</w:t>
      </w:r>
      <w:r w:rsidR="00D60F7B">
        <w:rPr>
          <w:rFonts w:hint="cs"/>
          <w:rtl/>
          <w:lang w:bidi="ar-EG"/>
        </w:rPr>
        <w:t xml:space="preserve"> اتحاد البوسنة والهرسك.</w:t>
      </w:r>
      <w:r>
        <w:rPr>
          <w:rFonts w:hint="cs"/>
          <w:rtl/>
          <w:lang w:bidi="ar-EG"/>
        </w:rPr>
        <w:t xml:space="preserve"> </w:t>
      </w:r>
      <w:r w:rsidR="00D60F7B">
        <w:rPr>
          <w:rFonts w:hint="cs"/>
          <w:rtl/>
          <w:lang w:bidi="ar-EG"/>
        </w:rPr>
        <w:t xml:space="preserve">وفي جمهورية صربسكا، يترتب الحق في المعاش عن سن الخامسة والخمسين (للرجل)، </w:t>
      </w:r>
      <w:r w:rsidR="0081368B">
        <w:rPr>
          <w:rFonts w:hint="cs"/>
          <w:rtl/>
          <w:lang w:bidi="ar-EG"/>
        </w:rPr>
        <w:t>و</w:t>
      </w:r>
      <w:r w:rsidR="00D60F7B">
        <w:rPr>
          <w:rFonts w:hint="cs"/>
          <w:rtl/>
          <w:lang w:bidi="ar-EG"/>
        </w:rPr>
        <w:t>عند سن الخمسين (بالنسبة للمرأة).</w:t>
      </w:r>
      <w:r>
        <w:rPr>
          <w:rFonts w:hint="cs"/>
          <w:rtl/>
          <w:lang w:bidi="ar-EG"/>
        </w:rPr>
        <w:t xml:space="preserve"> </w:t>
      </w:r>
      <w:r w:rsidR="00D60F7B">
        <w:rPr>
          <w:rFonts w:hint="cs"/>
          <w:rtl/>
          <w:lang w:bidi="ar-EG"/>
        </w:rPr>
        <w:t>وبالنسبة لجميع النساء، وبقدر ما يتعلق الأمر باستخدام المعاش للشريكين المتزوجين، فإن كلا من الرجل والمرأة له الحق في معاش خاص بالأسرة بعد وفاة شريكه في الزواج، إذا أوفيا بشرط يحدده القانون.</w:t>
      </w:r>
    </w:p>
    <w:p w:rsidR="00D60F7B" w:rsidRDefault="00041968" w:rsidP="006F4B0C">
      <w:pPr>
        <w:pStyle w:val="SingleTxt"/>
        <w:rPr>
          <w:rFonts w:hint="cs"/>
          <w:rtl/>
          <w:lang w:bidi="ar-EG"/>
        </w:rPr>
      </w:pPr>
      <w:r>
        <w:rPr>
          <w:rFonts w:hint="cs"/>
          <w:rtl/>
          <w:lang w:bidi="ar-EG"/>
        </w:rPr>
        <w:t>205</w:t>
      </w:r>
      <w:r w:rsidR="00D60F7B">
        <w:rPr>
          <w:rFonts w:hint="cs"/>
          <w:rtl/>
          <w:lang w:bidi="ar-EG"/>
        </w:rPr>
        <w:t>-</w:t>
      </w:r>
      <w:r w:rsidR="00D60F7B">
        <w:rPr>
          <w:rFonts w:hint="cs"/>
          <w:rtl/>
          <w:lang w:bidi="ar-EG"/>
        </w:rPr>
        <w:tab/>
        <w:t>ووفقا للقانون، فإن موارد المعاش التقاعدي والتأمين ضد العجز تقدمها الأطراف المؤمن عليها وأصحاب العمل و</w:t>
      </w:r>
      <w:r w:rsidR="0081368B">
        <w:rPr>
          <w:rFonts w:hint="cs"/>
          <w:rtl/>
          <w:lang w:bidi="ar-EG"/>
        </w:rPr>
        <w:t>الدولة</w:t>
      </w:r>
      <w:r w:rsidR="00D60F7B">
        <w:rPr>
          <w:rFonts w:hint="cs"/>
          <w:rtl/>
          <w:lang w:bidi="ar-EG"/>
        </w:rPr>
        <w:t>. والحقوق المتعلقة بصندوق المعاش التقاعدي أو العجز هي حقوق مادية ثابتة ولا يمكن نقلها إلى أطراف أخرى، ولا يمكن وراثتها. والأموال المتحصل عليها التي لم تدفع بسبب وفاة المستخدم يمكن وراثتها. ومن أجل ممارسة الحق المتعلق بالمعاش التقاعدي والتأمين ضد العجز، فضلا عن الاحتياجات والمصالح المحددة في مجال ذلك التأمين، تم إنشاء صندوقين للكيانات من أجل المعاش والتأمين ضد العجز.</w:t>
      </w:r>
    </w:p>
    <w:p w:rsidR="00D60F7B" w:rsidRDefault="00041968" w:rsidP="006F4B0C">
      <w:pPr>
        <w:pStyle w:val="SingleTxt"/>
        <w:rPr>
          <w:rFonts w:hint="cs"/>
          <w:rtl/>
          <w:lang w:bidi="ar-EG"/>
        </w:rPr>
      </w:pPr>
      <w:r>
        <w:rPr>
          <w:rFonts w:hint="cs"/>
          <w:rtl/>
          <w:lang w:bidi="ar-EG"/>
        </w:rPr>
        <w:t>206</w:t>
      </w:r>
      <w:r w:rsidR="00D60F7B">
        <w:rPr>
          <w:rFonts w:hint="cs"/>
          <w:rtl/>
          <w:lang w:bidi="ar-EG"/>
        </w:rPr>
        <w:t>-</w:t>
      </w:r>
      <w:r w:rsidR="00D60F7B">
        <w:rPr>
          <w:rFonts w:hint="cs"/>
          <w:rtl/>
          <w:lang w:bidi="ar-EG"/>
        </w:rPr>
        <w:tab/>
        <w:t xml:space="preserve">ويمارس الشخص المؤمن عليه سواء كان مؤمنا عليه </w:t>
      </w:r>
      <w:r w:rsidR="003C64C5">
        <w:rPr>
          <w:rFonts w:hint="cs"/>
          <w:rtl/>
          <w:lang w:bidi="ar-EG"/>
        </w:rPr>
        <w:t>إ</w:t>
      </w:r>
      <w:r w:rsidR="00D60F7B">
        <w:rPr>
          <w:rFonts w:hint="cs"/>
          <w:rtl/>
          <w:lang w:bidi="ar-EG"/>
        </w:rPr>
        <w:t>لزاميا أو اختياريا بالنسبة للمعاش التقاعدي أو التأمين ضد العجز وذلك في الحق في معاش العجز:</w:t>
      </w:r>
    </w:p>
    <w:p w:rsidR="00D60F7B" w:rsidRDefault="00D60F7B" w:rsidP="006F4B0C">
      <w:pPr>
        <w:pStyle w:val="SingleTxt"/>
        <w:rPr>
          <w:rFonts w:hint="cs"/>
          <w:rtl/>
          <w:lang w:bidi="ar-EG"/>
        </w:rPr>
      </w:pPr>
      <w:r>
        <w:rPr>
          <w:rFonts w:hint="cs"/>
          <w:rtl/>
          <w:lang w:bidi="ar-EG"/>
        </w:rPr>
        <w:tab/>
      </w:r>
      <w:r w:rsidR="00041968">
        <w:rPr>
          <w:rFonts w:hint="cs"/>
          <w:rtl/>
          <w:lang w:bidi="ar-EG"/>
        </w:rPr>
        <w:t>(أ)</w:t>
      </w:r>
      <w:r>
        <w:rPr>
          <w:rFonts w:hint="cs"/>
          <w:rtl/>
          <w:lang w:bidi="ar-EG"/>
        </w:rPr>
        <w:tab/>
        <w:t xml:space="preserve">الذي فقد </w:t>
      </w:r>
      <w:r w:rsidR="003C64C5">
        <w:rPr>
          <w:rFonts w:hint="cs"/>
          <w:rtl/>
          <w:lang w:bidi="ar-EG"/>
        </w:rPr>
        <w:t xml:space="preserve">قدرته </w:t>
      </w:r>
      <w:r>
        <w:rPr>
          <w:rFonts w:hint="cs"/>
          <w:rtl/>
          <w:lang w:bidi="ar-EG"/>
        </w:rPr>
        <w:t xml:space="preserve">أو فقدت قدرتها على العمل، أو فقد </w:t>
      </w:r>
      <w:r w:rsidR="003C64C5">
        <w:rPr>
          <w:rFonts w:hint="cs"/>
          <w:rtl/>
          <w:lang w:bidi="ar-EG"/>
        </w:rPr>
        <w:t xml:space="preserve">قدرته </w:t>
      </w:r>
      <w:r>
        <w:rPr>
          <w:rFonts w:hint="cs"/>
          <w:rtl/>
          <w:lang w:bidi="ar-EG"/>
        </w:rPr>
        <w:t>أو فقدت قدرتها على أداء الوظائف التي على أساسها تم تأمينه أو تأمينها، أو فقد قدرته على العمل من أجل الحصول على دخل؛</w:t>
      </w:r>
    </w:p>
    <w:p w:rsidR="00D60F7B" w:rsidRDefault="00D60F7B" w:rsidP="006F4B0C">
      <w:pPr>
        <w:pStyle w:val="SingleTxt"/>
        <w:rPr>
          <w:rFonts w:hint="cs"/>
          <w:rtl/>
          <w:lang w:bidi="ar-EG"/>
        </w:rPr>
      </w:pPr>
      <w:r>
        <w:rPr>
          <w:rFonts w:hint="cs"/>
          <w:rtl/>
          <w:lang w:bidi="ar-EG"/>
        </w:rPr>
        <w:tab/>
      </w:r>
      <w:r w:rsidR="00041968">
        <w:rPr>
          <w:rFonts w:hint="cs"/>
          <w:rtl/>
          <w:lang w:bidi="ar-EG"/>
        </w:rPr>
        <w:t>(ب)</w:t>
      </w:r>
      <w:r>
        <w:rPr>
          <w:rFonts w:hint="cs"/>
          <w:rtl/>
          <w:lang w:bidi="ar-EG"/>
        </w:rPr>
        <w:tab/>
        <w:t>بالنسبة للشخ</w:t>
      </w:r>
      <w:r w:rsidR="0081368B">
        <w:rPr>
          <w:rFonts w:hint="cs"/>
          <w:rtl/>
          <w:lang w:bidi="ar-EG"/>
        </w:rPr>
        <w:t>ص</w:t>
      </w:r>
      <w:r>
        <w:rPr>
          <w:rFonts w:hint="cs"/>
          <w:rtl/>
          <w:lang w:bidi="ar-EG"/>
        </w:rPr>
        <w:t xml:space="preserve"> الذي تحددت قدرته المتبقية على العمل، بشرط مروره بعملية تأهيل أو مزيد من التأهيل لأجل وظيفة أعلى، ولكن لم يعط له الحق في هذا التأهيل لأنه أكبر في السن في اليوم الذي يتحدد فيه العجز.</w:t>
      </w:r>
    </w:p>
    <w:p w:rsidR="00D60F7B" w:rsidRDefault="00041968" w:rsidP="006F4B0C">
      <w:pPr>
        <w:pStyle w:val="SingleTxt"/>
        <w:rPr>
          <w:rFonts w:hint="cs"/>
          <w:rtl/>
          <w:lang w:bidi="ar-EG"/>
        </w:rPr>
      </w:pPr>
      <w:r>
        <w:rPr>
          <w:rFonts w:hint="cs"/>
          <w:rtl/>
          <w:lang w:bidi="ar-EG"/>
        </w:rPr>
        <w:t>207</w:t>
      </w:r>
      <w:r w:rsidR="00D60F7B">
        <w:rPr>
          <w:rFonts w:hint="cs"/>
          <w:rtl/>
          <w:lang w:bidi="ar-EG"/>
        </w:rPr>
        <w:t>-</w:t>
      </w:r>
      <w:r w:rsidR="00D60F7B">
        <w:rPr>
          <w:rFonts w:hint="cs"/>
          <w:rtl/>
          <w:lang w:bidi="ar-EG"/>
        </w:rPr>
        <w:tab/>
        <w:t>والشخص العاجز عن العمل والذي حصل على الحق في التأهيل أو مزيد من التأهيل لوظيفة أعلى، لا يمكنه، على أساس العجز الذي تحدد بهذه الطريقة، أن يحصل على الحق في معاش العجز عندما يبلغ لاحقا السن الذي لا يقدم فيه التأهيل أو المزيد من التأهيل لمنصب أعلى.</w:t>
      </w:r>
      <w:r w:rsidR="00105CDD">
        <w:rPr>
          <w:rFonts w:hint="cs"/>
          <w:rtl/>
          <w:lang w:bidi="ar-EG"/>
        </w:rPr>
        <w:t xml:space="preserve"> </w:t>
      </w:r>
      <w:r w:rsidR="00D60F7B">
        <w:rPr>
          <w:rFonts w:hint="cs"/>
          <w:rtl/>
          <w:lang w:bidi="ar-EG"/>
        </w:rPr>
        <w:t>والشخص العاجز عن العمل والذي تم تدريبه للقيام بعمل في منصب آخر باجتيازه التأهيل أو المزيد من التأهيل إلى منصب أعلى، أو الذي بعد بلوغه سن الخمسين (للرجل) أو 45 (للمرأة)، يفقد بسبب التغيير في حالته أو حالتها المتعلقة بالعجز، قدرته أو قدرتها على العمل في المركز الوظيفي الذي تدرب من أجله، فإنه عندئذ يحق له الحصول على حق في معاش العجز إذا لم يكن قادرا على العمل في منصب آخر دون أن يمر بتأهيل آخر أو مزيد من التأهيل الآخر من أجل وظيفة أعلى.</w:t>
      </w:r>
    </w:p>
    <w:p w:rsidR="00D60F7B" w:rsidRDefault="00105CDD" w:rsidP="006F4B0C">
      <w:pPr>
        <w:pStyle w:val="SingleTxt"/>
        <w:rPr>
          <w:rFonts w:hint="cs"/>
          <w:rtl/>
          <w:lang w:bidi="ar-EG"/>
        </w:rPr>
      </w:pPr>
      <w:r>
        <w:rPr>
          <w:rFonts w:hint="cs"/>
          <w:rtl/>
          <w:lang w:bidi="ar-EG"/>
        </w:rPr>
        <w:t>208</w:t>
      </w:r>
      <w:r w:rsidR="00D60F7B">
        <w:rPr>
          <w:rFonts w:hint="cs"/>
          <w:rtl/>
          <w:lang w:bidi="ar-EG"/>
        </w:rPr>
        <w:t>-</w:t>
      </w:r>
      <w:r w:rsidR="00D60F7B">
        <w:rPr>
          <w:rFonts w:hint="cs"/>
          <w:rtl/>
          <w:lang w:bidi="ar-EG"/>
        </w:rPr>
        <w:tab/>
        <w:t xml:space="preserve">وتحصل الأطراف المؤمن عليها بتأمين اختياري على أساس أنشطتهم الزراعية الحق في معاش العجز إذا كان عجزهم نتيجة إصابة عمل أو مرض يتعلق بالمهنة، بغض النظر عن طول مدة خدمتهم المتعلقة بالمعاش. ويحصل كل طرف مؤمن عليه بمعاش تقاعدي أو تأمين ضد العجز على الحق في معاش عجز إذا كان العجز بسبب إصابة خارج العمل أو بسبب مرض بشرط </w:t>
      </w:r>
      <w:r w:rsidR="003C64C5">
        <w:rPr>
          <w:rFonts w:hint="cs"/>
          <w:rtl/>
          <w:lang w:bidi="ar-EG"/>
        </w:rPr>
        <w:t>إ</w:t>
      </w:r>
      <w:r w:rsidR="00D60F7B">
        <w:rPr>
          <w:rFonts w:hint="cs"/>
          <w:rtl/>
          <w:lang w:bidi="ar-EG"/>
        </w:rPr>
        <w:t xml:space="preserve">نهائه لخدمة تتعلق بالمعاش تشمل على الأقل ثلث مدة خدمته في العمل. والأطراف الذين أصبحوا عاجزين قبل بلوغهم سن 30 سنة، ويكون عجزهم بسبب المرض أو خارج عن العمل، يحصلون على الحق </w:t>
      </w:r>
      <w:r w:rsidR="0081368B">
        <w:rPr>
          <w:rFonts w:hint="cs"/>
          <w:rtl/>
          <w:lang w:bidi="ar-EG"/>
        </w:rPr>
        <w:t>في</w:t>
      </w:r>
      <w:r w:rsidR="00D60F7B">
        <w:rPr>
          <w:rFonts w:hint="cs"/>
          <w:rtl/>
          <w:lang w:bidi="ar-EG"/>
        </w:rPr>
        <w:t xml:space="preserve"> معاش للعجز بشرط أن تشمل الخدمة المتعلقة بالمعاش ثلث مدة خدمتهم على الأقل في العمل.</w:t>
      </w:r>
      <w:r>
        <w:rPr>
          <w:rFonts w:hint="cs"/>
          <w:rtl/>
          <w:lang w:bidi="ar-EG"/>
        </w:rPr>
        <w:t xml:space="preserve"> </w:t>
      </w:r>
      <w:r w:rsidR="00D60F7B">
        <w:rPr>
          <w:rFonts w:hint="cs"/>
          <w:rtl/>
          <w:lang w:bidi="ar-EG"/>
        </w:rPr>
        <w:t xml:space="preserve">وفي حالة العجز بسبب المرض أو اصابة خارج العمل، فإن معاش العجز يحدد بأنه نسبة مئوية كافية من مبدأ استحقاق المعاش، ويتوقف ذلك على طول الخدمة المتعلقة بالمعاش، ونوع جنس الطرف المؤمن عليه، والسنة الميلادية التي يمارس فيها الحق في المعاش. وفي حالة العجز بسبب </w:t>
      </w:r>
      <w:r w:rsidR="003C64C5">
        <w:rPr>
          <w:rFonts w:hint="cs"/>
          <w:rtl/>
          <w:lang w:bidi="ar-EG"/>
        </w:rPr>
        <w:t>إ</w:t>
      </w:r>
      <w:r w:rsidR="00D60F7B">
        <w:rPr>
          <w:rFonts w:hint="cs"/>
          <w:rtl/>
          <w:lang w:bidi="ar-EG"/>
        </w:rPr>
        <w:t>صابة عمل أو مرض يتعلق بالمهنة، يحدد معاش العجز كنسبة مئوية من مبدأ استحقاق المعاش بغض النظر عن طول مدة الخدمة المتعلقة بالمعاش، وهو أفضل من معاش العجز الذي يكتسب في حالة العجز بسبب المرض أو اصابة خارج العمل. ومقدار معاش العجز الذي يتلقاه المرء على كلا الأساسين أفضل للمرأة التي تحصل على الحق، في نفس الظروف المتعلقة بالرجل.</w:t>
      </w:r>
    </w:p>
    <w:p w:rsidR="00105CDD" w:rsidRPr="00105CDD" w:rsidRDefault="00105CDD" w:rsidP="00105CDD">
      <w:pPr>
        <w:pStyle w:val="SingleTxt"/>
        <w:spacing w:after="0" w:line="120" w:lineRule="exact"/>
        <w:rPr>
          <w:rFonts w:hint="cs"/>
          <w:sz w:val="10"/>
          <w:rtl/>
          <w:lang w:bidi="ar-EG"/>
        </w:rPr>
      </w:pPr>
    </w:p>
    <w:p w:rsidR="00105CDD" w:rsidRPr="00105CDD" w:rsidRDefault="00105CDD" w:rsidP="00105CDD">
      <w:pPr>
        <w:pStyle w:val="SingleTxt"/>
        <w:spacing w:after="0" w:line="120" w:lineRule="exact"/>
        <w:rPr>
          <w:rFonts w:hint="cs"/>
          <w:sz w:val="10"/>
          <w:rtl/>
          <w:lang w:bidi="ar-EG"/>
        </w:rPr>
      </w:pPr>
    </w:p>
    <w:p w:rsidR="00D60F7B" w:rsidRDefault="00D60F7B" w:rsidP="00105CD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حماية الأمومة</w:t>
      </w:r>
    </w:p>
    <w:p w:rsidR="00D60F7B" w:rsidRDefault="00105CDD" w:rsidP="006F4B0C">
      <w:pPr>
        <w:pStyle w:val="SingleTxt"/>
        <w:rPr>
          <w:rFonts w:hint="cs"/>
          <w:rtl/>
          <w:lang w:bidi="ar-EG"/>
        </w:rPr>
      </w:pPr>
      <w:r>
        <w:rPr>
          <w:rFonts w:hint="cs"/>
          <w:rtl/>
          <w:lang w:bidi="ar-EG"/>
        </w:rPr>
        <w:t>209</w:t>
      </w:r>
      <w:r w:rsidR="00D60F7B">
        <w:rPr>
          <w:rFonts w:hint="cs"/>
          <w:rtl/>
          <w:lang w:bidi="ar-EG"/>
        </w:rPr>
        <w:t>-</w:t>
      </w:r>
      <w:r w:rsidR="00D60F7B">
        <w:rPr>
          <w:rFonts w:hint="cs"/>
          <w:rtl/>
          <w:lang w:bidi="ar-EG"/>
        </w:rPr>
        <w:tab/>
        <w:t>في وقت ال</w:t>
      </w:r>
      <w:r w:rsidR="0081368B">
        <w:rPr>
          <w:rFonts w:hint="cs"/>
          <w:rtl/>
          <w:lang w:bidi="ar-EG"/>
        </w:rPr>
        <w:t>ح</w:t>
      </w:r>
      <w:r w:rsidR="00D60F7B">
        <w:rPr>
          <w:rFonts w:hint="cs"/>
          <w:rtl/>
          <w:lang w:bidi="ar-EG"/>
        </w:rPr>
        <w:t xml:space="preserve">مل والميلاد ورعاية الطفل، فإن المرأة لها الحق في </w:t>
      </w:r>
      <w:r w:rsidR="004D4B02">
        <w:rPr>
          <w:rFonts w:hint="cs"/>
          <w:rtl/>
          <w:lang w:bidi="ar-EG"/>
        </w:rPr>
        <w:t>إجازة</w:t>
      </w:r>
      <w:r w:rsidR="00D60F7B">
        <w:rPr>
          <w:rFonts w:hint="cs"/>
          <w:rtl/>
          <w:lang w:bidi="ar-EG"/>
        </w:rPr>
        <w:t xml:space="preserve"> أمومة لفترة تستمر سنة كاملة</w:t>
      </w:r>
      <w:r w:rsidR="003C64C5">
        <w:rPr>
          <w:rFonts w:hint="cs"/>
          <w:rtl/>
          <w:lang w:bidi="ar-EG"/>
        </w:rPr>
        <w:t>.</w:t>
      </w:r>
      <w:r>
        <w:rPr>
          <w:rFonts w:hint="cs"/>
          <w:rtl/>
          <w:lang w:bidi="ar-EG"/>
        </w:rPr>
        <w:t xml:space="preserve"> </w:t>
      </w:r>
      <w:r w:rsidR="00D60F7B">
        <w:rPr>
          <w:rFonts w:hint="cs"/>
          <w:rtl/>
          <w:lang w:bidi="ar-EG"/>
        </w:rPr>
        <w:t xml:space="preserve">وفي الوقت الذي تستخدم فيه المرأة </w:t>
      </w:r>
      <w:r w:rsidR="003C64C5">
        <w:rPr>
          <w:rFonts w:hint="cs"/>
          <w:rtl/>
          <w:lang w:bidi="ar-EG"/>
        </w:rPr>
        <w:t>إ</w:t>
      </w:r>
      <w:r w:rsidR="00D60F7B">
        <w:rPr>
          <w:rFonts w:hint="cs"/>
          <w:rtl/>
          <w:lang w:bidi="ar-EG"/>
        </w:rPr>
        <w:t>جازتها للأمومة، يكون من حق الموظفة الحصول على راتبها. وفي جمهورية صربسكا تبلغ مدفوعات الراتب متوسط المرتب الذي تم تقاضيه في السنوات الثلاث الأخيرة، وفي اتحاد البوسنة والهرسك يحدد هذا المقدار بمعرفة ال</w:t>
      </w:r>
      <w:r w:rsidR="001545E7">
        <w:rPr>
          <w:rFonts w:hint="cs"/>
          <w:rtl/>
          <w:lang w:bidi="ar-EG"/>
        </w:rPr>
        <w:t>إقليم</w:t>
      </w:r>
      <w:r w:rsidR="00D60F7B">
        <w:rPr>
          <w:rFonts w:hint="cs"/>
          <w:rtl/>
          <w:lang w:bidi="ar-EG"/>
        </w:rPr>
        <w:t xml:space="preserve">، حتى </w:t>
      </w:r>
      <w:r w:rsidR="003C64C5">
        <w:rPr>
          <w:rFonts w:hint="cs"/>
          <w:rtl/>
          <w:lang w:bidi="ar-EG"/>
        </w:rPr>
        <w:t>أ</w:t>
      </w:r>
      <w:r w:rsidR="00D60F7B">
        <w:rPr>
          <w:rFonts w:hint="cs"/>
          <w:rtl/>
          <w:lang w:bidi="ar-EG"/>
        </w:rPr>
        <w:t>نه يوجد اختلافات في المبالغ المدفوعة.</w:t>
      </w:r>
      <w:r>
        <w:rPr>
          <w:rFonts w:hint="cs"/>
          <w:rtl/>
          <w:lang w:bidi="ar-EG"/>
        </w:rPr>
        <w:t xml:space="preserve"> </w:t>
      </w:r>
      <w:r w:rsidR="00D60F7B">
        <w:rPr>
          <w:rFonts w:hint="cs"/>
          <w:rtl/>
          <w:lang w:bidi="ar-EG"/>
        </w:rPr>
        <w:t>وفي أربعة أقاليم فقط تم اصدار أحكام بالنسبة للمرأة التي تقوم ب</w:t>
      </w:r>
      <w:r w:rsidR="003C64C5">
        <w:rPr>
          <w:rFonts w:hint="cs"/>
          <w:rtl/>
          <w:lang w:bidi="ar-EG"/>
        </w:rPr>
        <w:t>إ</w:t>
      </w:r>
      <w:r w:rsidR="00D60F7B">
        <w:rPr>
          <w:rFonts w:hint="cs"/>
          <w:rtl/>
          <w:lang w:bidi="ar-EG"/>
        </w:rPr>
        <w:t>رضاع طفلها فقط، حتى أن جميع النساء ليست في وضع واحد بقدر ما يتعلق الأمر بهذا الحق.</w:t>
      </w:r>
    </w:p>
    <w:p w:rsidR="00D60F7B" w:rsidRDefault="00105CDD" w:rsidP="006F4B0C">
      <w:pPr>
        <w:pStyle w:val="SingleTxt"/>
        <w:rPr>
          <w:rFonts w:hint="cs"/>
          <w:rtl/>
          <w:lang w:bidi="ar-EG"/>
        </w:rPr>
      </w:pPr>
      <w:r>
        <w:rPr>
          <w:rFonts w:hint="cs"/>
          <w:rtl/>
          <w:lang w:bidi="ar-EG"/>
        </w:rPr>
        <w:t>210</w:t>
      </w:r>
      <w:r w:rsidR="00D60F7B">
        <w:rPr>
          <w:rFonts w:hint="cs"/>
          <w:rtl/>
          <w:lang w:bidi="ar-EG"/>
        </w:rPr>
        <w:t>-</w:t>
      </w:r>
      <w:r w:rsidR="00D60F7B">
        <w:rPr>
          <w:rFonts w:hint="cs"/>
          <w:rtl/>
          <w:lang w:bidi="ar-EG"/>
        </w:rPr>
        <w:tab/>
        <w:t xml:space="preserve">ويتيح قانون العمل لأب الطفل استخدام الحق في </w:t>
      </w:r>
      <w:r w:rsidR="004D4B02">
        <w:rPr>
          <w:rFonts w:hint="cs"/>
          <w:rtl/>
          <w:lang w:bidi="ar-EG"/>
        </w:rPr>
        <w:t>إجازة</w:t>
      </w:r>
      <w:r w:rsidR="00D60F7B">
        <w:rPr>
          <w:rFonts w:hint="cs"/>
          <w:rtl/>
          <w:lang w:bidi="ar-EG"/>
        </w:rPr>
        <w:t xml:space="preserve"> الأمومة في حالة وفاة أم الطفل، أو في حالة هجران الأم للطفل، أو إذا كانت ممنوعة من ممارسة هذا الحق لأسباب وجيهة.</w:t>
      </w:r>
      <w:r>
        <w:rPr>
          <w:rFonts w:hint="cs"/>
          <w:rtl/>
          <w:lang w:bidi="ar-EG"/>
        </w:rPr>
        <w:t xml:space="preserve"> </w:t>
      </w:r>
      <w:r w:rsidR="00D60F7B">
        <w:rPr>
          <w:rFonts w:hint="cs"/>
          <w:rtl/>
          <w:lang w:bidi="ar-EG"/>
        </w:rPr>
        <w:t xml:space="preserve">ولا يتوقع هذا القانون </w:t>
      </w:r>
      <w:r w:rsidR="003E12D3">
        <w:rPr>
          <w:rFonts w:hint="cs"/>
          <w:rtl/>
          <w:lang w:bidi="ar-EG"/>
        </w:rPr>
        <w:t>إمكانية</w:t>
      </w:r>
      <w:r w:rsidR="00D60F7B">
        <w:rPr>
          <w:rFonts w:hint="cs"/>
          <w:rtl/>
          <w:lang w:bidi="ar-EG"/>
        </w:rPr>
        <w:t xml:space="preserve"> أن يكون هناك آباء يشاركون في </w:t>
      </w:r>
      <w:r w:rsidR="004D4B02">
        <w:rPr>
          <w:rFonts w:hint="cs"/>
          <w:rtl/>
          <w:lang w:bidi="ar-EG"/>
        </w:rPr>
        <w:t>إجازة</w:t>
      </w:r>
      <w:r w:rsidR="00D60F7B">
        <w:rPr>
          <w:rFonts w:hint="cs"/>
          <w:rtl/>
          <w:lang w:bidi="ar-EG"/>
        </w:rPr>
        <w:t xml:space="preserve"> الأمومة فيما</w:t>
      </w:r>
      <w:r w:rsidR="003C64C5">
        <w:rPr>
          <w:rFonts w:hint="eastAsia"/>
          <w:rtl/>
          <w:lang w:bidi="ar-EG"/>
        </w:rPr>
        <w:t> </w:t>
      </w:r>
      <w:r w:rsidR="00D60F7B">
        <w:rPr>
          <w:rFonts w:hint="cs"/>
          <w:rtl/>
          <w:lang w:bidi="ar-EG"/>
        </w:rPr>
        <w:t>بينهم.</w:t>
      </w:r>
    </w:p>
    <w:p w:rsidR="00D60F7B" w:rsidRDefault="00105CDD" w:rsidP="006F4B0C">
      <w:pPr>
        <w:pStyle w:val="SingleTxt"/>
        <w:rPr>
          <w:rFonts w:hint="cs"/>
          <w:rtl/>
          <w:lang w:bidi="ar-EG"/>
        </w:rPr>
      </w:pPr>
      <w:r>
        <w:rPr>
          <w:rFonts w:hint="cs"/>
          <w:rtl/>
          <w:lang w:bidi="ar-EG"/>
        </w:rPr>
        <w:t>211</w:t>
      </w:r>
      <w:r w:rsidR="00D60F7B">
        <w:rPr>
          <w:rFonts w:hint="cs"/>
          <w:rtl/>
          <w:lang w:bidi="ar-EG"/>
        </w:rPr>
        <w:t>-</w:t>
      </w:r>
      <w:r w:rsidR="00D60F7B">
        <w:rPr>
          <w:rFonts w:hint="cs"/>
          <w:rtl/>
          <w:lang w:bidi="ar-EG"/>
        </w:rPr>
        <w:tab/>
        <w:t xml:space="preserve">ولا تؤثر </w:t>
      </w:r>
      <w:r w:rsidR="004D4B02">
        <w:rPr>
          <w:rFonts w:hint="cs"/>
          <w:rtl/>
          <w:lang w:bidi="ar-EG"/>
        </w:rPr>
        <w:t>إجازة</w:t>
      </w:r>
      <w:r w:rsidR="00D60F7B">
        <w:rPr>
          <w:rFonts w:hint="cs"/>
          <w:rtl/>
          <w:lang w:bidi="ar-EG"/>
        </w:rPr>
        <w:t xml:space="preserve"> الحمل والأمومة على أمن الوظيفة وذلك لأن اختبار الحمل لدى الاستخدام ممنوع بموجب القانون، وهذا معناه أن القانون يمنع طرد المرأة بسبب </w:t>
      </w:r>
      <w:r w:rsidR="004D4B02">
        <w:rPr>
          <w:rFonts w:hint="cs"/>
          <w:rtl/>
          <w:lang w:bidi="ar-EG"/>
        </w:rPr>
        <w:t>إجازة</w:t>
      </w:r>
      <w:r w:rsidR="00D60F7B">
        <w:rPr>
          <w:rFonts w:hint="cs"/>
          <w:rtl/>
          <w:lang w:bidi="ar-EG"/>
        </w:rPr>
        <w:t xml:space="preserve"> الحمل والأمومة لأن ذلك يمثل مخالفة خطيرة.</w:t>
      </w:r>
    </w:p>
    <w:p w:rsidR="00D60F7B" w:rsidRDefault="00105CDD" w:rsidP="006F4B0C">
      <w:pPr>
        <w:pStyle w:val="SingleTxt"/>
        <w:rPr>
          <w:rFonts w:hint="cs"/>
          <w:rtl/>
          <w:lang w:bidi="ar-EG"/>
        </w:rPr>
      </w:pPr>
      <w:r>
        <w:rPr>
          <w:rFonts w:hint="cs"/>
          <w:rtl/>
          <w:lang w:bidi="ar-EG"/>
        </w:rPr>
        <w:t>212</w:t>
      </w:r>
      <w:r w:rsidR="00D60F7B">
        <w:rPr>
          <w:rFonts w:hint="cs"/>
          <w:rtl/>
          <w:lang w:bidi="ar-EG"/>
        </w:rPr>
        <w:t>-</w:t>
      </w:r>
      <w:r w:rsidR="00D60F7B">
        <w:rPr>
          <w:rFonts w:hint="cs"/>
          <w:rtl/>
          <w:lang w:bidi="ar-EG"/>
        </w:rPr>
        <w:tab/>
        <w:t xml:space="preserve">وتستمر </w:t>
      </w:r>
      <w:r w:rsidR="004D4B02">
        <w:rPr>
          <w:rFonts w:hint="cs"/>
          <w:rtl/>
          <w:lang w:bidi="ar-EG"/>
        </w:rPr>
        <w:t>إجازة</w:t>
      </w:r>
      <w:r w:rsidR="00D60F7B">
        <w:rPr>
          <w:rFonts w:hint="cs"/>
          <w:rtl/>
          <w:lang w:bidi="ar-EG"/>
        </w:rPr>
        <w:t xml:space="preserve"> الأمومة في اتحاد البوس</w:t>
      </w:r>
      <w:r w:rsidR="003C64C5">
        <w:rPr>
          <w:rFonts w:hint="cs"/>
          <w:rtl/>
          <w:lang w:bidi="ar-EG"/>
        </w:rPr>
        <w:t>ن</w:t>
      </w:r>
      <w:r w:rsidR="00D60F7B">
        <w:rPr>
          <w:rFonts w:hint="cs"/>
          <w:rtl/>
          <w:lang w:bidi="ar-EG"/>
        </w:rPr>
        <w:t xml:space="preserve">ة والهرسك وفي جمهورية صربسكا 12 شهرا مباشرة، و 18 شهرا بالنسبة للتوائم وكل ثالث طفل وما يليه. وفي جمهورية صربسكا، ينظم نظام </w:t>
      </w:r>
      <w:r w:rsidR="004D4B02">
        <w:rPr>
          <w:rFonts w:hint="cs"/>
          <w:rtl/>
          <w:lang w:bidi="ar-EG"/>
        </w:rPr>
        <w:t>إجازة</w:t>
      </w:r>
      <w:r w:rsidR="00D60F7B">
        <w:rPr>
          <w:rFonts w:hint="cs"/>
          <w:rtl/>
          <w:lang w:bidi="ar-EG"/>
        </w:rPr>
        <w:t xml:space="preserve"> الأمومة المدفوعة بح</w:t>
      </w:r>
      <w:r w:rsidR="0081368B">
        <w:rPr>
          <w:rFonts w:hint="cs"/>
          <w:rtl/>
          <w:lang w:bidi="ar-EG"/>
        </w:rPr>
        <w:t>ي</w:t>
      </w:r>
      <w:r w:rsidR="00D60F7B">
        <w:rPr>
          <w:rFonts w:hint="cs"/>
          <w:rtl/>
          <w:lang w:bidi="ar-EG"/>
        </w:rPr>
        <w:t>ث أنها تدفع من حساب صندوق حماية الطفل</w:t>
      </w:r>
      <w:r w:rsidR="003C64C5">
        <w:rPr>
          <w:rFonts w:hint="cs"/>
          <w:rtl/>
          <w:lang w:bidi="ar-EG"/>
        </w:rPr>
        <w:t>،</w:t>
      </w:r>
      <w:r w:rsidR="00D60F7B">
        <w:rPr>
          <w:rFonts w:hint="cs"/>
          <w:rtl/>
          <w:lang w:bidi="ar-EG"/>
        </w:rPr>
        <w:t xml:space="preserve"> وعدم دفع استحقاق </w:t>
      </w:r>
      <w:r w:rsidR="004D4B02">
        <w:rPr>
          <w:rFonts w:hint="cs"/>
          <w:rtl/>
          <w:lang w:bidi="ar-EG"/>
        </w:rPr>
        <w:t>إجازة</w:t>
      </w:r>
      <w:r w:rsidR="00D60F7B">
        <w:rPr>
          <w:rFonts w:hint="cs"/>
          <w:rtl/>
          <w:lang w:bidi="ar-EG"/>
        </w:rPr>
        <w:t xml:space="preserve"> أمومة يشكل مخالفة خطيرة؛ ويعاقب عليه بغرامة مالية. ووفقا لللتغييرات والتعديلات المقترحة لقانون العمل، التي يجري إدخالها حاليا من المتوقع أن تكون هناك </w:t>
      </w:r>
      <w:r w:rsidR="003E12D3">
        <w:rPr>
          <w:rFonts w:hint="cs"/>
          <w:rtl/>
          <w:lang w:bidi="ar-EG"/>
        </w:rPr>
        <w:t>إمكانية</w:t>
      </w:r>
      <w:r w:rsidR="00D60F7B">
        <w:rPr>
          <w:rFonts w:hint="cs"/>
          <w:rtl/>
          <w:lang w:bidi="ar-EG"/>
        </w:rPr>
        <w:t xml:space="preserve"> للأب لاستخدام </w:t>
      </w:r>
      <w:r w:rsidR="004D4B02">
        <w:rPr>
          <w:rFonts w:hint="cs"/>
          <w:rtl/>
          <w:lang w:bidi="ar-EG"/>
        </w:rPr>
        <w:t>إجازة</w:t>
      </w:r>
      <w:r w:rsidR="00D60F7B">
        <w:rPr>
          <w:rFonts w:hint="cs"/>
          <w:rtl/>
          <w:lang w:bidi="ar-EG"/>
        </w:rPr>
        <w:t xml:space="preserve"> الأمومة، بالاتفاق مع الأم، وذلك بعد 60 يوما من الوضع.</w:t>
      </w:r>
      <w:r>
        <w:rPr>
          <w:rFonts w:hint="cs"/>
          <w:rtl/>
          <w:lang w:bidi="ar-EG"/>
        </w:rPr>
        <w:t xml:space="preserve"> </w:t>
      </w:r>
      <w:r w:rsidR="00D60F7B">
        <w:rPr>
          <w:rFonts w:hint="cs"/>
          <w:rtl/>
          <w:lang w:bidi="ar-EG"/>
        </w:rPr>
        <w:t xml:space="preserve">ووفقا لقانون العمل، يوجد </w:t>
      </w:r>
      <w:r w:rsidR="003C64C5">
        <w:rPr>
          <w:rFonts w:hint="cs"/>
          <w:rtl/>
          <w:lang w:bidi="ar-EG"/>
        </w:rPr>
        <w:t>إ</w:t>
      </w:r>
      <w:r w:rsidR="00D60F7B">
        <w:rPr>
          <w:rFonts w:hint="cs"/>
          <w:rtl/>
          <w:lang w:bidi="ar-EG"/>
        </w:rPr>
        <w:t>طار مرن للعمل بالنسبة للرجل والمرأة في حالات رعاية الطفل فقط التي تتم وفقا لرأي الطبيب وتشخيصه.</w:t>
      </w:r>
    </w:p>
    <w:p w:rsidR="00D60F7B" w:rsidRDefault="00105CDD" w:rsidP="006F4B0C">
      <w:pPr>
        <w:pStyle w:val="SingleTxt"/>
        <w:rPr>
          <w:rFonts w:hint="cs"/>
          <w:rtl/>
          <w:lang w:bidi="ar-EG"/>
        </w:rPr>
      </w:pPr>
      <w:r>
        <w:rPr>
          <w:rFonts w:hint="cs"/>
          <w:rtl/>
          <w:lang w:bidi="ar-EG"/>
        </w:rPr>
        <w:t>213</w:t>
      </w:r>
      <w:r w:rsidR="00D60F7B">
        <w:rPr>
          <w:rFonts w:hint="cs"/>
          <w:rtl/>
          <w:lang w:bidi="ar-EG"/>
        </w:rPr>
        <w:t>-</w:t>
      </w:r>
      <w:r w:rsidR="00D60F7B">
        <w:rPr>
          <w:rFonts w:hint="cs"/>
          <w:rtl/>
          <w:lang w:bidi="ar-EG"/>
        </w:rPr>
        <w:tab/>
        <w:t xml:space="preserve">وبعد انتهاء </w:t>
      </w:r>
      <w:r w:rsidR="004D4B02">
        <w:rPr>
          <w:rFonts w:hint="cs"/>
          <w:rtl/>
          <w:lang w:bidi="ar-EG"/>
        </w:rPr>
        <w:t>إجازة</w:t>
      </w:r>
      <w:r w:rsidR="00D60F7B">
        <w:rPr>
          <w:rFonts w:hint="cs"/>
          <w:rtl/>
          <w:lang w:bidi="ar-EG"/>
        </w:rPr>
        <w:t xml:space="preserve"> الأمومة، فإن للمرأة أو الأب الموظف للطفل من حقه العمل لنصف وقت عمله بالكامل حتى يبلغ الطفل السنة الأولى من عمره، وفي حالات التوائم أو الطفل الثالث وكل طفل بعده، يكون من حقهما العمل لنصف وقت عملهما بالكامل حتى يبلغ الطفل السنة الثانية من عمره، ويمكن مد هذه ال</w:t>
      </w:r>
      <w:r w:rsidR="004D4B02">
        <w:rPr>
          <w:rFonts w:hint="cs"/>
          <w:rtl/>
          <w:lang w:bidi="ar-EG"/>
        </w:rPr>
        <w:t>إجازة</w:t>
      </w:r>
      <w:r w:rsidR="00D60F7B">
        <w:rPr>
          <w:rFonts w:hint="cs"/>
          <w:rtl/>
          <w:lang w:bidi="ar-EG"/>
        </w:rPr>
        <w:t xml:space="preserve"> بموجب حكم يصدره ال</w:t>
      </w:r>
      <w:r w:rsidR="001545E7">
        <w:rPr>
          <w:rFonts w:hint="cs"/>
          <w:rtl/>
          <w:lang w:bidi="ar-EG"/>
        </w:rPr>
        <w:t>إقليم</w:t>
      </w:r>
      <w:r w:rsidR="00D60F7B">
        <w:rPr>
          <w:rFonts w:hint="cs"/>
          <w:rtl/>
          <w:lang w:bidi="ar-EG"/>
        </w:rPr>
        <w:t>.</w:t>
      </w:r>
      <w:r>
        <w:rPr>
          <w:rFonts w:hint="cs"/>
          <w:rtl/>
          <w:lang w:bidi="ar-EG"/>
        </w:rPr>
        <w:t xml:space="preserve"> </w:t>
      </w:r>
      <w:r w:rsidR="00D60F7B">
        <w:rPr>
          <w:rFonts w:hint="cs"/>
          <w:rtl/>
          <w:lang w:bidi="ar-EG"/>
        </w:rPr>
        <w:t>كذلك، فإن من حق أحد الأبوين، بعد انقضاء السنة الأولى من عمر الطفل، العمل نصف وقت عمله بالكامل حتى يبلغ الطفل الثالثة من عمره، وذلك إذا كان الطفل يحتاج إلى رعاية تتسم بقدر أكبر من ا</w:t>
      </w:r>
      <w:r w:rsidR="003C64C5">
        <w:rPr>
          <w:rFonts w:hint="cs"/>
          <w:rtl/>
          <w:lang w:bidi="ar-EG"/>
        </w:rPr>
        <w:t>لإ</w:t>
      </w:r>
      <w:r w:rsidR="00D60F7B">
        <w:rPr>
          <w:rFonts w:hint="cs"/>
          <w:rtl/>
          <w:lang w:bidi="ar-EG"/>
        </w:rPr>
        <w:t>شراف، وفقا لفحص وتشخيص مؤسسة صحية مأذونة.</w:t>
      </w:r>
      <w:r>
        <w:rPr>
          <w:rFonts w:hint="cs"/>
          <w:rtl/>
          <w:lang w:bidi="ar-EG"/>
        </w:rPr>
        <w:t xml:space="preserve"> </w:t>
      </w:r>
      <w:r w:rsidR="00D60F7B">
        <w:rPr>
          <w:rFonts w:hint="cs"/>
          <w:rtl/>
          <w:lang w:bidi="ar-EG"/>
        </w:rPr>
        <w:t xml:space="preserve">والمرأة التي تعمل لكل الوقت، بعد استخدام </w:t>
      </w:r>
      <w:r w:rsidR="003C64C5">
        <w:rPr>
          <w:rFonts w:hint="cs"/>
          <w:rtl/>
          <w:lang w:bidi="ar-EG"/>
        </w:rPr>
        <w:t>إ</w:t>
      </w:r>
      <w:r w:rsidR="00D60F7B">
        <w:rPr>
          <w:rFonts w:hint="cs"/>
          <w:rtl/>
          <w:lang w:bidi="ar-EG"/>
        </w:rPr>
        <w:t xml:space="preserve">جازتها الخاصة بالأمومة، من حقها أن تغيب عن العمل مرتين في اليوم لمدة ساعة لغرض </w:t>
      </w:r>
      <w:r w:rsidR="003C64C5">
        <w:rPr>
          <w:rFonts w:hint="cs"/>
          <w:rtl/>
          <w:lang w:bidi="ar-EG"/>
        </w:rPr>
        <w:t>إ</w:t>
      </w:r>
      <w:r w:rsidR="00D60F7B">
        <w:rPr>
          <w:rFonts w:hint="cs"/>
          <w:rtl/>
          <w:lang w:bidi="ar-EG"/>
        </w:rPr>
        <w:t xml:space="preserve">رضاع طفلها رضاعة طبيعية على أساس نصيحة طبيب مأذون. ويمكن للمرأة استخدام هذا الحق حتى يبلغ الطفل سنة واحدة من العمر. ووقت هذا الغياب عن العمل بغرض </w:t>
      </w:r>
      <w:r w:rsidR="003C64C5">
        <w:rPr>
          <w:rFonts w:hint="cs"/>
          <w:rtl/>
          <w:lang w:bidi="ar-EG"/>
        </w:rPr>
        <w:t>إ</w:t>
      </w:r>
      <w:r w:rsidR="00D60F7B">
        <w:rPr>
          <w:rFonts w:hint="cs"/>
          <w:rtl/>
          <w:lang w:bidi="ar-EG"/>
        </w:rPr>
        <w:t>رضاع الطفل يحسب من ساعات العمل العادية. غير أنه، نظرا لما</w:t>
      </w:r>
      <w:r>
        <w:rPr>
          <w:rFonts w:hint="eastAsia"/>
          <w:rtl/>
          <w:lang w:bidi="ar-EG"/>
        </w:rPr>
        <w:t> </w:t>
      </w:r>
      <w:r w:rsidR="00D60F7B">
        <w:rPr>
          <w:rFonts w:hint="cs"/>
          <w:rtl/>
          <w:lang w:bidi="ar-EG"/>
        </w:rPr>
        <w:t>تم من تغييرات وتعديلات لقانون العمل، فإن هذا الغياب عن العمل لم يعد يدفع راتب عنه، حتى أنه يمكن القو</w:t>
      </w:r>
      <w:r w:rsidR="0081368B">
        <w:rPr>
          <w:rFonts w:hint="cs"/>
          <w:rtl/>
          <w:lang w:bidi="ar-EG"/>
        </w:rPr>
        <w:t>ل</w:t>
      </w:r>
      <w:r w:rsidR="00D60F7B">
        <w:rPr>
          <w:rFonts w:hint="cs"/>
          <w:rtl/>
          <w:lang w:bidi="ar-EG"/>
        </w:rPr>
        <w:t xml:space="preserve"> إن ذلك الغياب أصبح الآن </w:t>
      </w:r>
      <w:r w:rsidR="004D4B02">
        <w:rPr>
          <w:rFonts w:hint="cs"/>
          <w:rtl/>
          <w:lang w:bidi="ar-EG"/>
        </w:rPr>
        <w:t>إجازة</w:t>
      </w:r>
      <w:r w:rsidR="00D60F7B">
        <w:rPr>
          <w:rFonts w:hint="cs"/>
          <w:rtl/>
          <w:lang w:bidi="ar-EG"/>
        </w:rPr>
        <w:t xml:space="preserve"> غير مدفوعة الأجر</w:t>
      </w:r>
      <w:r w:rsidR="003C64C5">
        <w:rPr>
          <w:rFonts w:hint="cs"/>
          <w:rtl/>
          <w:lang w:bidi="ar-EG"/>
        </w:rPr>
        <w:t>.</w:t>
      </w:r>
    </w:p>
    <w:p w:rsidR="00105CDD" w:rsidRPr="00105CDD" w:rsidRDefault="00105CDD" w:rsidP="00105CDD">
      <w:pPr>
        <w:pStyle w:val="SingleTxt"/>
        <w:spacing w:after="0" w:line="120" w:lineRule="exact"/>
        <w:rPr>
          <w:rFonts w:hint="cs"/>
          <w:sz w:val="10"/>
          <w:rtl/>
          <w:lang w:bidi="ar-EG"/>
        </w:rPr>
      </w:pPr>
    </w:p>
    <w:p w:rsidR="00105CDD" w:rsidRPr="00105CDD" w:rsidRDefault="00105CDD" w:rsidP="00105CDD">
      <w:pPr>
        <w:pStyle w:val="SingleTxt"/>
        <w:spacing w:after="0" w:line="120" w:lineRule="exact"/>
        <w:rPr>
          <w:rFonts w:hint="cs"/>
          <w:sz w:val="10"/>
          <w:rtl/>
          <w:lang w:bidi="ar-EG"/>
        </w:rPr>
      </w:pPr>
    </w:p>
    <w:p w:rsidR="00D60F7B" w:rsidRDefault="00D60F7B" w:rsidP="00105CD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w:t>
      </w:r>
      <w:r w:rsidR="00817AAF">
        <w:rPr>
          <w:rFonts w:hint="cs"/>
          <w:rtl/>
          <w:lang w:bidi="ar-EG"/>
        </w:rPr>
        <w:t>أ</w:t>
      </w:r>
      <w:r>
        <w:rPr>
          <w:rFonts w:hint="cs"/>
          <w:rtl/>
          <w:lang w:bidi="ar-EG"/>
        </w:rPr>
        <w:t>عمال الضارة</w:t>
      </w:r>
    </w:p>
    <w:p w:rsidR="00D60F7B" w:rsidRDefault="00105CDD" w:rsidP="00105CDD">
      <w:pPr>
        <w:pStyle w:val="SingleTxt"/>
        <w:rPr>
          <w:rFonts w:hint="cs"/>
          <w:rtl/>
        </w:rPr>
      </w:pPr>
      <w:r>
        <w:rPr>
          <w:rFonts w:hint="cs"/>
          <w:rtl/>
          <w:lang w:bidi="ar-EG"/>
        </w:rPr>
        <w:t>214</w:t>
      </w:r>
      <w:r w:rsidR="00D60F7B">
        <w:rPr>
          <w:rFonts w:hint="cs"/>
          <w:rtl/>
        </w:rPr>
        <w:t>-</w:t>
      </w:r>
      <w:r w:rsidR="00D60F7B">
        <w:rPr>
          <w:rFonts w:hint="cs"/>
          <w:rtl/>
        </w:rPr>
        <w:tab/>
        <w:t>لا يمكن تشغيل المرأة تحت الأرض (في المناجم) ما لم يتم استخدامها في منصب إداري لا يتطلب مجهودا بدنيا، أو في خدمات تحتاج إلى رعاية صحية أو اجتماعية، وهو ما</w:t>
      </w:r>
      <w:r w:rsidR="0081368B">
        <w:rPr>
          <w:rFonts w:hint="eastAsia"/>
          <w:rtl/>
        </w:rPr>
        <w:t> </w:t>
      </w:r>
      <w:r w:rsidR="00D60F7B">
        <w:rPr>
          <w:rFonts w:hint="cs"/>
          <w:rtl/>
        </w:rPr>
        <w:t>يعني أنه إذا كان يتعين أن تقضي المرأة قدرا من الوقت تحت الأرض لأغراض التدريب، أو كان عليها أن تدخل الجزء من المنجم الواقع تحت الأرض على نحو متفرق بهدف أداء عمل ما لا يشمل مجهودا بدنيا.</w:t>
      </w:r>
    </w:p>
    <w:p w:rsidR="00105CDD" w:rsidRPr="00105CDD" w:rsidRDefault="00105CDD" w:rsidP="00105CDD">
      <w:pPr>
        <w:pStyle w:val="SingleTxt"/>
        <w:spacing w:after="0" w:line="120" w:lineRule="exact"/>
        <w:rPr>
          <w:rFonts w:hint="cs"/>
          <w:sz w:val="10"/>
          <w:rtl/>
          <w:lang w:bidi="ar-EG"/>
        </w:rPr>
      </w:pPr>
    </w:p>
    <w:p w:rsidR="00105CDD" w:rsidRPr="00105CDD" w:rsidRDefault="00105CDD" w:rsidP="00105CDD">
      <w:pPr>
        <w:pStyle w:val="SingleTxt"/>
        <w:spacing w:after="0" w:line="120" w:lineRule="exact"/>
        <w:rPr>
          <w:rFonts w:hint="cs"/>
          <w:sz w:val="10"/>
          <w:rtl/>
          <w:lang w:bidi="ar-EG"/>
        </w:rPr>
      </w:pPr>
    </w:p>
    <w:p w:rsidR="00D60F7B" w:rsidRDefault="00D60F7B" w:rsidP="00105CD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الرعاية الاجتماعية</w:t>
      </w:r>
    </w:p>
    <w:p w:rsidR="00D60F7B" w:rsidRDefault="00105CDD" w:rsidP="006F4B0C">
      <w:pPr>
        <w:pStyle w:val="SingleTxt"/>
        <w:rPr>
          <w:rFonts w:hint="cs"/>
          <w:rtl/>
          <w:lang w:bidi="ar-EG"/>
        </w:rPr>
      </w:pPr>
      <w:r>
        <w:rPr>
          <w:rFonts w:hint="cs"/>
          <w:rtl/>
          <w:lang w:bidi="ar-EG"/>
        </w:rPr>
        <w:t>215-</w:t>
      </w:r>
      <w:r>
        <w:rPr>
          <w:rFonts w:hint="cs"/>
          <w:rtl/>
          <w:lang w:bidi="ar-EG"/>
        </w:rPr>
        <w:tab/>
        <w:t>تمث</w:t>
      </w:r>
      <w:r w:rsidR="00D60F7B">
        <w:rPr>
          <w:rFonts w:hint="cs"/>
          <w:rtl/>
          <w:lang w:bidi="ar-EG"/>
        </w:rPr>
        <w:t>ل الرعاية الاجتماعية في الكيانات نشاطا منظما وموجها نحو قمع أسباب وعواقب حالة الاحتياج الاجتماعي في جميع مجالات الحياة الاجتماعية والعمل والقضاء عليها، وتقديم مساعدة إلى المواطنين وأسرهم عندما يوجدون في هذه الحالة. والاحتياج الاجتماعي يعتبر أنه حالة يحتاج فيها المواطن أو الأسرة إلى مساعدة إذا كان له أن يتغلب على صعوبات اجتماعية ويلبي احتياجات الحي</w:t>
      </w:r>
      <w:r w:rsidR="0081368B">
        <w:rPr>
          <w:rFonts w:hint="cs"/>
          <w:rtl/>
          <w:lang w:bidi="ar-EG"/>
        </w:rPr>
        <w:t>ا</w:t>
      </w:r>
      <w:r w:rsidR="00D60F7B">
        <w:rPr>
          <w:rFonts w:hint="cs"/>
          <w:rtl/>
          <w:lang w:bidi="ar-EG"/>
        </w:rPr>
        <w:t>ة. والحقوق الأساسية في الرعاية الاجتماعية التي يمكن ممارستها بواسطة المواطنين هي:</w:t>
      </w:r>
    </w:p>
    <w:p w:rsidR="00D60F7B" w:rsidRDefault="00D60F7B" w:rsidP="006F4B0C">
      <w:pPr>
        <w:pStyle w:val="SingleTxt"/>
        <w:rPr>
          <w:rFonts w:hint="cs"/>
          <w:rtl/>
          <w:lang w:bidi="ar-EG"/>
        </w:rPr>
      </w:pPr>
      <w:r>
        <w:rPr>
          <w:rFonts w:hint="cs"/>
          <w:rtl/>
          <w:lang w:bidi="ar-EG"/>
        </w:rPr>
        <w:tab/>
      </w:r>
      <w:r w:rsidR="00105CDD">
        <w:rPr>
          <w:rFonts w:hint="cs"/>
          <w:rtl/>
          <w:lang w:bidi="ar-EG"/>
        </w:rPr>
        <w:t>(أ)</w:t>
      </w:r>
      <w:r>
        <w:rPr>
          <w:rFonts w:hint="cs"/>
          <w:rtl/>
          <w:lang w:bidi="ar-EG"/>
        </w:rPr>
        <w:tab/>
        <w:t>الدعم المادي؛</w:t>
      </w:r>
    </w:p>
    <w:p w:rsidR="00D60F7B" w:rsidRDefault="00D60F7B" w:rsidP="006F4B0C">
      <w:pPr>
        <w:pStyle w:val="SingleTxt"/>
        <w:rPr>
          <w:rFonts w:hint="cs"/>
          <w:rtl/>
          <w:lang w:bidi="ar-EG"/>
        </w:rPr>
      </w:pPr>
      <w:r>
        <w:rPr>
          <w:rFonts w:hint="cs"/>
          <w:rtl/>
          <w:lang w:bidi="ar-EG"/>
        </w:rPr>
        <w:tab/>
      </w:r>
      <w:r w:rsidR="00105CDD">
        <w:rPr>
          <w:rFonts w:hint="cs"/>
          <w:rtl/>
          <w:lang w:bidi="ar-EG"/>
        </w:rPr>
        <w:t>(ب)</w:t>
      </w:r>
      <w:r>
        <w:rPr>
          <w:rFonts w:hint="cs"/>
          <w:rtl/>
          <w:lang w:bidi="ar-EG"/>
        </w:rPr>
        <w:tab/>
        <w:t>المساعدة لمعونة ورعاية الطرف الآخر؛</w:t>
      </w:r>
    </w:p>
    <w:p w:rsidR="00D60F7B" w:rsidRDefault="00D60F7B" w:rsidP="006F4B0C">
      <w:pPr>
        <w:pStyle w:val="SingleTxt"/>
        <w:rPr>
          <w:rFonts w:hint="cs"/>
          <w:rtl/>
          <w:lang w:bidi="ar-EG"/>
        </w:rPr>
      </w:pPr>
      <w:r>
        <w:rPr>
          <w:rFonts w:hint="cs"/>
          <w:rtl/>
          <w:lang w:bidi="ar-EG"/>
        </w:rPr>
        <w:tab/>
      </w:r>
      <w:r w:rsidR="00105CDD">
        <w:rPr>
          <w:rFonts w:hint="cs"/>
          <w:rtl/>
          <w:lang w:bidi="ar-EG"/>
        </w:rPr>
        <w:t>(ج)</w:t>
      </w:r>
      <w:r>
        <w:rPr>
          <w:rFonts w:hint="cs"/>
          <w:rtl/>
          <w:lang w:bidi="ar-EG"/>
        </w:rPr>
        <w:tab/>
        <w:t>المساعدة من أجل التدريب على العمل بالنسبة للأطفال والشباب؛</w:t>
      </w:r>
    </w:p>
    <w:p w:rsidR="00D60F7B" w:rsidRDefault="00D60F7B" w:rsidP="006F4B0C">
      <w:pPr>
        <w:pStyle w:val="SingleTxt"/>
        <w:rPr>
          <w:rFonts w:hint="cs"/>
          <w:rtl/>
          <w:lang w:bidi="ar-EG"/>
        </w:rPr>
      </w:pPr>
      <w:r>
        <w:rPr>
          <w:rFonts w:hint="cs"/>
          <w:rtl/>
          <w:lang w:bidi="ar-EG"/>
        </w:rPr>
        <w:tab/>
      </w:r>
      <w:r w:rsidR="00105CDD">
        <w:rPr>
          <w:rFonts w:hint="cs"/>
          <w:rtl/>
          <w:lang w:bidi="ar-EG"/>
        </w:rPr>
        <w:t>(د)</w:t>
      </w:r>
      <w:r>
        <w:rPr>
          <w:rFonts w:hint="cs"/>
          <w:rtl/>
          <w:lang w:bidi="ar-EG"/>
        </w:rPr>
        <w:tab/>
        <w:t>التنسيب في مؤسسة للرعاية الاجتماعية أو التنسيب في أسرة أخرى؛</w:t>
      </w:r>
    </w:p>
    <w:p w:rsidR="00D60F7B" w:rsidRDefault="00D60F7B" w:rsidP="006F4B0C">
      <w:pPr>
        <w:pStyle w:val="SingleTxt"/>
        <w:rPr>
          <w:rFonts w:hint="cs"/>
          <w:rtl/>
          <w:lang w:bidi="ar-EG"/>
        </w:rPr>
      </w:pPr>
      <w:r>
        <w:rPr>
          <w:rFonts w:hint="cs"/>
          <w:rtl/>
          <w:lang w:bidi="ar-EG"/>
        </w:rPr>
        <w:tab/>
      </w:r>
      <w:r w:rsidR="00105CDD">
        <w:rPr>
          <w:rFonts w:hint="cs"/>
          <w:rtl/>
          <w:lang w:bidi="ar-EG"/>
        </w:rPr>
        <w:t>(هـ)</w:t>
      </w:r>
      <w:r w:rsidR="0081368B">
        <w:rPr>
          <w:rFonts w:hint="cs"/>
          <w:rtl/>
          <w:lang w:bidi="ar-EG"/>
        </w:rPr>
        <w:tab/>
        <w:t>خ</w:t>
      </w:r>
      <w:r>
        <w:rPr>
          <w:rFonts w:hint="cs"/>
          <w:rtl/>
          <w:lang w:bidi="ar-EG"/>
        </w:rPr>
        <w:t>دمات العمل الاجتماعي.</w:t>
      </w:r>
    </w:p>
    <w:p w:rsidR="00D60F7B" w:rsidRDefault="00105CDD" w:rsidP="006F4B0C">
      <w:pPr>
        <w:pStyle w:val="SingleTxt"/>
        <w:rPr>
          <w:rFonts w:hint="cs"/>
          <w:rtl/>
          <w:lang w:bidi="ar-EG"/>
        </w:rPr>
      </w:pPr>
      <w:r>
        <w:rPr>
          <w:rFonts w:hint="cs"/>
          <w:rtl/>
          <w:lang w:bidi="ar-EG"/>
        </w:rPr>
        <w:t>216</w:t>
      </w:r>
      <w:r w:rsidR="00D60F7B">
        <w:rPr>
          <w:rFonts w:hint="cs"/>
          <w:rtl/>
          <w:lang w:bidi="ar-EG"/>
        </w:rPr>
        <w:t>-</w:t>
      </w:r>
      <w:r w:rsidR="00D60F7B">
        <w:rPr>
          <w:rFonts w:hint="cs"/>
          <w:rtl/>
          <w:lang w:bidi="ar-EG"/>
        </w:rPr>
        <w:tab/>
        <w:t>والحق في الدعم المالي ومساعدة ورعاية الطرف الآخر، والوضع في مؤسسة للرعاية الصحية أو التنسيب في أسرة أخرى، فضلا عن خدمات العمل الاجتماعي التي تؤكد مسؤولياتهم العامة، وجد أنها حقوق للمصلحة العامة ومسؤولية المجتمع المحلي (البلدية والمدينة) عن تقديم هذه الخدمات. و</w:t>
      </w:r>
      <w:r w:rsidR="0081368B">
        <w:rPr>
          <w:rFonts w:hint="cs"/>
          <w:rtl/>
          <w:lang w:bidi="ar-EG"/>
        </w:rPr>
        <w:t>ت</w:t>
      </w:r>
      <w:r w:rsidR="00D60F7B">
        <w:rPr>
          <w:rFonts w:hint="cs"/>
          <w:rtl/>
          <w:lang w:bidi="ar-EG"/>
        </w:rPr>
        <w:t>قدم الكيانات والأقاليم موارد للعمل التدريبي للأطفال والشباب الذين لديهم اضطرابات فيما يتعلق بنموهم المادي والسيكولوجي، ومن أجل تشييد مؤسسات الرعاية وترميمها و</w:t>
      </w:r>
      <w:r w:rsidR="003E12D3">
        <w:rPr>
          <w:rFonts w:hint="cs"/>
          <w:rtl/>
          <w:lang w:bidi="ar-EG"/>
        </w:rPr>
        <w:t>إصلاح</w:t>
      </w:r>
      <w:r w:rsidR="00D60F7B">
        <w:rPr>
          <w:rFonts w:hint="cs"/>
          <w:rtl/>
          <w:lang w:bidi="ar-EG"/>
        </w:rPr>
        <w:t>ها وتجهيزها.</w:t>
      </w:r>
    </w:p>
    <w:p w:rsidR="00D60F7B" w:rsidRDefault="00105CDD" w:rsidP="006F4B0C">
      <w:pPr>
        <w:pStyle w:val="SingleTxt"/>
        <w:rPr>
          <w:rFonts w:hint="cs"/>
          <w:rtl/>
          <w:lang w:bidi="ar-EG"/>
        </w:rPr>
      </w:pPr>
      <w:r>
        <w:rPr>
          <w:rFonts w:hint="cs"/>
          <w:rtl/>
          <w:lang w:bidi="ar-EG"/>
        </w:rPr>
        <w:t>217</w:t>
      </w:r>
      <w:r w:rsidR="00D60F7B">
        <w:rPr>
          <w:rFonts w:hint="cs"/>
          <w:rtl/>
          <w:lang w:bidi="ar-EG"/>
        </w:rPr>
        <w:t>-</w:t>
      </w:r>
      <w:r w:rsidR="00D60F7B">
        <w:rPr>
          <w:rFonts w:hint="cs"/>
          <w:rtl/>
          <w:lang w:bidi="ar-EG"/>
        </w:rPr>
        <w:tab/>
        <w:t>والحقوق الأساسية التي يكفلها القانون في مجال حماية الطفل هي:</w:t>
      </w:r>
    </w:p>
    <w:p w:rsidR="00D60F7B" w:rsidRDefault="00D60F7B" w:rsidP="006F4B0C">
      <w:pPr>
        <w:pStyle w:val="SingleTxt"/>
        <w:rPr>
          <w:rFonts w:hint="cs"/>
          <w:rtl/>
          <w:lang w:bidi="ar-EG"/>
        </w:rPr>
      </w:pPr>
      <w:r>
        <w:rPr>
          <w:rFonts w:hint="cs"/>
          <w:rtl/>
          <w:lang w:bidi="ar-EG"/>
        </w:rPr>
        <w:tab/>
      </w:r>
      <w:r w:rsidR="00105CDD">
        <w:rPr>
          <w:rFonts w:hint="cs"/>
          <w:rtl/>
          <w:lang w:bidi="ar-EG"/>
        </w:rPr>
        <w:t>(أ)</w:t>
      </w:r>
      <w:r w:rsidR="00105CDD">
        <w:rPr>
          <w:rFonts w:hint="cs"/>
          <w:rtl/>
          <w:lang w:bidi="ar-EG"/>
        </w:rPr>
        <w:tab/>
      </w:r>
      <w:r>
        <w:rPr>
          <w:rFonts w:hint="cs"/>
          <w:rtl/>
          <w:lang w:bidi="ar-EG"/>
        </w:rPr>
        <w:t>سداد المرتبات المتعلقة بوقت الأمومة والأمومة الممتدة بالنسبة للآباء أو الأشخاص العاملي</w:t>
      </w:r>
      <w:r w:rsidR="0081368B">
        <w:rPr>
          <w:rFonts w:hint="cs"/>
          <w:rtl/>
          <w:lang w:bidi="ar-EG"/>
        </w:rPr>
        <w:t>ن</w:t>
      </w:r>
      <w:r>
        <w:rPr>
          <w:rFonts w:hint="cs"/>
          <w:rtl/>
          <w:lang w:bidi="ar-EG"/>
        </w:rPr>
        <w:t xml:space="preserve"> الذين يقومون بالتبني </w:t>
      </w:r>
      <w:r w:rsidR="0081368B">
        <w:rPr>
          <w:rFonts w:hint="cs"/>
          <w:rtl/>
          <w:lang w:bidi="ar-EG"/>
        </w:rPr>
        <w:t xml:space="preserve">على </w:t>
      </w:r>
      <w:r>
        <w:rPr>
          <w:rFonts w:hint="cs"/>
          <w:rtl/>
          <w:lang w:bidi="ar-EG"/>
        </w:rPr>
        <w:t>أن يتم الغياب عن العمل بغرض رعاية الطفل؛</w:t>
      </w:r>
    </w:p>
    <w:p w:rsidR="00D60F7B" w:rsidRDefault="00D60F7B" w:rsidP="006F4B0C">
      <w:pPr>
        <w:pStyle w:val="SingleTxt"/>
        <w:rPr>
          <w:rFonts w:hint="cs"/>
          <w:rtl/>
          <w:lang w:bidi="ar-EG"/>
        </w:rPr>
      </w:pPr>
      <w:r>
        <w:rPr>
          <w:rFonts w:hint="cs"/>
          <w:rtl/>
          <w:lang w:bidi="ar-EG"/>
        </w:rPr>
        <w:tab/>
      </w:r>
      <w:r w:rsidR="00105CDD">
        <w:rPr>
          <w:rFonts w:hint="cs"/>
          <w:rtl/>
          <w:lang w:bidi="ar-EG"/>
        </w:rPr>
        <w:t>(ب)</w:t>
      </w:r>
      <w:r w:rsidR="00105CDD">
        <w:rPr>
          <w:rFonts w:hint="cs"/>
          <w:rtl/>
          <w:lang w:bidi="ar-EG"/>
        </w:rPr>
        <w:tab/>
      </w:r>
      <w:r>
        <w:rPr>
          <w:rFonts w:hint="cs"/>
          <w:rtl/>
          <w:lang w:bidi="ar-EG"/>
        </w:rPr>
        <w:t>معونة الأم؛</w:t>
      </w:r>
    </w:p>
    <w:p w:rsidR="00D60F7B" w:rsidRDefault="00D60F7B" w:rsidP="006F4B0C">
      <w:pPr>
        <w:pStyle w:val="SingleTxt"/>
        <w:rPr>
          <w:rFonts w:hint="cs"/>
          <w:rtl/>
          <w:lang w:bidi="ar-EG"/>
        </w:rPr>
      </w:pPr>
      <w:r>
        <w:rPr>
          <w:rFonts w:hint="cs"/>
          <w:rtl/>
          <w:lang w:bidi="ar-EG"/>
        </w:rPr>
        <w:tab/>
      </w:r>
      <w:r w:rsidR="00105CDD">
        <w:rPr>
          <w:rFonts w:hint="cs"/>
          <w:rtl/>
          <w:lang w:bidi="ar-EG"/>
        </w:rPr>
        <w:t>(ج)</w:t>
      </w:r>
      <w:r w:rsidR="00105CDD">
        <w:rPr>
          <w:rFonts w:hint="cs"/>
          <w:rtl/>
          <w:lang w:bidi="ar-EG"/>
        </w:rPr>
        <w:tab/>
      </w:r>
      <w:r>
        <w:rPr>
          <w:rFonts w:hint="cs"/>
          <w:rtl/>
          <w:lang w:bidi="ar-EG"/>
        </w:rPr>
        <w:t>تقديم المساعدة لتوفير المعدات للمولود الجديد؛</w:t>
      </w:r>
    </w:p>
    <w:p w:rsidR="00D60F7B" w:rsidRDefault="00D60F7B" w:rsidP="006F4B0C">
      <w:pPr>
        <w:pStyle w:val="SingleTxt"/>
        <w:rPr>
          <w:rFonts w:hint="cs"/>
          <w:rtl/>
          <w:lang w:bidi="ar-EG"/>
        </w:rPr>
      </w:pPr>
      <w:r>
        <w:rPr>
          <w:rFonts w:hint="cs"/>
          <w:rtl/>
          <w:lang w:bidi="ar-EG"/>
        </w:rPr>
        <w:tab/>
      </w:r>
      <w:r w:rsidR="00105CDD">
        <w:rPr>
          <w:rFonts w:hint="cs"/>
          <w:rtl/>
          <w:lang w:bidi="ar-EG"/>
        </w:rPr>
        <w:t>(د)</w:t>
      </w:r>
      <w:r w:rsidR="00105CDD">
        <w:rPr>
          <w:rFonts w:hint="cs"/>
          <w:rtl/>
          <w:lang w:bidi="ar-EG"/>
        </w:rPr>
        <w:tab/>
      </w:r>
      <w:r>
        <w:rPr>
          <w:rFonts w:hint="cs"/>
          <w:rtl/>
          <w:lang w:bidi="ar-EG"/>
        </w:rPr>
        <w:t>توفير المعونة للأطفال؛</w:t>
      </w:r>
    </w:p>
    <w:p w:rsidR="00D60F7B" w:rsidRDefault="00D60F7B" w:rsidP="006F4B0C">
      <w:pPr>
        <w:pStyle w:val="SingleTxt"/>
        <w:rPr>
          <w:rFonts w:hint="cs"/>
          <w:rtl/>
          <w:lang w:bidi="ar-EG"/>
        </w:rPr>
      </w:pPr>
      <w:r>
        <w:rPr>
          <w:rFonts w:hint="cs"/>
          <w:rtl/>
          <w:lang w:bidi="ar-EG"/>
        </w:rPr>
        <w:tab/>
      </w:r>
      <w:r w:rsidR="00105CDD">
        <w:rPr>
          <w:rFonts w:hint="cs"/>
          <w:rtl/>
          <w:lang w:bidi="ar-EG"/>
        </w:rPr>
        <w:t>(هـ)</w:t>
      </w:r>
      <w:r w:rsidR="00105CDD">
        <w:rPr>
          <w:rFonts w:hint="cs"/>
          <w:rtl/>
          <w:lang w:bidi="ar-EG"/>
        </w:rPr>
        <w:tab/>
      </w:r>
      <w:r>
        <w:rPr>
          <w:rFonts w:hint="cs"/>
          <w:rtl/>
          <w:lang w:bidi="ar-EG"/>
        </w:rPr>
        <w:t>سداد تكاليف المؤسسة لما قبل ال</w:t>
      </w:r>
      <w:r w:rsidR="0081368B">
        <w:rPr>
          <w:rFonts w:hint="cs"/>
          <w:rtl/>
          <w:lang w:bidi="ar-EG"/>
        </w:rPr>
        <w:t>مدرسة</w:t>
      </w:r>
      <w:r>
        <w:rPr>
          <w:rFonts w:hint="cs"/>
          <w:rtl/>
          <w:lang w:bidi="ar-EG"/>
        </w:rPr>
        <w:t xml:space="preserve"> بالنسبة للطفلين الثالث والرابع؛</w:t>
      </w:r>
    </w:p>
    <w:p w:rsidR="00D60F7B" w:rsidRDefault="00D60F7B" w:rsidP="006F4B0C">
      <w:pPr>
        <w:pStyle w:val="SingleTxt"/>
        <w:rPr>
          <w:rFonts w:hint="cs"/>
          <w:rtl/>
          <w:lang w:bidi="ar-EG"/>
        </w:rPr>
      </w:pPr>
      <w:r>
        <w:rPr>
          <w:rFonts w:hint="cs"/>
          <w:rtl/>
          <w:lang w:bidi="ar-EG"/>
        </w:rPr>
        <w:tab/>
      </w:r>
      <w:r w:rsidR="00105CDD">
        <w:rPr>
          <w:rFonts w:hint="cs"/>
          <w:rtl/>
          <w:lang w:bidi="ar-EG"/>
        </w:rPr>
        <w:t>(و)</w:t>
      </w:r>
      <w:r w:rsidR="00105CDD">
        <w:rPr>
          <w:rFonts w:hint="cs"/>
          <w:rtl/>
          <w:lang w:bidi="ar-EG"/>
        </w:rPr>
        <w:tab/>
      </w:r>
      <w:r>
        <w:rPr>
          <w:rFonts w:hint="cs"/>
          <w:rtl/>
          <w:lang w:bidi="ar-EG"/>
        </w:rPr>
        <w:t xml:space="preserve">الرعاية والتعليم لما قبل المدرسة بالنسبة للأطفال الذين ليس لديهم رعاية أبوية، </w:t>
      </w:r>
      <w:r w:rsidR="0081368B">
        <w:rPr>
          <w:rFonts w:hint="cs"/>
          <w:rtl/>
          <w:lang w:bidi="ar-EG"/>
        </w:rPr>
        <w:t>و</w:t>
      </w:r>
      <w:r>
        <w:rPr>
          <w:rFonts w:hint="cs"/>
          <w:rtl/>
          <w:lang w:bidi="ar-EG"/>
        </w:rPr>
        <w:t>الأطفال ذوي الصعوبات في النمو، والأطفال الذين يمرون بعلاجات طبية طويلة؛</w:t>
      </w:r>
    </w:p>
    <w:p w:rsidR="00105CDD" w:rsidRDefault="00D60F7B" w:rsidP="006F4B0C">
      <w:pPr>
        <w:pStyle w:val="SingleTxt"/>
        <w:rPr>
          <w:rFonts w:hint="cs"/>
          <w:rtl/>
          <w:lang w:bidi="ar-EG"/>
        </w:rPr>
      </w:pPr>
      <w:r>
        <w:rPr>
          <w:rFonts w:hint="cs"/>
          <w:rtl/>
          <w:lang w:bidi="ar-EG"/>
        </w:rPr>
        <w:tab/>
      </w:r>
      <w:r w:rsidR="00105CDD">
        <w:rPr>
          <w:rFonts w:hint="cs"/>
          <w:rtl/>
          <w:lang w:bidi="ar-EG"/>
        </w:rPr>
        <w:t>(ز)</w:t>
      </w:r>
      <w:r w:rsidR="00105CDD">
        <w:rPr>
          <w:rFonts w:hint="cs"/>
          <w:rtl/>
          <w:lang w:bidi="ar-EG"/>
        </w:rPr>
        <w:tab/>
      </w:r>
      <w:r>
        <w:rPr>
          <w:rFonts w:hint="cs"/>
          <w:rtl/>
          <w:lang w:bidi="ar-EG"/>
        </w:rPr>
        <w:t>البرنامج التعليمي في السنة السابقة للالتحاق بالمدرسة الابتدائية ومدته ثلاث ساعات في اليوم حسب البرنامج</w:t>
      </w:r>
      <w:r w:rsidR="00105CDD">
        <w:rPr>
          <w:rFonts w:hint="cs"/>
          <w:rtl/>
          <w:lang w:bidi="ar-EG"/>
        </w:rPr>
        <w:t>؛</w:t>
      </w:r>
    </w:p>
    <w:p w:rsidR="00D60F7B" w:rsidRDefault="00105CDD" w:rsidP="006F4B0C">
      <w:pPr>
        <w:pStyle w:val="SingleTxt"/>
        <w:rPr>
          <w:rFonts w:hint="cs"/>
          <w:rtl/>
          <w:lang w:bidi="ar-EG"/>
        </w:rPr>
      </w:pPr>
      <w:r>
        <w:rPr>
          <w:rFonts w:hint="cs"/>
          <w:rtl/>
          <w:lang w:bidi="ar-EG"/>
        </w:rPr>
        <w:tab/>
        <w:t>(ح)</w:t>
      </w:r>
      <w:r>
        <w:rPr>
          <w:rFonts w:hint="cs"/>
          <w:rtl/>
          <w:lang w:bidi="ar-EG"/>
        </w:rPr>
        <w:tab/>
      </w:r>
      <w:r w:rsidR="00D60F7B">
        <w:rPr>
          <w:rFonts w:hint="cs"/>
          <w:rtl/>
          <w:lang w:bidi="ar-EG"/>
        </w:rPr>
        <w:t>الإقامة والتعليم قبل المدرسي والرعاية الصحية الوقائية لأطفال ما</w:t>
      </w:r>
      <w:r w:rsidR="003C64C5">
        <w:rPr>
          <w:rFonts w:hint="eastAsia"/>
          <w:rtl/>
          <w:lang w:bidi="ar-EG"/>
        </w:rPr>
        <w:t> </w:t>
      </w:r>
      <w:r w:rsidR="00D60F7B">
        <w:rPr>
          <w:rFonts w:hint="cs"/>
          <w:rtl/>
          <w:lang w:bidi="ar-EG"/>
        </w:rPr>
        <w:t>قبل المدرسة حتى بلوغهم سن العاشرة؛</w:t>
      </w:r>
    </w:p>
    <w:p w:rsidR="00D60F7B" w:rsidRDefault="00D60F7B" w:rsidP="006F4B0C">
      <w:pPr>
        <w:pStyle w:val="SingleTxt"/>
        <w:rPr>
          <w:rFonts w:hint="cs"/>
          <w:rtl/>
          <w:lang w:bidi="ar-EG"/>
        </w:rPr>
      </w:pPr>
      <w:r>
        <w:rPr>
          <w:rFonts w:hint="cs"/>
          <w:rtl/>
          <w:lang w:bidi="ar-EG"/>
        </w:rPr>
        <w:tab/>
      </w:r>
      <w:r w:rsidR="00105CDD">
        <w:rPr>
          <w:rFonts w:hint="cs"/>
          <w:rtl/>
          <w:lang w:bidi="ar-EG"/>
        </w:rPr>
        <w:t>(ط)</w:t>
      </w:r>
      <w:r w:rsidR="00105CDD">
        <w:rPr>
          <w:rFonts w:hint="cs"/>
          <w:rtl/>
          <w:lang w:bidi="ar-EG"/>
        </w:rPr>
        <w:tab/>
      </w:r>
      <w:r>
        <w:rPr>
          <w:rFonts w:hint="cs"/>
          <w:rtl/>
          <w:lang w:bidi="ar-EG"/>
        </w:rPr>
        <w:t>الراحة والترفيه للأطفال حتى سن الخامسة عشرة في بيوت راحة الأطفال؛</w:t>
      </w:r>
    </w:p>
    <w:p w:rsidR="00D60F7B" w:rsidRDefault="00D60F7B" w:rsidP="006F4B0C">
      <w:pPr>
        <w:pStyle w:val="SingleTxt"/>
        <w:rPr>
          <w:rFonts w:hint="cs"/>
          <w:rtl/>
          <w:lang w:bidi="ar-EG"/>
        </w:rPr>
      </w:pPr>
      <w:r>
        <w:rPr>
          <w:rFonts w:hint="cs"/>
          <w:rtl/>
          <w:lang w:bidi="ar-EG"/>
        </w:rPr>
        <w:tab/>
      </w:r>
      <w:r w:rsidR="00105CDD">
        <w:rPr>
          <w:rFonts w:hint="cs"/>
          <w:rtl/>
          <w:lang w:bidi="ar-EG"/>
        </w:rPr>
        <w:t>(ي)</w:t>
      </w:r>
      <w:r w:rsidR="00105CDD">
        <w:rPr>
          <w:rFonts w:hint="cs"/>
          <w:rtl/>
          <w:lang w:bidi="ar-EG"/>
        </w:rPr>
        <w:tab/>
      </w:r>
      <w:r>
        <w:rPr>
          <w:rFonts w:hint="cs"/>
          <w:rtl/>
          <w:lang w:bidi="ar-EG"/>
        </w:rPr>
        <w:t>تراجع تكاليف إقامة الأطفال في مؤسسات ما قبل المدرسة، وتكاليف الراحة والترفيه.</w:t>
      </w:r>
    </w:p>
    <w:p w:rsidR="00D60F7B" w:rsidRDefault="00105CDD" w:rsidP="006F4B0C">
      <w:pPr>
        <w:pStyle w:val="SingleTxt"/>
        <w:rPr>
          <w:rFonts w:hint="cs"/>
          <w:rtl/>
          <w:lang w:bidi="ar-EG"/>
        </w:rPr>
      </w:pPr>
      <w:r>
        <w:rPr>
          <w:rFonts w:hint="cs"/>
          <w:rtl/>
          <w:lang w:bidi="ar-EG"/>
        </w:rPr>
        <w:t>218</w:t>
      </w:r>
      <w:r w:rsidR="00D60F7B">
        <w:rPr>
          <w:rFonts w:hint="cs"/>
          <w:rtl/>
          <w:lang w:bidi="ar-EG"/>
        </w:rPr>
        <w:t>-</w:t>
      </w:r>
      <w:r w:rsidR="00D60F7B">
        <w:rPr>
          <w:rFonts w:hint="cs"/>
          <w:rtl/>
          <w:lang w:bidi="ar-EG"/>
        </w:rPr>
        <w:tab/>
        <w:t>والحقوق من النقطة الأولى حتى النقطة السابعة تتفق مع المصلحة العامة. وتتولى البلديات الاهتمام بالنقطة الثامنة حتى العاشرة وفقا لقدراتها المادية.</w:t>
      </w:r>
      <w:r>
        <w:rPr>
          <w:rFonts w:hint="cs"/>
          <w:rtl/>
          <w:lang w:bidi="ar-EG"/>
        </w:rPr>
        <w:t xml:space="preserve"> </w:t>
      </w:r>
      <w:r w:rsidR="00D60F7B">
        <w:rPr>
          <w:rFonts w:hint="cs"/>
          <w:rtl/>
          <w:lang w:bidi="ar-EG"/>
        </w:rPr>
        <w:t xml:space="preserve">ولا بد من ملاحظة أن حالة الحماية الاجتماعية </w:t>
      </w:r>
      <w:r w:rsidR="003C64C5">
        <w:rPr>
          <w:rFonts w:hint="cs"/>
          <w:rtl/>
          <w:lang w:bidi="ar-EG"/>
        </w:rPr>
        <w:t xml:space="preserve">هي </w:t>
      </w:r>
      <w:r w:rsidR="00D60F7B">
        <w:rPr>
          <w:rFonts w:hint="cs"/>
          <w:rtl/>
          <w:lang w:bidi="ar-EG"/>
        </w:rPr>
        <w:t>جزء من الحالة العامة في البوسنة والهرسك، وهي أمر في غاية الصعوبة والتعقيد. وتتيح مؤشرات التنمية الاقتصادية إجراء تقدير يفيد أن الوقائع الاقتصادية في الوقت الحالي في البوسنة والهرسك غير مواتية للغاية مع اتجاه نحو الركود وانخفاض ا</w:t>
      </w:r>
      <w:r w:rsidR="003C64C5">
        <w:rPr>
          <w:rFonts w:hint="cs"/>
          <w:rtl/>
          <w:lang w:bidi="ar-EG"/>
        </w:rPr>
        <w:t>لإ</w:t>
      </w:r>
      <w:r w:rsidR="00D60F7B">
        <w:rPr>
          <w:rFonts w:hint="cs"/>
          <w:rtl/>
          <w:lang w:bidi="ar-EG"/>
        </w:rPr>
        <w:t>نتاج والدخل القومي، نظرا لأن عملية الانتقال والتحول في الملكية تبدأ فقط في تحقيق بعض النتائج.</w:t>
      </w:r>
    </w:p>
    <w:p w:rsidR="00D60F7B" w:rsidRDefault="00105CDD" w:rsidP="006F4B0C">
      <w:pPr>
        <w:pStyle w:val="SingleTxt"/>
        <w:rPr>
          <w:rFonts w:hint="cs"/>
          <w:rtl/>
          <w:lang w:bidi="ar-EG"/>
        </w:rPr>
      </w:pPr>
      <w:r>
        <w:rPr>
          <w:rFonts w:hint="cs"/>
          <w:rtl/>
          <w:lang w:bidi="ar-EG"/>
        </w:rPr>
        <w:t>219</w:t>
      </w:r>
      <w:r w:rsidR="00D60F7B">
        <w:rPr>
          <w:rFonts w:hint="cs"/>
          <w:rtl/>
          <w:lang w:bidi="ar-EG"/>
        </w:rPr>
        <w:t>-</w:t>
      </w:r>
      <w:r w:rsidR="00D60F7B">
        <w:rPr>
          <w:rFonts w:hint="cs"/>
          <w:rtl/>
          <w:lang w:bidi="ar-EG"/>
        </w:rPr>
        <w:tab/>
        <w:t>وتخ</w:t>
      </w:r>
      <w:r w:rsidR="003C64C5">
        <w:rPr>
          <w:rFonts w:hint="cs"/>
          <w:rtl/>
          <w:lang w:bidi="ar-EG"/>
        </w:rPr>
        <w:t>ت</w:t>
      </w:r>
      <w:r w:rsidR="00D60F7B">
        <w:rPr>
          <w:rFonts w:hint="cs"/>
          <w:rtl/>
          <w:lang w:bidi="ar-EG"/>
        </w:rPr>
        <w:t>لف متوسط المرتبات عن تكاليف المعيشة، والعدد الكبير للأشخاص العاطلين، والزيادة المطردة لعدد الأطراف الذين هم في حالة الاحتياج الوطني، وكبار السن بدون رعاية اجتماعية، والأطفال الذين بدون رعاية أبوية، والأطفال الذي</w:t>
      </w:r>
      <w:r w:rsidR="000E669B">
        <w:rPr>
          <w:rFonts w:hint="cs"/>
          <w:rtl/>
          <w:lang w:bidi="ar-EG"/>
        </w:rPr>
        <w:t>ن</w:t>
      </w:r>
      <w:r w:rsidR="00D60F7B">
        <w:rPr>
          <w:rFonts w:hint="cs"/>
          <w:rtl/>
          <w:lang w:bidi="ar-EG"/>
        </w:rPr>
        <w:t xml:space="preserve"> لديهم مشكلات في النمو في الأسرة، وأصحاب المعاشات، والعدد الكبير من اللاجئين والمواطنين الذين حتى مع الأعمال التي يقومون بها لا يستطيعون أن يوفروا الحد الأدنى من احتياجات الحياة، كلها وقائع تعبر عن الحالة الاجتماعية والاقتصادية في البوسنة والهرسك.</w:t>
      </w:r>
    </w:p>
    <w:p w:rsidR="00105CDD" w:rsidRPr="00105CDD" w:rsidRDefault="00105CDD" w:rsidP="00105CDD">
      <w:pPr>
        <w:pStyle w:val="SingleTxt"/>
        <w:spacing w:after="0" w:line="120" w:lineRule="exact"/>
        <w:rPr>
          <w:rFonts w:hint="cs"/>
          <w:sz w:val="10"/>
          <w:rtl/>
          <w:lang w:bidi="ar-EG"/>
        </w:rPr>
      </w:pPr>
    </w:p>
    <w:p w:rsidR="0081368B" w:rsidRPr="0081368B" w:rsidRDefault="0081368B" w:rsidP="0081368B">
      <w:pPr>
        <w:pStyle w:val="SingleTxt"/>
        <w:spacing w:after="0" w:line="120" w:lineRule="exact"/>
        <w:rPr>
          <w:rFonts w:hint="cs"/>
          <w:sz w:val="10"/>
          <w:rtl/>
          <w:lang w:bidi="ar-EG"/>
        </w:rPr>
      </w:pPr>
    </w:p>
    <w:p w:rsidR="00D60F7B" w:rsidRPr="00AA3D82" w:rsidRDefault="00D60F7B" w:rsidP="00105CD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AA3D82">
        <w:rPr>
          <w:rFonts w:hint="cs"/>
          <w:rtl/>
          <w:lang w:bidi="ar-EG"/>
        </w:rPr>
        <w:t xml:space="preserve">المادة 12 </w:t>
      </w:r>
      <w:r w:rsidR="0081368B">
        <w:rPr>
          <w:rFonts w:hint="cs"/>
          <w:rtl/>
          <w:lang w:bidi="ar-EG"/>
        </w:rPr>
        <w:t>-</w:t>
      </w:r>
      <w:r w:rsidRPr="00AA3D82">
        <w:rPr>
          <w:rFonts w:hint="cs"/>
          <w:rtl/>
          <w:lang w:bidi="ar-EG"/>
        </w:rPr>
        <w:t xml:space="preserve"> المساواة في </w:t>
      </w:r>
      <w:r w:rsidR="003E12D3">
        <w:rPr>
          <w:rFonts w:hint="cs"/>
          <w:rtl/>
          <w:lang w:bidi="ar-EG"/>
        </w:rPr>
        <w:t>إمكانية</w:t>
      </w:r>
      <w:r w:rsidRPr="00AA3D82">
        <w:rPr>
          <w:rFonts w:hint="cs"/>
          <w:rtl/>
          <w:lang w:bidi="ar-EG"/>
        </w:rPr>
        <w:t xml:space="preserve"> الوصول إلى الرعاية الصحية</w:t>
      </w:r>
    </w:p>
    <w:p w:rsidR="00D60F7B" w:rsidRDefault="00105CDD" w:rsidP="006F4B0C">
      <w:pPr>
        <w:pStyle w:val="SingleTxt"/>
        <w:rPr>
          <w:rFonts w:hint="cs"/>
          <w:rtl/>
          <w:lang w:bidi="ar-EG"/>
        </w:rPr>
      </w:pPr>
      <w:r>
        <w:rPr>
          <w:rFonts w:hint="cs"/>
          <w:rtl/>
          <w:lang w:bidi="ar-EG"/>
        </w:rPr>
        <w:t>220</w:t>
      </w:r>
      <w:r w:rsidR="00D60F7B">
        <w:rPr>
          <w:rFonts w:hint="cs"/>
          <w:rtl/>
          <w:lang w:bidi="ar-EG"/>
        </w:rPr>
        <w:t>-</w:t>
      </w:r>
      <w:r w:rsidR="00D60F7B">
        <w:rPr>
          <w:rFonts w:hint="cs"/>
          <w:rtl/>
          <w:lang w:bidi="ar-EG"/>
        </w:rPr>
        <w:tab/>
        <w:t xml:space="preserve">في فترة ما بعد الحرب، تواجه الرعاية الصحية في </w:t>
      </w:r>
      <w:r w:rsidR="001545E7">
        <w:rPr>
          <w:rFonts w:hint="cs"/>
          <w:rtl/>
          <w:lang w:bidi="ar-EG"/>
        </w:rPr>
        <w:t>إقليم</w:t>
      </w:r>
      <w:r w:rsidR="00D60F7B">
        <w:rPr>
          <w:rFonts w:hint="cs"/>
          <w:rtl/>
          <w:lang w:bidi="ar-EG"/>
        </w:rPr>
        <w:t xml:space="preserve"> البوسنة والهرسك تحديات متعددة. وهذه هي في المقام الأول:</w:t>
      </w:r>
    </w:p>
    <w:p w:rsidR="00D60F7B" w:rsidRDefault="00105CDD" w:rsidP="006F4B0C">
      <w:pPr>
        <w:pStyle w:val="SingleTxt"/>
        <w:rPr>
          <w:rFonts w:hint="cs"/>
          <w:rtl/>
          <w:lang w:bidi="ar-EG"/>
        </w:rPr>
      </w:pPr>
      <w:r>
        <w:rPr>
          <w:rFonts w:hint="cs"/>
          <w:rtl/>
          <w:lang w:bidi="ar-EG"/>
        </w:rPr>
        <w:tab/>
        <w:t>(أ)</w:t>
      </w:r>
      <w:r w:rsidR="00D60F7B">
        <w:rPr>
          <w:rFonts w:hint="cs"/>
          <w:rtl/>
          <w:lang w:bidi="ar-EG"/>
        </w:rPr>
        <w:tab/>
        <w:t>انعدام نظام مستديم لتمويل الرعاية الصحية؛</w:t>
      </w:r>
    </w:p>
    <w:p w:rsidR="00D60F7B" w:rsidRDefault="00D60F7B" w:rsidP="006F4B0C">
      <w:pPr>
        <w:pStyle w:val="SingleTxt"/>
        <w:rPr>
          <w:rFonts w:hint="cs"/>
          <w:rtl/>
          <w:lang w:bidi="ar-EG"/>
        </w:rPr>
      </w:pPr>
      <w:r>
        <w:rPr>
          <w:rFonts w:hint="cs"/>
          <w:rtl/>
          <w:lang w:bidi="ar-EG"/>
        </w:rPr>
        <w:tab/>
      </w:r>
      <w:r w:rsidR="00105CDD">
        <w:rPr>
          <w:rFonts w:hint="cs"/>
          <w:rtl/>
          <w:lang w:bidi="ar-EG"/>
        </w:rPr>
        <w:t>(ب)</w:t>
      </w:r>
      <w:r w:rsidR="00105CDD">
        <w:rPr>
          <w:rFonts w:hint="cs"/>
          <w:rtl/>
          <w:lang w:bidi="ar-EG"/>
        </w:rPr>
        <w:tab/>
      </w:r>
      <w:r>
        <w:rPr>
          <w:rFonts w:hint="cs"/>
          <w:rtl/>
          <w:lang w:bidi="ar-EG"/>
        </w:rPr>
        <w:t>التغييرات في نظم السياسة الصح</w:t>
      </w:r>
      <w:r w:rsidR="003C64C5">
        <w:rPr>
          <w:rFonts w:hint="cs"/>
          <w:rtl/>
          <w:lang w:bidi="ar-EG"/>
        </w:rPr>
        <w:t>ي</w:t>
      </w:r>
      <w:r>
        <w:rPr>
          <w:rFonts w:hint="cs"/>
          <w:rtl/>
          <w:lang w:bidi="ar-EG"/>
        </w:rPr>
        <w:t>ة والقانونية وغيرها؛</w:t>
      </w:r>
    </w:p>
    <w:p w:rsidR="00D60F7B" w:rsidRDefault="00D60F7B" w:rsidP="006F4B0C">
      <w:pPr>
        <w:pStyle w:val="SingleTxt"/>
        <w:rPr>
          <w:rFonts w:hint="cs"/>
          <w:rtl/>
          <w:lang w:bidi="ar-EG"/>
        </w:rPr>
      </w:pPr>
      <w:r>
        <w:rPr>
          <w:rFonts w:hint="cs"/>
          <w:rtl/>
          <w:lang w:bidi="ar-EG"/>
        </w:rPr>
        <w:tab/>
      </w:r>
      <w:r w:rsidR="00105CDD">
        <w:rPr>
          <w:rFonts w:hint="cs"/>
          <w:rtl/>
          <w:lang w:bidi="ar-EG"/>
        </w:rPr>
        <w:t>(ج)</w:t>
      </w:r>
      <w:r w:rsidR="00105CDD">
        <w:rPr>
          <w:rFonts w:hint="cs"/>
          <w:rtl/>
          <w:lang w:bidi="ar-EG"/>
        </w:rPr>
        <w:tab/>
      </w:r>
      <w:r>
        <w:rPr>
          <w:rFonts w:hint="cs"/>
          <w:rtl/>
          <w:lang w:bidi="ar-EG"/>
        </w:rPr>
        <w:t>التغييرات في تنظيم النظام الصحي.</w:t>
      </w:r>
    </w:p>
    <w:p w:rsidR="00D60F7B" w:rsidRDefault="00D60F7B" w:rsidP="006F4B0C">
      <w:pPr>
        <w:pStyle w:val="SingleTxt"/>
        <w:rPr>
          <w:rFonts w:hint="cs"/>
          <w:rtl/>
          <w:lang w:bidi="ar-EG"/>
        </w:rPr>
      </w:pPr>
      <w:r>
        <w:rPr>
          <w:rFonts w:hint="cs"/>
          <w:rtl/>
          <w:lang w:bidi="ar-EG"/>
        </w:rPr>
        <w:t>وأسباب التغييرات متعددة أيضا، وعملية ال</w:t>
      </w:r>
      <w:r w:rsidR="003E12D3">
        <w:rPr>
          <w:rFonts w:hint="cs"/>
          <w:rtl/>
          <w:lang w:bidi="ar-EG"/>
        </w:rPr>
        <w:t>إصلاح</w:t>
      </w:r>
      <w:r>
        <w:rPr>
          <w:rFonts w:hint="cs"/>
          <w:rtl/>
          <w:lang w:bidi="ar-EG"/>
        </w:rPr>
        <w:t xml:space="preserve"> والسعي المستمر إلى </w:t>
      </w:r>
      <w:r w:rsidR="003C64C5">
        <w:rPr>
          <w:rFonts w:hint="cs"/>
          <w:rtl/>
          <w:lang w:bidi="ar-EG"/>
        </w:rPr>
        <w:t>أ</w:t>
      </w:r>
      <w:r>
        <w:rPr>
          <w:rFonts w:hint="cs"/>
          <w:rtl/>
          <w:lang w:bidi="ar-EG"/>
        </w:rPr>
        <w:t>كثر النماذج الوطنية تنظيما للنظام الصحي هي أيضا من مميزات أكث</w:t>
      </w:r>
      <w:r w:rsidR="00E124FE">
        <w:rPr>
          <w:rFonts w:hint="cs"/>
          <w:rtl/>
          <w:lang w:bidi="ar-EG"/>
        </w:rPr>
        <w:t>ر</w:t>
      </w:r>
      <w:r>
        <w:rPr>
          <w:rFonts w:hint="cs"/>
          <w:rtl/>
          <w:lang w:bidi="ar-EG"/>
        </w:rPr>
        <w:t xml:space="preserve"> الدول تقدما. وقد ثبت أن مؤشرات نوعية الصحة لا ترتبط دائما بالزيادة في الاستثمارات في نظام الرعاية الصحية. ومن الأمور الملحة بوجه خاص في البلدان التي ليس لديها موارد كافية مثل البوسنة والهرسك، الاهتداء إلى أكثر النماذج والوسائل التنظيمية ترشيدا في نظام الرعاية الصحية وفي تقديم الرعاية الصحية، وكذلك في تحديد الأولويات.</w:t>
      </w:r>
    </w:p>
    <w:p w:rsidR="00AA3D82" w:rsidRDefault="00105CDD" w:rsidP="006F4B0C">
      <w:pPr>
        <w:pStyle w:val="SingleTxt"/>
        <w:rPr>
          <w:rFonts w:hint="cs"/>
          <w:rtl/>
          <w:lang w:bidi="ar-EG"/>
        </w:rPr>
      </w:pPr>
      <w:r>
        <w:rPr>
          <w:rFonts w:hint="cs"/>
          <w:rtl/>
          <w:lang w:bidi="ar-EG"/>
        </w:rPr>
        <w:t>221-</w:t>
      </w:r>
      <w:r w:rsidR="00D60F7B">
        <w:rPr>
          <w:rFonts w:hint="cs"/>
          <w:rtl/>
          <w:lang w:bidi="ar-EG"/>
        </w:rPr>
        <w:tab/>
        <w:t>وكان إ</w:t>
      </w:r>
      <w:r w:rsidR="00E124FE">
        <w:rPr>
          <w:rFonts w:hint="cs"/>
          <w:rtl/>
          <w:lang w:bidi="ar-EG"/>
        </w:rPr>
        <w:t>نشاء</w:t>
      </w:r>
      <w:r w:rsidR="00D60F7B">
        <w:rPr>
          <w:rFonts w:hint="cs"/>
          <w:rtl/>
          <w:lang w:bidi="ar-EG"/>
        </w:rPr>
        <w:t xml:space="preserve"> البوسنة والهرسك بعد اتفاق دايتون شرط لعملية إعادة تنظيم إدارية بمعنى قيام نظام لامركزي في الرعاية الصحية، وخاصة في اتحاد البوسنة والهرسك، إلى جانب الاهتداء إلى أشكال للتعاون في هذا الميدان بين الكيانات.</w:t>
      </w:r>
      <w:r>
        <w:rPr>
          <w:rFonts w:hint="cs"/>
          <w:rtl/>
          <w:lang w:bidi="ar-EG"/>
        </w:rPr>
        <w:t xml:space="preserve"> </w:t>
      </w:r>
      <w:r w:rsidR="00D60F7B">
        <w:rPr>
          <w:rFonts w:hint="cs"/>
          <w:rtl/>
          <w:lang w:bidi="ar-EG"/>
        </w:rPr>
        <w:t>وكانت نتائج الحرب صعبة للغاية فيما يتعلق بصحة السكان ونظام الرعاية الصحية. فقد تم تدمير أكثر من 30 في المائة من مرافق الرعاية الصحية أو الإضرار بها، كما أن عددا كبيرا من الموظفين الأطباء ذوي الكفاءة العالية قد غادروا البلاد.</w:t>
      </w:r>
      <w:r>
        <w:rPr>
          <w:rFonts w:hint="cs"/>
          <w:rtl/>
          <w:lang w:bidi="ar-EG"/>
        </w:rPr>
        <w:t xml:space="preserve"> </w:t>
      </w:r>
      <w:r w:rsidR="00AA3D82">
        <w:rPr>
          <w:rFonts w:hint="cs"/>
          <w:rtl/>
          <w:lang w:bidi="ar-EG"/>
        </w:rPr>
        <w:t xml:space="preserve">وهذه مجرد بعض الأسباب التي أسفرت عن وضع خطة وبدء </w:t>
      </w:r>
      <w:r w:rsidR="003E12D3">
        <w:rPr>
          <w:rFonts w:hint="cs"/>
          <w:rtl/>
          <w:lang w:bidi="ar-EG"/>
        </w:rPr>
        <w:t>إصلاح</w:t>
      </w:r>
      <w:r w:rsidR="00AA3D82">
        <w:rPr>
          <w:rFonts w:hint="cs"/>
          <w:rtl/>
          <w:lang w:bidi="ar-EG"/>
        </w:rPr>
        <w:t xml:space="preserve"> وبناء استراتيجي للرعاية الصحية في البوسنة والهرسك.</w:t>
      </w:r>
    </w:p>
    <w:p w:rsidR="00105CDD" w:rsidRPr="00105CDD" w:rsidRDefault="00105CDD" w:rsidP="00105CDD">
      <w:pPr>
        <w:pStyle w:val="SingleTxt"/>
        <w:spacing w:after="0" w:line="120" w:lineRule="exact"/>
        <w:rPr>
          <w:rFonts w:hint="cs"/>
          <w:sz w:val="10"/>
          <w:rtl/>
          <w:lang w:bidi="ar-EG"/>
        </w:rPr>
      </w:pPr>
    </w:p>
    <w:p w:rsidR="00105CDD" w:rsidRPr="00105CDD" w:rsidRDefault="00105CDD" w:rsidP="00105CDD">
      <w:pPr>
        <w:pStyle w:val="SingleTxt"/>
        <w:spacing w:after="0" w:line="120" w:lineRule="exact"/>
        <w:rPr>
          <w:rFonts w:hint="cs"/>
          <w:sz w:val="10"/>
          <w:rtl/>
          <w:lang w:bidi="ar-EG"/>
        </w:rPr>
      </w:pPr>
    </w:p>
    <w:p w:rsidR="00AA3D82" w:rsidRPr="00093CF2" w:rsidRDefault="00AA3D82" w:rsidP="00105CD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093CF2">
        <w:rPr>
          <w:rFonts w:hint="cs"/>
          <w:rtl/>
          <w:lang w:bidi="ar-EG"/>
        </w:rPr>
        <w:tab/>
        <w:t>النظم المتعلقة بالرعاية الصحية</w:t>
      </w:r>
    </w:p>
    <w:p w:rsidR="00AA3D82" w:rsidRDefault="00105CDD" w:rsidP="006F4B0C">
      <w:pPr>
        <w:pStyle w:val="SingleTxt"/>
        <w:rPr>
          <w:rFonts w:hint="cs"/>
          <w:rtl/>
          <w:lang w:bidi="ar-EG"/>
        </w:rPr>
      </w:pPr>
      <w:r>
        <w:rPr>
          <w:rFonts w:hint="cs"/>
          <w:rtl/>
          <w:lang w:bidi="ar-EG"/>
        </w:rPr>
        <w:t>222</w:t>
      </w:r>
      <w:r w:rsidR="00AA3D82">
        <w:rPr>
          <w:rFonts w:hint="cs"/>
          <w:rtl/>
          <w:lang w:bidi="ar-EG"/>
        </w:rPr>
        <w:t>-</w:t>
      </w:r>
      <w:r w:rsidR="00AA3D82">
        <w:rPr>
          <w:rFonts w:hint="cs"/>
          <w:rtl/>
          <w:lang w:bidi="ar-EG"/>
        </w:rPr>
        <w:tab/>
        <w:t>وفقا لاتفاق دايتون للسلام وطبقا للنظام الدستوري والقانوني القائم في البوسنة والهرسك، تقع الرعاية الصحية ضمن اختصاص الكيانات واتحاد البوسنة والهرسك وجمهورية صربسكا، باستثناء أن هذا الاختصاص في اتحاد البوسنة والهرسك موزع بين الاتحاد والكيانات.</w:t>
      </w:r>
      <w:r>
        <w:rPr>
          <w:rFonts w:hint="cs"/>
          <w:rtl/>
          <w:lang w:bidi="ar-EG"/>
        </w:rPr>
        <w:t xml:space="preserve"> </w:t>
      </w:r>
      <w:r w:rsidR="00AA3D82">
        <w:rPr>
          <w:rFonts w:hint="cs"/>
          <w:rtl/>
          <w:lang w:bidi="ar-EG"/>
        </w:rPr>
        <w:t xml:space="preserve">ويكفل دستور اتحاد البوسنة والهرسك ودستور جمهورية صربسكا، الحق في الرعاية الصحية وفقا </w:t>
      </w:r>
      <w:r w:rsidR="00E124FE">
        <w:rPr>
          <w:rFonts w:hint="cs"/>
          <w:rtl/>
          <w:lang w:bidi="ar-EG"/>
        </w:rPr>
        <w:t>لأ</w:t>
      </w:r>
      <w:r w:rsidR="00AA3D82">
        <w:rPr>
          <w:rFonts w:hint="cs"/>
          <w:rtl/>
          <w:lang w:bidi="ar-EG"/>
        </w:rPr>
        <w:t>على مستوى من الحقوق والحريات المقبولة دوليا، ولجميع المواطنين حقوق متساوية من حيث حرياتهم وحقوقهم ومسؤولياتهم، وهم متساوون أمام القانون ويتمتعون بحماية قانونية متساوية بغض النظر عن نوع جنسهم.</w:t>
      </w:r>
    </w:p>
    <w:p w:rsidR="00AA3D82" w:rsidRDefault="00673119" w:rsidP="006F4B0C">
      <w:pPr>
        <w:pStyle w:val="SingleTxt"/>
        <w:rPr>
          <w:rFonts w:hint="cs"/>
          <w:rtl/>
          <w:lang w:bidi="ar-EG"/>
        </w:rPr>
      </w:pPr>
      <w:r>
        <w:rPr>
          <w:rFonts w:hint="cs"/>
          <w:rtl/>
          <w:lang w:bidi="ar-EG"/>
        </w:rPr>
        <w:t>223-</w:t>
      </w:r>
      <w:r w:rsidR="00AA3D82">
        <w:rPr>
          <w:rFonts w:hint="cs"/>
          <w:rtl/>
          <w:lang w:bidi="ar-EG"/>
        </w:rPr>
        <w:tab/>
        <w:t>ووفقا لقوانين حماية الرعاية الصحية، وبالنسبة للمساواة بين الجنسين، لا يوجد أي تمييز كان فيما يتعلق بحماية الرعاية الصحية لأن الجميع لهم الحقوق نفسها في حماية الرعاية الصحية وحرية اختيار الأطباء والمستشفيات التي يعالجون فيها.</w:t>
      </w:r>
      <w:r>
        <w:rPr>
          <w:rFonts w:hint="cs"/>
          <w:rtl/>
          <w:lang w:bidi="ar-EG"/>
        </w:rPr>
        <w:t xml:space="preserve"> </w:t>
      </w:r>
      <w:r w:rsidR="00AA3D82">
        <w:rPr>
          <w:rFonts w:hint="cs"/>
          <w:rtl/>
          <w:lang w:bidi="ar-EG"/>
        </w:rPr>
        <w:t>وتنظم القوانين التالية حماية الرعاية الصحية في اتحاد البوسنة والهرسك:</w:t>
      </w:r>
    </w:p>
    <w:p w:rsidR="00AA3D82" w:rsidRDefault="00AA3D82" w:rsidP="006F4B0C">
      <w:pPr>
        <w:pStyle w:val="SingleTxt"/>
        <w:rPr>
          <w:rFonts w:hint="cs"/>
          <w:rtl/>
          <w:lang w:bidi="ar-EG"/>
        </w:rPr>
      </w:pPr>
      <w:r>
        <w:rPr>
          <w:rFonts w:hint="cs"/>
          <w:rtl/>
          <w:lang w:bidi="ar-EG"/>
        </w:rPr>
        <w:tab/>
      </w:r>
      <w:r w:rsidR="00673119">
        <w:rPr>
          <w:rFonts w:hint="cs"/>
          <w:rtl/>
          <w:lang w:bidi="ar-EG"/>
        </w:rPr>
        <w:t>•</w:t>
      </w:r>
      <w:r w:rsidR="00673119">
        <w:rPr>
          <w:rFonts w:hint="cs"/>
          <w:rtl/>
          <w:lang w:bidi="ar-EG"/>
        </w:rPr>
        <w:tab/>
      </w:r>
      <w:r>
        <w:rPr>
          <w:rFonts w:hint="cs"/>
          <w:rtl/>
          <w:lang w:bidi="ar-EG"/>
        </w:rPr>
        <w:t>قانون حماية الرعاية الصحية (</w:t>
      </w:r>
      <w:r>
        <w:rPr>
          <w:rFonts w:hint="eastAsia"/>
          <w:rtl/>
          <w:lang w:bidi="ar-EG"/>
        </w:rPr>
        <w:t>”الجريدة الرسمية لاتحاد البوسنة والهرسك، العدد 29/97</w:t>
      </w:r>
      <w:r>
        <w:rPr>
          <w:rFonts w:hint="cs"/>
          <w:rtl/>
          <w:lang w:bidi="ar-EG"/>
        </w:rPr>
        <w:t>“)؛</w:t>
      </w:r>
    </w:p>
    <w:p w:rsidR="00AA3D82" w:rsidRDefault="00AA3D82" w:rsidP="006F4B0C">
      <w:pPr>
        <w:pStyle w:val="SingleTxt"/>
        <w:rPr>
          <w:rFonts w:hint="cs"/>
          <w:rtl/>
          <w:lang w:bidi="ar-EG"/>
        </w:rPr>
      </w:pPr>
      <w:r>
        <w:rPr>
          <w:rFonts w:hint="cs"/>
          <w:rtl/>
          <w:lang w:bidi="ar-EG"/>
        </w:rPr>
        <w:tab/>
      </w:r>
      <w:r w:rsidR="00673119">
        <w:rPr>
          <w:rFonts w:hint="cs"/>
          <w:rtl/>
          <w:lang w:bidi="ar-EG"/>
        </w:rPr>
        <w:t>•</w:t>
      </w:r>
      <w:r w:rsidR="00673119">
        <w:rPr>
          <w:rFonts w:hint="cs"/>
          <w:rtl/>
          <w:lang w:bidi="ar-EG"/>
        </w:rPr>
        <w:tab/>
      </w:r>
      <w:r>
        <w:rPr>
          <w:rFonts w:hint="cs"/>
          <w:rtl/>
          <w:lang w:bidi="ar-EG"/>
        </w:rPr>
        <w:t>قانون ضمان الرعاية الصحية (</w:t>
      </w:r>
      <w:r>
        <w:rPr>
          <w:rFonts w:hint="eastAsia"/>
          <w:rtl/>
          <w:lang w:bidi="ar-EG"/>
        </w:rPr>
        <w:t>”الجريدة الرسمية لاتحاد البوسنة والهرسك، العددان 30/97 و 7/2</w:t>
      </w:r>
      <w:r>
        <w:rPr>
          <w:rFonts w:hint="cs"/>
          <w:rtl/>
          <w:lang w:bidi="ar-EG"/>
        </w:rPr>
        <w:t>“)؛</w:t>
      </w:r>
    </w:p>
    <w:p w:rsidR="00AA3D82" w:rsidRDefault="00AA3D82" w:rsidP="006F4B0C">
      <w:pPr>
        <w:pStyle w:val="SingleTxt"/>
        <w:rPr>
          <w:rFonts w:hint="cs"/>
          <w:rtl/>
          <w:lang w:bidi="ar-EG"/>
        </w:rPr>
      </w:pPr>
      <w:r>
        <w:rPr>
          <w:rFonts w:hint="cs"/>
          <w:rtl/>
          <w:lang w:bidi="ar-EG"/>
        </w:rPr>
        <w:tab/>
      </w:r>
      <w:r w:rsidR="00673119">
        <w:rPr>
          <w:rFonts w:hint="cs"/>
          <w:rtl/>
          <w:lang w:bidi="ar-EG"/>
        </w:rPr>
        <w:t>•</w:t>
      </w:r>
      <w:r w:rsidR="00673119">
        <w:rPr>
          <w:rFonts w:hint="cs"/>
          <w:rtl/>
          <w:lang w:bidi="ar-EG"/>
        </w:rPr>
        <w:tab/>
      </w:r>
      <w:r>
        <w:rPr>
          <w:rFonts w:hint="cs"/>
          <w:rtl/>
          <w:lang w:bidi="ar-EG"/>
        </w:rPr>
        <w:t>قانون شروط إنهاء ال</w:t>
      </w:r>
      <w:r w:rsidR="00E124FE">
        <w:rPr>
          <w:rFonts w:hint="cs"/>
          <w:rtl/>
          <w:lang w:bidi="ar-EG"/>
        </w:rPr>
        <w:t>ح</w:t>
      </w:r>
      <w:r>
        <w:rPr>
          <w:rFonts w:hint="cs"/>
          <w:rtl/>
          <w:lang w:bidi="ar-EG"/>
        </w:rPr>
        <w:t>مل (</w:t>
      </w:r>
      <w:r>
        <w:rPr>
          <w:rFonts w:hint="eastAsia"/>
          <w:rtl/>
          <w:lang w:bidi="ar-EG"/>
        </w:rPr>
        <w:t>”الجريدة الرسمية لجمهورية صربسكا والبوسنة والهرسك، العدد 29/77</w:t>
      </w:r>
      <w:r>
        <w:rPr>
          <w:rFonts w:hint="cs"/>
          <w:rtl/>
          <w:lang w:bidi="ar-EG"/>
        </w:rPr>
        <w:t>“)؛</w:t>
      </w:r>
    </w:p>
    <w:p w:rsidR="00AA3D82" w:rsidRDefault="00AA3D82" w:rsidP="006F4B0C">
      <w:pPr>
        <w:pStyle w:val="SingleTxt"/>
        <w:rPr>
          <w:rFonts w:hint="cs"/>
          <w:rtl/>
          <w:lang w:bidi="ar-EG"/>
        </w:rPr>
      </w:pPr>
      <w:r>
        <w:rPr>
          <w:rFonts w:hint="cs"/>
          <w:rtl/>
          <w:lang w:bidi="ar-EG"/>
        </w:rPr>
        <w:tab/>
      </w:r>
      <w:r w:rsidR="00673119">
        <w:rPr>
          <w:rFonts w:hint="cs"/>
          <w:rtl/>
          <w:lang w:bidi="ar-EG"/>
        </w:rPr>
        <w:t>•</w:t>
      </w:r>
      <w:r w:rsidR="00673119">
        <w:rPr>
          <w:rFonts w:hint="cs"/>
          <w:rtl/>
          <w:lang w:bidi="ar-EG"/>
        </w:rPr>
        <w:tab/>
      </w:r>
      <w:r>
        <w:rPr>
          <w:rFonts w:hint="cs"/>
          <w:rtl/>
          <w:lang w:bidi="ar-EG"/>
        </w:rPr>
        <w:t>قانون الوقاية من الاشعاع المتأين والضمان المتعلق با</w:t>
      </w:r>
      <w:r w:rsidR="003C64C5">
        <w:rPr>
          <w:rFonts w:hint="cs"/>
          <w:rtl/>
          <w:lang w:bidi="ar-EG"/>
        </w:rPr>
        <w:t>لإ</w:t>
      </w:r>
      <w:r>
        <w:rPr>
          <w:rFonts w:hint="cs"/>
          <w:rtl/>
          <w:lang w:bidi="ar-EG"/>
        </w:rPr>
        <w:t>شعاع (</w:t>
      </w:r>
      <w:r>
        <w:rPr>
          <w:rFonts w:hint="eastAsia"/>
          <w:rtl/>
          <w:lang w:bidi="ar-EG"/>
        </w:rPr>
        <w:t>”الجريدة الرسمية لاتحاد البوسنة والهرسك، العدد 15/99</w:t>
      </w:r>
      <w:r>
        <w:rPr>
          <w:rFonts w:hint="cs"/>
          <w:rtl/>
          <w:lang w:bidi="ar-EG"/>
        </w:rPr>
        <w:t>“)؛</w:t>
      </w:r>
    </w:p>
    <w:p w:rsidR="00AA3D82" w:rsidRDefault="00AA3D82" w:rsidP="006F4B0C">
      <w:pPr>
        <w:pStyle w:val="SingleTxt"/>
        <w:rPr>
          <w:rFonts w:hint="cs"/>
          <w:rtl/>
          <w:lang w:bidi="ar-EG"/>
        </w:rPr>
      </w:pPr>
      <w:r>
        <w:rPr>
          <w:rFonts w:hint="cs"/>
          <w:rtl/>
          <w:lang w:bidi="ar-EG"/>
        </w:rPr>
        <w:tab/>
      </w:r>
      <w:r w:rsidR="00673119">
        <w:rPr>
          <w:rFonts w:hint="cs"/>
          <w:rtl/>
          <w:lang w:bidi="ar-EG"/>
        </w:rPr>
        <w:t>•</w:t>
      </w:r>
      <w:r w:rsidR="00673119">
        <w:rPr>
          <w:rFonts w:hint="cs"/>
          <w:rtl/>
          <w:lang w:bidi="ar-EG"/>
        </w:rPr>
        <w:tab/>
      </w:r>
      <w:r>
        <w:rPr>
          <w:rFonts w:hint="cs"/>
          <w:rtl/>
          <w:lang w:bidi="ar-EG"/>
        </w:rPr>
        <w:t>قانون حماية الرعاية الصحية بالنسبة للأشخاص ذوي الاضطرابات السيكولوجية (اعت</w:t>
      </w:r>
      <w:r w:rsidR="003C64C5">
        <w:rPr>
          <w:rFonts w:hint="cs"/>
          <w:rtl/>
          <w:lang w:bidi="ar-EG"/>
        </w:rPr>
        <w:t>ُ</w:t>
      </w:r>
      <w:r>
        <w:rPr>
          <w:rFonts w:hint="cs"/>
          <w:rtl/>
          <w:lang w:bidi="ar-EG"/>
        </w:rPr>
        <w:t>مد في عام 2002).</w:t>
      </w:r>
    </w:p>
    <w:p w:rsidR="00AA3D82" w:rsidRDefault="00673119" w:rsidP="006F4B0C">
      <w:pPr>
        <w:pStyle w:val="SingleTxt"/>
        <w:rPr>
          <w:rFonts w:hint="cs"/>
          <w:rtl/>
          <w:lang w:bidi="ar-EG"/>
        </w:rPr>
      </w:pPr>
      <w:r>
        <w:rPr>
          <w:rFonts w:hint="cs"/>
          <w:rtl/>
          <w:lang w:bidi="ar-EG"/>
        </w:rPr>
        <w:t>224-</w:t>
      </w:r>
      <w:r w:rsidR="00AA3D82">
        <w:rPr>
          <w:rFonts w:hint="cs"/>
          <w:rtl/>
          <w:lang w:bidi="ar-EG"/>
        </w:rPr>
        <w:tab/>
        <w:t>و</w:t>
      </w:r>
      <w:r w:rsidR="00E124FE">
        <w:rPr>
          <w:rFonts w:hint="cs"/>
          <w:rtl/>
          <w:lang w:bidi="ar-EG"/>
        </w:rPr>
        <w:t>ي</w:t>
      </w:r>
      <w:r w:rsidR="00AA3D82">
        <w:rPr>
          <w:rFonts w:hint="cs"/>
          <w:rtl/>
          <w:lang w:bidi="ar-EG"/>
        </w:rPr>
        <w:t>نظم حماية الرعاية الصحية وضمان الرعاية الصحية في جمهورية صربسكا قانونان أساسيان هما قانون حماية الرعاية الصحية (</w:t>
      </w:r>
      <w:r w:rsidR="00AA3D82">
        <w:rPr>
          <w:rFonts w:hint="eastAsia"/>
          <w:rtl/>
          <w:lang w:bidi="ar-EG"/>
        </w:rPr>
        <w:t>”الجريدة الرسمية لجمهورية صربسكا، العددان 18/99 و 58/01) وقانون ضمان الرعاية الصحية (</w:t>
      </w:r>
      <w:r w:rsidR="00AA3D82">
        <w:rPr>
          <w:rFonts w:hint="cs"/>
          <w:rtl/>
          <w:lang w:bidi="ar-EG"/>
        </w:rPr>
        <w:t>”الجريدة الرسمية لجمهورية صربسكا، الأعداد 18/99 و 51/01 و 70/01</w:t>
      </w:r>
      <w:r w:rsidR="00AA3D82">
        <w:rPr>
          <w:rFonts w:hint="eastAsia"/>
          <w:rtl/>
          <w:lang w:bidi="ar-EG"/>
        </w:rPr>
        <w:t>“).</w:t>
      </w:r>
      <w:r>
        <w:rPr>
          <w:rFonts w:hint="cs"/>
          <w:rtl/>
          <w:lang w:bidi="ar-EG"/>
        </w:rPr>
        <w:t xml:space="preserve"> </w:t>
      </w:r>
      <w:r w:rsidR="00AA3D82">
        <w:rPr>
          <w:rFonts w:hint="cs"/>
          <w:rtl/>
          <w:lang w:bidi="ar-EG"/>
        </w:rPr>
        <w:t>ويحدد حماية الرعاية الصحية أيضا:</w:t>
      </w:r>
    </w:p>
    <w:p w:rsidR="00AA3D82" w:rsidRDefault="00AA3D82" w:rsidP="006F4B0C">
      <w:pPr>
        <w:pStyle w:val="SingleTxt"/>
        <w:rPr>
          <w:rFonts w:hint="cs"/>
          <w:rtl/>
          <w:lang w:bidi="ar-EG"/>
        </w:rPr>
      </w:pPr>
      <w:r>
        <w:rPr>
          <w:rFonts w:hint="cs"/>
          <w:rtl/>
          <w:lang w:bidi="ar-EG"/>
        </w:rPr>
        <w:tab/>
      </w:r>
      <w:r w:rsidR="00673119">
        <w:rPr>
          <w:rFonts w:hint="cs"/>
          <w:rtl/>
          <w:lang w:bidi="ar-EG"/>
        </w:rPr>
        <w:t>(أ)</w:t>
      </w:r>
      <w:r w:rsidR="00673119">
        <w:rPr>
          <w:rFonts w:hint="cs"/>
          <w:rtl/>
          <w:lang w:bidi="ar-EG"/>
        </w:rPr>
        <w:tab/>
      </w:r>
      <w:r>
        <w:rPr>
          <w:rFonts w:hint="cs"/>
          <w:rtl/>
          <w:lang w:bidi="ar-EG"/>
        </w:rPr>
        <w:t>قانون الأطباء؛</w:t>
      </w:r>
    </w:p>
    <w:p w:rsidR="00AA3D82" w:rsidRDefault="00AA3D82" w:rsidP="006F4B0C">
      <w:pPr>
        <w:pStyle w:val="SingleTxt"/>
        <w:rPr>
          <w:rFonts w:hint="cs"/>
          <w:rtl/>
          <w:lang w:bidi="ar-EG"/>
        </w:rPr>
      </w:pPr>
      <w:r>
        <w:rPr>
          <w:rFonts w:hint="cs"/>
          <w:rtl/>
          <w:lang w:bidi="ar-EG"/>
        </w:rPr>
        <w:tab/>
      </w:r>
      <w:r w:rsidR="00673119">
        <w:rPr>
          <w:rFonts w:hint="cs"/>
          <w:rtl/>
          <w:lang w:bidi="ar-EG"/>
        </w:rPr>
        <w:t>(ب)</w:t>
      </w:r>
      <w:r w:rsidR="00673119">
        <w:rPr>
          <w:rFonts w:hint="cs"/>
          <w:rtl/>
          <w:lang w:bidi="ar-EG"/>
        </w:rPr>
        <w:tab/>
      </w:r>
      <w:r>
        <w:rPr>
          <w:rFonts w:hint="cs"/>
          <w:rtl/>
          <w:lang w:bidi="ar-EG"/>
        </w:rPr>
        <w:t>قانون مجلس الرعاية الصحية؛</w:t>
      </w:r>
    </w:p>
    <w:p w:rsidR="00AA3D82" w:rsidRDefault="00AA3D82" w:rsidP="006F4B0C">
      <w:pPr>
        <w:pStyle w:val="SingleTxt"/>
        <w:rPr>
          <w:rFonts w:hint="cs"/>
          <w:rtl/>
          <w:lang w:bidi="ar-EG"/>
        </w:rPr>
      </w:pPr>
      <w:r>
        <w:rPr>
          <w:rFonts w:hint="cs"/>
          <w:rtl/>
          <w:lang w:bidi="ar-EG"/>
        </w:rPr>
        <w:tab/>
      </w:r>
      <w:r w:rsidR="00673119">
        <w:rPr>
          <w:rFonts w:hint="cs"/>
          <w:rtl/>
          <w:lang w:bidi="ar-EG"/>
        </w:rPr>
        <w:t>(ج)</w:t>
      </w:r>
      <w:r w:rsidR="00673119">
        <w:rPr>
          <w:rFonts w:hint="cs"/>
          <w:rtl/>
          <w:lang w:bidi="ar-EG"/>
        </w:rPr>
        <w:tab/>
      </w:r>
      <w:r>
        <w:rPr>
          <w:rFonts w:hint="cs"/>
          <w:rtl/>
          <w:lang w:bidi="ar-EG"/>
        </w:rPr>
        <w:t>قانون الوقاية من ا</w:t>
      </w:r>
      <w:r w:rsidR="003C64C5">
        <w:rPr>
          <w:rFonts w:hint="cs"/>
          <w:rtl/>
          <w:lang w:bidi="ar-EG"/>
        </w:rPr>
        <w:t>لإ</w:t>
      </w:r>
      <w:r>
        <w:rPr>
          <w:rFonts w:hint="cs"/>
          <w:rtl/>
          <w:lang w:bidi="ar-EG"/>
        </w:rPr>
        <w:t>شعاع المتأين والضمان المتعلق با</w:t>
      </w:r>
      <w:r w:rsidR="003C64C5">
        <w:rPr>
          <w:rFonts w:hint="cs"/>
          <w:rtl/>
          <w:lang w:bidi="ar-EG"/>
        </w:rPr>
        <w:t>لإ</w:t>
      </w:r>
      <w:r>
        <w:rPr>
          <w:rFonts w:hint="cs"/>
          <w:rtl/>
          <w:lang w:bidi="ar-EG"/>
        </w:rPr>
        <w:t>شعاع.</w:t>
      </w:r>
    </w:p>
    <w:p w:rsidR="00AA3D82" w:rsidRDefault="00AA3D82" w:rsidP="006F4B0C">
      <w:pPr>
        <w:pStyle w:val="SingleTxt"/>
        <w:rPr>
          <w:rFonts w:hint="cs"/>
          <w:rtl/>
          <w:lang w:bidi="ar-EG"/>
        </w:rPr>
      </w:pPr>
      <w:r>
        <w:rPr>
          <w:rFonts w:hint="cs"/>
          <w:rtl/>
          <w:lang w:bidi="ar-EG"/>
        </w:rPr>
        <w:t>إلى جانب مجموعة من الأحكام مثل</w:t>
      </w:r>
      <w:r w:rsidR="00673119">
        <w:rPr>
          <w:rFonts w:hint="cs"/>
          <w:rtl/>
          <w:lang w:bidi="ar-EG"/>
        </w:rPr>
        <w:t xml:space="preserve"> </w:t>
      </w:r>
      <w:r>
        <w:rPr>
          <w:rFonts w:hint="cs"/>
          <w:rtl/>
          <w:lang w:bidi="ar-EG"/>
        </w:rPr>
        <w:t>القرارات والأوامر وقوائم القواعد والنظم.</w:t>
      </w:r>
    </w:p>
    <w:p w:rsidR="00AA3D82" w:rsidRDefault="00673119" w:rsidP="006F4B0C">
      <w:pPr>
        <w:pStyle w:val="SingleTxt"/>
        <w:rPr>
          <w:rFonts w:hint="cs"/>
          <w:rtl/>
          <w:lang w:bidi="ar-EG"/>
        </w:rPr>
      </w:pPr>
      <w:r>
        <w:rPr>
          <w:rFonts w:hint="cs"/>
          <w:rtl/>
          <w:lang w:bidi="ar-EG"/>
        </w:rPr>
        <w:t>225</w:t>
      </w:r>
      <w:r w:rsidR="00AA3D82">
        <w:rPr>
          <w:rFonts w:hint="cs"/>
          <w:rtl/>
          <w:lang w:bidi="ar-EG"/>
        </w:rPr>
        <w:t>-</w:t>
      </w:r>
      <w:r w:rsidR="00AA3D82">
        <w:rPr>
          <w:rFonts w:hint="cs"/>
          <w:rtl/>
          <w:lang w:bidi="ar-EG"/>
        </w:rPr>
        <w:tab/>
        <w:t>ويحدد قانون الرعاية الصحية لاتحاد البوسنة والهرسك ولجمهورية صربسكا المبادئ ووسائل التنظيم وأحكام حماية الرعاية الصحية. ولجميع مواطني البوسنة والهرسك الحق في تدابير كافية للحماية، تتم وفقا للقانون، وتقوم على أساس مبادئ الشمولية والاستمرارية والتوافر والنهج الكامل، مما يسمح بظروف متساوية تقريبا لحماية الرعاية الصحية، وخاصة حماية الرعاية الصحية الأولية لجميع المواطنين.</w:t>
      </w:r>
      <w:r>
        <w:rPr>
          <w:rFonts w:hint="cs"/>
          <w:rtl/>
          <w:lang w:bidi="ar-EG"/>
        </w:rPr>
        <w:t xml:space="preserve"> </w:t>
      </w:r>
      <w:r w:rsidR="00AA3D82">
        <w:rPr>
          <w:rFonts w:hint="cs"/>
          <w:rtl/>
          <w:lang w:bidi="ar-EG"/>
        </w:rPr>
        <w:t>وتتضمن حماية الرعاية الصحية حماية صحة المواطنين بوصفهم أفرادا، وأسرهم، والمجتمع ككل، الأمر الذي ينطوي على تدابير تتعلق بالمقارنة وحفظ صحة الشعب والوقاية والقضاء على الأمراض وا</w:t>
      </w:r>
      <w:r w:rsidR="003C64C5">
        <w:rPr>
          <w:rFonts w:hint="cs"/>
          <w:rtl/>
          <w:lang w:bidi="ar-EG"/>
        </w:rPr>
        <w:t>لإ</w:t>
      </w:r>
      <w:r w:rsidR="00AA3D82">
        <w:rPr>
          <w:rFonts w:hint="cs"/>
          <w:rtl/>
          <w:lang w:bidi="ar-EG"/>
        </w:rPr>
        <w:t>صابات والاكتشاف المبكر للأمراض والعلاج والتأهيل المناسبين.</w:t>
      </w:r>
    </w:p>
    <w:p w:rsidR="00AA3D82" w:rsidRDefault="00673119" w:rsidP="006F4B0C">
      <w:pPr>
        <w:pStyle w:val="SingleTxt"/>
        <w:rPr>
          <w:rFonts w:hint="cs"/>
          <w:rtl/>
          <w:lang w:bidi="ar-EG"/>
        </w:rPr>
      </w:pPr>
      <w:r>
        <w:rPr>
          <w:rFonts w:hint="cs"/>
          <w:rtl/>
          <w:lang w:bidi="ar-EG"/>
        </w:rPr>
        <w:t>226-</w:t>
      </w:r>
      <w:r w:rsidR="00AA3D82">
        <w:rPr>
          <w:rFonts w:hint="cs"/>
          <w:rtl/>
          <w:lang w:bidi="ar-EG"/>
        </w:rPr>
        <w:tab/>
        <w:t xml:space="preserve">ويشارك المواطنون وأسرهم والمنظمات التعليمية ومنظمات العمل والمنظمات الإنسانية والمنظمات الأخرى والتأمين المتعلق بالرعاية الصحية والهيئات الإدارية وغير ذلك من الهيئات والمنظمات المهتمة بالأمر في نظام الرعاية الصحية. وللخدمة المتعلقة بالرعاية الصحية مكانة خاصة وتقوم بدور خاص في نظام حماية الرعاية الصحية، مع توفير خدمات </w:t>
      </w:r>
      <w:r w:rsidR="00E124FE">
        <w:rPr>
          <w:rFonts w:hint="cs"/>
          <w:rtl/>
          <w:lang w:bidi="ar-EG"/>
        </w:rPr>
        <w:t>ل</w:t>
      </w:r>
      <w:r w:rsidR="00AA3D82">
        <w:rPr>
          <w:rFonts w:hint="cs"/>
          <w:rtl/>
          <w:lang w:bidi="ar-EG"/>
        </w:rPr>
        <w:t>لرعاية الصحية ذات نوعية موحدة ومتساوية في المضمون لجميع المواطنين.</w:t>
      </w:r>
      <w:r>
        <w:rPr>
          <w:rFonts w:hint="cs"/>
          <w:rtl/>
          <w:lang w:bidi="ar-EG"/>
        </w:rPr>
        <w:t xml:space="preserve"> </w:t>
      </w:r>
      <w:r w:rsidR="00AA3D82">
        <w:rPr>
          <w:rFonts w:hint="cs"/>
          <w:rtl/>
          <w:lang w:bidi="ar-EG"/>
        </w:rPr>
        <w:t>وتقدم حماية الرعاية الصحية في نظام موحد لأنشطة الرعاية الصحية عن طريق تنفيذ تدابير للرعاية الصحية الأولية والمتخصصة والاستشارية وفي المستشفيات. وتندرج المؤسسات التالية في نظام حماية الرعاية الصحية: المركز الصحي، ومحطة الاسعاف الأسري (الطب العيادي للأسرة)، والصيدلانية، والعيادات المتعددة، والمستشفيات، ومعهد الصحة العامة (معهد حماية الرعاية الصحية)، والمعاهد المتخصصة، والعيادات، والمستشفيات العيادية، والمركز العيادي.</w:t>
      </w:r>
    </w:p>
    <w:p w:rsidR="00AA3D82" w:rsidRDefault="00673119" w:rsidP="006F4B0C">
      <w:pPr>
        <w:pStyle w:val="SingleTxt"/>
        <w:rPr>
          <w:rFonts w:hint="cs"/>
          <w:rtl/>
          <w:lang w:bidi="ar-EG"/>
        </w:rPr>
      </w:pPr>
      <w:r>
        <w:rPr>
          <w:rFonts w:hint="cs"/>
          <w:rtl/>
          <w:lang w:bidi="ar-EG"/>
        </w:rPr>
        <w:t>227</w:t>
      </w:r>
      <w:r w:rsidR="00AA3D82">
        <w:rPr>
          <w:rFonts w:hint="cs"/>
          <w:rtl/>
          <w:lang w:bidi="ar-EG"/>
        </w:rPr>
        <w:t>-</w:t>
      </w:r>
      <w:r w:rsidR="00AA3D82">
        <w:rPr>
          <w:rFonts w:hint="cs"/>
          <w:rtl/>
          <w:lang w:bidi="ar-EG"/>
        </w:rPr>
        <w:tab/>
        <w:t>ويقدم المركز الصحي حماية طبية عامة، وصحة الطفل، والصحة الوقائية، والرعاية العامة ل</w:t>
      </w:r>
      <w:r w:rsidR="00E124FE">
        <w:rPr>
          <w:rFonts w:hint="cs"/>
          <w:rtl/>
          <w:lang w:bidi="ar-EG"/>
        </w:rPr>
        <w:t>لأسنان</w:t>
      </w:r>
      <w:r w:rsidR="00AA3D82">
        <w:rPr>
          <w:rFonts w:hint="cs"/>
          <w:rtl/>
          <w:lang w:bidi="ar-EG"/>
        </w:rPr>
        <w:t xml:space="preserve">، والأنشطة الصحية والمتعلقة بالأوبئة، </w:t>
      </w:r>
      <w:r w:rsidR="00E124FE">
        <w:rPr>
          <w:rFonts w:hint="cs"/>
          <w:rtl/>
          <w:lang w:bidi="ar-EG"/>
        </w:rPr>
        <w:t xml:space="preserve">والمساعدة الطبية العاجلة، </w:t>
      </w:r>
      <w:r w:rsidR="004D4B02">
        <w:rPr>
          <w:rFonts w:hint="cs"/>
          <w:rtl/>
          <w:lang w:bidi="ar-EG"/>
        </w:rPr>
        <w:t>إلخ.</w:t>
      </w:r>
      <w:r>
        <w:rPr>
          <w:rFonts w:hint="cs"/>
          <w:rtl/>
          <w:lang w:bidi="ar-EG"/>
        </w:rPr>
        <w:t xml:space="preserve"> </w:t>
      </w:r>
      <w:r w:rsidR="00AA3D82">
        <w:rPr>
          <w:rFonts w:hint="cs"/>
          <w:rtl/>
          <w:lang w:bidi="ar-EG"/>
        </w:rPr>
        <w:t>والمستشفى هي المستوى الأول للإحالة في تنظيم الرعاية الصحية، ويمكن أن تكون عامة أو متخصصة بحسب قانون حماية الرعاية الصحية.</w:t>
      </w:r>
    </w:p>
    <w:p w:rsidR="00AA3D82" w:rsidRDefault="00673119" w:rsidP="006F4B0C">
      <w:pPr>
        <w:pStyle w:val="SingleTxt"/>
        <w:rPr>
          <w:rFonts w:hint="cs"/>
          <w:rtl/>
          <w:lang w:bidi="ar-EG"/>
        </w:rPr>
      </w:pPr>
      <w:r>
        <w:rPr>
          <w:rFonts w:hint="cs"/>
          <w:rtl/>
          <w:lang w:bidi="ar-EG"/>
        </w:rPr>
        <w:t>228</w:t>
      </w:r>
      <w:r w:rsidR="00AA3D82">
        <w:rPr>
          <w:rFonts w:hint="cs"/>
          <w:rtl/>
          <w:lang w:bidi="ar-EG"/>
        </w:rPr>
        <w:t>-</w:t>
      </w:r>
      <w:r w:rsidR="00AA3D82">
        <w:rPr>
          <w:rFonts w:hint="cs"/>
          <w:rtl/>
          <w:lang w:bidi="ar-EG"/>
        </w:rPr>
        <w:tab/>
        <w:t>وتقدم المستشفيات العامة حماية للرعاية الصحية إلى الأطراف من جميع الأعمار وإلى المرضى بأمراض معدية.</w:t>
      </w:r>
      <w:r>
        <w:rPr>
          <w:rFonts w:hint="cs"/>
          <w:rtl/>
          <w:lang w:bidi="ar-EG"/>
        </w:rPr>
        <w:t xml:space="preserve"> </w:t>
      </w:r>
      <w:r w:rsidR="00AA3D82">
        <w:rPr>
          <w:rFonts w:hint="cs"/>
          <w:rtl/>
          <w:lang w:bidi="ar-EG"/>
        </w:rPr>
        <w:t>وتقدم المستشفيات المتخصصة حماية للرعاية الصحية إلى أطراف من فئات عمرية معينة، أي إلى المرضى بأمراض مخلقة.</w:t>
      </w:r>
    </w:p>
    <w:p w:rsidR="00AA3D82" w:rsidRDefault="00673119" w:rsidP="006F4B0C">
      <w:pPr>
        <w:pStyle w:val="SingleTxt"/>
        <w:rPr>
          <w:rFonts w:hint="cs"/>
          <w:rtl/>
          <w:lang w:bidi="ar-EG"/>
        </w:rPr>
      </w:pPr>
      <w:r>
        <w:rPr>
          <w:rFonts w:hint="cs"/>
          <w:rtl/>
          <w:lang w:bidi="ar-EG"/>
        </w:rPr>
        <w:t>229</w:t>
      </w:r>
      <w:r w:rsidR="00AA3D82">
        <w:rPr>
          <w:rFonts w:hint="cs"/>
          <w:rtl/>
          <w:lang w:bidi="ar-EG"/>
        </w:rPr>
        <w:t>-</w:t>
      </w:r>
      <w:r w:rsidR="00AA3D82">
        <w:rPr>
          <w:rFonts w:hint="cs"/>
          <w:rtl/>
          <w:lang w:bidi="ar-EG"/>
        </w:rPr>
        <w:tab/>
        <w:t>ومعهد الصحة العامة (معهد حماية الصحة) هو مؤسسة متخصصة للرعاية الصحية تقوم برصد الحالة الصحية للسكان، وحالة الأوبئة، وتوصي وتتخذ تدابير للوقاية من المصادر التي تنشر الأمراض المعدية، والقضاء على العوامل الضارة في بيئة المعيشة من أجل تحسين صحة السكان، وهي مؤسسة تعقد فيها الفصول الدراسية والأعمال العلمية والبحثية.</w:t>
      </w:r>
      <w:r>
        <w:rPr>
          <w:rFonts w:hint="cs"/>
          <w:rtl/>
          <w:lang w:bidi="ar-EG"/>
        </w:rPr>
        <w:t xml:space="preserve"> </w:t>
      </w:r>
      <w:r w:rsidR="00AA3D82">
        <w:rPr>
          <w:rFonts w:hint="cs"/>
          <w:rtl/>
          <w:lang w:bidi="ar-EG"/>
        </w:rPr>
        <w:t>ويتولى المعهد بطريقة منظمة التحكم في السلامة الصحية لمياه الشرب والمياه السطحية والغذاء والهواء.</w:t>
      </w:r>
      <w:r>
        <w:rPr>
          <w:rFonts w:hint="cs"/>
          <w:rtl/>
          <w:lang w:bidi="ar-EG"/>
        </w:rPr>
        <w:t xml:space="preserve"> و</w:t>
      </w:r>
      <w:r w:rsidR="00AA3D82">
        <w:rPr>
          <w:rFonts w:hint="cs"/>
          <w:rtl/>
          <w:lang w:bidi="ar-EG"/>
        </w:rPr>
        <w:t>ينشأ معهد متخصص في المنطقة الاجتماعية والطبية الكبرى:</w:t>
      </w:r>
    </w:p>
    <w:p w:rsidR="00AA3D82" w:rsidRDefault="00673119" w:rsidP="006F4B0C">
      <w:pPr>
        <w:pStyle w:val="SingleTxt"/>
        <w:rPr>
          <w:rFonts w:hint="cs"/>
          <w:rtl/>
          <w:lang w:bidi="ar-EG"/>
        </w:rPr>
      </w:pPr>
      <w:r>
        <w:rPr>
          <w:rFonts w:hint="cs"/>
          <w:rtl/>
          <w:lang w:bidi="ar-EG"/>
        </w:rPr>
        <w:tab/>
        <w:t>(أ)</w:t>
      </w:r>
      <w:r w:rsidR="00AA3D82">
        <w:rPr>
          <w:rFonts w:hint="cs"/>
          <w:rtl/>
          <w:lang w:bidi="ar-EG"/>
        </w:rPr>
        <w:tab/>
        <w:t>نقل الدم؛</w:t>
      </w:r>
    </w:p>
    <w:p w:rsidR="00AA3D82" w:rsidRDefault="00673119" w:rsidP="006F4B0C">
      <w:pPr>
        <w:pStyle w:val="SingleTxt"/>
        <w:rPr>
          <w:rFonts w:hint="cs"/>
          <w:rtl/>
          <w:lang w:bidi="ar-EG"/>
        </w:rPr>
      </w:pPr>
      <w:r>
        <w:rPr>
          <w:rFonts w:hint="cs"/>
          <w:rtl/>
          <w:lang w:bidi="ar-EG"/>
        </w:rPr>
        <w:tab/>
        <w:t>(ب)</w:t>
      </w:r>
      <w:r w:rsidR="00AA3D82">
        <w:rPr>
          <w:rFonts w:hint="cs"/>
          <w:rtl/>
          <w:lang w:bidi="ar-EG"/>
        </w:rPr>
        <w:tab/>
        <w:t>الطب المتعلق بالعمل والرياضة؛</w:t>
      </w:r>
    </w:p>
    <w:p w:rsidR="00AA3D82" w:rsidRDefault="00673119" w:rsidP="006F4B0C">
      <w:pPr>
        <w:pStyle w:val="SingleTxt"/>
        <w:rPr>
          <w:rFonts w:hint="cs"/>
          <w:rtl/>
          <w:lang w:bidi="ar-EG"/>
        </w:rPr>
      </w:pPr>
      <w:r>
        <w:rPr>
          <w:rFonts w:hint="cs"/>
          <w:rtl/>
          <w:lang w:bidi="ar-EG"/>
        </w:rPr>
        <w:tab/>
        <w:t>(ج)</w:t>
      </w:r>
      <w:r w:rsidR="00AA3D82">
        <w:rPr>
          <w:rFonts w:hint="cs"/>
          <w:rtl/>
          <w:lang w:bidi="ar-EG"/>
        </w:rPr>
        <w:tab/>
        <w:t xml:space="preserve">الطب البدني والتأهيل، </w:t>
      </w:r>
      <w:r w:rsidR="004D4B02">
        <w:rPr>
          <w:rFonts w:hint="cs"/>
          <w:rtl/>
          <w:lang w:bidi="ar-EG"/>
        </w:rPr>
        <w:t>إلخ.</w:t>
      </w:r>
    </w:p>
    <w:p w:rsidR="00AA3D82" w:rsidRDefault="00AA3D82" w:rsidP="006F4B0C">
      <w:pPr>
        <w:pStyle w:val="SingleTxt"/>
        <w:rPr>
          <w:rFonts w:hint="cs"/>
          <w:rtl/>
          <w:lang w:bidi="ar-EG"/>
        </w:rPr>
      </w:pPr>
      <w:r>
        <w:rPr>
          <w:rFonts w:hint="cs"/>
          <w:rtl/>
          <w:lang w:bidi="ar-EG"/>
        </w:rPr>
        <w:t>ويقوم المعهد بأنشطة متخصصة للرعاية الصحية والعيادية المتعددة والمستشفيات أو مجرد أنشطة العيادات الصحية العيادية المتعددة والمتخصصة.</w:t>
      </w:r>
      <w:r w:rsidR="00673119">
        <w:rPr>
          <w:rFonts w:hint="cs"/>
          <w:rtl/>
          <w:lang w:bidi="ar-EG"/>
        </w:rPr>
        <w:t xml:space="preserve"> </w:t>
      </w:r>
      <w:r>
        <w:rPr>
          <w:rFonts w:hint="cs"/>
          <w:rtl/>
          <w:lang w:bidi="ar-EG"/>
        </w:rPr>
        <w:t>والمركز العيادي هو مؤسسة على مستوى ثان من الإحالة.</w:t>
      </w:r>
    </w:p>
    <w:p w:rsidR="00AA3D82" w:rsidRDefault="00673119" w:rsidP="006F4B0C">
      <w:pPr>
        <w:pStyle w:val="SingleTxt"/>
        <w:rPr>
          <w:rFonts w:hint="cs"/>
          <w:rtl/>
          <w:lang w:bidi="ar-EG"/>
        </w:rPr>
      </w:pPr>
      <w:r>
        <w:rPr>
          <w:rFonts w:hint="cs"/>
          <w:rtl/>
          <w:lang w:bidi="ar-EG"/>
        </w:rPr>
        <w:t>230</w:t>
      </w:r>
      <w:r w:rsidR="00AA3D82">
        <w:rPr>
          <w:rFonts w:hint="cs"/>
          <w:rtl/>
          <w:lang w:bidi="ar-EG"/>
        </w:rPr>
        <w:t>-</w:t>
      </w:r>
      <w:r w:rsidR="00AA3D82">
        <w:rPr>
          <w:rFonts w:hint="cs"/>
          <w:rtl/>
          <w:lang w:bidi="ar-EG"/>
        </w:rPr>
        <w:tab/>
        <w:t>وأساس نظام حماية الرعاية الصحية وجانبها المركزي يتمثل في حماية رعاية الصحة الأولية التي من خلالها يدخل المواطنون نظام الرعاية الصحية ويؤدون جميع احتياجات الرعاية الصحية التي لا تتطلب خدمات أكثر تعقيدا للرعاية الصحية المتعلقة بالفحص والعلاج. وتقدم تدابير حماية الرعاية الصحية للمرأة أثناء الحمل والولادة وبعد الولادة، على هذا المستوى ضمن أمور أخرى، مثلما تقدم التدابير الموجهة نحو أداء الاحتياجات الصحية الأخرى للمرأة، بما في ذلك الاحتياجات المتعلقة بتنظيم الأسرة. ولا يوجد أي نوع من العقبات القانونية أو الثقافية التي تعترض المرأة التي تتلقى خدمات الرعاية الصحية هذه، ولا</w:t>
      </w:r>
      <w:r w:rsidR="003C64C5">
        <w:rPr>
          <w:rFonts w:hint="eastAsia"/>
          <w:rtl/>
          <w:lang w:bidi="ar-EG"/>
        </w:rPr>
        <w:t> </w:t>
      </w:r>
      <w:r w:rsidR="00AA3D82">
        <w:rPr>
          <w:rFonts w:hint="cs"/>
          <w:rtl/>
          <w:lang w:bidi="ar-EG"/>
        </w:rPr>
        <w:t>تحتاج إلى موافقة أي شخص.</w:t>
      </w:r>
    </w:p>
    <w:p w:rsidR="00AA3D82" w:rsidRDefault="00673119" w:rsidP="006F4B0C">
      <w:pPr>
        <w:pStyle w:val="SingleTxt"/>
        <w:rPr>
          <w:rFonts w:hint="cs"/>
          <w:rtl/>
          <w:lang w:bidi="ar-EG"/>
        </w:rPr>
      </w:pPr>
      <w:r>
        <w:rPr>
          <w:rFonts w:hint="cs"/>
          <w:rtl/>
          <w:lang w:bidi="ar-EG"/>
        </w:rPr>
        <w:t>231</w:t>
      </w:r>
      <w:r w:rsidR="00AA3D82">
        <w:rPr>
          <w:rFonts w:hint="cs"/>
          <w:rtl/>
          <w:lang w:bidi="ar-EG"/>
        </w:rPr>
        <w:t>-</w:t>
      </w:r>
      <w:r w:rsidR="00AA3D82">
        <w:rPr>
          <w:rFonts w:hint="cs"/>
          <w:rtl/>
          <w:lang w:bidi="ar-EG"/>
        </w:rPr>
        <w:tab/>
        <w:t>ومع ال</w:t>
      </w:r>
      <w:r w:rsidR="003E12D3">
        <w:rPr>
          <w:rFonts w:hint="cs"/>
          <w:rtl/>
          <w:lang w:bidi="ar-EG"/>
        </w:rPr>
        <w:t>إصلاح</w:t>
      </w:r>
      <w:r w:rsidR="00AA3D82">
        <w:rPr>
          <w:rFonts w:hint="cs"/>
          <w:rtl/>
          <w:lang w:bidi="ar-EG"/>
        </w:rPr>
        <w:t xml:space="preserve"> المخطط لمشروع </w:t>
      </w:r>
      <w:r>
        <w:rPr>
          <w:rFonts w:hint="cs"/>
          <w:rtl/>
          <w:lang w:bidi="ar-EG"/>
        </w:rPr>
        <w:t>حماية الرعاية الصحية الأولية</w:t>
      </w:r>
      <w:r w:rsidR="00AA3D82">
        <w:rPr>
          <w:rFonts w:hint="cs"/>
          <w:rtl/>
          <w:lang w:bidi="ar-EG"/>
        </w:rPr>
        <w:t xml:space="preserve">، تتجه النية إلى ضمان رعاية شاملة وحيدة وفعالة ومستمرة من طراز </w:t>
      </w:r>
      <w:r>
        <w:rPr>
          <w:rFonts w:hint="cs"/>
          <w:rtl/>
          <w:lang w:bidi="ar-EG"/>
        </w:rPr>
        <w:t>حماية الرعاية الصحية الأولية</w:t>
      </w:r>
      <w:r w:rsidR="00AA3D82">
        <w:rPr>
          <w:rFonts w:hint="cs"/>
          <w:rtl/>
          <w:lang w:bidi="ar-EG"/>
        </w:rPr>
        <w:t xml:space="preserve">. التي تقوم على صحة الأسرة لإعادة توجيه الأنشطة الرئيسية نحو تعزيز الصحة والوقاية. ويتم </w:t>
      </w:r>
      <w:r w:rsidR="004D4B02">
        <w:rPr>
          <w:rFonts w:hint="cs"/>
          <w:rtl/>
          <w:lang w:bidi="ar-EG"/>
        </w:rPr>
        <w:t>إنجاز</w:t>
      </w:r>
      <w:r w:rsidR="00AA3D82">
        <w:rPr>
          <w:rFonts w:hint="cs"/>
          <w:rtl/>
          <w:lang w:bidi="ar-EG"/>
        </w:rPr>
        <w:t xml:space="preserve">ها عن طريق </w:t>
      </w:r>
      <w:r w:rsidR="003C64C5">
        <w:rPr>
          <w:rFonts w:hint="cs"/>
          <w:rtl/>
          <w:lang w:bidi="ar-EG"/>
        </w:rPr>
        <w:t>إ</w:t>
      </w:r>
      <w:r w:rsidR="00AA3D82">
        <w:rPr>
          <w:rFonts w:hint="cs"/>
          <w:rtl/>
          <w:lang w:bidi="ar-EG"/>
        </w:rPr>
        <w:t xml:space="preserve">دخال فرق تعالج طب الأسرة من حيث الطب العملي. وتتألف فرق الطب العملي من طبيب واحد وممرضتين، تقدم خدماتها إلى نحو 500 أسرة محالة إليها. وهذه </w:t>
      </w:r>
      <w:r w:rsidR="003C64C5">
        <w:rPr>
          <w:rFonts w:hint="cs"/>
          <w:rtl/>
          <w:lang w:bidi="ar-EG"/>
        </w:rPr>
        <w:t>إ</w:t>
      </w:r>
      <w:r w:rsidR="00AA3D82">
        <w:rPr>
          <w:rFonts w:hint="cs"/>
          <w:rtl/>
          <w:lang w:bidi="ar-EG"/>
        </w:rPr>
        <w:t>حدى التجديدات في التحديد الاستراتيجي ل</w:t>
      </w:r>
      <w:r w:rsidR="003E12D3">
        <w:rPr>
          <w:rFonts w:hint="cs"/>
          <w:rtl/>
          <w:lang w:bidi="ar-EG"/>
        </w:rPr>
        <w:t>إصلاح</w:t>
      </w:r>
      <w:r w:rsidR="00AA3D82">
        <w:rPr>
          <w:rFonts w:hint="cs"/>
          <w:rtl/>
          <w:lang w:bidi="ar-EG"/>
        </w:rPr>
        <w:t xml:space="preserve"> نظام الرعاية الصحية، وهي أيضا </w:t>
      </w:r>
      <w:r w:rsidR="003C64C5">
        <w:rPr>
          <w:rFonts w:hint="cs"/>
          <w:rtl/>
          <w:lang w:bidi="ar-EG"/>
        </w:rPr>
        <w:t>إ</w:t>
      </w:r>
      <w:r w:rsidR="00AA3D82">
        <w:rPr>
          <w:rFonts w:hint="cs"/>
          <w:rtl/>
          <w:lang w:bidi="ar-EG"/>
        </w:rPr>
        <w:t>يجابية من حيث الجوانب المتعلقة بنوع الجنس.</w:t>
      </w:r>
      <w:r>
        <w:rPr>
          <w:rFonts w:hint="cs"/>
          <w:rtl/>
          <w:lang w:bidi="ar-EG"/>
        </w:rPr>
        <w:t xml:space="preserve"> </w:t>
      </w:r>
      <w:r w:rsidR="00AA3D82">
        <w:rPr>
          <w:rFonts w:hint="cs"/>
          <w:rtl/>
          <w:lang w:bidi="ar-EG"/>
        </w:rPr>
        <w:t>وتعمل واحدة من الفرق العديدة لأطباء الأسرة الذين يقدمون حماية للرعاية الصحية إلى جميع أفراد الأسرة في محطة الاسعاف وهذا يمثل الخط الأول للاتصال و</w:t>
      </w:r>
      <w:r w:rsidR="003C64C5">
        <w:rPr>
          <w:rFonts w:hint="cs"/>
          <w:rtl/>
          <w:lang w:bidi="ar-EG"/>
        </w:rPr>
        <w:t>إ</w:t>
      </w:r>
      <w:r w:rsidR="00AA3D82">
        <w:rPr>
          <w:rFonts w:hint="cs"/>
          <w:rtl/>
          <w:lang w:bidi="ar-EG"/>
        </w:rPr>
        <w:t xml:space="preserve">دخال المواطنين </w:t>
      </w:r>
      <w:r w:rsidR="003C64C5">
        <w:rPr>
          <w:rFonts w:hint="cs"/>
          <w:rtl/>
          <w:lang w:bidi="ar-EG"/>
        </w:rPr>
        <w:t>إلى</w:t>
      </w:r>
      <w:r w:rsidR="00AA3D82">
        <w:rPr>
          <w:rFonts w:hint="cs"/>
          <w:rtl/>
          <w:lang w:bidi="ar-EG"/>
        </w:rPr>
        <w:t xml:space="preserve"> نظام حماية الرعاية الصحية.</w:t>
      </w:r>
      <w:r>
        <w:rPr>
          <w:rFonts w:hint="cs"/>
          <w:rtl/>
          <w:lang w:bidi="ar-EG"/>
        </w:rPr>
        <w:t xml:space="preserve"> </w:t>
      </w:r>
      <w:r w:rsidR="00AA3D82">
        <w:rPr>
          <w:rFonts w:hint="cs"/>
          <w:rtl/>
          <w:lang w:bidi="ar-EG"/>
        </w:rPr>
        <w:t xml:space="preserve">وينبغي </w:t>
      </w:r>
      <w:r w:rsidR="00E124FE">
        <w:rPr>
          <w:rFonts w:hint="cs"/>
          <w:rtl/>
          <w:lang w:bidi="ar-EG"/>
        </w:rPr>
        <w:t>إ</w:t>
      </w:r>
      <w:r w:rsidR="00AA3D82">
        <w:rPr>
          <w:rFonts w:hint="cs"/>
          <w:rtl/>
          <w:lang w:bidi="ar-EG"/>
        </w:rPr>
        <w:t>دراج العمل بشأن حماية الرعاية الصحية لكامل الأسرة، وتدابير  تعزيز الصحة واتقاء المرض، فضلا عن القضاء عليه واكتشافه مبكرا، ومعالجته بنجاح، في هذه الأنواع من محطات الاسعاف، فضلا عن تدابير من أجل:</w:t>
      </w:r>
    </w:p>
    <w:p w:rsidR="00673119" w:rsidRDefault="00673119" w:rsidP="006F4B0C">
      <w:pPr>
        <w:pStyle w:val="SingleTxt"/>
        <w:rPr>
          <w:rFonts w:hint="cs"/>
          <w:rtl/>
          <w:lang w:bidi="ar-EG"/>
        </w:rPr>
      </w:pPr>
      <w:r>
        <w:rPr>
          <w:rFonts w:hint="cs"/>
          <w:rtl/>
          <w:lang w:bidi="ar-EG"/>
        </w:rPr>
        <w:tab/>
        <w:t>(أ)</w:t>
      </w:r>
      <w:r>
        <w:rPr>
          <w:rFonts w:hint="cs"/>
          <w:rtl/>
          <w:lang w:bidi="ar-EG"/>
        </w:rPr>
        <w:tab/>
        <w:t>تنظيم العمل المتعلق بالرعاية الصحية؛</w:t>
      </w:r>
    </w:p>
    <w:p w:rsidR="00AA3D82" w:rsidRDefault="00673119" w:rsidP="006F4B0C">
      <w:pPr>
        <w:pStyle w:val="SingleTxt"/>
        <w:rPr>
          <w:rFonts w:hint="cs"/>
          <w:rtl/>
          <w:lang w:bidi="ar-EG"/>
        </w:rPr>
      </w:pPr>
      <w:r>
        <w:rPr>
          <w:rFonts w:hint="cs"/>
          <w:rtl/>
          <w:lang w:bidi="ar-EG"/>
        </w:rPr>
        <w:tab/>
        <w:t>(ب)</w:t>
      </w:r>
      <w:r w:rsidR="00AA3D82">
        <w:rPr>
          <w:rFonts w:hint="cs"/>
          <w:rtl/>
          <w:lang w:bidi="ar-EG"/>
        </w:rPr>
        <w:tab/>
        <w:t>رصد الحالة الصحية للسكان واتخاذ تدابير لاتقاء الأمراض المعدية والقضاء عليها؛</w:t>
      </w:r>
    </w:p>
    <w:p w:rsidR="00AA3D82" w:rsidRDefault="00673119" w:rsidP="006F4B0C">
      <w:pPr>
        <w:pStyle w:val="SingleTxt"/>
        <w:rPr>
          <w:rFonts w:hint="cs"/>
          <w:rtl/>
          <w:lang w:bidi="ar-EG"/>
        </w:rPr>
      </w:pPr>
      <w:r>
        <w:rPr>
          <w:rFonts w:hint="cs"/>
          <w:rtl/>
          <w:lang w:bidi="ar-EG"/>
        </w:rPr>
        <w:tab/>
        <w:t>(ج)</w:t>
      </w:r>
      <w:r w:rsidR="00AA3D82">
        <w:rPr>
          <w:rFonts w:hint="cs"/>
          <w:rtl/>
          <w:lang w:bidi="ar-EG"/>
        </w:rPr>
        <w:tab/>
        <w:t>اكتشاف خطر الأمراض غير المعدية والقضاء عليه؛</w:t>
      </w:r>
    </w:p>
    <w:p w:rsidR="00AA3D82" w:rsidRDefault="00673119" w:rsidP="006F4B0C">
      <w:pPr>
        <w:pStyle w:val="SingleTxt"/>
        <w:rPr>
          <w:rFonts w:hint="cs"/>
          <w:rtl/>
          <w:lang w:bidi="ar-EG"/>
        </w:rPr>
      </w:pPr>
      <w:r>
        <w:rPr>
          <w:rFonts w:hint="cs"/>
          <w:rtl/>
          <w:lang w:bidi="ar-EG"/>
        </w:rPr>
        <w:tab/>
        <w:t>(د)</w:t>
      </w:r>
      <w:r w:rsidR="00AA3D82">
        <w:rPr>
          <w:rFonts w:hint="cs"/>
          <w:rtl/>
          <w:lang w:bidi="ar-EG"/>
        </w:rPr>
        <w:tab/>
        <w:t>تشخيص وعلاج الأمراض التي لا تتطلب فحوصات أكثر تعقيدا؛</w:t>
      </w:r>
    </w:p>
    <w:p w:rsidR="00AA3D82" w:rsidRDefault="00673119" w:rsidP="006F4B0C">
      <w:pPr>
        <w:pStyle w:val="SingleTxt"/>
        <w:rPr>
          <w:rFonts w:hint="cs"/>
          <w:rtl/>
          <w:lang w:bidi="ar-EG"/>
        </w:rPr>
      </w:pPr>
      <w:r>
        <w:rPr>
          <w:rFonts w:hint="cs"/>
          <w:rtl/>
          <w:lang w:bidi="ar-EG"/>
        </w:rPr>
        <w:tab/>
        <w:t>(هـ)</w:t>
      </w:r>
      <w:r w:rsidR="00AA3D82">
        <w:rPr>
          <w:rFonts w:hint="cs"/>
          <w:rtl/>
          <w:lang w:bidi="ar-EG"/>
        </w:rPr>
        <w:tab/>
        <w:t>العلاج المنزلي للمرضى الذين لا يحتاجون إلى علاج عيادي؛</w:t>
      </w:r>
    </w:p>
    <w:p w:rsidR="00AA3D82" w:rsidRDefault="00673119" w:rsidP="006F4B0C">
      <w:pPr>
        <w:pStyle w:val="SingleTxt"/>
        <w:rPr>
          <w:rFonts w:hint="cs"/>
          <w:rtl/>
          <w:lang w:bidi="ar-EG"/>
        </w:rPr>
      </w:pPr>
      <w:r>
        <w:rPr>
          <w:rFonts w:hint="cs"/>
          <w:rtl/>
          <w:lang w:bidi="ar-EG"/>
        </w:rPr>
        <w:tab/>
        <w:t>(و)</w:t>
      </w:r>
      <w:r w:rsidR="00AA3D82">
        <w:rPr>
          <w:rFonts w:hint="cs"/>
          <w:rtl/>
          <w:lang w:bidi="ar-EG"/>
        </w:rPr>
        <w:tab/>
        <w:t>العلاج الممتد للمرضى وتأهيلهم بعد السماح لهم بمغادرة المستشفى.</w:t>
      </w:r>
    </w:p>
    <w:p w:rsidR="00AA3D82" w:rsidRDefault="00673119" w:rsidP="006F4B0C">
      <w:pPr>
        <w:pStyle w:val="SingleTxt"/>
        <w:rPr>
          <w:rFonts w:hint="cs"/>
          <w:rtl/>
          <w:lang w:bidi="ar-EG"/>
        </w:rPr>
      </w:pPr>
      <w:r>
        <w:rPr>
          <w:rFonts w:hint="cs"/>
          <w:rtl/>
          <w:lang w:bidi="ar-EG"/>
        </w:rPr>
        <w:t>232</w:t>
      </w:r>
      <w:r w:rsidR="00AA3D82">
        <w:rPr>
          <w:rFonts w:hint="cs"/>
          <w:rtl/>
          <w:lang w:bidi="ar-EG"/>
        </w:rPr>
        <w:t>-</w:t>
      </w:r>
      <w:r w:rsidR="00AA3D82">
        <w:rPr>
          <w:rFonts w:hint="cs"/>
          <w:rtl/>
          <w:lang w:bidi="ar-EG"/>
        </w:rPr>
        <w:tab/>
        <w:t>ولا يمكن لخدمات الرعاية الصحية المقدمة الآن على مستوى حماية رعاية الصحة الأولية أن تفي بالكامل باحتياجات المواطنين، وهو الأمر الذي يأتي في جانب فيه نتيجة لأنشطة الحرب في البوسنة والهرسك، ولكنه يرجع أيضا إلى وراثة النماذج والأنشطة التنظيمية غير الكافية.</w:t>
      </w:r>
    </w:p>
    <w:p w:rsidR="00AA3D82" w:rsidRDefault="00673119" w:rsidP="006F4B0C">
      <w:pPr>
        <w:pStyle w:val="SingleTxt"/>
        <w:rPr>
          <w:rFonts w:hint="cs"/>
          <w:rtl/>
          <w:lang w:bidi="ar-EG"/>
        </w:rPr>
      </w:pPr>
      <w:r>
        <w:rPr>
          <w:rFonts w:hint="cs"/>
          <w:rtl/>
          <w:lang w:bidi="ar-EG"/>
        </w:rPr>
        <w:t>233</w:t>
      </w:r>
      <w:r w:rsidR="00AA3D82">
        <w:rPr>
          <w:rFonts w:hint="cs"/>
          <w:rtl/>
          <w:lang w:bidi="ar-EG"/>
        </w:rPr>
        <w:t>-</w:t>
      </w:r>
      <w:r w:rsidR="00AA3D82">
        <w:rPr>
          <w:rFonts w:hint="cs"/>
          <w:rtl/>
          <w:lang w:bidi="ar-EG"/>
        </w:rPr>
        <w:tab/>
        <w:t>وتتمثل حقوق الرعاية الصحية المنبثقة عن الحق في التأمين ا</w:t>
      </w:r>
      <w:r w:rsidR="003C64C5">
        <w:rPr>
          <w:rFonts w:hint="cs"/>
          <w:rtl/>
          <w:lang w:bidi="ar-EG"/>
        </w:rPr>
        <w:t>لإ</w:t>
      </w:r>
      <w:r w:rsidR="00AA3D82">
        <w:rPr>
          <w:rFonts w:hint="cs"/>
          <w:rtl/>
          <w:lang w:bidi="ar-EG"/>
        </w:rPr>
        <w:t>لزامي للرعاية الصحية في الآتي:</w:t>
      </w:r>
    </w:p>
    <w:p w:rsidR="00AA3D82" w:rsidRDefault="00AA3D82" w:rsidP="006F4B0C">
      <w:pPr>
        <w:pStyle w:val="SingleTxt"/>
        <w:rPr>
          <w:rFonts w:hint="cs"/>
          <w:rtl/>
          <w:lang w:bidi="ar-EG"/>
        </w:rPr>
      </w:pPr>
      <w:r>
        <w:rPr>
          <w:rFonts w:hint="cs"/>
          <w:rtl/>
          <w:lang w:bidi="ar-EG"/>
        </w:rPr>
        <w:tab/>
        <w:t>(أ)</w:t>
      </w:r>
      <w:r>
        <w:rPr>
          <w:rFonts w:hint="cs"/>
          <w:rtl/>
          <w:lang w:bidi="ar-EG"/>
        </w:rPr>
        <w:tab/>
        <w:t>حماية الرعاية الصحية؛</w:t>
      </w:r>
    </w:p>
    <w:p w:rsidR="00AA3D82" w:rsidRDefault="00AA3D82" w:rsidP="006F4B0C">
      <w:pPr>
        <w:pStyle w:val="SingleTxt"/>
        <w:rPr>
          <w:rFonts w:hint="cs"/>
          <w:rtl/>
          <w:lang w:bidi="ar-EG"/>
        </w:rPr>
      </w:pPr>
      <w:r>
        <w:rPr>
          <w:rFonts w:hint="cs"/>
          <w:rtl/>
          <w:lang w:bidi="ar-EG"/>
        </w:rPr>
        <w:tab/>
        <w:t>(ب)</w:t>
      </w:r>
      <w:r>
        <w:rPr>
          <w:rFonts w:hint="cs"/>
          <w:rtl/>
          <w:lang w:bidi="ar-EG"/>
        </w:rPr>
        <w:tab/>
        <w:t>سداد المرتب في أوقات عدم القدرة المؤقتة على العمل.</w:t>
      </w:r>
    </w:p>
    <w:p w:rsidR="00AA3D82" w:rsidRDefault="00AA3D82" w:rsidP="006F4B0C">
      <w:pPr>
        <w:pStyle w:val="SingleTxt"/>
        <w:rPr>
          <w:rFonts w:hint="cs"/>
          <w:rtl/>
          <w:lang w:bidi="ar-EG"/>
        </w:rPr>
      </w:pPr>
      <w:r>
        <w:rPr>
          <w:rFonts w:hint="cs"/>
          <w:rtl/>
          <w:lang w:bidi="ar-EG"/>
        </w:rPr>
        <w:t>ومع قانون حماية الرعاية الصحية في جمهورية صربسكا، من المحدد أن يكون للطفل والمرأة الحامل وكبار السن الحق في حماية الرعاية</w:t>
      </w:r>
      <w:r w:rsidR="003C64C5">
        <w:rPr>
          <w:rFonts w:hint="cs"/>
          <w:rtl/>
          <w:lang w:bidi="ar-EG"/>
        </w:rPr>
        <w:t xml:space="preserve"> </w:t>
      </w:r>
      <w:r>
        <w:rPr>
          <w:rFonts w:hint="cs"/>
          <w:rtl/>
          <w:lang w:bidi="ar-EG"/>
        </w:rPr>
        <w:t>الصحية من موارد عامة ومن أطراف أخرى بموجب الشروط التي يحددها القانون.</w:t>
      </w:r>
    </w:p>
    <w:p w:rsidR="00673119" w:rsidRPr="00673119" w:rsidRDefault="00673119" w:rsidP="00673119">
      <w:pPr>
        <w:pStyle w:val="SingleTxt"/>
        <w:spacing w:after="0" w:line="120" w:lineRule="exact"/>
        <w:rPr>
          <w:rFonts w:hint="cs"/>
          <w:sz w:val="10"/>
          <w:rtl/>
          <w:lang w:bidi="ar-EG"/>
        </w:rPr>
      </w:pPr>
    </w:p>
    <w:p w:rsidR="00673119" w:rsidRPr="00673119" w:rsidRDefault="00673119" w:rsidP="00673119">
      <w:pPr>
        <w:pStyle w:val="SingleTxt"/>
        <w:spacing w:after="0" w:line="120" w:lineRule="exact"/>
        <w:rPr>
          <w:rFonts w:hint="cs"/>
          <w:sz w:val="10"/>
          <w:rtl/>
          <w:lang w:bidi="ar-EG"/>
        </w:rPr>
      </w:pPr>
    </w:p>
    <w:p w:rsidR="00AA3D82" w:rsidRDefault="00AA3D82" w:rsidP="0067311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التأمين المتعلق بالرعاية الصحية</w:t>
      </w:r>
    </w:p>
    <w:p w:rsidR="00AA3D82" w:rsidRDefault="00673119" w:rsidP="006F4B0C">
      <w:pPr>
        <w:pStyle w:val="SingleTxt"/>
        <w:rPr>
          <w:rFonts w:hint="cs"/>
          <w:rtl/>
          <w:lang w:bidi="ar-EG"/>
        </w:rPr>
      </w:pPr>
      <w:r>
        <w:rPr>
          <w:rFonts w:hint="cs"/>
          <w:rtl/>
          <w:lang w:bidi="ar-EG"/>
        </w:rPr>
        <w:t>234</w:t>
      </w:r>
      <w:r w:rsidR="00AA3D82">
        <w:rPr>
          <w:rFonts w:hint="cs"/>
          <w:rtl/>
          <w:lang w:bidi="ar-EG"/>
        </w:rPr>
        <w:t>-</w:t>
      </w:r>
      <w:r w:rsidR="00AA3D82">
        <w:rPr>
          <w:rFonts w:hint="cs"/>
          <w:rtl/>
          <w:lang w:bidi="ar-EG"/>
        </w:rPr>
        <w:tab/>
        <w:t>يحدد قانون التأمين المتعلق بالرعاية الصحية نظام التأمين ا</w:t>
      </w:r>
      <w:r w:rsidR="003C64C5">
        <w:rPr>
          <w:rFonts w:hint="cs"/>
          <w:rtl/>
          <w:lang w:bidi="ar-EG"/>
        </w:rPr>
        <w:t>لإ</w:t>
      </w:r>
      <w:r w:rsidR="00AA3D82">
        <w:rPr>
          <w:rFonts w:hint="cs"/>
          <w:rtl/>
          <w:lang w:bidi="ar-EG"/>
        </w:rPr>
        <w:t>لزامي والممتد المتعلق بالرعاية الصحية، والحقوق المكتسبة نتيجة لهذا التأمين، ووسائل ممارسة هذه الحقوق، ومبادئ التأمين ا</w:t>
      </w:r>
      <w:r w:rsidR="003C64C5">
        <w:rPr>
          <w:rFonts w:hint="cs"/>
          <w:rtl/>
          <w:lang w:bidi="ar-EG"/>
        </w:rPr>
        <w:t>لإ</w:t>
      </w:r>
      <w:r w:rsidR="00AA3D82">
        <w:rPr>
          <w:rFonts w:hint="cs"/>
          <w:rtl/>
          <w:lang w:bidi="ar-EG"/>
        </w:rPr>
        <w:t>لزامي المتعلق بحماية الرعاية الصحية، وفقا للقانون.</w:t>
      </w:r>
      <w:r>
        <w:rPr>
          <w:rFonts w:hint="cs"/>
          <w:rtl/>
          <w:lang w:bidi="ar-EG"/>
        </w:rPr>
        <w:t xml:space="preserve"> </w:t>
      </w:r>
      <w:r w:rsidR="00AA3D82">
        <w:rPr>
          <w:rFonts w:hint="cs"/>
          <w:rtl/>
          <w:lang w:bidi="ar-EG"/>
        </w:rPr>
        <w:t>والقانون نفسه ينظم الحقوق التالية المتعلقة بتأمين الرعاية الصحية:</w:t>
      </w:r>
    </w:p>
    <w:p w:rsidR="00AA3D82" w:rsidRDefault="00673119" w:rsidP="006F4B0C">
      <w:pPr>
        <w:pStyle w:val="SingleTxt"/>
        <w:rPr>
          <w:rFonts w:hint="cs"/>
          <w:rtl/>
          <w:lang w:bidi="ar-EG"/>
        </w:rPr>
      </w:pPr>
      <w:r>
        <w:rPr>
          <w:rFonts w:hint="cs"/>
          <w:rtl/>
          <w:lang w:bidi="ar-EG"/>
        </w:rPr>
        <w:tab/>
        <w:t>(أ)</w:t>
      </w:r>
      <w:r w:rsidR="00AA3D82">
        <w:rPr>
          <w:rFonts w:hint="cs"/>
          <w:rtl/>
          <w:lang w:bidi="ar-EG"/>
        </w:rPr>
        <w:tab/>
        <w:t>حماية الرعاية الصحية؛</w:t>
      </w:r>
    </w:p>
    <w:p w:rsidR="00AA3D82" w:rsidRDefault="00673119" w:rsidP="006F4B0C">
      <w:pPr>
        <w:pStyle w:val="SingleTxt"/>
        <w:rPr>
          <w:rFonts w:hint="cs"/>
          <w:rtl/>
          <w:lang w:bidi="ar-EG"/>
        </w:rPr>
      </w:pPr>
      <w:r>
        <w:rPr>
          <w:rFonts w:hint="cs"/>
          <w:rtl/>
          <w:lang w:bidi="ar-EG"/>
        </w:rPr>
        <w:tab/>
        <w:t>(ب)</w:t>
      </w:r>
      <w:r w:rsidR="00AA3D82">
        <w:rPr>
          <w:rFonts w:hint="cs"/>
          <w:rtl/>
          <w:lang w:bidi="ar-EG"/>
        </w:rPr>
        <w:tab/>
        <w:t>سداد المرتب أثناء العجز المؤقت عن العمل؛</w:t>
      </w:r>
    </w:p>
    <w:p w:rsidR="00AA3D82" w:rsidRDefault="00673119" w:rsidP="006F4B0C">
      <w:pPr>
        <w:pStyle w:val="SingleTxt"/>
        <w:rPr>
          <w:rFonts w:hint="cs"/>
          <w:rtl/>
          <w:lang w:bidi="ar-EG"/>
        </w:rPr>
      </w:pPr>
      <w:r>
        <w:rPr>
          <w:rFonts w:hint="cs"/>
          <w:rtl/>
          <w:lang w:bidi="ar-EG"/>
        </w:rPr>
        <w:tab/>
        <w:t>(ج)</w:t>
      </w:r>
      <w:r w:rsidR="00AA3D82">
        <w:rPr>
          <w:rFonts w:hint="cs"/>
          <w:rtl/>
          <w:lang w:bidi="ar-EG"/>
        </w:rPr>
        <w:tab/>
        <w:t>حقوق أخرى.</w:t>
      </w:r>
    </w:p>
    <w:p w:rsidR="00AA3D82" w:rsidRDefault="00AA3D82" w:rsidP="006F4B0C">
      <w:pPr>
        <w:pStyle w:val="SingleTxt"/>
        <w:rPr>
          <w:rFonts w:hint="cs"/>
          <w:rtl/>
          <w:lang w:bidi="ar-EG"/>
        </w:rPr>
      </w:pPr>
      <w:r>
        <w:rPr>
          <w:rFonts w:hint="cs"/>
          <w:rtl/>
          <w:lang w:bidi="ar-EG"/>
        </w:rPr>
        <w:t>ومن الأمور المحددة أيضا أن جميع الأطراف المؤمن عليهم لديهم حقوق متساوية في حماية الرعاية الصحية.</w:t>
      </w:r>
      <w:r w:rsidR="00673119">
        <w:rPr>
          <w:rFonts w:hint="cs"/>
          <w:rtl/>
          <w:lang w:bidi="ar-EG"/>
        </w:rPr>
        <w:t xml:space="preserve"> </w:t>
      </w:r>
      <w:r>
        <w:rPr>
          <w:rFonts w:hint="cs"/>
          <w:rtl/>
          <w:lang w:bidi="ar-EG"/>
        </w:rPr>
        <w:t>والأشخاص التالون لهم الحق في التأمين ا</w:t>
      </w:r>
      <w:r w:rsidR="003C64C5">
        <w:rPr>
          <w:rFonts w:hint="cs"/>
          <w:rtl/>
          <w:lang w:bidi="ar-EG"/>
        </w:rPr>
        <w:t>لإ</w:t>
      </w:r>
      <w:r>
        <w:rPr>
          <w:rFonts w:hint="cs"/>
          <w:rtl/>
          <w:lang w:bidi="ar-EG"/>
        </w:rPr>
        <w:t>جباري للرعاية الصحية:</w:t>
      </w:r>
    </w:p>
    <w:p w:rsidR="00AA3D82" w:rsidRDefault="00673119" w:rsidP="006F4B0C">
      <w:pPr>
        <w:pStyle w:val="SingleTxt"/>
        <w:rPr>
          <w:rFonts w:hint="cs"/>
          <w:rtl/>
          <w:lang w:bidi="ar-EG"/>
        </w:rPr>
      </w:pPr>
      <w:r>
        <w:rPr>
          <w:rFonts w:hint="cs"/>
          <w:rtl/>
          <w:lang w:bidi="ar-EG"/>
        </w:rPr>
        <w:tab/>
        <w:t>(أ)</w:t>
      </w:r>
      <w:r w:rsidR="00AA3D82">
        <w:rPr>
          <w:rFonts w:hint="cs"/>
          <w:rtl/>
          <w:lang w:bidi="ar-EG"/>
        </w:rPr>
        <w:tab/>
        <w:t>الأطراف المؤمن عليهم؛</w:t>
      </w:r>
    </w:p>
    <w:p w:rsidR="00AA3D82" w:rsidRDefault="00673119" w:rsidP="006F4B0C">
      <w:pPr>
        <w:pStyle w:val="SingleTxt"/>
        <w:rPr>
          <w:rFonts w:hint="cs"/>
          <w:rtl/>
          <w:lang w:bidi="ar-EG"/>
        </w:rPr>
      </w:pPr>
      <w:r>
        <w:rPr>
          <w:rFonts w:hint="cs"/>
          <w:rtl/>
          <w:lang w:bidi="ar-EG"/>
        </w:rPr>
        <w:tab/>
        <w:t>(ب)</w:t>
      </w:r>
      <w:r w:rsidR="00AA3D82">
        <w:rPr>
          <w:rFonts w:hint="cs"/>
          <w:rtl/>
          <w:lang w:bidi="ar-EG"/>
        </w:rPr>
        <w:tab/>
        <w:t>أفراد أسرة الأطراف المؤمن ع</w:t>
      </w:r>
      <w:r w:rsidR="00E124FE">
        <w:rPr>
          <w:rFonts w:hint="cs"/>
          <w:rtl/>
          <w:lang w:bidi="ar-EG"/>
        </w:rPr>
        <w:t>ل</w:t>
      </w:r>
      <w:r w:rsidR="00AA3D82">
        <w:rPr>
          <w:rFonts w:hint="cs"/>
          <w:rtl/>
          <w:lang w:bidi="ar-EG"/>
        </w:rPr>
        <w:t>يهم؛</w:t>
      </w:r>
    </w:p>
    <w:p w:rsidR="00AA3D82" w:rsidRDefault="00673119" w:rsidP="006F4B0C">
      <w:pPr>
        <w:pStyle w:val="SingleTxt"/>
        <w:rPr>
          <w:rFonts w:hint="cs"/>
          <w:rtl/>
          <w:lang w:bidi="ar-EG"/>
        </w:rPr>
      </w:pPr>
      <w:r>
        <w:rPr>
          <w:rFonts w:hint="cs"/>
          <w:rtl/>
          <w:lang w:bidi="ar-EG"/>
        </w:rPr>
        <w:tab/>
        <w:t>(ج)</w:t>
      </w:r>
      <w:r w:rsidR="00AA3D82">
        <w:rPr>
          <w:rFonts w:hint="cs"/>
          <w:rtl/>
          <w:lang w:bidi="ar-EG"/>
        </w:rPr>
        <w:tab/>
        <w:t xml:space="preserve">الأطراف الذين تم التمكين لهم </w:t>
      </w:r>
      <w:r w:rsidR="00E124FE">
        <w:rPr>
          <w:rFonts w:hint="cs"/>
          <w:rtl/>
          <w:lang w:bidi="ar-EG"/>
        </w:rPr>
        <w:t>ب</w:t>
      </w:r>
      <w:r w:rsidR="00AA3D82">
        <w:rPr>
          <w:rFonts w:hint="cs"/>
          <w:rtl/>
          <w:lang w:bidi="ar-EG"/>
        </w:rPr>
        <w:t>ممارسة حقوق التأمين المتعلق بالرعاية الصحية في حالة ا</w:t>
      </w:r>
      <w:r w:rsidR="003C64C5">
        <w:rPr>
          <w:rFonts w:hint="cs"/>
          <w:rtl/>
          <w:lang w:bidi="ar-EG"/>
        </w:rPr>
        <w:t>لإ</w:t>
      </w:r>
      <w:r w:rsidR="00AA3D82">
        <w:rPr>
          <w:rFonts w:hint="cs"/>
          <w:rtl/>
          <w:lang w:bidi="ar-EG"/>
        </w:rPr>
        <w:t>صابة في العمل أو الأمراض المتعلقة بالمهنة؛</w:t>
      </w:r>
    </w:p>
    <w:p w:rsidR="00AA3D82" w:rsidRDefault="002B6B6A" w:rsidP="006F4B0C">
      <w:pPr>
        <w:pStyle w:val="SingleTxt"/>
        <w:rPr>
          <w:rFonts w:hint="cs"/>
          <w:rtl/>
          <w:lang w:bidi="ar-EG"/>
        </w:rPr>
      </w:pPr>
      <w:r>
        <w:rPr>
          <w:rFonts w:hint="cs"/>
          <w:rtl/>
          <w:lang w:bidi="ar-EG"/>
        </w:rPr>
        <w:tab/>
        <w:t>(د)</w:t>
      </w:r>
      <w:r w:rsidR="00AA3D82">
        <w:rPr>
          <w:rFonts w:hint="cs"/>
          <w:rtl/>
          <w:lang w:bidi="ar-EG"/>
        </w:rPr>
        <w:tab/>
        <w:t>الأطراف الذين تقدم لهم حماية الرعاية الصحية القائمة على أساس اتفاقات موقعة دوليا وفقا لأحكام هذه القوانين.</w:t>
      </w:r>
    </w:p>
    <w:p w:rsidR="00AA3D82" w:rsidRDefault="002B6B6A" w:rsidP="006F4B0C">
      <w:pPr>
        <w:pStyle w:val="SingleTxt"/>
        <w:rPr>
          <w:rFonts w:hint="cs"/>
          <w:rtl/>
          <w:lang w:bidi="ar-EG"/>
        </w:rPr>
      </w:pPr>
      <w:r>
        <w:rPr>
          <w:rFonts w:hint="cs"/>
          <w:rtl/>
          <w:lang w:bidi="ar-EG"/>
        </w:rPr>
        <w:t>235</w:t>
      </w:r>
      <w:r w:rsidR="00AA3D82">
        <w:rPr>
          <w:rFonts w:hint="cs"/>
          <w:rtl/>
          <w:lang w:bidi="ar-EG"/>
        </w:rPr>
        <w:t>-</w:t>
      </w:r>
      <w:r w:rsidR="00AA3D82">
        <w:rPr>
          <w:rFonts w:hint="cs"/>
          <w:rtl/>
          <w:lang w:bidi="ar-EG"/>
        </w:rPr>
        <w:tab/>
        <w:t>واستنادا إلى التأمين ا</w:t>
      </w:r>
      <w:r w:rsidR="003C64C5">
        <w:rPr>
          <w:rFonts w:hint="cs"/>
          <w:rtl/>
          <w:lang w:bidi="ar-EG"/>
        </w:rPr>
        <w:t>لإ</w:t>
      </w:r>
      <w:r w:rsidR="00AA3D82">
        <w:rPr>
          <w:rFonts w:hint="cs"/>
          <w:rtl/>
          <w:lang w:bidi="ar-EG"/>
        </w:rPr>
        <w:t xml:space="preserve">لزامي المتعلق بالرعاية الصحية، يتم ممارسة الحقوق في حماية الرعاية الصحية بموجب الشروط نفسها من جانب جميع الأطراف، الأمر الذي يعني أن المرأة والرجل تقدم لهما المستوى نفسه من خدمات الرعاية الصحية. ولا توجد أي مشكلات بالنسبة لتنفيذ القانون من الجانب المتعلق بنوع الجنس، أي أنه لا يوجد تمييز في تقديم أنواع معينة من حماية الرعاية الصحية. ويقيم القانون المذكور أيضا حق المرأة في </w:t>
      </w:r>
      <w:r w:rsidR="00E124FE">
        <w:rPr>
          <w:rFonts w:hint="cs"/>
          <w:rtl/>
          <w:lang w:bidi="ar-EG"/>
        </w:rPr>
        <w:t>أن ي</w:t>
      </w:r>
      <w:r w:rsidR="00AA3D82">
        <w:rPr>
          <w:rFonts w:hint="cs"/>
          <w:rtl/>
          <w:lang w:bidi="ar-EG"/>
        </w:rPr>
        <w:t xml:space="preserve">سدد </w:t>
      </w:r>
      <w:r w:rsidR="00E124FE">
        <w:rPr>
          <w:rFonts w:hint="cs"/>
          <w:rtl/>
          <w:lang w:bidi="ar-EG"/>
        </w:rPr>
        <w:t xml:space="preserve">لها </w:t>
      </w:r>
      <w:r w:rsidR="00AA3D82">
        <w:rPr>
          <w:rFonts w:hint="cs"/>
          <w:rtl/>
          <w:lang w:bidi="ar-EG"/>
        </w:rPr>
        <w:t>100</w:t>
      </w:r>
      <w:r w:rsidR="00E124FE">
        <w:rPr>
          <w:rFonts w:hint="eastAsia"/>
          <w:rtl/>
          <w:lang w:bidi="ar-EG"/>
        </w:rPr>
        <w:t> </w:t>
      </w:r>
      <w:r w:rsidR="00AA3D82">
        <w:rPr>
          <w:rFonts w:hint="cs"/>
          <w:rtl/>
          <w:lang w:bidi="ar-EG"/>
        </w:rPr>
        <w:t xml:space="preserve">في المائة من المرتب أثناء العجز المؤقت عن العمل بسبب المرض أو المضاعفات الناجمة عن الحمل والولادة. وفي هذه الحالة، من الضروري أيضا التأكيد على أن سداد المرتب أثناء </w:t>
      </w:r>
      <w:r w:rsidR="004D4B02">
        <w:rPr>
          <w:rFonts w:hint="cs"/>
          <w:rtl/>
          <w:lang w:bidi="ar-EG"/>
        </w:rPr>
        <w:t>إجازة</w:t>
      </w:r>
      <w:r w:rsidR="00AA3D82">
        <w:rPr>
          <w:rFonts w:hint="cs"/>
          <w:rtl/>
          <w:lang w:bidi="ar-EG"/>
        </w:rPr>
        <w:t xml:space="preserve"> الأمومة مستبعد من نظام الرعاية الصحية، ويحال إلى مجال الحقوق الاجتماعية. وينطوي سداد المرتب أثناء العجز المؤقت على أن الأشخاص المؤمن عليهم لهم الحق، وفقا للقانون، في سداد المرتب أثناء العجز المؤقت عن العمل، ويحدد القانون م</w:t>
      </w:r>
      <w:r w:rsidR="003C64C5">
        <w:rPr>
          <w:rFonts w:hint="cs"/>
          <w:rtl/>
          <w:lang w:bidi="ar-EG"/>
        </w:rPr>
        <w:t>َ</w:t>
      </w:r>
      <w:r w:rsidR="00AA3D82">
        <w:rPr>
          <w:rFonts w:hint="cs"/>
          <w:rtl/>
          <w:lang w:bidi="ar-EG"/>
        </w:rPr>
        <w:t>ن هم الأشخاص الذين لهم هذا الحق وفقا لأحكام صحيح القانون. وهؤلاء هم:</w:t>
      </w:r>
    </w:p>
    <w:p w:rsidR="00AA3D82" w:rsidRDefault="002B6B6A" w:rsidP="006F4B0C">
      <w:pPr>
        <w:pStyle w:val="SingleTxt"/>
        <w:rPr>
          <w:rFonts w:hint="cs"/>
          <w:rtl/>
          <w:lang w:bidi="ar-EG"/>
        </w:rPr>
      </w:pPr>
      <w:r>
        <w:rPr>
          <w:rFonts w:hint="cs"/>
          <w:rtl/>
          <w:lang w:bidi="ar-EG"/>
        </w:rPr>
        <w:tab/>
        <w:t>(أ)</w:t>
      </w:r>
      <w:r w:rsidR="00AA3D82">
        <w:rPr>
          <w:rFonts w:hint="cs"/>
          <w:rtl/>
          <w:lang w:bidi="ar-EG"/>
        </w:rPr>
        <w:tab/>
        <w:t>الأشخاص العاجزون مؤقتا عن العمل بسبب المرض أو الاصابة؛</w:t>
      </w:r>
    </w:p>
    <w:p w:rsidR="00AA3D82" w:rsidRDefault="002B6B6A" w:rsidP="006F4B0C">
      <w:pPr>
        <w:pStyle w:val="SingleTxt"/>
        <w:rPr>
          <w:rFonts w:hint="cs"/>
          <w:rtl/>
          <w:lang w:bidi="ar-EG"/>
        </w:rPr>
      </w:pPr>
      <w:r>
        <w:rPr>
          <w:rFonts w:hint="cs"/>
          <w:rtl/>
          <w:lang w:bidi="ar-EG"/>
        </w:rPr>
        <w:tab/>
        <w:t>(ب)</w:t>
      </w:r>
      <w:r w:rsidR="00AA3D82">
        <w:rPr>
          <w:rFonts w:hint="cs"/>
          <w:rtl/>
          <w:lang w:bidi="ar-EG"/>
        </w:rPr>
        <w:tab/>
        <w:t>الأشخاص الممنوع</w:t>
      </w:r>
      <w:r w:rsidR="00E124FE">
        <w:rPr>
          <w:rFonts w:hint="cs"/>
          <w:rtl/>
          <w:lang w:bidi="ar-EG"/>
        </w:rPr>
        <w:t>و</w:t>
      </w:r>
      <w:r w:rsidR="00AA3D82">
        <w:rPr>
          <w:rFonts w:hint="cs"/>
          <w:rtl/>
          <w:lang w:bidi="ar-EG"/>
        </w:rPr>
        <w:t>ن عن العمل بسبب</w:t>
      </w:r>
      <w:r w:rsidR="00E124FE">
        <w:rPr>
          <w:rFonts w:hint="cs"/>
          <w:rtl/>
          <w:lang w:bidi="ar-EG"/>
        </w:rPr>
        <w:t xml:space="preserve"> </w:t>
      </w:r>
      <w:r w:rsidR="00AA3D82">
        <w:rPr>
          <w:rFonts w:hint="cs"/>
          <w:rtl/>
          <w:lang w:bidi="ar-EG"/>
        </w:rPr>
        <w:t>الفحص الطبي؛</w:t>
      </w:r>
    </w:p>
    <w:p w:rsidR="00AA3D82" w:rsidRDefault="002B6B6A" w:rsidP="006F4B0C">
      <w:pPr>
        <w:pStyle w:val="SingleTxt"/>
        <w:rPr>
          <w:rFonts w:hint="cs"/>
          <w:rtl/>
          <w:lang w:bidi="ar-EG"/>
        </w:rPr>
      </w:pPr>
      <w:r>
        <w:rPr>
          <w:rFonts w:hint="cs"/>
          <w:rtl/>
          <w:lang w:bidi="ar-EG"/>
        </w:rPr>
        <w:tab/>
        <w:t>(ج)</w:t>
      </w:r>
      <w:r w:rsidR="00AA3D82">
        <w:rPr>
          <w:rFonts w:hint="cs"/>
          <w:rtl/>
          <w:lang w:bidi="ar-EG"/>
        </w:rPr>
        <w:tab/>
        <w:t>الأشخاص المعزولون بوصفهم حاملين للفيروس، أو المعزولون بسبب ظهور المرض في البيئة المحيطة بهم؛</w:t>
      </w:r>
    </w:p>
    <w:p w:rsidR="00AA3D82" w:rsidRDefault="002B6B6A" w:rsidP="006F4B0C">
      <w:pPr>
        <w:pStyle w:val="SingleTxt"/>
        <w:rPr>
          <w:rFonts w:hint="cs"/>
          <w:rtl/>
          <w:lang w:bidi="ar-EG"/>
        </w:rPr>
      </w:pPr>
      <w:r>
        <w:rPr>
          <w:rFonts w:hint="cs"/>
          <w:rtl/>
          <w:lang w:bidi="ar-EG"/>
        </w:rPr>
        <w:tab/>
        <w:t>(د)</w:t>
      </w:r>
      <w:r w:rsidR="00AA3D82">
        <w:rPr>
          <w:rFonts w:hint="cs"/>
          <w:rtl/>
          <w:lang w:bidi="ar-EG"/>
        </w:rPr>
        <w:tab/>
        <w:t>الأشخاص الذين يتم اختيارهم لرعاية عدد معين من الأسرة ال</w:t>
      </w:r>
      <w:r w:rsidR="00E124FE">
        <w:rPr>
          <w:rFonts w:hint="cs"/>
          <w:rtl/>
          <w:lang w:bidi="ar-EG"/>
        </w:rPr>
        <w:t>ن</w:t>
      </w:r>
      <w:r w:rsidR="00AA3D82">
        <w:rPr>
          <w:rFonts w:hint="cs"/>
          <w:rtl/>
          <w:lang w:bidi="ar-EG"/>
        </w:rPr>
        <w:t>و</w:t>
      </w:r>
      <w:r w:rsidR="00E124FE">
        <w:rPr>
          <w:rFonts w:hint="cs"/>
          <w:rtl/>
          <w:lang w:bidi="ar-EG"/>
        </w:rPr>
        <w:t>و</w:t>
      </w:r>
      <w:r w:rsidR="00AA3D82">
        <w:rPr>
          <w:rFonts w:hint="cs"/>
          <w:rtl/>
          <w:lang w:bidi="ar-EG"/>
        </w:rPr>
        <w:t>ية بموجب الشروط التي يحددها القانون؛</w:t>
      </w:r>
    </w:p>
    <w:p w:rsidR="00AA3D82" w:rsidRDefault="002B6B6A" w:rsidP="006F4B0C">
      <w:pPr>
        <w:pStyle w:val="SingleTxt"/>
        <w:rPr>
          <w:rFonts w:hint="cs"/>
          <w:rtl/>
          <w:lang w:bidi="ar-EG"/>
        </w:rPr>
      </w:pPr>
      <w:r>
        <w:rPr>
          <w:rFonts w:hint="cs"/>
          <w:rtl/>
          <w:lang w:bidi="ar-EG"/>
        </w:rPr>
        <w:tab/>
        <w:t>(هـ)</w:t>
      </w:r>
      <w:r w:rsidR="00AA3D82">
        <w:rPr>
          <w:rFonts w:hint="cs"/>
          <w:rtl/>
          <w:lang w:bidi="ar-EG"/>
        </w:rPr>
        <w:tab/>
        <w:t>الأشخاص الممنوعون عن العمل بسبب التبرع الطوعي بالأنسجة والأعضاء.</w:t>
      </w:r>
    </w:p>
    <w:p w:rsidR="00AA3D82" w:rsidRDefault="002B6B6A" w:rsidP="006F4B0C">
      <w:pPr>
        <w:pStyle w:val="SingleTxt"/>
        <w:rPr>
          <w:rFonts w:hint="cs"/>
          <w:rtl/>
          <w:lang w:bidi="ar-EG"/>
        </w:rPr>
      </w:pPr>
      <w:r>
        <w:rPr>
          <w:rFonts w:hint="cs"/>
          <w:rtl/>
          <w:lang w:bidi="ar-EG"/>
        </w:rPr>
        <w:t>236</w:t>
      </w:r>
      <w:r w:rsidR="00AA3D82">
        <w:rPr>
          <w:rFonts w:hint="cs"/>
          <w:rtl/>
          <w:lang w:bidi="ar-EG"/>
        </w:rPr>
        <w:t>-</w:t>
      </w:r>
      <w:r w:rsidR="00AA3D82">
        <w:rPr>
          <w:rFonts w:hint="cs"/>
          <w:rtl/>
          <w:lang w:bidi="ar-EG"/>
        </w:rPr>
        <w:tab/>
        <w:t>ويحتفظ صندوق التأمين المتعلق بالرعاية الصحية بسجلات تتعلق بممارسة جميع حقوق التأمين المتعلق بالرعاية الصحية. وينظم قانون التأمين المتعلق بالرعاية الصحية المشاركة الشخصية في تكاليف حماية الرعاية الصحية للأطراف المؤمن عليهم. وبموجب هذا القانون، فإن الأشخاص التالين لا يشاركون شخصيا في تكاليف حماية الرعاية الصحية:</w:t>
      </w:r>
    </w:p>
    <w:p w:rsidR="00AA3D82" w:rsidRDefault="002B6B6A" w:rsidP="006F4B0C">
      <w:pPr>
        <w:pStyle w:val="SingleTxt"/>
        <w:rPr>
          <w:rFonts w:hint="cs"/>
          <w:rtl/>
          <w:lang w:bidi="ar-EG"/>
        </w:rPr>
      </w:pPr>
      <w:r>
        <w:rPr>
          <w:rFonts w:hint="cs"/>
          <w:rtl/>
          <w:lang w:bidi="ar-EG"/>
        </w:rPr>
        <w:tab/>
        <w:t>(أ)</w:t>
      </w:r>
      <w:r w:rsidR="00AA3D82">
        <w:rPr>
          <w:rFonts w:hint="cs"/>
          <w:rtl/>
          <w:lang w:bidi="ar-EG"/>
        </w:rPr>
        <w:tab/>
        <w:t>المرأة أثناء الحمل وحتى بلوغ الوليد السنة الأولى من عمره؛</w:t>
      </w:r>
    </w:p>
    <w:p w:rsidR="00AA3D82" w:rsidRDefault="002B6B6A" w:rsidP="006F4B0C">
      <w:pPr>
        <w:pStyle w:val="SingleTxt"/>
        <w:rPr>
          <w:rFonts w:hint="cs"/>
          <w:rtl/>
          <w:lang w:bidi="ar-EG"/>
        </w:rPr>
      </w:pPr>
      <w:r>
        <w:rPr>
          <w:rFonts w:hint="cs"/>
          <w:rtl/>
          <w:lang w:bidi="ar-EG"/>
        </w:rPr>
        <w:tab/>
        <w:t>(ب)</w:t>
      </w:r>
      <w:r w:rsidR="00AA3D82">
        <w:rPr>
          <w:rFonts w:hint="cs"/>
          <w:rtl/>
          <w:lang w:bidi="ar-EG"/>
        </w:rPr>
        <w:tab/>
        <w:t>الأطفال حتى سن 15 سنة من العمر؛</w:t>
      </w:r>
    </w:p>
    <w:p w:rsidR="00AA3D82" w:rsidRDefault="002B6B6A" w:rsidP="006F4B0C">
      <w:pPr>
        <w:pStyle w:val="SingleTxt"/>
        <w:rPr>
          <w:rFonts w:hint="cs"/>
          <w:rtl/>
          <w:lang w:bidi="ar-EG"/>
        </w:rPr>
      </w:pPr>
      <w:r>
        <w:rPr>
          <w:rFonts w:hint="cs"/>
          <w:rtl/>
          <w:lang w:bidi="ar-EG"/>
        </w:rPr>
        <w:tab/>
        <w:t>(ج)</w:t>
      </w:r>
      <w:r w:rsidR="00AA3D82">
        <w:rPr>
          <w:rFonts w:hint="cs"/>
          <w:rtl/>
          <w:lang w:bidi="ar-EG"/>
        </w:rPr>
        <w:tab/>
        <w:t xml:space="preserve">الأشخاص المرضى بأمراض معدية معينة، </w:t>
      </w:r>
      <w:r w:rsidR="003C64C5">
        <w:rPr>
          <w:rFonts w:hint="cs"/>
          <w:rtl/>
          <w:lang w:bidi="ar-EG"/>
        </w:rPr>
        <w:t>و</w:t>
      </w:r>
      <w:r w:rsidR="00AA3D82">
        <w:rPr>
          <w:rFonts w:hint="cs"/>
          <w:rtl/>
          <w:lang w:bidi="ar-EG"/>
        </w:rPr>
        <w:t>كبار السن، وفقا للقانون</w:t>
      </w:r>
      <w:r>
        <w:rPr>
          <w:rFonts w:hint="cs"/>
          <w:rtl/>
          <w:lang w:bidi="ar-EG"/>
        </w:rPr>
        <w:t>؛</w:t>
      </w:r>
    </w:p>
    <w:p w:rsidR="002B6B6A" w:rsidRDefault="002B6B6A" w:rsidP="006F4B0C">
      <w:pPr>
        <w:pStyle w:val="SingleTxt"/>
        <w:rPr>
          <w:rFonts w:hint="cs"/>
          <w:rtl/>
          <w:lang w:bidi="ar-EG"/>
        </w:rPr>
      </w:pPr>
      <w:r>
        <w:rPr>
          <w:rFonts w:hint="cs"/>
          <w:rtl/>
          <w:lang w:bidi="ar-EG"/>
        </w:rPr>
        <w:tab/>
        <w:t>(د)</w:t>
      </w:r>
      <w:r>
        <w:rPr>
          <w:rFonts w:hint="cs"/>
          <w:rtl/>
          <w:lang w:bidi="ar-EG"/>
        </w:rPr>
        <w:tab/>
        <w:t>كبار السن، حسب القانون.</w:t>
      </w:r>
    </w:p>
    <w:p w:rsidR="00AA3D82" w:rsidRDefault="002B6B6A" w:rsidP="006F4B0C">
      <w:pPr>
        <w:pStyle w:val="SingleTxt"/>
        <w:rPr>
          <w:rFonts w:hint="cs"/>
          <w:rtl/>
          <w:lang w:bidi="ar-EG"/>
        </w:rPr>
      </w:pPr>
      <w:r>
        <w:rPr>
          <w:rFonts w:hint="cs"/>
          <w:rtl/>
          <w:lang w:bidi="ar-EG"/>
        </w:rPr>
        <w:t>237</w:t>
      </w:r>
      <w:r w:rsidR="00AA3D82">
        <w:rPr>
          <w:rFonts w:hint="cs"/>
          <w:rtl/>
          <w:lang w:bidi="ar-EG"/>
        </w:rPr>
        <w:t>-</w:t>
      </w:r>
      <w:r w:rsidR="00AA3D82">
        <w:rPr>
          <w:rFonts w:hint="cs"/>
          <w:rtl/>
          <w:lang w:bidi="ar-EG"/>
        </w:rPr>
        <w:tab/>
        <w:t>والأشخاص المؤمن عليهم متحررون من المشاركة الشخصية في تكاليف التأمين المتعلق بالرعاية الصحية عند اتخاذ التدابير التالية:</w:t>
      </w:r>
    </w:p>
    <w:p w:rsidR="00AA3D82" w:rsidRDefault="002B6B6A" w:rsidP="006F4B0C">
      <w:pPr>
        <w:pStyle w:val="SingleTxt"/>
        <w:rPr>
          <w:rFonts w:hint="cs"/>
          <w:rtl/>
          <w:lang w:bidi="ar-EG"/>
        </w:rPr>
      </w:pPr>
      <w:r>
        <w:rPr>
          <w:rFonts w:hint="cs"/>
          <w:rtl/>
          <w:lang w:bidi="ar-EG"/>
        </w:rPr>
        <w:tab/>
        <w:t>(أ)</w:t>
      </w:r>
      <w:r w:rsidR="00AA3D82">
        <w:rPr>
          <w:rFonts w:hint="cs"/>
          <w:rtl/>
          <w:lang w:bidi="ar-EG"/>
        </w:rPr>
        <w:tab/>
        <w:t>تحسين صحة الأفراد والجماعات السكانية؛</w:t>
      </w:r>
    </w:p>
    <w:p w:rsidR="00AA3D82" w:rsidRDefault="002B6B6A" w:rsidP="006F4B0C">
      <w:pPr>
        <w:pStyle w:val="SingleTxt"/>
        <w:rPr>
          <w:rFonts w:hint="cs"/>
          <w:rtl/>
          <w:lang w:bidi="ar-EG"/>
        </w:rPr>
      </w:pPr>
      <w:r>
        <w:rPr>
          <w:rFonts w:hint="cs"/>
          <w:rtl/>
          <w:lang w:bidi="ar-EG"/>
        </w:rPr>
        <w:tab/>
        <w:t>(ب)</w:t>
      </w:r>
      <w:r w:rsidR="00AA3D82">
        <w:rPr>
          <w:rFonts w:hint="cs"/>
          <w:rtl/>
          <w:lang w:bidi="ar-EG"/>
        </w:rPr>
        <w:tab/>
        <w:t>الوقاية من الأمراض وا</w:t>
      </w:r>
      <w:r w:rsidR="003C64C5">
        <w:rPr>
          <w:rFonts w:hint="cs"/>
          <w:rtl/>
          <w:lang w:bidi="ar-EG"/>
        </w:rPr>
        <w:t>لإ</w:t>
      </w:r>
      <w:r w:rsidR="00AA3D82">
        <w:rPr>
          <w:rFonts w:hint="cs"/>
          <w:rtl/>
          <w:lang w:bidi="ar-EG"/>
        </w:rPr>
        <w:t>صابات وفقا لبرنامج خاص والقضاء عليها؛</w:t>
      </w:r>
    </w:p>
    <w:p w:rsidR="00AA3D82" w:rsidRDefault="002B6B6A" w:rsidP="006F4B0C">
      <w:pPr>
        <w:pStyle w:val="SingleTxt"/>
        <w:rPr>
          <w:rFonts w:hint="cs"/>
          <w:rtl/>
          <w:lang w:bidi="ar-EG"/>
        </w:rPr>
      </w:pPr>
      <w:r>
        <w:rPr>
          <w:rFonts w:hint="cs"/>
          <w:rtl/>
          <w:lang w:bidi="ar-EG"/>
        </w:rPr>
        <w:tab/>
        <w:t>(ج)</w:t>
      </w:r>
      <w:r w:rsidR="00AA3D82">
        <w:rPr>
          <w:rFonts w:hint="cs"/>
          <w:rtl/>
          <w:lang w:bidi="ar-EG"/>
        </w:rPr>
        <w:tab/>
        <w:t>اكتشاف عوامل الخطر في أمراض معينة وفقا لبرنامج خاص والقضاء عليها.</w:t>
      </w:r>
    </w:p>
    <w:p w:rsidR="001F2300" w:rsidRDefault="00AA3D82" w:rsidP="006F4B0C">
      <w:pPr>
        <w:pStyle w:val="SingleTxt"/>
        <w:rPr>
          <w:rFonts w:hint="cs"/>
          <w:rtl/>
          <w:lang w:bidi="ar-EG"/>
        </w:rPr>
      </w:pPr>
      <w:r>
        <w:rPr>
          <w:rFonts w:hint="cs"/>
          <w:rtl/>
          <w:lang w:bidi="ar-EG"/>
        </w:rPr>
        <w:t xml:space="preserve">وتم ادخال أمر جديد في جمهورية صربسكا، وينظمه هذا القانون، وهو </w:t>
      </w:r>
      <w:r w:rsidR="003E12D3">
        <w:rPr>
          <w:rFonts w:hint="cs"/>
          <w:rtl/>
          <w:lang w:bidi="ar-EG"/>
        </w:rPr>
        <w:t>إمكانية</w:t>
      </w:r>
      <w:r>
        <w:rPr>
          <w:rFonts w:hint="cs"/>
          <w:rtl/>
          <w:lang w:bidi="ar-EG"/>
        </w:rPr>
        <w:t xml:space="preserve"> التأمين الخاص المتعلق بالرعاية الصحية. ووفقا للقانون ذاته، فإن مواطني جمهورية صربسكا والأطراف الأخرى يمكن أن يؤمن عليهم في وكالة خاصة للتأمين المتعلق بالرعاية الصحية من أجل اكتساب حقوق التأمين المتعلق بالرعاية الصحية والحقوق غير المشمولة بالتأمين ا</w:t>
      </w:r>
      <w:r w:rsidR="003C64C5">
        <w:rPr>
          <w:rFonts w:hint="cs"/>
          <w:rtl/>
          <w:lang w:bidi="ar-EG"/>
        </w:rPr>
        <w:t>لإ</w:t>
      </w:r>
      <w:r>
        <w:rPr>
          <w:rFonts w:hint="cs"/>
          <w:rtl/>
          <w:lang w:bidi="ar-EG"/>
        </w:rPr>
        <w:t>لزامي والممتد على الرعاية الصحية.</w:t>
      </w:r>
    </w:p>
    <w:p w:rsidR="001F2300" w:rsidRPr="001F2300" w:rsidRDefault="001F2300" w:rsidP="001F2300">
      <w:pPr>
        <w:pStyle w:val="SingleTxt"/>
        <w:spacing w:after="0" w:line="120" w:lineRule="exact"/>
        <w:rPr>
          <w:rFonts w:hint="cs"/>
          <w:sz w:val="10"/>
          <w:rtl/>
          <w:lang w:bidi="ar-EG"/>
        </w:rPr>
      </w:pPr>
    </w:p>
    <w:p w:rsidR="001F2300" w:rsidRPr="001F2300" w:rsidRDefault="001F2300" w:rsidP="001F2300">
      <w:pPr>
        <w:pStyle w:val="SingleTxt"/>
        <w:spacing w:after="0" w:line="120" w:lineRule="exact"/>
        <w:rPr>
          <w:rFonts w:hint="cs"/>
          <w:sz w:val="10"/>
          <w:rtl/>
          <w:lang w:bidi="ar-EG"/>
        </w:rPr>
      </w:pPr>
    </w:p>
    <w:p w:rsidR="001F2300" w:rsidRDefault="001F2300" w:rsidP="001F23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استنتاج</w:t>
      </w:r>
    </w:p>
    <w:p w:rsidR="00AA3D82" w:rsidRDefault="001F2300" w:rsidP="006F4B0C">
      <w:pPr>
        <w:pStyle w:val="SingleTxt"/>
        <w:rPr>
          <w:rFonts w:hint="cs"/>
          <w:rtl/>
          <w:lang w:bidi="ar-EG"/>
        </w:rPr>
      </w:pPr>
      <w:r>
        <w:rPr>
          <w:rFonts w:hint="cs"/>
          <w:rtl/>
          <w:lang w:bidi="ar-EG"/>
        </w:rPr>
        <w:tab/>
      </w:r>
      <w:r w:rsidR="00AA3D82">
        <w:rPr>
          <w:rFonts w:hint="cs"/>
          <w:rtl/>
          <w:lang w:bidi="ar-EG"/>
        </w:rPr>
        <w:t xml:space="preserve">استنادا إلى الأحكام القانونية، فإن المرأة وقت الحمل والأطفال حتى السنة الأولى من العمر أحرار </w:t>
      </w:r>
      <w:r w:rsidR="00E124FE">
        <w:rPr>
          <w:rFonts w:hint="cs"/>
          <w:rtl/>
          <w:lang w:bidi="ar-EG"/>
        </w:rPr>
        <w:t xml:space="preserve">في </w:t>
      </w:r>
      <w:r w:rsidR="00AA3D82">
        <w:rPr>
          <w:rFonts w:hint="cs"/>
          <w:rtl/>
          <w:lang w:bidi="ar-EG"/>
        </w:rPr>
        <w:t>أن يقدموا أي نوع من المشاركة. وبهذه الطريقة يتم دعم حماية المرأة والأمومة.</w:t>
      </w:r>
    </w:p>
    <w:p w:rsidR="00D2715B" w:rsidRPr="00D2715B" w:rsidRDefault="00D2715B" w:rsidP="00D2715B">
      <w:pPr>
        <w:pStyle w:val="SingleTxt"/>
        <w:spacing w:after="0" w:line="120" w:lineRule="exact"/>
        <w:rPr>
          <w:rFonts w:hint="cs"/>
          <w:sz w:val="10"/>
          <w:rtl/>
          <w:lang w:bidi="ar-EG"/>
        </w:rPr>
      </w:pPr>
    </w:p>
    <w:p w:rsidR="00D2715B" w:rsidRPr="00D2715B" w:rsidRDefault="00D2715B" w:rsidP="00D2715B">
      <w:pPr>
        <w:pStyle w:val="SingleTxt"/>
        <w:spacing w:after="0" w:line="120" w:lineRule="exact"/>
        <w:rPr>
          <w:rFonts w:hint="cs"/>
          <w:sz w:val="10"/>
          <w:rtl/>
          <w:lang w:bidi="ar-EG"/>
        </w:rPr>
      </w:pPr>
    </w:p>
    <w:p w:rsidR="00AA3D82" w:rsidRDefault="00AA3D82" w:rsidP="00D2715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البيانات </w:t>
      </w:r>
      <w:r w:rsidR="003D3439">
        <w:rPr>
          <w:rFonts w:hint="cs"/>
          <w:rtl/>
          <w:lang w:bidi="ar-EG"/>
        </w:rPr>
        <w:t>الإحصائية</w:t>
      </w:r>
      <w:r>
        <w:rPr>
          <w:rFonts w:hint="cs"/>
          <w:rtl/>
          <w:lang w:bidi="ar-EG"/>
        </w:rPr>
        <w:t xml:space="preserve"> الأساسية</w:t>
      </w:r>
    </w:p>
    <w:p w:rsidR="00AA3D82" w:rsidRDefault="00D2715B" w:rsidP="006F4B0C">
      <w:pPr>
        <w:pStyle w:val="SingleTxt"/>
        <w:rPr>
          <w:rFonts w:hint="cs"/>
          <w:rtl/>
          <w:lang w:bidi="ar-EG"/>
        </w:rPr>
      </w:pPr>
      <w:r>
        <w:rPr>
          <w:rFonts w:hint="cs"/>
          <w:rtl/>
          <w:lang w:bidi="ar-EG"/>
        </w:rPr>
        <w:t>238</w:t>
      </w:r>
      <w:r w:rsidR="00AA3D82">
        <w:rPr>
          <w:rFonts w:hint="cs"/>
          <w:rtl/>
          <w:lang w:bidi="ar-EG"/>
        </w:rPr>
        <w:t>-</w:t>
      </w:r>
      <w:r w:rsidR="00AA3D82">
        <w:rPr>
          <w:rFonts w:hint="cs"/>
          <w:rtl/>
          <w:lang w:bidi="ar-EG"/>
        </w:rPr>
        <w:tab/>
        <w:t xml:space="preserve">وفقا لتعداد 1991، يقيم في </w:t>
      </w:r>
      <w:r w:rsidR="001545E7">
        <w:rPr>
          <w:rFonts w:hint="cs"/>
          <w:rtl/>
          <w:lang w:bidi="ar-EG"/>
        </w:rPr>
        <w:t>إقليم</w:t>
      </w:r>
      <w:r w:rsidR="00AA3D82">
        <w:rPr>
          <w:rFonts w:hint="cs"/>
          <w:rtl/>
          <w:lang w:bidi="ar-EG"/>
        </w:rPr>
        <w:t xml:space="preserve"> البوسنة والهرسك 033 377 4 شخصا. وفي أواخر عام 2000، ووفقا لتقديرات معهد </w:t>
      </w:r>
      <w:r w:rsidR="003D3439">
        <w:rPr>
          <w:rFonts w:hint="cs"/>
          <w:rtl/>
          <w:lang w:bidi="ar-EG"/>
        </w:rPr>
        <w:t>الإحصاء</w:t>
      </w:r>
      <w:r w:rsidR="00AA3D82">
        <w:rPr>
          <w:rFonts w:hint="cs"/>
          <w:rtl/>
          <w:lang w:bidi="ar-EG"/>
        </w:rPr>
        <w:t xml:space="preserve"> في البوسنة والهرسك، يقيم في البوسنة والهرسك 665 683 3 شخصا. وكان تركيب العمر في سكان البوسنة والهرسك ابتداء من عام 1991 </w:t>
      </w:r>
      <w:r w:rsidR="00AA3D82">
        <w:rPr>
          <w:rFonts w:hint="eastAsia"/>
          <w:rtl/>
          <w:lang w:bidi="ar-EG"/>
        </w:rPr>
        <w:t>”قريبا من الثبات أو التراجع</w:t>
      </w:r>
      <w:r w:rsidR="00AA3D82">
        <w:rPr>
          <w:rFonts w:hint="cs"/>
          <w:rtl/>
          <w:lang w:bidi="ar-EG"/>
        </w:rPr>
        <w:t>“، مع هرم ديموغرافي ضيق إلى حد لا يذكر. ووفقا للمصدر نفسه، فإن التر</w:t>
      </w:r>
      <w:r w:rsidR="00E124FE">
        <w:rPr>
          <w:rFonts w:hint="cs"/>
          <w:rtl/>
          <w:lang w:bidi="ar-EG"/>
        </w:rPr>
        <w:t>ك</w:t>
      </w:r>
      <w:r w:rsidR="00AA3D82">
        <w:rPr>
          <w:rFonts w:hint="cs"/>
          <w:rtl/>
          <w:lang w:bidi="ar-EG"/>
        </w:rPr>
        <w:t>يب العمري الحالي لسكان البوسنة والهرسك يشبه التركيب القائم منذ عام 1991. ومن ثم فإن سكان البوسنة والهرسك في عام 2000 يخضعون لنمط بيولوجي يتسم بالتراجع</w:t>
      </w:r>
      <w:r w:rsidR="00E124FE">
        <w:rPr>
          <w:rFonts w:hint="cs"/>
          <w:rtl/>
          <w:lang w:bidi="ar-EG"/>
        </w:rPr>
        <w:t xml:space="preserve">، ونحو </w:t>
      </w:r>
      <w:r w:rsidR="00AA3D82">
        <w:rPr>
          <w:rFonts w:hint="cs"/>
          <w:rtl/>
          <w:lang w:bidi="ar-EG"/>
        </w:rPr>
        <w:t xml:space="preserve">13.6 في المائة من مجموع السكان في البوسنة والهرسك كانوا أشخاصا مشردين. وتفيد التقديرات أن 80 في المائة من السكان حضريون، وذلك نتيجة للهجرات السكانية الكبيرة إلى المدن في السنوات الأخيرة. ويلاحظ وجود زيادة في عدد السكان البالغ عمرهم 65 سنة فما فوق (6.4 في المائة إلى 11 في المائة من مجموع السكان)، ويوجد انخفاض كبير في مجموع السكان العاملين في الفئة 20 إلى 40 سنة من العمر. وتخصص نسبة 7.6 في المائة من الدخل المحلي الاجمالي من المصروفات العامة للرعاية الصحية. غير أنه إذا أخذ المرء في الاعتبار أن نسبة </w:t>
      </w:r>
      <w:r w:rsidR="00EE647C">
        <w:rPr>
          <w:rFonts w:hint="cs"/>
          <w:rtl/>
          <w:lang w:bidi="ar-EG"/>
        </w:rPr>
        <w:t>إ</w:t>
      </w:r>
      <w:r w:rsidR="00AA3D82">
        <w:rPr>
          <w:rFonts w:hint="cs"/>
          <w:rtl/>
          <w:lang w:bidi="ar-EG"/>
        </w:rPr>
        <w:t>ضافية قدرها 4 في المائة من الناتج المحلي الاجمالي ت</w:t>
      </w:r>
      <w:r w:rsidR="00EE647C">
        <w:rPr>
          <w:rFonts w:hint="cs"/>
          <w:rtl/>
          <w:lang w:bidi="ar-EG"/>
        </w:rPr>
        <w:t>ُ</w:t>
      </w:r>
      <w:r w:rsidR="00AA3D82">
        <w:rPr>
          <w:rFonts w:hint="cs"/>
          <w:rtl/>
          <w:lang w:bidi="ar-EG"/>
        </w:rPr>
        <w:t>نفق في القطاع الخاص للرعاية الصحية وفيما ي</w:t>
      </w:r>
      <w:r w:rsidR="00EE647C">
        <w:rPr>
          <w:rFonts w:hint="cs"/>
          <w:rtl/>
          <w:lang w:bidi="ar-EG"/>
        </w:rPr>
        <w:t>ُ</w:t>
      </w:r>
      <w:r w:rsidR="00AA3D82">
        <w:rPr>
          <w:rFonts w:hint="cs"/>
          <w:rtl/>
          <w:lang w:bidi="ar-EG"/>
        </w:rPr>
        <w:t xml:space="preserve">عرف باسم القطاع غير المنظم (جميع المدفوعات التي تخرج مباشرة من جيوب مواطني البوسنة والهرسك من خلال </w:t>
      </w:r>
      <w:r w:rsidR="00AA3D82">
        <w:rPr>
          <w:rFonts w:hint="eastAsia"/>
          <w:rtl/>
          <w:lang w:bidi="ar-EG"/>
        </w:rPr>
        <w:t>”المدفوعات تحت الطاولة</w:t>
      </w:r>
      <w:r w:rsidR="00AA3D82">
        <w:rPr>
          <w:rFonts w:hint="cs"/>
          <w:rtl/>
          <w:lang w:bidi="ar-EG"/>
        </w:rPr>
        <w:t>“، وأن ذلك يتعلق بالقطاع العام للرعاية الصحية، ومن ثم يبلغ مجموع نفقات الرعاية الصحية في البوسنة والهرسك 12.3 في المائة من الناتج المحلي ا</w:t>
      </w:r>
      <w:r w:rsidR="00EE647C">
        <w:rPr>
          <w:rFonts w:hint="cs"/>
          <w:rtl/>
          <w:lang w:bidi="ar-EG"/>
        </w:rPr>
        <w:t>لإ</w:t>
      </w:r>
      <w:r w:rsidR="00AA3D82">
        <w:rPr>
          <w:rFonts w:hint="cs"/>
          <w:rtl/>
          <w:lang w:bidi="ar-EG"/>
        </w:rPr>
        <w:t>جمالي، وهذا يعتبر مرتفعا للغاية بالنسبة لبلد فقير مثل البوسنة والهرسك. وكانت النفقات على الرعاية الصحية بالنسبة للفرد في عام 1999 تتراوح بين 100</w:t>
      </w:r>
      <w:r w:rsidR="00E124FE">
        <w:rPr>
          <w:rFonts w:hint="cs"/>
          <w:rtl/>
          <w:lang w:bidi="ar-EG"/>
        </w:rPr>
        <w:t xml:space="preserve"> </w:t>
      </w:r>
      <w:r w:rsidR="00AA3D82">
        <w:rPr>
          <w:rFonts w:hint="cs"/>
          <w:rtl/>
          <w:lang w:bidi="ar-EG"/>
        </w:rPr>
        <w:t>ك.</w:t>
      </w:r>
      <w:r w:rsidR="00E124FE">
        <w:rPr>
          <w:rFonts w:hint="cs"/>
          <w:rtl/>
          <w:lang w:bidi="ar-EG"/>
        </w:rPr>
        <w:t xml:space="preserve"> </w:t>
      </w:r>
      <w:r w:rsidR="00AA3D82">
        <w:rPr>
          <w:rFonts w:hint="cs"/>
          <w:rtl/>
          <w:lang w:bidi="ar-EG"/>
        </w:rPr>
        <w:t>م. في جمهورية صربسكا إلى 218</w:t>
      </w:r>
      <w:r w:rsidR="00E124FE">
        <w:rPr>
          <w:rFonts w:hint="eastAsia"/>
          <w:rtl/>
          <w:lang w:bidi="ar-EG"/>
        </w:rPr>
        <w:t> </w:t>
      </w:r>
      <w:r w:rsidR="00AA3D82">
        <w:rPr>
          <w:rFonts w:hint="cs"/>
          <w:rtl/>
          <w:lang w:bidi="ar-EG"/>
        </w:rPr>
        <w:t>ك.</w:t>
      </w:r>
      <w:r w:rsidR="00E124FE">
        <w:rPr>
          <w:rFonts w:hint="eastAsia"/>
          <w:rtl/>
          <w:lang w:bidi="ar-EG"/>
        </w:rPr>
        <w:t> </w:t>
      </w:r>
      <w:r w:rsidR="00AA3D82">
        <w:rPr>
          <w:rFonts w:hint="cs"/>
          <w:rtl/>
          <w:lang w:bidi="ar-EG"/>
        </w:rPr>
        <w:t>م. في اتحاد البوسنة والهرسك. وتخصص نسبة أكثر من ثلث مجموع الموارد، أي 37 في المائة، لحماية الرعاية الصحية في القطاع الابتدائي، و 35 في المائة للقطاع الثانوي، و</w:t>
      </w:r>
      <w:r w:rsidR="00E124FE">
        <w:rPr>
          <w:rFonts w:hint="eastAsia"/>
          <w:rtl/>
          <w:lang w:bidi="ar-EG"/>
        </w:rPr>
        <w:t> </w:t>
      </w:r>
      <w:r w:rsidR="00AA3D82">
        <w:rPr>
          <w:rFonts w:hint="cs"/>
          <w:rtl/>
          <w:lang w:bidi="ar-EG"/>
        </w:rPr>
        <w:t>18 في المائة للقطاع العالي.</w:t>
      </w:r>
    </w:p>
    <w:p w:rsidR="00FF6B02" w:rsidRDefault="00945EB5" w:rsidP="00FF6B02">
      <w:pPr>
        <w:pStyle w:val="SingleTxt"/>
        <w:rPr>
          <w:rFonts w:hint="cs"/>
          <w:rtl/>
          <w:lang w:bidi="ar-EG"/>
        </w:rPr>
      </w:pPr>
      <w:r>
        <w:rPr>
          <w:rtl/>
          <w:lang w:bidi="ar-EG"/>
        </w:rPr>
        <w:br w:type="page"/>
      </w:r>
      <w:r w:rsidR="00FF6B02">
        <w:rPr>
          <w:rFonts w:hint="cs"/>
          <w:rtl/>
          <w:lang w:bidi="ar-EG"/>
        </w:rPr>
        <w:t>الجدول 12-1</w:t>
      </w:r>
    </w:p>
    <w:p w:rsidR="00FF6B02" w:rsidRDefault="00FF6B02" w:rsidP="00FF6B02">
      <w:pPr>
        <w:pStyle w:val="SingleTxt"/>
        <w:rPr>
          <w:rFonts w:hint="cs"/>
          <w:b/>
          <w:bCs/>
          <w:rtl/>
          <w:lang w:bidi="ar-EG"/>
        </w:rPr>
      </w:pPr>
      <w:r w:rsidRPr="00FF6B02">
        <w:rPr>
          <w:rFonts w:hint="cs"/>
          <w:b/>
          <w:bCs/>
          <w:rtl/>
          <w:lang w:bidi="ar-EG"/>
        </w:rPr>
        <w:t>توزيع السكان حسب العمر ونوع الجنس - العدد المتوقع للسكان الحاليين في البوسنة والهرسك في 30 حزيران/يونيه 2002</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F6B02" w:rsidRPr="001C2849">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FF6B02" w:rsidRPr="001C2849" w:rsidRDefault="00FF6B02" w:rsidP="00E6384E">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العمر</w:t>
            </w:r>
          </w:p>
        </w:tc>
        <w:tc>
          <w:tcPr>
            <w:tcW w:w="1830" w:type="dxa"/>
            <w:tcBorders>
              <w:top w:val="single" w:sz="4" w:space="0" w:color="auto"/>
              <w:bottom w:val="single" w:sz="12" w:space="0" w:color="auto"/>
            </w:tcBorders>
            <w:shd w:val="clear" w:color="auto" w:fill="auto"/>
            <w:vAlign w:val="bottom"/>
          </w:tcPr>
          <w:p w:rsidR="00FF6B02" w:rsidRPr="001C2849" w:rsidRDefault="00FF6B02"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1830" w:type="dxa"/>
            <w:tcBorders>
              <w:top w:val="single" w:sz="4" w:space="0" w:color="auto"/>
              <w:bottom w:val="single" w:sz="12" w:space="0" w:color="auto"/>
            </w:tcBorders>
            <w:shd w:val="clear" w:color="auto" w:fill="auto"/>
            <w:vAlign w:val="bottom"/>
          </w:tcPr>
          <w:p w:rsidR="00FF6B02" w:rsidRPr="001C2849" w:rsidRDefault="00FF6B02"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ذكور</w:t>
            </w:r>
          </w:p>
        </w:tc>
        <w:tc>
          <w:tcPr>
            <w:tcW w:w="1830" w:type="dxa"/>
            <w:tcBorders>
              <w:top w:val="single" w:sz="4" w:space="0" w:color="auto"/>
              <w:bottom w:val="single" w:sz="12" w:space="0" w:color="auto"/>
            </w:tcBorders>
            <w:shd w:val="clear" w:color="auto" w:fill="auto"/>
            <w:vAlign w:val="bottom"/>
          </w:tcPr>
          <w:p w:rsidR="00FF6B02" w:rsidRPr="001C2849" w:rsidRDefault="00FF6B02"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إناث</w:t>
            </w:r>
          </w:p>
        </w:tc>
      </w:tr>
      <w:tr w:rsidR="00FF6B02" w:rsidRPr="001C2849">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FF6B02" w:rsidRPr="001C2849">
        <w:tblPrEx>
          <w:tblCellMar>
            <w:top w:w="0" w:type="dxa"/>
            <w:bottom w:w="0" w:type="dxa"/>
          </w:tblCellMar>
        </w:tblPrEx>
        <w:trPr>
          <w:cantSplit/>
        </w:trPr>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صفر </w:t>
            </w:r>
            <w:r w:rsidR="001F2300">
              <w:rPr>
                <w:sz w:val="16"/>
                <w:szCs w:val="24"/>
                <w:rtl/>
                <w:lang w:bidi="ar-EG"/>
              </w:rPr>
              <w:t>–</w:t>
            </w:r>
            <w:r>
              <w:rPr>
                <w:rFonts w:hint="cs"/>
                <w:sz w:val="16"/>
                <w:szCs w:val="24"/>
                <w:rtl/>
                <w:lang w:bidi="ar-EG"/>
              </w:rPr>
              <w:t xml:space="preserve"> 4</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194 221</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570 114</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624 106</w:t>
            </w:r>
          </w:p>
        </w:tc>
      </w:tr>
      <w:tr w:rsidR="00FF6B02" w:rsidRPr="001C2849">
        <w:tblPrEx>
          <w:tblCellMar>
            <w:top w:w="0" w:type="dxa"/>
            <w:bottom w:w="0" w:type="dxa"/>
          </w:tblCellMar>
        </w:tblPrEx>
        <w:trPr>
          <w:cantSplit/>
        </w:trPr>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5-9</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374 217</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524 111</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849 105</w:t>
            </w:r>
          </w:p>
        </w:tc>
      </w:tr>
      <w:tr w:rsidR="00FF6B02" w:rsidRPr="001C2849">
        <w:tblPrEx>
          <w:tblCellMar>
            <w:top w:w="0" w:type="dxa"/>
            <w:bottom w:w="0" w:type="dxa"/>
          </w:tblCellMar>
        </w:tblPrEx>
        <w:trPr>
          <w:cantSplit/>
        </w:trPr>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10-14</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157 263</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575 134</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583 128</w:t>
            </w:r>
          </w:p>
        </w:tc>
      </w:tr>
      <w:tr w:rsidR="00FF6B02" w:rsidRPr="001C2849">
        <w:tblPrEx>
          <w:tblCellMar>
            <w:top w:w="0" w:type="dxa"/>
            <w:bottom w:w="0" w:type="dxa"/>
          </w:tblCellMar>
        </w:tblPrEx>
        <w:trPr>
          <w:cantSplit/>
        </w:trPr>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15-19</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799 256</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609 130</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190 126</w:t>
            </w:r>
          </w:p>
        </w:tc>
      </w:tr>
      <w:tr w:rsidR="00FF6B02" w:rsidRPr="001C2849">
        <w:tblPrEx>
          <w:tblCellMar>
            <w:top w:w="0" w:type="dxa"/>
            <w:bottom w:w="0" w:type="dxa"/>
          </w:tblCellMar>
        </w:tblPrEx>
        <w:trPr>
          <w:cantSplit/>
        </w:trPr>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20-24</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698 274</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923 138</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774 135</w:t>
            </w:r>
          </w:p>
        </w:tc>
      </w:tr>
      <w:tr w:rsidR="00FF6B02" w:rsidRPr="001C2849">
        <w:tblPrEx>
          <w:tblCellMar>
            <w:top w:w="0" w:type="dxa"/>
            <w:bottom w:w="0" w:type="dxa"/>
          </w:tblCellMar>
        </w:tblPrEx>
        <w:trPr>
          <w:cantSplit/>
        </w:trPr>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25-29</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111 304</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670 154</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441 149</w:t>
            </w:r>
          </w:p>
        </w:tc>
      </w:tr>
      <w:tr w:rsidR="00FF6B02" w:rsidRPr="001C2849">
        <w:tblPrEx>
          <w:tblCellMar>
            <w:top w:w="0" w:type="dxa"/>
            <w:bottom w:w="0" w:type="dxa"/>
          </w:tblCellMar>
        </w:tblPrEx>
        <w:trPr>
          <w:cantSplit/>
        </w:trPr>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30-34</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621 285</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521 143</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100 142</w:t>
            </w:r>
          </w:p>
        </w:tc>
      </w:tr>
      <w:tr w:rsidR="00FF6B02" w:rsidRPr="001C2849">
        <w:tblPrEx>
          <w:tblCellMar>
            <w:top w:w="0" w:type="dxa"/>
            <w:bottom w:w="0" w:type="dxa"/>
          </w:tblCellMar>
        </w:tblPrEx>
        <w:trPr>
          <w:cantSplit/>
        </w:trPr>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35-39</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389 301</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556 149</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832 151</w:t>
            </w:r>
          </w:p>
        </w:tc>
      </w:tr>
      <w:tr w:rsidR="00FF6B02" w:rsidRPr="001C2849">
        <w:tblPrEx>
          <w:tblCellMar>
            <w:top w:w="0" w:type="dxa"/>
            <w:bottom w:w="0" w:type="dxa"/>
          </w:tblCellMar>
        </w:tblPrEx>
        <w:trPr>
          <w:cantSplit/>
        </w:trPr>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40-44</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142 295</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081 146</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061 149</w:t>
            </w:r>
          </w:p>
        </w:tc>
      </w:tr>
      <w:tr w:rsidR="00FF6B02" w:rsidRPr="001C2849">
        <w:tblPrEx>
          <w:tblCellMar>
            <w:top w:w="0" w:type="dxa"/>
            <w:bottom w:w="0" w:type="dxa"/>
          </w:tblCellMar>
        </w:tblPrEx>
        <w:trPr>
          <w:cantSplit/>
        </w:trPr>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45-49</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886 271</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873 133</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013 138</w:t>
            </w:r>
          </w:p>
        </w:tc>
      </w:tr>
      <w:tr w:rsidR="00FF6B02" w:rsidRPr="001C2849">
        <w:tblPrEx>
          <w:tblCellMar>
            <w:top w:w="0" w:type="dxa"/>
            <w:bottom w:w="0" w:type="dxa"/>
          </w:tblCellMar>
        </w:tblPrEx>
        <w:trPr>
          <w:cantSplit/>
        </w:trPr>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50-54</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103 238</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692 114</w:t>
            </w:r>
          </w:p>
        </w:tc>
        <w:tc>
          <w:tcPr>
            <w:tcW w:w="1830" w:type="dxa"/>
            <w:shd w:val="clear" w:color="auto" w:fill="auto"/>
            <w:vAlign w:val="bottom"/>
          </w:tcPr>
          <w:p w:rsidR="00FF6B02" w:rsidRPr="001C2849"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411 123</w:t>
            </w:r>
          </w:p>
        </w:tc>
      </w:tr>
      <w:tr w:rsidR="00FF6B02" w:rsidRPr="001C2849">
        <w:tblPrEx>
          <w:tblCellMar>
            <w:top w:w="0" w:type="dxa"/>
            <w:bottom w:w="0" w:type="dxa"/>
          </w:tblCellMar>
        </w:tblPrEx>
        <w:trPr>
          <w:cantSplit/>
        </w:trPr>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55-59</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512 195</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516 91</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997 103</w:t>
            </w:r>
          </w:p>
        </w:tc>
      </w:tr>
      <w:tr w:rsidR="00FF6B02" w:rsidRPr="001C2849">
        <w:tblPrEx>
          <w:tblCellMar>
            <w:top w:w="0" w:type="dxa"/>
            <w:bottom w:w="0" w:type="dxa"/>
          </w:tblCellMar>
        </w:tblPrEx>
        <w:trPr>
          <w:cantSplit/>
        </w:trPr>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60-64</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561 237</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840 109</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721 127</w:t>
            </w:r>
          </w:p>
        </w:tc>
      </w:tr>
      <w:tr w:rsidR="00FF6B02" w:rsidRPr="001C2849">
        <w:tblPrEx>
          <w:tblCellMar>
            <w:top w:w="0" w:type="dxa"/>
            <w:bottom w:w="0" w:type="dxa"/>
          </w:tblCellMar>
        </w:tblPrEx>
        <w:trPr>
          <w:cantSplit/>
        </w:trPr>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65-69</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155 201</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325 90</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830 110</w:t>
            </w:r>
          </w:p>
        </w:tc>
      </w:tr>
      <w:tr w:rsidR="00FF6B02" w:rsidRPr="001C2849">
        <w:tblPrEx>
          <w:tblCellMar>
            <w:top w:w="0" w:type="dxa"/>
            <w:bottom w:w="0" w:type="dxa"/>
          </w:tblCellMar>
        </w:tblPrEx>
        <w:trPr>
          <w:cantSplit/>
        </w:trPr>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70-74</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991 144</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139 62</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852 82</w:t>
            </w:r>
          </w:p>
        </w:tc>
      </w:tr>
      <w:tr w:rsidR="00FF6B02" w:rsidRPr="001C2849">
        <w:tblPrEx>
          <w:tblCellMar>
            <w:top w:w="0" w:type="dxa"/>
            <w:bottom w:w="0" w:type="dxa"/>
          </w:tblCellMar>
        </w:tblPrEx>
        <w:trPr>
          <w:cantSplit/>
        </w:trPr>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75-79</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095 81</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647 28</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448 52</w:t>
            </w:r>
          </w:p>
        </w:tc>
      </w:tr>
      <w:tr w:rsidR="00FF6B02" w:rsidRPr="001C2849">
        <w:tblPrEx>
          <w:tblCellMar>
            <w:top w:w="0" w:type="dxa"/>
            <w:bottom w:w="0" w:type="dxa"/>
          </w:tblCellMar>
        </w:tblPrEx>
        <w:trPr>
          <w:cantSplit/>
        </w:trPr>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80-84</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360 19</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707 6</w:t>
            </w:r>
          </w:p>
        </w:tc>
        <w:tc>
          <w:tcPr>
            <w:tcW w:w="1830" w:type="dxa"/>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653 12</w:t>
            </w:r>
          </w:p>
        </w:tc>
      </w:tr>
      <w:tr w:rsidR="00FF6B02" w:rsidRPr="001C2849">
        <w:tblPrEx>
          <w:tblCellMar>
            <w:top w:w="0" w:type="dxa"/>
            <w:bottom w:w="0" w:type="dxa"/>
          </w:tblCellMar>
        </w:tblPrEx>
        <w:trPr>
          <w:cantSplit/>
        </w:trPr>
        <w:tc>
          <w:tcPr>
            <w:tcW w:w="1830" w:type="dxa"/>
            <w:tcBorders>
              <w:bottom w:val="single" w:sz="4" w:space="0" w:color="auto"/>
            </w:tcBorders>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85 وأكثر</w:t>
            </w:r>
          </w:p>
        </w:tc>
        <w:tc>
          <w:tcPr>
            <w:tcW w:w="1830" w:type="dxa"/>
            <w:tcBorders>
              <w:bottom w:val="single" w:sz="4" w:space="0" w:color="auto"/>
            </w:tcBorders>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248 19</w:t>
            </w:r>
          </w:p>
        </w:tc>
        <w:tc>
          <w:tcPr>
            <w:tcW w:w="1830" w:type="dxa"/>
            <w:tcBorders>
              <w:bottom w:val="single" w:sz="4" w:space="0" w:color="auto"/>
            </w:tcBorders>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501 6</w:t>
            </w:r>
          </w:p>
        </w:tc>
        <w:tc>
          <w:tcPr>
            <w:tcW w:w="1830" w:type="dxa"/>
            <w:tcBorders>
              <w:bottom w:val="single" w:sz="4" w:space="0" w:color="auto"/>
            </w:tcBorders>
            <w:shd w:val="clear" w:color="auto" w:fill="auto"/>
            <w:vAlign w:val="bottom"/>
          </w:tcPr>
          <w:p w:rsidR="00FF6B02" w:rsidRDefault="00FF6B02"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747 12</w:t>
            </w:r>
          </w:p>
        </w:tc>
      </w:tr>
      <w:tr w:rsidR="00FF6B02" w:rsidRPr="008343A2">
        <w:tblPrEx>
          <w:tblCellMar>
            <w:top w:w="0" w:type="dxa"/>
            <w:bottom w:w="0" w:type="dxa"/>
          </w:tblCellMar>
        </w:tblPrEx>
        <w:trPr>
          <w:cantSplit/>
        </w:trPr>
        <w:tc>
          <w:tcPr>
            <w:tcW w:w="1830" w:type="dxa"/>
            <w:tcBorders>
              <w:top w:val="single" w:sz="4" w:space="0" w:color="auto"/>
              <w:bottom w:val="single" w:sz="12" w:space="0" w:color="auto"/>
            </w:tcBorders>
            <w:shd w:val="clear" w:color="auto" w:fill="auto"/>
            <w:vAlign w:val="bottom"/>
          </w:tcPr>
          <w:p w:rsidR="00FF6B02" w:rsidRPr="008343A2" w:rsidRDefault="00FF6B02" w:rsidP="00E6384E">
            <w:pPr>
              <w:tabs>
                <w:tab w:val="left" w:pos="288"/>
                <w:tab w:val="left" w:pos="576"/>
                <w:tab w:val="left" w:pos="864"/>
                <w:tab w:val="left" w:pos="1152"/>
              </w:tabs>
              <w:spacing w:before="60" w:after="60" w:line="240" w:lineRule="exact"/>
              <w:ind w:right="40"/>
              <w:rPr>
                <w:rFonts w:hint="cs"/>
                <w:bCs/>
                <w:sz w:val="16"/>
                <w:szCs w:val="24"/>
                <w:rtl/>
                <w:lang w:bidi="ar-EG"/>
              </w:rPr>
            </w:pPr>
            <w:r w:rsidRPr="008343A2">
              <w:rPr>
                <w:rFonts w:hint="cs"/>
                <w:bCs/>
                <w:sz w:val="16"/>
                <w:szCs w:val="24"/>
                <w:rtl/>
                <w:lang w:bidi="ar-EG"/>
              </w:rPr>
              <w:t>المجموع</w:t>
            </w:r>
          </w:p>
        </w:tc>
        <w:tc>
          <w:tcPr>
            <w:tcW w:w="1830" w:type="dxa"/>
            <w:tcBorders>
              <w:top w:val="single" w:sz="4" w:space="0" w:color="auto"/>
              <w:bottom w:val="single" w:sz="12" w:space="0" w:color="auto"/>
            </w:tcBorders>
            <w:shd w:val="clear" w:color="auto" w:fill="auto"/>
            <w:vAlign w:val="bottom"/>
          </w:tcPr>
          <w:p w:rsidR="00FF6B02" w:rsidRPr="008343A2" w:rsidRDefault="00FF6B02" w:rsidP="00E6384E">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8343A2">
              <w:rPr>
                <w:rFonts w:hint="cs"/>
                <w:bCs/>
                <w:sz w:val="16"/>
                <w:szCs w:val="24"/>
                <w:rtl/>
                <w:lang w:bidi="ar-EG"/>
              </w:rPr>
              <w:t>397 828 3</w:t>
            </w:r>
          </w:p>
        </w:tc>
        <w:tc>
          <w:tcPr>
            <w:tcW w:w="1830" w:type="dxa"/>
            <w:tcBorders>
              <w:top w:val="single" w:sz="4" w:space="0" w:color="auto"/>
              <w:bottom w:val="single" w:sz="12" w:space="0" w:color="auto"/>
            </w:tcBorders>
            <w:shd w:val="clear" w:color="auto" w:fill="auto"/>
            <w:vAlign w:val="bottom"/>
          </w:tcPr>
          <w:p w:rsidR="00FF6B02" w:rsidRPr="008343A2" w:rsidRDefault="00FF6B02" w:rsidP="00E6384E">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8343A2">
              <w:rPr>
                <w:rFonts w:hint="cs"/>
                <w:bCs/>
                <w:sz w:val="16"/>
                <w:szCs w:val="24"/>
                <w:rtl/>
                <w:lang w:bidi="ar-EG"/>
              </w:rPr>
              <w:t>270 682 18</w:t>
            </w:r>
          </w:p>
        </w:tc>
        <w:tc>
          <w:tcPr>
            <w:tcW w:w="1830" w:type="dxa"/>
            <w:tcBorders>
              <w:top w:val="single" w:sz="4" w:space="0" w:color="auto"/>
              <w:bottom w:val="single" w:sz="12" w:space="0" w:color="auto"/>
            </w:tcBorders>
            <w:shd w:val="clear" w:color="auto" w:fill="auto"/>
            <w:vAlign w:val="bottom"/>
          </w:tcPr>
          <w:p w:rsidR="00FF6B02" w:rsidRPr="008343A2" w:rsidRDefault="00FF6B02" w:rsidP="00E6384E">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8343A2">
              <w:rPr>
                <w:rFonts w:hint="cs"/>
                <w:bCs/>
                <w:sz w:val="16"/>
                <w:szCs w:val="24"/>
                <w:rtl/>
                <w:lang w:bidi="ar-EG"/>
              </w:rPr>
              <w:t>127 601 19</w:t>
            </w:r>
          </w:p>
        </w:tc>
      </w:tr>
    </w:tbl>
    <w:p w:rsidR="00FF6B02" w:rsidRPr="00FF6B02" w:rsidRDefault="00124AE1" w:rsidP="00945E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FF6B02" w:rsidRPr="00FF6B02">
        <w:rPr>
          <w:rFonts w:hint="cs"/>
          <w:rtl/>
          <w:lang w:bidi="ar-EG"/>
        </w:rPr>
        <w:t>السكان العاملون في البوسنة والهرسك</w:t>
      </w:r>
    </w:p>
    <w:p w:rsidR="00AA3D82" w:rsidRDefault="00945EB5" w:rsidP="00D86A5F">
      <w:pPr>
        <w:pStyle w:val="SingleTxt"/>
        <w:jc w:val="both"/>
        <w:rPr>
          <w:rFonts w:hint="cs"/>
          <w:rtl/>
          <w:lang w:bidi="ar-EG"/>
        </w:rPr>
      </w:pPr>
      <w:r>
        <w:rPr>
          <w:rFonts w:hint="cs"/>
          <w:rtl/>
          <w:lang w:bidi="ar-EG"/>
        </w:rPr>
        <w:tab/>
      </w:r>
      <w:r>
        <w:rPr>
          <w:rFonts w:hint="cs"/>
          <w:rtl/>
          <w:lang w:bidi="ar-EG"/>
        </w:rPr>
        <w:tab/>
      </w:r>
      <w:r w:rsidR="00D86A5F">
        <w:rPr>
          <w:rFonts w:hint="cs"/>
          <w:rtl/>
          <w:lang w:bidi="ar-EG"/>
        </w:rPr>
        <w:tab/>
      </w:r>
      <w:r w:rsidR="00AA3D82">
        <w:rPr>
          <w:rFonts w:hint="cs"/>
          <w:rtl/>
          <w:lang w:bidi="ar-EG"/>
        </w:rPr>
        <w:t>رج</w:t>
      </w:r>
      <w:r w:rsidR="00D86A5F">
        <w:rPr>
          <w:rFonts w:hint="cs"/>
          <w:rtl/>
          <w:lang w:bidi="ar-EG"/>
        </w:rPr>
        <w:t>ا</w:t>
      </w:r>
      <w:r w:rsidR="00AA3D82">
        <w:rPr>
          <w:rFonts w:hint="cs"/>
          <w:rtl/>
          <w:lang w:bidi="ar-EG"/>
        </w:rPr>
        <w:t>ل، 15</w:t>
      </w:r>
      <w:r w:rsidR="00FF6B02">
        <w:rPr>
          <w:rFonts w:hint="cs"/>
          <w:rtl/>
          <w:lang w:bidi="ar-EG"/>
        </w:rPr>
        <w:t>-</w:t>
      </w:r>
      <w:r w:rsidR="00AA3D82">
        <w:rPr>
          <w:rFonts w:hint="cs"/>
          <w:rtl/>
          <w:lang w:bidi="ar-EG"/>
        </w:rPr>
        <w:t>64 سنة</w:t>
      </w:r>
      <w:r w:rsidR="00AA3D82">
        <w:rPr>
          <w:rFonts w:hint="cs"/>
          <w:rtl/>
          <w:lang w:bidi="ar-EG"/>
        </w:rPr>
        <w:tab/>
        <w:t>281 313 1</w:t>
      </w:r>
    </w:p>
    <w:p w:rsidR="00AA3D82" w:rsidRDefault="00945EB5" w:rsidP="00D86A5F">
      <w:pPr>
        <w:pStyle w:val="SingleTxt"/>
        <w:jc w:val="both"/>
        <w:rPr>
          <w:rFonts w:hint="cs"/>
          <w:rtl/>
          <w:lang w:bidi="ar-EG"/>
        </w:rPr>
      </w:pPr>
      <w:r>
        <w:rPr>
          <w:rFonts w:hint="cs"/>
          <w:rtl/>
          <w:lang w:bidi="ar-EG"/>
        </w:rPr>
        <w:tab/>
      </w:r>
      <w:r>
        <w:rPr>
          <w:rFonts w:hint="cs"/>
          <w:rtl/>
          <w:lang w:bidi="ar-EG"/>
        </w:rPr>
        <w:tab/>
      </w:r>
      <w:r w:rsidR="00D86A5F">
        <w:rPr>
          <w:rFonts w:hint="cs"/>
          <w:rtl/>
          <w:lang w:bidi="ar-EG"/>
        </w:rPr>
        <w:tab/>
        <w:t>نساء</w:t>
      </w:r>
      <w:r w:rsidR="00AA3D82">
        <w:rPr>
          <w:rFonts w:hint="cs"/>
          <w:rtl/>
          <w:lang w:bidi="ar-EG"/>
        </w:rPr>
        <w:t>، 15</w:t>
      </w:r>
      <w:r w:rsidR="00D86A5F">
        <w:rPr>
          <w:rFonts w:hint="cs"/>
          <w:rtl/>
          <w:lang w:bidi="ar-EG"/>
        </w:rPr>
        <w:t>-59</w:t>
      </w:r>
      <w:r w:rsidR="00AA3D82">
        <w:rPr>
          <w:rFonts w:hint="cs"/>
          <w:rtl/>
          <w:lang w:bidi="ar-EG"/>
        </w:rPr>
        <w:t xml:space="preserve"> سنة</w:t>
      </w:r>
      <w:r w:rsidR="00AA3D82">
        <w:rPr>
          <w:rFonts w:hint="cs"/>
          <w:rtl/>
          <w:lang w:bidi="ar-EG"/>
        </w:rPr>
        <w:tab/>
        <w:t>821 219 1</w:t>
      </w:r>
    </w:p>
    <w:p w:rsidR="00AA3D82" w:rsidRDefault="00AA3D82" w:rsidP="00D86A5F">
      <w:pPr>
        <w:pStyle w:val="SingleTxt"/>
        <w:jc w:val="both"/>
        <w:rPr>
          <w:rFonts w:hint="cs"/>
          <w:rtl/>
          <w:lang w:bidi="ar-EG"/>
        </w:rPr>
      </w:pPr>
      <w:r>
        <w:rPr>
          <w:rFonts w:hint="cs"/>
          <w:rtl/>
          <w:lang w:bidi="ar-EG"/>
        </w:rPr>
        <w:t>السكان الحاليون في جمهورية صربسكا في 30</w:t>
      </w:r>
      <w:r w:rsidR="00D86A5F">
        <w:rPr>
          <w:rFonts w:hint="cs"/>
          <w:rtl/>
          <w:lang w:bidi="ar-EG"/>
        </w:rPr>
        <w:t xml:space="preserve"> حزيران/يونيه 2002 </w:t>
      </w:r>
      <w:r>
        <w:rPr>
          <w:rFonts w:hint="cs"/>
          <w:rtl/>
          <w:lang w:bidi="ar-EG"/>
        </w:rPr>
        <w:t>=</w:t>
      </w:r>
      <w:r w:rsidR="00D86A5F">
        <w:rPr>
          <w:rFonts w:hint="cs"/>
          <w:rtl/>
          <w:lang w:bidi="ar-EG"/>
        </w:rPr>
        <w:t xml:space="preserve"> </w:t>
      </w:r>
      <w:r>
        <w:rPr>
          <w:rFonts w:hint="cs"/>
          <w:rtl/>
          <w:lang w:bidi="ar-EG"/>
        </w:rPr>
        <w:t>127 513 1</w:t>
      </w:r>
    </w:p>
    <w:p w:rsidR="00AA3D82" w:rsidRDefault="00AA3D82" w:rsidP="00D86A5F">
      <w:pPr>
        <w:pStyle w:val="SingleTxt"/>
        <w:jc w:val="both"/>
        <w:rPr>
          <w:rFonts w:hint="cs"/>
          <w:rtl/>
          <w:lang w:bidi="ar-EG"/>
        </w:rPr>
      </w:pPr>
      <w:r>
        <w:rPr>
          <w:rFonts w:hint="cs"/>
          <w:rtl/>
          <w:lang w:bidi="ar-EG"/>
        </w:rPr>
        <w:t xml:space="preserve">السكان الحاليون في اتحاد البوسنة والهرسك في </w:t>
      </w:r>
      <w:r w:rsidR="00D86A5F">
        <w:rPr>
          <w:rFonts w:hint="cs"/>
          <w:rtl/>
          <w:lang w:bidi="ar-EG"/>
        </w:rPr>
        <w:t xml:space="preserve">30 حزيران/يونيه 2002 = </w:t>
      </w:r>
      <w:r>
        <w:rPr>
          <w:rFonts w:hint="cs"/>
          <w:rtl/>
          <w:lang w:bidi="ar-EG"/>
        </w:rPr>
        <w:t>270 315 2</w:t>
      </w:r>
    </w:p>
    <w:p w:rsidR="00AA3D82" w:rsidRDefault="00AA3D82" w:rsidP="00D86A5F">
      <w:pPr>
        <w:pStyle w:val="SingleTxt"/>
        <w:jc w:val="both"/>
        <w:rPr>
          <w:rFonts w:hint="cs"/>
          <w:rtl/>
          <w:lang w:bidi="ar-EG"/>
        </w:rPr>
      </w:pPr>
      <w:r w:rsidRPr="00D86A5F">
        <w:rPr>
          <w:rFonts w:hint="cs"/>
          <w:b/>
          <w:bCs/>
          <w:i/>
          <w:iCs/>
          <w:rtl/>
          <w:lang w:bidi="ar-EG"/>
        </w:rPr>
        <w:t>ملحوظة</w:t>
      </w:r>
      <w:r w:rsidRPr="00D86A5F">
        <w:rPr>
          <w:rFonts w:hint="cs"/>
          <w:b/>
          <w:bCs/>
          <w:rtl/>
          <w:lang w:bidi="ar-EG"/>
        </w:rPr>
        <w:t>:</w:t>
      </w:r>
      <w:r w:rsidR="00D86A5F">
        <w:rPr>
          <w:rFonts w:hint="cs"/>
          <w:rtl/>
          <w:lang w:bidi="ar-EG"/>
        </w:rPr>
        <w:t xml:space="preserve"> </w:t>
      </w:r>
      <w:r>
        <w:rPr>
          <w:rFonts w:hint="cs"/>
          <w:rtl/>
          <w:lang w:bidi="ar-EG"/>
        </w:rPr>
        <w:t xml:space="preserve">أجريت التقديرات في وكالة </w:t>
      </w:r>
      <w:r w:rsidR="003D3439">
        <w:rPr>
          <w:rFonts w:hint="cs"/>
          <w:rtl/>
          <w:lang w:bidi="ar-EG"/>
        </w:rPr>
        <w:t>الإحصاء</w:t>
      </w:r>
      <w:r>
        <w:rPr>
          <w:rFonts w:hint="cs"/>
          <w:rtl/>
          <w:lang w:bidi="ar-EG"/>
        </w:rPr>
        <w:t xml:space="preserve"> بالبوسنة والهرسك ونشرت في النشرة </w:t>
      </w:r>
      <w:r w:rsidR="003D3439">
        <w:rPr>
          <w:rFonts w:hint="cs"/>
          <w:rtl/>
          <w:lang w:bidi="ar-EG"/>
        </w:rPr>
        <w:t>الإحصائية</w:t>
      </w:r>
      <w:r>
        <w:rPr>
          <w:rFonts w:hint="cs"/>
          <w:rtl/>
          <w:lang w:bidi="ar-EG"/>
        </w:rPr>
        <w:t xml:space="preserve"> 5/2003.</w:t>
      </w:r>
    </w:p>
    <w:p w:rsidR="00AA3D82" w:rsidRDefault="00AA3D82" w:rsidP="004E53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الحالة الصحية للسكان في البوسنة والهرسك</w:t>
      </w:r>
    </w:p>
    <w:p w:rsidR="00AA3D82" w:rsidRDefault="004E53C0" w:rsidP="006F4B0C">
      <w:pPr>
        <w:pStyle w:val="SingleTxt"/>
        <w:rPr>
          <w:rFonts w:hint="cs"/>
          <w:rtl/>
          <w:lang w:bidi="ar-EG"/>
        </w:rPr>
      </w:pPr>
      <w:r>
        <w:rPr>
          <w:rFonts w:hint="cs"/>
          <w:rtl/>
          <w:lang w:bidi="ar-EG"/>
        </w:rPr>
        <w:t>239</w:t>
      </w:r>
      <w:r w:rsidR="00AA3D82">
        <w:rPr>
          <w:rFonts w:hint="cs"/>
          <w:rtl/>
          <w:lang w:bidi="ar-EG"/>
        </w:rPr>
        <w:t>-</w:t>
      </w:r>
      <w:r w:rsidR="00AA3D82">
        <w:rPr>
          <w:rFonts w:hint="cs"/>
          <w:rtl/>
          <w:lang w:bidi="ar-EG"/>
        </w:rPr>
        <w:tab/>
        <w:t xml:space="preserve">في فترة ما بعد الحرب، تزداد الحالة الصحية للسكان في البوسنة والهرسك سوءا باطراد. وكما ذكر من قبل، فإن الأسباب الرئيسية لذلك هي: الحالة الاجتماعية والاقتصادية، والبطالة، والهجرة، والعدد الكبير من الأشخاص المشردين، والتغطية غير الكافية للتأمين المتعلق بالرعاية الصحية، والطريقة غير الصحية للحياة، </w:t>
      </w:r>
      <w:r w:rsidR="004D4B02">
        <w:rPr>
          <w:rFonts w:hint="cs"/>
          <w:rtl/>
          <w:lang w:bidi="ar-EG"/>
        </w:rPr>
        <w:t>إلخ.</w:t>
      </w:r>
      <w:r w:rsidR="00AA3D82">
        <w:rPr>
          <w:rFonts w:hint="cs"/>
          <w:rtl/>
          <w:lang w:bidi="ar-EG"/>
        </w:rPr>
        <w:t xml:space="preserve"> وبسبب الصعوبات الصحية، يفيد 22 في المائة من السكان فوق سن 17 سنة في البوسنة والهرسك أن هناك تحديدات متفرقة للنشاط في حياتهم اليومية، ويفيد 24 في المائة أن هناك </w:t>
      </w:r>
      <w:r>
        <w:rPr>
          <w:rFonts w:hint="cs"/>
          <w:rtl/>
          <w:lang w:bidi="ar-EG"/>
        </w:rPr>
        <w:t>أمراضا</w:t>
      </w:r>
      <w:r w:rsidR="00AA3D82">
        <w:rPr>
          <w:rFonts w:hint="cs"/>
          <w:rtl/>
          <w:lang w:bidi="ar-EG"/>
        </w:rPr>
        <w:t xml:space="preserve"> مزمنة، ويفيد 4 في المائة أن لديهم اضطرابات خطيرة. وإلى جانب ذلك، نشأ التدهور الكبير في الحالة الصحية للسكان نتيجة للتعرض لضغوط طويلة الأجل، أي لاضطرابات </w:t>
      </w:r>
      <w:r w:rsidR="00CE17BD">
        <w:rPr>
          <w:rFonts w:hint="cs"/>
          <w:rtl/>
          <w:lang w:bidi="ar-EG"/>
        </w:rPr>
        <w:t>نفسية لاحقة للإصابة</w:t>
      </w:r>
      <w:r w:rsidR="00AA3D82">
        <w:rPr>
          <w:rFonts w:hint="cs"/>
          <w:rtl/>
          <w:lang w:bidi="ar-EG"/>
        </w:rPr>
        <w:t>.</w:t>
      </w:r>
      <w:r>
        <w:rPr>
          <w:rFonts w:hint="cs"/>
          <w:rtl/>
          <w:lang w:bidi="ar-EG"/>
        </w:rPr>
        <w:t xml:space="preserve"> </w:t>
      </w:r>
      <w:r w:rsidR="00AA3D82">
        <w:rPr>
          <w:rFonts w:hint="cs"/>
          <w:rtl/>
          <w:lang w:bidi="ar-EG"/>
        </w:rPr>
        <w:t>وعلى الرغم من أن الحرب كان لها تأثير مباشر على الحالة الصحية للسكان، فإن أجل الحياة المتوقع في عام 2000 يتراوح بين 71 و 75 سنة من العمر، ويعادل الحالة في عام 1990. وخلال عام 2000، فإن التغطية بالتحصين بهدف الحماية من الدرن والخناق والكزاز والسعال الديكي وشلل الأطفال والاعتلال، كانت مرتفعة للغاية وتبلغ 95 في المائة، أي بانخفاض خفيف عما كانت عليه في عام 1991 عندما بلغت 98 في المائة. وفي عام 1991، ومع بلوغ معدل وفيات الرضع 14.5 في الألف في البوسنة والهرسك، وهو ما</w:t>
      </w:r>
      <w:r w:rsidR="00EE647C">
        <w:rPr>
          <w:rFonts w:hint="eastAsia"/>
          <w:rtl/>
          <w:lang w:bidi="ar-EG"/>
        </w:rPr>
        <w:t> </w:t>
      </w:r>
      <w:r w:rsidR="00AA3D82">
        <w:rPr>
          <w:rFonts w:hint="cs"/>
          <w:rtl/>
          <w:lang w:bidi="ar-EG"/>
        </w:rPr>
        <w:t>يندرج في فئة البلدان التي لديها معدل وفيات منخفض للرضع (في وسط وشرق أوروبا، كان معدل وفيات الرضع 17.5 في الألف ويبلغ المتوسط الأوروبي 7.5 في الألف). وبعد الحرب، وبسبب الطريقة المختلفة للتسجيل، كانت هناك تفاوتات كبيرة في معدل وفيات الرضع بين الأقاليم والمناطق، حتى أن البيانات المتعلقة بعام 1998 والبالغة 11.7 في الألف ينبغي أخذها بحذر. وبقدر ما يتعلق الأمر بوفيات الرضع، فإن لدينا</w:t>
      </w:r>
      <w:r w:rsidR="003B360B">
        <w:rPr>
          <w:rFonts w:hint="cs"/>
          <w:rtl/>
          <w:lang w:bidi="ar-EG"/>
        </w:rPr>
        <w:t>،</w:t>
      </w:r>
      <w:r w:rsidR="00AA3D82">
        <w:rPr>
          <w:rFonts w:hint="cs"/>
          <w:rtl/>
          <w:lang w:bidi="ar-EG"/>
        </w:rPr>
        <w:t xml:space="preserve"> بالمقارنة مع أوروبا الغربية، ضعف النتيجة السيئة. كما أن معدل وفيات المرأة التي أنجبت لتوها هو أيضا واحد من المؤشرات الموثوق بها التي تفيد فعالية حماية الرعاية الصحية. وفي فترة ما قبل الحرب في البوسنة والهرسك، بلغ هذا المعدل 10.7 في الألف. وعلى الرغم من أن هذه البيانات لم</w:t>
      </w:r>
      <w:r w:rsidR="00CE17BD">
        <w:rPr>
          <w:rFonts w:hint="eastAsia"/>
          <w:rtl/>
          <w:lang w:bidi="ar-EG"/>
        </w:rPr>
        <w:t> </w:t>
      </w:r>
      <w:r w:rsidR="00AA3D82">
        <w:rPr>
          <w:rFonts w:hint="cs"/>
          <w:rtl/>
          <w:lang w:bidi="ar-EG"/>
        </w:rPr>
        <w:t xml:space="preserve">تنشر في فترة ما بعد الحرب، فإن التقديرات تفيد أن وفيات المرأة التي أنجبت لتوها في ازدياد. وأكثر من نصف السكان من الذكور الذين يبلغون من العمر 17 سنة تقريبا يدخنون وهذا الاتجاه هو نفسه تقريبا لدى النساء البالغات (22 في المائة). وتحتل البوسنة والهرسك في </w:t>
      </w:r>
      <w:r w:rsidR="00AA3D82">
        <w:rPr>
          <w:rFonts w:hint="eastAsia"/>
          <w:rtl/>
          <w:lang w:bidi="ar-EG"/>
        </w:rPr>
        <w:t>”سلم الصحة العالمي</w:t>
      </w:r>
      <w:r w:rsidR="00AA3D82">
        <w:rPr>
          <w:rFonts w:hint="cs"/>
          <w:rtl/>
          <w:lang w:bidi="ar-EG"/>
        </w:rPr>
        <w:t>“، الذي يفيد ما تحقق بالكامل في البلد في مجال الصحة، المركز التاسع والسبعين.</w:t>
      </w:r>
    </w:p>
    <w:p w:rsidR="004E53C0" w:rsidRDefault="004E53C0" w:rsidP="004E53C0">
      <w:pPr>
        <w:pStyle w:val="SingleTxt"/>
        <w:rPr>
          <w:rFonts w:hint="cs"/>
          <w:rtl/>
          <w:lang w:bidi="ar-EG"/>
        </w:rPr>
      </w:pPr>
    </w:p>
    <w:p w:rsidR="00AA3D82" w:rsidRDefault="00AA3D82" w:rsidP="004E53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الأمراض الرئيسية في البوسنة والهرسك</w:t>
      </w:r>
    </w:p>
    <w:p w:rsidR="00AA3D82" w:rsidRDefault="004E53C0" w:rsidP="006F4B0C">
      <w:pPr>
        <w:pStyle w:val="SingleTxt"/>
        <w:rPr>
          <w:rFonts w:hint="cs"/>
          <w:rtl/>
          <w:lang w:bidi="ar-EG"/>
        </w:rPr>
      </w:pPr>
      <w:r>
        <w:rPr>
          <w:rFonts w:hint="cs"/>
          <w:rtl/>
          <w:lang w:bidi="ar-EG"/>
        </w:rPr>
        <w:t>240</w:t>
      </w:r>
      <w:r w:rsidR="00AA3D82">
        <w:rPr>
          <w:rFonts w:hint="cs"/>
          <w:rtl/>
          <w:lang w:bidi="ar-EG"/>
        </w:rPr>
        <w:t>-</w:t>
      </w:r>
      <w:r w:rsidR="00AA3D82">
        <w:rPr>
          <w:rFonts w:hint="cs"/>
          <w:rtl/>
          <w:lang w:bidi="ar-EG"/>
        </w:rPr>
        <w:tab/>
        <w:t>بالمقارنة بقائمة الأسباب الرئيسية للوفيات في البوسنة والهرسك قبل الحرب، وحتى بالمقارنة بغالبية البلدان الأوروبية، فإن القائمة الحالية للأسباب الرئيسية للوفيات في البوسنة والهرسك هي نفسها تقريبا. وفي عام 1991، كانت من بين المراكز الأولى للأسباب الرئيسية للوفاة وفقدان سنوات من العمل بسبب العجز، أمراض النظام القلبي الوعائي (50</w:t>
      </w:r>
      <w:r w:rsidR="00EE647C">
        <w:rPr>
          <w:rFonts w:hint="eastAsia"/>
          <w:rtl/>
          <w:lang w:bidi="ar-EG"/>
        </w:rPr>
        <w:t> </w:t>
      </w:r>
      <w:r w:rsidR="00AA3D82">
        <w:rPr>
          <w:rFonts w:hint="cs"/>
          <w:rtl/>
          <w:lang w:bidi="ar-EG"/>
        </w:rPr>
        <w:t>في المائة)، مثل ضغط الدم العالي وأمراض الشرايين التاجية. وتأتي الأورام الخبيثة</w:t>
      </w:r>
      <w:r w:rsidR="00EE647C">
        <w:rPr>
          <w:rFonts w:hint="cs"/>
          <w:rtl/>
          <w:lang w:bidi="ar-EG"/>
        </w:rPr>
        <w:t xml:space="preserve"> </w:t>
      </w:r>
      <w:r w:rsidR="00AA3D82">
        <w:rPr>
          <w:rFonts w:hint="cs"/>
          <w:rtl/>
          <w:lang w:bidi="ar-EG"/>
        </w:rPr>
        <w:t>في المقام التالي (18 في المائة)، وقد ارتفع عددها في العقود القليلة الماضية. وفي المقام الثالث الأعراض والحالات الأخرى غير المحددة. كذلك فإن ا</w:t>
      </w:r>
      <w:r w:rsidR="00EE647C">
        <w:rPr>
          <w:rFonts w:hint="cs"/>
          <w:rtl/>
          <w:lang w:bidi="ar-EG"/>
        </w:rPr>
        <w:t>لإ</w:t>
      </w:r>
      <w:r w:rsidR="00AA3D82">
        <w:rPr>
          <w:rFonts w:hint="cs"/>
          <w:rtl/>
          <w:lang w:bidi="ar-EG"/>
        </w:rPr>
        <w:t>صابات والتسمم في زيادة مطردة وتأتي في المقام الرابع من بين الأسباب المحددة للوفاة. والأمراض المعدية الثلاثة في البوسنة والهرسك هي أمراض الجهاز التنفسي (الجديري) والأمراض المعدية (الانفلونزا) وأمراض الأطفال المعدية مثل (الجديري) والالتهابات المعوية (التهاب القولون). وإلى جانب 46 بلدا أوروبيا، انضمت البوسنة والهرسك إلى برنامج لرصد الدرن في أوروبا. وتفيد</w:t>
      </w:r>
      <w:r w:rsidR="00EE647C">
        <w:rPr>
          <w:rFonts w:hint="cs"/>
          <w:rtl/>
          <w:lang w:bidi="ar-EG"/>
        </w:rPr>
        <w:t xml:space="preserve"> </w:t>
      </w:r>
      <w:r w:rsidR="00AA3D82">
        <w:rPr>
          <w:rFonts w:hint="cs"/>
          <w:rtl/>
          <w:lang w:bidi="ar-EG"/>
        </w:rPr>
        <w:t xml:space="preserve">بيانات عام 2000، أن حالات الدرن في البوسنة والهرسك تبلغ 65.6 لكل 000 100، وأن متوسط حالات المرض بالدرن في 46 بلدا أوروبيا بلغ 76 لكل 000 100. وقد ازداد معدل الاصابة بالدرن بعد الحرب بالمقارنة بمعدل الاصابة قبل الحرب، ويتعلق مباشرة بفقر السكان. وفي الفترة السابقة، ازداد معدل الاعتلال بالأمراض القلبية الوعائية، ففي عام 2000، كانت هناك 500 12 حالة مسجلة بالمقارنة بما قدره 069 11 حالة في عام 1991. أما كبار السن فإن لديهم مشكلة كبيرة بصفة خاصة تتعلق بالرعاية الصحية، وهم إلى جانب حالتهم المالية الفقيرة، محدودون بشكل </w:t>
      </w:r>
      <w:r w:rsidR="00EE647C">
        <w:rPr>
          <w:rFonts w:hint="cs"/>
          <w:rtl/>
          <w:lang w:bidi="ar-EG"/>
        </w:rPr>
        <w:t>إ</w:t>
      </w:r>
      <w:r w:rsidR="00AA3D82">
        <w:rPr>
          <w:rFonts w:hint="cs"/>
          <w:rtl/>
          <w:lang w:bidi="ar-EG"/>
        </w:rPr>
        <w:t>ضافي في نهجهم إزاء الرعاية الصحية بسبب عدم كفاية وسائل المواصلات العامة. وتزداد أيضا الأمراض المتعلقة بالأورام الخبيثة. وكان معدل الاعتلال في عام 2000 هو 275 لكل 000 100 بالمقارنة بعدد 175 لكل 000 100 على نحو ما كان قائما في عام 1991. وتمثل حوادث المرور هي والعجز البدني والأمراض العقلية أيضا مشكلة كبيرة بالنسبة لرعاية الصحة العامة. وتفيد البيانات المتوفرة أن أكثر من 000 47 شخص أصبحوا عاجزين بسبب الحرب. وأن عدد المصابين في حوادث مرورية في عام 1991 بلغ 243 لكل 000 100 شخص. وتفيد التقديرات أن الاتجاه نحو الزيادة في هذا المجال كبير.</w:t>
      </w:r>
    </w:p>
    <w:p w:rsidR="00AA3D82" w:rsidRDefault="004E53C0" w:rsidP="006F4B0C">
      <w:pPr>
        <w:pStyle w:val="SingleTxt"/>
        <w:rPr>
          <w:rFonts w:hint="cs"/>
          <w:rtl/>
          <w:lang w:bidi="ar-EG"/>
        </w:rPr>
      </w:pPr>
      <w:r>
        <w:rPr>
          <w:rFonts w:hint="cs"/>
          <w:rtl/>
          <w:lang w:bidi="ar-EG"/>
        </w:rPr>
        <w:t>241-</w:t>
      </w:r>
      <w:r w:rsidR="00AA3D82">
        <w:rPr>
          <w:rFonts w:hint="cs"/>
          <w:rtl/>
          <w:lang w:bidi="ar-EG"/>
        </w:rPr>
        <w:tab/>
        <w:t>ويواجه السكان في البوسنة والهرسك مشكلات واتجاهات صحية كبيرة مثل (استعمال التبغ والكحول والمخدرات) وأنواع السلوك غير الاجتماعي والعنف والكآبة وحوادث الانتحار ومجموعة واسعة من الاضطرابات البدنية والعقلية المختلفة.</w:t>
      </w:r>
      <w:r w:rsidR="00E6384E">
        <w:rPr>
          <w:rFonts w:hint="cs"/>
          <w:rtl/>
          <w:lang w:bidi="ar-EG"/>
        </w:rPr>
        <w:t xml:space="preserve"> </w:t>
      </w:r>
      <w:r w:rsidR="00AA3D82">
        <w:rPr>
          <w:rFonts w:hint="cs"/>
          <w:rtl/>
          <w:lang w:bidi="ar-EG"/>
        </w:rPr>
        <w:t>وتعرض السكان في البوسنة والهرسك لعوامل تنطوي على خطورة مثل التدخين وارتفاع ضغط الدم وارتفاع معدل السكر في الدم وارتفاع معدل الكولسترول والدهون الأخرى في الدم، والجمود البدني، والخطر من الأمراض التي تنتقل بواسطة الجنس (الإيدز)، الخ، مما يمكن أن يؤثر بشكل كبير على ا</w:t>
      </w:r>
      <w:r w:rsidR="00EE647C">
        <w:rPr>
          <w:rFonts w:hint="cs"/>
          <w:rtl/>
          <w:lang w:bidi="ar-EG"/>
        </w:rPr>
        <w:t>لإ</w:t>
      </w:r>
      <w:r w:rsidR="00AA3D82">
        <w:rPr>
          <w:rFonts w:hint="cs"/>
          <w:rtl/>
          <w:lang w:bidi="ar-EG"/>
        </w:rPr>
        <w:t>مكانيات الصحية للأفراد والمجتمع ككل، وهذه الحالات تزداد بشكل كبير. ومما يؤدي إلى سوء الحالة الصحية الأغذية غير الصحية وانخفاض نوعية المياه، ونظرا لأن هذه الأمور لم تتغير كثيرا في السنوات القليلة الماضية فإن الأزمة أصبحت أكثر خطورة وأصبحت عوامل الصحة السلبية هي المسيطرة على العوامل ا</w:t>
      </w:r>
      <w:r w:rsidR="00EE647C">
        <w:rPr>
          <w:rFonts w:hint="cs"/>
          <w:rtl/>
          <w:lang w:bidi="ar-EG"/>
        </w:rPr>
        <w:t>لإ</w:t>
      </w:r>
      <w:r w:rsidR="00AA3D82">
        <w:rPr>
          <w:rFonts w:hint="cs"/>
          <w:rtl/>
          <w:lang w:bidi="ar-EG"/>
        </w:rPr>
        <w:t>يجابية.</w:t>
      </w:r>
    </w:p>
    <w:p w:rsidR="00AA3D82" w:rsidRDefault="004E53C0" w:rsidP="006F4B0C">
      <w:pPr>
        <w:pStyle w:val="SingleTxt"/>
        <w:rPr>
          <w:rFonts w:hint="cs"/>
          <w:rtl/>
          <w:lang w:bidi="ar-EG"/>
        </w:rPr>
      </w:pPr>
      <w:r>
        <w:rPr>
          <w:rFonts w:hint="cs"/>
          <w:rtl/>
          <w:lang w:bidi="ar-EG"/>
        </w:rPr>
        <w:t>242</w:t>
      </w:r>
      <w:r w:rsidR="00AA3D82">
        <w:rPr>
          <w:rFonts w:hint="cs"/>
          <w:rtl/>
          <w:lang w:bidi="ar-EG"/>
        </w:rPr>
        <w:t>-</w:t>
      </w:r>
      <w:r w:rsidR="00AA3D82">
        <w:rPr>
          <w:rFonts w:hint="cs"/>
          <w:rtl/>
          <w:lang w:bidi="ar-EG"/>
        </w:rPr>
        <w:tab/>
        <w:t>والحفاظ على صحة المواطنين وتحسينها تمثل حاجة مهمة للغاية أمام أي مجتمع. ويولى اهتمام خاص إلى الرعاية الاجتماعية والصحية لجماعات السكان الحساسة، وفي المقام الأول النساء والأطفال.</w:t>
      </w:r>
      <w:r>
        <w:rPr>
          <w:rFonts w:hint="cs"/>
          <w:rtl/>
          <w:lang w:bidi="ar-EG"/>
        </w:rPr>
        <w:t xml:space="preserve"> </w:t>
      </w:r>
      <w:r w:rsidR="00AA3D82">
        <w:rPr>
          <w:rFonts w:hint="cs"/>
          <w:rtl/>
          <w:lang w:bidi="ar-EG"/>
        </w:rPr>
        <w:t>والحالة القائمة المتعلقة بنظام المعلومات الصحية ومنهجية جمع المعلومات هي على نحو بحيث لا تقدم قاعدة بيانات يمكن معها تقديم تقدير نوعي للحالة الصحية للسكان، ولا</w:t>
      </w:r>
      <w:r w:rsidR="00EE647C">
        <w:rPr>
          <w:rFonts w:hint="eastAsia"/>
          <w:rtl/>
          <w:lang w:bidi="ar-EG"/>
        </w:rPr>
        <w:t> </w:t>
      </w:r>
      <w:r w:rsidR="00AA3D82">
        <w:rPr>
          <w:rFonts w:hint="cs"/>
          <w:rtl/>
          <w:lang w:bidi="ar-EG"/>
        </w:rPr>
        <w:t xml:space="preserve">تتيح </w:t>
      </w:r>
      <w:r w:rsidR="003E12D3">
        <w:rPr>
          <w:rFonts w:hint="cs"/>
          <w:rtl/>
          <w:lang w:bidi="ar-EG"/>
        </w:rPr>
        <w:t>إمكانية</w:t>
      </w:r>
      <w:r w:rsidR="00AA3D82">
        <w:rPr>
          <w:rFonts w:hint="cs"/>
          <w:rtl/>
          <w:lang w:bidi="ar-EG"/>
        </w:rPr>
        <w:t xml:space="preserve"> للتخطيط الجيد وحسن الإدارة واتخاذ القرار، بما يكفل نوعية وتحسن الفاعلية المتعلقة بحماية الرعاية الصحية. وبسبب ذلك، أجريت بعد الحرب مجموعة من الأبحاث بهدف جمع بيانات تعبر بشكل واقعي بدرجة أكبر عن حالة صحة السكان وتنظيم حماية الرعاية الصحية.</w:t>
      </w:r>
    </w:p>
    <w:p w:rsidR="004E53C0" w:rsidRPr="004E53C0" w:rsidRDefault="004E53C0" w:rsidP="004E53C0">
      <w:pPr>
        <w:pStyle w:val="SingleTxt"/>
        <w:spacing w:after="0" w:line="120" w:lineRule="exact"/>
        <w:rPr>
          <w:rFonts w:hint="cs"/>
          <w:sz w:val="10"/>
          <w:rtl/>
          <w:lang w:bidi="ar-EG"/>
        </w:rPr>
      </w:pPr>
    </w:p>
    <w:p w:rsidR="004E53C0" w:rsidRPr="004E53C0" w:rsidRDefault="004E53C0" w:rsidP="004E53C0">
      <w:pPr>
        <w:pStyle w:val="SingleTxt"/>
        <w:spacing w:after="0" w:line="120" w:lineRule="exact"/>
        <w:rPr>
          <w:rFonts w:hint="cs"/>
          <w:sz w:val="10"/>
          <w:rtl/>
          <w:lang w:bidi="ar-EG"/>
        </w:rPr>
      </w:pPr>
    </w:p>
    <w:p w:rsidR="00AA3D82" w:rsidRDefault="00AA3D82" w:rsidP="004E53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الأمراض الجماهيرية المزمنة غير المعدية</w:t>
      </w:r>
    </w:p>
    <w:p w:rsidR="00AA3D82" w:rsidRDefault="004E53C0" w:rsidP="006F4B0C">
      <w:pPr>
        <w:pStyle w:val="SingleTxt"/>
        <w:rPr>
          <w:rFonts w:hint="cs"/>
          <w:rtl/>
          <w:lang w:bidi="ar-EG"/>
        </w:rPr>
      </w:pPr>
      <w:r>
        <w:rPr>
          <w:rFonts w:hint="cs"/>
          <w:rtl/>
          <w:lang w:bidi="ar-EG"/>
        </w:rPr>
        <w:t>243</w:t>
      </w:r>
      <w:r w:rsidR="00AA3D82">
        <w:rPr>
          <w:rFonts w:hint="cs"/>
          <w:rtl/>
          <w:lang w:bidi="ar-EG"/>
        </w:rPr>
        <w:t>-</w:t>
      </w:r>
      <w:r w:rsidR="00AA3D82">
        <w:rPr>
          <w:rFonts w:hint="cs"/>
          <w:rtl/>
          <w:lang w:bidi="ar-EG"/>
        </w:rPr>
        <w:tab/>
        <w:t>ي</w:t>
      </w:r>
      <w:r w:rsidR="00CE17BD">
        <w:rPr>
          <w:rFonts w:hint="cs"/>
          <w:rtl/>
          <w:lang w:bidi="ar-EG"/>
        </w:rPr>
        <w:t>ت</w:t>
      </w:r>
      <w:r w:rsidR="00AA3D82">
        <w:rPr>
          <w:rFonts w:hint="cs"/>
          <w:rtl/>
          <w:lang w:bidi="ar-EG"/>
        </w:rPr>
        <w:t>سم رصد الأمراض الجماهيرية المزمنة غير المعدية بأهمية كبيرة باعتبار أنها هي الأمراض الأكثر شيوعا في حالة الاعتلال الكلي وتمثل الأسباب الرئيسية للوفاة.</w:t>
      </w:r>
      <w:r>
        <w:rPr>
          <w:rFonts w:hint="cs"/>
          <w:rtl/>
          <w:lang w:bidi="ar-EG"/>
        </w:rPr>
        <w:t xml:space="preserve"> </w:t>
      </w:r>
      <w:r w:rsidR="00AA3D82">
        <w:rPr>
          <w:rFonts w:hint="cs"/>
          <w:rtl/>
          <w:lang w:bidi="ar-EG"/>
        </w:rPr>
        <w:t>وفي جمهورية البوسنة والهرسك في عام 2001، كان من بين هذه الأمراض في المقام الأول أمراض الجهاز الدوري بمعدل 300 8 لكل 100 ألف من الأشخاص، ولوحظ أيضا ارتفاع معدل المرض في أمراض جهاز العمود الفقري والعضلات (594 4 لكل 100 ألف حالة)، وفي أمراض الجهاز الهضمي (852 2 لكل 100 ألف)، وفي نواحي القصور العقلية والاضطرابات السلوكية (100 2 لكل 100 ألف).</w:t>
      </w:r>
      <w:r>
        <w:rPr>
          <w:rFonts w:hint="cs"/>
          <w:rtl/>
          <w:lang w:bidi="ar-EG"/>
        </w:rPr>
        <w:t xml:space="preserve"> </w:t>
      </w:r>
      <w:r w:rsidR="00AA3D82">
        <w:rPr>
          <w:rFonts w:hint="cs"/>
          <w:rtl/>
          <w:lang w:bidi="ar-EG"/>
        </w:rPr>
        <w:t>وأكد البحث الذي ي</w:t>
      </w:r>
      <w:r w:rsidR="0003618D">
        <w:rPr>
          <w:rFonts w:hint="cs"/>
          <w:rtl/>
          <w:lang w:bidi="ar-EG"/>
        </w:rPr>
        <w:t>ُ</w:t>
      </w:r>
      <w:r w:rsidR="00AA3D82">
        <w:rPr>
          <w:rFonts w:hint="cs"/>
          <w:rtl/>
          <w:lang w:bidi="ar-EG"/>
        </w:rPr>
        <w:t xml:space="preserve">عرف باسم </w:t>
      </w:r>
      <w:r w:rsidR="00AA3D82">
        <w:rPr>
          <w:rFonts w:hint="eastAsia"/>
          <w:rtl/>
          <w:lang w:bidi="ar-EG"/>
        </w:rPr>
        <w:t>”سيندي لرصد الصحة</w:t>
      </w:r>
      <w:r w:rsidR="00AA3D82">
        <w:rPr>
          <w:rFonts w:hint="cs"/>
          <w:rtl/>
          <w:lang w:bidi="ar-EG"/>
        </w:rPr>
        <w:t>“ وا</w:t>
      </w:r>
      <w:r w:rsidR="0003618D">
        <w:rPr>
          <w:rFonts w:hint="cs"/>
          <w:rtl/>
          <w:lang w:bidi="ar-EG"/>
        </w:rPr>
        <w:t>ل</w:t>
      </w:r>
      <w:r w:rsidR="00AA3D82">
        <w:rPr>
          <w:rFonts w:hint="cs"/>
          <w:rtl/>
          <w:lang w:bidi="ar-EG"/>
        </w:rPr>
        <w:t>ذي أجري في عام 2001 بواسطة المعهد الاتحادي للصحة العامة، الصلة بين أساليب الحياة غير الصحية لدى السكان والأمراض المزمنة غير المعدية.</w:t>
      </w:r>
    </w:p>
    <w:p w:rsidR="004E53C0" w:rsidRPr="004E53C0" w:rsidRDefault="004E53C0" w:rsidP="004E53C0">
      <w:pPr>
        <w:pStyle w:val="SingleTxt"/>
        <w:spacing w:after="0" w:line="120" w:lineRule="exact"/>
        <w:rPr>
          <w:rFonts w:hint="cs"/>
          <w:sz w:val="10"/>
          <w:rtl/>
          <w:lang w:bidi="ar-EG"/>
        </w:rPr>
      </w:pPr>
    </w:p>
    <w:p w:rsidR="004E53C0" w:rsidRPr="004E53C0" w:rsidRDefault="004E53C0" w:rsidP="004E53C0">
      <w:pPr>
        <w:pStyle w:val="SingleTxt"/>
        <w:spacing w:after="0" w:line="120" w:lineRule="exact"/>
        <w:rPr>
          <w:rFonts w:hint="cs"/>
          <w:sz w:val="10"/>
          <w:rtl/>
          <w:lang w:bidi="ar-EG"/>
        </w:rPr>
      </w:pPr>
    </w:p>
    <w:p w:rsidR="00AA3D82" w:rsidRDefault="00AA3D82" w:rsidP="004E53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الأمراض المعدية</w:t>
      </w:r>
    </w:p>
    <w:p w:rsidR="00AA3D82" w:rsidRDefault="004E53C0" w:rsidP="006F4B0C">
      <w:pPr>
        <w:pStyle w:val="SingleTxt"/>
        <w:rPr>
          <w:rFonts w:hint="cs"/>
          <w:rtl/>
          <w:lang w:bidi="ar-EG"/>
        </w:rPr>
      </w:pPr>
      <w:r>
        <w:rPr>
          <w:rFonts w:hint="cs"/>
          <w:rtl/>
          <w:lang w:bidi="ar-EG"/>
        </w:rPr>
        <w:t>244</w:t>
      </w:r>
      <w:r w:rsidR="00AA3D82">
        <w:rPr>
          <w:rFonts w:hint="cs"/>
          <w:rtl/>
          <w:lang w:bidi="ar-EG"/>
        </w:rPr>
        <w:t>-</w:t>
      </w:r>
      <w:r w:rsidR="00AA3D82">
        <w:rPr>
          <w:rFonts w:hint="cs"/>
          <w:rtl/>
          <w:lang w:bidi="ar-EG"/>
        </w:rPr>
        <w:tab/>
        <w:t>يبلغ مقدار الاعتلال بالأمراض المعدية والطفيلية في اتحاد البوسنة والهرسك في عام 2001، 415 2 لكل 100 ألف من الأشخاص وفي التركيب الكلي للأمراض المعدية والطفيلية في عام 2001، فإن أكثر الأمراض تمثيلا هو مجموعة الأمراض التنفسية المعدية التي بلغت 84.8 في المائة من حالات المرض، ثم مجموعة الأمراض المعوية المعدية التي بلغت 10.4 في المائة والأمراض الطفيلية بنسبة 3.4 في المائة، في حين أن النسبة المتبقية وقدرها 1.5 في المائة تتألف من أمراض معدية أخرى.</w:t>
      </w:r>
      <w:r>
        <w:rPr>
          <w:rFonts w:hint="cs"/>
          <w:rtl/>
          <w:lang w:bidi="ar-EG"/>
        </w:rPr>
        <w:t xml:space="preserve"> </w:t>
      </w:r>
      <w:r w:rsidR="007137F1">
        <w:rPr>
          <w:rFonts w:hint="cs"/>
          <w:rtl/>
          <w:lang w:bidi="ar-EG"/>
        </w:rPr>
        <w:t>و</w:t>
      </w:r>
      <w:r w:rsidR="00AA3D82">
        <w:rPr>
          <w:rFonts w:hint="cs"/>
          <w:rtl/>
          <w:lang w:bidi="ar-EG"/>
        </w:rPr>
        <w:t xml:space="preserve">في </w:t>
      </w:r>
      <w:r w:rsidR="007137F1">
        <w:rPr>
          <w:rFonts w:hint="cs"/>
          <w:rtl/>
          <w:lang w:bidi="ar-EG"/>
        </w:rPr>
        <w:t>عام</w:t>
      </w:r>
      <w:r w:rsidR="00AA3D82">
        <w:rPr>
          <w:rFonts w:hint="cs"/>
          <w:rtl/>
          <w:lang w:bidi="ar-EG"/>
        </w:rPr>
        <w:t xml:space="preserve"> 2001، توفي 54 شخصا من الأمراض المعدية، وبلغ معدل الوفاة 2.34</w:t>
      </w:r>
      <w:r w:rsidR="0003618D">
        <w:rPr>
          <w:rFonts w:hint="eastAsia"/>
          <w:rtl/>
          <w:lang w:bidi="ar-EG"/>
        </w:rPr>
        <w:t> </w:t>
      </w:r>
      <w:r w:rsidR="00AA3D82">
        <w:rPr>
          <w:rFonts w:hint="cs"/>
          <w:rtl/>
          <w:lang w:bidi="ar-EG"/>
        </w:rPr>
        <w:t>لكل 100 ألف.</w:t>
      </w:r>
      <w:r>
        <w:rPr>
          <w:rFonts w:hint="cs"/>
          <w:rtl/>
          <w:lang w:bidi="ar-EG"/>
        </w:rPr>
        <w:t xml:space="preserve"> </w:t>
      </w:r>
      <w:r w:rsidR="00AA3D82">
        <w:rPr>
          <w:rFonts w:hint="cs"/>
          <w:rtl/>
          <w:lang w:bidi="ar-EG"/>
        </w:rPr>
        <w:t>ومن بين الأمراض التي تنتقل عن طريق الاتصال الجنسي، كان الزهري يمثل معدلا منخفضا من الاعتلال بوجود 19 حالة مسجلة من الأشخاص المرضى (معدل الاعتلال 0.8</w:t>
      </w:r>
      <w:r w:rsidR="0003618D">
        <w:rPr>
          <w:rFonts w:hint="cs"/>
          <w:rtl/>
          <w:lang w:bidi="ar-EG"/>
        </w:rPr>
        <w:t>2</w:t>
      </w:r>
      <w:r w:rsidR="00AA3D82">
        <w:rPr>
          <w:rFonts w:hint="cs"/>
          <w:rtl/>
          <w:lang w:bidi="ar-EG"/>
        </w:rPr>
        <w:t xml:space="preserve"> لكل 100 ألف حالة). وفي عام 2001، تم تسجيل مرض السيلان في 14 حالة بمعدل اعتلال قدره 0.60 لكل 100 ألف حالة.</w:t>
      </w:r>
    </w:p>
    <w:p w:rsidR="004E53C0" w:rsidRPr="004E53C0" w:rsidRDefault="004E53C0" w:rsidP="004E53C0">
      <w:pPr>
        <w:pStyle w:val="SingleTxt"/>
        <w:spacing w:after="0" w:line="120" w:lineRule="exact"/>
        <w:rPr>
          <w:rFonts w:hint="cs"/>
          <w:sz w:val="10"/>
          <w:rtl/>
          <w:lang w:bidi="ar-EG"/>
        </w:rPr>
      </w:pPr>
    </w:p>
    <w:p w:rsidR="004E53C0" w:rsidRPr="004E53C0" w:rsidRDefault="004E53C0" w:rsidP="004E53C0">
      <w:pPr>
        <w:pStyle w:val="SingleTxt"/>
        <w:spacing w:after="0" w:line="120" w:lineRule="exact"/>
        <w:rPr>
          <w:rFonts w:hint="cs"/>
          <w:sz w:val="10"/>
          <w:rtl/>
          <w:lang w:bidi="ar-EG"/>
        </w:rPr>
      </w:pPr>
    </w:p>
    <w:p w:rsidR="00AA3D82" w:rsidRDefault="00AA3D82" w:rsidP="004E53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الاستراتيجية المتعلقة بفيروس نقص المناعة البشرية</w:t>
      </w:r>
    </w:p>
    <w:p w:rsidR="00AA3D82" w:rsidRDefault="004E53C0" w:rsidP="006F4B0C">
      <w:pPr>
        <w:pStyle w:val="SingleTxt"/>
        <w:rPr>
          <w:rFonts w:hint="cs"/>
          <w:rtl/>
          <w:lang w:bidi="ar-EG"/>
        </w:rPr>
      </w:pPr>
      <w:r>
        <w:rPr>
          <w:rFonts w:hint="cs"/>
          <w:rtl/>
          <w:lang w:bidi="ar-EG"/>
        </w:rPr>
        <w:t>245-</w:t>
      </w:r>
      <w:r w:rsidR="00AA3D82">
        <w:rPr>
          <w:rFonts w:hint="cs"/>
          <w:rtl/>
          <w:lang w:bidi="ar-EG"/>
        </w:rPr>
        <w:tab/>
        <w:t xml:space="preserve">في عام 2001 في اتحاد البوسنة والهرسك، كانت هناك حالة مسجلة واحدة للإصابة بالإيدز، </w:t>
      </w:r>
      <w:r w:rsidR="00045847">
        <w:rPr>
          <w:rFonts w:hint="cs"/>
          <w:rtl/>
          <w:lang w:bidi="ar-EG"/>
        </w:rPr>
        <w:t>تمث</w:t>
      </w:r>
      <w:r w:rsidR="00AA3D82">
        <w:rPr>
          <w:rFonts w:hint="cs"/>
          <w:rtl/>
          <w:lang w:bidi="ar-EG"/>
        </w:rPr>
        <w:t xml:space="preserve">ل معدل اعتلال قدره 0.04 لكل 100 ألف، في حين كانت هناك حالتان مسجلتان في عام 2000 وبلغ معدل الاعتلال 0.08 لكل 100 ألف. وفي عام 1999، كانت هناك أربع حالات مسجلة من هذا المرض وكان معدل الاعتلال 0.17 لكل 100 ألف. ونظرا لارتفاع معدل الوفاة ووسائل الانتقال، يتطلب هذا المرض </w:t>
      </w:r>
      <w:r w:rsidR="00045847">
        <w:rPr>
          <w:rFonts w:hint="cs"/>
          <w:rtl/>
          <w:lang w:bidi="ar-EG"/>
        </w:rPr>
        <w:t>إ</w:t>
      </w:r>
      <w:r w:rsidR="00AA3D82">
        <w:rPr>
          <w:rFonts w:hint="cs"/>
          <w:rtl/>
          <w:lang w:bidi="ar-EG"/>
        </w:rPr>
        <w:t>شرافا ورصدا وبائيا. وتم التخطيط لاعتماد برنامج وطني استراتيجي للوقاية من هذا المرض في البوسنة والهرسك وتأسيس لجنة حكومية للإيدز. و</w:t>
      </w:r>
      <w:r w:rsidR="00045847">
        <w:rPr>
          <w:rFonts w:hint="cs"/>
          <w:rtl/>
          <w:lang w:bidi="ar-EG"/>
        </w:rPr>
        <w:t>ت</w:t>
      </w:r>
      <w:r w:rsidR="00AA3D82">
        <w:rPr>
          <w:rFonts w:hint="cs"/>
          <w:rtl/>
          <w:lang w:bidi="ar-EG"/>
        </w:rPr>
        <w:t>شارك ا</w:t>
      </w:r>
      <w:r w:rsidR="00045847">
        <w:rPr>
          <w:rFonts w:hint="cs"/>
          <w:rtl/>
          <w:lang w:bidi="ar-EG"/>
        </w:rPr>
        <w:t>لأخ</w:t>
      </w:r>
      <w:r w:rsidR="00AA3D82">
        <w:rPr>
          <w:rFonts w:hint="cs"/>
          <w:rtl/>
          <w:lang w:bidi="ar-EG"/>
        </w:rPr>
        <w:t>صائيات الصحيات بنشاط أيضا في إنشاء برنامج استراتيجي للوقاية من فيروس نقص المناعة البشرية.</w:t>
      </w:r>
      <w:r>
        <w:rPr>
          <w:rFonts w:hint="cs"/>
          <w:rtl/>
          <w:lang w:bidi="ar-EG"/>
        </w:rPr>
        <w:t xml:space="preserve"> </w:t>
      </w:r>
      <w:r w:rsidR="00AA3D82">
        <w:rPr>
          <w:rFonts w:hint="cs"/>
          <w:rtl/>
          <w:lang w:bidi="ar-EG"/>
        </w:rPr>
        <w:t xml:space="preserve">وتفيد التقديرات أن هناك في اتحاد البوسنة والهرسك 60 حالة </w:t>
      </w:r>
      <w:r w:rsidR="0003618D">
        <w:rPr>
          <w:rFonts w:hint="cs"/>
          <w:rtl/>
          <w:lang w:bidi="ar-EG"/>
        </w:rPr>
        <w:t>إ</w:t>
      </w:r>
      <w:r w:rsidR="00AA3D82">
        <w:rPr>
          <w:rFonts w:hint="cs"/>
          <w:rtl/>
          <w:lang w:bidi="ar-EG"/>
        </w:rPr>
        <w:t>يجابية لفيروس نقص المناعة البشرية في المجموع.</w:t>
      </w:r>
    </w:p>
    <w:p w:rsidR="004E53C0" w:rsidRPr="004E53C0" w:rsidRDefault="004E53C0" w:rsidP="004E53C0">
      <w:pPr>
        <w:pStyle w:val="SingleTxt"/>
        <w:spacing w:after="0" w:line="120" w:lineRule="exact"/>
        <w:rPr>
          <w:rFonts w:hint="cs"/>
          <w:sz w:val="10"/>
          <w:rtl/>
          <w:lang w:bidi="ar-EG"/>
        </w:rPr>
      </w:pPr>
    </w:p>
    <w:p w:rsidR="00E6384E" w:rsidRDefault="004E53C0" w:rsidP="00E6384E">
      <w:pPr>
        <w:pStyle w:val="SingleTxt"/>
        <w:rPr>
          <w:rFonts w:hint="cs"/>
          <w:b/>
          <w:bCs/>
          <w:rtl/>
          <w:lang w:bidi="ar-EG"/>
        </w:rPr>
      </w:pPr>
      <w:r>
        <w:rPr>
          <w:b/>
          <w:bCs/>
          <w:rtl/>
          <w:lang w:bidi="ar-EG"/>
        </w:rPr>
        <w:br w:type="page"/>
      </w:r>
      <w:r>
        <w:rPr>
          <w:rFonts w:hint="cs"/>
          <w:b/>
          <w:bCs/>
          <w:rtl/>
          <w:lang w:bidi="ar-EG"/>
        </w:rPr>
        <w:t>ا</w:t>
      </w:r>
      <w:r w:rsidR="00E6384E" w:rsidRPr="00E6384E">
        <w:rPr>
          <w:rFonts w:hint="cs"/>
          <w:b/>
          <w:bCs/>
          <w:rtl/>
          <w:lang w:bidi="ar-EG"/>
        </w:rPr>
        <w:t xml:space="preserve">لتطورات المتعلقة بالأشخاص المصابين بالإيدز في </w:t>
      </w:r>
      <w:r w:rsidR="001545E7">
        <w:rPr>
          <w:rFonts w:hint="cs"/>
          <w:b/>
          <w:bCs/>
          <w:rtl/>
          <w:lang w:bidi="ar-EG"/>
        </w:rPr>
        <w:t>إقليم</w:t>
      </w:r>
      <w:r w:rsidR="00E6384E" w:rsidRPr="00E6384E">
        <w:rPr>
          <w:rFonts w:hint="cs"/>
          <w:b/>
          <w:bCs/>
          <w:rtl/>
          <w:lang w:bidi="ar-EG"/>
        </w:rPr>
        <w:t xml:space="preserve"> اتحاد البوسنة والهرسك عن الفترة 1997-2002</w:t>
      </w:r>
    </w:p>
    <w:p w:rsidR="004E53C0" w:rsidRPr="004E53C0" w:rsidRDefault="004E53C0" w:rsidP="00E6384E">
      <w:pPr>
        <w:pStyle w:val="SingleTxt"/>
        <w:rPr>
          <w:rFonts w:hint="cs"/>
          <w:rtl/>
          <w:lang w:bidi="ar-EG"/>
        </w:rPr>
      </w:pPr>
      <w:r w:rsidRPr="004E53C0">
        <w:rPr>
          <w:rFonts w:hint="cs"/>
          <w:rtl/>
          <w:lang w:bidi="ar-EG"/>
        </w:rPr>
        <w:t>الجدول 12-2</w:t>
      </w:r>
    </w:p>
    <w:p w:rsidR="00E6384E" w:rsidRPr="00E6384E" w:rsidRDefault="00E6384E" w:rsidP="00E6384E">
      <w:pPr>
        <w:pStyle w:val="SingleTxt"/>
        <w:spacing w:after="0" w:line="120" w:lineRule="exact"/>
        <w:rPr>
          <w:rFonts w:hint="cs"/>
          <w:b/>
          <w:b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131"/>
        <w:gridCol w:w="721"/>
        <w:gridCol w:w="1751"/>
        <w:gridCol w:w="1442"/>
        <w:gridCol w:w="824"/>
        <w:gridCol w:w="1451"/>
      </w:tblGrid>
      <w:tr w:rsidR="00E6384E" w:rsidRPr="008D0CFD">
        <w:tblPrEx>
          <w:tblCellMar>
            <w:top w:w="0" w:type="dxa"/>
            <w:bottom w:w="0" w:type="dxa"/>
          </w:tblCellMar>
        </w:tblPrEx>
        <w:trPr>
          <w:cantSplit/>
          <w:tblHeader/>
        </w:trPr>
        <w:tc>
          <w:tcPr>
            <w:tcW w:w="1131" w:type="dxa"/>
            <w:tcBorders>
              <w:top w:val="single" w:sz="4" w:space="0" w:color="auto"/>
              <w:bottom w:val="single" w:sz="12"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721" w:type="dxa"/>
            <w:tcBorders>
              <w:top w:val="single" w:sz="4" w:space="0" w:color="auto"/>
              <w:bottom w:val="single" w:sz="12"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العمر</w:t>
            </w:r>
          </w:p>
        </w:tc>
        <w:tc>
          <w:tcPr>
            <w:tcW w:w="1751" w:type="dxa"/>
            <w:tcBorders>
              <w:top w:val="single" w:sz="4" w:space="0" w:color="auto"/>
              <w:bottom w:val="single" w:sz="12"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نوع الجنس</w:t>
            </w:r>
          </w:p>
        </w:tc>
        <w:tc>
          <w:tcPr>
            <w:tcW w:w="1442" w:type="dxa"/>
            <w:tcBorders>
              <w:top w:val="single" w:sz="4" w:space="0" w:color="auto"/>
              <w:bottom w:val="single" w:sz="12"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ما آلت إليه الحالة</w:t>
            </w:r>
          </w:p>
        </w:tc>
        <w:tc>
          <w:tcPr>
            <w:tcW w:w="824" w:type="dxa"/>
            <w:tcBorders>
              <w:top w:val="single" w:sz="4" w:space="0" w:color="auto"/>
              <w:bottom w:val="single" w:sz="12"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الكانتون</w:t>
            </w:r>
          </w:p>
        </w:tc>
        <w:tc>
          <w:tcPr>
            <w:tcW w:w="1451" w:type="dxa"/>
            <w:tcBorders>
              <w:top w:val="single" w:sz="4" w:space="0" w:color="auto"/>
              <w:bottom w:val="single" w:sz="12"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الإصابة</w:t>
            </w:r>
          </w:p>
        </w:tc>
      </w:tr>
      <w:tr w:rsidR="00E6384E" w:rsidRPr="008D0CFD">
        <w:tblPrEx>
          <w:tblCellMar>
            <w:top w:w="0" w:type="dxa"/>
            <w:bottom w:w="0" w:type="dxa"/>
          </w:tblCellMar>
        </w:tblPrEx>
        <w:trPr>
          <w:cantSplit/>
          <w:trHeight w:hRule="exact" w:val="115"/>
          <w:tblHeader/>
        </w:trPr>
        <w:tc>
          <w:tcPr>
            <w:tcW w:w="1131" w:type="dxa"/>
            <w:tcBorders>
              <w:top w:val="single" w:sz="12"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40"/>
              <w:rPr>
                <w:rFonts w:hint="cs"/>
                <w:sz w:val="16"/>
                <w:szCs w:val="24"/>
                <w:rtl/>
                <w:lang w:bidi="ar-EG"/>
              </w:rPr>
            </w:pPr>
          </w:p>
        </w:tc>
        <w:tc>
          <w:tcPr>
            <w:tcW w:w="721" w:type="dxa"/>
            <w:tcBorders>
              <w:top w:val="single" w:sz="12"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751" w:type="dxa"/>
            <w:tcBorders>
              <w:top w:val="single" w:sz="12"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42" w:type="dxa"/>
            <w:tcBorders>
              <w:top w:val="single" w:sz="12"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51" w:type="dxa"/>
            <w:tcBorders>
              <w:top w:val="single" w:sz="12"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E6384E" w:rsidRPr="008D0CFD">
        <w:tblPrEx>
          <w:tblCellMar>
            <w:top w:w="0" w:type="dxa"/>
            <w:bottom w:w="0" w:type="dxa"/>
          </w:tblCellMar>
        </w:tblPrEx>
        <w:trPr>
          <w:cantSplit/>
        </w:trPr>
        <w:tc>
          <w:tcPr>
            <w:tcW w:w="113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1997</w:t>
            </w:r>
          </w:p>
        </w:tc>
        <w:tc>
          <w:tcPr>
            <w:tcW w:w="72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31</w:t>
            </w:r>
          </w:p>
        </w:tc>
        <w:tc>
          <w:tcPr>
            <w:tcW w:w="17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i/>
                <w:iCs/>
                <w:sz w:val="16"/>
                <w:szCs w:val="24"/>
                <w:rtl/>
                <w:lang w:bidi="ar-EG"/>
              </w:rPr>
              <w:t>ذ</w:t>
            </w:r>
            <w:r>
              <w:rPr>
                <w:rFonts w:hint="cs"/>
                <w:sz w:val="16"/>
                <w:szCs w:val="24"/>
                <w:rtl/>
                <w:lang w:bidi="ar-EG"/>
              </w:rPr>
              <w:t>كر</w:t>
            </w:r>
          </w:p>
        </w:tc>
        <w:tc>
          <w:tcPr>
            <w:tcW w:w="1442"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توفي</w:t>
            </w:r>
          </w:p>
        </w:tc>
        <w:tc>
          <w:tcPr>
            <w:tcW w:w="824"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sz w:val="16"/>
                <w:szCs w:val="24"/>
                <w:lang w:bidi="ar-EG"/>
              </w:rPr>
              <w:t>SA</w:t>
            </w:r>
          </w:p>
        </w:tc>
        <w:tc>
          <w:tcPr>
            <w:tcW w:w="14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rtl/>
                <w:lang w:bidi="ar-EG"/>
              </w:rPr>
            </w:pPr>
            <w:r>
              <w:rPr>
                <w:sz w:val="16"/>
                <w:szCs w:val="24"/>
                <w:lang w:bidi="ar-EG"/>
              </w:rPr>
              <w:t>I.V.</w:t>
            </w:r>
          </w:p>
        </w:tc>
      </w:tr>
      <w:tr w:rsidR="00E6384E" w:rsidRPr="008D0CFD">
        <w:tblPrEx>
          <w:tblCellMar>
            <w:top w:w="0" w:type="dxa"/>
            <w:bottom w:w="0" w:type="dxa"/>
          </w:tblCellMar>
        </w:tblPrEx>
        <w:trPr>
          <w:cantSplit/>
        </w:trPr>
        <w:tc>
          <w:tcPr>
            <w:tcW w:w="113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1997</w:t>
            </w:r>
          </w:p>
        </w:tc>
        <w:tc>
          <w:tcPr>
            <w:tcW w:w="72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22</w:t>
            </w:r>
          </w:p>
        </w:tc>
        <w:tc>
          <w:tcPr>
            <w:tcW w:w="17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i/>
                <w:iCs/>
                <w:sz w:val="16"/>
                <w:szCs w:val="24"/>
                <w:rtl/>
                <w:lang w:bidi="ar-EG"/>
              </w:rPr>
              <w:t>ذ</w:t>
            </w:r>
            <w:r>
              <w:rPr>
                <w:rFonts w:hint="cs"/>
                <w:sz w:val="16"/>
                <w:szCs w:val="24"/>
                <w:rtl/>
                <w:lang w:bidi="ar-EG"/>
              </w:rPr>
              <w:t>كر</w:t>
            </w:r>
          </w:p>
        </w:tc>
        <w:tc>
          <w:tcPr>
            <w:tcW w:w="1442"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توفي</w:t>
            </w:r>
          </w:p>
        </w:tc>
        <w:tc>
          <w:tcPr>
            <w:tcW w:w="824"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rtl/>
                <w:lang w:bidi="ar-EG"/>
              </w:rPr>
            </w:pPr>
            <w:r>
              <w:rPr>
                <w:sz w:val="16"/>
                <w:szCs w:val="24"/>
                <w:lang w:bidi="ar-EG"/>
              </w:rPr>
              <w:t>TP</w:t>
            </w:r>
          </w:p>
        </w:tc>
        <w:tc>
          <w:tcPr>
            <w:tcW w:w="14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rtl/>
                <w:lang w:bidi="ar-EG"/>
              </w:rPr>
            </w:pPr>
            <w:r>
              <w:rPr>
                <w:sz w:val="16"/>
                <w:szCs w:val="24"/>
                <w:lang w:bidi="ar-EG"/>
              </w:rPr>
              <w:t>Sexual</w:t>
            </w:r>
          </w:p>
        </w:tc>
      </w:tr>
      <w:tr w:rsidR="00E6384E" w:rsidRPr="008D0CFD">
        <w:tblPrEx>
          <w:tblCellMar>
            <w:top w:w="0" w:type="dxa"/>
            <w:bottom w:w="0" w:type="dxa"/>
          </w:tblCellMar>
        </w:tblPrEx>
        <w:trPr>
          <w:cantSplit/>
        </w:trPr>
        <w:tc>
          <w:tcPr>
            <w:tcW w:w="113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1998</w:t>
            </w:r>
          </w:p>
        </w:tc>
        <w:tc>
          <w:tcPr>
            <w:tcW w:w="72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w:t>
            </w:r>
          </w:p>
        </w:tc>
        <w:tc>
          <w:tcPr>
            <w:tcW w:w="17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i/>
                <w:iCs/>
                <w:sz w:val="16"/>
                <w:szCs w:val="24"/>
                <w:rtl/>
                <w:lang w:bidi="ar-EG"/>
              </w:rPr>
              <w:t>ذ</w:t>
            </w:r>
            <w:r>
              <w:rPr>
                <w:rFonts w:hint="cs"/>
                <w:sz w:val="16"/>
                <w:szCs w:val="24"/>
                <w:rtl/>
                <w:lang w:bidi="ar-EG"/>
              </w:rPr>
              <w:t>كر</w:t>
            </w:r>
          </w:p>
        </w:tc>
        <w:tc>
          <w:tcPr>
            <w:tcW w:w="1442"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توفي</w:t>
            </w:r>
          </w:p>
        </w:tc>
        <w:tc>
          <w:tcPr>
            <w:tcW w:w="824"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lang w:bidi="ar-EG"/>
              </w:rPr>
            </w:pPr>
            <w:r>
              <w:rPr>
                <w:sz w:val="16"/>
                <w:szCs w:val="24"/>
                <w:lang w:bidi="ar-EG"/>
              </w:rPr>
              <w:t>SA</w:t>
            </w:r>
          </w:p>
        </w:tc>
        <w:tc>
          <w:tcPr>
            <w:tcW w:w="14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sz w:val="16"/>
                <w:szCs w:val="24"/>
                <w:lang w:bidi="ar-EG"/>
              </w:rPr>
              <w:t>Sexual</w:t>
            </w:r>
          </w:p>
        </w:tc>
      </w:tr>
      <w:tr w:rsidR="00E6384E" w:rsidRPr="008D0CFD">
        <w:tblPrEx>
          <w:tblCellMar>
            <w:top w:w="0" w:type="dxa"/>
            <w:bottom w:w="0" w:type="dxa"/>
          </w:tblCellMar>
        </w:tblPrEx>
        <w:trPr>
          <w:cantSplit/>
        </w:trPr>
        <w:tc>
          <w:tcPr>
            <w:tcW w:w="113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w:t>
            </w:r>
          </w:p>
        </w:tc>
        <w:tc>
          <w:tcPr>
            <w:tcW w:w="72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24</w:t>
            </w:r>
          </w:p>
        </w:tc>
        <w:tc>
          <w:tcPr>
            <w:tcW w:w="17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أنثى</w:t>
            </w:r>
          </w:p>
        </w:tc>
        <w:tc>
          <w:tcPr>
            <w:tcW w:w="1442"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توفيت</w:t>
            </w:r>
          </w:p>
        </w:tc>
        <w:tc>
          <w:tcPr>
            <w:tcW w:w="824"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lang w:bidi="ar-EG"/>
              </w:rPr>
            </w:pPr>
            <w:r>
              <w:rPr>
                <w:sz w:val="16"/>
                <w:szCs w:val="24"/>
                <w:lang w:bidi="ar-EG"/>
              </w:rPr>
              <w:t>ZD</w:t>
            </w:r>
          </w:p>
        </w:tc>
        <w:tc>
          <w:tcPr>
            <w:tcW w:w="14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rtl/>
                <w:lang w:bidi="ar-EG"/>
              </w:rPr>
            </w:pPr>
            <w:r>
              <w:rPr>
                <w:sz w:val="16"/>
                <w:szCs w:val="24"/>
                <w:lang w:bidi="ar-EG"/>
              </w:rPr>
              <w:t>I.V.</w:t>
            </w:r>
          </w:p>
        </w:tc>
      </w:tr>
      <w:tr w:rsidR="00E6384E" w:rsidRPr="008D0CFD">
        <w:tblPrEx>
          <w:tblCellMar>
            <w:top w:w="0" w:type="dxa"/>
            <w:bottom w:w="0" w:type="dxa"/>
          </w:tblCellMar>
        </w:tblPrEx>
        <w:trPr>
          <w:cantSplit/>
        </w:trPr>
        <w:tc>
          <w:tcPr>
            <w:tcW w:w="113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w:t>
            </w:r>
          </w:p>
        </w:tc>
        <w:tc>
          <w:tcPr>
            <w:tcW w:w="72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58</w:t>
            </w:r>
          </w:p>
        </w:tc>
        <w:tc>
          <w:tcPr>
            <w:tcW w:w="17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i/>
                <w:iCs/>
                <w:sz w:val="16"/>
                <w:szCs w:val="24"/>
                <w:rtl/>
                <w:lang w:bidi="ar-EG"/>
              </w:rPr>
              <w:t>ذ</w:t>
            </w:r>
            <w:r>
              <w:rPr>
                <w:rFonts w:hint="cs"/>
                <w:sz w:val="16"/>
                <w:szCs w:val="24"/>
                <w:rtl/>
                <w:lang w:bidi="ar-EG"/>
              </w:rPr>
              <w:t>كر</w:t>
            </w:r>
          </w:p>
        </w:tc>
        <w:tc>
          <w:tcPr>
            <w:tcW w:w="1442"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حي</w:t>
            </w:r>
          </w:p>
        </w:tc>
        <w:tc>
          <w:tcPr>
            <w:tcW w:w="824"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rtl/>
                <w:lang w:bidi="ar-EG"/>
              </w:rPr>
            </w:pPr>
            <w:r>
              <w:rPr>
                <w:sz w:val="16"/>
                <w:szCs w:val="24"/>
                <w:lang w:bidi="ar-EG"/>
              </w:rPr>
              <w:t>HN</w:t>
            </w:r>
          </w:p>
        </w:tc>
        <w:tc>
          <w:tcPr>
            <w:tcW w:w="14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sz w:val="16"/>
                <w:szCs w:val="24"/>
                <w:lang w:bidi="ar-EG"/>
              </w:rPr>
              <w:t>Sexual</w:t>
            </w:r>
          </w:p>
        </w:tc>
      </w:tr>
      <w:tr w:rsidR="00E6384E" w:rsidRPr="008D0CFD">
        <w:tblPrEx>
          <w:tblCellMar>
            <w:top w:w="0" w:type="dxa"/>
            <w:bottom w:w="0" w:type="dxa"/>
          </w:tblCellMar>
        </w:tblPrEx>
        <w:trPr>
          <w:cantSplit/>
        </w:trPr>
        <w:tc>
          <w:tcPr>
            <w:tcW w:w="113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w:t>
            </w:r>
          </w:p>
        </w:tc>
        <w:tc>
          <w:tcPr>
            <w:tcW w:w="72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40</w:t>
            </w:r>
          </w:p>
        </w:tc>
        <w:tc>
          <w:tcPr>
            <w:tcW w:w="17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i/>
                <w:iCs/>
                <w:sz w:val="16"/>
                <w:szCs w:val="24"/>
                <w:rtl/>
                <w:lang w:bidi="ar-EG"/>
              </w:rPr>
              <w:t>ذ</w:t>
            </w:r>
            <w:r>
              <w:rPr>
                <w:rFonts w:hint="cs"/>
                <w:sz w:val="16"/>
                <w:szCs w:val="24"/>
                <w:rtl/>
                <w:lang w:bidi="ar-EG"/>
              </w:rPr>
              <w:t>كر</w:t>
            </w:r>
          </w:p>
        </w:tc>
        <w:tc>
          <w:tcPr>
            <w:tcW w:w="1442"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توفي</w:t>
            </w:r>
          </w:p>
        </w:tc>
        <w:tc>
          <w:tcPr>
            <w:tcW w:w="824"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lang w:bidi="ar-EG"/>
              </w:rPr>
            </w:pPr>
            <w:r>
              <w:rPr>
                <w:sz w:val="16"/>
                <w:szCs w:val="24"/>
                <w:lang w:bidi="ar-EG"/>
              </w:rPr>
              <w:t>SB</w:t>
            </w:r>
          </w:p>
        </w:tc>
        <w:tc>
          <w:tcPr>
            <w:tcW w:w="14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sz w:val="16"/>
                <w:szCs w:val="24"/>
                <w:lang w:bidi="ar-EG"/>
              </w:rPr>
              <w:t>Sexual</w:t>
            </w:r>
          </w:p>
        </w:tc>
      </w:tr>
      <w:tr w:rsidR="00E6384E" w:rsidRPr="008D0CFD">
        <w:tblPrEx>
          <w:tblCellMar>
            <w:top w:w="0" w:type="dxa"/>
            <w:bottom w:w="0" w:type="dxa"/>
          </w:tblCellMar>
        </w:tblPrEx>
        <w:trPr>
          <w:cantSplit/>
        </w:trPr>
        <w:tc>
          <w:tcPr>
            <w:tcW w:w="113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w:t>
            </w:r>
          </w:p>
        </w:tc>
        <w:tc>
          <w:tcPr>
            <w:tcW w:w="72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45</w:t>
            </w:r>
          </w:p>
        </w:tc>
        <w:tc>
          <w:tcPr>
            <w:tcW w:w="17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i/>
                <w:iCs/>
                <w:sz w:val="16"/>
                <w:szCs w:val="24"/>
                <w:rtl/>
                <w:lang w:bidi="ar-EG"/>
              </w:rPr>
              <w:t>ذ</w:t>
            </w:r>
            <w:r>
              <w:rPr>
                <w:rFonts w:hint="cs"/>
                <w:sz w:val="16"/>
                <w:szCs w:val="24"/>
                <w:rtl/>
                <w:lang w:bidi="ar-EG"/>
              </w:rPr>
              <w:t>كر</w:t>
            </w:r>
          </w:p>
        </w:tc>
        <w:tc>
          <w:tcPr>
            <w:tcW w:w="1442"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توفي</w:t>
            </w:r>
          </w:p>
        </w:tc>
        <w:tc>
          <w:tcPr>
            <w:tcW w:w="824"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lang w:bidi="ar-EG"/>
              </w:rPr>
            </w:pPr>
            <w:r>
              <w:rPr>
                <w:sz w:val="16"/>
                <w:szCs w:val="24"/>
                <w:lang w:bidi="ar-EG"/>
              </w:rPr>
              <w:t>SB</w:t>
            </w:r>
          </w:p>
        </w:tc>
        <w:tc>
          <w:tcPr>
            <w:tcW w:w="14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sz w:val="16"/>
                <w:szCs w:val="24"/>
                <w:lang w:bidi="ar-EG"/>
              </w:rPr>
              <w:t>Sexual</w:t>
            </w:r>
          </w:p>
        </w:tc>
      </w:tr>
      <w:tr w:rsidR="00E6384E" w:rsidRPr="008D0CFD">
        <w:tblPrEx>
          <w:tblCellMar>
            <w:top w:w="0" w:type="dxa"/>
            <w:bottom w:w="0" w:type="dxa"/>
          </w:tblCellMar>
        </w:tblPrEx>
        <w:trPr>
          <w:cantSplit/>
        </w:trPr>
        <w:tc>
          <w:tcPr>
            <w:tcW w:w="113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w:t>
            </w:r>
          </w:p>
        </w:tc>
        <w:tc>
          <w:tcPr>
            <w:tcW w:w="72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27</w:t>
            </w:r>
          </w:p>
        </w:tc>
        <w:tc>
          <w:tcPr>
            <w:tcW w:w="17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i/>
                <w:iCs/>
                <w:sz w:val="16"/>
                <w:szCs w:val="24"/>
                <w:rtl/>
                <w:lang w:bidi="ar-EG"/>
              </w:rPr>
              <w:t>ذ</w:t>
            </w:r>
            <w:r>
              <w:rPr>
                <w:rFonts w:hint="cs"/>
                <w:sz w:val="16"/>
                <w:szCs w:val="24"/>
                <w:rtl/>
                <w:lang w:bidi="ar-EG"/>
              </w:rPr>
              <w:t>كر</w:t>
            </w:r>
          </w:p>
        </w:tc>
        <w:tc>
          <w:tcPr>
            <w:tcW w:w="1442"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توفي</w:t>
            </w:r>
          </w:p>
        </w:tc>
        <w:tc>
          <w:tcPr>
            <w:tcW w:w="824"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lang w:bidi="ar-EG"/>
              </w:rPr>
            </w:pPr>
            <w:r>
              <w:rPr>
                <w:sz w:val="16"/>
                <w:szCs w:val="24"/>
                <w:lang w:bidi="ar-EG"/>
              </w:rPr>
              <w:t>ZD</w:t>
            </w:r>
          </w:p>
        </w:tc>
        <w:tc>
          <w:tcPr>
            <w:tcW w:w="14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rtl/>
                <w:lang w:bidi="ar-EG"/>
              </w:rPr>
            </w:pPr>
            <w:r>
              <w:rPr>
                <w:sz w:val="16"/>
                <w:szCs w:val="24"/>
                <w:lang w:bidi="ar-EG"/>
              </w:rPr>
              <w:t>I.V.</w:t>
            </w:r>
          </w:p>
        </w:tc>
      </w:tr>
      <w:tr w:rsidR="00E6384E" w:rsidRPr="008D0CFD">
        <w:tblPrEx>
          <w:tblCellMar>
            <w:top w:w="0" w:type="dxa"/>
            <w:bottom w:w="0" w:type="dxa"/>
          </w:tblCellMar>
        </w:tblPrEx>
        <w:trPr>
          <w:cantSplit/>
        </w:trPr>
        <w:tc>
          <w:tcPr>
            <w:tcW w:w="113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w:t>
            </w:r>
          </w:p>
        </w:tc>
        <w:tc>
          <w:tcPr>
            <w:tcW w:w="72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w:t>
            </w:r>
          </w:p>
        </w:tc>
        <w:tc>
          <w:tcPr>
            <w:tcW w:w="17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i/>
                <w:iCs/>
                <w:sz w:val="16"/>
                <w:szCs w:val="24"/>
                <w:rtl/>
                <w:lang w:bidi="ar-EG"/>
              </w:rPr>
              <w:t>ذ</w:t>
            </w:r>
            <w:r>
              <w:rPr>
                <w:rFonts w:hint="cs"/>
                <w:sz w:val="16"/>
                <w:szCs w:val="24"/>
                <w:rtl/>
                <w:lang w:bidi="ar-EG"/>
              </w:rPr>
              <w:t>كر</w:t>
            </w:r>
          </w:p>
        </w:tc>
        <w:tc>
          <w:tcPr>
            <w:tcW w:w="1442"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توفي</w:t>
            </w:r>
          </w:p>
        </w:tc>
        <w:tc>
          <w:tcPr>
            <w:tcW w:w="824"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rtl/>
                <w:lang w:bidi="ar-EG"/>
              </w:rPr>
            </w:pPr>
            <w:r>
              <w:rPr>
                <w:sz w:val="16"/>
                <w:szCs w:val="24"/>
                <w:lang w:bidi="ar-EG"/>
              </w:rPr>
              <w:t>US</w:t>
            </w:r>
          </w:p>
        </w:tc>
        <w:tc>
          <w:tcPr>
            <w:tcW w:w="14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sz w:val="16"/>
                <w:szCs w:val="24"/>
                <w:lang w:bidi="ar-EG"/>
              </w:rPr>
              <w:t>Sexual</w:t>
            </w:r>
          </w:p>
        </w:tc>
      </w:tr>
      <w:tr w:rsidR="00E6384E" w:rsidRPr="008D0CFD">
        <w:tblPrEx>
          <w:tblCellMar>
            <w:top w:w="0" w:type="dxa"/>
            <w:bottom w:w="0" w:type="dxa"/>
          </w:tblCellMar>
        </w:tblPrEx>
        <w:trPr>
          <w:cantSplit/>
        </w:trPr>
        <w:tc>
          <w:tcPr>
            <w:tcW w:w="113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w:t>
            </w:r>
          </w:p>
        </w:tc>
        <w:tc>
          <w:tcPr>
            <w:tcW w:w="72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37</w:t>
            </w:r>
          </w:p>
        </w:tc>
        <w:tc>
          <w:tcPr>
            <w:tcW w:w="17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i/>
                <w:iCs/>
                <w:sz w:val="16"/>
                <w:szCs w:val="24"/>
                <w:rtl/>
                <w:lang w:bidi="ar-EG"/>
              </w:rPr>
              <w:t>ذ</w:t>
            </w:r>
            <w:r>
              <w:rPr>
                <w:rFonts w:hint="cs"/>
                <w:sz w:val="16"/>
                <w:szCs w:val="24"/>
                <w:rtl/>
                <w:lang w:bidi="ar-EG"/>
              </w:rPr>
              <w:t>كر</w:t>
            </w:r>
          </w:p>
        </w:tc>
        <w:tc>
          <w:tcPr>
            <w:tcW w:w="1442"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حي</w:t>
            </w:r>
          </w:p>
        </w:tc>
        <w:tc>
          <w:tcPr>
            <w:tcW w:w="824"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rtl/>
                <w:lang w:bidi="ar-EG"/>
              </w:rPr>
            </w:pPr>
            <w:r>
              <w:rPr>
                <w:sz w:val="16"/>
                <w:szCs w:val="24"/>
                <w:lang w:bidi="ar-EG"/>
              </w:rPr>
              <w:t>SA</w:t>
            </w:r>
          </w:p>
        </w:tc>
        <w:tc>
          <w:tcPr>
            <w:tcW w:w="1451" w:type="dxa"/>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rtl/>
                <w:lang w:bidi="ar-EG"/>
              </w:rPr>
            </w:pPr>
            <w:r>
              <w:rPr>
                <w:sz w:val="16"/>
                <w:szCs w:val="24"/>
                <w:lang w:bidi="ar-EG"/>
              </w:rPr>
              <w:t>I.V.</w:t>
            </w:r>
          </w:p>
        </w:tc>
      </w:tr>
      <w:tr w:rsidR="00E6384E" w:rsidRPr="008D0CFD">
        <w:tblPrEx>
          <w:tblCellMar>
            <w:top w:w="0" w:type="dxa"/>
            <w:bottom w:w="0" w:type="dxa"/>
          </w:tblCellMar>
        </w:tblPrEx>
        <w:trPr>
          <w:cantSplit/>
        </w:trPr>
        <w:tc>
          <w:tcPr>
            <w:tcW w:w="1131" w:type="dxa"/>
            <w:tcBorders>
              <w:bottom w:val="single" w:sz="4" w:space="0" w:color="auto"/>
            </w:tcBorders>
            <w:shd w:val="clear" w:color="auto" w:fill="auto"/>
            <w:vAlign w:val="bottom"/>
          </w:tcPr>
          <w:p w:rsidR="00E6384E" w:rsidRDefault="00E6384E" w:rsidP="00E6384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w:t>
            </w:r>
          </w:p>
        </w:tc>
        <w:tc>
          <w:tcPr>
            <w:tcW w:w="721" w:type="dxa"/>
            <w:tcBorders>
              <w:bottom w:val="single" w:sz="4"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26</w:t>
            </w:r>
          </w:p>
        </w:tc>
        <w:tc>
          <w:tcPr>
            <w:tcW w:w="1751" w:type="dxa"/>
            <w:tcBorders>
              <w:bottom w:val="single" w:sz="4"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i/>
                <w:iCs/>
                <w:sz w:val="16"/>
                <w:szCs w:val="24"/>
                <w:rtl/>
                <w:lang w:bidi="ar-EG"/>
              </w:rPr>
              <w:t>ذ</w:t>
            </w:r>
            <w:r>
              <w:rPr>
                <w:rFonts w:hint="cs"/>
                <w:sz w:val="16"/>
                <w:szCs w:val="24"/>
                <w:rtl/>
                <w:lang w:bidi="ar-EG"/>
              </w:rPr>
              <w:t>كر</w:t>
            </w:r>
          </w:p>
        </w:tc>
        <w:tc>
          <w:tcPr>
            <w:tcW w:w="1442" w:type="dxa"/>
            <w:tcBorders>
              <w:bottom w:val="single" w:sz="4"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حي</w:t>
            </w:r>
          </w:p>
        </w:tc>
        <w:tc>
          <w:tcPr>
            <w:tcW w:w="824" w:type="dxa"/>
            <w:tcBorders>
              <w:bottom w:val="single" w:sz="4"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rtl/>
                <w:lang w:bidi="ar-EG"/>
              </w:rPr>
            </w:pPr>
            <w:r>
              <w:rPr>
                <w:sz w:val="16"/>
                <w:szCs w:val="24"/>
                <w:lang w:bidi="ar-EG"/>
              </w:rPr>
              <w:t>SA</w:t>
            </w:r>
          </w:p>
        </w:tc>
        <w:tc>
          <w:tcPr>
            <w:tcW w:w="1451" w:type="dxa"/>
            <w:tcBorders>
              <w:bottom w:val="single" w:sz="4" w:space="0" w:color="auto"/>
            </w:tcBorders>
            <w:shd w:val="clear" w:color="auto" w:fill="auto"/>
            <w:vAlign w:val="bottom"/>
          </w:tcPr>
          <w:p w:rsidR="00E6384E" w:rsidRPr="008D0CFD" w:rsidRDefault="00E6384E" w:rsidP="00E6384E">
            <w:pPr>
              <w:tabs>
                <w:tab w:val="left" w:pos="288"/>
                <w:tab w:val="left" w:pos="576"/>
                <w:tab w:val="left" w:pos="864"/>
                <w:tab w:val="left" w:pos="1152"/>
              </w:tabs>
              <w:spacing w:before="40" w:after="80" w:line="240" w:lineRule="exact"/>
              <w:ind w:right="144"/>
              <w:jc w:val="lowKashida"/>
              <w:rPr>
                <w:sz w:val="16"/>
                <w:szCs w:val="24"/>
                <w:rtl/>
                <w:lang w:bidi="ar-EG"/>
              </w:rPr>
            </w:pPr>
            <w:r>
              <w:rPr>
                <w:sz w:val="16"/>
                <w:szCs w:val="24"/>
                <w:lang w:bidi="ar-EG"/>
              </w:rPr>
              <w:t>?</w:t>
            </w:r>
          </w:p>
        </w:tc>
      </w:tr>
      <w:tr w:rsidR="00E6384E" w:rsidRPr="00D0280E">
        <w:tblPrEx>
          <w:tblCellMar>
            <w:top w:w="0" w:type="dxa"/>
            <w:bottom w:w="0" w:type="dxa"/>
          </w:tblCellMar>
        </w:tblPrEx>
        <w:trPr>
          <w:cantSplit/>
        </w:trPr>
        <w:tc>
          <w:tcPr>
            <w:tcW w:w="1131" w:type="dxa"/>
            <w:tcBorders>
              <w:top w:val="single" w:sz="4" w:space="0" w:color="auto"/>
              <w:bottom w:val="single" w:sz="12" w:space="0" w:color="auto"/>
            </w:tcBorders>
            <w:shd w:val="clear" w:color="auto" w:fill="auto"/>
            <w:vAlign w:val="bottom"/>
          </w:tcPr>
          <w:p w:rsidR="00E6384E" w:rsidRPr="00D0280E" w:rsidRDefault="00E6384E" w:rsidP="00E6384E">
            <w:pPr>
              <w:tabs>
                <w:tab w:val="left" w:pos="288"/>
                <w:tab w:val="left" w:pos="576"/>
                <w:tab w:val="left" w:pos="864"/>
                <w:tab w:val="left" w:pos="1152"/>
              </w:tabs>
              <w:spacing w:before="60" w:after="60" w:line="240" w:lineRule="exact"/>
              <w:ind w:right="40"/>
              <w:rPr>
                <w:rFonts w:hint="cs"/>
                <w:bCs/>
                <w:sz w:val="16"/>
                <w:szCs w:val="24"/>
                <w:rtl/>
                <w:lang w:bidi="ar-EG"/>
              </w:rPr>
            </w:pPr>
            <w:r w:rsidRPr="00D0280E">
              <w:rPr>
                <w:rFonts w:hint="cs"/>
                <w:bCs/>
                <w:sz w:val="16"/>
                <w:szCs w:val="24"/>
                <w:rtl/>
                <w:lang w:bidi="ar-EG"/>
              </w:rPr>
              <w:t>المجموع</w:t>
            </w:r>
          </w:p>
        </w:tc>
        <w:tc>
          <w:tcPr>
            <w:tcW w:w="721" w:type="dxa"/>
            <w:tcBorders>
              <w:top w:val="single" w:sz="4" w:space="0" w:color="auto"/>
              <w:bottom w:val="single" w:sz="12" w:space="0" w:color="auto"/>
            </w:tcBorders>
            <w:shd w:val="clear" w:color="auto" w:fill="auto"/>
            <w:vAlign w:val="bottom"/>
          </w:tcPr>
          <w:p w:rsidR="00E6384E" w:rsidRPr="00D0280E" w:rsidRDefault="00E6384E" w:rsidP="00E6384E">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D0280E">
              <w:rPr>
                <w:rFonts w:hint="cs"/>
                <w:bCs/>
                <w:sz w:val="16"/>
                <w:szCs w:val="24"/>
                <w:rtl/>
                <w:lang w:bidi="ar-EG"/>
              </w:rPr>
              <w:t>11</w:t>
            </w:r>
          </w:p>
        </w:tc>
        <w:tc>
          <w:tcPr>
            <w:tcW w:w="1751" w:type="dxa"/>
            <w:tcBorders>
              <w:top w:val="single" w:sz="4" w:space="0" w:color="auto"/>
              <w:bottom w:val="single" w:sz="12" w:space="0" w:color="auto"/>
            </w:tcBorders>
            <w:shd w:val="clear" w:color="auto" w:fill="auto"/>
            <w:vAlign w:val="bottom"/>
          </w:tcPr>
          <w:p w:rsidR="00E6384E" w:rsidRPr="00D0280E" w:rsidRDefault="00E6384E" w:rsidP="00E6384E">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D0280E">
              <w:rPr>
                <w:rFonts w:hint="cs"/>
                <w:bCs/>
                <w:sz w:val="16"/>
                <w:szCs w:val="24"/>
                <w:rtl/>
                <w:lang w:bidi="ar-EG"/>
              </w:rPr>
              <w:t xml:space="preserve">10 </w:t>
            </w:r>
            <w:r w:rsidRPr="00D0280E">
              <w:rPr>
                <w:rFonts w:hint="cs"/>
                <w:bCs/>
                <w:i/>
                <w:iCs/>
                <w:sz w:val="16"/>
                <w:szCs w:val="24"/>
                <w:rtl/>
                <w:lang w:bidi="ar-EG"/>
              </w:rPr>
              <w:t>ذ</w:t>
            </w:r>
            <w:r w:rsidRPr="00D0280E">
              <w:rPr>
                <w:rFonts w:hint="cs"/>
                <w:bCs/>
                <w:sz w:val="16"/>
                <w:szCs w:val="24"/>
                <w:rtl/>
                <w:lang w:bidi="ar-EG"/>
              </w:rPr>
              <w:t>كور/أنثى واحدة</w:t>
            </w:r>
          </w:p>
        </w:tc>
        <w:tc>
          <w:tcPr>
            <w:tcW w:w="1442" w:type="dxa"/>
            <w:tcBorders>
              <w:top w:val="single" w:sz="4" w:space="0" w:color="auto"/>
              <w:bottom w:val="single" w:sz="12" w:space="0" w:color="auto"/>
            </w:tcBorders>
            <w:shd w:val="clear" w:color="auto" w:fill="auto"/>
            <w:vAlign w:val="bottom"/>
          </w:tcPr>
          <w:p w:rsidR="00E6384E" w:rsidRPr="00D0280E" w:rsidRDefault="00E6384E" w:rsidP="00E6384E">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D0280E">
              <w:rPr>
                <w:rFonts w:hint="cs"/>
                <w:bCs/>
                <w:sz w:val="16"/>
                <w:szCs w:val="24"/>
                <w:rtl/>
                <w:lang w:bidi="ar-EG"/>
              </w:rPr>
              <w:t>8 وفيات/3 أحياء</w:t>
            </w:r>
          </w:p>
        </w:tc>
        <w:tc>
          <w:tcPr>
            <w:tcW w:w="824" w:type="dxa"/>
            <w:tcBorders>
              <w:top w:val="single" w:sz="4" w:space="0" w:color="auto"/>
              <w:bottom w:val="single" w:sz="12" w:space="0" w:color="auto"/>
            </w:tcBorders>
            <w:shd w:val="clear" w:color="auto" w:fill="auto"/>
            <w:vAlign w:val="bottom"/>
          </w:tcPr>
          <w:p w:rsidR="00E6384E" w:rsidRPr="00D0280E" w:rsidRDefault="00E6384E" w:rsidP="00E6384E">
            <w:pPr>
              <w:tabs>
                <w:tab w:val="left" w:pos="288"/>
                <w:tab w:val="left" w:pos="576"/>
                <w:tab w:val="left" w:pos="864"/>
                <w:tab w:val="left" w:pos="1152"/>
              </w:tabs>
              <w:spacing w:before="60" w:after="60" w:line="240" w:lineRule="exact"/>
              <w:ind w:right="144"/>
              <w:jc w:val="lowKashida"/>
              <w:rPr>
                <w:rFonts w:hint="cs"/>
                <w:bCs/>
                <w:sz w:val="16"/>
                <w:szCs w:val="24"/>
                <w:lang w:bidi="ar-EG"/>
              </w:rPr>
            </w:pPr>
            <w:r w:rsidRPr="00D0280E">
              <w:rPr>
                <w:rFonts w:hint="cs"/>
                <w:bCs/>
                <w:sz w:val="16"/>
                <w:szCs w:val="24"/>
                <w:rtl/>
                <w:lang w:bidi="ar-EG"/>
              </w:rPr>
              <w:t>-</w:t>
            </w:r>
          </w:p>
        </w:tc>
        <w:tc>
          <w:tcPr>
            <w:tcW w:w="1451" w:type="dxa"/>
            <w:tcBorders>
              <w:top w:val="single" w:sz="4" w:space="0" w:color="auto"/>
              <w:bottom w:val="single" w:sz="12" w:space="0" w:color="auto"/>
            </w:tcBorders>
            <w:shd w:val="clear" w:color="auto" w:fill="auto"/>
            <w:vAlign w:val="bottom"/>
          </w:tcPr>
          <w:p w:rsidR="00E6384E" w:rsidRPr="00D0280E" w:rsidRDefault="00E6384E" w:rsidP="00E6384E">
            <w:pPr>
              <w:tabs>
                <w:tab w:val="left" w:pos="288"/>
                <w:tab w:val="left" w:pos="576"/>
                <w:tab w:val="left" w:pos="864"/>
                <w:tab w:val="left" w:pos="1152"/>
              </w:tabs>
              <w:spacing w:before="60" w:after="60" w:line="240" w:lineRule="exact"/>
              <w:ind w:right="144"/>
              <w:jc w:val="lowKashida"/>
              <w:rPr>
                <w:rFonts w:hint="cs"/>
                <w:bCs/>
                <w:sz w:val="16"/>
                <w:szCs w:val="24"/>
                <w:lang w:bidi="ar-EG"/>
              </w:rPr>
            </w:pPr>
            <w:r w:rsidRPr="00D0280E">
              <w:rPr>
                <w:rFonts w:hint="cs"/>
                <w:bCs/>
                <w:sz w:val="16"/>
                <w:szCs w:val="24"/>
                <w:rtl/>
                <w:lang w:bidi="ar-EG"/>
              </w:rPr>
              <w:t>-</w:t>
            </w:r>
          </w:p>
        </w:tc>
      </w:tr>
    </w:tbl>
    <w:p w:rsidR="004E53C0" w:rsidRPr="004E53C0" w:rsidRDefault="004E53C0" w:rsidP="004E53C0">
      <w:pPr>
        <w:pStyle w:val="SingleTxt"/>
        <w:spacing w:after="0" w:line="120" w:lineRule="exact"/>
        <w:jc w:val="both"/>
        <w:rPr>
          <w:rFonts w:hint="cs"/>
          <w:sz w:val="10"/>
          <w:rtl/>
          <w:lang w:bidi="ar-EG"/>
        </w:rPr>
      </w:pPr>
    </w:p>
    <w:p w:rsidR="00E02129" w:rsidRPr="00E02129" w:rsidRDefault="00E02129" w:rsidP="00E02129">
      <w:pPr>
        <w:pStyle w:val="SingleTxt"/>
        <w:spacing w:after="0" w:line="120" w:lineRule="exact"/>
        <w:jc w:val="both"/>
        <w:rPr>
          <w:rFonts w:hint="cs"/>
          <w:sz w:val="10"/>
          <w:rtl/>
          <w:lang w:bidi="ar-EG"/>
        </w:rPr>
      </w:pPr>
    </w:p>
    <w:p w:rsidR="00AA3D82" w:rsidRDefault="00AA3D82" w:rsidP="004E53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الحالة الصحية للفئات الضعيفة من السكان</w:t>
      </w:r>
    </w:p>
    <w:p w:rsidR="00AA3D82" w:rsidRDefault="00AA3D82" w:rsidP="00AA3D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الحالة الصحية للأطفال والشباب</w:t>
      </w:r>
    </w:p>
    <w:p w:rsidR="00AA3D82" w:rsidRDefault="004E53C0" w:rsidP="006F4B0C">
      <w:pPr>
        <w:pStyle w:val="SingleTxt"/>
        <w:rPr>
          <w:rFonts w:hint="cs"/>
          <w:rtl/>
          <w:lang w:bidi="ar-EG"/>
        </w:rPr>
      </w:pPr>
      <w:r>
        <w:rPr>
          <w:rFonts w:hint="cs"/>
          <w:rtl/>
          <w:lang w:bidi="ar-EG"/>
        </w:rPr>
        <w:t>246</w:t>
      </w:r>
      <w:r w:rsidR="00AA3D82">
        <w:rPr>
          <w:rFonts w:hint="cs"/>
          <w:rtl/>
          <w:lang w:bidi="ar-EG"/>
        </w:rPr>
        <w:t>-</w:t>
      </w:r>
      <w:r w:rsidR="00AA3D82">
        <w:rPr>
          <w:rFonts w:hint="cs"/>
          <w:rtl/>
          <w:lang w:bidi="ar-EG"/>
        </w:rPr>
        <w:tab/>
        <w:t>مثلما في حالة معظم البلدان الأوروبية، يشير معدل وفيات الرضع في البوسنة والهرسك إلى اتجاه ثابت نحو الهبوط. وهو يمثل أفضل مؤشر ممكن لصحة الأطفال والنساء، فضلا عن الحالة الصحية للسكان بصفة عامة، وهو أيضا مؤشر على حسن تنظيم جانب حماية الرعاية الصحية الذي يستهدف النساء والأطفال. وفي عام 2001، كان المعدل 9.1</w:t>
      </w:r>
      <w:r w:rsidR="0003618D">
        <w:rPr>
          <w:rFonts w:hint="eastAsia"/>
          <w:rtl/>
          <w:lang w:bidi="ar-EG"/>
        </w:rPr>
        <w:t> </w:t>
      </w:r>
      <w:r w:rsidR="00AA3D82">
        <w:rPr>
          <w:rFonts w:hint="cs"/>
          <w:rtl/>
          <w:lang w:bidi="ar-EG"/>
        </w:rPr>
        <w:t>لكل ألف من المواليد الجدد. في حين بلغ نفس المعدل في عامي 1999 و 2000 وبلغ 11.2 لكل ألف من المواليد الجدد. ومن بين مجموع العدد المتعلق بوفيات الرضع في عام 2001، كانت نسبة 55.1 من الذكور و 44.9 من الاناث. وكان معدل وفيات الرضع يبلغ 9.7 في المائة في المواليد الجدد الذكور، و 8.3 لكل 000 1 من المواليد الجدد ا</w:t>
      </w:r>
      <w:r w:rsidR="0003618D">
        <w:rPr>
          <w:rFonts w:hint="cs"/>
          <w:rtl/>
          <w:lang w:bidi="ar-EG"/>
        </w:rPr>
        <w:t>لإ</w:t>
      </w:r>
      <w:r w:rsidR="00AA3D82">
        <w:rPr>
          <w:rFonts w:hint="cs"/>
          <w:rtl/>
          <w:lang w:bidi="ar-EG"/>
        </w:rPr>
        <w:t>ناث.</w:t>
      </w:r>
      <w:r>
        <w:rPr>
          <w:rFonts w:hint="cs"/>
          <w:rtl/>
          <w:lang w:bidi="ar-EG"/>
        </w:rPr>
        <w:t xml:space="preserve"> </w:t>
      </w:r>
      <w:r w:rsidR="00AA3D82">
        <w:rPr>
          <w:rFonts w:hint="cs"/>
          <w:rtl/>
          <w:lang w:bidi="ar-EG"/>
        </w:rPr>
        <w:t>ووفقا للبيانات الأولية للمعهد الاتحادي ل</w:t>
      </w:r>
      <w:r w:rsidR="0003618D">
        <w:rPr>
          <w:rFonts w:hint="cs"/>
          <w:rtl/>
          <w:lang w:bidi="ar-EG"/>
        </w:rPr>
        <w:t>لإ</w:t>
      </w:r>
      <w:r w:rsidR="00AA3D82">
        <w:rPr>
          <w:rFonts w:hint="cs"/>
          <w:rtl/>
          <w:lang w:bidi="ar-EG"/>
        </w:rPr>
        <w:t xml:space="preserve">حصاء في اتحاد البوسنة والهرسك، في عام 2001، كان السبب الرئيسي لوفيات الرضع، مع وجود اختلافات طفيفة في حالة المواليد الجدد الذكور والاناث، هو بعض الحالات التي مصدرها فترة ما قبل الولادة مثل اختناق المولود الجديد، واضطرابات الجهاز التنفسي، واضطرابات ترتبط بقصر فترة الحمل وقلة الوزن وتهتك الجمجمة والنزيف الناجم عن الاصابة أثناء الولادة وبكتريا التعفن لدى الوليد والنزيف الجمجمي غير الناجم عن صدمات، مع ترتيب في المؤشر بنسبة 58.9 في المائة. ويعقب ذلك تشوهات خلقية وخلل في الكروموسومات </w:t>
      </w:r>
      <w:r w:rsidR="0003618D">
        <w:rPr>
          <w:rFonts w:hint="cs"/>
          <w:rtl/>
          <w:lang w:bidi="ar-EG"/>
        </w:rPr>
        <w:t>(</w:t>
      </w:r>
      <w:r w:rsidR="00AA3D82">
        <w:rPr>
          <w:rFonts w:hint="cs"/>
          <w:rtl/>
          <w:lang w:bidi="ar-EG"/>
        </w:rPr>
        <w:t>المؤشر 9.8 في المائة)، وفي المقام الثالث أم</w:t>
      </w:r>
      <w:r w:rsidR="0003618D">
        <w:rPr>
          <w:rFonts w:hint="cs"/>
          <w:rtl/>
          <w:lang w:bidi="ar-EG"/>
        </w:rPr>
        <w:t>ر</w:t>
      </w:r>
      <w:r w:rsidR="00AA3D82">
        <w:rPr>
          <w:rFonts w:hint="cs"/>
          <w:rtl/>
          <w:lang w:bidi="ar-EG"/>
        </w:rPr>
        <w:t>اض الجهاز الدوري وأعراض وعلامات نتائج الاختبار العيادي غير السوي مع نفس التركيب في المؤشر يبلغ 6.1 في المائة. ويلي ذلك بعض الأمراض المعدية والتي تشارك في الوفاة بنسبة 4.7 في المائة. وقد تغير بشكل طفيف مدى الأسباب الرئيسية للوفاة بالمقارنة بالسنوات السابقة، وهو الأمر الذي في أغلب الظن جاء نتيجة لسوء البيانات المتعلقة بالوفيات ونوعيتها.</w:t>
      </w:r>
      <w:r>
        <w:rPr>
          <w:rFonts w:hint="cs"/>
          <w:rtl/>
          <w:lang w:bidi="ar-EG"/>
        </w:rPr>
        <w:t xml:space="preserve"> </w:t>
      </w:r>
      <w:r w:rsidR="00AA3D82">
        <w:rPr>
          <w:rFonts w:hint="cs"/>
          <w:rtl/>
          <w:lang w:bidi="ar-EG"/>
        </w:rPr>
        <w:t xml:space="preserve">وكان معدل الوفيات قبل الولادة (العدد الكلي للأطفال المولودين ميتين والأطفال الذين يموتون في اليوم الأول بعد ولادتهم) في عام 2001، 10.2 في المائة وكان منخفضا بشكل طفيف بالمقارنة بعام 2000 عندما بلغ 11 في المائة. والنسبة المئوية للمواليد الجدد الذين يموتون في الأيام الستة الأولى بعد الولادة مرتفعة على الرغم من انخفاض معدل وفيات الرضع وتبلغ 60.7، حتى أن معدل الوفيات المبكرة للمواليد الجدد هو 5.5 في المائة مما يمثل انخفاضا بالمقارنة بعام 2000. وبلغت نسبة الرضع المولودين ميتين 4.7 في المائة، التي تعطي مع </w:t>
      </w:r>
      <w:r>
        <w:rPr>
          <w:rFonts w:hint="cs"/>
          <w:rtl/>
          <w:lang w:bidi="ar-EG"/>
        </w:rPr>
        <w:t xml:space="preserve">معدل </w:t>
      </w:r>
      <w:r w:rsidR="00AA3D82">
        <w:rPr>
          <w:rFonts w:hint="cs"/>
          <w:rtl/>
          <w:lang w:bidi="ar-EG"/>
        </w:rPr>
        <w:t>الوفيات المبكرة للمواليد الجدد (5.5 في المائة) معدلا لوفيات المواليد المبكرة يبلغ 10.2</w:t>
      </w:r>
      <w:r w:rsidR="0003618D">
        <w:rPr>
          <w:rFonts w:hint="eastAsia"/>
          <w:rtl/>
          <w:lang w:bidi="ar-EG"/>
        </w:rPr>
        <w:t> </w:t>
      </w:r>
      <w:r w:rsidR="00AA3D82">
        <w:rPr>
          <w:rFonts w:hint="cs"/>
          <w:rtl/>
          <w:lang w:bidi="ar-EG"/>
        </w:rPr>
        <w:t>في المائة. وفي عام 2001، بلغ معدل وفيات الأطفال في سن الخامسة وما دونها 10.3 في المائة وتم خفضه بالمقارنة بعام 2000 (13 في المائة).</w:t>
      </w:r>
      <w:r>
        <w:rPr>
          <w:rFonts w:hint="cs"/>
          <w:rtl/>
          <w:lang w:bidi="ar-EG"/>
        </w:rPr>
        <w:t xml:space="preserve"> </w:t>
      </w:r>
      <w:r w:rsidR="00AA3D82">
        <w:rPr>
          <w:rFonts w:hint="cs"/>
          <w:rtl/>
          <w:lang w:bidi="ar-EG"/>
        </w:rPr>
        <w:t>وتدل جميع البيانات المذكورة أعلاه على ضرورة العمل المتواصل من أجل المزيد من تحسين حماية الدعم في أثناء الحمل (زيادة التوافر، والتعليم، ومراقبة نوعية الخدمات).</w:t>
      </w:r>
    </w:p>
    <w:p w:rsidR="004E53C0" w:rsidRPr="004E53C0" w:rsidRDefault="004E53C0" w:rsidP="004E53C0">
      <w:pPr>
        <w:pStyle w:val="SingleTxt"/>
        <w:spacing w:after="0" w:line="120" w:lineRule="exact"/>
        <w:rPr>
          <w:sz w:val="10"/>
          <w:rtl/>
          <w:lang w:bidi="ar-EG"/>
        </w:rPr>
      </w:pPr>
    </w:p>
    <w:p w:rsidR="004E53C0" w:rsidRPr="004E53C0" w:rsidRDefault="004E53C0" w:rsidP="004E53C0">
      <w:pPr>
        <w:pStyle w:val="SingleTxt"/>
        <w:spacing w:after="0" w:line="120" w:lineRule="exact"/>
        <w:rPr>
          <w:sz w:val="10"/>
          <w:rtl/>
          <w:lang w:bidi="ar-EG"/>
        </w:rPr>
      </w:pPr>
    </w:p>
    <w:p w:rsidR="00AA3D82" w:rsidRDefault="00AA3D82" w:rsidP="004E53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الحالة الصحية للمرأة</w:t>
      </w:r>
    </w:p>
    <w:p w:rsidR="00AA3D82" w:rsidRDefault="004E53C0" w:rsidP="006F4B0C">
      <w:pPr>
        <w:pStyle w:val="SingleTxt"/>
        <w:rPr>
          <w:rFonts w:hint="cs"/>
          <w:rtl/>
          <w:lang w:bidi="ar-EG"/>
        </w:rPr>
      </w:pPr>
      <w:r>
        <w:rPr>
          <w:rFonts w:hint="cs"/>
          <w:rtl/>
          <w:lang w:bidi="ar-EG"/>
        </w:rPr>
        <w:t>247</w:t>
      </w:r>
      <w:r w:rsidR="00AA3D82">
        <w:rPr>
          <w:rFonts w:hint="cs"/>
          <w:rtl/>
          <w:lang w:bidi="ar-EG"/>
        </w:rPr>
        <w:t>-</w:t>
      </w:r>
      <w:r w:rsidR="00AA3D82">
        <w:rPr>
          <w:rFonts w:hint="cs"/>
          <w:rtl/>
          <w:lang w:bidi="ar-EG"/>
        </w:rPr>
        <w:tab/>
        <w:t xml:space="preserve">تقدم سياسة الرعاية الصحية لمنظمة الصحة العالمية من خلال استرتيجية </w:t>
      </w:r>
      <w:r w:rsidR="00AA3D82">
        <w:rPr>
          <w:rFonts w:hint="eastAsia"/>
          <w:rtl/>
          <w:lang w:bidi="ar-EG"/>
        </w:rPr>
        <w:t>”أهداف الصحة للجميع</w:t>
      </w:r>
      <w:r w:rsidR="00AA3D82">
        <w:rPr>
          <w:rFonts w:hint="cs"/>
          <w:rtl/>
          <w:lang w:bidi="ar-EG"/>
        </w:rPr>
        <w:t>“ النساء على أنها مجموعة سكانية ذات وضع غير ملائم بالنسبة لمركزها الاجتماعي والصحي. وفي التركيب السكاني، تكون نسبة السكان ا</w:t>
      </w:r>
      <w:r w:rsidR="0003618D">
        <w:rPr>
          <w:rFonts w:hint="cs"/>
          <w:rtl/>
          <w:lang w:bidi="ar-EG"/>
        </w:rPr>
        <w:t>لإ</w:t>
      </w:r>
      <w:r w:rsidR="00AA3D82">
        <w:rPr>
          <w:rFonts w:hint="cs"/>
          <w:rtl/>
          <w:lang w:bidi="ar-EG"/>
        </w:rPr>
        <w:t>ناث نحو 50 في المائة من السكان، والنسبة المئوية للنساء في سن الخصوبة في السكان تتراوح بين 25 في المائة و</w:t>
      </w:r>
      <w:r w:rsidR="00CE17BD">
        <w:rPr>
          <w:rFonts w:hint="eastAsia"/>
          <w:rtl/>
          <w:lang w:bidi="ar-EG"/>
        </w:rPr>
        <w:t> </w:t>
      </w:r>
      <w:r w:rsidR="00AA3D82">
        <w:rPr>
          <w:rFonts w:hint="cs"/>
          <w:rtl/>
          <w:lang w:bidi="ar-EG"/>
        </w:rPr>
        <w:t>26 في المائة. واحتياجاتهن الصحية ملحة للغاية وترتبط بمجموعة من المحددات التي يتوقف بعضها على البعض، مثل</w:t>
      </w:r>
      <w:r w:rsidR="0003618D">
        <w:rPr>
          <w:rFonts w:hint="cs"/>
          <w:rtl/>
          <w:lang w:bidi="ar-EG"/>
        </w:rPr>
        <w:t>:</w:t>
      </w:r>
      <w:r w:rsidR="00AA3D82">
        <w:rPr>
          <w:rFonts w:hint="cs"/>
          <w:rtl/>
          <w:lang w:bidi="ar-EG"/>
        </w:rPr>
        <w:t xml:space="preserve"> الوضع الاجتماعي والاقتصادي، بما في ذلك العنف والاغتصاب والتحرشات والاعتداءات الجنسية الأخرى، والوظائف ا</w:t>
      </w:r>
      <w:r w:rsidR="0003618D">
        <w:rPr>
          <w:rFonts w:hint="cs"/>
          <w:rtl/>
          <w:lang w:bidi="ar-EG"/>
        </w:rPr>
        <w:t>لإ</w:t>
      </w:r>
      <w:r w:rsidR="00AA3D82">
        <w:rPr>
          <w:rFonts w:hint="cs"/>
          <w:rtl/>
          <w:lang w:bidi="ar-EG"/>
        </w:rPr>
        <w:t>نجابية والدور المعقد في المجتمع مثل دور الأم أو دور الوصي غير الرسمي. وللأسف أن ما من مجتمع يعامل المرأة والرجل معاملة متساوية. وفي المتوسط، يكون لدى المرأة تعليم أدنى ومكتسبات أدنى ومركز اجتماعي أدنى، وأن أي نوع من ا</w:t>
      </w:r>
      <w:r w:rsidR="0003618D">
        <w:rPr>
          <w:rFonts w:hint="cs"/>
          <w:rtl/>
          <w:lang w:bidi="ar-EG"/>
        </w:rPr>
        <w:t>لإ</w:t>
      </w:r>
      <w:r w:rsidR="00AA3D82">
        <w:rPr>
          <w:rFonts w:hint="cs"/>
          <w:rtl/>
          <w:lang w:bidi="ar-EG"/>
        </w:rPr>
        <w:t xml:space="preserve">ضرار بهذه الشروط الأساسية يؤدي </w:t>
      </w:r>
      <w:r w:rsidR="00CE17BD">
        <w:rPr>
          <w:rFonts w:hint="cs"/>
          <w:rtl/>
          <w:lang w:bidi="ar-EG"/>
        </w:rPr>
        <w:t>إ</w:t>
      </w:r>
      <w:r w:rsidR="00AA3D82">
        <w:rPr>
          <w:rFonts w:hint="cs"/>
          <w:rtl/>
          <w:lang w:bidi="ar-EG"/>
        </w:rPr>
        <w:t>لى مخاطر على الصحة ومن ثم على الحياة ا</w:t>
      </w:r>
      <w:r w:rsidR="0003618D">
        <w:rPr>
          <w:rFonts w:hint="cs"/>
          <w:rtl/>
          <w:lang w:bidi="ar-EG"/>
        </w:rPr>
        <w:t>لإ</w:t>
      </w:r>
      <w:r w:rsidR="00AA3D82">
        <w:rPr>
          <w:rFonts w:hint="cs"/>
          <w:rtl/>
          <w:lang w:bidi="ar-EG"/>
        </w:rPr>
        <w:t>نجابية والقدرة ا</w:t>
      </w:r>
      <w:r w:rsidR="0003618D">
        <w:rPr>
          <w:rFonts w:hint="cs"/>
          <w:rtl/>
          <w:lang w:bidi="ar-EG"/>
        </w:rPr>
        <w:t>لإ</w:t>
      </w:r>
      <w:r w:rsidR="00AA3D82">
        <w:rPr>
          <w:rFonts w:hint="cs"/>
          <w:rtl/>
          <w:lang w:bidi="ar-EG"/>
        </w:rPr>
        <w:t>نجابية للمجتمع.</w:t>
      </w:r>
      <w:r>
        <w:rPr>
          <w:rFonts w:hint="cs"/>
          <w:rtl/>
          <w:lang w:bidi="ar-EG"/>
        </w:rPr>
        <w:t xml:space="preserve"> </w:t>
      </w:r>
      <w:r w:rsidR="00AA3D82">
        <w:rPr>
          <w:rFonts w:hint="cs"/>
          <w:rtl/>
          <w:lang w:bidi="ar-EG"/>
        </w:rPr>
        <w:t>والحالة الصحية للمرأة مؤشر هام للحالة الصحية للسكان وفعالية حماية الرعاية الصحية. وثمة تأثير ثابت أيضا للحالة الصحية للأم على الظروف الصحية للأطفال والأسرة والمجتمع. والمرأة في سن الخصوبة جديرة باهتمام خاص نظرا لدور المرأة في الأسرة والمجتمع، وفيما يتعلق بوضعها خلال تطور المجتمع والعلاقات الاجتماعية، ونظ</w:t>
      </w:r>
      <w:r w:rsidR="00CE17BD">
        <w:rPr>
          <w:rFonts w:hint="cs"/>
          <w:rtl/>
          <w:lang w:bidi="ar-EG"/>
        </w:rPr>
        <w:t>ر</w:t>
      </w:r>
      <w:r w:rsidR="00AA3D82">
        <w:rPr>
          <w:rFonts w:hint="cs"/>
          <w:rtl/>
          <w:lang w:bidi="ar-EG"/>
        </w:rPr>
        <w:t>ا أيضا لوظائفها البيولوجية والوضع الفريد لهذه الوظائف.</w:t>
      </w:r>
    </w:p>
    <w:p w:rsidR="00AA3D82" w:rsidRDefault="001F2300" w:rsidP="006F4B0C">
      <w:pPr>
        <w:pStyle w:val="SingleTxt"/>
        <w:rPr>
          <w:rFonts w:hint="cs"/>
          <w:rtl/>
          <w:lang w:bidi="ar-EG"/>
        </w:rPr>
      </w:pPr>
      <w:r>
        <w:rPr>
          <w:rFonts w:hint="cs"/>
          <w:rtl/>
          <w:lang w:bidi="ar-EG"/>
        </w:rPr>
        <w:t>248</w:t>
      </w:r>
      <w:r w:rsidR="00AA3D82">
        <w:rPr>
          <w:rFonts w:hint="cs"/>
          <w:rtl/>
          <w:lang w:bidi="ar-EG"/>
        </w:rPr>
        <w:t>-</w:t>
      </w:r>
      <w:r w:rsidR="00AA3D82">
        <w:rPr>
          <w:rFonts w:hint="cs"/>
          <w:rtl/>
          <w:lang w:bidi="ar-EG"/>
        </w:rPr>
        <w:tab/>
        <w:t>وحماية المرأة في سن الانجاب والمرأة بصفة عامة، تتطلب مجموعة كاملة من الأنشطة، بدءا من التدابير العامة مثل: التعليم وتحرير المرأة وتحقيق حقوق الإنسان الأساسية، وحتى التدابير الخاصة مثل: الرعاية الصحية وتدابير الوقاية الصحية بهدف الارتقاء بالثقافة الصحية لدى المرأة، و</w:t>
      </w:r>
      <w:r w:rsidR="0003618D">
        <w:rPr>
          <w:rFonts w:hint="cs"/>
          <w:rtl/>
          <w:lang w:bidi="ar-EG"/>
        </w:rPr>
        <w:t>إ</w:t>
      </w:r>
      <w:r w:rsidR="00AA3D82">
        <w:rPr>
          <w:rFonts w:hint="cs"/>
          <w:rtl/>
          <w:lang w:bidi="ar-EG"/>
        </w:rPr>
        <w:t xml:space="preserve">ضفاء الطابع الإنساني على العلاقات بين الجنسين، وتنظيم الأسرة (منع الحمل فضلا عن </w:t>
      </w:r>
      <w:r w:rsidR="0003618D">
        <w:rPr>
          <w:rFonts w:hint="cs"/>
          <w:rtl/>
          <w:lang w:bidi="ar-EG"/>
        </w:rPr>
        <w:t>الإجهاض</w:t>
      </w:r>
      <w:r w:rsidR="00AA3D82">
        <w:rPr>
          <w:rFonts w:hint="cs"/>
          <w:rtl/>
          <w:lang w:bidi="ar-EG"/>
        </w:rPr>
        <w:t xml:space="preserve"> باعتباره أسوأ </w:t>
      </w:r>
      <w:r w:rsidR="0003618D">
        <w:rPr>
          <w:rFonts w:hint="cs"/>
          <w:rtl/>
          <w:lang w:bidi="ar-EG"/>
        </w:rPr>
        <w:t>أ</w:t>
      </w:r>
      <w:r w:rsidR="00AA3D82">
        <w:rPr>
          <w:rFonts w:hint="cs"/>
          <w:rtl/>
          <w:lang w:bidi="ar-EG"/>
        </w:rPr>
        <w:t>سلوب وأكثر الأساليب ضررا لتنظيم الأسرة فيما يتعلق بصحة المرأة)، وا</w:t>
      </w:r>
      <w:r w:rsidR="0003618D">
        <w:rPr>
          <w:rFonts w:hint="cs"/>
          <w:rtl/>
          <w:lang w:bidi="ar-EG"/>
        </w:rPr>
        <w:t>لإ</w:t>
      </w:r>
      <w:r w:rsidR="00AA3D82">
        <w:rPr>
          <w:rFonts w:hint="cs"/>
          <w:rtl/>
          <w:lang w:bidi="ar-EG"/>
        </w:rPr>
        <w:t>شراف على الحمل ومراقبته وكذلك النفاس حسب البرنامج الأدنى والأمثل، والمساعدة الخبيرة أثناء ال</w:t>
      </w:r>
      <w:r w:rsidR="0003618D">
        <w:rPr>
          <w:rFonts w:hint="cs"/>
          <w:rtl/>
          <w:lang w:bidi="ar-EG"/>
        </w:rPr>
        <w:t>مخاض</w:t>
      </w:r>
      <w:r w:rsidR="00AA3D82">
        <w:rPr>
          <w:rFonts w:hint="cs"/>
          <w:rtl/>
          <w:lang w:bidi="ar-EG"/>
        </w:rPr>
        <w:t>.</w:t>
      </w:r>
      <w:r>
        <w:rPr>
          <w:rFonts w:hint="cs"/>
          <w:rtl/>
          <w:lang w:bidi="ar-EG"/>
        </w:rPr>
        <w:t xml:space="preserve"> </w:t>
      </w:r>
      <w:r w:rsidR="00AA3D82">
        <w:rPr>
          <w:rFonts w:hint="cs"/>
          <w:rtl/>
          <w:lang w:bidi="ar-EG"/>
        </w:rPr>
        <w:t>وتكرس كثير من برامج الرعاية الصحية التي تجري في العالم لاحتياجات المرأة، ولكن جزءا صغيرا للغاية منها يقوم على أساس الاختلافات المنهجية القائمة بالفعل على الأبحاث والاحتياجات ضمن المجموعات المختلفة، فضلا عن الاختلافات بين الرجل والمرأة. وفي كثير من البلدان، لوحظت اختلافات تتوقف على: ال</w:t>
      </w:r>
      <w:r w:rsidR="001545E7">
        <w:rPr>
          <w:rFonts w:hint="cs"/>
          <w:rtl/>
          <w:lang w:bidi="ar-EG"/>
        </w:rPr>
        <w:t>إقليم</w:t>
      </w:r>
      <w:r w:rsidR="00AA3D82">
        <w:rPr>
          <w:rFonts w:hint="cs"/>
          <w:rtl/>
          <w:lang w:bidi="ar-EG"/>
        </w:rPr>
        <w:t xml:space="preserve"> ومكان ا</w:t>
      </w:r>
      <w:r w:rsidR="0003618D">
        <w:rPr>
          <w:rFonts w:hint="cs"/>
          <w:rtl/>
          <w:lang w:bidi="ar-EG"/>
        </w:rPr>
        <w:t>لإ</w:t>
      </w:r>
      <w:r w:rsidR="00AA3D82">
        <w:rPr>
          <w:rFonts w:hint="cs"/>
          <w:rtl/>
          <w:lang w:bidi="ar-EG"/>
        </w:rPr>
        <w:t xml:space="preserve">قامة، والمنطقة الحضرية </w:t>
      </w:r>
      <w:r w:rsidR="0003618D">
        <w:rPr>
          <w:rFonts w:hint="cs"/>
          <w:rtl/>
          <w:lang w:bidi="ar-EG"/>
        </w:rPr>
        <w:t>-</w:t>
      </w:r>
      <w:r w:rsidR="00AA3D82">
        <w:rPr>
          <w:rFonts w:hint="cs"/>
          <w:rtl/>
          <w:lang w:bidi="ar-EG"/>
        </w:rPr>
        <w:t xml:space="preserve"> الريفية، والوضع الاقتصادي والاجتماعي، والسن، والوضع الديموغرافي. وقد عملت منظمة الصحة العالمية على استحداث سياسة بشأن ملاحظة الاختلافات الصحية وتقديم ردود على هذه الاختلافات. ووفقا لهذه السياسة، فإن المرأة التي تنتمي إلى جماعات الأقلية: من مهاجرات ولاجئات وما يسمى بالأقليات الاثنية جديرة باهتمام خاص.</w:t>
      </w:r>
    </w:p>
    <w:p w:rsidR="00AA3D82" w:rsidRDefault="001F2300" w:rsidP="006F4B0C">
      <w:pPr>
        <w:pStyle w:val="SingleTxt"/>
        <w:rPr>
          <w:rFonts w:hint="cs"/>
          <w:rtl/>
          <w:lang w:bidi="ar-EG"/>
        </w:rPr>
      </w:pPr>
      <w:r>
        <w:rPr>
          <w:rFonts w:hint="cs"/>
          <w:rtl/>
          <w:lang w:bidi="ar-EG"/>
        </w:rPr>
        <w:t>249</w:t>
      </w:r>
      <w:r w:rsidR="00AA3D82">
        <w:rPr>
          <w:rFonts w:hint="cs"/>
          <w:rtl/>
          <w:lang w:bidi="ar-EG"/>
        </w:rPr>
        <w:t>-</w:t>
      </w:r>
      <w:r w:rsidR="00AA3D82">
        <w:rPr>
          <w:rFonts w:hint="cs"/>
          <w:rtl/>
          <w:lang w:bidi="ar-EG"/>
        </w:rPr>
        <w:tab/>
        <w:t>وفي عام 2001، في جمهورية صربسكا، فإن مجموع النساء كان 846 753 حسب معهد الجمهورية للاحصاء.</w:t>
      </w:r>
      <w:r>
        <w:rPr>
          <w:rFonts w:hint="cs"/>
          <w:rtl/>
          <w:lang w:bidi="ar-EG"/>
        </w:rPr>
        <w:t xml:space="preserve"> </w:t>
      </w:r>
      <w:r w:rsidR="00AA3D82">
        <w:rPr>
          <w:rFonts w:hint="cs"/>
          <w:rtl/>
          <w:lang w:bidi="ar-EG"/>
        </w:rPr>
        <w:t>ووفقا لبيانات المعهد الاتحادي للاحصاء، فإن عدد النساء في اتحاد البوسنة والهرسك بلغ ما مجموعه 003 201 1</w:t>
      </w:r>
      <w:r w:rsidR="00CE17BD">
        <w:rPr>
          <w:rFonts w:hint="cs"/>
          <w:rtl/>
          <w:lang w:bidi="ar-EG"/>
        </w:rPr>
        <w:t xml:space="preserve"> في عام 2001</w:t>
      </w:r>
      <w:r w:rsidR="00AA3D82">
        <w:rPr>
          <w:rFonts w:hint="cs"/>
          <w:rtl/>
          <w:lang w:bidi="ar-EG"/>
        </w:rPr>
        <w:t>، ونسبة عدد النساء في سن الخصوبة (15 إلى 49 من العمر) بلغ 906 571. ومعدل الخصوبة في عام 2001 بلغ 40.1 في المائة ويواصل اتجاها مستمرا نحو النقصان. وفي عام 2000، كان 42.8 في المائة، وفي عام 1999، كان 48.7 في المائة. وقد أجري آخر تقدير للأجل المتوقع للحياة في البوسنة والهرسك في عام 1990 وكان 74.9 سنة للمرأة و 69.2 سنة للرجل. وفي اتحاد البوسنة والهرسك، في ع</w:t>
      </w:r>
      <w:r w:rsidR="0003618D">
        <w:rPr>
          <w:rFonts w:hint="cs"/>
          <w:rtl/>
          <w:lang w:bidi="ar-EG"/>
        </w:rPr>
        <w:t>ا</w:t>
      </w:r>
      <w:r w:rsidR="00AA3D82">
        <w:rPr>
          <w:rFonts w:hint="cs"/>
          <w:rtl/>
          <w:lang w:bidi="ar-EG"/>
        </w:rPr>
        <w:t xml:space="preserve">م 2001، بلغ متوسط </w:t>
      </w:r>
      <w:r w:rsidR="00CE17BD">
        <w:rPr>
          <w:rFonts w:hint="cs"/>
          <w:rtl/>
          <w:lang w:bidi="ar-EG"/>
        </w:rPr>
        <w:t xml:space="preserve">عمر </w:t>
      </w:r>
      <w:r w:rsidR="00AA3D82">
        <w:rPr>
          <w:rFonts w:hint="cs"/>
          <w:rtl/>
          <w:lang w:bidi="ar-EG"/>
        </w:rPr>
        <w:t>الأشخاص المتوفين 67.1 سنة، منه 69.5 سنة للمرأة و 64.6 سنة للرجل.</w:t>
      </w:r>
      <w:r>
        <w:rPr>
          <w:rFonts w:hint="cs"/>
          <w:rtl/>
          <w:lang w:bidi="ar-EG"/>
        </w:rPr>
        <w:t xml:space="preserve"> </w:t>
      </w:r>
      <w:r w:rsidR="00AA3D82">
        <w:rPr>
          <w:rFonts w:hint="cs"/>
          <w:rtl/>
          <w:lang w:bidi="ar-EG"/>
        </w:rPr>
        <w:t xml:space="preserve">ويعتبر معدل الوفاة بين النساء اللاتي وضعن طفلا لتوهن أحد المؤشرات التي تبين مدى سلاة الأمومة وصحتها. ففي البوسنة والهرسك فيما قبل الحرب، بلغ المعدل 10.7 في المائة. وفي فترة ما بعد الحرب، لم تنشر بيانات عن وفيات النساء اللاتي وضعن طفلا لتوهن، ولكن تفيد التقديرات أنه حدثت زيادة في معدلها. وفي اتحاد البوسنة والهرسك في عام 2001، حدثت حالة وفاة واحدة في وفيات الأمومة، الأمر الذي يعتبر مؤشرا على ضعف نوعية البيانات </w:t>
      </w:r>
      <w:r w:rsidR="003D3439">
        <w:rPr>
          <w:rFonts w:hint="cs"/>
          <w:rtl/>
          <w:lang w:bidi="ar-EG"/>
        </w:rPr>
        <w:t>الإحصائية</w:t>
      </w:r>
      <w:r w:rsidR="00AA3D82">
        <w:rPr>
          <w:rFonts w:hint="cs"/>
          <w:rtl/>
          <w:lang w:bidi="ar-EG"/>
        </w:rPr>
        <w:t xml:space="preserve"> للوفيات ومن المؤكد أنها لا</w:t>
      </w:r>
      <w:r>
        <w:rPr>
          <w:rFonts w:hint="eastAsia"/>
          <w:rtl/>
          <w:lang w:bidi="ar-EG"/>
        </w:rPr>
        <w:t> </w:t>
      </w:r>
      <w:r w:rsidR="00AA3D82">
        <w:rPr>
          <w:rFonts w:hint="cs"/>
          <w:rtl/>
          <w:lang w:bidi="ar-EG"/>
        </w:rPr>
        <w:t>تعكس الظروف الفعلية.</w:t>
      </w:r>
      <w:r>
        <w:rPr>
          <w:rFonts w:hint="cs"/>
          <w:rtl/>
          <w:lang w:bidi="ar-EG"/>
        </w:rPr>
        <w:t xml:space="preserve"> </w:t>
      </w:r>
      <w:r w:rsidR="00AA3D82">
        <w:rPr>
          <w:rFonts w:hint="cs"/>
          <w:rtl/>
          <w:lang w:bidi="ar-EG"/>
        </w:rPr>
        <w:t xml:space="preserve">وفي عام 2001، كانت الأسباب الرئيسية لوفاة المرأة هي أمراض الجهاز الدوري والأورام الخبيثة والأعراض والعلامات العيادية الشاذة ونتائج الاختبارات المعملية، </w:t>
      </w:r>
      <w:r w:rsidR="004D4B02">
        <w:rPr>
          <w:rFonts w:hint="cs"/>
          <w:rtl/>
          <w:lang w:bidi="ar-EG"/>
        </w:rPr>
        <w:t>إلخ.</w:t>
      </w:r>
      <w:r w:rsidR="00AA3D82">
        <w:rPr>
          <w:rFonts w:hint="cs"/>
          <w:rtl/>
          <w:lang w:bidi="ar-EG"/>
        </w:rPr>
        <w:t xml:space="preserve"> وفي عام 2001، كانت أسباب الوفاة التي ترجع إلى الأورام الخبيثة لا تبين تغييرا هاما بالمقارنة بالسنتين 1999 و 2000. ومن ثم يمثل سرطان الثدي المكانة الأولى بمعدل 22 في 000 100 (مؤشر التركيب 13.6 في المائة) وسرطان عنق الرحم بمعدل 5.9 في 000 100 في المركز السابع للأسباب الرئيسية للوفاة الناجمة عن الأورام الخبيثة.</w:t>
      </w:r>
    </w:p>
    <w:p w:rsidR="00560923" w:rsidRPr="00560923" w:rsidRDefault="00560923" w:rsidP="006F4B0C">
      <w:pPr>
        <w:pStyle w:val="SingleTxt"/>
        <w:rPr>
          <w:rFonts w:hint="cs"/>
          <w:sz w:val="10"/>
          <w:rtl/>
          <w:lang w:bidi="ar-EG"/>
        </w:rPr>
      </w:pPr>
    </w:p>
    <w:p w:rsidR="00560923" w:rsidRDefault="00560923" w:rsidP="00560923">
      <w:pPr>
        <w:pStyle w:val="SingleTxt"/>
        <w:rPr>
          <w:rFonts w:hint="cs"/>
          <w:rtl/>
          <w:lang w:bidi="ar-EG"/>
        </w:rPr>
      </w:pPr>
      <w:r>
        <w:rPr>
          <w:rFonts w:hint="cs"/>
          <w:rtl/>
          <w:lang w:bidi="ar-EG"/>
        </w:rPr>
        <w:t>الجدول 12-3</w:t>
      </w:r>
    </w:p>
    <w:p w:rsidR="00560923" w:rsidRPr="00560923" w:rsidRDefault="00560923" w:rsidP="00560923">
      <w:pPr>
        <w:pStyle w:val="SingleTxt"/>
        <w:rPr>
          <w:rFonts w:hint="cs"/>
          <w:b/>
          <w:bCs/>
          <w:rtl/>
          <w:lang w:bidi="ar-EG"/>
        </w:rPr>
      </w:pPr>
      <w:r w:rsidRPr="00560923">
        <w:rPr>
          <w:rFonts w:hint="cs"/>
          <w:b/>
          <w:bCs/>
          <w:rtl/>
          <w:lang w:bidi="ar-EG"/>
        </w:rPr>
        <w:t>ضحايا الانتحار والقتل من النساء</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560923" w:rsidRPr="000B43AA">
        <w:tblPrEx>
          <w:tblCellMar>
            <w:top w:w="0" w:type="dxa"/>
            <w:bottom w:w="0" w:type="dxa"/>
          </w:tblCellMar>
        </w:tblPrEx>
        <w:trPr>
          <w:cantSplit/>
          <w:tblHeader/>
        </w:trPr>
        <w:tc>
          <w:tcPr>
            <w:tcW w:w="1464" w:type="dxa"/>
            <w:tcBorders>
              <w:top w:val="single" w:sz="4"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2928" w:type="dxa"/>
            <w:gridSpan w:val="2"/>
            <w:tcBorders>
              <w:top w:val="single" w:sz="4"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الانتحار</w:t>
            </w:r>
          </w:p>
        </w:tc>
        <w:tc>
          <w:tcPr>
            <w:tcW w:w="2928" w:type="dxa"/>
            <w:gridSpan w:val="2"/>
            <w:tcBorders>
              <w:top w:val="single" w:sz="4"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القتل</w:t>
            </w:r>
          </w:p>
        </w:tc>
      </w:tr>
      <w:tr w:rsidR="00560923" w:rsidRPr="000B43AA">
        <w:tblPrEx>
          <w:tblCellMar>
            <w:top w:w="0" w:type="dxa"/>
            <w:bottom w:w="0" w:type="dxa"/>
          </w:tblCellMar>
        </w:tblPrEx>
        <w:trPr>
          <w:cantSplit/>
          <w:tblHeader/>
        </w:trPr>
        <w:tc>
          <w:tcPr>
            <w:tcW w:w="1464" w:type="dxa"/>
            <w:tcBorders>
              <w:bottom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السنة</w:t>
            </w:r>
          </w:p>
        </w:tc>
        <w:tc>
          <w:tcPr>
            <w:tcW w:w="1464" w:type="dxa"/>
            <w:tcBorders>
              <w:bottom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ذ</w:t>
            </w:r>
            <w:r>
              <w:rPr>
                <w:rFonts w:hint="cs"/>
                <w:sz w:val="16"/>
                <w:szCs w:val="24"/>
                <w:rtl/>
                <w:lang w:bidi="ar-EG"/>
              </w:rPr>
              <w:t>كور</w:t>
            </w:r>
          </w:p>
        </w:tc>
        <w:tc>
          <w:tcPr>
            <w:tcW w:w="1464" w:type="dxa"/>
            <w:tcBorders>
              <w:bottom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إناث</w:t>
            </w:r>
          </w:p>
        </w:tc>
        <w:tc>
          <w:tcPr>
            <w:tcW w:w="1464" w:type="dxa"/>
            <w:tcBorders>
              <w:bottom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ذ</w:t>
            </w:r>
            <w:r>
              <w:rPr>
                <w:rFonts w:hint="cs"/>
                <w:sz w:val="16"/>
                <w:szCs w:val="24"/>
                <w:rtl/>
                <w:lang w:bidi="ar-EG"/>
              </w:rPr>
              <w:t>كور</w:t>
            </w:r>
          </w:p>
        </w:tc>
        <w:tc>
          <w:tcPr>
            <w:tcW w:w="1464" w:type="dxa"/>
            <w:tcBorders>
              <w:bottom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إناث</w:t>
            </w:r>
          </w:p>
        </w:tc>
      </w:tr>
      <w:tr w:rsidR="00560923" w:rsidRPr="000B43AA">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560923" w:rsidRPr="000B43AA">
        <w:tblPrEx>
          <w:tblCellMar>
            <w:top w:w="0" w:type="dxa"/>
            <w:bottom w:w="0" w:type="dxa"/>
          </w:tblCellMar>
        </w:tblPrEx>
        <w:trPr>
          <w:cantSplit/>
        </w:trPr>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1996</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68</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32</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77</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w:t>
            </w:r>
          </w:p>
        </w:tc>
      </w:tr>
      <w:tr w:rsidR="00560923" w:rsidRPr="000B43AA">
        <w:tblPrEx>
          <w:tblCellMar>
            <w:top w:w="0" w:type="dxa"/>
            <w:bottom w:w="0" w:type="dxa"/>
          </w:tblCellMar>
        </w:tblPrEx>
        <w:trPr>
          <w:cantSplit/>
        </w:trPr>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1997</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124</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51</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w:t>
            </w:r>
          </w:p>
        </w:tc>
      </w:tr>
      <w:tr w:rsidR="00560923" w:rsidRPr="000B43AA">
        <w:tblPrEx>
          <w:tblCellMar>
            <w:top w:w="0" w:type="dxa"/>
            <w:bottom w:w="0" w:type="dxa"/>
          </w:tblCellMar>
        </w:tblPrEx>
        <w:trPr>
          <w:cantSplit/>
        </w:trPr>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1998</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96</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43</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26</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w:t>
            </w:r>
          </w:p>
        </w:tc>
      </w:tr>
      <w:tr w:rsidR="00560923" w:rsidRPr="000B43AA">
        <w:tblPrEx>
          <w:tblCellMar>
            <w:top w:w="0" w:type="dxa"/>
            <w:bottom w:w="0" w:type="dxa"/>
          </w:tblCellMar>
        </w:tblPrEx>
        <w:trPr>
          <w:cantSplit/>
        </w:trPr>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105</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43</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w:t>
            </w:r>
          </w:p>
        </w:tc>
      </w:tr>
      <w:tr w:rsidR="00560923" w:rsidRPr="000B43AA">
        <w:tblPrEx>
          <w:tblCellMar>
            <w:top w:w="0" w:type="dxa"/>
            <w:bottom w:w="0" w:type="dxa"/>
          </w:tblCellMar>
        </w:tblPrEx>
        <w:trPr>
          <w:cantSplit/>
        </w:trPr>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124</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61</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30</w:t>
            </w:r>
          </w:p>
        </w:tc>
        <w:tc>
          <w:tcPr>
            <w:tcW w:w="1464" w:type="dxa"/>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w:t>
            </w:r>
          </w:p>
        </w:tc>
      </w:tr>
      <w:tr w:rsidR="00560923" w:rsidRPr="000B43AA">
        <w:tblPrEx>
          <w:tblCellMar>
            <w:top w:w="0" w:type="dxa"/>
            <w:bottom w:w="0" w:type="dxa"/>
          </w:tblCellMar>
        </w:tblPrEx>
        <w:trPr>
          <w:cantSplit/>
        </w:trPr>
        <w:tc>
          <w:tcPr>
            <w:tcW w:w="1464" w:type="dxa"/>
            <w:tcBorders>
              <w:bottom w:val="single" w:sz="4"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w:t>
            </w:r>
          </w:p>
        </w:tc>
        <w:tc>
          <w:tcPr>
            <w:tcW w:w="1464" w:type="dxa"/>
            <w:tcBorders>
              <w:bottom w:val="single" w:sz="4"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116</w:t>
            </w:r>
          </w:p>
        </w:tc>
        <w:tc>
          <w:tcPr>
            <w:tcW w:w="1464" w:type="dxa"/>
            <w:tcBorders>
              <w:bottom w:val="single" w:sz="4"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w:t>
            </w:r>
          </w:p>
        </w:tc>
        <w:tc>
          <w:tcPr>
            <w:tcW w:w="1464" w:type="dxa"/>
            <w:tcBorders>
              <w:bottom w:val="single" w:sz="4"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31</w:t>
            </w:r>
          </w:p>
        </w:tc>
        <w:tc>
          <w:tcPr>
            <w:tcW w:w="1464" w:type="dxa"/>
            <w:tcBorders>
              <w:bottom w:val="single" w:sz="4"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w:t>
            </w:r>
          </w:p>
        </w:tc>
      </w:tr>
      <w:tr w:rsidR="00560923" w:rsidRPr="000B43AA">
        <w:tblPrEx>
          <w:tblCellMar>
            <w:top w:w="0" w:type="dxa"/>
            <w:bottom w:w="0" w:type="dxa"/>
          </w:tblCellMar>
        </w:tblPrEx>
        <w:trPr>
          <w:cantSplit/>
        </w:trPr>
        <w:tc>
          <w:tcPr>
            <w:tcW w:w="1464" w:type="dxa"/>
            <w:tcBorders>
              <w:top w:val="single" w:sz="4" w:space="0" w:color="auto"/>
              <w:bottom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60" w:after="60" w:line="240" w:lineRule="exact"/>
              <w:ind w:right="40"/>
              <w:rPr>
                <w:rFonts w:hint="cs"/>
                <w:bCs/>
                <w:sz w:val="16"/>
                <w:szCs w:val="24"/>
                <w:rtl/>
                <w:lang w:bidi="ar-EG"/>
              </w:rPr>
            </w:pPr>
            <w:r w:rsidRPr="000B43AA">
              <w:rPr>
                <w:rFonts w:hint="cs"/>
                <w:bCs/>
                <w:sz w:val="16"/>
                <w:szCs w:val="24"/>
                <w:rtl/>
                <w:lang w:bidi="ar-EG"/>
              </w:rPr>
              <w:t>المجموع</w:t>
            </w:r>
          </w:p>
        </w:tc>
        <w:tc>
          <w:tcPr>
            <w:tcW w:w="1464" w:type="dxa"/>
            <w:tcBorders>
              <w:top w:val="single" w:sz="4" w:space="0" w:color="auto"/>
              <w:bottom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60" w:after="60" w:line="240" w:lineRule="exact"/>
              <w:ind w:right="144"/>
              <w:jc w:val="lowKashida"/>
              <w:rPr>
                <w:rFonts w:hint="cs"/>
                <w:bCs/>
                <w:sz w:val="16"/>
                <w:szCs w:val="24"/>
                <w:rtl/>
                <w:lang w:bidi="ar-EG"/>
              </w:rPr>
            </w:pPr>
            <w:r>
              <w:rPr>
                <w:rFonts w:hint="cs"/>
                <w:bCs/>
                <w:sz w:val="16"/>
                <w:szCs w:val="24"/>
                <w:rtl/>
                <w:lang w:bidi="ar-EG"/>
              </w:rPr>
              <w:t>633</w:t>
            </w:r>
          </w:p>
        </w:tc>
        <w:tc>
          <w:tcPr>
            <w:tcW w:w="1464" w:type="dxa"/>
            <w:tcBorders>
              <w:top w:val="single" w:sz="4" w:space="0" w:color="auto"/>
              <w:bottom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60" w:after="60" w:line="240" w:lineRule="exact"/>
              <w:ind w:right="144"/>
              <w:jc w:val="lowKashida"/>
              <w:rPr>
                <w:rFonts w:hint="cs"/>
                <w:bCs/>
                <w:sz w:val="16"/>
                <w:szCs w:val="24"/>
                <w:rtl/>
                <w:lang w:bidi="ar-EG"/>
              </w:rPr>
            </w:pPr>
            <w:r>
              <w:rPr>
                <w:rFonts w:hint="cs"/>
                <w:bCs/>
                <w:sz w:val="16"/>
                <w:szCs w:val="24"/>
                <w:rtl/>
                <w:lang w:bidi="ar-EG"/>
              </w:rPr>
              <w:t>274</w:t>
            </w:r>
          </w:p>
        </w:tc>
        <w:tc>
          <w:tcPr>
            <w:tcW w:w="1464" w:type="dxa"/>
            <w:tcBorders>
              <w:top w:val="single" w:sz="4" w:space="0" w:color="auto"/>
              <w:bottom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60" w:after="60" w:line="240" w:lineRule="exact"/>
              <w:ind w:right="144"/>
              <w:jc w:val="lowKashida"/>
              <w:rPr>
                <w:rFonts w:hint="cs"/>
                <w:bCs/>
                <w:sz w:val="16"/>
                <w:szCs w:val="24"/>
                <w:rtl/>
                <w:lang w:bidi="ar-EG"/>
              </w:rPr>
            </w:pPr>
            <w:r>
              <w:rPr>
                <w:rFonts w:hint="cs"/>
                <w:bCs/>
                <w:sz w:val="16"/>
                <w:szCs w:val="24"/>
                <w:rtl/>
                <w:lang w:bidi="ar-EG"/>
              </w:rPr>
              <w:t>244</w:t>
            </w:r>
          </w:p>
        </w:tc>
        <w:tc>
          <w:tcPr>
            <w:tcW w:w="1464" w:type="dxa"/>
            <w:tcBorders>
              <w:top w:val="single" w:sz="4" w:space="0" w:color="auto"/>
              <w:bottom w:val="single" w:sz="12" w:space="0" w:color="auto"/>
            </w:tcBorders>
            <w:shd w:val="clear" w:color="auto" w:fill="auto"/>
            <w:vAlign w:val="bottom"/>
          </w:tcPr>
          <w:p w:rsidR="00560923" w:rsidRPr="000B43AA" w:rsidRDefault="00560923" w:rsidP="00EE3E6F">
            <w:pPr>
              <w:tabs>
                <w:tab w:val="left" w:pos="288"/>
                <w:tab w:val="left" w:pos="576"/>
                <w:tab w:val="left" w:pos="864"/>
                <w:tab w:val="left" w:pos="1152"/>
              </w:tabs>
              <w:spacing w:before="60" w:after="60" w:line="240" w:lineRule="exact"/>
              <w:ind w:right="144"/>
              <w:jc w:val="lowKashida"/>
              <w:rPr>
                <w:rFonts w:hint="cs"/>
                <w:bCs/>
                <w:sz w:val="16"/>
                <w:szCs w:val="24"/>
                <w:rtl/>
                <w:lang w:bidi="ar-EG"/>
              </w:rPr>
            </w:pPr>
            <w:r>
              <w:rPr>
                <w:rFonts w:hint="cs"/>
                <w:bCs/>
                <w:sz w:val="16"/>
                <w:szCs w:val="24"/>
                <w:rtl/>
                <w:lang w:bidi="ar-EG"/>
              </w:rPr>
              <w:t>80</w:t>
            </w:r>
          </w:p>
        </w:tc>
      </w:tr>
    </w:tbl>
    <w:p w:rsidR="001F2300" w:rsidRPr="001F2300" w:rsidRDefault="001F2300" w:rsidP="001F2300">
      <w:pPr>
        <w:pStyle w:val="SingleTxt"/>
        <w:spacing w:after="0" w:line="120" w:lineRule="exact"/>
        <w:rPr>
          <w:rFonts w:hint="cs"/>
          <w:sz w:val="10"/>
          <w:rtl/>
          <w:lang w:bidi="ar-EG"/>
        </w:rPr>
      </w:pPr>
    </w:p>
    <w:p w:rsidR="00560923" w:rsidRPr="00560923" w:rsidRDefault="00560923" w:rsidP="00560923">
      <w:pPr>
        <w:pStyle w:val="SingleTxt"/>
        <w:spacing w:after="0" w:line="120" w:lineRule="exact"/>
        <w:rPr>
          <w:rFonts w:hint="cs"/>
          <w:sz w:val="10"/>
          <w:rtl/>
          <w:lang w:bidi="ar-EG"/>
        </w:rPr>
      </w:pPr>
    </w:p>
    <w:p w:rsidR="00AA3D82" w:rsidRDefault="001F2300" w:rsidP="006F4B0C">
      <w:pPr>
        <w:pStyle w:val="SingleTxt"/>
        <w:rPr>
          <w:rFonts w:hint="cs"/>
          <w:rtl/>
          <w:lang w:bidi="ar-EG"/>
        </w:rPr>
      </w:pPr>
      <w:r>
        <w:rPr>
          <w:rFonts w:hint="cs"/>
          <w:rtl/>
          <w:lang w:bidi="ar-EG"/>
        </w:rPr>
        <w:t>250</w:t>
      </w:r>
      <w:r w:rsidR="00AA3D82">
        <w:rPr>
          <w:rFonts w:hint="cs"/>
          <w:rtl/>
          <w:lang w:bidi="ar-EG"/>
        </w:rPr>
        <w:t>-</w:t>
      </w:r>
      <w:r w:rsidR="00AA3D82">
        <w:rPr>
          <w:rFonts w:hint="cs"/>
          <w:rtl/>
          <w:lang w:bidi="ar-EG"/>
        </w:rPr>
        <w:tab/>
        <w:t xml:space="preserve">وفي البوسنة والهرسك، كان </w:t>
      </w:r>
      <w:r w:rsidR="0003618D">
        <w:rPr>
          <w:rFonts w:hint="cs"/>
          <w:rtl/>
          <w:lang w:bidi="ar-EG"/>
        </w:rPr>
        <w:t>الإجهاض</w:t>
      </w:r>
      <w:r w:rsidR="00AA3D82">
        <w:rPr>
          <w:rFonts w:hint="cs"/>
          <w:rtl/>
          <w:lang w:bidi="ar-EG"/>
        </w:rPr>
        <w:t xml:space="preserve"> قانوني، </w:t>
      </w:r>
      <w:r w:rsidR="00CE17BD">
        <w:rPr>
          <w:rFonts w:hint="cs"/>
          <w:rtl/>
          <w:lang w:bidi="ar-EG"/>
        </w:rPr>
        <w:t>و</w:t>
      </w:r>
      <w:r w:rsidR="00AA3D82">
        <w:rPr>
          <w:rFonts w:hint="cs"/>
          <w:rtl/>
          <w:lang w:bidi="ar-EG"/>
        </w:rPr>
        <w:t>وفقا لقانون</w:t>
      </w:r>
      <w:r w:rsidR="00CE17BD">
        <w:rPr>
          <w:rFonts w:hint="cs"/>
          <w:rtl/>
          <w:lang w:bidi="ar-EG"/>
        </w:rPr>
        <w:t xml:space="preserve"> </w:t>
      </w:r>
      <w:r w:rsidR="00AA3D82">
        <w:rPr>
          <w:rFonts w:hint="cs"/>
          <w:rtl/>
          <w:lang w:bidi="ar-EG"/>
        </w:rPr>
        <w:t xml:space="preserve">شروط إنهاء الحمل، ويتم </w:t>
      </w:r>
      <w:r w:rsidR="0003618D">
        <w:rPr>
          <w:rFonts w:hint="cs"/>
          <w:rtl/>
          <w:lang w:bidi="ar-EG"/>
        </w:rPr>
        <w:t>إ</w:t>
      </w:r>
      <w:r w:rsidR="00AA3D82">
        <w:rPr>
          <w:rFonts w:hint="cs"/>
          <w:rtl/>
          <w:lang w:bidi="ar-EG"/>
        </w:rPr>
        <w:t>نهاء الحمل بناء على طلب المرأة الحامل. ويقوم بتقديم الطلب الوصي بالنسبة للمرأة الحامل دو</w:t>
      </w:r>
      <w:r w:rsidR="00CE17BD">
        <w:rPr>
          <w:rFonts w:hint="cs"/>
          <w:rtl/>
          <w:lang w:bidi="ar-EG"/>
        </w:rPr>
        <w:t>ن</w:t>
      </w:r>
      <w:r w:rsidR="00AA3D82">
        <w:rPr>
          <w:rFonts w:hint="cs"/>
          <w:rtl/>
          <w:lang w:bidi="ar-EG"/>
        </w:rPr>
        <w:t xml:space="preserve"> السن والمرأة الحامل المعفاة من المقدرة القانونية. وفي الحالات الاستثنائية، </w:t>
      </w:r>
      <w:r w:rsidR="00CE17BD">
        <w:rPr>
          <w:rFonts w:hint="cs"/>
          <w:rtl/>
          <w:lang w:bidi="ar-EG"/>
        </w:rPr>
        <w:t>إ</w:t>
      </w:r>
      <w:r w:rsidR="00AA3D82">
        <w:rPr>
          <w:rFonts w:hint="cs"/>
          <w:rtl/>
          <w:lang w:bidi="ar-EG"/>
        </w:rPr>
        <w:t>ذا كان</w:t>
      </w:r>
      <w:r w:rsidR="0003618D">
        <w:rPr>
          <w:rFonts w:hint="cs"/>
          <w:rtl/>
          <w:lang w:bidi="ar-EG"/>
        </w:rPr>
        <w:t>ت</w:t>
      </w:r>
      <w:r w:rsidR="00AA3D82">
        <w:rPr>
          <w:rFonts w:hint="cs"/>
          <w:rtl/>
          <w:lang w:bidi="ar-EG"/>
        </w:rPr>
        <w:t xml:space="preserve"> المرأة الحامل التي دون السن فوق 16 سنة من العمر وتكسب عيشها بالعمل، يمكنها أن تقدم طلبا بإنهاء الحمل بنفسها. ولا يمكن إنهاء الحمل في حالة المرأة الحامل التي فوق 14</w:t>
      </w:r>
      <w:r w:rsidR="0003618D">
        <w:rPr>
          <w:rFonts w:hint="eastAsia"/>
          <w:rtl/>
          <w:lang w:bidi="ar-EG"/>
        </w:rPr>
        <w:t> </w:t>
      </w:r>
      <w:r w:rsidR="00AA3D82">
        <w:rPr>
          <w:rFonts w:hint="cs"/>
          <w:rtl/>
          <w:lang w:bidi="ar-EG"/>
        </w:rPr>
        <w:t>سنة دون موافقتها.</w:t>
      </w:r>
      <w:r>
        <w:rPr>
          <w:rFonts w:hint="cs"/>
          <w:rtl/>
          <w:lang w:bidi="ar-EG"/>
        </w:rPr>
        <w:t xml:space="preserve"> </w:t>
      </w:r>
      <w:r w:rsidR="00AA3D82">
        <w:rPr>
          <w:rFonts w:hint="cs"/>
          <w:rtl/>
          <w:lang w:bidi="ar-EG"/>
        </w:rPr>
        <w:t>وبموجب قانون شروط و</w:t>
      </w:r>
      <w:r w:rsidR="001545E7">
        <w:rPr>
          <w:rFonts w:hint="cs"/>
          <w:rtl/>
          <w:lang w:bidi="ar-EG"/>
        </w:rPr>
        <w:t>إجراءات</w:t>
      </w:r>
      <w:r w:rsidR="00AA3D82">
        <w:rPr>
          <w:rFonts w:hint="cs"/>
          <w:rtl/>
          <w:lang w:bidi="ar-EG"/>
        </w:rPr>
        <w:t xml:space="preserve"> إنهاء الحمل، سوف يلقى طلب إنهاء الحمل الاحترام إذا كان الحمل لم يتجاوز 10 أسابيع. وبعد 10 أسابيع يمكن إجراء إنهاء الحمل إذا كان هناك تهديد مشروع للحياة أو لصحة الأم أو الجنين، أو في هذه الحالة ينبغي أن تسمح به لجنة من الخبراء. وتتشكل لجنة الخبراء بمعرفة طبيب العيادة وتتألف من طبيب نساء وطبيب أخصائي في المرض الذي تعاني منه المرأة الحامل، ومن أخصائي اجتماعي. وعدد عمليات </w:t>
      </w:r>
      <w:r w:rsidR="0003618D">
        <w:rPr>
          <w:rFonts w:hint="cs"/>
          <w:rtl/>
          <w:lang w:bidi="ar-EG"/>
        </w:rPr>
        <w:t>الإجهاض</w:t>
      </w:r>
      <w:r w:rsidR="00AA3D82">
        <w:rPr>
          <w:rFonts w:hint="cs"/>
          <w:rtl/>
          <w:lang w:bidi="ar-EG"/>
        </w:rPr>
        <w:t xml:space="preserve"> غير القانونية غير معروف. وتعتبر القوانين الجنائية للكيان الإنهاء غير القانوني للحمل جريمة جنائية (انتهاك القاعدة المتعلقة ب</w:t>
      </w:r>
      <w:r w:rsidR="0003618D">
        <w:rPr>
          <w:rFonts w:hint="cs"/>
          <w:rtl/>
          <w:lang w:bidi="ar-EG"/>
        </w:rPr>
        <w:t>الإجهاض</w:t>
      </w:r>
      <w:r w:rsidR="00AA3D82">
        <w:rPr>
          <w:rFonts w:hint="cs"/>
          <w:rtl/>
          <w:lang w:bidi="ar-EG"/>
        </w:rPr>
        <w:t xml:space="preserve">)، يعاقب عليه بالسجن لمدة تتراوح بين ثلاثة أشهر وسنة. وفي حالات وجود </w:t>
      </w:r>
      <w:r w:rsidR="0003618D">
        <w:rPr>
          <w:rFonts w:hint="cs"/>
          <w:rtl/>
          <w:lang w:bidi="ar-EG"/>
        </w:rPr>
        <w:t>إ</w:t>
      </w:r>
      <w:r w:rsidR="00AA3D82">
        <w:rPr>
          <w:rFonts w:hint="cs"/>
          <w:rtl/>
          <w:lang w:bidi="ar-EG"/>
        </w:rPr>
        <w:t>صابة بدنية خطيرة، وخطر شديد على الصحة، أو وفاة للمرأة الحامل، فإن هذه الجريمة يعاقب عليها بالسجن لمدة تتراوح بين ستة أشهر وخمس سنوات.</w:t>
      </w:r>
    </w:p>
    <w:p w:rsidR="00AA3D82" w:rsidRDefault="001F2300" w:rsidP="006F4B0C">
      <w:pPr>
        <w:pStyle w:val="SingleTxt"/>
        <w:rPr>
          <w:rFonts w:hint="cs"/>
          <w:rtl/>
          <w:lang w:bidi="ar-EG"/>
        </w:rPr>
      </w:pPr>
      <w:r>
        <w:rPr>
          <w:rFonts w:hint="cs"/>
          <w:rtl/>
          <w:lang w:bidi="ar-EG"/>
        </w:rPr>
        <w:t>251</w:t>
      </w:r>
      <w:r w:rsidR="00AA3D82">
        <w:rPr>
          <w:rFonts w:hint="cs"/>
          <w:rtl/>
          <w:lang w:bidi="ar-EG"/>
        </w:rPr>
        <w:t>-</w:t>
      </w:r>
      <w:r w:rsidR="00AA3D82">
        <w:rPr>
          <w:rFonts w:hint="cs"/>
          <w:rtl/>
          <w:lang w:bidi="ar-EG"/>
        </w:rPr>
        <w:tab/>
        <w:t xml:space="preserve">وفي البوسنة والهرسك قبل الحرب، كان عدد حالات </w:t>
      </w:r>
      <w:r w:rsidR="0003618D">
        <w:rPr>
          <w:rFonts w:hint="cs"/>
          <w:rtl/>
          <w:lang w:bidi="ar-EG"/>
        </w:rPr>
        <w:t>الإجهاض</w:t>
      </w:r>
      <w:r w:rsidR="00AA3D82">
        <w:rPr>
          <w:rFonts w:hint="cs"/>
          <w:rtl/>
          <w:lang w:bidi="ar-EG"/>
        </w:rPr>
        <w:t xml:space="preserve"> باعتبارها وسيلة لتنظيم الأسرة 625 66، ووصلت تقريبا إلى عدد المواليد الجدد </w:t>
      </w:r>
      <w:r w:rsidR="0003618D">
        <w:rPr>
          <w:rFonts w:hint="cs"/>
          <w:rtl/>
          <w:lang w:bidi="ar-EG"/>
        </w:rPr>
        <w:t>-</w:t>
      </w:r>
      <w:r w:rsidR="00AA3D82">
        <w:rPr>
          <w:rFonts w:hint="cs"/>
          <w:rtl/>
          <w:lang w:bidi="ar-EG"/>
        </w:rPr>
        <w:t xml:space="preserve"> 278 </w:t>
      </w:r>
      <w:r w:rsidR="000C1A32">
        <w:rPr>
          <w:rFonts w:hint="cs"/>
          <w:rtl/>
          <w:lang w:bidi="ar-EG"/>
        </w:rPr>
        <w:t>67</w:t>
      </w:r>
      <w:r w:rsidR="00AA3D82">
        <w:rPr>
          <w:rFonts w:hint="cs"/>
          <w:rtl/>
          <w:lang w:bidi="ar-EG"/>
        </w:rPr>
        <w:t xml:space="preserve">. وأثناء الحرب ارتفعت هذه النسبة إلى </w:t>
      </w:r>
      <w:r w:rsidR="000C1A32">
        <w:rPr>
          <w:rFonts w:hint="cs"/>
          <w:rtl/>
          <w:lang w:bidi="ar-EG"/>
        </w:rPr>
        <w:t xml:space="preserve">2.5 : 1 </w:t>
      </w:r>
      <w:r w:rsidR="00AA3D82">
        <w:rPr>
          <w:rFonts w:hint="cs"/>
          <w:rtl/>
          <w:lang w:bidi="ar-EG"/>
        </w:rPr>
        <w:t xml:space="preserve">في صالح </w:t>
      </w:r>
      <w:r w:rsidR="0003618D">
        <w:rPr>
          <w:rFonts w:hint="cs"/>
          <w:rtl/>
          <w:lang w:bidi="ar-EG"/>
        </w:rPr>
        <w:t>الإجهاض</w:t>
      </w:r>
      <w:r w:rsidR="00AA3D82">
        <w:rPr>
          <w:rFonts w:hint="cs"/>
          <w:rtl/>
          <w:lang w:bidi="ar-EG"/>
        </w:rPr>
        <w:t xml:space="preserve">. وفي التقارير </w:t>
      </w:r>
      <w:r w:rsidR="003D3439">
        <w:rPr>
          <w:rFonts w:hint="cs"/>
          <w:rtl/>
          <w:lang w:bidi="ar-EG"/>
        </w:rPr>
        <w:t>الإحصائية</w:t>
      </w:r>
      <w:r w:rsidR="00AA3D82">
        <w:rPr>
          <w:rFonts w:hint="cs"/>
          <w:rtl/>
          <w:lang w:bidi="ar-EG"/>
        </w:rPr>
        <w:t xml:space="preserve"> المنتظمة المتعلقة بالصحة، لا توجد بيانات بشأن عدد حالات </w:t>
      </w:r>
      <w:r w:rsidR="0003618D">
        <w:rPr>
          <w:rFonts w:hint="cs"/>
          <w:rtl/>
          <w:lang w:bidi="ar-EG"/>
        </w:rPr>
        <w:t>الإجهاض</w:t>
      </w:r>
      <w:r w:rsidR="00AA3D82">
        <w:rPr>
          <w:rFonts w:hint="cs"/>
          <w:rtl/>
          <w:lang w:bidi="ar-EG"/>
        </w:rPr>
        <w:t>. ووفقا للتقديرات القائمة على أساس الأبحاث التي تم الاضطلاع بها، فإن هذه النسبة تعود ثانية الآن إلى قيمتها قبل الحرب غير المواتية بالمرة. وتكتسب جدية هذه المعلومات وزنا عندما نضيف إليها واقع مشاركتها في وفيات الأمومة تبلغ نحو 30 في المائة.</w:t>
      </w:r>
      <w:r>
        <w:rPr>
          <w:rFonts w:hint="cs"/>
          <w:rtl/>
          <w:lang w:bidi="ar-EG"/>
        </w:rPr>
        <w:t xml:space="preserve"> </w:t>
      </w:r>
      <w:r w:rsidR="00AA3D82">
        <w:rPr>
          <w:rFonts w:hint="cs"/>
          <w:rtl/>
          <w:lang w:bidi="ar-EG"/>
        </w:rPr>
        <w:t>ووفقا لبيانات المعهد الاتحادي ل</w:t>
      </w:r>
      <w:r w:rsidR="000C1A32">
        <w:rPr>
          <w:rFonts w:hint="cs"/>
          <w:rtl/>
          <w:lang w:bidi="ar-EG"/>
        </w:rPr>
        <w:t>لإ</w:t>
      </w:r>
      <w:r w:rsidR="00AA3D82">
        <w:rPr>
          <w:rFonts w:hint="cs"/>
          <w:rtl/>
          <w:lang w:bidi="ar-EG"/>
        </w:rPr>
        <w:t xml:space="preserve">حصاءات، فإن عدد حالات المخاض في اتحاد البوسنة والهرسك في عام 2001، تحت </w:t>
      </w:r>
      <w:r w:rsidR="000C1A32">
        <w:rPr>
          <w:rFonts w:hint="cs"/>
          <w:rtl/>
          <w:lang w:bidi="ar-EG"/>
        </w:rPr>
        <w:t>إ</w:t>
      </w:r>
      <w:r w:rsidR="00AA3D82">
        <w:rPr>
          <w:rFonts w:hint="cs"/>
          <w:rtl/>
          <w:lang w:bidi="ar-EG"/>
        </w:rPr>
        <w:t>شراف خبير كان 330 25 أي 99.4 في المائة من جميع حالات المخاض.</w:t>
      </w:r>
      <w:r>
        <w:rPr>
          <w:rFonts w:hint="cs"/>
          <w:rtl/>
          <w:lang w:bidi="ar-EG"/>
        </w:rPr>
        <w:t xml:space="preserve"> </w:t>
      </w:r>
      <w:r w:rsidR="00AA3D82">
        <w:rPr>
          <w:rFonts w:hint="cs"/>
          <w:rtl/>
          <w:lang w:bidi="ar-EG"/>
        </w:rPr>
        <w:t>وفي اتحاد البوسنة والهرسك في عام 2001، استنادا إلى تقارير مراك</w:t>
      </w:r>
      <w:r>
        <w:rPr>
          <w:rFonts w:hint="cs"/>
          <w:rtl/>
          <w:lang w:bidi="ar-EG"/>
        </w:rPr>
        <w:t>ــ</w:t>
      </w:r>
      <w:r w:rsidR="00AA3D82">
        <w:rPr>
          <w:rFonts w:hint="cs"/>
          <w:rtl/>
          <w:lang w:bidi="ar-EG"/>
        </w:rPr>
        <w:t>ز ا</w:t>
      </w:r>
      <w:r w:rsidR="000C1A32">
        <w:rPr>
          <w:rFonts w:hint="cs"/>
          <w:rtl/>
          <w:lang w:bidi="ar-EG"/>
        </w:rPr>
        <w:t>لإ</w:t>
      </w:r>
      <w:r w:rsidR="00AA3D82">
        <w:rPr>
          <w:rFonts w:hint="cs"/>
          <w:rtl/>
          <w:lang w:bidi="ar-EG"/>
        </w:rPr>
        <w:t>سعاف/العيادات المتعددة، فإن الأمراض الرئيسية للسكان ا</w:t>
      </w:r>
      <w:r w:rsidR="000C1A32">
        <w:rPr>
          <w:rFonts w:hint="cs"/>
          <w:rtl/>
          <w:lang w:bidi="ar-EG"/>
        </w:rPr>
        <w:t>لإ</w:t>
      </w:r>
      <w:r w:rsidR="00AA3D82">
        <w:rPr>
          <w:rFonts w:hint="cs"/>
          <w:rtl/>
          <w:lang w:bidi="ar-EG"/>
        </w:rPr>
        <w:t xml:space="preserve">ناث في سن 15 فما فوق كانت: اضطرابات الدورة الشهرية بمعدل 045 2 حالة في كل 000 100 بمؤشر تركيبي 8.4 في المائة، وأمراض الشعر بمعدل 643 1 لكل 000 100 بمؤشر تركيبي قدره 5.2 في المائة، والتهابات المثانة بمعدل 079 1 لكل 000 100 بمؤشر تركيبي قدره 4.4 في المائة، </w:t>
      </w:r>
      <w:r w:rsidR="004D4B02">
        <w:rPr>
          <w:rFonts w:hint="cs"/>
          <w:rtl/>
          <w:lang w:bidi="ar-EG"/>
        </w:rPr>
        <w:t>إلخ.</w:t>
      </w:r>
    </w:p>
    <w:p w:rsidR="00AA3D82" w:rsidRDefault="001F2300" w:rsidP="006F4B0C">
      <w:pPr>
        <w:pStyle w:val="SingleTxt"/>
        <w:rPr>
          <w:rFonts w:hint="cs"/>
          <w:rtl/>
          <w:lang w:bidi="ar-EG"/>
        </w:rPr>
      </w:pPr>
      <w:r>
        <w:rPr>
          <w:rFonts w:hint="cs"/>
          <w:rtl/>
          <w:lang w:bidi="ar-EG"/>
        </w:rPr>
        <w:t>252</w:t>
      </w:r>
      <w:r w:rsidR="00AA3D82">
        <w:rPr>
          <w:rFonts w:hint="cs"/>
          <w:rtl/>
          <w:lang w:bidi="ar-EG"/>
        </w:rPr>
        <w:t>-</w:t>
      </w:r>
      <w:r w:rsidR="00AA3D82">
        <w:rPr>
          <w:rFonts w:hint="cs"/>
          <w:rtl/>
          <w:lang w:bidi="ar-EG"/>
        </w:rPr>
        <w:tab/>
        <w:t xml:space="preserve">وبهدف تقدير حالة المرأة والطفل في البوسنة والهرسك، أجرى المعهد الاتحادي للصحة العامة، بالتعاون مع اليونيسيف، مشروعا بعنوان </w:t>
      </w:r>
      <w:r w:rsidR="00AA3D82">
        <w:rPr>
          <w:rFonts w:hint="eastAsia"/>
          <w:rtl/>
          <w:lang w:bidi="ar-EG"/>
        </w:rPr>
        <w:t>”بحث في المرأة والطفل في اتحاد البوسنة والهرسك</w:t>
      </w:r>
      <w:r w:rsidR="00AA3D82">
        <w:rPr>
          <w:rFonts w:hint="cs"/>
          <w:rtl/>
          <w:lang w:bidi="ar-EG"/>
        </w:rPr>
        <w:t>“، شمل 578 5 امرأة في سن الخصوبة (من 15 إلى 49 سنة).</w:t>
      </w:r>
      <w:r>
        <w:rPr>
          <w:rFonts w:hint="cs"/>
          <w:rtl/>
          <w:lang w:bidi="ar-EG"/>
        </w:rPr>
        <w:t xml:space="preserve"> </w:t>
      </w:r>
      <w:r w:rsidR="00AA3D82">
        <w:rPr>
          <w:rFonts w:hint="cs"/>
          <w:rtl/>
          <w:lang w:bidi="ar-EG"/>
        </w:rPr>
        <w:t>وقد أظهرت نتائج البحث أن 70 في المائة من النساء المشمولات بالدراسة الاستقصائية يضعن مولودا. وأن أكثر من 99 في المائة من النساء في سن الخصوبة اللاتي وضعن مولودا في السنة السابقة للبحث كانت لديهن حماية تتعلق بالرعاية الصحية خلال المخاض يقدمها خبير. وتم تسجيل استعمال مستمر لمنع ال</w:t>
      </w:r>
      <w:r w:rsidR="000C1A32">
        <w:rPr>
          <w:rFonts w:hint="cs"/>
          <w:rtl/>
          <w:lang w:bidi="ar-EG"/>
        </w:rPr>
        <w:t>ح</w:t>
      </w:r>
      <w:r w:rsidR="00AA3D82">
        <w:rPr>
          <w:rFonts w:hint="cs"/>
          <w:rtl/>
          <w:lang w:bidi="ar-EG"/>
        </w:rPr>
        <w:t>مل في 50 في المائة من النساء المشمولات بالدراسة الاستقصائية. و 16 في المائة منهن فقط يستعملن وسائل حديثة لمنع الحمل (الواقيات بنسبة 3 في المائة، وموانع الحمل الرحمي 7 في المائة، والأقراص 5 في المائة</w:t>
      </w:r>
      <w:r w:rsidR="00AA3D82">
        <w:rPr>
          <w:rFonts w:hint="eastAsia"/>
          <w:rtl/>
          <w:lang w:bidi="ar-EG"/>
        </w:rPr>
        <w:t> </w:t>
      </w:r>
      <w:r w:rsidR="00AA3D82">
        <w:rPr>
          <w:rFonts w:hint="cs"/>
          <w:rtl/>
          <w:lang w:bidi="ar-EG"/>
        </w:rPr>
        <w:t>...)، في حين أن 33 في المائة منهن يستخدمن بعض الوسائل التقليدية (الجماع المعاق).</w:t>
      </w:r>
      <w:r>
        <w:rPr>
          <w:rFonts w:hint="cs"/>
          <w:rtl/>
          <w:lang w:bidi="ar-EG"/>
        </w:rPr>
        <w:t xml:space="preserve"> </w:t>
      </w:r>
      <w:r w:rsidR="00AA3D82">
        <w:rPr>
          <w:rFonts w:hint="cs"/>
          <w:rtl/>
          <w:lang w:bidi="ar-EG"/>
        </w:rPr>
        <w:t>ومشكلات الصحة الأكثر شيوعا والمتعلقة بتغذية المرأة الحامل أثناء الحمل في البوسنة والهرسك هي: انخفاض نسبة الرضاعة الطبيعية، وارتفاع تناول الدهون، وعدم كفاية تناول الفاكهة والخضر، ونقص الحديد. ولا يوجد رصد مستمر ومنتظم للكمية التي يتم تناولها والعادات المرتبطة بتغذية السكان، ولا توجد دراسات ذات صلة أجريت في فترة ما بعد الحرب وتقدم لمحة عن الحالة الفعلية للأمور.</w:t>
      </w:r>
    </w:p>
    <w:p w:rsidR="00AA3D82" w:rsidRDefault="001F2300" w:rsidP="006F4B0C">
      <w:pPr>
        <w:pStyle w:val="SingleTxt"/>
        <w:rPr>
          <w:rFonts w:hint="cs"/>
          <w:rtl/>
          <w:lang w:bidi="ar-EG"/>
        </w:rPr>
      </w:pPr>
      <w:r>
        <w:rPr>
          <w:rFonts w:hint="cs"/>
          <w:rtl/>
          <w:lang w:bidi="ar-EG"/>
        </w:rPr>
        <w:t>253</w:t>
      </w:r>
      <w:r w:rsidR="00AA3D82">
        <w:rPr>
          <w:rFonts w:hint="cs"/>
          <w:rtl/>
          <w:lang w:bidi="ar-EG"/>
        </w:rPr>
        <w:t>-</w:t>
      </w:r>
      <w:r w:rsidR="00AA3D82">
        <w:rPr>
          <w:rFonts w:hint="cs"/>
          <w:rtl/>
          <w:lang w:bidi="ar-EG"/>
        </w:rPr>
        <w:tab/>
        <w:t>ويحدث بشكل شائع حمل المراهقات، وهو نتيجة لمعرفة الشباب الهزيلة بالصحة ا</w:t>
      </w:r>
      <w:r w:rsidR="000C1A32">
        <w:rPr>
          <w:rFonts w:hint="cs"/>
          <w:rtl/>
          <w:lang w:bidi="ar-EG"/>
        </w:rPr>
        <w:t>لإ</w:t>
      </w:r>
      <w:r w:rsidR="00AA3D82">
        <w:rPr>
          <w:rFonts w:hint="cs"/>
          <w:rtl/>
          <w:lang w:bidi="ar-EG"/>
        </w:rPr>
        <w:t xml:space="preserve">نجابية. ووفقا لقانون الأسرة، يمكن للشخص عقد الزواج في سن 18. غير أنه يحدث غالبا أن المراهقين الأكبر سنا يعقدون الزواج قبل أن يبلغوا السن القانونية في سن 16 سنة، وهذه </w:t>
      </w:r>
      <w:r w:rsidR="003E12D3">
        <w:rPr>
          <w:rFonts w:hint="cs"/>
          <w:rtl/>
          <w:lang w:bidi="ar-EG"/>
        </w:rPr>
        <w:t>إمكانية</w:t>
      </w:r>
      <w:r w:rsidR="00AA3D82">
        <w:rPr>
          <w:rFonts w:hint="cs"/>
          <w:rtl/>
          <w:lang w:bidi="ar-EG"/>
        </w:rPr>
        <w:t xml:space="preserve"> يتوقعها قانون الأسرة (الفقرة 2 من المادة 32 من قانون الأسرة). والسبب الأكثر شيوعا لعقد الزواج قبل بلوغ السن القانونية هو الحمل غير المتوقع للقاصر مما يسفر عن عقد الزواج. وما زالت توجد أنماط تتعلق بإنجاب أطفال خارج الزواج. ويشكل الزواج السابق لأوانه والأمومة السابقة لأوانها عقبة أمام التقدم الاقتصادي والتعليمي وينطوي على أثر سلبي ليس فقط على حياة المرأة، وإنما على أطفالها أيضا.</w:t>
      </w:r>
    </w:p>
    <w:p w:rsidR="00AA3D82" w:rsidRDefault="001F2300" w:rsidP="006F4B0C">
      <w:pPr>
        <w:pStyle w:val="SingleTxt"/>
        <w:rPr>
          <w:rFonts w:hint="cs"/>
          <w:rtl/>
          <w:lang w:bidi="ar-EG"/>
        </w:rPr>
      </w:pPr>
      <w:r>
        <w:rPr>
          <w:rFonts w:hint="cs"/>
          <w:rtl/>
          <w:lang w:bidi="ar-EG"/>
        </w:rPr>
        <w:t>254</w:t>
      </w:r>
      <w:r w:rsidR="00AA3D82">
        <w:rPr>
          <w:rFonts w:hint="cs"/>
          <w:rtl/>
          <w:lang w:bidi="ar-EG"/>
        </w:rPr>
        <w:t>-</w:t>
      </w:r>
      <w:r w:rsidR="00AA3D82">
        <w:rPr>
          <w:rFonts w:hint="cs"/>
          <w:rtl/>
          <w:lang w:bidi="ar-EG"/>
        </w:rPr>
        <w:tab/>
        <w:t xml:space="preserve">ومن المهم أن نذكر هنا أنه يوجد بالأحرى مستوى منخفض من المعرفة لدى المرأة بشأن الأمراض والأعراض التي تنتقل بالاتصال الجنسي، فضلا عن العواقب التي تنشأ بسبب الوقوع ضحية هذه الأمراض، وهو الأمر الذي يلاحظ من المؤشرات السالفة الذكر بشأن استعمال وسائل منع الحمل. وهذا يتطلب اعتمادا وتنفيذا على وجه الاستعجال للاستراتيجية الوطنية لمكافحة الإيدز. وتوجه بعض التدابير المتعلقة بالبرنامج المقترح الذي يهدف إلى تنمية الوعي بشأن مخاطر وعواقب الأمراض التي تنتقل بواسطة الجنس، وخاصة فيروس نقص المناعة البشرية والإيدز، </w:t>
      </w:r>
      <w:r w:rsidR="00CE17BD">
        <w:rPr>
          <w:rFonts w:hint="cs"/>
          <w:rtl/>
          <w:lang w:bidi="ar-EG"/>
        </w:rPr>
        <w:t xml:space="preserve">وهي موجهة </w:t>
      </w:r>
      <w:r w:rsidR="00AA3D82">
        <w:rPr>
          <w:rFonts w:hint="cs"/>
          <w:rtl/>
          <w:lang w:bidi="ar-EG"/>
        </w:rPr>
        <w:t>هي وأنشطتها نحو المرأة والفتاة. وتم التأكيد بوجه خاص على المجموعات المعرضة للخطر من النساء والفتيات، وهو الأمر الذي يأتي نتيجة لسلوكهن العالي المخاطر وعاداتهن السيئة.</w:t>
      </w:r>
    </w:p>
    <w:p w:rsidR="00AA3D82" w:rsidRDefault="001F2300" w:rsidP="006F4B0C">
      <w:pPr>
        <w:pStyle w:val="SingleTxt"/>
        <w:rPr>
          <w:rFonts w:hint="cs"/>
          <w:rtl/>
          <w:lang w:bidi="ar-EG"/>
        </w:rPr>
      </w:pPr>
      <w:r>
        <w:rPr>
          <w:rFonts w:hint="cs"/>
          <w:rtl/>
          <w:lang w:bidi="ar-EG"/>
        </w:rPr>
        <w:t>255</w:t>
      </w:r>
      <w:r w:rsidR="00AA3D82">
        <w:rPr>
          <w:rFonts w:hint="cs"/>
          <w:rtl/>
          <w:lang w:bidi="ar-EG"/>
        </w:rPr>
        <w:t>-</w:t>
      </w:r>
      <w:r w:rsidR="00AA3D82">
        <w:rPr>
          <w:rFonts w:hint="cs"/>
          <w:rtl/>
          <w:lang w:bidi="ar-EG"/>
        </w:rPr>
        <w:tab/>
        <w:t>وبقدر ما يتعلق الأمر بالحالة الصحية للمرأة، فإنه على سبيل الشرط المسبق لإقرار برنامج كاف يستجيب لاحتياجات رعايتها الصحية، من الضروري تحسين الاشراف على الظروف الصحية وتقديم معلومات شاملة بشأن صحة المرأة. ومن الأنشطة الهامة، الضرورية، هو تحسين تنظيم الأسرة من خلال تحسين المعرفة وتوافر نوعية الخدمات المتعلقة باستخدام وسائل منع الحمل. ومن الضروري أيضا إدراج البرامج الوقائية والتعزيزية القائمة في نظام الحماية الصحية، الذي سوف ينفذ باعتباره أنشطة قصيرة الأجل للمشروع (سرطان الثدي وسرطان الرحم).</w:t>
      </w:r>
    </w:p>
    <w:p w:rsidR="00AA3D82" w:rsidRDefault="001F2300" w:rsidP="006F4B0C">
      <w:pPr>
        <w:pStyle w:val="SingleTxt"/>
        <w:rPr>
          <w:rFonts w:hint="cs"/>
          <w:rtl/>
          <w:lang w:bidi="ar-EG"/>
        </w:rPr>
      </w:pPr>
      <w:r>
        <w:rPr>
          <w:rFonts w:hint="cs"/>
          <w:rtl/>
          <w:lang w:bidi="ar-EG"/>
        </w:rPr>
        <w:t>256</w:t>
      </w:r>
      <w:r w:rsidR="00AA3D82">
        <w:rPr>
          <w:rFonts w:hint="cs"/>
          <w:rtl/>
          <w:lang w:bidi="ar-EG"/>
        </w:rPr>
        <w:t>-</w:t>
      </w:r>
      <w:r w:rsidR="00AA3D82">
        <w:rPr>
          <w:rFonts w:hint="cs"/>
          <w:rtl/>
          <w:lang w:bidi="ar-EG"/>
        </w:rPr>
        <w:tab/>
        <w:t xml:space="preserve">وقد أظهرت نتائج البحث المتعلق بالمرأة والطفل في اتحاد البوسنة والهرسك في عام 2000 أن 69.6 في المائة من النساء المراهقات اللائي يعشن مع رجل في </w:t>
      </w:r>
      <w:r w:rsidR="001545E7">
        <w:rPr>
          <w:rFonts w:hint="cs"/>
          <w:rtl/>
          <w:lang w:bidi="ar-EG"/>
        </w:rPr>
        <w:t>إقليم</w:t>
      </w:r>
      <w:r w:rsidR="00AA3D82">
        <w:rPr>
          <w:rFonts w:hint="cs"/>
          <w:rtl/>
          <w:lang w:bidi="ar-EG"/>
        </w:rPr>
        <w:t xml:space="preserve"> اتحاد البوسنة والهرسك لا يستعملون موانع الحمل.</w:t>
      </w:r>
      <w:r>
        <w:rPr>
          <w:rFonts w:hint="cs"/>
          <w:rtl/>
          <w:lang w:bidi="ar-EG"/>
        </w:rPr>
        <w:t xml:space="preserve"> </w:t>
      </w:r>
      <w:r w:rsidR="00AA3D82">
        <w:rPr>
          <w:rFonts w:hint="cs"/>
          <w:rtl/>
          <w:lang w:bidi="ar-EG"/>
        </w:rPr>
        <w:t>وفي التركيب السكاني غالبا ما يمثل السكان ا</w:t>
      </w:r>
      <w:r w:rsidR="000C1A32">
        <w:rPr>
          <w:rFonts w:hint="cs"/>
          <w:rtl/>
          <w:lang w:bidi="ar-EG"/>
        </w:rPr>
        <w:t>لإ</w:t>
      </w:r>
      <w:r w:rsidR="00AA3D82">
        <w:rPr>
          <w:rFonts w:hint="cs"/>
          <w:rtl/>
          <w:lang w:bidi="ar-EG"/>
        </w:rPr>
        <w:t>ناث 50 في المائة من العدد الكلي للسكان، في حين أن نسبة النساء في سن الاخصاب تتراوح بين 25 في المائة و 26 في المائة. واحتياجاتهن الصحية ملحة للغاية وترتبط بمجموعة من المحددات المترابطة فيما بينها، مثل: الوضع الاجتماعي والاقتصادي، بما في ذلك العنف والاغتصاب والتحرشات الجنسية الأخرى والاعتداءات، والوظائف ا</w:t>
      </w:r>
      <w:r w:rsidR="000C1A32">
        <w:rPr>
          <w:rFonts w:hint="cs"/>
          <w:rtl/>
          <w:lang w:bidi="ar-EG"/>
        </w:rPr>
        <w:t>لإ</w:t>
      </w:r>
      <w:r w:rsidR="00AA3D82">
        <w:rPr>
          <w:rFonts w:hint="cs"/>
          <w:rtl/>
          <w:lang w:bidi="ar-EG"/>
        </w:rPr>
        <w:t>نجابية والدور المعقد في المجتمع، مثل دور الأم أو دور الراعي والوصي غير الرسمي. وللأسف، ما من مجتمع واحد يعامل المرأة والرجل بالتساوي.</w:t>
      </w:r>
      <w:r>
        <w:rPr>
          <w:rFonts w:hint="cs"/>
          <w:rtl/>
          <w:lang w:bidi="ar-EG"/>
        </w:rPr>
        <w:t xml:space="preserve"> </w:t>
      </w:r>
      <w:r w:rsidR="00AA3D82">
        <w:rPr>
          <w:rFonts w:hint="cs"/>
          <w:rtl/>
          <w:lang w:bidi="ar-EG"/>
        </w:rPr>
        <w:t>وفي عام 2001، لا تشير أسباب الوفاة نتيجة للأورام الخبيثة إلى تغيير هام بالمقارنة مع عامي 1999 و 2000. ومن ثم فإن سرطان الثدي يحتل المقام الأول بمعدل 22 في كل 000 100 (المؤشر التركيبي 13.6 في المائة)، ويحتل سرطان الرحم بمعدل 5.5 لكل 000 100 المركز السابع في الأسباب الرئيسية للموت التي ترجع إلى الأورام الخبيثة.</w:t>
      </w:r>
    </w:p>
    <w:p w:rsidR="001F2300" w:rsidRPr="001F2300" w:rsidRDefault="001F2300" w:rsidP="001F2300">
      <w:pPr>
        <w:pStyle w:val="SingleTxt"/>
        <w:spacing w:after="0" w:line="120" w:lineRule="exact"/>
        <w:rPr>
          <w:rFonts w:hint="cs"/>
          <w:sz w:val="10"/>
          <w:rtl/>
          <w:lang w:bidi="ar-EG"/>
        </w:rPr>
      </w:pPr>
    </w:p>
    <w:p w:rsidR="001F2300" w:rsidRPr="001F2300" w:rsidRDefault="001F2300" w:rsidP="001F2300">
      <w:pPr>
        <w:pStyle w:val="SingleTxt"/>
        <w:spacing w:after="0" w:line="120" w:lineRule="exact"/>
        <w:rPr>
          <w:rFonts w:hint="cs"/>
          <w:sz w:val="10"/>
          <w:rtl/>
          <w:lang w:bidi="ar-EG"/>
        </w:rPr>
      </w:pPr>
    </w:p>
    <w:p w:rsidR="00AA3D82" w:rsidRDefault="00AA3D82" w:rsidP="001F23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w:t>
      </w:r>
      <w:r w:rsidR="00560923">
        <w:rPr>
          <w:rFonts w:hint="cs"/>
          <w:rtl/>
          <w:lang w:bidi="ar-EG"/>
        </w:rPr>
        <w:t>س</w:t>
      </w:r>
      <w:r>
        <w:rPr>
          <w:rFonts w:hint="cs"/>
          <w:rtl/>
          <w:lang w:bidi="ar-EG"/>
        </w:rPr>
        <w:t>تنتاج</w:t>
      </w:r>
    </w:p>
    <w:p w:rsidR="00AA3D82" w:rsidRDefault="00560923" w:rsidP="006F4B0C">
      <w:pPr>
        <w:pStyle w:val="SingleTxt"/>
        <w:rPr>
          <w:rFonts w:hint="cs"/>
          <w:rtl/>
          <w:lang w:bidi="ar-EG"/>
        </w:rPr>
      </w:pPr>
      <w:r>
        <w:rPr>
          <w:rFonts w:hint="cs"/>
          <w:rtl/>
          <w:lang w:bidi="ar-EG"/>
        </w:rPr>
        <w:tab/>
      </w:r>
      <w:r w:rsidR="001A74D5">
        <w:rPr>
          <w:rFonts w:hint="cs"/>
          <w:rtl/>
          <w:lang w:bidi="ar-EG"/>
        </w:rPr>
        <w:t>(أ)</w:t>
      </w:r>
      <w:r w:rsidR="00AA3D82">
        <w:rPr>
          <w:rFonts w:hint="cs"/>
          <w:rtl/>
          <w:lang w:bidi="ar-EG"/>
        </w:rPr>
        <w:tab/>
        <w:t xml:space="preserve">في البوسنة والهرسك، </w:t>
      </w:r>
      <w:r w:rsidR="0003618D">
        <w:rPr>
          <w:rFonts w:hint="cs"/>
          <w:rtl/>
          <w:lang w:bidi="ar-EG"/>
        </w:rPr>
        <w:t>الإجهاض</w:t>
      </w:r>
      <w:r w:rsidR="00AA3D82">
        <w:rPr>
          <w:rFonts w:hint="cs"/>
          <w:rtl/>
          <w:lang w:bidi="ar-EG"/>
        </w:rPr>
        <w:t xml:space="preserve"> مشروع قانونا، وفقا لقانون شروط إنهاء الحمل، ويتم إنهاء الحمل بناء على طلب المرأة الحامل. وبالنسبة للمرأة الحامل دون السن والمرأة الحامل المحررة من الأهلية القانونية، يقوم أحد الأوصياء بتقديم الطلب. وفي الحالات الاستثنائية، </w:t>
      </w:r>
      <w:r w:rsidR="000C1A32">
        <w:rPr>
          <w:rFonts w:hint="cs"/>
          <w:rtl/>
          <w:lang w:bidi="ar-EG"/>
        </w:rPr>
        <w:t>إ</w:t>
      </w:r>
      <w:r w:rsidR="00AA3D82">
        <w:rPr>
          <w:rFonts w:hint="cs"/>
          <w:rtl/>
          <w:lang w:bidi="ar-EG"/>
        </w:rPr>
        <w:t>ذا كانت المرأة الحامل دون السن فوق 16 سنة وتكسب عيشها عن طريق العمل، فإنه يمكنها أن تقدم طلبا بإنهاء حملها. ولا يمكن إجراء إنهاء الحمل في حالات المرأة الحامل فوق 14 سنة بدون موافقتها</w:t>
      </w:r>
      <w:r w:rsidR="001A74D5">
        <w:rPr>
          <w:rFonts w:hint="cs"/>
          <w:rtl/>
          <w:lang w:bidi="ar-EG"/>
        </w:rPr>
        <w:t>؛</w:t>
      </w:r>
    </w:p>
    <w:p w:rsidR="00AA3D82" w:rsidRDefault="00560923" w:rsidP="006F4B0C">
      <w:pPr>
        <w:pStyle w:val="SingleTxt"/>
        <w:rPr>
          <w:rFonts w:hint="cs"/>
          <w:rtl/>
          <w:lang w:bidi="ar-EG"/>
        </w:rPr>
      </w:pPr>
      <w:r>
        <w:rPr>
          <w:rFonts w:hint="cs"/>
          <w:rtl/>
          <w:lang w:bidi="ar-EG"/>
        </w:rPr>
        <w:tab/>
      </w:r>
      <w:r w:rsidR="001A74D5">
        <w:rPr>
          <w:rFonts w:hint="cs"/>
          <w:rtl/>
          <w:lang w:bidi="ar-EG"/>
        </w:rPr>
        <w:t>(ب)</w:t>
      </w:r>
      <w:r w:rsidR="00AA3D82">
        <w:rPr>
          <w:rFonts w:hint="cs"/>
          <w:rtl/>
          <w:lang w:bidi="ar-EG"/>
        </w:rPr>
        <w:tab/>
        <w:t>تم تسجيل الاستعمال الثابت لمنع الحمل في 49 في المائة من النساء اللاتي تشملهن الدراسة الاستقصائية. ونسبة 16 في المائة فقط منهن يستعملن احدى الوسائل الحديثة لمنع الحمل (الواقيات 3 في المائة، وموانع الحمل الرحمية 7 في المائة، والأقراص 5 في المائة ...) في حين أن 33 في المائة  منهن يستعملن بعض الوسائل التقليدية (الجماع المنقطع)</w:t>
      </w:r>
      <w:r w:rsidR="001A74D5">
        <w:rPr>
          <w:rFonts w:hint="cs"/>
          <w:rtl/>
          <w:lang w:bidi="ar-EG"/>
        </w:rPr>
        <w:t>؛</w:t>
      </w:r>
    </w:p>
    <w:p w:rsidR="00AA3D82" w:rsidRDefault="00560923" w:rsidP="006F4B0C">
      <w:pPr>
        <w:pStyle w:val="SingleTxt"/>
        <w:rPr>
          <w:rFonts w:hint="cs"/>
          <w:rtl/>
          <w:lang w:bidi="ar-EG"/>
        </w:rPr>
      </w:pPr>
      <w:r>
        <w:rPr>
          <w:rFonts w:hint="cs"/>
          <w:rtl/>
          <w:lang w:bidi="ar-EG"/>
        </w:rPr>
        <w:tab/>
      </w:r>
      <w:r w:rsidR="001A74D5">
        <w:rPr>
          <w:rFonts w:hint="cs"/>
          <w:rtl/>
          <w:lang w:bidi="ar-EG"/>
        </w:rPr>
        <w:t>(ج)</w:t>
      </w:r>
      <w:r w:rsidR="00AA3D82">
        <w:rPr>
          <w:rFonts w:hint="cs"/>
          <w:rtl/>
          <w:lang w:bidi="ar-EG"/>
        </w:rPr>
        <w:tab/>
        <w:t>من الشائع حدوث الحمل بين المراهقات. وهو نتيجة لمعرفة الشباب الهزيلة بالصحة ا</w:t>
      </w:r>
      <w:r>
        <w:rPr>
          <w:rFonts w:hint="cs"/>
          <w:rtl/>
          <w:lang w:bidi="ar-EG"/>
        </w:rPr>
        <w:t>لإ</w:t>
      </w:r>
      <w:r w:rsidR="00AA3D82">
        <w:rPr>
          <w:rFonts w:hint="cs"/>
          <w:rtl/>
          <w:lang w:bidi="ar-EG"/>
        </w:rPr>
        <w:t>نجابية</w:t>
      </w:r>
      <w:r>
        <w:rPr>
          <w:rFonts w:hint="cs"/>
          <w:rtl/>
          <w:lang w:bidi="ar-EG"/>
        </w:rPr>
        <w:t>.</w:t>
      </w:r>
    </w:p>
    <w:p w:rsidR="00AA3D82" w:rsidRDefault="00AA3D82" w:rsidP="006F4B0C">
      <w:pPr>
        <w:pStyle w:val="SingleTxt"/>
        <w:rPr>
          <w:rFonts w:hint="cs"/>
          <w:rtl/>
          <w:lang w:bidi="ar-EG"/>
        </w:rPr>
      </w:pPr>
      <w:r>
        <w:rPr>
          <w:rFonts w:hint="cs"/>
          <w:rtl/>
          <w:lang w:bidi="ar-EG"/>
        </w:rPr>
        <w:t>ومن المهم أن نذكر هنا أنه يوجد مستوى منخفض من المعرفة لدى المرأة حول الأمراض والأعراض التي تنتقل عن طريق الاتصال الجنسي، فضلا عن العواقب التي تنشأ عن الوقوع فريسة عن هذه الأمراض، وهو الأمر الذي يتضح من المؤشرات السالفة الذكر حول استخدام وسائل منع الحمل.</w:t>
      </w:r>
    </w:p>
    <w:p w:rsidR="001A74D5" w:rsidRPr="001A74D5" w:rsidRDefault="001A74D5" w:rsidP="001A74D5">
      <w:pPr>
        <w:pStyle w:val="SingleTxt"/>
        <w:spacing w:after="0" w:line="120" w:lineRule="exact"/>
        <w:rPr>
          <w:rFonts w:hint="cs"/>
          <w:sz w:val="10"/>
          <w:rtl/>
          <w:lang w:bidi="ar-EG"/>
        </w:rPr>
      </w:pPr>
    </w:p>
    <w:p w:rsidR="001A74D5" w:rsidRPr="001A74D5" w:rsidRDefault="001A74D5" w:rsidP="001A74D5">
      <w:pPr>
        <w:pStyle w:val="SingleTxt"/>
        <w:spacing w:after="0" w:line="120" w:lineRule="exact"/>
        <w:rPr>
          <w:rFonts w:hint="cs"/>
          <w:sz w:val="10"/>
          <w:rtl/>
          <w:lang w:bidi="ar-EG"/>
        </w:rPr>
      </w:pPr>
    </w:p>
    <w:p w:rsidR="00AA3D82" w:rsidRPr="00560923" w:rsidRDefault="00AA3D82" w:rsidP="001A74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560923">
        <w:rPr>
          <w:rFonts w:hint="cs"/>
          <w:rtl/>
          <w:lang w:bidi="ar-EG"/>
        </w:rPr>
        <w:t>نظام حماية الرعاية الصحية</w:t>
      </w:r>
    </w:p>
    <w:p w:rsidR="00AA3D82" w:rsidRDefault="001A74D5" w:rsidP="006F4B0C">
      <w:pPr>
        <w:pStyle w:val="SingleTxt"/>
        <w:rPr>
          <w:rFonts w:hint="cs"/>
          <w:rtl/>
          <w:lang w:bidi="ar-EG"/>
        </w:rPr>
      </w:pPr>
      <w:r>
        <w:rPr>
          <w:rFonts w:hint="cs"/>
          <w:rtl/>
          <w:lang w:bidi="ar-EG"/>
        </w:rPr>
        <w:t>257</w:t>
      </w:r>
      <w:r w:rsidR="00AA3D82">
        <w:rPr>
          <w:rFonts w:hint="cs"/>
          <w:rtl/>
          <w:lang w:bidi="ar-EG"/>
        </w:rPr>
        <w:t>-</w:t>
      </w:r>
      <w:r w:rsidR="00AA3D82">
        <w:rPr>
          <w:rFonts w:hint="cs"/>
          <w:rtl/>
          <w:lang w:bidi="ar-EG"/>
        </w:rPr>
        <w:tab/>
        <w:t xml:space="preserve">من المستحيل </w:t>
      </w:r>
      <w:r w:rsidR="000C1A32">
        <w:rPr>
          <w:rFonts w:hint="cs"/>
          <w:rtl/>
          <w:lang w:bidi="ar-EG"/>
        </w:rPr>
        <w:t>إ</w:t>
      </w:r>
      <w:r w:rsidR="00AA3D82">
        <w:rPr>
          <w:rFonts w:hint="cs"/>
          <w:rtl/>
          <w:lang w:bidi="ar-EG"/>
        </w:rPr>
        <w:t xml:space="preserve">جراء تقييم للحالة الفعلية لتنظيم نظام حماية الرعاية الصحية نظرا لعدم وجود البيانات الدقيقة بشأن حجم القطاع الخاص الذي مشاركته في نظام الحماية تصبح هامة بصفة متزايدة، ولكنه لا يقدم في الأغلب بيانات عن أعماله وفقا للنظم القانونية والأحكام الأخرى. ويتعلق ذلك بصفة خاصة بالجانب الذي يقدم حماية الرعاية الصحية للمرأة والرعاية الصحية الشفوية. وينبغي أخذ جميع هذه الحقائق في الاعتبار قبل تحليل البيانات المعلنة، والتي تقوم على أساس معلومات المؤسسات المأذون لها بإجراء أبحاث </w:t>
      </w:r>
      <w:r w:rsidR="000C1A32">
        <w:rPr>
          <w:rFonts w:hint="cs"/>
          <w:rtl/>
          <w:lang w:bidi="ar-EG"/>
        </w:rPr>
        <w:t>إ</w:t>
      </w:r>
      <w:r w:rsidR="00AA3D82">
        <w:rPr>
          <w:rFonts w:hint="cs"/>
          <w:rtl/>
          <w:lang w:bidi="ar-EG"/>
        </w:rPr>
        <w:t>حصائية.</w:t>
      </w:r>
    </w:p>
    <w:p w:rsidR="00AA3D82" w:rsidRDefault="001A74D5" w:rsidP="006F4B0C">
      <w:pPr>
        <w:pStyle w:val="SingleTxt"/>
        <w:rPr>
          <w:rFonts w:hint="cs"/>
          <w:rtl/>
          <w:lang w:bidi="ar-EG"/>
        </w:rPr>
      </w:pPr>
      <w:r>
        <w:rPr>
          <w:rFonts w:hint="cs"/>
          <w:rtl/>
          <w:lang w:bidi="ar-EG"/>
        </w:rPr>
        <w:t>258</w:t>
      </w:r>
      <w:r w:rsidR="00AA3D82">
        <w:rPr>
          <w:rFonts w:hint="cs"/>
          <w:rtl/>
          <w:lang w:bidi="ar-EG"/>
        </w:rPr>
        <w:t>-</w:t>
      </w:r>
      <w:r w:rsidR="00AA3D82">
        <w:rPr>
          <w:rFonts w:hint="cs"/>
          <w:rtl/>
          <w:lang w:bidi="ar-EG"/>
        </w:rPr>
        <w:tab/>
        <w:t>ونظام الصحة في البوسنة والهرسك منظم ويقدم خدمات على ثلاثة مستويات: الرعاية الصحية الأولية، والاستشارية والتخصصية</w:t>
      </w:r>
      <w:r w:rsidR="00CE17BD">
        <w:rPr>
          <w:rFonts w:hint="cs"/>
          <w:rtl/>
          <w:lang w:bidi="ar-EG"/>
        </w:rPr>
        <w:t>،</w:t>
      </w:r>
      <w:r w:rsidR="00AA3D82">
        <w:rPr>
          <w:rFonts w:hint="cs"/>
          <w:rtl/>
          <w:lang w:bidi="ar-EG"/>
        </w:rPr>
        <w:t xml:space="preserve"> وحماية الرعاية الصحية في المستشفيات. وفي عام 2001، انخفض معدل العمالة في حماية الرعاية الصحية في البوسنة والهرسك بشكل طفيف بالمقارنة بالسنة السابقة، ويبلغ 017 1 لكل 000 100 شخص. وقد بلغ معدل العاملين الصحيين 679 لكل 000 100 شخص. ومن غير الممكن من البيانات المتاحة، بيان التركيب الجنسي للعاملين، على الرغم من أن التقديرات تفيد أن المرأة تشكل النصف، وربما يكون أكثر من النصف من العدد الكلي للأطباء. وتكون الغلبة للنساء في المهن الطبية في مجالات أمراض النساء والأطفال والطب الباطني، في حين أن معظم أخصائي الجرا</w:t>
      </w:r>
      <w:r w:rsidR="00CE17BD">
        <w:rPr>
          <w:rFonts w:hint="cs"/>
          <w:rtl/>
          <w:lang w:bidi="ar-EG"/>
        </w:rPr>
        <w:t>ح</w:t>
      </w:r>
      <w:r w:rsidR="00AA3D82">
        <w:rPr>
          <w:rFonts w:hint="cs"/>
          <w:rtl/>
          <w:lang w:bidi="ar-EG"/>
        </w:rPr>
        <w:t>ة من الرجال.</w:t>
      </w:r>
      <w:r>
        <w:rPr>
          <w:rFonts w:hint="cs"/>
          <w:rtl/>
          <w:lang w:bidi="ar-EG"/>
        </w:rPr>
        <w:t xml:space="preserve"> </w:t>
      </w:r>
      <w:r w:rsidR="00AA3D82">
        <w:rPr>
          <w:rFonts w:hint="cs"/>
          <w:rtl/>
          <w:lang w:bidi="ar-EG"/>
        </w:rPr>
        <w:t xml:space="preserve">ولدى المقارنة بعدد من البلدان التي في مرحلة انتقال، والتي أقرب الشبه بنا من حيث العوامل الهامة بالنسبة للرعاية الصحية، فإن </w:t>
      </w:r>
      <w:r w:rsidR="000C1A32">
        <w:rPr>
          <w:rFonts w:hint="cs"/>
          <w:rtl/>
          <w:lang w:bidi="ar-EG"/>
        </w:rPr>
        <w:t>إ</w:t>
      </w:r>
      <w:r w:rsidR="00AA3D82">
        <w:rPr>
          <w:rFonts w:hint="cs"/>
          <w:rtl/>
          <w:lang w:bidi="ar-EG"/>
        </w:rPr>
        <w:t>مداد السكان بالعاملين في مجال الرعاية الصحية في اتحاد البوسنة والهرسك منخفض.</w:t>
      </w:r>
    </w:p>
    <w:p w:rsidR="00AA3D82" w:rsidRDefault="001A74D5" w:rsidP="006F4B0C">
      <w:pPr>
        <w:pStyle w:val="SingleTxt"/>
        <w:rPr>
          <w:rFonts w:hint="cs"/>
          <w:rtl/>
          <w:lang w:bidi="ar-EG"/>
        </w:rPr>
      </w:pPr>
      <w:r>
        <w:rPr>
          <w:rFonts w:hint="cs"/>
          <w:rtl/>
          <w:lang w:bidi="ar-EG"/>
        </w:rPr>
        <w:t>259</w:t>
      </w:r>
      <w:r w:rsidR="00AA3D82">
        <w:rPr>
          <w:rFonts w:hint="cs"/>
          <w:rtl/>
          <w:lang w:bidi="ar-EG"/>
        </w:rPr>
        <w:t>-</w:t>
      </w:r>
      <w:r w:rsidR="00AA3D82">
        <w:rPr>
          <w:rFonts w:hint="cs"/>
          <w:rtl/>
          <w:lang w:bidi="ar-EG"/>
        </w:rPr>
        <w:tab/>
        <w:t xml:space="preserve">وفي عام 2001، تقدم 337 1 فرقة عمل في 879 مركزا في </w:t>
      </w:r>
      <w:r w:rsidR="001545E7">
        <w:rPr>
          <w:rFonts w:hint="cs"/>
          <w:rtl/>
          <w:lang w:bidi="ar-EG"/>
        </w:rPr>
        <w:t>إقليم</w:t>
      </w:r>
      <w:r w:rsidR="00AA3D82">
        <w:rPr>
          <w:rFonts w:hint="cs"/>
          <w:rtl/>
          <w:lang w:bidi="ar-EG"/>
        </w:rPr>
        <w:t xml:space="preserve"> اتحاد البوسنة والهرسك خدمات في مجال رعاية الصحة الأولية (الطب العام وطب الأطفال ومدارس الطب والحماية الرئوية والفسيولوجية وطب العمل وأمراض النساء والمساعدة الطارئة). ويوجد 58</w:t>
      </w:r>
      <w:r w:rsidR="000C1A32">
        <w:rPr>
          <w:rFonts w:hint="eastAsia"/>
          <w:rtl/>
          <w:lang w:bidi="ar-EG"/>
        </w:rPr>
        <w:t> </w:t>
      </w:r>
      <w:r w:rsidR="00AA3D82">
        <w:rPr>
          <w:rFonts w:hint="cs"/>
          <w:rtl/>
          <w:lang w:bidi="ar-EG"/>
        </w:rPr>
        <w:t>طبيبا و 134 فنيا صحيا لكل 000 100 شخص.</w:t>
      </w:r>
      <w:r>
        <w:rPr>
          <w:rFonts w:hint="cs"/>
          <w:rtl/>
          <w:lang w:bidi="ar-EG"/>
        </w:rPr>
        <w:t xml:space="preserve"> </w:t>
      </w:r>
      <w:r w:rsidR="00AA3D82">
        <w:rPr>
          <w:rFonts w:hint="cs"/>
          <w:rtl/>
          <w:lang w:bidi="ar-EG"/>
        </w:rPr>
        <w:t>ووفقا لاتجاهات ال</w:t>
      </w:r>
      <w:r w:rsidR="003E12D3">
        <w:rPr>
          <w:rFonts w:hint="cs"/>
          <w:rtl/>
          <w:lang w:bidi="ar-EG"/>
        </w:rPr>
        <w:t>إصلاح</w:t>
      </w:r>
      <w:r w:rsidR="00AA3D82">
        <w:rPr>
          <w:rFonts w:hint="cs"/>
          <w:rtl/>
          <w:lang w:bidi="ar-EG"/>
        </w:rPr>
        <w:t xml:space="preserve">، فإنه يتم تدريجيا </w:t>
      </w:r>
      <w:r w:rsidR="000C1A32">
        <w:rPr>
          <w:rFonts w:hint="cs"/>
          <w:rtl/>
          <w:lang w:bidi="ar-EG"/>
        </w:rPr>
        <w:t>إ</w:t>
      </w:r>
      <w:r w:rsidR="00AA3D82">
        <w:rPr>
          <w:rFonts w:hint="cs"/>
          <w:rtl/>
          <w:lang w:bidi="ar-EG"/>
        </w:rPr>
        <w:t>دخال فرق أطباء الأسرة الذين سوف يتولون شؤون أكبر جزء من الرعاية الصحية للمرأة أثناء عملها. وحتى الآن، فإنه في المرحلة التمهيدية لتنفيذ طب الأسرة في اتحاد البوسنة والهرسك، يوجد نحو 70 مركزا مجهزا للاسعاف بها 48 اخصائيا في طب الأسرة سوف يتوفرون الآن هم وأطباء آخرون بعد سنة واحدة من المزيد من التدريب. كما يعمل 35</w:t>
      </w:r>
      <w:r>
        <w:rPr>
          <w:rFonts w:hint="eastAsia"/>
          <w:rtl/>
          <w:lang w:bidi="ar-EG"/>
        </w:rPr>
        <w:t> </w:t>
      </w:r>
      <w:r w:rsidR="00AA3D82">
        <w:rPr>
          <w:rFonts w:hint="cs"/>
          <w:rtl/>
          <w:lang w:bidi="ar-EG"/>
        </w:rPr>
        <w:t xml:space="preserve">مركزا للتأهيل في المجتمع على مستوى </w:t>
      </w:r>
      <w:r>
        <w:rPr>
          <w:rFonts w:hint="cs"/>
          <w:rtl/>
          <w:lang w:bidi="ar-EG"/>
        </w:rPr>
        <w:t>خدمات إدارة الرعاية الصحية في إطار مشروع التأهيل المجتمعي</w:t>
      </w:r>
      <w:r w:rsidR="00CE17BD">
        <w:rPr>
          <w:rFonts w:hint="cs"/>
          <w:rtl/>
          <w:lang w:bidi="ar-EG"/>
        </w:rPr>
        <w:t>.</w:t>
      </w:r>
    </w:p>
    <w:p w:rsidR="00AA3D82" w:rsidRDefault="001A74D5" w:rsidP="006F4B0C">
      <w:pPr>
        <w:pStyle w:val="SingleTxt"/>
        <w:rPr>
          <w:rFonts w:hint="cs"/>
          <w:rtl/>
          <w:lang w:bidi="ar-EG"/>
        </w:rPr>
      </w:pPr>
      <w:r>
        <w:rPr>
          <w:rFonts w:hint="cs"/>
          <w:rtl/>
          <w:lang w:bidi="ar-EG"/>
        </w:rPr>
        <w:t>260</w:t>
      </w:r>
      <w:r w:rsidR="00AA3D82">
        <w:rPr>
          <w:rFonts w:hint="cs"/>
          <w:rtl/>
          <w:lang w:bidi="ar-EG"/>
        </w:rPr>
        <w:t>-</w:t>
      </w:r>
      <w:r w:rsidR="00AA3D82">
        <w:rPr>
          <w:rFonts w:hint="cs"/>
          <w:rtl/>
          <w:lang w:bidi="ar-EG"/>
        </w:rPr>
        <w:tab/>
        <w:t xml:space="preserve">وفي عام 2001، أجريت حماية استشارية ومتخصصة في </w:t>
      </w:r>
      <w:r w:rsidR="000C1A32">
        <w:rPr>
          <w:rFonts w:hint="cs"/>
          <w:rtl/>
          <w:lang w:bidi="ar-EG"/>
        </w:rPr>
        <w:t>إ</w:t>
      </w:r>
      <w:r w:rsidR="00AA3D82">
        <w:rPr>
          <w:rFonts w:hint="cs"/>
          <w:rtl/>
          <w:lang w:bidi="ar-EG"/>
        </w:rPr>
        <w:t>طار 344 من المراكز الصحية، وقدم 17 طبيبا و 24 فني رعاية صحية لكل 000 100 شخص، هذا النوع من حماية الرعاية الصحية، وعلى الرغم من أن جميع الوثائق الاستراتيجية ل</w:t>
      </w:r>
      <w:r w:rsidR="003E12D3">
        <w:rPr>
          <w:rFonts w:hint="cs"/>
          <w:rtl/>
          <w:lang w:bidi="ar-EG"/>
        </w:rPr>
        <w:t>إصلاح</w:t>
      </w:r>
      <w:r w:rsidR="00AA3D82">
        <w:rPr>
          <w:rFonts w:hint="cs"/>
          <w:rtl/>
          <w:lang w:bidi="ar-EG"/>
        </w:rPr>
        <w:t xml:space="preserve"> الرعاية الصحية تتنبأ بتعزيز مستوى ب.ز.ز. وترشيد الاستشارات وحماية الرعاية الصحية المتخصصة وفي المستشفيات، فإن البيانات تدل على أن هذا الشكل من حماية الرعاية الصحية في الفترة موضع الملاحظة، لديها مؤشر نمو أكبر من حماية رعاية الصحة الأولية.</w:t>
      </w:r>
      <w:r>
        <w:rPr>
          <w:rFonts w:hint="cs"/>
          <w:rtl/>
          <w:lang w:bidi="ar-EG"/>
        </w:rPr>
        <w:t xml:space="preserve"> </w:t>
      </w:r>
      <w:r w:rsidR="00AA3D82">
        <w:rPr>
          <w:rFonts w:hint="cs"/>
          <w:rtl/>
          <w:lang w:bidi="ar-EG"/>
        </w:rPr>
        <w:t>وفي نشاط مراكز الاسعاف والعيادات المتعددة، قام 108 من الأطباء (105 من ا</w:t>
      </w:r>
      <w:r w:rsidR="000C1A32">
        <w:rPr>
          <w:rFonts w:hint="cs"/>
          <w:rtl/>
          <w:lang w:bidi="ar-EG"/>
        </w:rPr>
        <w:t>لأ</w:t>
      </w:r>
      <w:r w:rsidR="00AA3D82">
        <w:rPr>
          <w:rFonts w:hint="cs"/>
          <w:rtl/>
          <w:lang w:bidi="ar-EG"/>
        </w:rPr>
        <w:t>خصائيين) و 214 فني رعاية صحية بتقديم حماية للمرأة. وقاموا بنحو 266 244 زيارة لدى ممارسة تخصصاتهم، من بينها 637 25 (10.5 في المائة) كانت زيارات استشارية.</w:t>
      </w:r>
    </w:p>
    <w:p w:rsidR="00AA3D82" w:rsidRDefault="001A74D5" w:rsidP="006F4B0C">
      <w:pPr>
        <w:pStyle w:val="SingleTxt"/>
        <w:rPr>
          <w:rFonts w:hint="cs"/>
          <w:rtl/>
          <w:lang w:bidi="ar-EG"/>
        </w:rPr>
      </w:pPr>
      <w:r>
        <w:rPr>
          <w:rFonts w:hint="cs"/>
          <w:rtl/>
          <w:lang w:bidi="ar-EG"/>
        </w:rPr>
        <w:t>261</w:t>
      </w:r>
      <w:r w:rsidR="00AA3D82">
        <w:rPr>
          <w:rFonts w:hint="cs"/>
          <w:rtl/>
          <w:lang w:bidi="ar-EG"/>
        </w:rPr>
        <w:t>-</w:t>
      </w:r>
      <w:r w:rsidR="00AA3D82">
        <w:rPr>
          <w:rFonts w:hint="cs"/>
          <w:rtl/>
          <w:lang w:bidi="ar-EG"/>
        </w:rPr>
        <w:tab/>
        <w:t>وفي اتحاد البوسنة والهرسك، قدم 71 طبيبا و</w:t>
      </w:r>
      <w:r w:rsidR="000C1A32">
        <w:rPr>
          <w:rFonts w:hint="cs"/>
          <w:rtl/>
          <w:lang w:bidi="ar-EG"/>
        </w:rPr>
        <w:t xml:space="preserve"> </w:t>
      </w:r>
      <w:r w:rsidR="00AA3D82">
        <w:rPr>
          <w:rFonts w:hint="cs"/>
          <w:rtl/>
          <w:lang w:bidi="ar-EG"/>
        </w:rPr>
        <w:t>214 فني رعاية صحية رعاية في المستشفيات لكل 000 100 شخص، وهو  ما يمثل زيادة بالمقارنة بالسنوات السابقة. ووفقا للتحديد الاستراتيجي، فقد خ</w:t>
      </w:r>
      <w:r w:rsidR="000C1A32">
        <w:rPr>
          <w:rFonts w:hint="cs"/>
          <w:rtl/>
          <w:lang w:bidi="ar-EG"/>
        </w:rPr>
        <w:t>ُ</w:t>
      </w:r>
      <w:r w:rsidR="00AA3D82">
        <w:rPr>
          <w:rFonts w:hint="cs"/>
          <w:rtl/>
          <w:lang w:bidi="ar-EG"/>
        </w:rPr>
        <w:t>فض</w:t>
      </w:r>
      <w:r w:rsidR="000C1A32">
        <w:rPr>
          <w:rFonts w:hint="cs"/>
          <w:rtl/>
          <w:lang w:bidi="ar-EG"/>
        </w:rPr>
        <w:t>ت</w:t>
      </w:r>
      <w:r w:rsidR="00AA3D82">
        <w:rPr>
          <w:rFonts w:hint="cs"/>
          <w:rtl/>
          <w:lang w:bidi="ar-EG"/>
        </w:rPr>
        <w:t xml:space="preserve"> قدرات المستشفيات في الآونة الأخيرة. وانخفض معدل الأسرة من 380 لكل 000 100 في عام 1992 إلى 360 لكل 000 100 شخص في عام 2001. وفي عام 2001، استخدم 8.7 في المائة من السكان حماية المستشفيات للرعاية الصحية، وهو الأمر الذي يمثل انخفاضا بالمقارنة بالسنة السابقة عندما تم استخدام رعاية المستشفيات بواسطة 9.2 في المائة من السكان. وفي عام 2001، كان يوجد في المستشفيات 5.1 سرير لكل طبيب، و 1.7 سري</w:t>
      </w:r>
      <w:r w:rsidR="00CE17BD">
        <w:rPr>
          <w:rFonts w:hint="cs"/>
          <w:rtl/>
          <w:lang w:bidi="ar-EG"/>
        </w:rPr>
        <w:t>ر</w:t>
      </w:r>
      <w:r w:rsidR="00AA3D82">
        <w:rPr>
          <w:rFonts w:hint="cs"/>
          <w:rtl/>
          <w:lang w:bidi="ar-EG"/>
        </w:rPr>
        <w:t xml:space="preserve"> لكل فني رعاية صحية، </w:t>
      </w:r>
      <w:r w:rsidR="000E5BAE">
        <w:rPr>
          <w:rFonts w:hint="cs"/>
          <w:rtl/>
          <w:lang w:bidi="ar-EG"/>
        </w:rPr>
        <w:t>م</w:t>
      </w:r>
      <w:r w:rsidR="00AA3D82">
        <w:rPr>
          <w:rFonts w:hint="cs"/>
          <w:rtl/>
          <w:lang w:bidi="ar-EG"/>
        </w:rPr>
        <w:t>ما يمثل انخفاضا بالمقارنة بالسنوات السابقة، وإن كان ما زال يمثل مستوى عاليا.</w:t>
      </w:r>
      <w:r>
        <w:rPr>
          <w:rFonts w:hint="cs"/>
          <w:rtl/>
          <w:lang w:bidi="ar-EG"/>
        </w:rPr>
        <w:t xml:space="preserve"> </w:t>
      </w:r>
      <w:r w:rsidR="00AA3D82">
        <w:rPr>
          <w:rFonts w:hint="cs"/>
          <w:rtl/>
          <w:lang w:bidi="ar-EG"/>
        </w:rPr>
        <w:t>وفي عام 2001، في اتحاد البوسنة والهرسك، في أنشطة المستشفيات والمراكز، قدم 146 طبيبا، أو 6.3 منهم لكل 000 100 شخص خدمات أمراض نسائية وولادة. وكان عدد الأسرة في هذه الأجنحة 992 أي 43 سريرا لكل 000 100 شخص.</w:t>
      </w:r>
      <w:r>
        <w:rPr>
          <w:rFonts w:hint="cs"/>
          <w:rtl/>
          <w:lang w:bidi="ar-EG"/>
        </w:rPr>
        <w:t xml:space="preserve"> </w:t>
      </w:r>
      <w:r w:rsidR="00AA3D82">
        <w:rPr>
          <w:rFonts w:hint="cs"/>
          <w:rtl/>
          <w:lang w:bidi="ar-EG"/>
        </w:rPr>
        <w:t>ومن خلال قرار يتعلق بتحديد المستويات والمعايير الصحية المؤقتة والمتعلقة بحماية الرعاية الصحية في التأمين ا</w:t>
      </w:r>
      <w:r w:rsidR="000C1A32">
        <w:rPr>
          <w:rFonts w:hint="cs"/>
          <w:rtl/>
          <w:lang w:bidi="ar-EG"/>
        </w:rPr>
        <w:t>لإ</w:t>
      </w:r>
      <w:r w:rsidR="00AA3D82">
        <w:rPr>
          <w:rFonts w:hint="cs"/>
          <w:rtl/>
          <w:lang w:bidi="ar-EG"/>
        </w:rPr>
        <w:t xml:space="preserve">لزامي المتعلق بالرعاية الصحية، تم تحديد حماية الرعاية الصحية للمرأة عن طريق </w:t>
      </w:r>
      <w:r w:rsidR="000C1A32">
        <w:rPr>
          <w:rFonts w:hint="cs"/>
          <w:rtl/>
          <w:lang w:bidi="ar-EG"/>
        </w:rPr>
        <w:t>إ</w:t>
      </w:r>
      <w:r w:rsidR="00AA3D82">
        <w:rPr>
          <w:rFonts w:hint="cs"/>
          <w:rtl/>
          <w:lang w:bidi="ar-EG"/>
        </w:rPr>
        <w:t>نشاء مستوى يتمثل في فريق واحد يتألف من طبيب واحد في أمراض النساء والولادة، و</w:t>
      </w:r>
      <w:r w:rsidR="000C1A32">
        <w:rPr>
          <w:rFonts w:hint="cs"/>
          <w:rtl/>
          <w:lang w:bidi="ar-EG"/>
        </w:rPr>
        <w:t xml:space="preserve"> </w:t>
      </w:r>
      <w:r w:rsidR="00AA3D82">
        <w:rPr>
          <w:rFonts w:hint="cs"/>
          <w:rtl/>
          <w:lang w:bidi="ar-EG"/>
        </w:rPr>
        <w:t>0.5 من كبار الفنيين في الرعاية الصحية، و 1.5 من الفنيين في الرعاية الصحية من المستوى المتوسط لكل 000 11 من النساء المؤمن عليهن.</w:t>
      </w:r>
    </w:p>
    <w:p w:rsidR="001A74D5" w:rsidRPr="001A74D5" w:rsidRDefault="001A74D5" w:rsidP="001A74D5">
      <w:pPr>
        <w:pStyle w:val="SingleTxt"/>
        <w:spacing w:after="0" w:line="120" w:lineRule="exact"/>
        <w:rPr>
          <w:rFonts w:hint="cs"/>
          <w:sz w:val="10"/>
          <w:rtl/>
          <w:lang w:bidi="ar-EG"/>
        </w:rPr>
      </w:pPr>
    </w:p>
    <w:p w:rsidR="000E5BAE" w:rsidRPr="000E5BAE" w:rsidRDefault="000E5BAE" w:rsidP="000E5BAE">
      <w:pPr>
        <w:pStyle w:val="SingleTxt"/>
        <w:spacing w:after="0" w:line="120" w:lineRule="exact"/>
        <w:rPr>
          <w:rFonts w:hint="cs"/>
          <w:sz w:val="10"/>
          <w:rtl/>
          <w:lang w:bidi="ar-EG"/>
        </w:rPr>
      </w:pPr>
    </w:p>
    <w:p w:rsidR="00AA3D82" w:rsidRDefault="00AA3D82" w:rsidP="001A74D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92482F">
        <w:rPr>
          <w:rFonts w:hint="cs"/>
          <w:rtl/>
          <w:lang w:bidi="ar-EG"/>
        </w:rPr>
        <w:t xml:space="preserve">المادة 13 </w:t>
      </w:r>
      <w:r w:rsidR="000E5BAE">
        <w:rPr>
          <w:rFonts w:hint="cs"/>
          <w:rtl/>
          <w:lang w:bidi="ar-EG"/>
        </w:rPr>
        <w:t>-</w:t>
      </w:r>
      <w:r w:rsidR="00560923">
        <w:rPr>
          <w:rFonts w:hint="cs"/>
          <w:rtl/>
          <w:lang w:bidi="ar-EG"/>
        </w:rPr>
        <w:t xml:space="preserve"> </w:t>
      </w:r>
      <w:r w:rsidRPr="0092482F">
        <w:rPr>
          <w:rFonts w:hint="cs"/>
          <w:rtl/>
          <w:lang w:bidi="ar-EG"/>
        </w:rPr>
        <w:t>مجالات أخرى للحياة الاقتصادية والاجتماعية</w:t>
      </w:r>
    </w:p>
    <w:p w:rsidR="001A74D5" w:rsidRPr="001A74D5" w:rsidRDefault="001A74D5" w:rsidP="001A74D5">
      <w:pPr>
        <w:pStyle w:val="SingleTxt"/>
        <w:spacing w:after="0" w:line="120" w:lineRule="exact"/>
        <w:rPr>
          <w:rFonts w:hint="cs"/>
          <w:sz w:val="10"/>
          <w:rtl/>
          <w:lang w:bidi="ar-EG"/>
        </w:rPr>
      </w:pPr>
    </w:p>
    <w:p w:rsidR="00AA3D82" w:rsidRDefault="00AA3D82" w:rsidP="001A74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مكتسبات الأسرة</w:t>
      </w:r>
    </w:p>
    <w:p w:rsidR="00AA3D82" w:rsidRDefault="001A74D5" w:rsidP="006F4B0C">
      <w:pPr>
        <w:pStyle w:val="SingleTxt"/>
        <w:rPr>
          <w:rFonts w:hint="cs"/>
          <w:rtl/>
          <w:lang w:bidi="ar-EG"/>
        </w:rPr>
      </w:pPr>
      <w:r>
        <w:rPr>
          <w:rFonts w:hint="cs"/>
          <w:rtl/>
          <w:lang w:bidi="ar-EG"/>
        </w:rPr>
        <w:t>262</w:t>
      </w:r>
      <w:r w:rsidR="00AA3D82">
        <w:rPr>
          <w:rFonts w:hint="cs"/>
          <w:rtl/>
          <w:lang w:bidi="ar-EG"/>
        </w:rPr>
        <w:t>-</w:t>
      </w:r>
      <w:r w:rsidR="00AA3D82">
        <w:rPr>
          <w:rFonts w:hint="cs"/>
          <w:rtl/>
          <w:lang w:bidi="ar-EG"/>
        </w:rPr>
        <w:tab/>
        <w:t>تنظم حماية الأمومة في نظام اتحاد البوسنة والهرسك على أنها حماية للأسرة التي لديها أطفال، أي أنها جزء لا يتجزأ من السياسة الاجتماعية والنشاط الذي يحظى باهتمام اجتماعي خاص. ومسألة تأمين الأسرة من خلال تخصيص أموال لغرض المساعدة في تنشئة الأطفال ورعايتهم وتقديم الدعم لهم وتدريبهم على الحياة المستقلة والعمل لأفضل مصالح الطفل (المادة 87)، يتم تنظيمها بواسطة صحيح القانون على أساس الحماية الاجتماعية للأسر التي لديها أطفال وحماية الضحايا المدنيين للحرب. والهدف من حماية الأسر التي لديها أطفال هو أن يتم تزويد الأطفال بظروف متساوية تقريبا من أجل نمو مادي وذهني صحي وكاف، وكذلك من أجل النمو العاطفي في الأسرة وتوفير المساعدة لوظيفتها الإنجابية (المادة</w:t>
      </w:r>
      <w:r w:rsidR="000C1A32">
        <w:rPr>
          <w:rFonts w:hint="eastAsia"/>
          <w:rtl/>
          <w:lang w:bidi="ar-EG"/>
        </w:rPr>
        <w:t> </w:t>
      </w:r>
      <w:r w:rsidR="00AA3D82">
        <w:rPr>
          <w:rFonts w:hint="cs"/>
          <w:rtl/>
          <w:lang w:bidi="ar-EG"/>
        </w:rPr>
        <w:t>88). وأهم الحقوق التي يمكن لأسرة ذات أطفال أن تمارسها، وفقا للقانون الاتحادي المذكور، بهدف حماية الأمومة هي: مساعدة الأطفال، وتعويض الأم العاملة بدلا من الراتب إذا انقطعت عن العمل بسبب الحمل وولادة الطفل ورعاية الطفل، وتقديم مساعدة نقدية خلال فترة الحمل وولادة الطفل لأم لا تعمل، وتقديم مساعدة مرة واحدة في شكل معدات المولود، والمساعدة في تغذية الطفل حتى ست</w:t>
      </w:r>
      <w:r w:rsidR="000E5BAE">
        <w:rPr>
          <w:rFonts w:hint="cs"/>
          <w:rtl/>
          <w:lang w:bidi="ar-EG"/>
        </w:rPr>
        <w:t>ة</w:t>
      </w:r>
      <w:r w:rsidR="00AA3D82">
        <w:rPr>
          <w:rFonts w:hint="cs"/>
          <w:rtl/>
          <w:lang w:bidi="ar-EG"/>
        </w:rPr>
        <w:t xml:space="preserve"> أشهر وفي تغذية اضافية للأمهات اللاتي يرضعن رضاعة طبيعية، وتوفير علاج نفسي واجتماعي خاص للشركاء المتزوجين الذين يرغبون في الحصول على أطفال وللمرأة الحامل، وتنسيب الأطفال في مؤسسات الرعاية لما قبل المدرسة مع تقديم التغذية.</w:t>
      </w:r>
    </w:p>
    <w:p w:rsidR="00AA3D82" w:rsidRDefault="001A74D5" w:rsidP="006F4B0C">
      <w:pPr>
        <w:pStyle w:val="SingleTxt"/>
        <w:rPr>
          <w:rFonts w:hint="cs"/>
          <w:rtl/>
          <w:lang w:bidi="ar-EG"/>
        </w:rPr>
      </w:pPr>
      <w:r>
        <w:rPr>
          <w:rFonts w:hint="cs"/>
          <w:rtl/>
          <w:lang w:bidi="ar-EG"/>
        </w:rPr>
        <w:t>263</w:t>
      </w:r>
      <w:r w:rsidR="00AA3D82">
        <w:rPr>
          <w:rFonts w:hint="cs"/>
          <w:rtl/>
          <w:lang w:bidi="ar-EG"/>
        </w:rPr>
        <w:t>-</w:t>
      </w:r>
      <w:r w:rsidR="00AA3D82">
        <w:rPr>
          <w:rFonts w:hint="cs"/>
          <w:rtl/>
          <w:lang w:bidi="ar-EG"/>
        </w:rPr>
        <w:tab/>
        <w:t xml:space="preserve">وفي النموذج اللامركزي للاتحاد، تم تمويل توفير الموارد اللازمة لحماية الأسر التي لديها أطفال كأداة لحماية الأمومة، وفقا للقانون المتعلق بتبعية الدخل العام في اتحاد البوسنة والهرسك، إلى </w:t>
      </w:r>
      <w:r w:rsidR="000E5BAE">
        <w:rPr>
          <w:rFonts w:hint="cs"/>
          <w:rtl/>
          <w:lang w:bidi="ar-EG"/>
        </w:rPr>
        <w:t>الكانتونات</w:t>
      </w:r>
      <w:r w:rsidR="00AA3D82">
        <w:rPr>
          <w:rFonts w:hint="cs"/>
          <w:rtl/>
          <w:lang w:bidi="ar-EG"/>
        </w:rPr>
        <w:t>. و</w:t>
      </w:r>
      <w:r w:rsidR="000E5BAE">
        <w:rPr>
          <w:rFonts w:hint="cs"/>
          <w:rtl/>
          <w:lang w:bidi="ar-EG"/>
        </w:rPr>
        <w:t xml:space="preserve">الكانتونات </w:t>
      </w:r>
      <w:r w:rsidR="00AA3D82">
        <w:rPr>
          <w:rFonts w:hint="cs"/>
          <w:rtl/>
          <w:lang w:bidi="ar-EG"/>
        </w:rPr>
        <w:t xml:space="preserve">ملزمة، وفقا للترتيبات الدستورية والقانون الاتحادي المذكور أعلاه، باعتماد أحكام </w:t>
      </w:r>
      <w:r w:rsidR="001545E7">
        <w:rPr>
          <w:rFonts w:hint="cs"/>
          <w:rtl/>
          <w:lang w:bidi="ar-EG"/>
        </w:rPr>
        <w:t>إقليم</w:t>
      </w:r>
      <w:r w:rsidR="00AA3D82">
        <w:rPr>
          <w:rFonts w:hint="cs"/>
          <w:rtl/>
          <w:lang w:bidi="ar-EG"/>
        </w:rPr>
        <w:t xml:space="preserve">ية تنفيذية لحماية الأسر التي لديها أطفال وتوفير موارد لتنفيذ هذه الحماية. والواقع القائم في اتحاد البوسنة والهرسك هو أنه بسبب الحالة المادية الصعبة في اتحاد البوسنة والهرسك، حتى الآن، فإن </w:t>
      </w:r>
      <w:r w:rsidR="000E5BAE">
        <w:rPr>
          <w:rFonts w:hint="cs"/>
          <w:rtl/>
          <w:lang w:bidi="ar-EG"/>
        </w:rPr>
        <w:t>الكانتونات</w:t>
      </w:r>
      <w:r w:rsidR="00AA3D82">
        <w:rPr>
          <w:rFonts w:hint="cs"/>
          <w:rtl/>
          <w:lang w:bidi="ar-EG"/>
        </w:rPr>
        <w:t xml:space="preserve"> الخمسة التالية فقط اعتمدت نظمها ال</w:t>
      </w:r>
      <w:r w:rsidR="001545E7">
        <w:rPr>
          <w:rFonts w:hint="cs"/>
          <w:rtl/>
          <w:lang w:bidi="ar-EG"/>
        </w:rPr>
        <w:t>إقليم</w:t>
      </w:r>
      <w:r w:rsidR="00AA3D82">
        <w:rPr>
          <w:rFonts w:hint="cs"/>
          <w:rtl/>
          <w:lang w:bidi="ar-EG"/>
        </w:rPr>
        <w:t xml:space="preserve">ية التي توجه هذا المجال من الناحية القانونية، وهي: ساراييفو، وأونسكو </w:t>
      </w:r>
      <w:r w:rsidR="000E5BAE">
        <w:rPr>
          <w:rFonts w:hint="cs"/>
          <w:rtl/>
          <w:lang w:bidi="ar-EG"/>
        </w:rPr>
        <w:t>-</w:t>
      </w:r>
      <w:r w:rsidR="00AA3D82">
        <w:rPr>
          <w:rFonts w:hint="cs"/>
          <w:rtl/>
          <w:lang w:bidi="ar-EG"/>
        </w:rPr>
        <w:t xml:space="preserve"> سانسكي، وتوزلا، وبوسانسكو </w:t>
      </w:r>
      <w:r w:rsidR="000C1A32">
        <w:rPr>
          <w:rFonts w:hint="cs"/>
          <w:rtl/>
          <w:lang w:bidi="ar-EG"/>
        </w:rPr>
        <w:t>-</w:t>
      </w:r>
      <w:r w:rsidR="00AA3D82">
        <w:rPr>
          <w:rFonts w:hint="cs"/>
          <w:rtl/>
          <w:lang w:bidi="ar-EG"/>
        </w:rPr>
        <w:t xml:space="preserve"> بودرينيسكي، و</w:t>
      </w:r>
      <w:r w:rsidR="001545E7">
        <w:rPr>
          <w:rFonts w:hint="cs"/>
          <w:rtl/>
          <w:lang w:bidi="ar-EG"/>
        </w:rPr>
        <w:t>إقليم</w:t>
      </w:r>
      <w:r w:rsidR="00AA3D82">
        <w:rPr>
          <w:rFonts w:hint="cs"/>
          <w:rtl/>
          <w:lang w:bidi="ar-EG"/>
        </w:rPr>
        <w:t xml:space="preserve"> غرب الهرسك. والأسرة تحظى بقدر ضئيل للغاية من الحماية أو غير محمية على </w:t>
      </w:r>
      <w:r w:rsidR="00C030BF">
        <w:rPr>
          <w:rFonts w:hint="cs"/>
          <w:rtl/>
          <w:lang w:bidi="ar-EG"/>
        </w:rPr>
        <w:t>الإ</w:t>
      </w:r>
      <w:r w:rsidR="00AA3D82">
        <w:rPr>
          <w:rFonts w:hint="cs"/>
          <w:rtl/>
          <w:lang w:bidi="ar-EG"/>
        </w:rPr>
        <w:t>طلاق في نظام الرعاية الاجتماعية ورعاية الطفل والأسرة في اتحاد البوسنة والهرسك، ويمك</w:t>
      </w:r>
      <w:r w:rsidR="000E5BAE">
        <w:rPr>
          <w:rFonts w:hint="cs"/>
          <w:rtl/>
          <w:lang w:bidi="ar-EG"/>
        </w:rPr>
        <w:t>ن</w:t>
      </w:r>
      <w:r w:rsidR="00AA3D82">
        <w:rPr>
          <w:rFonts w:hint="cs"/>
          <w:rtl/>
          <w:lang w:bidi="ar-EG"/>
        </w:rPr>
        <w:t>نا الحديث عن الانتهاك الصارخ لحقوق المرأة في حماية الأمومة، نظرا لأن القدرات المالية للمجتمعات المحلية و</w:t>
      </w:r>
      <w:r w:rsidR="000E5BAE">
        <w:rPr>
          <w:rFonts w:hint="cs"/>
          <w:rtl/>
          <w:lang w:bidi="ar-EG"/>
        </w:rPr>
        <w:t>الكانتونات</w:t>
      </w:r>
      <w:r w:rsidR="00AA3D82">
        <w:rPr>
          <w:rFonts w:hint="cs"/>
          <w:rtl/>
          <w:lang w:bidi="ar-EG"/>
        </w:rPr>
        <w:t xml:space="preserve"> لا تكفي </w:t>
      </w:r>
      <w:r w:rsidR="000E5BAE">
        <w:rPr>
          <w:rFonts w:hint="cs"/>
          <w:rtl/>
          <w:lang w:bidi="ar-EG"/>
        </w:rPr>
        <w:t>ل</w:t>
      </w:r>
      <w:r w:rsidR="00AA3D82">
        <w:rPr>
          <w:rFonts w:hint="cs"/>
          <w:rtl/>
          <w:lang w:bidi="ar-EG"/>
        </w:rPr>
        <w:t xml:space="preserve">ضمان توفير موارد مالية لتنفيذ الالتزامات القانونية التي تحددها التشريعات المحلية والدولية. وعواقب هذه السياسات تتمثل في انخفاض طويل المدى لمعدل المواليد في البوسنة والهرسك نظرا لازدياد الفقر، ويمكن التحدث بحرية عن </w:t>
      </w:r>
      <w:r w:rsidR="00AA3D82">
        <w:rPr>
          <w:rFonts w:hint="eastAsia"/>
          <w:rtl/>
          <w:lang w:bidi="ar-EG"/>
        </w:rPr>
        <w:t>”تأنيث الفقر</w:t>
      </w:r>
      <w:r w:rsidR="00AA3D82">
        <w:rPr>
          <w:rFonts w:hint="cs"/>
          <w:rtl/>
          <w:lang w:bidi="ar-EG"/>
        </w:rPr>
        <w:t>“، وهو اصطلاح أصبح شائعا في مناطقنا أيضا.</w:t>
      </w:r>
    </w:p>
    <w:p w:rsidR="00AA3D82" w:rsidRDefault="001A74D5" w:rsidP="006F4B0C">
      <w:pPr>
        <w:pStyle w:val="SingleTxt"/>
        <w:rPr>
          <w:rFonts w:hint="cs"/>
          <w:rtl/>
          <w:lang w:bidi="ar-EG"/>
        </w:rPr>
      </w:pPr>
      <w:r>
        <w:rPr>
          <w:rFonts w:hint="cs"/>
          <w:rtl/>
          <w:lang w:bidi="ar-EG"/>
        </w:rPr>
        <w:t>264</w:t>
      </w:r>
      <w:r w:rsidR="00AA3D82">
        <w:rPr>
          <w:rFonts w:hint="cs"/>
          <w:rtl/>
          <w:lang w:bidi="ar-EG"/>
        </w:rPr>
        <w:t>-</w:t>
      </w:r>
      <w:r w:rsidR="00AA3D82">
        <w:rPr>
          <w:rFonts w:hint="cs"/>
          <w:rtl/>
          <w:lang w:bidi="ar-EG"/>
        </w:rPr>
        <w:tab/>
        <w:t>ويتبين مما سبق، أن أهم الحقوق الأساسية لحماية الأمومة التي تتم ممارستها هي:</w:t>
      </w:r>
    </w:p>
    <w:p w:rsidR="00AA3D82" w:rsidRDefault="001A74D5" w:rsidP="006F4B0C">
      <w:pPr>
        <w:pStyle w:val="SingleTxt"/>
        <w:rPr>
          <w:rFonts w:hint="cs"/>
          <w:rtl/>
          <w:lang w:bidi="ar-EG"/>
        </w:rPr>
      </w:pPr>
      <w:r>
        <w:rPr>
          <w:rFonts w:hint="cs"/>
          <w:rtl/>
          <w:lang w:bidi="ar-EG"/>
        </w:rPr>
        <w:tab/>
        <w:t>(أ)</w:t>
      </w:r>
      <w:r w:rsidR="00AA3D82">
        <w:rPr>
          <w:rFonts w:hint="cs"/>
          <w:rtl/>
          <w:lang w:bidi="ar-EG"/>
        </w:rPr>
        <w:tab/>
        <w:t xml:space="preserve">مساعدة الأطفال </w:t>
      </w:r>
      <w:r w:rsidR="000E5BAE">
        <w:rPr>
          <w:rFonts w:hint="cs"/>
          <w:rtl/>
          <w:lang w:bidi="ar-EG"/>
        </w:rPr>
        <w:t>-</w:t>
      </w:r>
      <w:r w:rsidR="00AA3D82">
        <w:rPr>
          <w:rFonts w:hint="cs"/>
          <w:rtl/>
          <w:lang w:bidi="ar-EG"/>
        </w:rPr>
        <w:t xml:space="preserve"> وهي تمارس وتسدد في </w:t>
      </w:r>
      <w:r w:rsidR="000E5BAE">
        <w:rPr>
          <w:rFonts w:hint="cs"/>
          <w:rtl/>
          <w:lang w:bidi="ar-EG"/>
        </w:rPr>
        <w:t>الكانتونات</w:t>
      </w:r>
      <w:r w:rsidR="00AA3D82">
        <w:rPr>
          <w:rFonts w:hint="cs"/>
          <w:rtl/>
          <w:lang w:bidi="ar-EG"/>
        </w:rPr>
        <w:t xml:space="preserve"> الثلاثة الآتية: ساراييفو وبوسانسكو </w:t>
      </w:r>
      <w:r w:rsidR="00560923">
        <w:rPr>
          <w:rFonts w:hint="cs"/>
          <w:rtl/>
          <w:lang w:bidi="ar-EG"/>
        </w:rPr>
        <w:t xml:space="preserve">- </w:t>
      </w:r>
      <w:r w:rsidR="00AA3D82">
        <w:rPr>
          <w:rFonts w:hint="cs"/>
          <w:rtl/>
          <w:lang w:bidi="ar-EG"/>
        </w:rPr>
        <w:t>ودرينيسكي وتوزلا؛ إلى 924 40 طفلا بمقدار متوسط قدره 20</w:t>
      </w:r>
      <w:r>
        <w:rPr>
          <w:rFonts w:hint="eastAsia"/>
          <w:rtl/>
          <w:lang w:bidi="ar-EG"/>
        </w:rPr>
        <w:t> </w:t>
      </w:r>
      <w:r w:rsidR="00AA3D82">
        <w:rPr>
          <w:rFonts w:hint="cs"/>
          <w:rtl/>
          <w:lang w:bidi="ar-EG"/>
        </w:rPr>
        <w:t>من وحدات ك.</w:t>
      </w:r>
      <w:r w:rsidR="00C030BF">
        <w:rPr>
          <w:rFonts w:hint="cs"/>
          <w:rtl/>
          <w:lang w:bidi="ar-EG"/>
        </w:rPr>
        <w:t xml:space="preserve"> </w:t>
      </w:r>
      <w:r w:rsidR="00AA3D82">
        <w:rPr>
          <w:rFonts w:hint="cs"/>
          <w:rtl/>
          <w:lang w:bidi="ar-EG"/>
        </w:rPr>
        <w:t>م.؛</w:t>
      </w:r>
    </w:p>
    <w:p w:rsidR="00AA3D82" w:rsidRDefault="001A74D5" w:rsidP="006F4B0C">
      <w:pPr>
        <w:pStyle w:val="SingleTxt"/>
        <w:rPr>
          <w:rFonts w:hint="cs"/>
          <w:rtl/>
          <w:lang w:bidi="ar-EG"/>
        </w:rPr>
      </w:pPr>
      <w:r>
        <w:rPr>
          <w:rFonts w:hint="cs"/>
          <w:rtl/>
          <w:lang w:bidi="ar-EG"/>
        </w:rPr>
        <w:tab/>
        <w:t>(ب)</w:t>
      </w:r>
      <w:r w:rsidR="00AA3D82">
        <w:rPr>
          <w:rFonts w:hint="cs"/>
          <w:rtl/>
          <w:lang w:bidi="ar-EG"/>
        </w:rPr>
        <w:tab/>
        <w:t xml:space="preserve">الحق في مساعدة تتم مرة واحدة من أجل معدات الطفل الحديث الولادة </w:t>
      </w:r>
      <w:r w:rsidR="00C030BF">
        <w:rPr>
          <w:rFonts w:hint="cs"/>
          <w:rtl/>
          <w:lang w:bidi="ar-EG"/>
        </w:rPr>
        <w:t>-</w:t>
      </w:r>
      <w:r w:rsidR="00AA3D82">
        <w:rPr>
          <w:rFonts w:hint="cs"/>
          <w:rtl/>
          <w:lang w:bidi="ar-EG"/>
        </w:rPr>
        <w:t xml:space="preserve"> في ساراييفو و</w:t>
      </w:r>
      <w:r w:rsidR="001545E7">
        <w:rPr>
          <w:rFonts w:hint="cs"/>
          <w:rtl/>
          <w:lang w:bidi="ar-EG"/>
        </w:rPr>
        <w:t>إقليم</w:t>
      </w:r>
      <w:r w:rsidR="00AA3D82">
        <w:rPr>
          <w:rFonts w:hint="cs"/>
          <w:rtl/>
          <w:lang w:bidi="ar-EG"/>
        </w:rPr>
        <w:t xml:space="preserve"> بوسانسكو </w:t>
      </w:r>
      <w:r w:rsidR="000E5BAE">
        <w:rPr>
          <w:rFonts w:hint="cs"/>
          <w:rtl/>
          <w:lang w:bidi="ar-EG"/>
        </w:rPr>
        <w:t>-</w:t>
      </w:r>
      <w:r w:rsidR="00AA3D82">
        <w:rPr>
          <w:rFonts w:hint="cs"/>
          <w:rtl/>
          <w:lang w:bidi="ar-EG"/>
        </w:rPr>
        <w:t xml:space="preserve"> بودرينيسكي، </w:t>
      </w:r>
      <w:r w:rsidR="000E5BAE">
        <w:rPr>
          <w:rFonts w:hint="cs"/>
          <w:rtl/>
          <w:lang w:bidi="ar-EG"/>
        </w:rPr>
        <w:t>وإ</w:t>
      </w:r>
      <w:r w:rsidR="00AA3D82">
        <w:rPr>
          <w:rFonts w:hint="cs"/>
          <w:rtl/>
          <w:lang w:bidi="ar-EG"/>
        </w:rPr>
        <w:t>لى جانب الحق في مساعدة الأطفال، فإنه يتم أيضا توفير حق في مساعدة لمرة واحدة لمعدات الطفل الحديث الولادة تدفع إلى 138</w:t>
      </w:r>
      <w:r>
        <w:rPr>
          <w:rFonts w:hint="eastAsia"/>
          <w:rtl/>
          <w:lang w:bidi="ar-EG"/>
        </w:rPr>
        <w:t> </w:t>
      </w:r>
      <w:r w:rsidR="00AA3D82">
        <w:rPr>
          <w:rFonts w:hint="cs"/>
          <w:rtl/>
          <w:lang w:bidi="ar-EG"/>
        </w:rPr>
        <w:t>طفلا بمبلغ 111 ك.</w:t>
      </w:r>
      <w:r w:rsidR="000E5BAE">
        <w:rPr>
          <w:rFonts w:hint="cs"/>
          <w:rtl/>
          <w:lang w:bidi="ar-EG"/>
        </w:rPr>
        <w:t xml:space="preserve"> </w:t>
      </w:r>
      <w:r w:rsidR="00AA3D82">
        <w:rPr>
          <w:rFonts w:hint="cs"/>
          <w:rtl/>
          <w:lang w:bidi="ar-EG"/>
        </w:rPr>
        <w:t>م. إلى 192 ك.</w:t>
      </w:r>
      <w:r w:rsidR="000E5BAE">
        <w:rPr>
          <w:rFonts w:hint="cs"/>
          <w:rtl/>
          <w:lang w:bidi="ar-EG"/>
        </w:rPr>
        <w:t xml:space="preserve"> </w:t>
      </w:r>
      <w:r w:rsidR="00AA3D82">
        <w:rPr>
          <w:rFonts w:hint="cs"/>
          <w:rtl/>
          <w:lang w:bidi="ar-EG"/>
        </w:rPr>
        <w:t>م.؛</w:t>
      </w:r>
    </w:p>
    <w:p w:rsidR="00AA3D82" w:rsidRDefault="00AA3D82" w:rsidP="006F4B0C">
      <w:pPr>
        <w:pStyle w:val="SingleTxt"/>
        <w:rPr>
          <w:rFonts w:hint="cs"/>
          <w:rtl/>
          <w:lang w:bidi="ar-EG"/>
        </w:rPr>
      </w:pPr>
      <w:r>
        <w:rPr>
          <w:rFonts w:hint="cs"/>
          <w:rtl/>
          <w:lang w:bidi="ar-EG"/>
        </w:rPr>
        <w:tab/>
      </w:r>
      <w:r w:rsidR="001A74D5">
        <w:rPr>
          <w:rFonts w:hint="cs"/>
          <w:rtl/>
          <w:lang w:bidi="ar-EG"/>
        </w:rPr>
        <w:t>(ج)</w:t>
      </w:r>
      <w:r w:rsidR="001A74D5">
        <w:rPr>
          <w:rFonts w:hint="cs"/>
          <w:rtl/>
          <w:lang w:bidi="ar-EG"/>
        </w:rPr>
        <w:tab/>
      </w:r>
      <w:r>
        <w:rPr>
          <w:rFonts w:hint="cs"/>
          <w:rtl/>
          <w:lang w:bidi="ar-EG"/>
        </w:rPr>
        <w:t xml:space="preserve">الحق في مساعدة للأمهات في تغذية الطفل حتى بلوغه ستة أشهر </w:t>
      </w:r>
      <w:r w:rsidR="00B31C5E">
        <w:rPr>
          <w:rFonts w:hint="cs"/>
          <w:rtl/>
          <w:lang w:bidi="ar-EG"/>
        </w:rPr>
        <w:t>-</w:t>
      </w:r>
      <w:r>
        <w:rPr>
          <w:rFonts w:hint="cs"/>
          <w:rtl/>
          <w:lang w:bidi="ar-EG"/>
        </w:rPr>
        <w:t xml:space="preserve"> وهو حق يمارس في </w:t>
      </w:r>
      <w:r w:rsidR="005F66B6">
        <w:rPr>
          <w:rFonts w:hint="cs"/>
          <w:rtl/>
          <w:lang w:bidi="ar-EG"/>
        </w:rPr>
        <w:t>كانتون</w:t>
      </w:r>
      <w:r>
        <w:rPr>
          <w:rFonts w:hint="cs"/>
          <w:rtl/>
          <w:lang w:bidi="ar-EG"/>
        </w:rPr>
        <w:t xml:space="preserve"> ساراييفو فقط من جانب 800 شخص بمبلغ 44 ك.</w:t>
      </w:r>
      <w:r w:rsidR="00B31C5E">
        <w:rPr>
          <w:rFonts w:hint="cs"/>
          <w:rtl/>
          <w:lang w:bidi="ar-EG"/>
        </w:rPr>
        <w:t xml:space="preserve"> </w:t>
      </w:r>
      <w:r>
        <w:rPr>
          <w:rFonts w:hint="cs"/>
          <w:rtl/>
          <w:lang w:bidi="ar-EG"/>
        </w:rPr>
        <w:t>م</w:t>
      </w:r>
      <w:r w:rsidR="00B31C5E">
        <w:rPr>
          <w:rFonts w:hint="cs"/>
          <w:rtl/>
          <w:lang w:bidi="ar-EG"/>
        </w:rPr>
        <w:t>.</w:t>
      </w:r>
      <w:r>
        <w:rPr>
          <w:rFonts w:hint="cs"/>
          <w:rtl/>
          <w:lang w:bidi="ar-EG"/>
        </w:rPr>
        <w:t xml:space="preserve"> وا</w:t>
      </w:r>
      <w:r w:rsidR="005F66B6">
        <w:rPr>
          <w:rFonts w:hint="cs"/>
          <w:rtl/>
          <w:lang w:bidi="ar-EG"/>
        </w:rPr>
        <w:t>لكانتونات</w:t>
      </w:r>
      <w:r>
        <w:rPr>
          <w:rFonts w:hint="cs"/>
          <w:rtl/>
          <w:lang w:bidi="ar-EG"/>
        </w:rPr>
        <w:t xml:space="preserve"> الأخرى لا</w:t>
      </w:r>
      <w:r w:rsidR="00B31C5E">
        <w:rPr>
          <w:rFonts w:hint="eastAsia"/>
          <w:rtl/>
          <w:lang w:bidi="ar-EG"/>
        </w:rPr>
        <w:t> </w:t>
      </w:r>
      <w:r>
        <w:rPr>
          <w:rFonts w:hint="cs"/>
          <w:rtl/>
          <w:lang w:bidi="ar-EG"/>
        </w:rPr>
        <w:t>تدفع أمولا لمساعدة الأطفال والمساعدة لمرة واحدة لتوفير معدات الطفل الحديث الولادة ومساعدة الأمهات في تغذية الطفل حتى بلوغه ستة أشهر؛</w:t>
      </w:r>
    </w:p>
    <w:p w:rsidR="00AA3D82" w:rsidRDefault="001A74D5" w:rsidP="006F4B0C">
      <w:pPr>
        <w:pStyle w:val="SingleTxt"/>
        <w:rPr>
          <w:rFonts w:hint="cs"/>
          <w:rtl/>
          <w:lang w:bidi="ar-EG"/>
        </w:rPr>
      </w:pPr>
      <w:r>
        <w:rPr>
          <w:rFonts w:hint="cs"/>
          <w:rtl/>
          <w:lang w:bidi="ar-EG"/>
        </w:rPr>
        <w:tab/>
        <w:t>(د)</w:t>
      </w:r>
      <w:r w:rsidR="00AA3D82">
        <w:rPr>
          <w:rFonts w:hint="cs"/>
          <w:rtl/>
          <w:lang w:bidi="ar-EG"/>
        </w:rPr>
        <w:tab/>
        <w:t xml:space="preserve">دفع أموال عوضا عن المرتب إلى الأم العاملة مقابل الوقت التي تغيب فيه عن العمل لغرض رعاية الطفل، وذلك في أربعة </w:t>
      </w:r>
      <w:r w:rsidR="005F66B6">
        <w:rPr>
          <w:rFonts w:hint="cs"/>
          <w:rtl/>
          <w:lang w:bidi="ar-EG"/>
        </w:rPr>
        <w:t>كانتونات</w:t>
      </w:r>
      <w:r w:rsidR="00AA3D82">
        <w:rPr>
          <w:rFonts w:hint="cs"/>
          <w:rtl/>
          <w:lang w:bidi="ar-EG"/>
        </w:rPr>
        <w:t xml:space="preserve"> هي ساراييفو وزينيكو ودوبوجسكي، أي 748</w:t>
      </w:r>
      <w:r w:rsidR="00AA3D82">
        <w:rPr>
          <w:rFonts w:hint="eastAsia"/>
          <w:rtl/>
          <w:lang w:bidi="ar-EG"/>
        </w:rPr>
        <w:t> </w:t>
      </w:r>
      <w:r w:rsidR="00AA3D82">
        <w:rPr>
          <w:rFonts w:hint="cs"/>
          <w:rtl/>
          <w:lang w:bidi="ar-EG"/>
        </w:rPr>
        <w:t>1 امرأة تستعمل هذا الحق بمقدار 50 في المائة إلى 80 في المائة من المرتب للأم قبل المخاض بستة أشهر؛</w:t>
      </w:r>
    </w:p>
    <w:p w:rsidR="00AA3D82" w:rsidRDefault="001A74D5" w:rsidP="006F4B0C">
      <w:pPr>
        <w:pStyle w:val="SingleTxt"/>
        <w:rPr>
          <w:rFonts w:hint="cs"/>
          <w:rtl/>
          <w:lang w:bidi="ar-EG"/>
        </w:rPr>
      </w:pPr>
      <w:r>
        <w:rPr>
          <w:rFonts w:hint="cs"/>
          <w:rtl/>
          <w:lang w:bidi="ar-EG"/>
        </w:rPr>
        <w:tab/>
        <w:t>(هـ)</w:t>
      </w:r>
      <w:r w:rsidR="00AA3D82">
        <w:rPr>
          <w:rFonts w:hint="cs"/>
          <w:rtl/>
          <w:lang w:bidi="ar-EG"/>
        </w:rPr>
        <w:tab/>
      </w:r>
      <w:r w:rsidR="00560923">
        <w:rPr>
          <w:rFonts w:hint="cs"/>
          <w:rtl/>
          <w:lang w:bidi="ar-EG"/>
        </w:rPr>
        <w:t>ت</w:t>
      </w:r>
      <w:r w:rsidR="00AA3D82">
        <w:rPr>
          <w:rFonts w:hint="cs"/>
          <w:rtl/>
          <w:lang w:bidi="ar-EG"/>
        </w:rPr>
        <w:t>قد</w:t>
      </w:r>
      <w:r w:rsidR="005F66B6">
        <w:rPr>
          <w:rFonts w:hint="cs"/>
          <w:rtl/>
          <w:lang w:bidi="ar-EG"/>
        </w:rPr>
        <w:t>ي</w:t>
      </w:r>
      <w:r w:rsidR="00AA3D82">
        <w:rPr>
          <w:rFonts w:hint="cs"/>
          <w:rtl/>
          <w:lang w:bidi="ar-EG"/>
        </w:rPr>
        <w:t xml:space="preserve">م مساعدة نقدية إلى الأم غير العاملة، وهي تدفع في ثلاثة </w:t>
      </w:r>
      <w:r w:rsidR="005F66B6">
        <w:rPr>
          <w:rFonts w:hint="cs"/>
          <w:rtl/>
          <w:lang w:bidi="ar-EG"/>
        </w:rPr>
        <w:t>كانتونات</w:t>
      </w:r>
      <w:r w:rsidR="00AA3D82">
        <w:rPr>
          <w:rFonts w:hint="cs"/>
          <w:rtl/>
          <w:lang w:bidi="ar-EG"/>
        </w:rPr>
        <w:t xml:space="preserve"> فقط هي ساراييفو وبووساسكو </w:t>
      </w:r>
      <w:r w:rsidR="00560923">
        <w:rPr>
          <w:rFonts w:hint="cs"/>
          <w:rtl/>
          <w:lang w:bidi="ar-EG"/>
        </w:rPr>
        <w:t>-</w:t>
      </w:r>
      <w:r w:rsidR="00AA3D82">
        <w:rPr>
          <w:rFonts w:hint="cs"/>
          <w:rtl/>
          <w:lang w:bidi="ar-EG"/>
        </w:rPr>
        <w:t xml:space="preserve"> بودرينيسكي واونسكو </w:t>
      </w:r>
      <w:r w:rsidR="00560923">
        <w:rPr>
          <w:rFonts w:hint="cs"/>
          <w:rtl/>
          <w:lang w:bidi="ar-EG"/>
        </w:rPr>
        <w:t>-</w:t>
      </w:r>
      <w:r w:rsidR="00AA3D82">
        <w:rPr>
          <w:rFonts w:hint="cs"/>
          <w:rtl/>
          <w:lang w:bidi="ar-EG"/>
        </w:rPr>
        <w:t xml:space="preserve"> سانسكي إلى 940 1 امرأة تستخدم هذا الحق بمقدار 64 إلى 112 من وحدات ك.</w:t>
      </w:r>
      <w:r w:rsidR="00B31C5E">
        <w:rPr>
          <w:rFonts w:hint="cs"/>
          <w:rtl/>
          <w:lang w:bidi="ar-EG"/>
        </w:rPr>
        <w:t xml:space="preserve"> </w:t>
      </w:r>
      <w:r w:rsidR="00AA3D82">
        <w:rPr>
          <w:rFonts w:hint="cs"/>
          <w:rtl/>
          <w:lang w:bidi="ar-EG"/>
        </w:rPr>
        <w:t>م.؛</w:t>
      </w:r>
    </w:p>
    <w:p w:rsidR="00AA3D82" w:rsidRDefault="00AA3D82" w:rsidP="006F4B0C">
      <w:pPr>
        <w:pStyle w:val="SingleTxt"/>
        <w:rPr>
          <w:rFonts w:hint="eastAsia"/>
          <w:rtl/>
          <w:lang w:bidi="ar-EG"/>
        </w:rPr>
      </w:pPr>
      <w:r>
        <w:rPr>
          <w:rFonts w:hint="cs"/>
          <w:rtl/>
          <w:lang w:bidi="ar-EG"/>
        </w:rPr>
        <w:tab/>
      </w:r>
      <w:r w:rsidR="001A74D5">
        <w:rPr>
          <w:rFonts w:hint="cs"/>
          <w:rtl/>
          <w:lang w:bidi="ar-EG"/>
        </w:rPr>
        <w:t>(و)</w:t>
      </w:r>
      <w:r w:rsidR="001A74D5">
        <w:rPr>
          <w:rFonts w:hint="cs"/>
          <w:rtl/>
          <w:lang w:bidi="ar-EG"/>
        </w:rPr>
        <w:tab/>
      </w:r>
      <w:r>
        <w:rPr>
          <w:rFonts w:hint="cs"/>
          <w:rtl/>
          <w:lang w:bidi="ar-EG"/>
        </w:rPr>
        <w:t xml:space="preserve">والحق في تنسيب الأطفال في مؤسسات ما قبل المدرسة وإعانة رياض الأطفال. وهو يمارس فقط في </w:t>
      </w:r>
      <w:r w:rsidR="005F66B6">
        <w:rPr>
          <w:rFonts w:hint="cs"/>
          <w:rtl/>
          <w:lang w:bidi="ar-EG"/>
        </w:rPr>
        <w:t>كانتون</w:t>
      </w:r>
      <w:r>
        <w:rPr>
          <w:rFonts w:hint="cs"/>
          <w:rtl/>
          <w:lang w:bidi="ar-EG"/>
        </w:rPr>
        <w:t xml:space="preserve"> ساراييفو من أجل 937 تلميذا بمبلغ 130 من وحدات ك.</w:t>
      </w:r>
      <w:r w:rsidR="00B31C5E">
        <w:rPr>
          <w:rFonts w:hint="cs"/>
          <w:rtl/>
          <w:lang w:bidi="ar-EG"/>
        </w:rPr>
        <w:t xml:space="preserve"> </w:t>
      </w:r>
      <w:r>
        <w:rPr>
          <w:rFonts w:hint="cs"/>
          <w:rtl/>
          <w:lang w:bidi="ar-EG"/>
        </w:rPr>
        <w:t>م. ك</w:t>
      </w:r>
      <w:r w:rsidR="00B31C5E">
        <w:rPr>
          <w:rFonts w:hint="cs"/>
          <w:rtl/>
          <w:lang w:bidi="ar-EG"/>
        </w:rPr>
        <w:t>إ</w:t>
      </w:r>
      <w:r>
        <w:rPr>
          <w:rFonts w:hint="cs"/>
          <w:rtl/>
          <w:lang w:bidi="ar-EG"/>
        </w:rPr>
        <w:t>عانة بنسبة 30 في المائة إلى 100 في المائة. وهذا الحق نوع من المساعدة إلى الأسر الفقيرة لا</w:t>
      </w:r>
      <w:r>
        <w:rPr>
          <w:rFonts w:hint="eastAsia"/>
          <w:rtl/>
          <w:lang w:bidi="ar-EG"/>
        </w:rPr>
        <w:t xml:space="preserve"> ينفذ في </w:t>
      </w:r>
      <w:r w:rsidR="005F66B6">
        <w:rPr>
          <w:rFonts w:hint="cs"/>
          <w:rtl/>
          <w:lang w:bidi="ar-EG"/>
        </w:rPr>
        <w:t>كانتونات</w:t>
      </w:r>
      <w:r>
        <w:rPr>
          <w:rFonts w:hint="eastAsia"/>
          <w:rtl/>
          <w:lang w:bidi="ar-EG"/>
        </w:rPr>
        <w:t xml:space="preserve"> أخرى.</w:t>
      </w:r>
    </w:p>
    <w:p w:rsidR="00AA3D82" w:rsidRDefault="001A74D5" w:rsidP="006F4B0C">
      <w:pPr>
        <w:pStyle w:val="SingleTxt"/>
        <w:rPr>
          <w:rFonts w:hint="cs"/>
          <w:rtl/>
          <w:lang w:bidi="ar-EG"/>
        </w:rPr>
      </w:pPr>
      <w:r>
        <w:rPr>
          <w:rFonts w:hint="cs"/>
          <w:rtl/>
          <w:lang w:bidi="ar-EG"/>
        </w:rPr>
        <w:t>265</w:t>
      </w:r>
      <w:r w:rsidR="00AA3D82">
        <w:rPr>
          <w:rFonts w:hint="cs"/>
          <w:rtl/>
          <w:lang w:bidi="ar-EG"/>
        </w:rPr>
        <w:t>-</w:t>
      </w:r>
      <w:r w:rsidR="00AA3D82">
        <w:rPr>
          <w:rFonts w:hint="cs"/>
          <w:rtl/>
          <w:lang w:bidi="ar-EG"/>
        </w:rPr>
        <w:tab/>
        <w:t xml:space="preserve">والعقوبة المفروضة على </w:t>
      </w:r>
      <w:r w:rsidR="00B31C5E">
        <w:rPr>
          <w:rFonts w:hint="cs"/>
          <w:rtl/>
          <w:lang w:bidi="ar-EG"/>
        </w:rPr>
        <w:t>إ</w:t>
      </w:r>
      <w:r w:rsidR="00AA3D82">
        <w:rPr>
          <w:rFonts w:hint="cs"/>
          <w:rtl/>
          <w:lang w:bidi="ar-EG"/>
        </w:rPr>
        <w:t>نكار بعض الحقوق المذكورة أعلاه أو الحد من هذه الحقوق التي تعود إلى المرأة التي تستخدمها، تمثل غرامة نقدية لمؤسسة الحماية الاجتماعية والطرف المسؤول وصاحب العمل والطرف القانوني والمؤسسة العامة بمقدار 100 إلى 000 5 من وحدات ك.</w:t>
      </w:r>
      <w:r w:rsidR="00B31C5E">
        <w:rPr>
          <w:rFonts w:hint="cs"/>
          <w:rtl/>
          <w:lang w:bidi="ar-EG"/>
        </w:rPr>
        <w:t xml:space="preserve"> </w:t>
      </w:r>
      <w:r w:rsidR="00AA3D82">
        <w:rPr>
          <w:rFonts w:hint="cs"/>
          <w:rtl/>
          <w:lang w:bidi="ar-EG"/>
        </w:rPr>
        <w:t>م. (المادة 98 من القانون الاتحادي).</w:t>
      </w:r>
    </w:p>
    <w:p w:rsidR="001A74D5" w:rsidRPr="001A74D5" w:rsidRDefault="001A74D5" w:rsidP="001A74D5">
      <w:pPr>
        <w:pStyle w:val="SingleTxt"/>
        <w:spacing w:after="0" w:line="120" w:lineRule="exact"/>
        <w:rPr>
          <w:rFonts w:hint="cs"/>
          <w:sz w:val="10"/>
          <w:rtl/>
          <w:lang w:bidi="ar-EG"/>
        </w:rPr>
      </w:pPr>
    </w:p>
    <w:p w:rsidR="00AA3D82" w:rsidRDefault="00AA3D82" w:rsidP="00AA3D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قروض المصارف والرهونات والائتمانات المالية الأخرى</w:t>
      </w:r>
    </w:p>
    <w:p w:rsidR="00AA3D82" w:rsidRDefault="001A74D5" w:rsidP="004D4F48">
      <w:pPr>
        <w:pStyle w:val="SingleTxt"/>
        <w:rPr>
          <w:rFonts w:hint="cs"/>
          <w:rtl/>
          <w:lang w:bidi="ar-EG"/>
        </w:rPr>
      </w:pPr>
      <w:r>
        <w:rPr>
          <w:rFonts w:hint="cs"/>
          <w:rtl/>
          <w:lang w:bidi="ar-EG"/>
        </w:rPr>
        <w:t>266</w:t>
      </w:r>
      <w:r w:rsidR="00AA3D82">
        <w:rPr>
          <w:rFonts w:hint="cs"/>
          <w:rtl/>
          <w:lang w:bidi="ar-EG"/>
        </w:rPr>
        <w:t>-</w:t>
      </w:r>
      <w:r w:rsidR="00AA3D82">
        <w:rPr>
          <w:rFonts w:hint="cs"/>
          <w:rtl/>
          <w:lang w:bidi="ar-EG"/>
        </w:rPr>
        <w:tab/>
        <w:t xml:space="preserve">في البوسنة والهرسك، توجد لدى المرأة والرجل </w:t>
      </w:r>
      <w:r w:rsidR="003E12D3">
        <w:rPr>
          <w:rFonts w:hint="cs"/>
          <w:rtl/>
          <w:lang w:bidi="ar-EG"/>
        </w:rPr>
        <w:t>إمكانية</w:t>
      </w:r>
      <w:r w:rsidR="00AA3D82">
        <w:rPr>
          <w:rFonts w:hint="cs"/>
          <w:rtl/>
          <w:lang w:bidi="ar-EG"/>
        </w:rPr>
        <w:t xml:space="preserve"> للوصول إلى جميع أنواع القروض والائتمانات. غير أن عدم المساواة تتبدى عادة في حالة نوع معين من الائتمانات التي تتطلب رهونات، نظرا لأنه في مجتمعنا في معظم الأحوال، ما زال الرجل هو الحامل الرئيسي للملكية الخاصة.</w:t>
      </w:r>
    </w:p>
    <w:p w:rsidR="001A74D5" w:rsidRPr="001A74D5" w:rsidRDefault="001A74D5" w:rsidP="001A74D5">
      <w:pPr>
        <w:pStyle w:val="SingleTxt"/>
        <w:spacing w:after="0" w:line="120" w:lineRule="exact"/>
        <w:rPr>
          <w:rFonts w:hint="cs"/>
          <w:sz w:val="10"/>
          <w:rtl/>
          <w:lang w:bidi="ar-EG"/>
        </w:rPr>
      </w:pPr>
    </w:p>
    <w:p w:rsidR="00AA3D82" w:rsidRDefault="00AA3D82" w:rsidP="00AA3D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الترفيه، </w:t>
      </w:r>
      <w:r w:rsidR="00E44F32">
        <w:rPr>
          <w:rFonts w:hint="cs"/>
          <w:rtl/>
          <w:lang w:bidi="ar-EG"/>
        </w:rPr>
        <w:t>و</w:t>
      </w:r>
      <w:r>
        <w:rPr>
          <w:rFonts w:hint="cs"/>
          <w:rtl/>
          <w:lang w:bidi="ar-EG"/>
        </w:rPr>
        <w:t>الألعاب الرياضية، والجوانب الأخرى للحياة الثقافية</w:t>
      </w:r>
    </w:p>
    <w:p w:rsidR="00AA3D82" w:rsidRDefault="001A74D5" w:rsidP="004D4F48">
      <w:pPr>
        <w:pStyle w:val="SingleTxt"/>
        <w:rPr>
          <w:rFonts w:hint="cs"/>
          <w:rtl/>
          <w:lang w:bidi="ar-EG"/>
        </w:rPr>
      </w:pPr>
      <w:r>
        <w:rPr>
          <w:rFonts w:hint="cs"/>
          <w:rtl/>
          <w:lang w:bidi="ar-EG"/>
        </w:rPr>
        <w:t>267</w:t>
      </w:r>
      <w:r w:rsidR="00AA3D82">
        <w:rPr>
          <w:rFonts w:hint="cs"/>
          <w:rtl/>
          <w:lang w:bidi="ar-EG"/>
        </w:rPr>
        <w:t>-</w:t>
      </w:r>
      <w:r w:rsidR="00AA3D82">
        <w:rPr>
          <w:rFonts w:hint="cs"/>
          <w:rtl/>
          <w:lang w:bidi="ar-EG"/>
        </w:rPr>
        <w:tab/>
        <w:t xml:space="preserve">بعد الحرب </w:t>
      </w:r>
      <w:r w:rsidR="00E44F32">
        <w:rPr>
          <w:rFonts w:hint="cs"/>
          <w:rtl/>
          <w:lang w:bidi="ar-EG"/>
        </w:rPr>
        <w:t>أ</w:t>
      </w:r>
      <w:r w:rsidR="00AA3D82">
        <w:rPr>
          <w:rFonts w:hint="cs"/>
          <w:rtl/>
          <w:lang w:bidi="ar-EG"/>
        </w:rPr>
        <w:t>صبح لأنشطة الرياضة والترفيه في البوسنة والهرسك أهمية متزايدة فيما</w:t>
      </w:r>
      <w:r w:rsidR="00E44F32">
        <w:rPr>
          <w:rFonts w:hint="eastAsia"/>
          <w:rtl/>
          <w:lang w:bidi="ar-EG"/>
        </w:rPr>
        <w:t> </w:t>
      </w:r>
      <w:r w:rsidR="00AA3D82">
        <w:rPr>
          <w:rFonts w:hint="cs"/>
          <w:rtl/>
          <w:lang w:bidi="ar-EG"/>
        </w:rPr>
        <w:t>بين السكان ا</w:t>
      </w:r>
      <w:r w:rsidR="00E44F32">
        <w:rPr>
          <w:rFonts w:hint="cs"/>
          <w:rtl/>
          <w:lang w:bidi="ar-EG"/>
        </w:rPr>
        <w:t>لإ</w:t>
      </w:r>
      <w:r w:rsidR="00AA3D82">
        <w:rPr>
          <w:rFonts w:hint="cs"/>
          <w:rtl/>
          <w:lang w:bidi="ar-EG"/>
        </w:rPr>
        <w:t>ناث نظرا لأنه يوجد عدد كبير من الأنشطة التي يتشجعن على الانضمام إليها، بغض النظر عن السن. غير أن المرأة ما زالت ممثلة بقدر ضئيل للغاية في الألعاب الرياضية. و</w:t>
      </w:r>
      <w:r w:rsidR="00AA3D82">
        <w:rPr>
          <w:rFonts w:hint="eastAsia"/>
          <w:rtl/>
          <w:lang w:bidi="ar-EG"/>
        </w:rPr>
        <w:t xml:space="preserve">السبب في ذلك أن مشاركة المرأة ما زالت مشاركة خاصة </w:t>
      </w:r>
      <w:r w:rsidR="00AA3D82">
        <w:rPr>
          <w:rFonts w:hint="cs"/>
          <w:rtl/>
          <w:lang w:bidi="ar-EG"/>
        </w:rPr>
        <w:t>في الحياة الأسرية والمشاركة في الأنشطة الثقافية والتعليمية. والحاجة المؤكدة إلى نشاط رياضي في أدنى حد وتتم بشكل متفرق بين النساء.</w:t>
      </w:r>
    </w:p>
    <w:p w:rsidR="001A74D5" w:rsidRPr="001A74D5" w:rsidRDefault="001A74D5" w:rsidP="001A74D5">
      <w:pPr>
        <w:pStyle w:val="SingleTxt"/>
        <w:spacing w:after="0" w:line="120" w:lineRule="exact"/>
        <w:rPr>
          <w:rFonts w:hint="cs"/>
          <w:sz w:val="10"/>
          <w:rtl/>
          <w:lang w:bidi="ar-EG"/>
        </w:rPr>
      </w:pPr>
    </w:p>
    <w:p w:rsidR="00AA3D82" w:rsidRDefault="00AA3D82" w:rsidP="003A15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w:t>
      </w:r>
      <w:r w:rsidR="005945AA">
        <w:rPr>
          <w:rFonts w:hint="cs"/>
          <w:rtl/>
          <w:lang w:bidi="ar-EG"/>
        </w:rPr>
        <w:t>مرأة وأفراد</w:t>
      </w:r>
      <w:r>
        <w:rPr>
          <w:rFonts w:hint="cs"/>
          <w:rtl/>
          <w:lang w:bidi="ar-EG"/>
        </w:rPr>
        <w:t xml:space="preserve"> الأقليات</w:t>
      </w:r>
    </w:p>
    <w:p w:rsidR="00AA3D82" w:rsidRDefault="001A74D5" w:rsidP="004D4F48">
      <w:pPr>
        <w:pStyle w:val="SingleTxt"/>
        <w:rPr>
          <w:rFonts w:hint="cs"/>
          <w:rtl/>
          <w:lang w:bidi="ar-EG"/>
        </w:rPr>
      </w:pPr>
      <w:r>
        <w:rPr>
          <w:rFonts w:hint="cs"/>
          <w:rtl/>
          <w:lang w:bidi="ar-EG"/>
        </w:rPr>
        <w:t>268</w:t>
      </w:r>
      <w:r w:rsidR="00AA3D82">
        <w:rPr>
          <w:rFonts w:hint="cs"/>
          <w:rtl/>
          <w:lang w:bidi="ar-EG"/>
        </w:rPr>
        <w:t>-</w:t>
      </w:r>
      <w:r w:rsidR="00AA3D82">
        <w:rPr>
          <w:rFonts w:hint="cs"/>
          <w:rtl/>
          <w:lang w:bidi="ar-EG"/>
        </w:rPr>
        <w:tab/>
        <w:t>لم يتم القيام بأي تعداد في البوسنة والهرسك بعد الحرب ولا توجد مؤشرات يعوّل عليها بشأن عدد الأقليات الوطنية، ولكن وفقا لتعداد عام 1991، ت</w:t>
      </w:r>
      <w:r w:rsidR="00E44F32">
        <w:rPr>
          <w:rFonts w:hint="cs"/>
          <w:rtl/>
          <w:lang w:bidi="ar-EG"/>
        </w:rPr>
        <w:t>ُ</w:t>
      </w:r>
      <w:r w:rsidR="00AA3D82">
        <w:rPr>
          <w:rFonts w:hint="cs"/>
          <w:rtl/>
          <w:lang w:bidi="ar-EG"/>
        </w:rPr>
        <w:t xml:space="preserve">ذكر الأقليات التالية في </w:t>
      </w:r>
      <w:r w:rsidR="00E44F32">
        <w:rPr>
          <w:rFonts w:hint="cs"/>
          <w:rtl/>
          <w:lang w:bidi="ar-EG"/>
        </w:rPr>
        <w:t>إ</w:t>
      </w:r>
      <w:r w:rsidR="00AA3D82">
        <w:rPr>
          <w:rFonts w:hint="cs"/>
          <w:rtl/>
          <w:lang w:bidi="ar-EG"/>
        </w:rPr>
        <w:t>طار القانون: الألبان وأبناء الجبل الأسود والتشيك وا</w:t>
      </w:r>
      <w:r w:rsidR="00E44F32">
        <w:rPr>
          <w:rFonts w:hint="cs"/>
          <w:rtl/>
          <w:lang w:bidi="ar-EG"/>
        </w:rPr>
        <w:t>لإ</w:t>
      </w:r>
      <w:r w:rsidR="00AA3D82">
        <w:rPr>
          <w:rFonts w:hint="cs"/>
          <w:rtl/>
          <w:lang w:bidi="ar-EG"/>
        </w:rPr>
        <w:t>يطاليون واليهود والمقدونيون والألمان والبولاك والروس والغجر والرومانيون والسلوفاك والسلوفينيون والأتراك والأوكرانيون.</w:t>
      </w:r>
      <w:r>
        <w:rPr>
          <w:rFonts w:hint="cs"/>
          <w:rtl/>
          <w:lang w:bidi="ar-EG"/>
        </w:rPr>
        <w:t xml:space="preserve"> </w:t>
      </w:r>
      <w:r w:rsidR="00AA3D82">
        <w:rPr>
          <w:rFonts w:hint="cs"/>
          <w:rtl/>
          <w:lang w:bidi="ar-EG"/>
        </w:rPr>
        <w:t>والنساء والأطفال، وكذلك الرجال من هذه المجتمعات، في وضع غير موات للغاية في حياتهم اليومية.</w:t>
      </w:r>
      <w:r>
        <w:rPr>
          <w:rFonts w:hint="cs"/>
          <w:rtl/>
          <w:lang w:bidi="ar-EG"/>
        </w:rPr>
        <w:t xml:space="preserve"> </w:t>
      </w:r>
      <w:r w:rsidR="00AA3D82">
        <w:rPr>
          <w:rFonts w:hint="cs"/>
          <w:rtl/>
          <w:lang w:bidi="ar-EG"/>
        </w:rPr>
        <w:t>ويتم تهميش الأقليات بالكامل في الحياة السياسية والاقتصادية والعامة في البلد. ويتأثر السكان الغجر بصفة خاصة بانخفاض درجة شمول الأطفال بالتعليم، وبنسبة ضئيلة للغاية من العمالة. وعلاوة على ذلك، لدى الاتصال مع الجماعات ا</w:t>
      </w:r>
      <w:r w:rsidR="00E44F32">
        <w:rPr>
          <w:rFonts w:hint="cs"/>
          <w:rtl/>
          <w:lang w:bidi="ar-EG"/>
        </w:rPr>
        <w:t>لإ</w:t>
      </w:r>
      <w:r w:rsidR="00AA3D82">
        <w:rPr>
          <w:rFonts w:hint="cs"/>
          <w:rtl/>
          <w:lang w:bidi="ar-EG"/>
        </w:rPr>
        <w:t>ثنية الغالبة الأخرى يوجد الغجر بصفة خاصة في وضع ينطوي على تمييز. وجماعات السكان الأقلية الأكثر عد</w:t>
      </w:r>
      <w:r w:rsidR="005F66B6">
        <w:rPr>
          <w:rFonts w:hint="cs"/>
          <w:rtl/>
          <w:lang w:bidi="ar-EG"/>
        </w:rPr>
        <w:t>د</w:t>
      </w:r>
      <w:r w:rsidR="00AA3D82">
        <w:rPr>
          <w:rFonts w:hint="cs"/>
          <w:rtl/>
          <w:lang w:bidi="ar-EG"/>
        </w:rPr>
        <w:t xml:space="preserve">ا يتم تنظيمهم في منظماتهم غير الحكومية التي يتمثل هدفها في توفير المساعدة الإنسانية والعناية بالتراث الثقافي وخاصة اللغة. وهذه المنظمات غير الحكومية تتعاون بشكل وثيق أيضا مع لجنة هلسنكي لحقوق الإنسان في البوسنة والهرسك. واتخذت السلطات في البوسنة والهرسك الخطوات الأولى في حماية الأقليات. وتم </w:t>
      </w:r>
      <w:r w:rsidR="00E44F32">
        <w:rPr>
          <w:rFonts w:hint="cs"/>
          <w:rtl/>
          <w:lang w:bidi="ar-EG"/>
        </w:rPr>
        <w:t>إ</w:t>
      </w:r>
      <w:r w:rsidR="00AA3D82">
        <w:rPr>
          <w:rFonts w:hint="cs"/>
          <w:rtl/>
          <w:lang w:bidi="ar-EG"/>
        </w:rPr>
        <w:t xml:space="preserve">قرار قانون حماية الأقليات الوطنية، وإنشاء </w:t>
      </w:r>
      <w:r w:rsidR="001545E7">
        <w:rPr>
          <w:rFonts w:hint="cs"/>
          <w:rtl/>
          <w:lang w:bidi="ar-EG"/>
        </w:rPr>
        <w:t>الإطار</w:t>
      </w:r>
      <w:r w:rsidR="00AA3D82">
        <w:rPr>
          <w:rFonts w:hint="cs"/>
          <w:rtl/>
          <w:lang w:bidi="ar-EG"/>
        </w:rPr>
        <w:t xml:space="preserve"> القانوني اللازم من أجل إعمال حقوقهم على نحو أكثر فعالية في البوسنة والهرسك.</w:t>
      </w:r>
    </w:p>
    <w:p w:rsidR="001A74D5" w:rsidRPr="001A74D5" w:rsidRDefault="001A74D5" w:rsidP="001A74D5">
      <w:pPr>
        <w:pStyle w:val="SingleTxt"/>
        <w:spacing w:after="0" w:line="120" w:lineRule="exact"/>
        <w:rPr>
          <w:rFonts w:hint="cs"/>
          <w:sz w:val="10"/>
          <w:rtl/>
          <w:lang w:bidi="ar-EG"/>
        </w:rPr>
      </w:pPr>
    </w:p>
    <w:p w:rsidR="00AA3D82" w:rsidRDefault="00AA3D82" w:rsidP="00E44F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اللاج</w:t>
      </w:r>
      <w:r w:rsidR="00E44F32">
        <w:rPr>
          <w:rFonts w:hint="cs"/>
          <w:rtl/>
          <w:lang w:bidi="ar-EG"/>
        </w:rPr>
        <w:t>ؤ</w:t>
      </w:r>
      <w:r>
        <w:rPr>
          <w:rFonts w:hint="cs"/>
          <w:rtl/>
          <w:lang w:bidi="ar-EG"/>
        </w:rPr>
        <w:t>ون والمشردون</w:t>
      </w:r>
    </w:p>
    <w:p w:rsidR="00AA3D82" w:rsidRDefault="001A74D5" w:rsidP="004D4F48">
      <w:pPr>
        <w:pStyle w:val="SingleTxt"/>
        <w:rPr>
          <w:rFonts w:hint="cs"/>
          <w:rtl/>
          <w:lang w:bidi="ar-EG"/>
        </w:rPr>
      </w:pPr>
      <w:r>
        <w:rPr>
          <w:rFonts w:hint="cs"/>
          <w:rtl/>
          <w:lang w:bidi="ar-EG"/>
        </w:rPr>
        <w:t>269</w:t>
      </w:r>
      <w:r w:rsidR="00AA3D82">
        <w:rPr>
          <w:rFonts w:hint="cs"/>
          <w:rtl/>
          <w:lang w:bidi="ar-EG"/>
        </w:rPr>
        <w:t>-</w:t>
      </w:r>
      <w:r w:rsidR="00AA3D82">
        <w:rPr>
          <w:rFonts w:hint="cs"/>
          <w:rtl/>
          <w:lang w:bidi="ar-EG"/>
        </w:rPr>
        <w:tab/>
        <w:t>في البوسنة والهرسك يكفل المرفق السابع من اتفاق دايتون للسلام حق جميع الأشخاص المشردين أثناء الحرب في العودة إلى ديارهم قبل الحرب. وفي البوسنة والهرسك، في نهاية السنة الأخيرة، كان هناك 350 617 لاجئ ونحو 000 520 مواطن مشرد. وتم تسجيل نحو 000 730 شخص للعودة إلى ديارهم قبل الحرب، ومن بينهم 79.5 في المائة في اتحاد البوسنة والهرسك و 20.5 في المائة في جمهورية صربسكا. وللأسف، لا يوجد سجل بشأن عدد النساء والأطفال للأشخاص اللاجئين أو المشردين، ولكن عددا كبيرا من المنظمات غير الحكومية الدولية والمحلية، وخاصة منظمات المرأة، تقدم دعما ومساعدة إلى السكان اللاجئين والمشردين مع برامجهم. والبرامج التي تتحقق في الأغلب ذات طابع إنساني واجتماعي وتعليم حقوق الإنسان وتعليم الحاسوب و</w:t>
      </w:r>
      <w:r w:rsidR="003E12D3">
        <w:rPr>
          <w:rFonts w:hint="cs"/>
          <w:rtl/>
          <w:lang w:bidi="ar-EG"/>
        </w:rPr>
        <w:t>إصلاح</w:t>
      </w:r>
      <w:r w:rsidR="00AA3D82">
        <w:rPr>
          <w:rFonts w:hint="cs"/>
          <w:rtl/>
          <w:lang w:bidi="ar-EG"/>
        </w:rPr>
        <w:t xml:space="preserve"> صندوق ا</w:t>
      </w:r>
      <w:r w:rsidR="00E44F32">
        <w:rPr>
          <w:rFonts w:hint="cs"/>
          <w:rtl/>
          <w:lang w:bidi="ar-EG"/>
        </w:rPr>
        <w:t>لإ</w:t>
      </w:r>
      <w:r w:rsidR="00AA3D82">
        <w:rPr>
          <w:rFonts w:hint="cs"/>
          <w:rtl/>
          <w:lang w:bidi="ar-EG"/>
        </w:rPr>
        <w:t>سكان. وتعمل وزارة حقوق الإنسان واللاجئين ووزارة العمل والسياسة الاجتماعية واللاجئين والمشردين في اتحاد البوسنة والهرسك، وكذلك وزارة اللاجئين والمشردين في جمهورية صربسكا، بصفة خاصة من أجل قضايا العودة. ويقدم المجتمع الدولي الدعم إلى هذه الوزارات</w:t>
      </w:r>
      <w:r w:rsidR="005F66B6">
        <w:rPr>
          <w:rFonts w:hint="cs"/>
          <w:rtl/>
          <w:lang w:bidi="ar-EG"/>
        </w:rPr>
        <w:t xml:space="preserve"> وفي مقدمتهم مفوض الأمم المتحدة السامي لشؤون اللاجئين وبعثة الأمم المتحدة في البوسنة والهرسك ومنظمة الأمن والتعاون في أوروبا</w:t>
      </w:r>
      <w:r w:rsidR="00AA3D82">
        <w:rPr>
          <w:rFonts w:hint="cs"/>
          <w:rtl/>
          <w:lang w:bidi="ar-EG"/>
        </w:rPr>
        <w:t>.</w:t>
      </w:r>
      <w:r>
        <w:rPr>
          <w:rFonts w:hint="cs"/>
          <w:rtl/>
          <w:lang w:bidi="ar-EG"/>
        </w:rPr>
        <w:t xml:space="preserve"> </w:t>
      </w:r>
      <w:r w:rsidR="00AA3D82">
        <w:rPr>
          <w:rFonts w:hint="cs"/>
          <w:rtl/>
          <w:lang w:bidi="ar-EG"/>
        </w:rPr>
        <w:t>والمشكلات التي تنشأ في عملية العودة هي، في المقام الأول، اعتراض السلطات المحلية</w:t>
      </w:r>
      <w:r w:rsidR="00560923">
        <w:rPr>
          <w:rFonts w:hint="eastAsia"/>
          <w:rtl/>
          <w:lang w:bidi="ar-EG"/>
        </w:rPr>
        <w:t> </w:t>
      </w:r>
      <w:r w:rsidR="00560923">
        <w:rPr>
          <w:rFonts w:hint="cs"/>
          <w:rtl/>
          <w:lang w:bidi="ar-EG"/>
        </w:rPr>
        <w:t>-</w:t>
      </w:r>
      <w:r w:rsidR="00AA3D82">
        <w:rPr>
          <w:rFonts w:hint="cs"/>
          <w:rtl/>
          <w:lang w:bidi="ar-EG"/>
        </w:rPr>
        <w:t xml:space="preserve"> والفترة الطويلة للتوصل إلى حلول وتنفيذها، ولا توجد برامج للتنمية المستدامة الذاتية فيما يتعلق بالأمن الاقتصادي والاجتماعي والقانوني وحتى المادي. وأثناء عام 2000 والنصف الأول من عام 2001، اتصل 000 20 شخص بالسلطات في البوسنة والهرسك، ومن بينهم أكثر من 80 في المائة من النساء. ومن الطبيعي أن هذه العقبات مجهدة للغاية وغير مشجعة للاجئين والمشردين الذين تحولوا إلى مادة للتلاعب لدى الأحزاب السياسية الوطنية التي، فضلا عن ذلك، تدفع على ا</w:t>
      </w:r>
      <w:r w:rsidR="00052F17">
        <w:rPr>
          <w:rFonts w:hint="cs"/>
          <w:rtl/>
          <w:lang w:bidi="ar-EG"/>
        </w:rPr>
        <w:t>لإ</w:t>
      </w:r>
      <w:r w:rsidR="00AA3D82">
        <w:rPr>
          <w:rFonts w:hint="cs"/>
          <w:rtl/>
          <w:lang w:bidi="ar-EG"/>
        </w:rPr>
        <w:t>قامة في الأماكن التي كانوا يسكنون فيها في فترة الحرب. وبالتالي، فإن عودة الأشخاص والممتلكات، فضلا عن العلاقة تجاه العائدين، أصبحت مشكلة رئيسية بقدر ما يتعلق الأمر بحالة حقوق الإنسان في البوسنة والهرسك.</w:t>
      </w:r>
    </w:p>
    <w:p w:rsidR="001A74D5" w:rsidRPr="001A74D5" w:rsidRDefault="001A74D5" w:rsidP="001A74D5">
      <w:pPr>
        <w:pStyle w:val="SingleTxt"/>
        <w:spacing w:after="0" w:line="120" w:lineRule="exact"/>
        <w:rPr>
          <w:rFonts w:hint="cs"/>
          <w:sz w:val="10"/>
          <w:rtl/>
          <w:lang w:bidi="ar-EG"/>
        </w:rPr>
      </w:pPr>
    </w:p>
    <w:p w:rsidR="00C030BF" w:rsidRPr="00C030BF" w:rsidRDefault="00C030BF" w:rsidP="00C030BF">
      <w:pPr>
        <w:pStyle w:val="SingleTxt"/>
        <w:spacing w:after="0" w:line="120" w:lineRule="exact"/>
        <w:rPr>
          <w:rFonts w:hint="cs"/>
          <w:sz w:val="10"/>
          <w:rtl/>
          <w:lang w:bidi="ar-EG"/>
        </w:rPr>
      </w:pPr>
    </w:p>
    <w:p w:rsidR="00AA3D82" w:rsidRDefault="00AA3D82" w:rsidP="001A74D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4C45EF">
        <w:rPr>
          <w:rFonts w:hint="cs"/>
          <w:rtl/>
          <w:lang w:bidi="ar-EG"/>
        </w:rPr>
        <w:t xml:space="preserve">المادة 14 </w:t>
      </w:r>
      <w:r w:rsidR="00E44F32">
        <w:rPr>
          <w:rFonts w:hint="cs"/>
          <w:rtl/>
          <w:lang w:bidi="ar-EG"/>
        </w:rPr>
        <w:t>-</w:t>
      </w:r>
      <w:r w:rsidRPr="004C45EF">
        <w:rPr>
          <w:rFonts w:hint="cs"/>
          <w:rtl/>
          <w:lang w:bidi="ar-EG"/>
        </w:rPr>
        <w:t xml:space="preserve"> المرأة الريفية</w:t>
      </w:r>
    </w:p>
    <w:p w:rsidR="00AA3D82" w:rsidRDefault="008C5224" w:rsidP="004D4F48">
      <w:pPr>
        <w:pStyle w:val="SingleTxt"/>
        <w:rPr>
          <w:rFonts w:hint="cs"/>
          <w:rtl/>
          <w:lang w:bidi="ar-EG"/>
        </w:rPr>
      </w:pPr>
      <w:r>
        <w:rPr>
          <w:rFonts w:hint="cs"/>
          <w:rtl/>
          <w:lang w:bidi="ar-EG"/>
        </w:rPr>
        <w:t>270</w:t>
      </w:r>
      <w:r w:rsidR="00AA3D82">
        <w:rPr>
          <w:rFonts w:hint="cs"/>
          <w:rtl/>
          <w:lang w:bidi="ar-EG"/>
        </w:rPr>
        <w:t>-</w:t>
      </w:r>
      <w:r w:rsidR="00AA3D82">
        <w:rPr>
          <w:rFonts w:hint="cs"/>
          <w:rtl/>
          <w:lang w:bidi="ar-EG"/>
        </w:rPr>
        <w:tab/>
        <w:t>يمثل السكان الريفيون 60 في المائة من السكان في البوسنة والهرسك. وفي الفترات السابقة، وخاصة حتى عام 1945، كان هؤلاء السكان في غاية الفقر. وكان أكبر عدد من الأميين وغير المتعلمين من الرجال والنساء هم من هؤلاء السكان بالتحديد. وقد تحسن الحال، وخاصة بقدر ما يتعلق الأمر بمحو الأمية بعد عام 1945.</w:t>
      </w:r>
      <w:r>
        <w:rPr>
          <w:rFonts w:hint="cs"/>
          <w:rtl/>
          <w:lang w:bidi="ar-EG"/>
        </w:rPr>
        <w:t xml:space="preserve"> </w:t>
      </w:r>
      <w:r w:rsidR="00AA3D82">
        <w:rPr>
          <w:rFonts w:hint="cs"/>
          <w:rtl/>
          <w:lang w:bidi="ar-EG"/>
        </w:rPr>
        <w:t>وفي الفترة الحالية، ما زال الناس يذكرون وبشكل مكثف للغاية، نتائج الدمار الذ</w:t>
      </w:r>
      <w:r w:rsidR="005F66B6">
        <w:rPr>
          <w:rFonts w:hint="cs"/>
          <w:rtl/>
          <w:lang w:bidi="ar-EG"/>
        </w:rPr>
        <w:t>ي</w:t>
      </w:r>
      <w:r w:rsidR="00AA3D82">
        <w:rPr>
          <w:rFonts w:hint="cs"/>
          <w:rtl/>
          <w:lang w:bidi="ar-EG"/>
        </w:rPr>
        <w:t xml:space="preserve"> خلفته الحرب، وخاصة في الريف. وتم تدمير الرصيد من الماشية، </w:t>
      </w:r>
      <w:r w:rsidR="005F66B6">
        <w:rPr>
          <w:rFonts w:hint="cs"/>
          <w:rtl/>
          <w:lang w:bidi="ar-EG"/>
        </w:rPr>
        <w:t>و</w:t>
      </w:r>
      <w:r w:rsidR="00AA3D82">
        <w:rPr>
          <w:rFonts w:hint="cs"/>
          <w:rtl/>
          <w:lang w:bidi="ar-EG"/>
        </w:rPr>
        <w:t xml:space="preserve">الحقول الخصبة، وبساتين الفاكهة ضمن حقول الألغام، وتم تدمير المساكن ومرافق العمل في معظم الحالات. وبالتالي، يمكن القول </w:t>
      </w:r>
      <w:r w:rsidR="00052F17">
        <w:rPr>
          <w:rFonts w:hint="cs"/>
          <w:rtl/>
          <w:lang w:bidi="ar-EG"/>
        </w:rPr>
        <w:t>إ</w:t>
      </w:r>
      <w:r w:rsidR="00AA3D82">
        <w:rPr>
          <w:rFonts w:hint="cs"/>
          <w:rtl/>
          <w:lang w:bidi="ar-EG"/>
        </w:rPr>
        <w:t>ن السكان الريفيين هم في أسوأ وضع في البوسنة والهرسك.</w:t>
      </w:r>
    </w:p>
    <w:p w:rsidR="00AA3D82" w:rsidRDefault="008C5224" w:rsidP="004D4F48">
      <w:pPr>
        <w:pStyle w:val="SingleTxt"/>
        <w:rPr>
          <w:rFonts w:hint="cs"/>
          <w:rtl/>
          <w:lang w:bidi="ar-EG"/>
        </w:rPr>
      </w:pPr>
      <w:r>
        <w:rPr>
          <w:rFonts w:hint="cs"/>
          <w:rtl/>
          <w:lang w:bidi="ar-EG"/>
        </w:rPr>
        <w:t>271</w:t>
      </w:r>
      <w:r w:rsidR="00AA3D82">
        <w:rPr>
          <w:rFonts w:hint="cs"/>
          <w:rtl/>
          <w:lang w:bidi="ar-EG"/>
        </w:rPr>
        <w:t>-</w:t>
      </w:r>
      <w:r w:rsidR="00AA3D82">
        <w:rPr>
          <w:rFonts w:hint="cs"/>
          <w:rtl/>
          <w:lang w:bidi="ar-EG"/>
        </w:rPr>
        <w:tab/>
        <w:t xml:space="preserve">ويندرج الأشخاص الذين يتعاملون مع الزراعة وقطعان الماشية في إطار العمل المنتج، في سكان الريف النشطين. وقد بقي الأشخاص الكبار في السن في معظمهم في الريف في حين أن الشباب غادر إلى المدن أو هاجر إلى </w:t>
      </w:r>
      <w:r w:rsidR="00AA3D82">
        <w:rPr>
          <w:rFonts w:hint="eastAsia"/>
          <w:rtl/>
          <w:lang w:bidi="ar-EG"/>
        </w:rPr>
        <w:t>”بلدان ثالثة</w:t>
      </w:r>
      <w:r w:rsidR="00AA3D82">
        <w:rPr>
          <w:rFonts w:hint="cs"/>
          <w:rtl/>
          <w:lang w:bidi="ar-EG"/>
        </w:rPr>
        <w:t>“. وتركت غالبية كبيرة من ا</w:t>
      </w:r>
      <w:r w:rsidR="00052F17">
        <w:rPr>
          <w:rFonts w:hint="cs"/>
          <w:rtl/>
          <w:lang w:bidi="ar-EG"/>
        </w:rPr>
        <w:t>لإ</w:t>
      </w:r>
      <w:r w:rsidR="00AA3D82">
        <w:rPr>
          <w:rFonts w:hint="cs"/>
          <w:rtl/>
          <w:lang w:bidi="ar-EG"/>
        </w:rPr>
        <w:t>قطاعيات بدون رجال حتى أن المرأة تشكل غالبية السكان.</w:t>
      </w:r>
      <w:r>
        <w:rPr>
          <w:rFonts w:hint="cs"/>
          <w:rtl/>
          <w:lang w:bidi="ar-EG"/>
        </w:rPr>
        <w:t xml:space="preserve"> وسوف يختفي عدد معين من القرى نتيجة للهجرة والنشاط الحربي.</w:t>
      </w:r>
      <w:r w:rsidR="009B3820">
        <w:rPr>
          <w:rFonts w:hint="cs"/>
          <w:rtl/>
          <w:lang w:bidi="ar-EG"/>
        </w:rPr>
        <w:t xml:space="preserve"> </w:t>
      </w:r>
      <w:r w:rsidR="00AA3D82">
        <w:rPr>
          <w:rFonts w:hint="cs"/>
          <w:rtl/>
          <w:lang w:bidi="ar-EG"/>
        </w:rPr>
        <w:t>وللمرأة في الريف دور هام للغاية في بقاء أسرتها ونمائها، بالمعني الاقتصادي، وإنما أيضا في أعمال لا يتحقق منها أي كسب. وتولت أيضا مسؤولية تربية الأطفال، ولكنها تشارك با</w:t>
      </w:r>
      <w:r w:rsidR="00052F17">
        <w:rPr>
          <w:rFonts w:hint="cs"/>
          <w:rtl/>
          <w:lang w:bidi="ar-EG"/>
        </w:rPr>
        <w:t>لإ</w:t>
      </w:r>
      <w:r w:rsidR="00AA3D82">
        <w:rPr>
          <w:rFonts w:hint="cs"/>
          <w:rtl/>
          <w:lang w:bidi="ar-EG"/>
        </w:rPr>
        <w:t>ضافة إلى ذلك في أعمال مادية.</w:t>
      </w:r>
    </w:p>
    <w:p w:rsidR="00AA3D82" w:rsidRDefault="009B3820" w:rsidP="004D4F48">
      <w:pPr>
        <w:pStyle w:val="SingleTxt"/>
        <w:rPr>
          <w:rFonts w:hint="cs"/>
          <w:rtl/>
          <w:lang w:bidi="ar-EG"/>
        </w:rPr>
      </w:pPr>
      <w:r>
        <w:rPr>
          <w:rFonts w:hint="cs"/>
          <w:rtl/>
          <w:lang w:bidi="ar-EG"/>
        </w:rPr>
        <w:t>272</w:t>
      </w:r>
      <w:r w:rsidR="00AA3D82">
        <w:rPr>
          <w:rFonts w:hint="cs"/>
          <w:rtl/>
          <w:lang w:bidi="ar-EG"/>
        </w:rPr>
        <w:t>-</w:t>
      </w:r>
      <w:r w:rsidR="00AA3D82">
        <w:rPr>
          <w:rFonts w:hint="cs"/>
          <w:rtl/>
          <w:lang w:bidi="ar-EG"/>
        </w:rPr>
        <w:tab/>
        <w:t xml:space="preserve">وفي نظام الحماية الاجتماعية، لا </w:t>
      </w:r>
      <w:r w:rsidR="00052F17">
        <w:rPr>
          <w:rFonts w:hint="cs"/>
          <w:rtl/>
          <w:lang w:bidi="ar-EG"/>
        </w:rPr>
        <w:t>ي</w:t>
      </w:r>
      <w:r w:rsidR="00AA3D82">
        <w:rPr>
          <w:rFonts w:hint="cs"/>
          <w:rtl/>
          <w:lang w:bidi="ar-EG"/>
        </w:rPr>
        <w:t xml:space="preserve">وجد تقسيم بين المناطق الحضرية والريفية من حيث الحصول على الحقوق. ويتعلق ذلك بصفة خاصة بالمرأة باعتبارها الضحية المدنية للحرب والتي تشملها هذه الحماية. غير أنه ينبغي القول إنه لا توجد في أغلب الأحيان الظروف ذاتها على كامل </w:t>
      </w:r>
      <w:r w:rsidR="001545E7">
        <w:rPr>
          <w:rFonts w:hint="cs"/>
          <w:rtl/>
          <w:lang w:bidi="ar-EG"/>
        </w:rPr>
        <w:t>إقليم</w:t>
      </w:r>
      <w:r w:rsidR="00AA3D82">
        <w:rPr>
          <w:rFonts w:hint="cs"/>
          <w:rtl/>
          <w:lang w:bidi="ar-EG"/>
        </w:rPr>
        <w:t xml:space="preserve"> البوسنة والهرسك.</w:t>
      </w:r>
      <w:r>
        <w:rPr>
          <w:rFonts w:hint="cs"/>
          <w:rtl/>
          <w:lang w:bidi="ar-EG"/>
        </w:rPr>
        <w:t xml:space="preserve"> </w:t>
      </w:r>
      <w:r w:rsidR="00AA3D82">
        <w:rPr>
          <w:rFonts w:hint="cs"/>
          <w:rtl/>
          <w:lang w:bidi="ar-EG"/>
        </w:rPr>
        <w:t>ويشمل قانون المعاش</w:t>
      </w:r>
      <w:r w:rsidR="00C030BF">
        <w:rPr>
          <w:rFonts w:hint="cs"/>
          <w:rtl/>
          <w:lang w:bidi="ar-EG"/>
        </w:rPr>
        <w:t>ا</w:t>
      </w:r>
      <w:r w:rsidR="00AA3D82">
        <w:rPr>
          <w:rFonts w:hint="cs"/>
          <w:rtl/>
          <w:lang w:bidi="ar-EG"/>
        </w:rPr>
        <w:t>ت والتأمين ضد العجز العمال الزراعيين وأسرهم. وبموجب هذا القانون، فإنه من الثا</w:t>
      </w:r>
      <w:r w:rsidR="00052F17">
        <w:rPr>
          <w:rFonts w:hint="cs"/>
          <w:rtl/>
          <w:lang w:bidi="ar-EG"/>
        </w:rPr>
        <w:t>ب</w:t>
      </w:r>
      <w:r w:rsidR="00AA3D82">
        <w:rPr>
          <w:rFonts w:hint="cs"/>
          <w:rtl/>
          <w:lang w:bidi="ar-EG"/>
        </w:rPr>
        <w:t xml:space="preserve">ت أن </w:t>
      </w:r>
      <w:r w:rsidR="00AA3D82">
        <w:rPr>
          <w:rFonts w:hint="eastAsia"/>
          <w:rtl/>
          <w:lang w:bidi="ar-EG"/>
        </w:rPr>
        <w:t xml:space="preserve">”العمال الزراعيين وأفراد أسرهم العاملين بالزراعة باعتبارها مهنتهم الوحيدة أو الرئيسية فقط، والذي بلغوا سن الخامسة عشرة، يؤمن عليهم </w:t>
      </w:r>
      <w:r w:rsidR="005F66B6">
        <w:rPr>
          <w:rFonts w:hint="cs"/>
          <w:rtl/>
          <w:lang w:bidi="ar-EG"/>
        </w:rPr>
        <w:t>إ</w:t>
      </w:r>
      <w:r w:rsidR="00AA3D82">
        <w:rPr>
          <w:rFonts w:hint="eastAsia"/>
          <w:rtl/>
          <w:lang w:bidi="ar-EG"/>
        </w:rPr>
        <w:t>لزاميا</w:t>
      </w:r>
      <w:r w:rsidR="00AA3D82">
        <w:rPr>
          <w:rFonts w:hint="cs"/>
          <w:rtl/>
          <w:lang w:bidi="ar-EG"/>
        </w:rPr>
        <w:t>“.</w:t>
      </w:r>
      <w:r>
        <w:rPr>
          <w:rFonts w:hint="cs"/>
          <w:rtl/>
          <w:lang w:bidi="ar-EG"/>
        </w:rPr>
        <w:t xml:space="preserve"> </w:t>
      </w:r>
      <w:r w:rsidR="00AA3D82">
        <w:rPr>
          <w:rFonts w:hint="cs"/>
          <w:rtl/>
          <w:lang w:bidi="ar-EG"/>
        </w:rPr>
        <w:t>ومن ناحية هذا القانون، يتقرر أن النشاط الزراعي هو المهنة الوحيدة أو الرئيسية إذا كان العامل الزراعي اعتبارا من هذا النشاط يكسب شهريا في المتوسط ربحا يعادل على الأقل متوسط الراتب الشهري في اتحاد البوسنة والهرسك في العام السابق.</w:t>
      </w:r>
    </w:p>
    <w:p w:rsidR="00AA3D82" w:rsidRDefault="009B3820" w:rsidP="004D4F48">
      <w:pPr>
        <w:pStyle w:val="SingleTxt"/>
        <w:rPr>
          <w:rFonts w:hint="cs"/>
          <w:rtl/>
          <w:lang w:bidi="ar-EG"/>
        </w:rPr>
      </w:pPr>
      <w:r>
        <w:rPr>
          <w:rFonts w:hint="cs"/>
          <w:rtl/>
          <w:lang w:bidi="ar-EG"/>
        </w:rPr>
        <w:t>273</w:t>
      </w:r>
      <w:r w:rsidR="00AA3D82">
        <w:rPr>
          <w:rFonts w:hint="cs"/>
          <w:rtl/>
          <w:lang w:bidi="ar-EG"/>
        </w:rPr>
        <w:t>-</w:t>
      </w:r>
      <w:r w:rsidR="00AA3D82">
        <w:rPr>
          <w:rFonts w:hint="cs"/>
          <w:rtl/>
          <w:lang w:bidi="ar-EG"/>
        </w:rPr>
        <w:tab/>
        <w:t xml:space="preserve">وبقدر ما يتعلق الأمر بهذا القانون، فإن الأسرة المعيشية هي </w:t>
      </w:r>
      <w:r w:rsidR="00AA3D82">
        <w:rPr>
          <w:rFonts w:hint="eastAsia"/>
          <w:rtl/>
          <w:lang w:bidi="ar-EG"/>
        </w:rPr>
        <w:t>”مجتمع الحياة وكسب الدخل و</w:t>
      </w:r>
      <w:r w:rsidR="00052F17">
        <w:rPr>
          <w:rFonts w:hint="cs"/>
          <w:rtl/>
          <w:lang w:bidi="ar-EG"/>
        </w:rPr>
        <w:t>إ</w:t>
      </w:r>
      <w:r w:rsidR="00AA3D82">
        <w:rPr>
          <w:rFonts w:hint="eastAsia"/>
          <w:rtl/>
          <w:lang w:bidi="ar-EG"/>
        </w:rPr>
        <w:t>نفاق الدخل الذي يتم من خلال عمل أفراده</w:t>
      </w:r>
      <w:r w:rsidR="00AA3D82">
        <w:rPr>
          <w:rFonts w:hint="cs"/>
          <w:rtl/>
          <w:lang w:bidi="ar-EG"/>
        </w:rPr>
        <w:t>“.</w:t>
      </w:r>
      <w:r>
        <w:rPr>
          <w:rFonts w:hint="cs"/>
          <w:rtl/>
          <w:lang w:bidi="ar-EG"/>
        </w:rPr>
        <w:t xml:space="preserve"> </w:t>
      </w:r>
      <w:r w:rsidR="00AA3D82">
        <w:rPr>
          <w:rFonts w:hint="cs"/>
          <w:rtl/>
          <w:lang w:bidi="ar-EG"/>
        </w:rPr>
        <w:t>وأبحاث المنظمات غير الحكومية، وهي متفرقة للغاية في أغلب الأحيان تبين أن من بين المشكلات الكبيرة لسكان الريف مسألة التأمين الصحي، ومسالة حماية الرعاية الصحية. وعدد قليل جدا من الأسر المعيشية مشمولة بهذا النوع من التأمين، حتى أن الخدمات الطبية يتم في أغلب الأحيان الدفع مقابلها.</w:t>
      </w:r>
    </w:p>
    <w:p w:rsidR="00AA3D82" w:rsidRDefault="009B3820" w:rsidP="004D4F48">
      <w:pPr>
        <w:pStyle w:val="SingleTxt"/>
        <w:rPr>
          <w:rFonts w:hint="cs"/>
          <w:rtl/>
          <w:lang w:bidi="ar-EG"/>
        </w:rPr>
      </w:pPr>
      <w:r>
        <w:rPr>
          <w:rFonts w:hint="cs"/>
          <w:rtl/>
          <w:lang w:bidi="ar-EG"/>
        </w:rPr>
        <w:t>274</w:t>
      </w:r>
      <w:r w:rsidR="00AA3D82">
        <w:rPr>
          <w:rFonts w:hint="cs"/>
          <w:rtl/>
          <w:lang w:bidi="ar-EG"/>
        </w:rPr>
        <w:t>-</w:t>
      </w:r>
      <w:r w:rsidR="00AA3D82">
        <w:rPr>
          <w:rFonts w:hint="cs"/>
          <w:rtl/>
          <w:lang w:bidi="ar-EG"/>
        </w:rPr>
        <w:tab/>
        <w:t xml:space="preserve">والمرأة في الريف غير مطلعة بما يكفي، حتى إنها لا تعرف شيئا في الأغلب عن حقوقها التي هي صغيرة للغاية في العدد الآن. كما أنها </w:t>
      </w:r>
      <w:r w:rsidR="00AA3D82">
        <w:rPr>
          <w:rFonts w:hint="eastAsia"/>
          <w:rtl/>
          <w:lang w:bidi="ar-EG"/>
        </w:rPr>
        <w:t>”من عبيد التقاليد</w:t>
      </w:r>
      <w:r w:rsidR="00AA3D82">
        <w:rPr>
          <w:rFonts w:hint="cs"/>
          <w:rtl/>
          <w:lang w:bidi="ar-EG"/>
        </w:rPr>
        <w:t>“ وخاصة من الجانب الذي يمكن اعتباره سلبيا. ومن الناحية الاقتصادية، وإنما أيضا من جميع النواحي الأخرى، فإنها موجهة نحو الرجل.</w:t>
      </w:r>
      <w:r>
        <w:rPr>
          <w:rFonts w:hint="cs"/>
          <w:rtl/>
          <w:lang w:bidi="ar-EG"/>
        </w:rPr>
        <w:t xml:space="preserve"> </w:t>
      </w:r>
      <w:r w:rsidR="00AA3D82">
        <w:rPr>
          <w:rFonts w:hint="cs"/>
          <w:rtl/>
          <w:lang w:bidi="ar-EG"/>
        </w:rPr>
        <w:t>وهنا، من المهم بصفة خاصة التأكيد على التقاليد فيما</w:t>
      </w:r>
      <w:r>
        <w:rPr>
          <w:rFonts w:hint="eastAsia"/>
          <w:rtl/>
          <w:lang w:bidi="ar-EG"/>
        </w:rPr>
        <w:t> </w:t>
      </w:r>
      <w:r w:rsidR="00AA3D82">
        <w:rPr>
          <w:rFonts w:hint="cs"/>
          <w:rtl/>
          <w:lang w:bidi="ar-EG"/>
        </w:rPr>
        <w:t>يتعلق بتعليم الأطفال ا</w:t>
      </w:r>
      <w:r w:rsidR="00052F17">
        <w:rPr>
          <w:rFonts w:hint="cs"/>
          <w:rtl/>
          <w:lang w:bidi="ar-EG"/>
        </w:rPr>
        <w:t>لإ</w:t>
      </w:r>
      <w:r w:rsidR="00AA3D82">
        <w:rPr>
          <w:rFonts w:hint="cs"/>
          <w:rtl/>
          <w:lang w:bidi="ar-EG"/>
        </w:rPr>
        <w:t>ناث، وإنما أيضا من حيث الحق في الملكية (مشتركة) فضلا عن الحق في الوراثة.</w:t>
      </w:r>
      <w:r>
        <w:rPr>
          <w:rFonts w:hint="cs"/>
          <w:rtl/>
          <w:lang w:bidi="ar-EG"/>
        </w:rPr>
        <w:t xml:space="preserve"> </w:t>
      </w:r>
      <w:r w:rsidR="00AA3D82">
        <w:rPr>
          <w:rFonts w:hint="cs"/>
          <w:rtl/>
          <w:lang w:bidi="ar-EG"/>
        </w:rPr>
        <w:t>وفي كل من هاتين الحالتين فإن المرأة متساوية من الناحية القانونية، ولكن الحال ليست كذلك من الناحية التقليدية.</w:t>
      </w:r>
    </w:p>
    <w:p w:rsidR="00AA3D82" w:rsidRDefault="009B3820" w:rsidP="004D4F48">
      <w:pPr>
        <w:pStyle w:val="SingleTxt"/>
        <w:rPr>
          <w:rFonts w:hint="cs"/>
          <w:rtl/>
          <w:lang w:bidi="ar-EG"/>
        </w:rPr>
      </w:pPr>
      <w:r>
        <w:rPr>
          <w:rFonts w:hint="cs"/>
          <w:rtl/>
          <w:lang w:bidi="ar-EG"/>
        </w:rPr>
        <w:t>275</w:t>
      </w:r>
      <w:r w:rsidR="00AA3D82">
        <w:rPr>
          <w:rFonts w:hint="cs"/>
          <w:rtl/>
          <w:lang w:bidi="ar-EG"/>
        </w:rPr>
        <w:t>-</w:t>
      </w:r>
      <w:r w:rsidR="00AA3D82">
        <w:rPr>
          <w:rFonts w:hint="cs"/>
          <w:rtl/>
          <w:lang w:bidi="ar-EG"/>
        </w:rPr>
        <w:tab/>
        <w:t xml:space="preserve">وقد حاولت المنظمات غير الحكومية، بطريقة متفرقة، تحسين مجمل ظروف وضع المرأة في المناطق الريفية من خلال برامج متنوعة. وتشمل هذه البرامج في معظمها الأمهات الوحيدات اللاتي لديهن أسر. كما حاولت بعض المنظمات والوكالات الدولية تحسين وضع هذه الأسر في بعض الحالات. وقد بذلت هذه المحاولات في جميع </w:t>
      </w:r>
      <w:r w:rsidR="005F66B6">
        <w:rPr>
          <w:rFonts w:hint="cs"/>
          <w:rtl/>
          <w:lang w:bidi="ar-EG"/>
        </w:rPr>
        <w:t>الكانتونات</w:t>
      </w:r>
      <w:r w:rsidR="00AA3D82">
        <w:rPr>
          <w:rFonts w:hint="cs"/>
          <w:rtl/>
          <w:lang w:bidi="ar-EG"/>
        </w:rPr>
        <w:t xml:space="preserve"> تقريبا. وقد منحت هذه في أغلب الأحيان هبات في شكل أبقار ودجاج وآلات وأدوات زراعية وآلات حياكة وتطريز، فضلا عن دورات دراسية من مختلف المجالات.</w:t>
      </w:r>
      <w:r>
        <w:rPr>
          <w:rFonts w:hint="cs"/>
          <w:rtl/>
          <w:lang w:bidi="ar-EG"/>
        </w:rPr>
        <w:t xml:space="preserve"> </w:t>
      </w:r>
      <w:r w:rsidR="00AA3D82">
        <w:rPr>
          <w:rFonts w:hint="cs"/>
          <w:rtl/>
          <w:lang w:bidi="ar-EG"/>
        </w:rPr>
        <w:t xml:space="preserve">ويدل كل ما سبق على أنه ينبغي </w:t>
      </w:r>
      <w:r w:rsidR="00052F17">
        <w:rPr>
          <w:rFonts w:hint="cs"/>
          <w:rtl/>
          <w:lang w:bidi="ar-EG"/>
        </w:rPr>
        <w:t>إ</w:t>
      </w:r>
      <w:r w:rsidR="00AA3D82">
        <w:rPr>
          <w:rFonts w:hint="cs"/>
          <w:rtl/>
          <w:lang w:bidi="ar-EG"/>
        </w:rPr>
        <w:t>عطاء قدر أكبر من الاهتمام للمرأة في الريف وإلى ما تواجهه من مشكلات، وهذه عملية مستمرة ولكنها تحتاج أيضا إلى محارية المعايير التقليدية غير المدونة وتأثيرها السلبي على هؤلاء السكان.</w:t>
      </w:r>
    </w:p>
    <w:p w:rsidR="00AA3D82" w:rsidRDefault="009B3820" w:rsidP="004D4F48">
      <w:pPr>
        <w:pStyle w:val="SingleTxt"/>
        <w:rPr>
          <w:rFonts w:hint="cs"/>
          <w:rtl/>
          <w:lang w:bidi="ar-EG"/>
        </w:rPr>
      </w:pPr>
      <w:r>
        <w:rPr>
          <w:rFonts w:hint="cs"/>
          <w:rtl/>
          <w:lang w:bidi="ar-EG"/>
        </w:rPr>
        <w:t>276</w:t>
      </w:r>
      <w:r w:rsidR="00AA3D82">
        <w:rPr>
          <w:rFonts w:hint="cs"/>
          <w:rtl/>
          <w:lang w:bidi="ar-EG"/>
        </w:rPr>
        <w:t>-</w:t>
      </w:r>
      <w:r w:rsidR="00AA3D82">
        <w:rPr>
          <w:rFonts w:hint="cs"/>
          <w:rtl/>
          <w:lang w:bidi="ar-EG"/>
        </w:rPr>
        <w:tab/>
        <w:t>و</w:t>
      </w:r>
      <w:r w:rsidR="005F66B6">
        <w:rPr>
          <w:rFonts w:hint="cs"/>
          <w:rtl/>
          <w:lang w:bidi="ar-EG"/>
        </w:rPr>
        <w:t>للمرأة في الريف دور هام للغاية في بقاء أسرتها ونمائها، بالمعنى الاقتصادي، ولكن أيضا في أعمال لا تحقق أي كسب. وهي تتولى أيضا مسؤولية تربية الأطفال. و</w:t>
      </w:r>
      <w:r w:rsidR="00AA3D82">
        <w:rPr>
          <w:rFonts w:hint="cs"/>
          <w:rtl/>
          <w:lang w:bidi="ar-EG"/>
        </w:rPr>
        <w:t>المرأة في الريف، إلى جانب أدائها عمل</w:t>
      </w:r>
      <w:r w:rsidR="005F66B6">
        <w:rPr>
          <w:rFonts w:hint="cs"/>
          <w:rtl/>
          <w:lang w:bidi="ar-EG"/>
        </w:rPr>
        <w:t>ا</w:t>
      </w:r>
      <w:r w:rsidR="00AA3D82">
        <w:rPr>
          <w:rFonts w:hint="cs"/>
          <w:rtl/>
          <w:lang w:bidi="ar-EG"/>
        </w:rPr>
        <w:t xml:space="preserve"> </w:t>
      </w:r>
      <w:r w:rsidR="005F66B6">
        <w:rPr>
          <w:rFonts w:hint="cs"/>
          <w:rtl/>
          <w:lang w:bidi="ar-EG"/>
        </w:rPr>
        <w:t xml:space="preserve">ماديا صعبا </w:t>
      </w:r>
      <w:r w:rsidR="00AA3D82">
        <w:rPr>
          <w:rFonts w:hint="cs"/>
          <w:rtl/>
          <w:lang w:bidi="ar-EG"/>
        </w:rPr>
        <w:t>خارج المنزل، تؤدي أيضا مجموعة من الأنشطة في المنزل بمساعدة لا تذكر من الرجل.</w:t>
      </w:r>
    </w:p>
    <w:p w:rsidR="00AA3D82" w:rsidRDefault="009B3820" w:rsidP="004D4F48">
      <w:pPr>
        <w:pStyle w:val="SingleTxt"/>
        <w:rPr>
          <w:rFonts w:hint="cs"/>
          <w:rtl/>
          <w:lang w:bidi="ar-EG"/>
        </w:rPr>
      </w:pPr>
      <w:r>
        <w:rPr>
          <w:rFonts w:hint="cs"/>
          <w:rtl/>
          <w:lang w:bidi="ar-EG"/>
        </w:rPr>
        <w:t>277</w:t>
      </w:r>
      <w:r w:rsidR="00AA3D82">
        <w:rPr>
          <w:rFonts w:hint="cs"/>
          <w:rtl/>
          <w:lang w:bidi="ar-EG"/>
        </w:rPr>
        <w:t>-</w:t>
      </w:r>
      <w:r w:rsidR="00AA3D82">
        <w:rPr>
          <w:rFonts w:hint="cs"/>
          <w:rtl/>
          <w:lang w:bidi="ar-EG"/>
        </w:rPr>
        <w:tab/>
        <w:t>وأكد الباحثون أن درجة ا</w:t>
      </w:r>
      <w:r w:rsidR="00C030BF">
        <w:rPr>
          <w:rFonts w:hint="cs"/>
          <w:rtl/>
          <w:lang w:bidi="ar-EG"/>
        </w:rPr>
        <w:t>لإ</w:t>
      </w:r>
      <w:r w:rsidR="00AA3D82">
        <w:rPr>
          <w:rFonts w:hint="cs"/>
          <w:rtl/>
          <w:lang w:bidi="ar-EG"/>
        </w:rPr>
        <w:t>حساس بالجنس لدى سكان الريف منخفضة للغاية. وتتسم المنطقة الريفية بمشكلات تتعلق بالفقر: أوضاع سكنية غير محلولة،</w:t>
      </w:r>
      <w:r w:rsidR="00052F17">
        <w:rPr>
          <w:rFonts w:hint="cs"/>
          <w:rtl/>
          <w:lang w:bidi="ar-EG"/>
        </w:rPr>
        <w:t xml:space="preserve"> </w:t>
      </w:r>
      <w:r w:rsidR="00AA3D82">
        <w:rPr>
          <w:rFonts w:hint="cs"/>
          <w:rtl/>
          <w:lang w:bidi="ar-EG"/>
        </w:rPr>
        <w:t>وبطالة، ومرافق أساسية هزيلة، وعدم وجود مؤسسات تقدم المساعدة. وتمثل ب</w:t>
      </w:r>
      <w:r w:rsidR="00052F17">
        <w:rPr>
          <w:rFonts w:hint="cs"/>
          <w:rtl/>
          <w:lang w:bidi="ar-EG"/>
        </w:rPr>
        <w:t>ُ</w:t>
      </w:r>
      <w:r w:rsidR="00AA3D82">
        <w:rPr>
          <w:rFonts w:hint="cs"/>
          <w:rtl/>
          <w:lang w:bidi="ar-EG"/>
        </w:rPr>
        <w:t xml:space="preserve">عد المسافة عن مراكز البلدية، ومراكز العمل الاجتماعي، ومؤسسات الرعاية الصحية، ومؤسسات العمالة، مشكلة </w:t>
      </w:r>
      <w:r w:rsidR="00052F17">
        <w:rPr>
          <w:rFonts w:hint="cs"/>
          <w:rtl/>
          <w:lang w:bidi="ar-EG"/>
        </w:rPr>
        <w:t>إ</w:t>
      </w:r>
      <w:r w:rsidR="00AA3D82">
        <w:rPr>
          <w:rFonts w:hint="cs"/>
          <w:rtl/>
          <w:lang w:bidi="ar-EG"/>
        </w:rPr>
        <w:t>ضافية. وبهذا المعى ذاته، ونظرا للحالة الاقتصادية الصعبة في البوسنة والهرسك، فإن المؤسسات المذكورة ليست في وضع لأداء وظائفها على مستوى ما قبل الحرب.</w:t>
      </w:r>
    </w:p>
    <w:p w:rsidR="00AA3D82" w:rsidRDefault="009B3820" w:rsidP="004D4F48">
      <w:pPr>
        <w:pStyle w:val="SingleTxt"/>
        <w:rPr>
          <w:rFonts w:hint="cs"/>
          <w:rtl/>
          <w:lang w:bidi="ar-EG"/>
        </w:rPr>
      </w:pPr>
      <w:r>
        <w:rPr>
          <w:rFonts w:hint="cs"/>
          <w:rtl/>
          <w:lang w:bidi="ar-EG"/>
        </w:rPr>
        <w:t>278</w:t>
      </w:r>
      <w:r w:rsidR="00AA3D82">
        <w:rPr>
          <w:rFonts w:hint="cs"/>
          <w:rtl/>
          <w:lang w:bidi="ar-EG"/>
        </w:rPr>
        <w:t>-</w:t>
      </w:r>
      <w:r w:rsidR="00AA3D82">
        <w:rPr>
          <w:rFonts w:hint="cs"/>
          <w:rtl/>
          <w:lang w:bidi="ar-EG"/>
        </w:rPr>
        <w:tab/>
        <w:t>و</w:t>
      </w:r>
      <w:r w:rsidR="00052F17">
        <w:rPr>
          <w:rFonts w:hint="cs"/>
          <w:rtl/>
          <w:lang w:bidi="ar-EG"/>
        </w:rPr>
        <w:t>ا</w:t>
      </w:r>
      <w:r w:rsidR="00AA3D82">
        <w:rPr>
          <w:rFonts w:hint="cs"/>
          <w:rtl/>
          <w:lang w:bidi="ar-EG"/>
        </w:rPr>
        <w:t>لوصول إلى الخدمات الصحية، بما في ذلك المعلومات والاستشارات بشأن تنظيم الأسرة، محدود بالنسبة للمرأة في الريف بسبب عدم وجود</w:t>
      </w:r>
      <w:r w:rsidR="005F66B6">
        <w:rPr>
          <w:rFonts w:hint="cs"/>
          <w:rtl/>
          <w:lang w:bidi="ar-EG"/>
        </w:rPr>
        <w:t xml:space="preserve"> المعلومات بشأن هذه المؤسسات</w:t>
      </w:r>
      <w:r w:rsidR="00AA3D82">
        <w:rPr>
          <w:rFonts w:hint="cs"/>
          <w:rtl/>
          <w:lang w:bidi="ar-EG"/>
        </w:rPr>
        <w:t>، أو المسافة الجغرافية أو الافتقار إل</w:t>
      </w:r>
      <w:r w:rsidR="005F66B6">
        <w:rPr>
          <w:rFonts w:hint="cs"/>
          <w:rtl/>
          <w:lang w:bidi="ar-EG"/>
        </w:rPr>
        <w:t>يها</w:t>
      </w:r>
      <w:r w:rsidR="00AA3D82">
        <w:rPr>
          <w:rFonts w:hint="cs"/>
          <w:rtl/>
          <w:lang w:bidi="ar-EG"/>
        </w:rPr>
        <w:t xml:space="preserve">، وهو الأمر الذي يعني أنه لا يوجد </w:t>
      </w:r>
      <w:r w:rsidR="00052F17">
        <w:rPr>
          <w:rFonts w:hint="cs"/>
          <w:rtl/>
          <w:lang w:bidi="ar-EG"/>
        </w:rPr>
        <w:t>إ</w:t>
      </w:r>
      <w:r w:rsidR="00AA3D82">
        <w:rPr>
          <w:rFonts w:hint="cs"/>
          <w:rtl/>
          <w:lang w:bidi="ar-EG"/>
        </w:rPr>
        <w:t xml:space="preserve">حساس بأهمية هذه الأنواع من المؤسسات. ولم يتم </w:t>
      </w:r>
      <w:r w:rsidR="00052F17">
        <w:rPr>
          <w:rFonts w:hint="cs"/>
          <w:rtl/>
          <w:lang w:bidi="ar-EG"/>
        </w:rPr>
        <w:t>إ</w:t>
      </w:r>
      <w:r w:rsidR="00AA3D82">
        <w:rPr>
          <w:rFonts w:hint="cs"/>
          <w:rtl/>
          <w:lang w:bidi="ar-EG"/>
        </w:rPr>
        <w:t>قرار قانون حماية الرعاية الصحية على مستوى الولاية، ومن شأن ذلك أن يثير مشكلات خاصة بالنسبة للعائدين.</w:t>
      </w:r>
    </w:p>
    <w:p w:rsidR="00AA3D82" w:rsidRDefault="009B3820" w:rsidP="004D4F48">
      <w:pPr>
        <w:pStyle w:val="SingleTxt"/>
        <w:rPr>
          <w:rFonts w:hint="cs"/>
          <w:rtl/>
          <w:lang w:bidi="ar-EG"/>
        </w:rPr>
      </w:pPr>
      <w:r>
        <w:rPr>
          <w:rFonts w:hint="cs"/>
          <w:rtl/>
          <w:lang w:bidi="ar-EG"/>
        </w:rPr>
        <w:t>279</w:t>
      </w:r>
      <w:r w:rsidR="00AA3D82">
        <w:rPr>
          <w:rFonts w:hint="cs"/>
          <w:rtl/>
          <w:lang w:bidi="ar-EG"/>
        </w:rPr>
        <w:t>-</w:t>
      </w:r>
      <w:r w:rsidR="00AA3D82">
        <w:rPr>
          <w:rFonts w:hint="cs"/>
          <w:rtl/>
          <w:lang w:bidi="ar-EG"/>
        </w:rPr>
        <w:tab/>
        <w:t>وفي فترة ما بعد الحرب، لوحظت زيادة ملموسة للنساء في الحياة الاجتماعية والعامة. ونظرا لحملهن الثقيل المتعلق بالعمل والمسؤوليات الأخرى، فإن النساء في الريف أعضاء في رابطات معنية بأعداد لا تذكر، ولكنهن يحصلن على تأييد النساء في المناطق الحضرية من خلال برامج ومشروعات مختلفة ذات طابع تعليمي وطابع آخر. كذلك فإن عددا قليلا للغاية منهن يستخدمن حقهن في التعبير عن آرائهن و</w:t>
      </w:r>
      <w:r w:rsidR="00052F17">
        <w:rPr>
          <w:rFonts w:hint="cs"/>
          <w:rtl/>
          <w:lang w:bidi="ar-EG"/>
        </w:rPr>
        <w:t>إ</w:t>
      </w:r>
      <w:r w:rsidR="00AA3D82">
        <w:rPr>
          <w:rFonts w:hint="cs"/>
          <w:rtl/>
          <w:lang w:bidi="ar-EG"/>
        </w:rPr>
        <w:t>رادتهن من خلال ما يقمن به من أنشطة في المجالات الاجتماعية والعامة. ونادرا للغاية ما يجدن الوقت للترفيه عن أنفسهن وأخذ قسط من الراحة من أعمال الأسرة المعيشية والأعمال الأخرى.</w:t>
      </w:r>
    </w:p>
    <w:p w:rsidR="00AA3D82" w:rsidRDefault="009B3820" w:rsidP="004D4F48">
      <w:pPr>
        <w:pStyle w:val="SingleTxt"/>
        <w:rPr>
          <w:rFonts w:hint="cs"/>
          <w:rtl/>
          <w:lang w:bidi="ar-EG"/>
        </w:rPr>
      </w:pPr>
      <w:r>
        <w:rPr>
          <w:rFonts w:hint="cs"/>
          <w:rtl/>
          <w:lang w:bidi="ar-EG"/>
        </w:rPr>
        <w:t>280</w:t>
      </w:r>
      <w:r w:rsidR="00AA3D82">
        <w:rPr>
          <w:rFonts w:hint="cs"/>
          <w:rtl/>
          <w:lang w:bidi="ar-EG"/>
        </w:rPr>
        <w:t>-</w:t>
      </w:r>
      <w:r w:rsidR="00AA3D82">
        <w:rPr>
          <w:rFonts w:hint="cs"/>
          <w:rtl/>
          <w:lang w:bidi="ar-EG"/>
        </w:rPr>
        <w:tab/>
        <w:t xml:space="preserve">وقد أظهر الباحثون التابعون للمنظمات غير الحكومية حتى الآن أنه من الضروري تشجيع المرأة من المناطق الريفية وتعليمها وتعزيزها اقتصاديا وتوعيتها. وتحاول المنظمات غير الحكومية، على الرغم من تفرقها، تحسين الوضع الكلي للمرأة في البلد. وتشمل برامج المنظمات غير الحكومية الأمهات الوحيدات والعاطلين والعائدين وكذلك السكان المقيمين في المنازل. وتعمل المنظمات غير الحكومية في </w:t>
      </w:r>
      <w:r w:rsidR="001545E7">
        <w:rPr>
          <w:rFonts w:hint="cs"/>
          <w:rtl/>
          <w:lang w:bidi="ar-EG"/>
        </w:rPr>
        <w:t>إقليم</w:t>
      </w:r>
      <w:r w:rsidR="00AA3D82">
        <w:rPr>
          <w:rFonts w:hint="cs"/>
          <w:rtl/>
          <w:lang w:bidi="ar-EG"/>
        </w:rPr>
        <w:t xml:space="preserve"> الدولة بكاملها، ولكن بأعداد غير كافية وموارد منح محدودة.</w:t>
      </w:r>
      <w:r>
        <w:rPr>
          <w:rFonts w:hint="cs"/>
          <w:rtl/>
          <w:lang w:bidi="ar-EG"/>
        </w:rPr>
        <w:t xml:space="preserve"> </w:t>
      </w:r>
      <w:r w:rsidR="00AA3D82">
        <w:rPr>
          <w:rFonts w:hint="cs"/>
          <w:rtl/>
          <w:lang w:bidi="ar-EG"/>
        </w:rPr>
        <w:t>وتعمل رابطات المرأة في البوسنة والهرسك على تعزيز النساء والربط الشبكي بينهن من خلال أنشطة مختلفة في الدولة والأقاليم.</w:t>
      </w:r>
      <w:r>
        <w:rPr>
          <w:rFonts w:hint="cs"/>
          <w:rtl/>
          <w:lang w:bidi="ar-EG"/>
        </w:rPr>
        <w:t xml:space="preserve"> </w:t>
      </w:r>
      <w:r w:rsidR="00AA3D82">
        <w:rPr>
          <w:rFonts w:hint="cs"/>
          <w:rtl/>
          <w:lang w:bidi="ar-EG"/>
        </w:rPr>
        <w:t>ونظرا لعدم وجود حل منتظم لجميع المشكلات السالفة الذكر، فإن عمل المنظمات غير الحكومية ينطوي على أهمية خاصة حيث أنها لا تعمل إلا بموارد من المانحين.</w:t>
      </w:r>
      <w:r>
        <w:rPr>
          <w:rFonts w:hint="cs"/>
          <w:rtl/>
          <w:lang w:bidi="ar-EG"/>
        </w:rPr>
        <w:t xml:space="preserve"> </w:t>
      </w:r>
      <w:r w:rsidR="00AA3D82">
        <w:rPr>
          <w:rFonts w:hint="cs"/>
          <w:rtl/>
          <w:lang w:bidi="ar-EG"/>
        </w:rPr>
        <w:t>ويدل جميع ما ذكر أعلاه أنه يلزم إعارة قدر أكبر من الاهتمام إلى المرأة في الريف وسكان الريف، وأن تكون هناك عملية مستمرة تحتاج، في الوقت نفسه، إلى مكافحة القواعد التقليدية غير المدونة وتأثيرها السلبي على السكان.</w:t>
      </w:r>
    </w:p>
    <w:p w:rsidR="00AA3D82" w:rsidRDefault="009B3820" w:rsidP="004D4F48">
      <w:pPr>
        <w:pStyle w:val="SingleTxt"/>
        <w:rPr>
          <w:rFonts w:hint="cs"/>
          <w:rtl/>
          <w:lang w:bidi="ar-EG"/>
        </w:rPr>
      </w:pPr>
      <w:r>
        <w:rPr>
          <w:rFonts w:hint="cs"/>
          <w:rtl/>
          <w:lang w:bidi="ar-EG"/>
        </w:rPr>
        <w:t>281</w:t>
      </w:r>
      <w:r w:rsidR="00AA3D82">
        <w:rPr>
          <w:rFonts w:hint="cs"/>
          <w:rtl/>
          <w:lang w:bidi="ar-EG"/>
        </w:rPr>
        <w:t>-</w:t>
      </w:r>
      <w:r w:rsidR="00AA3D82">
        <w:rPr>
          <w:rFonts w:hint="cs"/>
          <w:rtl/>
          <w:lang w:bidi="ar-EG"/>
        </w:rPr>
        <w:tab/>
        <w:t>وفي نظام الحماية الاجتماعية، لا يوجد تقسيم بين المرأة القادمة من المناطق الريفية أو المناطق الحضرية بالنسبة لتحقيق بعض أشكال الحقوق أو التدابير. وفيما يتعلق بالوقت الحاضر، لا توجد برامج خاصة للرعاية الاجتماعية  الموجهة نحو المرأة من المناطق الريفية.</w:t>
      </w:r>
      <w:r>
        <w:rPr>
          <w:rFonts w:hint="cs"/>
          <w:rtl/>
          <w:lang w:bidi="ar-EG"/>
        </w:rPr>
        <w:t xml:space="preserve"> </w:t>
      </w:r>
      <w:r w:rsidR="00AA3D82">
        <w:rPr>
          <w:rFonts w:hint="cs"/>
          <w:rtl/>
          <w:lang w:bidi="ar-EG"/>
        </w:rPr>
        <w:t>والوضع الاجتماعي والاقتصادي للمرأة من المناطق الريفية يتسم بالصعوبة، نظرا لأن الخدمات المحلية للرعاية الاجتماعية، بسبب نقص الموارد المالية والعدد غير الكافي من الخبراء العاملين في مجال الخدمات الاجتماعية، نادرا ما تتجه إلى هذه المناطق بل لا تتجه إليها بالمرة، من أجل القيام على الطبيعة بتحديد الأوضاع بالنسبة للاحتياجات الاجتماعية لهذه النساء والأضرار الاجتماعية التي تتعرض</w:t>
      </w:r>
      <w:r w:rsidR="00C030BF">
        <w:rPr>
          <w:rFonts w:hint="cs"/>
          <w:rtl/>
          <w:lang w:bidi="ar-EG"/>
        </w:rPr>
        <w:t>ن</w:t>
      </w:r>
      <w:r w:rsidR="00AA3D82">
        <w:rPr>
          <w:rFonts w:hint="cs"/>
          <w:rtl/>
          <w:lang w:bidi="ar-EG"/>
        </w:rPr>
        <w:t xml:space="preserve"> لها.</w:t>
      </w:r>
    </w:p>
    <w:p w:rsidR="00AA3D82" w:rsidRDefault="009B3820" w:rsidP="004D4F48">
      <w:pPr>
        <w:pStyle w:val="SingleTxt"/>
        <w:rPr>
          <w:rFonts w:hint="cs"/>
          <w:rtl/>
          <w:lang w:bidi="ar-EG"/>
        </w:rPr>
      </w:pPr>
      <w:r>
        <w:rPr>
          <w:rFonts w:hint="cs"/>
          <w:rtl/>
          <w:lang w:bidi="ar-EG"/>
        </w:rPr>
        <w:t>282</w:t>
      </w:r>
      <w:r w:rsidR="00AA3D82">
        <w:rPr>
          <w:rFonts w:hint="cs"/>
          <w:rtl/>
          <w:lang w:bidi="ar-EG"/>
        </w:rPr>
        <w:t>-</w:t>
      </w:r>
      <w:r w:rsidR="00AA3D82">
        <w:rPr>
          <w:rFonts w:hint="cs"/>
          <w:rtl/>
          <w:lang w:bidi="ar-EG"/>
        </w:rPr>
        <w:tab/>
        <w:t>والبيانات الدقيقة لجميع مستخدمي الرعاية الاجتماعية، أي المرأة باعتبارها مستخدمة لهذه الخدمات، لم يتم فرزها ولا يمكن قبولها بشكل آمن، ولأن الأعداد المتوقعة للنساء أعلى بكثير. ولا توجد بطاقة تعريف وحيدة للأضرار الاجتماعية للسكان في البوسنة والهرسك، كما لا توجد قاعدة بيانات وحيدة لمستخدمي الرعاية الاجتماعية، نظرا لأن الخدمات المحلية للرعاية الاجتماعية، نتيجة للنقص في الموارد المالية والعدد غير الكافي من الموظفين الفنيين العاملين في هذه الخدمات، فهم يقومون فقط بتسجيل المستخدمين الذين يتصلون مباشرة بهذه الخدمات، وأن عدد النساء المتضررات اجتماعيا اللاتي لم يتم تسجيلهن في الخدمات الاجتماعية، أكبر بكثير. وينبغي أن يكون هناك باحثون حيث تكون المرأة هي حالة أعباء الأسرة المعيشية.</w:t>
      </w:r>
    </w:p>
    <w:p w:rsidR="009B3820" w:rsidRPr="009B3820" w:rsidRDefault="009B3820" w:rsidP="009B3820">
      <w:pPr>
        <w:pStyle w:val="SingleTxt"/>
        <w:spacing w:after="0" w:line="120" w:lineRule="exact"/>
        <w:rPr>
          <w:rFonts w:hint="cs"/>
          <w:sz w:val="10"/>
          <w:rtl/>
          <w:lang w:bidi="ar-EG"/>
        </w:rPr>
      </w:pPr>
    </w:p>
    <w:p w:rsidR="00D9085D" w:rsidRPr="00D9085D" w:rsidRDefault="00D9085D" w:rsidP="00D9085D">
      <w:pPr>
        <w:pStyle w:val="SingleTxt"/>
        <w:spacing w:after="0" w:line="120" w:lineRule="exact"/>
        <w:rPr>
          <w:rFonts w:hint="cs"/>
          <w:sz w:val="10"/>
          <w:rtl/>
          <w:lang w:bidi="ar-EG"/>
        </w:rPr>
      </w:pPr>
    </w:p>
    <w:p w:rsidR="00AA3D82" w:rsidRDefault="00AA3D82" w:rsidP="009B382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المادة 15 </w:t>
      </w:r>
      <w:r w:rsidR="00EE3E6F">
        <w:rPr>
          <w:rFonts w:hint="cs"/>
          <w:rtl/>
          <w:lang w:bidi="ar-EG"/>
        </w:rPr>
        <w:t>-</w:t>
      </w:r>
      <w:r>
        <w:rPr>
          <w:rFonts w:hint="cs"/>
          <w:rtl/>
          <w:lang w:bidi="ar-EG"/>
        </w:rPr>
        <w:t xml:space="preserve"> المساواة أمام القانون</w:t>
      </w:r>
    </w:p>
    <w:p w:rsidR="00AA3D82" w:rsidRDefault="009B3820" w:rsidP="004D4F48">
      <w:pPr>
        <w:pStyle w:val="SingleTxt"/>
        <w:rPr>
          <w:rFonts w:hint="cs"/>
          <w:rtl/>
          <w:lang w:bidi="ar-EG"/>
        </w:rPr>
      </w:pPr>
      <w:r>
        <w:rPr>
          <w:rFonts w:hint="cs"/>
          <w:rtl/>
          <w:lang w:bidi="ar-EG"/>
        </w:rPr>
        <w:t>283-</w:t>
      </w:r>
      <w:r>
        <w:rPr>
          <w:rFonts w:hint="cs"/>
          <w:rtl/>
          <w:lang w:bidi="ar-EG"/>
        </w:rPr>
        <w:tab/>
      </w:r>
      <w:r w:rsidR="00AA3D82">
        <w:rPr>
          <w:rFonts w:hint="cs"/>
          <w:rtl/>
          <w:lang w:bidi="ar-EG"/>
        </w:rPr>
        <w:t>يقبل دستور البوسنة والهرسك وكذلك جميع القوانين المطبقة الأخرى، ويكفل المساواة في الحقوق أمام القانون بالنسبة للمرأة، وهو ما يمثل احترام اتفاقية القضاء على جميع أشكال التمييز ضد المرأة.</w:t>
      </w:r>
      <w:r>
        <w:rPr>
          <w:rFonts w:hint="cs"/>
          <w:rtl/>
          <w:lang w:bidi="ar-EG"/>
        </w:rPr>
        <w:t xml:space="preserve"> </w:t>
      </w:r>
      <w:r w:rsidR="00AA3D82">
        <w:rPr>
          <w:rFonts w:hint="cs"/>
          <w:rtl/>
          <w:lang w:bidi="ar-EG"/>
        </w:rPr>
        <w:t>وفي الشؤون المدنية والقانونية للمرأة ا</w:t>
      </w:r>
      <w:r w:rsidR="00D9085D">
        <w:rPr>
          <w:rFonts w:hint="cs"/>
          <w:rtl/>
          <w:lang w:bidi="ar-EG"/>
        </w:rPr>
        <w:t>ل</w:t>
      </w:r>
      <w:r w:rsidR="00AA3D82">
        <w:rPr>
          <w:rFonts w:hint="cs"/>
          <w:rtl/>
          <w:lang w:bidi="ar-EG"/>
        </w:rPr>
        <w:t xml:space="preserve">حقوق نفسها من حيث الأهلية القانونية والتجارية، ولها الشروط نفسها لتوقيع العقود وإدارة الملكية والمشاركة في </w:t>
      </w:r>
      <w:r w:rsidR="001545E7">
        <w:rPr>
          <w:rFonts w:hint="cs"/>
          <w:rtl/>
          <w:lang w:bidi="ar-EG"/>
        </w:rPr>
        <w:t>إجراءات</w:t>
      </w:r>
      <w:r w:rsidR="00AA3D82">
        <w:rPr>
          <w:rFonts w:hint="cs"/>
          <w:rtl/>
          <w:lang w:bidi="ar-EG"/>
        </w:rPr>
        <w:t xml:space="preserve"> المحاكم وا</w:t>
      </w:r>
      <w:r w:rsidR="00E70363">
        <w:rPr>
          <w:rFonts w:hint="cs"/>
          <w:rtl/>
          <w:lang w:bidi="ar-EG"/>
        </w:rPr>
        <w:t>لإ</w:t>
      </w:r>
      <w:r w:rsidR="00AA3D82">
        <w:rPr>
          <w:rFonts w:hint="cs"/>
          <w:rtl/>
          <w:lang w:bidi="ar-EG"/>
        </w:rPr>
        <w:t>جرائات الإدارية، سواء كانت المرأة طرفا أو مدعية أو متهمة أو شاهدة أو ممثلة لأطراف قانونية.</w:t>
      </w:r>
    </w:p>
    <w:p w:rsidR="00AA3D82" w:rsidRDefault="009B3820" w:rsidP="004D4F48">
      <w:pPr>
        <w:pStyle w:val="SingleTxt"/>
        <w:rPr>
          <w:rFonts w:hint="cs"/>
          <w:rtl/>
          <w:lang w:bidi="ar-EG"/>
        </w:rPr>
      </w:pPr>
      <w:r>
        <w:rPr>
          <w:rFonts w:hint="cs"/>
          <w:rtl/>
          <w:lang w:bidi="ar-EG"/>
        </w:rPr>
        <w:t>284-</w:t>
      </w:r>
      <w:r>
        <w:rPr>
          <w:rFonts w:hint="cs"/>
          <w:rtl/>
          <w:lang w:bidi="ar-EG"/>
        </w:rPr>
        <w:tab/>
      </w:r>
      <w:r w:rsidR="00AA3D82">
        <w:rPr>
          <w:rFonts w:hint="cs"/>
          <w:rtl/>
          <w:lang w:bidi="ar-EG"/>
        </w:rPr>
        <w:t>ولا تحد قوانين البوسنة والهرسك من أهلية المرأة لتوقيع العقود ولا حق المرأة في الملكية وإدارة الممتلكات، كما أنها لا تحد من الأهلية القانونية للمرأة في تمث</w:t>
      </w:r>
      <w:r w:rsidR="00D9085D">
        <w:rPr>
          <w:rFonts w:hint="cs"/>
          <w:rtl/>
          <w:lang w:bidi="ar-EG"/>
        </w:rPr>
        <w:t>ي</w:t>
      </w:r>
      <w:r w:rsidR="00AA3D82">
        <w:rPr>
          <w:rFonts w:hint="cs"/>
          <w:rtl/>
          <w:lang w:bidi="ar-EG"/>
        </w:rPr>
        <w:t>ل مصالحها أمام المحاكم.</w:t>
      </w:r>
      <w:r>
        <w:rPr>
          <w:rFonts w:hint="cs"/>
          <w:rtl/>
          <w:lang w:bidi="ar-EG"/>
        </w:rPr>
        <w:t xml:space="preserve"> </w:t>
      </w:r>
      <w:r w:rsidR="00AA3D82">
        <w:rPr>
          <w:rFonts w:hint="cs"/>
          <w:rtl/>
          <w:lang w:bidi="ar-EG"/>
        </w:rPr>
        <w:t>وفيما يتعلق بالمعونة القانونية، ووصول المرأة إلى المؤسسات التي تقدم هذه المعونة، فإن الرجل والمرأة متساويان في الوصول إليها.</w:t>
      </w:r>
      <w:r>
        <w:rPr>
          <w:rFonts w:hint="cs"/>
          <w:rtl/>
          <w:lang w:bidi="ar-EG"/>
        </w:rPr>
        <w:t xml:space="preserve"> </w:t>
      </w:r>
      <w:r w:rsidR="00AA3D82">
        <w:rPr>
          <w:rFonts w:hint="cs"/>
          <w:rtl/>
          <w:lang w:bidi="ar-EG"/>
        </w:rPr>
        <w:t xml:space="preserve">ويقدم عدد كبير من المنظمات غير الحكومية معونة قانونية كبيرة إلى المرأة من خلال مختلف أشكال التعليم عن طريق حلقات العمل، فضلا عن العمل مع المرأة في </w:t>
      </w:r>
      <w:r w:rsidR="00E70363">
        <w:rPr>
          <w:rFonts w:hint="cs"/>
          <w:rtl/>
          <w:lang w:bidi="ar-EG"/>
        </w:rPr>
        <w:t>إ</w:t>
      </w:r>
      <w:r w:rsidR="00AA3D82">
        <w:rPr>
          <w:rFonts w:hint="cs"/>
          <w:rtl/>
          <w:lang w:bidi="ar-EG"/>
        </w:rPr>
        <w:t>طار المراكز المشكلة لتقديم المساعدة القانونية.</w:t>
      </w:r>
    </w:p>
    <w:p w:rsidR="00AA3D82" w:rsidRDefault="009B3820" w:rsidP="004D4F48">
      <w:pPr>
        <w:pStyle w:val="SingleTxt"/>
        <w:rPr>
          <w:rFonts w:hint="cs"/>
          <w:rtl/>
          <w:lang w:bidi="ar-EG"/>
        </w:rPr>
      </w:pPr>
      <w:r>
        <w:rPr>
          <w:rFonts w:hint="cs"/>
          <w:rtl/>
          <w:lang w:bidi="ar-EG"/>
        </w:rPr>
        <w:t>285-</w:t>
      </w:r>
      <w:r>
        <w:rPr>
          <w:rFonts w:hint="cs"/>
          <w:rtl/>
          <w:lang w:bidi="ar-EG"/>
        </w:rPr>
        <w:tab/>
      </w:r>
      <w:r w:rsidR="00AA3D82">
        <w:rPr>
          <w:rFonts w:hint="cs"/>
          <w:rtl/>
          <w:lang w:bidi="ar-EG"/>
        </w:rPr>
        <w:t xml:space="preserve">وللمرأة الحق في أن توقع بنفسها جميع أنواع الوثائق القانونية الملزمة، حتى التي تتعلق منها </w:t>
      </w:r>
      <w:r w:rsidR="00D9085D">
        <w:rPr>
          <w:rFonts w:hint="cs"/>
          <w:rtl/>
          <w:lang w:bidi="ar-EG"/>
        </w:rPr>
        <w:t>ب</w:t>
      </w:r>
      <w:r w:rsidR="00AA3D82">
        <w:rPr>
          <w:rFonts w:hint="cs"/>
          <w:rtl/>
          <w:lang w:bidi="ar-EG"/>
        </w:rPr>
        <w:t>الائتمانات والممتلكات المادية والمعاملات التجارية. غير أنه في تقاليد البوسنة والهرسك فإن الرجل هو حامل الملكية.</w:t>
      </w:r>
    </w:p>
    <w:p w:rsidR="00AA3D82" w:rsidRDefault="009B3820" w:rsidP="004D4F48">
      <w:pPr>
        <w:pStyle w:val="SingleTxt"/>
        <w:rPr>
          <w:rFonts w:hint="cs"/>
          <w:rtl/>
          <w:lang w:bidi="ar-EG"/>
        </w:rPr>
      </w:pPr>
      <w:r>
        <w:rPr>
          <w:rFonts w:hint="cs"/>
          <w:rtl/>
          <w:lang w:bidi="ar-EG"/>
        </w:rPr>
        <w:t>286-</w:t>
      </w:r>
      <w:r>
        <w:rPr>
          <w:rFonts w:hint="cs"/>
          <w:rtl/>
          <w:lang w:bidi="ar-EG"/>
        </w:rPr>
        <w:tab/>
      </w:r>
      <w:r w:rsidR="00AA3D82">
        <w:rPr>
          <w:rFonts w:hint="cs"/>
          <w:rtl/>
          <w:lang w:bidi="ar-EG"/>
        </w:rPr>
        <w:t xml:space="preserve">وللمرأة الحقوق نفسها التي للرجل فيما يتعلق بإدارة الممتلكات، ويمكن أن تكون حاملة للوصاية، وتتولى بنفس الطريقة إدارة الميراث بقدر ما يتعلق الأمر بالممتلكات. كذلك، للمرأة الحق في </w:t>
      </w:r>
      <w:r w:rsidR="00C030BF">
        <w:rPr>
          <w:rFonts w:hint="cs"/>
          <w:rtl/>
          <w:lang w:bidi="ar-EG"/>
        </w:rPr>
        <w:t>إ</w:t>
      </w:r>
      <w:r w:rsidR="00AA3D82">
        <w:rPr>
          <w:rFonts w:hint="cs"/>
          <w:rtl/>
          <w:lang w:bidi="ar-EG"/>
        </w:rPr>
        <w:t xml:space="preserve">عداد وصية دون موافقة قريب لها من الذكور، بغض النظر عما إذا كانت الممتلكات التي تتصرف فيها المرأة قد تم الحصول عليها أثناء الزواج، </w:t>
      </w:r>
      <w:r w:rsidR="00D9085D">
        <w:rPr>
          <w:rFonts w:hint="cs"/>
          <w:rtl/>
          <w:lang w:bidi="ar-EG"/>
        </w:rPr>
        <w:t xml:space="preserve">أو </w:t>
      </w:r>
      <w:r w:rsidR="00AA3D82">
        <w:rPr>
          <w:rFonts w:hint="cs"/>
          <w:rtl/>
          <w:lang w:bidi="ar-EG"/>
        </w:rPr>
        <w:t>لدى الدخول في الزواج أو قبل الدخول في الزواج. كذلك، وبسبب النهج التقليدي لوراثة الممتلكات، فإن المرأة تختار في معظم الأحوال أن تسلم جزءا من ممتلكاتها إلى أقاربها من الذكور رغم أن لديها حقوق</w:t>
      </w:r>
      <w:r w:rsidR="00D9085D">
        <w:rPr>
          <w:rFonts w:hint="cs"/>
          <w:rtl/>
          <w:lang w:bidi="ar-EG"/>
        </w:rPr>
        <w:t>ا</w:t>
      </w:r>
      <w:r w:rsidR="00AA3D82">
        <w:rPr>
          <w:rFonts w:hint="cs"/>
          <w:rtl/>
          <w:lang w:bidi="ar-EG"/>
        </w:rPr>
        <w:t xml:space="preserve"> متساوية بموجب القانون. ولدى اختيار محل اقامتها، فإن المرأة لأسباب تقليدية، تختار العيش في محل </w:t>
      </w:r>
      <w:r w:rsidR="00E70363">
        <w:rPr>
          <w:rFonts w:hint="cs"/>
          <w:rtl/>
          <w:lang w:bidi="ar-EG"/>
        </w:rPr>
        <w:t>إ</w:t>
      </w:r>
      <w:r w:rsidR="00AA3D82">
        <w:rPr>
          <w:rFonts w:hint="cs"/>
          <w:rtl/>
          <w:lang w:bidi="ar-EG"/>
        </w:rPr>
        <w:t>قامة زوجها.</w:t>
      </w:r>
    </w:p>
    <w:p w:rsidR="00AA3D82" w:rsidRDefault="009B3820" w:rsidP="004D4F48">
      <w:pPr>
        <w:pStyle w:val="SingleTxt"/>
        <w:rPr>
          <w:rFonts w:hint="cs"/>
          <w:rtl/>
          <w:lang w:bidi="ar-EG"/>
        </w:rPr>
      </w:pPr>
      <w:r>
        <w:rPr>
          <w:rFonts w:hint="cs"/>
          <w:rtl/>
          <w:lang w:bidi="ar-EG"/>
        </w:rPr>
        <w:t>287-</w:t>
      </w:r>
      <w:r>
        <w:rPr>
          <w:rFonts w:hint="cs"/>
          <w:rtl/>
          <w:lang w:bidi="ar-EG"/>
        </w:rPr>
        <w:tab/>
      </w:r>
      <w:r w:rsidR="00AA3D82">
        <w:rPr>
          <w:rFonts w:hint="cs"/>
          <w:rtl/>
          <w:lang w:bidi="ar-EG"/>
        </w:rPr>
        <w:t>ووفقا لقوانين البوسنة والهرسك، فإن المرأة مخولة أيضا لأن تؤدي جميع الوظائف رسميا وقانونيا في النظام القانوني. ويمكن أن تكون عضوا في البرلمان حيث تمثل السلطة التشريعية، ويمكن أن تكون وزيرة ونائبة ومساعدة، إلى آخره حيث تمثل السلطة التنفيذية، أو رئيسة محكمة أو قاضية أو مدعية عامة أو محامية حيث تمثل السلطة القضائية.</w:t>
      </w:r>
      <w:r>
        <w:rPr>
          <w:rFonts w:hint="cs"/>
          <w:rtl/>
          <w:lang w:bidi="ar-EG"/>
        </w:rPr>
        <w:t xml:space="preserve"> </w:t>
      </w:r>
      <w:r w:rsidR="00AA3D82">
        <w:rPr>
          <w:rFonts w:hint="cs"/>
          <w:rtl/>
          <w:lang w:bidi="ar-EG"/>
        </w:rPr>
        <w:t>وتتمثل خصائص الفترة الانتقالية التي تمر بها البوسنة والهرسك حاليا، في أنه، بسبب التقاليد وعدم معرفة النظم ونقص المعلومات لدى المرأة، في القطاع الخاص، فإن الرجال في أغلب الأحيان يسجلون شركاتهم باسم زوجاتهم. ويقوم الرجال بإدارة الأعمال، ويحدث أن المرأة باعتبارها شخصا مسؤولا رسميا وقانونيا، ولأن المرأة، كقاعدة عامة، تفرض عليها عقوبات أخف من العقوبات التي تفرض على الرجل، ترد على الجرائم المتعلقة بالأعمال على الرغم من أنها، من حيث الواقع، لم تتخذ أي قرار يتعلق بالأعمال.</w:t>
      </w:r>
    </w:p>
    <w:p w:rsidR="009B3820" w:rsidRPr="009B3820" w:rsidRDefault="009B3820" w:rsidP="009B3820">
      <w:pPr>
        <w:pStyle w:val="SingleTxt"/>
        <w:spacing w:after="0" w:line="120" w:lineRule="exact"/>
        <w:rPr>
          <w:rFonts w:hint="cs"/>
          <w:sz w:val="10"/>
          <w:rtl/>
          <w:lang w:bidi="ar-EG"/>
        </w:rPr>
      </w:pPr>
    </w:p>
    <w:p w:rsidR="00D9085D" w:rsidRPr="00D9085D" w:rsidRDefault="00D9085D" w:rsidP="00D9085D">
      <w:pPr>
        <w:pStyle w:val="SingleTxt"/>
        <w:spacing w:after="0" w:line="120" w:lineRule="exact"/>
        <w:rPr>
          <w:rFonts w:hint="cs"/>
          <w:sz w:val="10"/>
          <w:rtl/>
          <w:lang w:bidi="ar-EG"/>
        </w:rPr>
      </w:pPr>
    </w:p>
    <w:p w:rsidR="00AA3D82" w:rsidRDefault="00AA3D82" w:rsidP="009B382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المادة 16 </w:t>
      </w:r>
      <w:r w:rsidR="00EE3E6F">
        <w:rPr>
          <w:rFonts w:hint="cs"/>
          <w:rtl/>
          <w:lang w:bidi="ar-EG"/>
        </w:rPr>
        <w:t>-</w:t>
      </w:r>
      <w:r>
        <w:rPr>
          <w:rFonts w:hint="cs"/>
          <w:rtl/>
          <w:lang w:bidi="ar-EG"/>
        </w:rPr>
        <w:t xml:space="preserve"> الزواج والعلاقات الأسرية</w:t>
      </w:r>
    </w:p>
    <w:p w:rsidR="00AA3D82" w:rsidRDefault="009B3820" w:rsidP="004D4F48">
      <w:pPr>
        <w:pStyle w:val="SingleTxt"/>
        <w:rPr>
          <w:rFonts w:hint="cs"/>
          <w:rtl/>
          <w:lang w:bidi="ar-EG"/>
        </w:rPr>
      </w:pPr>
      <w:r>
        <w:rPr>
          <w:rFonts w:hint="cs"/>
          <w:rtl/>
          <w:lang w:bidi="ar-EG"/>
        </w:rPr>
        <w:t>288</w:t>
      </w:r>
      <w:r w:rsidR="00AA3D82">
        <w:rPr>
          <w:rFonts w:hint="cs"/>
          <w:rtl/>
          <w:lang w:bidi="ar-EG"/>
        </w:rPr>
        <w:t>-</w:t>
      </w:r>
      <w:r w:rsidR="00AA3D82">
        <w:rPr>
          <w:rFonts w:hint="cs"/>
          <w:rtl/>
          <w:lang w:bidi="ar-EG"/>
        </w:rPr>
        <w:tab/>
        <w:t xml:space="preserve">يحدد القانون المدني العلاقات الأسرية في البوسنة والهرسك. وفي اتحاد البوسنة والهرسك، فإن قانون الأسرة المتعلق بالبوسنة والهرسك هو المعمول به. وقد دخل قانون الأسرة الجديد لجمهورية صربسكا حيز التنفيذ في عام 2002. ويتناول هذا القانون مسألة الزواج والعلاقات الأسرية والتبني والوصاية. والأسرة لم يتم تعريفها بواسطة دستور البوسنة والهرسك ودساتير الكيانات، ولكن الجزء المتعلق بحقوق الإنسان والحريات الأساسية، والحق في حياة خاصة وأسرية، والبيت، </w:t>
      </w:r>
      <w:r w:rsidR="00D9085D">
        <w:rPr>
          <w:rFonts w:hint="cs"/>
          <w:rtl/>
          <w:lang w:bidi="ar-EG"/>
        </w:rPr>
        <w:t>و</w:t>
      </w:r>
      <w:r w:rsidR="00AA3D82">
        <w:rPr>
          <w:rFonts w:hint="cs"/>
          <w:rtl/>
          <w:lang w:bidi="ar-EG"/>
        </w:rPr>
        <w:t xml:space="preserve">المراسلة مكفول. وتعرف الأسرة، بالمعنى الوارد في قانون الأسرة السالف الذكر، بأنها </w:t>
      </w:r>
      <w:r w:rsidR="00AA3D82">
        <w:rPr>
          <w:rFonts w:hint="eastAsia"/>
          <w:rtl/>
          <w:lang w:bidi="ar-EG"/>
        </w:rPr>
        <w:t>”المجتمع الحي للأباء والأطفال والأقارب الآخرين</w:t>
      </w:r>
      <w:r w:rsidR="00AA3D82">
        <w:rPr>
          <w:rFonts w:hint="cs"/>
          <w:rtl/>
          <w:lang w:bidi="ar-EG"/>
        </w:rPr>
        <w:t>“. وتتألف الأسرة، كقاعدة عامة، من شريك زواجي أو خارج الزواج، وطفل في عش الزوجية أو خارج عش الزوجية، أو متبنى، أو الطفل ولد الزوج أو الزوجة، أو الطفل الذي يتم ا</w:t>
      </w:r>
      <w:r w:rsidR="00E70363">
        <w:rPr>
          <w:rFonts w:hint="cs"/>
          <w:rtl/>
          <w:lang w:bidi="ar-EG"/>
        </w:rPr>
        <w:t>لإ</w:t>
      </w:r>
      <w:r w:rsidR="00AA3D82">
        <w:rPr>
          <w:rFonts w:hint="cs"/>
          <w:rtl/>
          <w:lang w:bidi="ar-EG"/>
        </w:rPr>
        <w:t>تيان به لدعمه، والأب، أو الأم، أو زوج الأم، أو زوجة الأب، أو الجد، أو الجدة (من كلا الوالدين)، أو ا</w:t>
      </w:r>
      <w:r w:rsidR="00E70363">
        <w:rPr>
          <w:rFonts w:hint="cs"/>
          <w:rtl/>
          <w:lang w:bidi="ar-EG"/>
        </w:rPr>
        <w:t>لإ</w:t>
      </w:r>
      <w:r w:rsidR="00AA3D82">
        <w:rPr>
          <w:rFonts w:hint="cs"/>
          <w:rtl/>
          <w:lang w:bidi="ar-EG"/>
        </w:rPr>
        <w:t>خوة والأخوات. وحماية الأسرة ذات الأطفال، بالمعنى الوارد في القوانين القائمة في البوسنة والهرسك، هي تأمين الأسرة من خلال الموارد المادية والأخر</w:t>
      </w:r>
      <w:r w:rsidR="00C030BF">
        <w:rPr>
          <w:rFonts w:hint="cs"/>
          <w:rtl/>
          <w:lang w:bidi="ar-EG"/>
        </w:rPr>
        <w:t>ى</w:t>
      </w:r>
      <w:r w:rsidR="00AA3D82">
        <w:rPr>
          <w:rFonts w:hint="cs"/>
          <w:rtl/>
          <w:lang w:bidi="ar-EG"/>
        </w:rPr>
        <w:t xml:space="preserve"> بهدف المساعدة في تربية وتعليم ورعاية الأطفال، فضلا عن تدريبهم من أجل تكون لهم حياة مستقلة وعمل مستقل، وكل ذلك من أجل المصلحة العليا للطفل.</w:t>
      </w:r>
    </w:p>
    <w:p w:rsidR="00AA3D82" w:rsidRDefault="009B3820" w:rsidP="004D4F48">
      <w:pPr>
        <w:pStyle w:val="SingleTxt"/>
        <w:rPr>
          <w:rFonts w:hint="cs"/>
          <w:rtl/>
          <w:lang w:bidi="ar-EG"/>
        </w:rPr>
      </w:pPr>
      <w:r>
        <w:rPr>
          <w:rFonts w:hint="cs"/>
          <w:rtl/>
          <w:lang w:bidi="ar-EG"/>
        </w:rPr>
        <w:t>289</w:t>
      </w:r>
      <w:r w:rsidR="00AA3D82">
        <w:rPr>
          <w:rFonts w:hint="cs"/>
          <w:rtl/>
          <w:lang w:bidi="ar-EG"/>
        </w:rPr>
        <w:t>-</w:t>
      </w:r>
      <w:r w:rsidR="00AA3D82">
        <w:rPr>
          <w:rFonts w:hint="cs"/>
          <w:rtl/>
          <w:lang w:bidi="ar-EG"/>
        </w:rPr>
        <w:tab/>
        <w:t>والنهوض برعاية الأسر والأطفال في القوانين القائمة، هدفه توفير ظروف متساوية تقريبا من أجل إنماء صحي وصحيح من النواحي البدنية والذهنية والانفعالية في الأسرة، وضمان المساعدة في تحقيق دورها ا</w:t>
      </w:r>
      <w:r w:rsidR="00E70363">
        <w:rPr>
          <w:rFonts w:hint="cs"/>
          <w:rtl/>
          <w:lang w:bidi="ar-EG"/>
        </w:rPr>
        <w:t>لإ</w:t>
      </w:r>
      <w:r w:rsidR="00AA3D82">
        <w:rPr>
          <w:rFonts w:hint="cs"/>
          <w:rtl/>
          <w:lang w:bidi="ar-EG"/>
        </w:rPr>
        <w:t xml:space="preserve">نجابي، والمساعدة في رعاية الأطفال وتنشئتهم وتعليمهم وحمايتهم، وتحسين نوعية حياة الأسرة، فضلا عن استحداث علاقات </w:t>
      </w:r>
      <w:r w:rsidR="00E70363">
        <w:rPr>
          <w:rFonts w:hint="cs"/>
          <w:rtl/>
          <w:lang w:bidi="ar-EG"/>
        </w:rPr>
        <w:t>إ</w:t>
      </w:r>
      <w:r w:rsidR="00AA3D82">
        <w:rPr>
          <w:rFonts w:hint="cs"/>
          <w:rtl/>
          <w:lang w:bidi="ar-EG"/>
        </w:rPr>
        <w:t>نسانية وفقا لمبادئ الأخلاق المدنية والتضامن المدني. ووفقا لأحكام القانون فإن المجتمعات الزواجية أو الخارجة عن الزواج متساوية في جميع العلاقات التي تخص الأطفال ويلزم أن تكون في المصلحة العليا للطفل.</w:t>
      </w:r>
    </w:p>
    <w:p w:rsidR="00AA3D82" w:rsidRDefault="009B3820" w:rsidP="004D4F48">
      <w:pPr>
        <w:pStyle w:val="SingleTxt"/>
        <w:rPr>
          <w:rFonts w:hint="cs"/>
          <w:rtl/>
          <w:lang w:bidi="ar-EG"/>
        </w:rPr>
      </w:pPr>
      <w:r>
        <w:rPr>
          <w:rFonts w:hint="cs"/>
          <w:rtl/>
          <w:lang w:bidi="ar-EG"/>
        </w:rPr>
        <w:t>290</w:t>
      </w:r>
      <w:r w:rsidR="00AA3D82">
        <w:rPr>
          <w:rFonts w:hint="cs"/>
          <w:rtl/>
          <w:lang w:bidi="ar-EG"/>
        </w:rPr>
        <w:t>-</w:t>
      </w:r>
      <w:r w:rsidR="00AA3D82">
        <w:rPr>
          <w:rFonts w:hint="cs"/>
          <w:rtl/>
          <w:lang w:bidi="ar-EG"/>
        </w:rPr>
        <w:tab/>
        <w:t xml:space="preserve">ووفقا للقوانين المنفذة في البوسنة والهرسك فإنه يتبين أنها في أحكامها، تكفل </w:t>
      </w:r>
      <w:r w:rsidR="00D9085D">
        <w:rPr>
          <w:rFonts w:hint="cs"/>
          <w:rtl/>
          <w:lang w:bidi="ar-EG"/>
        </w:rPr>
        <w:t>إ</w:t>
      </w:r>
      <w:r w:rsidR="00AA3D82">
        <w:rPr>
          <w:rFonts w:hint="cs"/>
          <w:rtl/>
          <w:lang w:bidi="ar-EG"/>
        </w:rPr>
        <w:t>لى حد بعيد المساواة بين الجنسين، وهما الرجل والمرأة اللذان يعتزمان دخول عش الزوجية، أو المتزوجان، أو اللذان يعتزمان الطلاق، أو المطلقان. وجدير بالذكر أن هذا القانون لا يتيح في المقام الأول تعدد الزوجات، وقد منح</w:t>
      </w:r>
      <w:r w:rsidR="00D9085D">
        <w:rPr>
          <w:rFonts w:hint="cs"/>
          <w:rtl/>
          <w:lang w:bidi="ar-EG"/>
        </w:rPr>
        <w:t>ت</w:t>
      </w:r>
      <w:r w:rsidR="00AA3D82">
        <w:rPr>
          <w:rFonts w:hint="cs"/>
          <w:rtl/>
          <w:lang w:bidi="ar-EG"/>
        </w:rPr>
        <w:t xml:space="preserve"> المرأة، مثل الرجل، الحق في أن تقرر ما إذا كانت ستتزوج، ومتى ستتزوج، ومن أي شخص ستتزوج. وهذا النوع من النهج المعياري يدعو بالفعل إلى عدم الزواج القسري أو الزواج المتكرر.</w:t>
      </w:r>
    </w:p>
    <w:p w:rsidR="00AA3D82" w:rsidRDefault="009B3820" w:rsidP="004D4F48">
      <w:pPr>
        <w:pStyle w:val="SingleTxt"/>
        <w:rPr>
          <w:rFonts w:hint="cs"/>
          <w:rtl/>
          <w:lang w:bidi="ar-EG"/>
        </w:rPr>
      </w:pPr>
      <w:r>
        <w:rPr>
          <w:rFonts w:hint="cs"/>
          <w:rtl/>
          <w:lang w:bidi="ar-EG"/>
        </w:rPr>
        <w:t>291</w:t>
      </w:r>
      <w:r w:rsidR="00AA3D82">
        <w:rPr>
          <w:rFonts w:hint="cs"/>
          <w:rtl/>
          <w:lang w:bidi="ar-EG"/>
        </w:rPr>
        <w:t>-</w:t>
      </w:r>
      <w:r w:rsidR="00AA3D82">
        <w:rPr>
          <w:rFonts w:hint="cs"/>
          <w:rtl/>
          <w:lang w:bidi="ar-EG"/>
        </w:rPr>
        <w:tab/>
        <w:t>ويحدد القانون السن المحدد لدخول عش الزوجية وهو 18 سنة لكل من المرأة والرجل. ولأسباب لها ما يبررها، فأن المحكمة المأذونة، تتيح في إجراء خارج المحكمة، للقاصر فوق 16 سنة عقد الزواج، إذا حددت أن الطرف المعني قادر بدنيا وذهنيا على ممارسة الحقوق الناجمة عن الزواج. ويقرر القانون تدوين الالتزام بعقد الزواج في مكتب للسجلات الرسمية.</w:t>
      </w:r>
    </w:p>
    <w:p w:rsidR="00AA3D82" w:rsidRDefault="009B3820" w:rsidP="004D4F48">
      <w:pPr>
        <w:pStyle w:val="SingleTxt"/>
        <w:rPr>
          <w:rFonts w:hint="cs"/>
          <w:rtl/>
          <w:lang w:bidi="ar-EG"/>
        </w:rPr>
      </w:pPr>
      <w:r>
        <w:rPr>
          <w:rFonts w:hint="cs"/>
          <w:rtl/>
          <w:lang w:bidi="ar-EG"/>
        </w:rPr>
        <w:t>292</w:t>
      </w:r>
      <w:r w:rsidR="00AA3D82">
        <w:rPr>
          <w:rFonts w:hint="cs"/>
          <w:rtl/>
          <w:lang w:bidi="ar-EG"/>
        </w:rPr>
        <w:t>-</w:t>
      </w:r>
      <w:r w:rsidR="00AA3D82">
        <w:rPr>
          <w:rFonts w:hint="cs"/>
          <w:rtl/>
          <w:lang w:bidi="ar-EG"/>
        </w:rPr>
        <w:tab/>
        <w:t>ويمنح قانون الأسرة أيضا الحقوق والمسؤوليات ذاتها للمرأة مثلما للرجل بشأن مدة الزواج، فضلا عن أنه في حالة إنهاء الزواج فإن لهما أن يقررا ما إذا كان ذلك قد حدث نتيجة للطلاق أو الوفاة. ولآباء الأطفال الذين، بغض النظر عما إذا كانوا قد ولدوا في عش الزوجية أو خارجه، وضع متساو، أي الحقوق والمسؤوليات ذاتها بقدر ما يتعلق الأمر بأطفالهما أو في ال</w:t>
      </w:r>
      <w:r w:rsidR="001545E7">
        <w:rPr>
          <w:rFonts w:hint="cs"/>
          <w:rtl/>
          <w:lang w:bidi="ar-EG"/>
        </w:rPr>
        <w:t>إجراءات</w:t>
      </w:r>
      <w:r w:rsidR="00AA3D82">
        <w:rPr>
          <w:rFonts w:hint="cs"/>
          <w:rtl/>
          <w:lang w:bidi="ar-EG"/>
        </w:rPr>
        <w:t xml:space="preserve"> المتعلقة بالوصاية والتبني، وبقدر ما يتعلق الأمر بتنشئة الأطفال ورعايتهم لا تختلف مسؤوليات الأبوين.</w:t>
      </w:r>
      <w:r>
        <w:rPr>
          <w:rFonts w:hint="cs"/>
          <w:rtl/>
          <w:lang w:bidi="ar-EG"/>
        </w:rPr>
        <w:t xml:space="preserve"> </w:t>
      </w:r>
      <w:r w:rsidR="00AA3D82">
        <w:rPr>
          <w:rFonts w:hint="cs"/>
          <w:rtl/>
          <w:lang w:bidi="ar-EG"/>
        </w:rPr>
        <w:t>ويتيح قانون الأسرة أيضا المساواة بين المرأة والرجل في اختيار ا</w:t>
      </w:r>
      <w:r w:rsidR="00C030BF">
        <w:rPr>
          <w:rFonts w:hint="cs"/>
          <w:rtl/>
          <w:lang w:bidi="ar-EG"/>
        </w:rPr>
        <w:t>لإ</w:t>
      </w:r>
      <w:r w:rsidR="00AA3D82">
        <w:rPr>
          <w:rFonts w:hint="cs"/>
          <w:rtl/>
          <w:lang w:bidi="ar-EG"/>
        </w:rPr>
        <w:t>نجاب والحق في وسائل تحقيق هذا الاختيار. ويمنع القانون ممارسة القهر أو الحمل ا</w:t>
      </w:r>
      <w:r w:rsidR="00C030BF">
        <w:rPr>
          <w:rFonts w:hint="cs"/>
          <w:rtl/>
          <w:lang w:bidi="ar-EG"/>
        </w:rPr>
        <w:t>لإ</w:t>
      </w:r>
      <w:r w:rsidR="00AA3D82">
        <w:rPr>
          <w:rFonts w:hint="cs"/>
          <w:rtl/>
          <w:lang w:bidi="ar-EG"/>
        </w:rPr>
        <w:t xml:space="preserve">جباري والعنيف، وكذلك </w:t>
      </w:r>
      <w:r w:rsidR="0003618D">
        <w:rPr>
          <w:rFonts w:hint="cs"/>
          <w:rtl/>
          <w:lang w:bidi="ar-EG"/>
        </w:rPr>
        <w:t>الإجهاض</w:t>
      </w:r>
      <w:r w:rsidR="00AA3D82">
        <w:rPr>
          <w:rFonts w:hint="cs"/>
          <w:rtl/>
          <w:lang w:bidi="ar-EG"/>
        </w:rPr>
        <w:t xml:space="preserve"> والتعقيم.</w:t>
      </w:r>
      <w:r>
        <w:rPr>
          <w:rFonts w:hint="cs"/>
          <w:rtl/>
          <w:lang w:bidi="ar-EG"/>
        </w:rPr>
        <w:t xml:space="preserve"> </w:t>
      </w:r>
      <w:r w:rsidR="00AA3D82">
        <w:rPr>
          <w:rFonts w:hint="cs"/>
          <w:rtl/>
          <w:lang w:bidi="ar-EG"/>
        </w:rPr>
        <w:t>ولا يحد القانون الزوجين في اختيارهما للمهنة أو العمل أو اسم العائلة.</w:t>
      </w:r>
    </w:p>
    <w:p w:rsidR="00AA3D82" w:rsidRDefault="009B3820" w:rsidP="004D4F48">
      <w:pPr>
        <w:pStyle w:val="SingleTxt"/>
        <w:rPr>
          <w:rFonts w:hint="cs"/>
          <w:rtl/>
          <w:lang w:bidi="ar-EG"/>
        </w:rPr>
      </w:pPr>
      <w:r>
        <w:rPr>
          <w:rFonts w:hint="cs"/>
          <w:rtl/>
          <w:lang w:bidi="ar-EG"/>
        </w:rPr>
        <w:t>293</w:t>
      </w:r>
      <w:r w:rsidR="00AA3D82">
        <w:rPr>
          <w:rFonts w:hint="cs"/>
          <w:rtl/>
          <w:lang w:bidi="ar-EG"/>
        </w:rPr>
        <w:t>-</w:t>
      </w:r>
      <w:r w:rsidR="00AA3D82">
        <w:rPr>
          <w:rFonts w:hint="cs"/>
          <w:rtl/>
          <w:lang w:bidi="ar-EG"/>
        </w:rPr>
        <w:tab/>
        <w:t xml:space="preserve">وتنظم المواد 42 إلى 46 من قانون الأسرة الحقوق والواجبات الشخصية للشريكين المتزوجين، حتى أنه من المقرر أن الشريكين المتزوجين متساويان في الزواج، وأنهما مسؤولان عن مساعدة أحدهما الآخر، واحترام أحدهما للآخر، وتحديد مكان </w:t>
      </w:r>
      <w:r w:rsidR="00C030BF">
        <w:rPr>
          <w:rFonts w:hint="cs"/>
          <w:rtl/>
          <w:lang w:bidi="ar-EG"/>
        </w:rPr>
        <w:t>إ</w:t>
      </w:r>
      <w:r w:rsidR="00AA3D82">
        <w:rPr>
          <w:rFonts w:hint="cs"/>
          <w:rtl/>
          <w:lang w:bidi="ar-EG"/>
        </w:rPr>
        <w:t>قامتهما بالرضا المتبادل، وأن يقرر</w:t>
      </w:r>
      <w:r w:rsidR="00D9085D">
        <w:rPr>
          <w:rFonts w:hint="cs"/>
          <w:rtl/>
          <w:lang w:bidi="ar-EG"/>
        </w:rPr>
        <w:t>ا</w:t>
      </w:r>
      <w:r w:rsidR="00AA3D82">
        <w:rPr>
          <w:rFonts w:hint="cs"/>
          <w:rtl/>
          <w:lang w:bidi="ar-EG"/>
        </w:rPr>
        <w:t xml:space="preserve"> بالرضا المتبادل ما يتعلق بتربية أطفالهما، وكيف يقومان بتنظيم علاقتهما ويؤديان العمل المشترك المتعلق بالمجتمع الزواجي أو الأسري، وأن يوافق الشريكان المتزوجان أيضا على اسم عائلتهما، حتى أن:</w:t>
      </w:r>
    </w:p>
    <w:p w:rsidR="009B3820" w:rsidRDefault="009B3820" w:rsidP="004D4F48">
      <w:pPr>
        <w:pStyle w:val="SingleTxt"/>
        <w:rPr>
          <w:rFonts w:hint="cs"/>
          <w:rtl/>
          <w:lang w:bidi="ar-EG"/>
        </w:rPr>
      </w:pPr>
      <w:r>
        <w:rPr>
          <w:rFonts w:hint="cs"/>
          <w:rtl/>
          <w:lang w:bidi="ar-EG"/>
        </w:rPr>
        <w:tab/>
        <w:t>(أ)</w:t>
      </w:r>
      <w:r w:rsidR="00AA3D82">
        <w:rPr>
          <w:rFonts w:hint="cs"/>
          <w:rtl/>
          <w:lang w:bidi="ar-EG"/>
        </w:rPr>
        <w:tab/>
        <w:t>اسم العائلة هم اسم عائلة أي منهما، أو أن باستطاعة كليهما أن يحتفظ باسم عائلته</w:t>
      </w:r>
      <w:r>
        <w:rPr>
          <w:rFonts w:hint="cs"/>
          <w:rtl/>
          <w:lang w:bidi="ar-EG"/>
        </w:rPr>
        <w:t>؛</w:t>
      </w:r>
    </w:p>
    <w:p w:rsidR="00AA3D82" w:rsidRDefault="009B3820" w:rsidP="004D4F48">
      <w:pPr>
        <w:pStyle w:val="SingleTxt"/>
        <w:rPr>
          <w:rFonts w:hint="cs"/>
          <w:rtl/>
          <w:lang w:bidi="ar-EG"/>
        </w:rPr>
      </w:pPr>
      <w:r>
        <w:rPr>
          <w:rFonts w:hint="cs"/>
          <w:rtl/>
          <w:lang w:bidi="ar-EG"/>
        </w:rPr>
        <w:tab/>
        <w:t>(ب)</w:t>
      </w:r>
      <w:r>
        <w:rPr>
          <w:rFonts w:hint="cs"/>
          <w:rtl/>
          <w:lang w:bidi="ar-EG"/>
        </w:rPr>
        <w:tab/>
      </w:r>
      <w:r w:rsidR="00AA3D82">
        <w:rPr>
          <w:rFonts w:hint="cs"/>
          <w:rtl/>
          <w:lang w:bidi="ar-EG"/>
        </w:rPr>
        <w:t>ويمكن لكل شريك متزوج أن يضيف اسم عائلته أو عائلتها إلى اسم عائلته أو عائلتها؛</w:t>
      </w:r>
    </w:p>
    <w:p w:rsidR="00AA3D82" w:rsidRDefault="009B3820" w:rsidP="004D4F48">
      <w:pPr>
        <w:pStyle w:val="SingleTxt"/>
        <w:rPr>
          <w:rFonts w:hint="cs"/>
          <w:rtl/>
        </w:rPr>
      </w:pPr>
      <w:r>
        <w:rPr>
          <w:rFonts w:hint="cs"/>
          <w:rtl/>
          <w:lang w:bidi="ar-EG"/>
        </w:rPr>
        <w:tab/>
        <w:t>(ج)</w:t>
      </w:r>
      <w:r w:rsidR="00AA3D82">
        <w:rPr>
          <w:rFonts w:hint="cs"/>
          <w:rtl/>
          <w:lang w:bidi="ar-EG"/>
        </w:rPr>
        <w:tab/>
        <w:t>والشريكان المتزوجان مسؤولان عن أن يقوما بالبت فيما يتعلق باسم عائلتهما لدى عقد الزواج؛</w:t>
      </w:r>
    </w:p>
    <w:p w:rsidR="00AA3D82" w:rsidRDefault="009B3820" w:rsidP="004D4F48">
      <w:pPr>
        <w:pStyle w:val="SingleTxt"/>
        <w:rPr>
          <w:rFonts w:hint="cs"/>
          <w:rtl/>
          <w:lang w:bidi="ar-EG"/>
        </w:rPr>
      </w:pPr>
      <w:r>
        <w:rPr>
          <w:rFonts w:hint="cs"/>
          <w:rtl/>
          <w:lang w:bidi="ar-EG"/>
        </w:rPr>
        <w:tab/>
        <w:t>(د)</w:t>
      </w:r>
      <w:r w:rsidR="00AA3D82">
        <w:rPr>
          <w:rFonts w:hint="cs"/>
          <w:rtl/>
          <w:lang w:bidi="ar-EG"/>
        </w:rPr>
        <w:tab/>
        <w:t>وسوف تدون بيانات الشريكين المتزوجين فيما يتعلق باسم عائلتهما في سجل للشخصين المتزوجين؛</w:t>
      </w:r>
    </w:p>
    <w:p w:rsidR="00AA3D82" w:rsidRDefault="009B3820" w:rsidP="004D4F48">
      <w:pPr>
        <w:pStyle w:val="SingleTxt"/>
        <w:rPr>
          <w:rFonts w:hint="cs"/>
          <w:rtl/>
          <w:lang w:bidi="ar-EG"/>
        </w:rPr>
      </w:pPr>
      <w:r>
        <w:rPr>
          <w:rFonts w:hint="cs"/>
          <w:rtl/>
          <w:lang w:bidi="ar-EG"/>
        </w:rPr>
        <w:tab/>
        <w:t>(هـ)</w:t>
      </w:r>
      <w:r w:rsidR="00AA3D82">
        <w:rPr>
          <w:rFonts w:hint="cs"/>
          <w:rtl/>
          <w:lang w:bidi="ar-EG"/>
        </w:rPr>
        <w:tab/>
        <w:t>وإذا لم يكن للشريكين المتزوجين اسم العائلة ذاته، فإنهما سوف يوافقان بالرضا المتبادل بالنسبة لاسم عائلة الطفل. وإذا لم يتفقا حول ذلك، فإن هيئة الوصاية سوف تقرر اسم عائلة الطفل.</w:t>
      </w:r>
    </w:p>
    <w:p w:rsidR="00C60E60" w:rsidRPr="00C60E60" w:rsidRDefault="00C60E60" w:rsidP="00C60E60">
      <w:pPr>
        <w:pStyle w:val="SingleTxt"/>
        <w:spacing w:after="0" w:line="120" w:lineRule="exact"/>
        <w:rPr>
          <w:rFonts w:hint="cs"/>
          <w:sz w:val="10"/>
          <w:rtl/>
          <w:lang w:bidi="ar-EG"/>
        </w:rPr>
      </w:pPr>
    </w:p>
    <w:p w:rsidR="00C60E60" w:rsidRPr="00C60E60" w:rsidRDefault="00C60E60" w:rsidP="00C60E60">
      <w:pPr>
        <w:pStyle w:val="SingleTxt"/>
        <w:spacing w:after="0" w:line="120" w:lineRule="exact"/>
        <w:rPr>
          <w:rFonts w:hint="cs"/>
          <w:sz w:val="10"/>
          <w:rtl/>
          <w:lang w:bidi="ar-EG"/>
        </w:rPr>
      </w:pPr>
    </w:p>
    <w:p w:rsidR="00AA3D82" w:rsidRDefault="00AA3D82" w:rsidP="00C60E6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حق الأبوة</w:t>
      </w:r>
    </w:p>
    <w:p w:rsidR="00AA3D82" w:rsidRDefault="00C60E60" w:rsidP="004D4F48">
      <w:pPr>
        <w:pStyle w:val="SingleTxt"/>
        <w:rPr>
          <w:rFonts w:hint="cs"/>
          <w:rtl/>
          <w:lang w:bidi="ar-EG"/>
        </w:rPr>
      </w:pPr>
      <w:r>
        <w:rPr>
          <w:rFonts w:hint="cs"/>
          <w:rtl/>
          <w:lang w:bidi="ar-EG"/>
        </w:rPr>
        <w:t>294</w:t>
      </w:r>
      <w:r w:rsidR="00AA3D82">
        <w:rPr>
          <w:rFonts w:hint="cs"/>
          <w:rtl/>
          <w:lang w:bidi="ar-EG"/>
        </w:rPr>
        <w:t>-</w:t>
      </w:r>
      <w:r w:rsidR="00AA3D82">
        <w:rPr>
          <w:rFonts w:hint="cs"/>
          <w:rtl/>
          <w:lang w:bidi="ar-EG"/>
        </w:rPr>
        <w:tab/>
        <w:t>وبقدر ما يتعلق الأمر بأحكام قانون الأسرة التي تنظم حق الوالدية، فإنها تضع كلا الوالدين في وضع متساو. والأب والأم متساويان في أداء حقوق الوالدية وواجباتها. ولا يمكن للأب أن يتردد في حقه أو حقها الأبوي.</w:t>
      </w:r>
      <w:r>
        <w:rPr>
          <w:rFonts w:hint="cs"/>
          <w:rtl/>
          <w:lang w:bidi="ar-EG"/>
        </w:rPr>
        <w:t xml:space="preserve"> </w:t>
      </w:r>
      <w:r w:rsidR="00AA3D82">
        <w:rPr>
          <w:rFonts w:hint="cs"/>
          <w:rtl/>
          <w:lang w:bidi="ar-EG"/>
        </w:rPr>
        <w:t>وواجبات الأب هي: رعاية وتربية أطفاله المراهقين والاهتمام بحياتهم وصحتهم وتعليمهم، الذي يتضمن التعليم النظامي للأطفال، فضلا عن واجب وحق الأب، وفقا لقدراته، في توفير مزيد من التعليم لأبنائه، والاهتمام بقدراتهم وميولهم ورغباتهم التي لها ما</w:t>
      </w:r>
      <w:r w:rsidR="00AA3D82">
        <w:rPr>
          <w:rFonts w:hint="eastAsia"/>
          <w:rtl/>
          <w:lang w:bidi="ar-EG"/>
        </w:rPr>
        <w:t> </w:t>
      </w:r>
      <w:r w:rsidR="00AA3D82">
        <w:rPr>
          <w:rFonts w:hint="cs"/>
          <w:rtl/>
          <w:lang w:bidi="ar-EG"/>
        </w:rPr>
        <w:t>يبررها. وللأب، أيضا، الحق والواجب في أن يمثل أطفاله المراهقين. وإذا كان الوالدان لا</w:t>
      </w:r>
      <w:r w:rsidR="00AA3D82">
        <w:rPr>
          <w:rFonts w:hint="eastAsia"/>
          <w:rtl/>
          <w:lang w:bidi="ar-EG"/>
        </w:rPr>
        <w:t> </w:t>
      </w:r>
      <w:r w:rsidR="00AA3D82">
        <w:rPr>
          <w:rFonts w:hint="cs"/>
          <w:rtl/>
          <w:lang w:bidi="ar-EG"/>
        </w:rPr>
        <w:t>يعيشان معا، ويحتاج الطفل المراهق لأن يناوله أحد شيئا أو يطلعه عليه، فإن ذلك يمكن عمله قانونا من خلال الأب الذي يقيم معه الطفل.</w:t>
      </w:r>
      <w:r>
        <w:rPr>
          <w:rFonts w:hint="cs"/>
          <w:rtl/>
          <w:lang w:bidi="ar-EG"/>
        </w:rPr>
        <w:t xml:space="preserve"> </w:t>
      </w:r>
      <w:r w:rsidR="00AA3D82">
        <w:rPr>
          <w:rFonts w:hint="cs"/>
          <w:rtl/>
          <w:lang w:bidi="ar-EG"/>
        </w:rPr>
        <w:t>والحق الأبوي يمارس بالرضا المتبادل، بواسطة الأبوين، وفي حالة نشوب خلا</w:t>
      </w:r>
      <w:r w:rsidR="00D9085D">
        <w:rPr>
          <w:rFonts w:hint="cs"/>
          <w:rtl/>
          <w:lang w:bidi="ar-EG"/>
        </w:rPr>
        <w:t>ف</w:t>
      </w:r>
      <w:r w:rsidR="00AA3D82">
        <w:rPr>
          <w:rFonts w:hint="cs"/>
          <w:rtl/>
          <w:lang w:bidi="ar-EG"/>
        </w:rPr>
        <w:t xml:space="preserve"> بينهما، فإن هيئة الوصاية تقرر مسألة ممارسة الحق الأبوي. ومن الأحكام القانونية السالفة الذكر، يتبين أن الأبوين متساويان رسميا وقانونيا في أداء الواجب وممارسة الحقوق المتعلقة بأطفالهما المراهقين.</w:t>
      </w:r>
      <w:r>
        <w:rPr>
          <w:rFonts w:hint="cs"/>
          <w:rtl/>
          <w:lang w:bidi="ar-EG"/>
        </w:rPr>
        <w:t xml:space="preserve"> </w:t>
      </w:r>
      <w:r w:rsidR="00AA3D82">
        <w:rPr>
          <w:rFonts w:hint="cs"/>
          <w:rtl/>
          <w:lang w:bidi="ar-EG"/>
        </w:rPr>
        <w:t xml:space="preserve">وتنظم الأحكام 231 إلى 262 من قانون الأسرة مسألة إعالة الأطفال والأبوين والأقارب الآخرين. وللأبوين الحقوق والواجبات نفسها بالكامل بقدر ما يتعلق الأمر بإعالة الأطفال، وعلى الأطفال، بغض النظر عن كونهم ذكورا أو </w:t>
      </w:r>
      <w:r w:rsidR="002641A8">
        <w:rPr>
          <w:rFonts w:hint="cs"/>
          <w:rtl/>
          <w:lang w:bidi="ar-EG"/>
        </w:rPr>
        <w:t>إ</w:t>
      </w:r>
      <w:r w:rsidR="00AA3D82">
        <w:rPr>
          <w:rFonts w:hint="cs"/>
          <w:rtl/>
          <w:lang w:bidi="ar-EG"/>
        </w:rPr>
        <w:t xml:space="preserve">ناثا، الواجبات نفسها فيما يتعلق بإعالة أبويهم. وفيما يتعلق </w:t>
      </w:r>
      <w:r w:rsidR="00D9085D">
        <w:rPr>
          <w:rFonts w:hint="cs"/>
          <w:rtl/>
          <w:lang w:bidi="ar-EG"/>
        </w:rPr>
        <w:t>ب</w:t>
      </w:r>
      <w:r w:rsidR="00AA3D82">
        <w:rPr>
          <w:rFonts w:hint="cs"/>
          <w:rtl/>
          <w:lang w:bidi="ar-EG"/>
        </w:rPr>
        <w:t>الإعالة المتبادلة لدى الشريكين المتزوجين، فإن القانون لا يقيم أي تمييز على أساس نوع الجنس.</w:t>
      </w:r>
    </w:p>
    <w:p w:rsidR="00C60E60" w:rsidRPr="00C60E60" w:rsidRDefault="00C60E60" w:rsidP="00C60E60">
      <w:pPr>
        <w:pStyle w:val="SingleTxt"/>
        <w:spacing w:after="0" w:line="120" w:lineRule="exact"/>
        <w:rPr>
          <w:rFonts w:hint="cs"/>
          <w:sz w:val="10"/>
          <w:rtl/>
          <w:lang w:bidi="ar-EG"/>
        </w:rPr>
      </w:pPr>
    </w:p>
    <w:p w:rsidR="00C60E60" w:rsidRPr="00C60E60" w:rsidRDefault="00C60E60" w:rsidP="00C60E60">
      <w:pPr>
        <w:pStyle w:val="SingleTxt"/>
        <w:spacing w:after="0" w:line="120" w:lineRule="exact"/>
        <w:rPr>
          <w:rFonts w:hint="cs"/>
          <w:sz w:val="10"/>
          <w:rtl/>
          <w:lang w:bidi="ar-EG"/>
        </w:rPr>
      </w:pPr>
    </w:p>
    <w:p w:rsidR="00AA3D82" w:rsidRDefault="00AA3D82" w:rsidP="00C60E6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ملكية الشريكين المتزوجين</w:t>
      </w:r>
    </w:p>
    <w:p w:rsidR="003104A5" w:rsidRDefault="00C60E60" w:rsidP="004D4F48">
      <w:pPr>
        <w:pStyle w:val="SingleTxt"/>
        <w:rPr>
          <w:rFonts w:hint="cs"/>
          <w:rtl/>
          <w:lang w:bidi="ar-EG"/>
        </w:rPr>
      </w:pPr>
      <w:r>
        <w:rPr>
          <w:rFonts w:hint="cs"/>
          <w:rtl/>
          <w:lang w:bidi="ar-EG"/>
        </w:rPr>
        <w:t>295</w:t>
      </w:r>
      <w:r w:rsidR="00E44F32">
        <w:rPr>
          <w:rFonts w:hint="cs"/>
          <w:rtl/>
          <w:lang w:bidi="ar-EG"/>
        </w:rPr>
        <w:t>-</w:t>
      </w:r>
      <w:r w:rsidR="00E44F32">
        <w:rPr>
          <w:rFonts w:hint="cs"/>
          <w:rtl/>
          <w:lang w:bidi="ar-EG"/>
        </w:rPr>
        <w:tab/>
        <w:t xml:space="preserve">بقدر ما يتصل الأمر بملكية الشريكين المتزوجين، فيمكن أن تكون هذه الملكية منفصلة أو مشتركة. وتظل هذه الملكية لدى الشريكين المتزوجين وقت الزواج ملكية منفصلة. أما الملكية التي يحصل عليها الشريكان المتزوجان عن طريق العمل خلال اقترانهما الزواجي، فضلا عن المكتسبات المتحصلة من هذه الملكية، فإنها تمثل ملكية مشتركة. أما الهدايا المقدمة من أطراف ثالثة خلال اقترانهما الزواجي (كالأموال، الهدايا النوعية، المساعدات من خلال العمل، إلخ)، فإنها تدخل في إطار الملكية المشتركة، بغض النظر عن مَن </w:t>
      </w:r>
      <w:r w:rsidR="00F04A31">
        <w:rPr>
          <w:rFonts w:hint="cs"/>
          <w:rtl/>
          <w:lang w:bidi="ar-EG"/>
        </w:rPr>
        <w:t>منهم</w:t>
      </w:r>
      <w:r w:rsidR="003104A5">
        <w:rPr>
          <w:rFonts w:hint="cs"/>
          <w:rtl/>
          <w:lang w:bidi="ar-EG"/>
        </w:rPr>
        <w:t>ا</w:t>
      </w:r>
      <w:r w:rsidR="00F04A31">
        <w:rPr>
          <w:rFonts w:hint="cs"/>
          <w:rtl/>
          <w:lang w:bidi="ar-EG"/>
        </w:rPr>
        <w:t xml:space="preserve"> </w:t>
      </w:r>
      <w:r w:rsidR="00E44F32">
        <w:rPr>
          <w:rFonts w:hint="cs"/>
          <w:rtl/>
          <w:lang w:bidi="ar-EG"/>
        </w:rPr>
        <w:t xml:space="preserve">تلقى </w:t>
      </w:r>
      <w:r w:rsidR="003104A5">
        <w:rPr>
          <w:rFonts w:hint="cs"/>
          <w:rtl/>
          <w:lang w:bidi="ar-EG"/>
        </w:rPr>
        <w:t>هذه الهدايا، ما لم يتبين خلاف ذلك من اتجاه نية مقدم الهدايا، حيث يمكن استنتاج ذلك من ظروف تقديمها، كما يمكن أيضا معرفة إن كان مقدم الهدايا قد قدمها إلى أحد الزوجين شخصيا. كما أن الملكية التي يتحصل عليها أي من الشريكين المتزوجين بناء على سند قانوني معين، إنما يمثل ملكية خاصة لأحدهما.</w:t>
      </w:r>
      <w:r>
        <w:rPr>
          <w:rFonts w:hint="cs"/>
          <w:rtl/>
          <w:lang w:bidi="ar-EG"/>
        </w:rPr>
        <w:t xml:space="preserve"> </w:t>
      </w:r>
      <w:r w:rsidR="008A5CD9">
        <w:rPr>
          <w:rFonts w:hint="cs"/>
          <w:rtl/>
          <w:lang w:bidi="ar-EG"/>
        </w:rPr>
        <w:t>والشريكان المتزوجان عن طريق الرضا المتبادل بينهما يتصرفان في ملكيتهما المشتركة. ومن خلال مشاركتهما في الملكية المشتركة، لا يمكن لأي منهما أن يتصرف في هذه الملكية أو يتحمل مسؤوليتها بمفرده مع الأوساط القانونية دون موافقة الظرف الآخر في هذه الزيجة.</w:t>
      </w:r>
    </w:p>
    <w:p w:rsidR="008A5CD9" w:rsidRDefault="008A5CD9" w:rsidP="00C60E6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توزيع الملكية المشتركة</w:t>
      </w:r>
    </w:p>
    <w:p w:rsidR="00AA3D82" w:rsidRDefault="00C60E60" w:rsidP="004D4F48">
      <w:pPr>
        <w:pStyle w:val="SingleTxt"/>
        <w:rPr>
          <w:rFonts w:hint="cs"/>
          <w:rtl/>
          <w:lang w:bidi="ar-EG"/>
        </w:rPr>
      </w:pPr>
      <w:r>
        <w:rPr>
          <w:rFonts w:hint="cs"/>
          <w:rtl/>
          <w:lang w:bidi="ar-EG"/>
        </w:rPr>
        <w:t>296</w:t>
      </w:r>
      <w:r w:rsidR="00AA3D82">
        <w:rPr>
          <w:rFonts w:hint="cs"/>
          <w:rtl/>
          <w:lang w:bidi="ar-EG"/>
        </w:rPr>
        <w:t>-</w:t>
      </w:r>
      <w:r w:rsidR="00AA3D82">
        <w:rPr>
          <w:rFonts w:hint="cs"/>
          <w:rtl/>
          <w:lang w:bidi="ar-EG"/>
        </w:rPr>
        <w:tab/>
        <w:t>تنظم المواد 266 إلى 271 من قانون الأسرة تقسيم الملكية المشتركة للشريكين المتزوجين، ويمكن للشريكين المتزوجين بالرضا المتبادل تقسيم ممتلكاتهما بحيث يحددان نصيب كل منهما في كامل الملكية، أو نصيب طرف واحد في الملكية، ونصيبه في شيء ما، فضلا عن تقرير أن كل شريك متزوج يحصل على أشياء أو حقوق من هذه الملكية، أو أن يقوم أحد الشريكين المتزوجين بدفع أموال إلى الشريك الآخر تعادل القيمة النقدية لنصيبه أو نصيبها.</w:t>
      </w:r>
      <w:r>
        <w:rPr>
          <w:rFonts w:hint="cs"/>
          <w:rtl/>
          <w:lang w:bidi="ar-EG"/>
        </w:rPr>
        <w:t xml:space="preserve"> </w:t>
      </w:r>
      <w:r w:rsidR="00AA3D82">
        <w:rPr>
          <w:rFonts w:hint="cs"/>
          <w:rtl/>
          <w:lang w:bidi="ar-EG"/>
        </w:rPr>
        <w:t xml:space="preserve">ويمكن لكل شريك زواجي أن يطالب من خلال طلب إلى المحكمة أن تحدد ما هو نصيبه أو نصيبها في الملكية المشتركة أو في جزء من هذه الملكية أو في شيء من هذه الملكية وفي هذه الأنواع من الحالات، تحدد المحكمة حجم نصيب الشريك الزواجي وفقا لمساهمته في تحقيق الملكية المشتركة، مع </w:t>
      </w:r>
      <w:r w:rsidR="00D9085D">
        <w:rPr>
          <w:rFonts w:hint="cs"/>
          <w:rtl/>
          <w:lang w:bidi="ar-EG"/>
        </w:rPr>
        <w:t>إ</w:t>
      </w:r>
      <w:r w:rsidR="00AA3D82">
        <w:rPr>
          <w:rFonts w:hint="cs"/>
          <w:rtl/>
          <w:lang w:bidi="ar-EG"/>
        </w:rPr>
        <w:t>بداء الاهتمام ليس فقط بالدخل الشخصي والمكتسبات الشخصية لكل شريك زواجي وإنما أيضا بالعمل في الأسرة المعيشية والأسرة والرعاية والتنشئة، فضلا عن تربية الأطفال، وكل شكل آخر من أشكال العمل والتعاون في إدارة الملكية المشتركة أو صيانتها أو زيادتها</w:t>
      </w:r>
      <w:r w:rsidR="002641A8">
        <w:rPr>
          <w:rFonts w:hint="cs"/>
          <w:rtl/>
          <w:lang w:bidi="ar-EG"/>
        </w:rPr>
        <w:t>.</w:t>
      </w:r>
    </w:p>
    <w:p w:rsidR="009811C9" w:rsidRDefault="00C60E60" w:rsidP="004D4F48">
      <w:pPr>
        <w:pStyle w:val="SingleTxt"/>
        <w:rPr>
          <w:rFonts w:hint="cs"/>
          <w:rtl/>
          <w:lang w:bidi="ar-EG"/>
        </w:rPr>
      </w:pPr>
      <w:r>
        <w:rPr>
          <w:rFonts w:hint="cs"/>
          <w:rtl/>
          <w:lang w:bidi="ar-EG"/>
        </w:rPr>
        <w:t>297</w:t>
      </w:r>
      <w:r w:rsidR="00AA3D82">
        <w:rPr>
          <w:rFonts w:hint="cs"/>
          <w:rtl/>
          <w:lang w:bidi="ar-EG"/>
        </w:rPr>
        <w:t>-</w:t>
      </w:r>
      <w:r w:rsidR="00AA3D82">
        <w:rPr>
          <w:rFonts w:hint="cs"/>
          <w:rtl/>
          <w:lang w:bidi="ar-EG"/>
        </w:rPr>
        <w:tab/>
        <w:t>والظروف التي تفيد أن الملكية المشتركة ازدادت بمعرفة الشريك الزواجي بعد إنهاء الزواج، لن تؤثر على حجم نصيب الشريك الزواجي من الملكية إذا كان سلوكه أو سلوكها قد منع الشريك الزواجي الآخر من اكتساب المزيد. والشريك الزواجي الذي ساهم، بعمله أثناء الزواج، في صيانة وزيادة الملكية المنفصلة للشريك الزواجي (عن طريق تحسين الضيعة الزراعية على سبيل المثال، الخ)، يمكنه أن يطلب عن طريق التماس أن يعطيه الشريك الزواجي الآخر نقودا.</w:t>
      </w:r>
      <w:r>
        <w:rPr>
          <w:rFonts w:hint="cs"/>
          <w:rtl/>
          <w:lang w:bidi="ar-EG"/>
        </w:rPr>
        <w:t xml:space="preserve"> </w:t>
      </w:r>
      <w:r w:rsidR="00AA3D82">
        <w:rPr>
          <w:rFonts w:hint="cs"/>
          <w:rtl/>
          <w:lang w:bidi="ar-EG"/>
        </w:rPr>
        <w:t>والشريك الزواجي الذي يقل نصيبه في اكتساب الملكية المشتركة أو الأشياء الفردية من الملكية المشتركة إلى حد كبير عن نصيب الشريك الزواجي الآخر، أو عندما تسمح بذلك ظروف خاصة، يمكنه أن يطلب تقسيم الملكية المشتركة من خلال إقامة قضية قانونية، حتى أن المحكمة تلزم الشريك الزواجي الآخر بأن يسدد له أو لها ما يعادل نصيبه نقدا، بمقدار قيمة الملكية المشتركة في يوم صدور الحكم. وخلال تقسيم الملكية المشتركة، وبناء على طلب الشريك الزواجي، فإن الأشياء التي من الملكية المشتركة والتي تخدم أداء مه</w:t>
      </w:r>
      <w:r w:rsidR="00D9085D">
        <w:rPr>
          <w:rFonts w:hint="cs"/>
          <w:rtl/>
          <w:lang w:bidi="ar-EG"/>
        </w:rPr>
        <w:t>م</w:t>
      </w:r>
      <w:r w:rsidR="00AA3D82">
        <w:rPr>
          <w:rFonts w:hint="cs"/>
          <w:rtl/>
          <w:lang w:bidi="ar-EG"/>
        </w:rPr>
        <w:t>ته أو مهنتها سوف تدرج في نصيبه.</w:t>
      </w:r>
      <w:r>
        <w:rPr>
          <w:rFonts w:hint="cs"/>
          <w:rtl/>
          <w:lang w:bidi="ar-EG"/>
        </w:rPr>
        <w:t xml:space="preserve"> </w:t>
      </w:r>
      <w:r w:rsidR="00AA3D82">
        <w:rPr>
          <w:rFonts w:hint="cs"/>
          <w:rtl/>
          <w:lang w:bidi="ar-EG"/>
        </w:rPr>
        <w:t xml:space="preserve">وإلى جانب نصيبه أو نصيبها، فإن المحكمة سوف تفصل </w:t>
      </w:r>
      <w:r w:rsidR="00D9085D">
        <w:rPr>
          <w:rFonts w:hint="cs"/>
          <w:rtl/>
          <w:lang w:bidi="ar-EG"/>
        </w:rPr>
        <w:t>بي</w:t>
      </w:r>
      <w:r w:rsidR="00AA3D82">
        <w:rPr>
          <w:rFonts w:hint="cs"/>
          <w:rtl/>
          <w:lang w:bidi="ar-EG"/>
        </w:rPr>
        <w:t>ن الملكية المشتركة وتسلم الشريك الزواجي الأشياء التي اكتسبها خلال الزواج والتي تخدم فقط استعماله أو استعمالها الشخصي. و</w:t>
      </w:r>
      <w:r w:rsidR="00D9085D">
        <w:rPr>
          <w:rFonts w:hint="cs"/>
          <w:rtl/>
          <w:lang w:bidi="ar-EG"/>
        </w:rPr>
        <w:t>إ</w:t>
      </w:r>
      <w:r w:rsidR="00AA3D82">
        <w:rPr>
          <w:rFonts w:hint="cs"/>
          <w:rtl/>
          <w:lang w:bidi="ar-EG"/>
        </w:rPr>
        <w:t>ذا كانت قيمة هذه الأشياء كبيرة بشكل غير متناسب بالمقارنة بقيمة</w:t>
      </w:r>
      <w:r w:rsidR="00D9085D">
        <w:rPr>
          <w:rFonts w:hint="cs"/>
          <w:rtl/>
          <w:lang w:bidi="ar-EG"/>
        </w:rPr>
        <w:t xml:space="preserve"> </w:t>
      </w:r>
      <w:r w:rsidR="00AA3D82">
        <w:rPr>
          <w:rFonts w:hint="cs"/>
          <w:rtl/>
          <w:lang w:bidi="ar-EG"/>
        </w:rPr>
        <w:t>مجموع الملكية المشتركة، سوف يتم أيضا تقسيم هذه الأشياء، إلا إذا قام الشريك الزواجي الذي من المفروض أن يحصل على هذه الأشياء بسداد قيمة معادلة أخرى للشريك الزواجي الآخر، أو أن يتخلى عن أشياء أخرى إلى الشريك الزواجي الآخر وفقا لرضاه أو رضاها.</w:t>
      </w:r>
    </w:p>
    <w:p w:rsidR="00AA3D82" w:rsidRDefault="009811C9" w:rsidP="004D4F48">
      <w:pPr>
        <w:pStyle w:val="SingleTxt"/>
        <w:rPr>
          <w:rFonts w:hint="cs"/>
          <w:rtl/>
          <w:lang w:bidi="ar-EG"/>
        </w:rPr>
      </w:pPr>
      <w:r>
        <w:rPr>
          <w:rFonts w:hint="cs"/>
          <w:rtl/>
          <w:lang w:bidi="ar-EG"/>
        </w:rPr>
        <w:t>298-</w:t>
      </w:r>
      <w:r>
        <w:rPr>
          <w:rFonts w:hint="cs"/>
          <w:rtl/>
          <w:lang w:bidi="ar-EG"/>
        </w:rPr>
        <w:tab/>
      </w:r>
      <w:r w:rsidR="00AA3D82">
        <w:rPr>
          <w:rFonts w:hint="cs"/>
          <w:rtl/>
          <w:lang w:bidi="ar-EG"/>
        </w:rPr>
        <w:t>إلى جانب نصيبه أو نصيبها، فإن الشريك الزواجي الذي يعهد إليه بحماية ورعاية الأطفال المشتركين، تعطى له أيضا الأشياء التي من الواضح أنها ستكون في ملكية الشريك الزواجي الذي عهد إليه بالأطفال. ولدى تقسيم الملكية المشتركة، فإن القيمة المعادلة لما هو مدين به على أساس المكتسبات المشتركة في الزواج سوف تحسب في نصيب كل من الشريكين الزواجيين. وإذا تقرر بيع الملكية المشتركة لغرض تسوية نصيب أي من الشريكين الزواجيين، فإن من حق هذا الشريك الزواجي أن يتم تدبير عملية شراء أكثر سهولة لهذه الأشياء. وفي الإجراء التنفيذي فإن الشريك الزواجي لا يكون مسؤولا عن الديون التي على شريكه قبل عقد الزواج. وهو لم</w:t>
      </w:r>
      <w:r w:rsidR="00C60E60">
        <w:rPr>
          <w:rFonts w:hint="eastAsia"/>
          <w:rtl/>
          <w:lang w:bidi="ar-EG"/>
        </w:rPr>
        <w:t> </w:t>
      </w:r>
      <w:r w:rsidR="00AA3D82">
        <w:rPr>
          <w:rFonts w:hint="cs"/>
          <w:rtl/>
          <w:lang w:bidi="ar-EG"/>
        </w:rPr>
        <w:t>يعلن مسؤوليته عن هذه الديون بقدر ما يتعلق الأمر بممتلكاته الخاصة وبنصيبه في الملكية المشتركة.</w:t>
      </w:r>
      <w:r w:rsidR="00C60E60">
        <w:rPr>
          <w:rFonts w:hint="cs"/>
          <w:rtl/>
          <w:lang w:bidi="ar-EG"/>
        </w:rPr>
        <w:t xml:space="preserve"> </w:t>
      </w:r>
      <w:r w:rsidR="00AA3D82">
        <w:rPr>
          <w:rFonts w:hint="cs"/>
          <w:rtl/>
          <w:lang w:bidi="ar-EG"/>
        </w:rPr>
        <w:t>ووفقا لأحكام القانون، فإن الممتلكات الزواجية والخارجة عن الزواج متساوية في جميع العلاقات التي تتناول الأطفال من أجل المصلحة العليا للأطفال.</w:t>
      </w:r>
    </w:p>
    <w:p w:rsidR="009811C9" w:rsidRPr="009811C9" w:rsidRDefault="009811C9" w:rsidP="009811C9">
      <w:pPr>
        <w:pStyle w:val="SingleTxt"/>
        <w:spacing w:after="0" w:line="120" w:lineRule="exact"/>
        <w:rPr>
          <w:rFonts w:hint="cs"/>
          <w:sz w:val="10"/>
          <w:rtl/>
          <w:lang w:bidi="ar-EG"/>
        </w:rPr>
      </w:pPr>
    </w:p>
    <w:p w:rsidR="009811C9" w:rsidRPr="009811C9" w:rsidRDefault="009811C9" w:rsidP="009811C9">
      <w:pPr>
        <w:pStyle w:val="SingleTxt"/>
        <w:spacing w:after="0" w:line="120" w:lineRule="exact"/>
        <w:rPr>
          <w:rFonts w:hint="cs"/>
          <w:sz w:val="10"/>
          <w:rtl/>
          <w:lang w:bidi="ar-EG"/>
        </w:rPr>
      </w:pPr>
    </w:p>
    <w:p w:rsidR="00AA3D82" w:rsidRDefault="00AA3D82" w:rsidP="009811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التبني</w:t>
      </w:r>
    </w:p>
    <w:p w:rsidR="00AA3D82" w:rsidRDefault="009811C9" w:rsidP="004D4F48">
      <w:pPr>
        <w:pStyle w:val="SingleTxt"/>
        <w:rPr>
          <w:rFonts w:hint="cs"/>
          <w:rtl/>
          <w:lang w:bidi="ar-EG"/>
        </w:rPr>
      </w:pPr>
      <w:r>
        <w:rPr>
          <w:rFonts w:hint="cs"/>
          <w:rtl/>
          <w:lang w:bidi="ar-EG"/>
        </w:rPr>
        <w:t>299</w:t>
      </w:r>
      <w:r w:rsidR="00AA3D82">
        <w:rPr>
          <w:rFonts w:hint="cs"/>
          <w:rtl/>
          <w:lang w:bidi="ar-EG"/>
        </w:rPr>
        <w:t>-</w:t>
      </w:r>
      <w:r w:rsidR="00AA3D82">
        <w:rPr>
          <w:rFonts w:hint="cs"/>
          <w:rtl/>
          <w:lang w:bidi="ar-EG"/>
        </w:rPr>
        <w:tab/>
        <w:t>التبني هو تشييد للأسرة وحماية قانونية لطفل بدون رعاية أبوية وتنظمه أحكام القانون (المواد 142-171). ويهدف التبني إلى اقامة علاقات توجد بين الآباء والأطفال، مع منح الطفل ظروف الحياة التي لدى الأطفال في الأسرة.</w:t>
      </w:r>
      <w:r>
        <w:rPr>
          <w:rFonts w:hint="cs"/>
          <w:rtl/>
          <w:lang w:bidi="ar-EG"/>
        </w:rPr>
        <w:t xml:space="preserve"> </w:t>
      </w:r>
      <w:r w:rsidR="00AA3D82">
        <w:rPr>
          <w:rFonts w:hint="cs"/>
          <w:rtl/>
          <w:lang w:bidi="ar-EG"/>
        </w:rPr>
        <w:t xml:space="preserve">والتبني يمكن أن يكون كاملا وغير كامل. ذلك أن الطفل حتى خمس سنوات من العمر وليس لديه أبوان أحياء، وأبواه غير معروفين، وكذلك الطفل الذي هجره أبواه ومحل </w:t>
      </w:r>
      <w:r w:rsidR="002641A8">
        <w:rPr>
          <w:rFonts w:hint="cs"/>
          <w:rtl/>
          <w:lang w:bidi="ar-EG"/>
        </w:rPr>
        <w:t>إ</w:t>
      </w:r>
      <w:r w:rsidR="00AA3D82">
        <w:rPr>
          <w:rFonts w:hint="cs"/>
          <w:rtl/>
          <w:lang w:bidi="ar-EG"/>
        </w:rPr>
        <w:t xml:space="preserve">قامتهما غير معروف لأكثر من سنة، أو الذي وافق أبواه أمام هيئات الوصاية المختصة على أن يتم تبني أطفالهما، يمكن أن يتم تبنيه بالكامل، ومع التبني غير الكامل، تقام علاقات نسب بين المتبنين والقائمين بالتبني وأطفالهم، فضلا عن اقامة الحقوق والواجبات الموجودة بين الأباء وأطفالهم. وفي النظام القانوني للبوسنة والهرسك وكل من الكيانات، تعهد أمور التبني </w:t>
      </w:r>
      <w:r w:rsidR="00D9085D">
        <w:rPr>
          <w:rFonts w:hint="cs"/>
          <w:rtl/>
          <w:lang w:bidi="ar-EG"/>
        </w:rPr>
        <w:t>ع</w:t>
      </w:r>
      <w:r w:rsidR="00AA3D82">
        <w:rPr>
          <w:rFonts w:hint="cs"/>
          <w:rtl/>
          <w:lang w:bidi="ar-EG"/>
        </w:rPr>
        <w:t>لى مركز الخدمة الاجتماعية باعتباره هيئة قانونية للوصاية.</w:t>
      </w:r>
      <w:r>
        <w:rPr>
          <w:rFonts w:hint="cs"/>
          <w:rtl/>
          <w:lang w:bidi="ar-EG"/>
        </w:rPr>
        <w:t xml:space="preserve"> </w:t>
      </w:r>
      <w:r w:rsidR="00AA3D82">
        <w:rPr>
          <w:rFonts w:hint="cs"/>
          <w:rtl/>
          <w:lang w:bidi="ar-EG"/>
        </w:rPr>
        <w:t>ولا يمكن أن يكون متبني الطفل إلا مواطنا في البوسنة والهرسك، وفي حالات استثنائية فقط وإذا وجدت ظروف لها ما يبررها بشكل خاص، يمكن أن يكون القائم بالتبني مواطنا أجنبيا، ويتم اتخاذ قرار بشأنه بواسطة هيئة مختصة، وهي وزارة السياسة الاجتماعية والمشردين واللاجئين في اتحاد البوسنة والهرسك.</w:t>
      </w:r>
    </w:p>
    <w:p w:rsidR="00AA3D82" w:rsidRDefault="00AA3D82" w:rsidP="009811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الوصاية</w:t>
      </w:r>
    </w:p>
    <w:p w:rsidR="00AA3D82" w:rsidRDefault="009811C9" w:rsidP="004D4F48">
      <w:pPr>
        <w:pStyle w:val="SingleTxt"/>
        <w:rPr>
          <w:rFonts w:hint="cs"/>
          <w:rtl/>
          <w:lang w:bidi="ar-EG"/>
        </w:rPr>
      </w:pPr>
      <w:r>
        <w:rPr>
          <w:rFonts w:hint="cs"/>
          <w:rtl/>
          <w:lang w:bidi="ar-EG"/>
        </w:rPr>
        <w:t>300</w:t>
      </w:r>
      <w:r w:rsidR="00AA3D82">
        <w:rPr>
          <w:rFonts w:hint="cs"/>
          <w:rtl/>
          <w:lang w:bidi="ar-EG"/>
        </w:rPr>
        <w:t>-</w:t>
      </w:r>
      <w:r w:rsidR="00AA3D82">
        <w:rPr>
          <w:rFonts w:hint="cs"/>
          <w:rtl/>
          <w:lang w:bidi="ar-EG"/>
        </w:rPr>
        <w:tab/>
        <w:t>وفقا للنظم الإيجابية لاتحاد البوسنة والهرسك، فإن الهدف من الوصاية باعتبارها إقامة للأسرة والرعاية الاجتماعية القانونية، هو حمل المجتمع الاجتماعي على توفير الحماية للأطفال المراهقين الذين ليسوا تحت رعاية أبوية (مات أبواهم، أو اختفوا، وليس لهم محل اقامة معروف، وانتزعت منهم حقوقهم الأبوية، وتم تجريدهم من قدرتهم على العمل، والذين يهملون واجباتهم الأبوية، وال</w:t>
      </w:r>
      <w:r w:rsidR="00D9085D">
        <w:rPr>
          <w:rFonts w:hint="cs"/>
          <w:rtl/>
          <w:lang w:bidi="ar-EG"/>
        </w:rPr>
        <w:t>غائبون</w:t>
      </w:r>
      <w:r w:rsidR="00AA3D82">
        <w:rPr>
          <w:rFonts w:hint="cs"/>
          <w:rtl/>
          <w:lang w:bidi="ar-EG"/>
        </w:rPr>
        <w:t xml:space="preserve"> (المادة 13 من القانون)). وللرجل والمرأة الحقوق نفسها المتعلقة بالوصاية على الأطفال ولا يتحددون بالوضع الزواجي للمرأة، مع العلم بأن المجتمع الزواجي والخارج عن الزواج متساويان في نظامنا القانوني. وتتخذ قرار الوصاية على الطفل، في كل حالة بعينها، هيئة مخولة للوصاية (مركز للرعاية الاجتماعية) من أجل المصلحة العليا للطفل.</w:t>
      </w:r>
    </w:p>
    <w:p w:rsidR="009811C9" w:rsidRPr="009811C9" w:rsidRDefault="009811C9" w:rsidP="009811C9">
      <w:pPr>
        <w:pStyle w:val="SingleTxt"/>
        <w:spacing w:after="0" w:line="120" w:lineRule="exact"/>
        <w:rPr>
          <w:rFonts w:hint="cs"/>
          <w:sz w:val="10"/>
          <w:rtl/>
          <w:lang w:bidi="ar-EG"/>
        </w:rPr>
      </w:pPr>
    </w:p>
    <w:p w:rsidR="009811C9" w:rsidRPr="009811C9" w:rsidRDefault="009811C9" w:rsidP="009811C9">
      <w:pPr>
        <w:pStyle w:val="SingleTxt"/>
        <w:spacing w:after="0" w:line="120" w:lineRule="exact"/>
        <w:rPr>
          <w:rFonts w:hint="cs"/>
          <w:sz w:val="10"/>
          <w:rtl/>
          <w:lang w:bidi="ar-EG"/>
        </w:rPr>
      </w:pPr>
    </w:p>
    <w:p w:rsidR="00AA3D82" w:rsidRDefault="00AA3D82" w:rsidP="009811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كفالة الأطفال أثناء الطلاق</w:t>
      </w:r>
    </w:p>
    <w:p w:rsidR="00AA3D82" w:rsidRDefault="009811C9" w:rsidP="004D4F48">
      <w:pPr>
        <w:pStyle w:val="SingleTxt"/>
        <w:rPr>
          <w:rFonts w:hint="cs"/>
          <w:rtl/>
          <w:lang w:bidi="ar-EG"/>
        </w:rPr>
      </w:pPr>
      <w:r>
        <w:rPr>
          <w:rFonts w:hint="cs"/>
          <w:rtl/>
          <w:lang w:bidi="ar-EG"/>
        </w:rPr>
        <w:t>301</w:t>
      </w:r>
      <w:r w:rsidR="00AA3D82">
        <w:rPr>
          <w:rFonts w:hint="cs"/>
          <w:rtl/>
          <w:lang w:bidi="ar-EG"/>
        </w:rPr>
        <w:t>-</w:t>
      </w:r>
      <w:r w:rsidR="00AA3D82">
        <w:rPr>
          <w:rFonts w:hint="cs"/>
          <w:rtl/>
          <w:lang w:bidi="ar-EG"/>
        </w:rPr>
        <w:tab/>
        <w:t>أثناء الطلاق أو إنهاء حياة الأبوين معا، فإن الطفل أو الأطفال يعهد بهم، وفقا لقرار المحكمة، إلى أحد الأبوين لتربيتهم ورعايتهم وإعالتهم، مع التزام الوالد الآخر بالمساهمة في هذه الإعالة. ولدى تحديد المساعدة المالية، تأخذ المحكمة في اعتبارها سن الطفل، ودخل الأب المسؤول عن توفير المساعدة، فضلا عن اح</w:t>
      </w:r>
      <w:r w:rsidR="00D9085D">
        <w:rPr>
          <w:rFonts w:hint="cs"/>
          <w:rtl/>
          <w:lang w:bidi="ar-EG"/>
        </w:rPr>
        <w:t>ت</w:t>
      </w:r>
      <w:r w:rsidR="00AA3D82">
        <w:rPr>
          <w:rFonts w:hint="cs"/>
          <w:rtl/>
          <w:lang w:bidi="ar-EG"/>
        </w:rPr>
        <w:t xml:space="preserve">ياجاته أو احتياجاتها (المواد 251 إلى 255 من القانون). وفي ممارسات المحاكم، لا يتم على الأغلب احترام هذا الحكم، ولا تقوم المحكمة بضمان تنفيذ قراراتها فيما يتعلق بالإعالة المالية للطفل/النفقة القانونية/، الأمر الذي يشكل انتهاكا لحق الطفل في مستوى كاف من المعيشة، ويؤدي إلى قدر أكبر من </w:t>
      </w:r>
      <w:r w:rsidR="002641A8">
        <w:rPr>
          <w:rFonts w:hint="cs"/>
          <w:rtl/>
          <w:lang w:bidi="ar-EG"/>
        </w:rPr>
        <w:t>إ</w:t>
      </w:r>
      <w:r w:rsidR="00AA3D82">
        <w:rPr>
          <w:rFonts w:hint="cs"/>
          <w:rtl/>
          <w:lang w:bidi="ar-EG"/>
        </w:rPr>
        <w:t>نكار الأسر العاجزة، أي الأمهات الوحيدات اللاتي يعهد إليهن، بقرار المحكمة، بالأطفال في أغلب الأحيان. وهذه هي الحال التي لا يقوم فيها أحد الوالدين، وهو على الأغلب والد الطفل، بتنفيذ التزاماته المتعلقة بالإعالة المالية، أو عندما لا يكون باستطاعة الوالد بسبب وضعه الاجتماعي تنفيذ التزاماته المتعلقة بالإعالة المالية للطفل أو الأطفال.</w:t>
      </w:r>
    </w:p>
    <w:p w:rsidR="00AF2AF2" w:rsidRPr="00AF2AF2" w:rsidRDefault="00AF2AF2" w:rsidP="00AF2AF2">
      <w:pPr>
        <w:pStyle w:val="SingleTxt"/>
        <w:spacing w:after="0" w:line="120" w:lineRule="exact"/>
        <w:rPr>
          <w:rFonts w:hint="cs"/>
          <w:sz w:val="10"/>
          <w:rtl/>
          <w:lang w:bidi="ar-EG"/>
        </w:rPr>
      </w:pPr>
    </w:p>
    <w:p w:rsidR="00AF2AF2" w:rsidRPr="00AF2AF2" w:rsidRDefault="00AF2AF2" w:rsidP="00AF2AF2">
      <w:pPr>
        <w:pStyle w:val="SingleTxt"/>
        <w:spacing w:after="0" w:line="120" w:lineRule="exact"/>
        <w:rPr>
          <w:rFonts w:hint="cs"/>
          <w:sz w:val="10"/>
          <w:rtl/>
          <w:lang w:bidi="ar-EG"/>
        </w:rPr>
      </w:pPr>
    </w:p>
    <w:p w:rsidR="00AA3D82" w:rsidRDefault="00AA3D82" w:rsidP="00AF2AF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الجرائم الجنائية ضد الزواج والأسرة (الحماية)</w:t>
      </w:r>
    </w:p>
    <w:p w:rsidR="00AA3D82" w:rsidRDefault="00AF2AF2" w:rsidP="004D4F48">
      <w:pPr>
        <w:pStyle w:val="SingleTxt"/>
        <w:rPr>
          <w:rFonts w:hint="cs"/>
          <w:rtl/>
          <w:lang w:bidi="ar-EG"/>
        </w:rPr>
      </w:pPr>
      <w:r>
        <w:rPr>
          <w:rFonts w:hint="cs"/>
          <w:rtl/>
          <w:lang w:bidi="ar-EG"/>
        </w:rPr>
        <w:t>302</w:t>
      </w:r>
      <w:r w:rsidR="00AA3D82">
        <w:rPr>
          <w:rFonts w:hint="cs"/>
          <w:rtl/>
          <w:lang w:bidi="ar-EG"/>
        </w:rPr>
        <w:t>-</w:t>
      </w:r>
      <w:r w:rsidR="00AA3D82">
        <w:rPr>
          <w:rFonts w:hint="cs"/>
          <w:rtl/>
          <w:lang w:bidi="ar-EG"/>
        </w:rPr>
        <w:tab/>
        <w:t xml:space="preserve">الزواج من اثنين </w:t>
      </w:r>
      <w:r w:rsidR="002641A8">
        <w:rPr>
          <w:rFonts w:hint="cs"/>
          <w:rtl/>
          <w:lang w:bidi="ar-EG"/>
        </w:rPr>
        <w:t>-</w:t>
      </w:r>
      <w:r w:rsidR="00AA3D82">
        <w:rPr>
          <w:rFonts w:hint="cs"/>
          <w:rtl/>
          <w:lang w:bidi="ar-EG"/>
        </w:rPr>
        <w:t xml:space="preserve"> تنص المادة 231 على</w:t>
      </w:r>
      <w:r w:rsidR="002641A8">
        <w:rPr>
          <w:rFonts w:hint="cs"/>
          <w:rtl/>
          <w:lang w:bidi="ar-EG"/>
        </w:rPr>
        <w:t xml:space="preserve"> ما يلي</w:t>
      </w:r>
      <w:r w:rsidR="00AA3D82">
        <w:rPr>
          <w:rFonts w:hint="cs"/>
          <w:rtl/>
          <w:lang w:bidi="ar-EG"/>
        </w:rPr>
        <w:t>: (1) سوف يعاقب كل من يعقد زواجا جديدا على الرغم من أنه متزوج بالفعل بالسجن لمدة تصل إلى سنة. (2) وسوف يعاقب أيضا كل من يعقد زواجا بشخص يعرفون أنه متزوج بالعقوبة المنصوص عليها في الفقرة 1 من هذه المادة.</w:t>
      </w:r>
    </w:p>
    <w:p w:rsidR="00AA3D82" w:rsidRDefault="00AF2AF2" w:rsidP="004D4F48">
      <w:pPr>
        <w:pStyle w:val="SingleTxt"/>
        <w:rPr>
          <w:rFonts w:hint="cs"/>
          <w:rtl/>
          <w:lang w:bidi="ar-EG"/>
        </w:rPr>
      </w:pPr>
      <w:r>
        <w:rPr>
          <w:rFonts w:hint="cs"/>
          <w:rtl/>
          <w:lang w:bidi="ar-EG"/>
        </w:rPr>
        <w:t>303</w:t>
      </w:r>
      <w:r w:rsidR="00AA3D82">
        <w:rPr>
          <w:rFonts w:hint="cs"/>
          <w:rtl/>
          <w:lang w:bidi="ar-EG"/>
        </w:rPr>
        <w:t>-</w:t>
      </w:r>
      <w:r w:rsidR="00AA3D82">
        <w:rPr>
          <w:rFonts w:hint="cs"/>
          <w:rtl/>
          <w:lang w:bidi="ar-EG"/>
        </w:rPr>
        <w:tab/>
        <w:t xml:space="preserve">التمكين بعقد زواج غير قانوني </w:t>
      </w:r>
      <w:r w:rsidR="002641A8">
        <w:rPr>
          <w:rFonts w:hint="cs"/>
          <w:rtl/>
          <w:lang w:bidi="ar-EG"/>
        </w:rPr>
        <w:t>-</w:t>
      </w:r>
      <w:r w:rsidR="00AA3D82">
        <w:rPr>
          <w:rFonts w:hint="cs"/>
          <w:rtl/>
          <w:lang w:bidi="ar-EG"/>
        </w:rPr>
        <w:t xml:space="preserve"> المادة 232: سوف يعاقب كل شخص مختص يعقد أمامه الزواج، أو المسجل الذي عن طريق أدائه لواجبه الرسمي يسمح عن وعي بعقد زواج يمنعه القانون أو غير صحيح أو يعتبر غير قائم، بالسجن لمدة أقصاها سنة واحدة.</w:t>
      </w:r>
    </w:p>
    <w:p w:rsidR="00AA3D82" w:rsidRDefault="00AF2AF2" w:rsidP="004D4F48">
      <w:pPr>
        <w:pStyle w:val="SingleTxt"/>
        <w:rPr>
          <w:rFonts w:hint="cs"/>
          <w:rtl/>
          <w:lang w:bidi="ar-EG"/>
        </w:rPr>
      </w:pPr>
      <w:r>
        <w:rPr>
          <w:rFonts w:hint="cs"/>
          <w:rtl/>
          <w:lang w:bidi="ar-EG"/>
        </w:rPr>
        <w:t>304</w:t>
      </w:r>
      <w:r w:rsidR="00AA3D82">
        <w:rPr>
          <w:rFonts w:hint="cs"/>
          <w:rtl/>
          <w:lang w:bidi="ar-EG"/>
        </w:rPr>
        <w:t>-</w:t>
      </w:r>
      <w:r w:rsidR="00AA3D82">
        <w:rPr>
          <w:rFonts w:hint="cs"/>
          <w:rtl/>
          <w:lang w:bidi="ar-EG"/>
        </w:rPr>
        <w:tab/>
        <w:t xml:space="preserve">الاجتماع خارج الزواج مع شخص دون السن </w:t>
      </w:r>
      <w:r w:rsidR="002641A8">
        <w:rPr>
          <w:rFonts w:hint="cs"/>
          <w:rtl/>
          <w:lang w:bidi="ar-EG"/>
        </w:rPr>
        <w:t>-</w:t>
      </w:r>
      <w:r w:rsidR="00AA3D82">
        <w:rPr>
          <w:rFonts w:hint="cs"/>
          <w:rtl/>
          <w:lang w:bidi="ar-EG"/>
        </w:rPr>
        <w:t xml:space="preserve"> المادة 233 تنص على ما يلي: (1) الشخص الذي يبلغ سنا قانونيا والذي يعيش في مجتمع خارج  الزواج مع قاصر بلغ سن 14، سوف يعاقب بالسجن لمدة ثلاثة أشهر حتى ثلاث سنوات. (2) الأب أو </w:t>
      </w:r>
      <w:r w:rsidR="00D9085D">
        <w:rPr>
          <w:rFonts w:hint="cs"/>
          <w:rtl/>
          <w:lang w:bidi="ar-EG"/>
        </w:rPr>
        <w:t>ا</w:t>
      </w:r>
      <w:r w:rsidR="00AA3D82">
        <w:rPr>
          <w:rFonts w:hint="cs"/>
          <w:rtl/>
          <w:lang w:bidi="ar-EG"/>
        </w:rPr>
        <w:t>لمتبني أو الوصي الذي يسمح للقاصر الذي بلغ سن 14 بأن يعيش مع شخص آخر في مجتمع خارج الزواج، أو يقوده إلى ارتكاب هذا العمل، سوف يعاقب بالعقوبة المنصوص عليها في الفقرة 1 من هذه المادة. (3) وإذا تم ارتكاب الفعل الوارد في الفقرة 2 عن منفعة ذاتية، فسوف يعاقب الجاني بالسجن لمدة 6 أشهر حتى خمس سنوات وبغرامة مالية. (4) إذا تم عقد الزواج، فلا وجه لإقامة الدعوى الجنائية، وإذا أقيمت فسوف يتم انهاؤه.</w:t>
      </w:r>
    </w:p>
    <w:p w:rsidR="00AA3D82" w:rsidRDefault="00AF2AF2" w:rsidP="004D4F48">
      <w:pPr>
        <w:pStyle w:val="SingleTxt"/>
        <w:rPr>
          <w:rFonts w:hint="cs"/>
          <w:rtl/>
          <w:lang w:bidi="ar-EG"/>
        </w:rPr>
      </w:pPr>
      <w:r>
        <w:rPr>
          <w:rFonts w:hint="cs"/>
          <w:rtl/>
          <w:lang w:bidi="ar-EG"/>
        </w:rPr>
        <w:t>305</w:t>
      </w:r>
      <w:r w:rsidR="00AA3D82">
        <w:rPr>
          <w:rFonts w:hint="cs"/>
          <w:rtl/>
          <w:lang w:bidi="ar-EG"/>
        </w:rPr>
        <w:t>-</w:t>
      </w:r>
      <w:r w:rsidR="00AA3D82">
        <w:rPr>
          <w:rFonts w:hint="cs"/>
          <w:rtl/>
          <w:lang w:bidi="ar-EG"/>
        </w:rPr>
        <w:tab/>
        <w:t xml:space="preserve">انتزاع شخص دون السن (قاصر) </w:t>
      </w:r>
      <w:r w:rsidR="002641A8">
        <w:rPr>
          <w:rFonts w:hint="cs"/>
          <w:rtl/>
          <w:lang w:bidi="ar-EG"/>
        </w:rPr>
        <w:t>-</w:t>
      </w:r>
      <w:r w:rsidR="00AA3D82">
        <w:rPr>
          <w:rFonts w:hint="cs"/>
          <w:rtl/>
          <w:lang w:bidi="ar-EG"/>
        </w:rPr>
        <w:t xml:space="preserve"> تنص المادة 234 على ما يلي: كل من ينتزع شخصا قاصرا من والديه بطريقة غير مشروعة، أو من القائمين بتبنيه، أو أوصيا</w:t>
      </w:r>
      <w:r w:rsidR="00D9085D">
        <w:rPr>
          <w:rFonts w:hint="cs"/>
          <w:rtl/>
          <w:lang w:bidi="ar-EG"/>
        </w:rPr>
        <w:t>ئ</w:t>
      </w:r>
      <w:r w:rsidR="00AA3D82">
        <w:rPr>
          <w:rFonts w:hint="cs"/>
          <w:rtl/>
          <w:lang w:bidi="ar-EG"/>
        </w:rPr>
        <w:t xml:space="preserve">ه، أو من شخص عهد به إليه أو إليها، ويقوم باحتجازه، أو يمنعه من أن يكون مع الشخص الذي لديه حق قانوني تجاهه، أو يبطل تنفيذ أمر تنفيذي بشأن كفالة طفل دون السن (قاصر)، سوف يعاقب بموجب القانون بالسجن لمدة </w:t>
      </w:r>
      <w:r w:rsidR="002641A8">
        <w:rPr>
          <w:rFonts w:hint="cs"/>
          <w:rtl/>
          <w:lang w:bidi="ar-EG"/>
        </w:rPr>
        <w:t>تصل إلى</w:t>
      </w:r>
      <w:r w:rsidR="00AA3D82">
        <w:rPr>
          <w:rFonts w:hint="cs"/>
          <w:rtl/>
          <w:lang w:bidi="ar-EG"/>
        </w:rPr>
        <w:t xml:space="preserve"> سنة.</w:t>
      </w:r>
    </w:p>
    <w:p w:rsidR="00AA3D82" w:rsidRDefault="00AF2AF2" w:rsidP="004D4F48">
      <w:pPr>
        <w:pStyle w:val="SingleTxt"/>
        <w:rPr>
          <w:rFonts w:hint="cs"/>
          <w:rtl/>
          <w:lang w:bidi="ar-EG"/>
        </w:rPr>
      </w:pPr>
      <w:r>
        <w:rPr>
          <w:rFonts w:hint="cs"/>
          <w:rtl/>
          <w:lang w:bidi="ar-EG"/>
        </w:rPr>
        <w:t>306</w:t>
      </w:r>
      <w:r w:rsidR="00AA3D82">
        <w:rPr>
          <w:rFonts w:hint="cs"/>
          <w:rtl/>
          <w:lang w:bidi="ar-EG"/>
        </w:rPr>
        <w:t>-</w:t>
      </w:r>
      <w:r w:rsidR="00AA3D82">
        <w:rPr>
          <w:rFonts w:hint="cs"/>
          <w:rtl/>
          <w:lang w:bidi="ar-EG"/>
        </w:rPr>
        <w:tab/>
        <w:t xml:space="preserve">تغيير حالة الأسرة </w:t>
      </w:r>
      <w:r w:rsidR="002641A8">
        <w:rPr>
          <w:rFonts w:hint="cs"/>
          <w:rtl/>
          <w:lang w:bidi="ar-EG"/>
        </w:rPr>
        <w:t>-</w:t>
      </w:r>
      <w:r w:rsidR="00AA3D82">
        <w:rPr>
          <w:rFonts w:hint="cs"/>
          <w:rtl/>
          <w:lang w:bidi="ar-EG"/>
        </w:rPr>
        <w:t xml:space="preserve"> تنص المادة 235 على ما يلي: (1) كل من يلجأ </w:t>
      </w:r>
      <w:r w:rsidR="0025043E">
        <w:rPr>
          <w:rFonts w:hint="cs"/>
          <w:rtl/>
          <w:lang w:bidi="ar-EG"/>
        </w:rPr>
        <w:t>إ</w:t>
      </w:r>
      <w:r w:rsidR="00AA3D82">
        <w:rPr>
          <w:rFonts w:hint="cs"/>
          <w:rtl/>
          <w:lang w:bidi="ar-EG"/>
        </w:rPr>
        <w:t>لى إخفاء حالة أسرة أو مبادلتها أو يقوم بطريقة ما يتغييرها، سوف يعاقب بالسجن لمدة تتراوح بين ثلاثة أشهر حتى ثلاث سنوات. (2) ومحاولة ارتكاب ذلك سوف تكون عرضة للعقاب.</w:t>
      </w:r>
    </w:p>
    <w:p w:rsidR="00AA3D82" w:rsidRDefault="00AF2AF2" w:rsidP="004D4F48">
      <w:pPr>
        <w:pStyle w:val="SingleTxt"/>
        <w:rPr>
          <w:rFonts w:hint="cs"/>
          <w:rtl/>
          <w:lang w:bidi="ar-EG"/>
        </w:rPr>
      </w:pPr>
      <w:r>
        <w:rPr>
          <w:rFonts w:hint="cs"/>
          <w:rtl/>
          <w:lang w:bidi="ar-EG"/>
        </w:rPr>
        <w:t>307</w:t>
      </w:r>
      <w:r w:rsidR="00AA3D82">
        <w:rPr>
          <w:rFonts w:hint="cs"/>
          <w:rtl/>
          <w:lang w:bidi="ar-EG"/>
        </w:rPr>
        <w:t>-</w:t>
      </w:r>
      <w:r w:rsidR="00AA3D82">
        <w:rPr>
          <w:rFonts w:hint="cs"/>
          <w:rtl/>
          <w:lang w:bidi="ar-EG"/>
        </w:rPr>
        <w:tab/>
        <w:t xml:space="preserve">الإساءة عن طريق </w:t>
      </w:r>
      <w:r w:rsidR="002641A8">
        <w:rPr>
          <w:rFonts w:hint="cs"/>
          <w:rtl/>
          <w:lang w:bidi="ar-EG"/>
        </w:rPr>
        <w:t>إ</w:t>
      </w:r>
      <w:r w:rsidR="00AA3D82">
        <w:rPr>
          <w:rFonts w:hint="cs"/>
          <w:rtl/>
          <w:lang w:bidi="ar-EG"/>
        </w:rPr>
        <w:t xml:space="preserve">همال شخص دون السن (قاصر) </w:t>
      </w:r>
      <w:r w:rsidR="0025043E">
        <w:rPr>
          <w:rFonts w:hint="cs"/>
          <w:rtl/>
          <w:lang w:bidi="ar-EG"/>
        </w:rPr>
        <w:t>-</w:t>
      </w:r>
      <w:r w:rsidR="00AA3D82">
        <w:rPr>
          <w:rFonts w:hint="cs"/>
          <w:rtl/>
          <w:lang w:bidi="ar-EG"/>
        </w:rPr>
        <w:t xml:space="preserve"> تنص المادة 236 على ما</w:t>
      </w:r>
      <w:r w:rsidR="00AA3D82">
        <w:rPr>
          <w:rFonts w:hint="eastAsia"/>
          <w:rtl/>
          <w:lang w:bidi="ar-EG"/>
        </w:rPr>
        <w:t> </w:t>
      </w:r>
      <w:r w:rsidR="00AA3D82">
        <w:rPr>
          <w:rFonts w:hint="cs"/>
          <w:rtl/>
          <w:lang w:bidi="ar-EG"/>
        </w:rPr>
        <w:t xml:space="preserve">يلي: (1) الأب أو المتبني أو الوصي أو أي شخص آخر يقوم بالإساءة إلى شخص دون السن أو عن طريق </w:t>
      </w:r>
      <w:r w:rsidR="002641A8">
        <w:rPr>
          <w:rFonts w:hint="cs"/>
          <w:rtl/>
          <w:lang w:bidi="ar-EG"/>
        </w:rPr>
        <w:t>إ</w:t>
      </w:r>
      <w:r w:rsidR="00AA3D82">
        <w:rPr>
          <w:rFonts w:hint="cs"/>
          <w:rtl/>
          <w:lang w:bidi="ar-EG"/>
        </w:rPr>
        <w:t xml:space="preserve">غفال واجباته أو واجباتها لإعالة الطفل ورعايته بما يؤدي إلى اهماله، وإن كان من المفروض رعايته، سوف يعاقب بالسجن لمدة تتراوح بين ثلاثة أشهر وثلاث سنوات. (2) كل أب أو متبني أو وصي، </w:t>
      </w:r>
      <w:r w:rsidR="0025043E">
        <w:rPr>
          <w:rFonts w:hint="cs"/>
          <w:rtl/>
          <w:lang w:bidi="ar-EG"/>
        </w:rPr>
        <w:t>أ</w:t>
      </w:r>
      <w:r w:rsidR="00AA3D82">
        <w:rPr>
          <w:rFonts w:hint="cs"/>
          <w:rtl/>
          <w:lang w:bidi="ar-EG"/>
        </w:rPr>
        <w:t xml:space="preserve">و أي شخص آخر </w:t>
      </w:r>
      <w:r w:rsidR="0025043E">
        <w:rPr>
          <w:rFonts w:hint="cs"/>
          <w:rtl/>
          <w:lang w:bidi="ar-EG"/>
        </w:rPr>
        <w:t xml:space="preserve">يُسيء </w:t>
      </w:r>
      <w:r w:rsidR="00AA3D82">
        <w:rPr>
          <w:rFonts w:hint="cs"/>
          <w:rtl/>
          <w:lang w:bidi="ar-EG"/>
        </w:rPr>
        <w:t>إلى قاصر أو يرغمه على القيام بعمل ثقيل بشكل مفرط أو بعمل لا يناسب سن الشخص القاصر، أو يدفعه إلى أن يقوم بأعمال أخرى تنطوي على ضرر بالنسبة لنموه عن غير اهتما</w:t>
      </w:r>
      <w:r w:rsidR="0025043E">
        <w:rPr>
          <w:rFonts w:hint="cs"/>
          <w:rtl/>
          <w:lang w:bidi="ar-EG"/>
        </w:rPr>
        <w:t>م</w:t>
      </w:r>
      <w:r w:rsidR="00AA3D82">
        <w:rPr>
          <w:rFonts w:hint="cs"/>
          <w:rtl/>
          <w:lang w:bidi="ar-EG"/>
        </w:rPr>
        <w:t xml:space="preserve"> أو يرغمه على الشحاذة سوف يعاقب بالعقوبة الواردة في الفقرة 1 من هذه المادة. (3) إذا أسفرت الأعمال الواردة في الفقرة 1 عن ضرر كبير للصحة البدنية أو النفسية للشخص دون السن، فإن الجاني سوف يعاقب بالسجن لمدة سنة إلى 8 سنوات.</w:t>
      </w:r>
    </w:p>
    <w:p w:rsidR="00AA3D82" w:rsidRDefault="00AF2AF2" w:rsidP="004D4F48">
      <w:pPr>
        <w:pStyle w:val="SingleTxt"/>
        <w:rPr>
          <w:rFonts w:hint="cs"/>
          <w:rtl/>
          <w:lang w:bidi="ar-EG"/>
        </w:rPr>
      </w:pPr>
      <w:r>
        <w:rPr>
          <w:rFonts w:hint="cs"/>
          <w:rtl/>
          <w:lang w:bidi="ar-EG"/>
        </w:rPr>
        <w:t>308</w:t>
      </w:r>
      <w:r w:rsidR="00AA3D82">
        <w:rPr>
          <w:rFonts w:hint="cs"/>
          <w:rtl/>
          <w:lang w:bidi="ar-EG"/>
        </w:rPr>
        <w:t>-</w:t>
      </w:r>
      <w:r w:rsidR="00AA3D82">
        <w:rPr>
          <w:rFonts w:hint="cs"/>
          <w:rtl/>
          <w:lang w:bidi="ar-EG"/>
        </w:rPr>
        <w:tab/>
        <w:t xml:space="preserve">انتهاك واجبات الأسرة </w:t>
      </w:r>
      <w:r w:rsidR="002641A8">
        <w:rPr>
          <w:rFonts w:hint="cs"/>
          <w:rtl/>
          <w:lang w:bidi="ar-EG"/>
        </w:rPr>
        <w:t>-</w:t>
      </w:r>
      <w:r w:rsidR="00AA3D82">
        <w:rPr>
          <w:rFonts w:hint="cs"/>
          <w:rtl/>
          <w:lang w:bidi="ar-EG"/>
        </w:rPr>
        <w:t xml:space="preserve"> تنص المادة 237 على ما يلي: (1) كل من يترك، في انتهاك صارخ لواجباته الأسرية الملزمة قانونا، عضو عائلة يكون غير قادر على رعاية نفسه أو نفسها بنفسه أو نفسها، في وضع صعب سوف يعاقب بالسجن لمدة ثلاثة أشهر </w:t>
      </w:r>
      <w:r w:rsidR="0025043E">
        <w:rPr>
          <w:rFonts w:hint="cs"/>
          <w:rtl/>
          <w:lang w:bidi="ar-EG"/>
        </w:rPr>
        <w:t>إ</w:t>
      </w:r>
      <w:r w:rsidR="00AA3D82">
        <w:rPr>
          <w:rFonts w:hint="cs"/>
          <w:rtl/>
          <w:lang w:bidi="ar-EG"/>
        </w:rPr>
        <w:t>لى ثلاث سنوات. (2) إذا فقد عضو في الأسرة، نتيجة للأسباب الوارد ذكرها في الفقرة 1 من هذه المادة، حياته أو عاد على صحته ضرر خطير، سوف يعاقب الجاني بالسجن لمدة سنة إلى ثماني سنوات. (3) عند تقرير العقوبة المشروطة، يمكن للمحكمة أن تشترط على الجاني أن يضطلع أو تضطلع بمسؤوليات كل منهما باستمرار في رعاية وتنشئة وإعالة الطفل حاليا.</w:t>
      </w:r>
    </w:p>
    <w:p w:rsidR="00AA3D82" w:rsidRDefault="00AF2AF2" w:rsidP="004D4F48">
      <w:pPr>
        <w:pStyle w:val="SingleTxt"/>
        <w:rPr>
          <w:rFonts w:hint="cs"/>
          <w:rtl/>
          <w:lang w:bidi="ar-EG"/>
        </w:rPr>
      </w:pPr>
      <w:r>
        <w:rPr>
          <w:rFonts w:hint="cs"/>
          <w:rtl/>
          <w:lang w:bidi="ar-EG"/>
        </w:rPr>
        <w:t>309</w:t>
      </w:r>
      <w:r w:rsidR="00AA3D82">
        <w:rPr>
          <w:rFonts w:hint="cs"/>
          <w:rtl/>
          <w:lang w:bidi="ar-EG"/>
        </w:rPr>
        <w:t>-</w:t>
      </w:r>
      <w:r w:rsidR="00AA3D82">
        <w:rPr>
          <w:rFonts w:hint="cs"/>
          <w:rtl/>
          <w:lang w:bidi="ar-EG"/>
        </w:rPr>
        <w:tab/>
        <w:t xml:space="preserve">التهرب من الإعالة المالية </w:t>
      </w:r>
      <w:r w:rsidR="0025043E">
        <w:rPr>
          <w:rFonts w:hint="cs"/>
          <w:rtl/>
          <w:lang w:bidi="ar-EG"/>
        </w:rPr>
        <w:t>-</w:t>
      </w:r>
      <w:r w:rsidR="00AA3D82">
        <w:rPr>
          <w:rFonts w:hint="cs"/>
          <w:rtl/>
          <w:lang w:bidi="ar-EG"/>
        </w:rPr>
        <w:t xml:space="preserve"> تنص المادة 238 على ما يلي: </w:t>
      </w:r>
      <w:r w:rsidR="002641A8">
        <w:rPr>
          <w:rFonts w:hint="cs"/>
          <w:rtl/>
          <w:lang w:bidi="ar-EG"/>
        </w:rPr>
        <w:t xml:space="preserve">(1) </w:t>
      </w:r>
      <w:r w:rsidR="00AA3D82">
        <w:rPr>
          <w:rFonts w:hint="cs"/>
          <w:rtl/>
          <w:lang w:bidi="ar-EG"/>
        </w:rPr>
        <w:t xml:space="preserve">كل من يتهرب من تقديم إعالة </w:t>
      </w:r>
      <w:r w:rsidR="0025043E">
        <w:rPr>
          <w:rFonts w:hint="cs"/>
          <w:rtl/>
          <w:lang w:bidi="ar-EG"/>
        </w:rPr>
        <w:t>إ</w:t>
      </w:r>
      <w:r w:rsidR="00AA3D82">
        <w:rPr>
          <w:rFonts w:hint="cs"/>
          <w:rtl/>
          <w:lang w:bidi="ar-EG"/>
        </w:rPr>
        <w:t xml:space="preserve">لى شخص يكون ملزما قانونيا بإعالته، على أساس قرار محكمة تنفيذي أو تسوية تنفيذية عقدت أمام هيئة مختصة أخرى، يعاقب السجن لمدة أقصاها سنة. (2) ولدى تقرير العقوبة الشرطية، يمكن أن تضع المحكمة شرطا بالنسبة للجاني بأن يقوم باستمرار بدفع إعالة مالية مع تسوية </w:t>
      </w:r>
      <w:r w:rsidR="002641A8">
        <w:rPr>
          <w:rFonts w:hint="cs"/>
          <w:rtl/>
          <w:lang w:bidi="ar-EG"/>
        </w:rPr>
        <w:t>إ</w:t>
      </w:r>
      <w:r w:rsidR="00AA3D82">
        <w:rPr>
          <w:rFonts w:hint="cs"/>
          <w:rtl/>
          <w:lang w:bidi="ar-EG"/>
        </w:rPr>
        <w:t>يصال مدفوعاتهم. (3) إذا قام الجاني بارتكاب العمل المذكور في الفقرة 1 من هذه المادة بالوفاء بمسؤوليته وقت صدور قرار أول درجة، يمكن إبراؤه من العقوبة.</w:t>
      </w:r>
    </w:p>
    <w:p w:rsidR="00AA3D82" w:rsidRDefault="00AF2AF2" w:rsidP="004D4F48">
      <w:pPr>
        <w:pStyle w:val="SingleTxt"/>
        <w:rPr>
          <w:rFonts w:hint="cs"/>
          <w:rtl/>
          <w:lang w:bidi="ar-EG"/>
        </w:rPr>
      </w:pPr>
      <w:r>
        <w:rPr>
          <w:rFonts w:hint="cs"/>
          <w:rtl/>
          <w:lang w:bidi="ar-EG"/>
        </w:rPr>
        <w:t>310</w:t>
      </w:r>
      <w:r w:rsidR="00AA3D82">
        <w:rPr>
          <w:rFonts w:hint="cs"/>
          <w:rtl/>
          <w:lang w:bidi="ar-EG"/>
        </w:rPr>
        <w:t>-</w:t>
      </w:r>
      <w:r w:rsidR="00AA3D82">
        <w:rPr>
          <w:rFonts w:hint="cs"/>
          <w:rtl/>
          <w:lang w:bidi="ar-EG"/>
        </w:rPr>
        <w:tab/>
        <w:t xml:space="preserve">المحارم </w:t>
      </w:r>
      <w:r w:rsidR="0025043E">
        <w:rPr>
          <w:rFonts w:hint="cs"/>
          <w:rtl/>
          <w:lang w:bidi="ar-EG"/>
        </w:rPr>
        <w:t>-</w:t>
      </w:r>
      <w:r w:rsidR="00AA3D82">
        <w:rPr>
          <w:rFonts w:hint="cs"/>
          <w:rtl/>
          <w:lang w:bidi="ar-EG"/>
        </w:rPr>
        <w:t xml:space="preserve"> المادة 239: كل من يرتكب فعلا من الأفعال المتعلقة بالمحارم مع قريب فعلي في الدم أو مع أخ أو أخت سوف يعاقب بالسجن لمدة تصل إلى ثلاث سنوات.</w:t>
      </w:r>
    </w:p>
    <w:p w:rsidR="00AA3D82" w:rsidRDefault="00AF2AF2" w:rsidP="004D4F48">
      <w:pPr>
        <w:pStyle w:val="SingleTxt"/>
        <w:rPr>
          <w:rFonts w:hint="cs"/>
          <w:rtl/>
          <w:lang w:bidi="ar-EG"/>
        </w:rPr>
      </w:pPr>
      <w:r>
        <w:rPr>
          <w:rFonts w:hint="cs"/>
          <w:rtl/>
          <w:lang w:bidi="ar-EG"/>
        </w:rPr>
        <w:t>311</w:t>
      </w:r>
      <w:r w:rsidR="00AA3D82">
        <w:rPr>
          <w:rFonts w:hint="cs"/>
          <w:rtl/>
          <w:lang w:bidi="ar-EG"/>
        </w:rPr>
        <w:t>-</w:t>
      </w:r>
      <w:r w:rsidR="00AA3D82">
        <w:rPr>
          <w:rFonts w:hint="cs"/>
          <w:rtl/>
          <w:lang w:bidi="ar-EG"/>
        </w:rPr>
        <w:tab/>
        <w:t xml:space="preserve">منع تدابير حماية قاصر وعدم </w:t>
      </w:r>
      <w:r w:rsidR="002641A8">
        <w:rPr>
          <w:rFonts w:hint="cs"/>
          <w:rtl/>
          <w:lang w:bidi="ar-EG"/>
        </w:rPr>
        <w:t>إ</w:t>
      </w:r>
      <w:r w:rsidR="00AA3D82">
        <w:rPr>
          <w:rFonts w:hint="cs"/>
          <w:rtl/>
          <w:lang w:bidi="ar-EG"/>
        </w:rPr>
        <w:t xml:space="preserve">تمامها </w:t>
      </w:r>
      <w:r w:rsidR="002641A8">
        <w:rPr>
          <w:rFonts w:hint="cs"/>
          <w:rtl/>
          <w:lang w:bidi="ar-EG"/>
        </w:rPr>
        <w:t>-</w:t>
      </w:r>
      <w:r w:rsidR="00AA3D82">
        <w:rPr>
          <w:rFonts w:hint="cs"/>
          <w:rtl/>
          <w:lang w:bidi="ar-EG"/>
        </w:rPr>
        <w:t xml:space="preserve"> </w:t>
      </w:r>
      <w:r w:rsidR="002641A8">
        <w:rPr>
          <w:rFonts w:hint="cs"/>
          <w:rtl/>
          <w:lang w:bidi="ar-EG"/>
        </w:rPr>
        <w:t xml:space="preserve">تنص </w:t>
      </w:r>
      <w:r w:rsidR="00AA3D82">
        <w:rPr>
          <w:rFonts w:hint="cs"/>
          <w:rtl/>
          <w:lang w:bidi="ar-EG"/>
        </w:rPr>
        <w:t xml:space="preserve">المادة 240 </w:t>
      </w:r>
      <w:r w:rsidR="002641A8">
        <w:rPr>
          <w:rFonts w:hint="cs"/>
          <w:rtl/>
          <w:lang w:bidi="ar-EG"/>
        </w:rPr>
        <w:t xml:space="preserve">على ما يلي: </w:t>
      </w:r>
      <w:r w:rsidR="00AA3D82">
        <w:rPr>
          <w:rFonts w:hint="cs"/>
          <w:rtl/>
          <w:lang w:bidi="ar-EG"/>
        </w:rPr>
        <w:t>(1) كل من يمنع تنفيذ التدابير ال</w:t>
      </w:r>
      <w:r w:rsidR="003E12D3">
        <w:rPr>
          <w:rFonts w:hint="cs"/>
          <w:rtl/>
          <w:lang w:bidi="ar-EG"/>
        </w:rPr>
        <w:t>إصلاح</w:t>
      </w:r>
      <w:r w:rsidR="00AA3D82">
        <w:rPr>
          <w:rFonts w:hint="cs"/>
          <w:rtl/>
          <w:lang w:bidi="ar-EG"/>
        </w:rPr>
        <w:t>ية أو غيرها من التدابير الصادرة عن المحكمة أو هيئات مأذونة أخرى من أجل حماية القصر، سوف يعاقب بالسجن لمدة تصل إلى سنة واحدة. (2) كل شخص مسؤول ويعمل في هيئات أو مؤسسات لحماية وتنشئة القصر أو تدريبهم على العمل، ويتصرف بوضوح بطريقة غير مسؤولة، مما يسبب ضررا خطيرا لصحة القاصر ونموه، سوف يعاقب السجن لمدة ثلاثة أشهر حتى ثلاث سنوات.</w:t>
      </w:r>
    </w:p>
    <w:p w:rsidR="00AA3D82" w:rsidRDefault="00AF2AF2" w:rsidP="004D4F48">
      <w:pPr>
        <w:pStyle w:val="SingleTxt"/>
        <w:rPr>
          <w:rFonts w:hint="cs"/>
          <w:rtl/>
          <w:lang w:bidi="ar-EG"/>
        </w:rPr>
      </w:pPr>
      <w:r>
        <w:rPr>
          <w:rFonts w:hint="cs"/>
          <w:rtl/>
          <w:lang w:bidi="ar-EG"/>
        </w:rPr>
        <w:t>312</w:t>
      </w:r>
      <w:r w:rsidR="00AA3D82">
        <w:rPr>
          <w:rFonts w:hint="cs"/>
          <w:rtl/>
          <w:lang w:bidi="ar-EG"/>
        </w:rPr>
        <w:t>-</w:t>
      </w:r>
      <w:r w:rsidR="00AA3D82">
        <w:rPr>
          <w:rFonts w:hint="cs"/>
          <w:rtl/>
          <w:lang w:bidi="ar-EG"/>
        </w:rPr>
        <w:tab/>
        <w:t xml:space="preserve">وقد حظيت مشاريع المنظمات غير الحكومية الخاصة بموضوعات تتعلق بنوع الجنس، بدعم في </w:t>
      </w:r>
      <w:r w:rsidR="002641A8">
        <w:rPr>
          <w:rFonts w:hint="cs"/>
          <w:rtl/>
          <w:lang w:bidi="ar-EG"/>
        </w:rPr>
        <w:t>إ</w:t>
      </w:r>
      <w:r w:rsidR="00AA3D82">
        <w:rPr>
          <w:rFonts w:hint="cs"/>
          <w:rtl/>
          <w:lang w:bidi="ar-EG"/>
        </w:rPr>
        <w:t xml:space="preserve">طار مشروع </w:t>
      </w:r>
      <w:r w:rsidR="00AA3D82">
        <w:rPr>
          <w:rFonts w:hint="eastAsia"/>
          <w:rtl/>
          <w:lang w:bidi="ar-EG"/>
        </w:rPr>
        <w:t>”المساواة بين الجنسين والنزاهة في البوسنة والهرسك</w:t>
      </w:r>
      <w:r w:rsidR="00AA3D82">
        <w:rPr>
          <w:rFonts w:hint="cs"/>
          <w:rtl/>
          <w:lang w:bidi="ar-EG"/>
        </w:rPr>
        <w:t xml:space="preserve">“ </w:t>
      </w:r>
      <w:r w:rsidR="002641A8">
        <w:rPr>
          <w:rFonts w:hint="cs"/>
          <w:rtl/>
          <w:lang w:bidi="ar-EG"/>
        </w:rPr>
        <w:t>-</w:t>
      </w:r>
      <w:r w:rsidR="00AA3D82">
        <w:rPr>
          <w:rFonts w:hint="cs"/>
          <w:rtl/>
          <w:lang w:bidi="ar-EG"/>
        </w:rPr>
        <w:t xml:space="preserve"> وهو دراسة رائدة. ويمكن القول بصفة عامة أن الأنشطة المتوخاة من المشاريع المذكورة أعلا</w:t>
      </w:r>
      <w:r w:rsidR="002641A8">
        <w:rPr>
          <w:rFonts w:hint="cs"/>
          <w:rtl/>
          <w:lang w:bidi="ar-EG"/>
        </w:rPr>
        <w:t>ه</w:t>
      </w:r>
      <w:r w:rsidR="00AA3D82">
        <w:rPr>
          <w:rFonts w:hint="cs"/>
          <w:rtl/>
          <w:lang w:bidi="ar-EG"/>
        </w:rPr>
        <w:t xml:space="preserve"> (ومجموعها 21 مشروعا بالنسبة ل</w:t>
      </w:r>
      <w:r w:rsidR="001545E7">
        <w:rPr>
          <w:rFonts w:hint="cs"/>
          <w:rtl/>
          <w:lang w:bidi="ar-EG"/>
        </w:rPr>
        <w:t>إقليم</w:t>
      </w:r>
      <w:r w:rsidR="00AA3D82">
        <w:rPr>
          <w:rFonts w:hint="cs"/>
          <w:rtl/>
          <w:lang w:bidi="ar-EG"/>
        </w:rPr>
        <w:t xml:space="preserve"> كل من الكيانين) تشمل بشكل متواضع للغاية ميدان العمل المحتمل الوارد في الاتفاقية بشأن القضاء على جميع أنواع التمييز ضد المرأة. وقد تمت تغطية بعض جوانب علاقات الزواج والأسرة الواردة في المادة 16 من الاتفاقية في </w:t>
      </w:r>
      <w:r w:rsidR="002641A8">
        <w:rPr>
          <w:rFonts w:hint="cs"/>
          <w:rtl/>
          <w:lang w:bidi="ar-EG"/>
        </w:rPr>
        <w:t>إ</w:t>
      </w:r>
      <w:r w:rsidR="00AA3D82">
        <w:rPr>
          <w:rFonts w:hint="cs"/>
          <w:rtl/>
          <w:lang w:bidi="ar-EG"/>
        </w:rPr>
        <w:t xml:space="preserve">طار ثلاثة مشاريع. واثنان منها يهدفان إلى تعريف الشركاء الزواجيين وغير الزواجيين بأهمية المساواة في الحقوق في الحياة الزوجية والأسرية، وخصوصا من ناحية الحقوق والواجبات المتعلقة برعاية الطفل، وقيام أحدهم على وجه التحديد بالعمل بالنسبة لتوفير الأنشطة السابقة للولادة. ويكفل المشروع الثالث في </w:t>
      </w:r>
      <w:r w:rsidR="00AA3D82">
        <w:rPr>
          <w:rFonts w:hint="eastAsia"/>
          <w:rtl/>
          <w:lang w:bidi="ar-EG"/>
        </w:rPr>
        <w:t>”ليفنو</w:t>
      </w:r>
      <w:r w:rsidR="00AA3D82">
        <w:rPr>
          <w:rFonts w:hint="cs"/>
          <w:rtl/>
          <w:lang w:bidi="ar-EG"/>
        </w:rPr>
        <w:t>“ ظروف زيادة نوعية رعاية الطفل عن طريق إنشاء غرف مخصصة للعب الأطفال حتى سن 7 سنوات، التي تصبح المكان الوحيد لرعاية الطفل، وتنشئ</w:t>
      </w:r>
      <w:r w:rsidR="002641A8">
        <w:rPr>
          <w:rFonts w:hint="cs"/>
          <w:rtl/>
          <w:lang w:bidi="ar-EG"/>
        </w:rPr>
        <w:t>ت</w:t>
      </w:r>
      <w:r w:rsidR="00AA3D82">
        <w:rPr>
          <w:rFonts w:hint="cs"/>
          <w:rtl/>
          <w:lang w:bidi="ar-EG"/>
        </w:rPr>
        <w:t>ه اجتماعيا، وقيامه باللعب. ومع مراعاة أن هذه المشاريع أجريت تحت ظروف حالة اقتصادية بالغة الفقر في البلد، في ظل التجديد بعد الحرب، ومع وجود عدد كبير من اللاجئين والمشردين في البلديات السابق ذكرها، ومن ثم فقد تم مع وجود مشكلات اجتماعية تحقيق قدر كبير من التقدم من حيث إدراج مشكلة نوع ال</w:t>
      </w:r>
      <w:r w:rsidR="0025043E">
        <w:rPr>
          <w:rFonts w:hint="cs"/>
          <w:rtl/>
          <w:lang w:bidi="ar-EG"/>
        </w:rPr>
        <w:t>ج</w:t>
      </w:r>
      <w:r w:rsidR="00AA3D82">
        <w:rPr>
          <w:rFonts w:hint="cs"/>
          <w:rtl/>
          <w:lang w:bidi="ar-EG"/>
        </w:rPr>
        <w:t xml:space="preserve">نس في مجتمعات صغيرة (بلديات ريادية)، وبالتالي </w:t>
      </w:r>
      <w:r w:rsidR="002641A8">
        <w:rPr>
          <w:rFonts w:hint="cs"/>
          <w:rtl/>
          <w:lang w:bidi="ar-EG"/>
        </w:rPr>
        <w:t>إ</w:t>
      </w:r>
      <w:r w:rsidR="00AA3D82">
        <w:rPr>
          <w:rFonts w:hint="cs"/>
          <w:rtl/>
          <w:lang w:bidi="ar-EG"/>
        </w:rPr>
        <w:t xml:space="preserve">ثبات أن الاتفاقية لا تلزم فحسب الهيئات الحكومية في </w:t>
      </w:r>
      <w:r w:rsidR="004D4B02">
        <w:rPr>
          <w:rFonts w:hint="cs"/>
          <w:rtl/>
          <w:lang w:bidi="ar-EG"/>
        </w:rPr>
        <w:t>إنجاز</w:t>
      </w:r>
      <w:r w:rsidR="00AA3D82">
        <w:rPr>
          <w:rFonts w:hint="cs"/>
          <w:rtl/>
          <w:lang w:bidi="ar-EG"/>
        </w:rPr>
        <w:t xml:space="preserve"> الحقوق المعلنة، بل أن حيزا كبيرا من العمل قد فتح أمام كافة الأطراف والمؤسسات المهتمة بالأمر.</w:t>
      </w:r>
    </w:p>
    <w:p w:rsidR="00AF2AF2" w:rsidRPr="00AF2AF2" w:rsidRDefault="00AF2AF2" w:rsidP="00AF2AF2">
      <w:pPr>
        <w:pStyle w:val="SingleTxt"/>
        <w:spacing w:after="0" w:line="120" w:lineRule="exact"/>
        <w:rPr>
          <w:rFonts w:hint="cs"/>
          <w:sz w:val="10"/>
          <w:rtl/>
          <w:lang w:bidi="ar-EG"/>
        </w:rPr>
      </w:pPr>
    </w:p>
    <w:p w:rsidR="009C6B4F" w:rsidRPr="009C6B4F" w:rsidRDefault="009C6B4F" w:rsidP="009C6B4F">
      <w:pPr>
        <w:pStyle w:val="SingleTxt"/>
        <w:spacing w:after="0" w:line="120" w:lineRule="exact"/>
        <w:rPr>
          <w:rFonts w:hint="cs"/>
          <w:sz w:val="10"/>
          <w:rtl/>
          <w:lang w:bidi="ar-EG"/>
        </w:rPr>
      </w:pPr>
    </w:p>
    <w:p w:rsidR="009C6B4F" w:rsidRDefault="009C6B4F" w:rsidP="00AF2AF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المرفقات</w:t>
      </w:r>
    </w:p>
    <w:p w:rsidR="009C6B4F" w:rsidRDefault="009C6B4F" w:rsidP="009C6B4F">
      <w:pPr>
        <w:pStyle w:val="SingleTxt"/>
        <w:rPr>
          <w:rFonts w:hint="cs"/>
          <w:rtl/>
          <w:lang w:bidi="ar-EG"/>
        </w:rPr>
      </w:pPr>
      <w:r>
        <w:rPr>
          <w:rFonts w:hint="cs"/>
          <w:rtl/>
          <w:lang w:bidi="ar-EG"/>
        </w:rPr>
        <w:t>المرفق الأول -</w:t>
      </w:r>
      <w:r>
        <w:rPr>
          <w:rFonts w:hint="cs"/>
          <w:rtl/>
          <w:lang w:bidi="ar-EG"/>
        </w:rPr>
        <w:tab/>
        <w:t>قائمة القوانين</w:t>
      </w:r>
    </w:p>
    <w:p w:rsidR="009C6B4F" w:rsidRDefault="009C6B4F" w:rsidP="009C6B4F">
      <w:pPr>
        <w:pStyle w:val="SingleTxt"/>
        <w:rPr>
          <w:rFonts w:hint="cs"/>
          <w:rtl/>
          <w:lang w:bidi="ar-EG"/>
        </w:rPr>
      </w:pPr>
      <w:r>
        <w:rPr>
          <w:rFonts w:hint="cs"/>
          <w:rtl/>
          <w:lang w:bidi="ar-EG"/>
        </w:rPr>
        <w:t>المرفق الثاني -</w:t>
      </w:r>
      <w:r>
        <w:rPr>
          <w:rFonts w:hint="cs"/>
          <w:rtl/>
          <w:lang w:bidi="ar-EG"/>
        </w:rPr>
        <w:tab/>
        <w:t>بيانات إحصائية وأبحاث</w:t>
      </w:r>
    </w:p>
    <w:p w:rsidR="009C6B4F" w:rsidRDefault="009C6B4F" w:rsidP="00960293">
      <w:pPr>
        <w:pStyle w:val="SingleTxt"/>
        <w:rPr>
          <w:rFonts w:hint="cs"/>
          <w:rtl/>
          <w:lang w:bidi="ar-EG"/>
        </w:rPr>
      </w:pPr>
      <w:r>
        <w:rPr>
          <w:rFonts w:hint="cs"/>
          <w:rtl/>
          <w:lang w:bidi="ar-EG"/>
        </w:rPr>
        <w:t>المرفق الثالث -</w:t>
      </w:r>
      <w:r>
        <w:rPr>
          <w:rFonts w:hint="cs"/>
          <w:rtl/>
          <w:lang w:bidi="ar-EG"/>
        </w:rPr>
        <w:tab/>
        <w:t>الرد على استبيان إلى الحكومات</w:t>
      </w:r>
    </w:p>
    <w:p w:rsidR="00AA3D82" w:rsidRDefault="00AA3D82" w:rsidP="0025043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المرفق الأول</w:t>
      </w:r>
    </w:p>
    <w:p w:rsidR="00AA3D82" w:rsidRDefault="00AA3D82" w:rsidP="00EE3E6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قائمة القوانين</w:t>
      </w:r>
    </w:p>
    <w:p w:rsidR="00EE3E6F" w:rsidRPr="00EE3E6F" w:rsidRDefault="00EE3E6F" w:rsidP="00EE3E6F">
      <w:pPr>
        <w:pStyle w:val="SingleTxt"/>
        <w:spacing w:after="0" w:line="120" w:lineRule="exact"/>
        <w:rPr>
          <w:rFonts w:hint="cs"/>
          <w:sz w:val="10"/>
          <w:rtl/>
          <w:lang w:bidi="ar-EG"/>
        </w:rPr>
      </w:pPr>
    </w:p>
    <w:p w:rsidR="00AA3D82" w:rsidRPr="00976E3F" w:rsidRDefault="00AA3D82" w:rsidP="00AA3D82">
      <w:pPr>
        <w:pStyle w:val="SingleTxt"/>
        <w:spacing w:after="0" w:line="120" w:lineRule="exact"/>
        <w:rPr>
          <w:rFonts w:hint="cs"/>
          <w:sz w:val="12"/>
          <w:rtl/>
          <w:lang w:bidi="ar-EG"/>
        </w:rPr>
      </w:pPr>
    </w:p>
    <w:p w:rsidR="00AA3D82" w:rsidRDefault="00AA3D82" w:rsidP="00AA3D82">
      <w:pPr>
        <w:pStyle w:val="SingleTxt"/>
        <w:rPr>
          <w:rFonts w:hint="cs"/>
          <w:rtl/>
          <w:lang w:bidi="ar-EG"/>
        </w:rPr>
      </w:pPr>
      <w:r>
        <w:rPr>
          <w:rFonts w:hint="cs"/>
          <w:rtl/>
          <w:lang w:bidi="ar-EG"/>
        </w:rPr>
        <w:t>دستور البوسنة والهرسك</w:t>
      </w:r>
    </w:p>
    <w:p w:rsidR="00AA3D82" w:rsidRDefault="00AA3D82" w:rsidP="00AA3D82">
      <w:pPr>
        <w:pStyle w:val="SingleTxt"/>
        <w:rPr>
          <w:rFonts w:hint="cs"/>
          <w:rtl/>
          <w:lang w:bidi="ar-EG"/>
        </w:rPr>
      </w:pPr>
      <w:r>
        <w:rPr>
          <w:rFonts w:hint="cs"/>
          <w:rtl/>
          <w:lang w:bidi="ar-EG"/>
        </w:rPr>
        <w:t>قانون البوسنة والهرسك بشأن المساواة بين الجنسين</w:t>
      </w:r>
    </w:p>
    <w:p w:rsidR="00AA3D82" w:rsidRDefault="00AA3D82" w:rsidP="00AA3D82">
      <w:pPr>
        <w:pStyle w:val="SingleTxt"/>
        <w:rPr>
          <w:rFonts w:hint="cs"/>
          <w:rtl/>
          <w:lang w:bidi="ar-EG"/>
        </w:rPr>
      </w:pPr>
      <w:r>
        <w:rPr>
          <w:rFonts w:hint="cs"/>
          <w:rtl/>
          <w:lang w:bidi="ar-EG"/>
        </w:rPr>
        <w:t>قانون البوسنة والهرسك للعقوبات</w:t>
      </w:r>
    </w:p>
    <w:p w:rsidR="00AA3D82" w:rsidRDefault="00AA3D82" w:rsidP="00AA3D82">
      <w:pPr>
        <w:pStyle w:val="SingleTxt"/>
        <w:rPr>
          <w:rFonts w:hint="cs"/>
          <w:rtl/>
          <w:lang w:bidi="ar-EG"/>
        </w:rPr>
      </w:pPr>
      <w:r>
        <w:rPr>
          <w:rFonts w:hint="cs"/>
          <w:rtl/>
          <w:lang w:bidi="ar-EG"/>
        </w:rPr>
        <w:t>قانون اتحاد البوسنة والهرسك للعقوبات</w:t>
      </w:r>
    </w:p>
    <w:p w:rsidR="00AA3D82" w:rsidRDefault="00AA3D82" w:rsidP="00AA3D82">
      <w:pPr>
        <w:pStyle w:val="SingleTxt"/>
        <w:rPr>
          <w:rFonts w:hint="cs"/>
          <w:rtl/>
          <w:lang w:bidi="ar-EG"/>
        </w:rPr>
      </w:pPr>
      <w:r>
        <w:rPr>
          <w:rFonts w:hint="cs"/>
          <w:rtl/>
          <w:lang w:bidi="ar-EG"/>
        </w:rPr>
        <w:t>قانون جمهورية صربسكا للعقوبات</w:t>
      </w:r>
    </w:p>
    <w:p w:rsidR="00AA3D82" w:rsidRDefault="00AA3D82" w:rsidP="00AA3D82">
      <w:pPr>
        <w:pStyle w:val="SingleTxt"/>
        <w:rPr>
          <w:rFonts w:hint="cs"/>
          <w:rtl/>
          <w:lang w:bidi="ar-EG"/>
        </w:rPr>
      </w:pPr>
      <w:r>
        <w:rPr>
          <w:rFonts w:hint="cs"/>
          <w:rtl/>
          <w:lang w:bidi="ar-EG"/>
        </w:rPr>
        <w:t>قانون اتحاد البوسنة والهرسك للعمل</w:t>
      </w:r>
    </w:p>
    <w:p w:rsidR="00AA3D82" w:rsidRDefault="00AA3D82" w:rsidP="00AA3D82">
      <w:pPr>
        <w:pStyle w:val="SingleTxt"/>
        <w:rPr>
          <w:rFonts w:hint="cs"/>
          <w:rtl/>
          <w:lang w:bidi="ar-EG"/>
        </w:rPr>
      </w:pPr>
      <w:r>
        <w:rPr>
          <w:rFonts w:hint="cs"/>
          <w:rtl/>
          <w:lang w:bidi="ar-EG"/>
        </w:rPr>
        <w:t>قانون جمهورية صربسكا للعمل</w:t>
      </w:r>
    </w:p>
    <w:p w:rsidR="00AA3D82" w:rsidRDefault="00AA3D82" w:rsidP="00AA3D82">
      <w:pPr>
        <w:pStyle w:val="SingleTxt"/>
        <w:rPr>
          <w:rFonts w:hint="cs"/>
          <w:rtl/>
          <w:lang w:bidi="ar-EG"/>
        </w:rPr>
      </w:pPr>
      <w:r>
        <w:rPr>
          <w:rFonts w:hint="cs"/>
          <w:rtl/>
          <w:lang w:bidi="ar-EG"/>
        </w:rPr>
        <w:t>اتفاقات الهيئة الجماعية</w:t>
      </w:r>
    </w:p>
    <w:p w:rsidR="00AA3D82" w:rsidRDefault="00AA3D82" w:rsidP="00AA3D82">
      <w:pPr>
        <w:pStyle w:val="SingleTxt"/>
        <w:rPr>
          <w:rFonts w:hint="cs"/>
          <w:rtl/>
          <w:lang w:bidi="ar-EG"/>
        </w:rPr>
      </w:pPr>
      <w:r>
        <w:rPr>
          <w:rFonts w:hint="cs"/>
          <w:rtl/>
          <w:lang w:bidi="ar-EG"/>
        </w:rPr>
        <w:t>قانون البوسنة والهرسك للانتخابات</w:t>
      </w:r>
    </w:p>
    <w:p w:rsidR="00AA3D82" w:rsidRDefault="00AA3D82" w:rsidP="00664927">
      <w:pPr>
        <w:pStyle w:val="SingleTxt"/>
        <w:rPr>
          <w:rFonts w:hint="cs"/>
          <w:rtl/>
          <w:lang w:bidi="ar-EG"/>
        </w:rPr>
      </w:pPr>
      <w:r>
        <w:rPr>
          <w:rFonts w:hint="cs"/>
          <w:rtl/>
          <w:lang w:bidi="ar-EG"/>
        </w:rPr>
        <w:t>قانون البوسنة والهرسك للمجالس القضائية العليا وا</w:t>
      </w:r>
      <w:r w:rsidR="00664927">
        <w:rPr>
          <w:rFonts w:hint="cs"/>
          <w:rtl/>
          <w:lang w:bidi="ar-EG"/>
        </w:rPr>
        <w:t>لا</w:t>
      </w:r>
      <w:r>
        <w:rPr>
          <w:rFonts w:hint="cs"/>
          <w:rtl/>
          <w:lang w:bidi="ar-EG"/>
        </w:rPr>
        <w:t>دعاء</w:t>
      </w:r>
    </w:p>
    <w:p w:rsidR="00AA3D82" w:rsidRDefault="00AA3D82" w:rsidP="00AA3D82">
      <w:pPr>
        <w:pStyle w:val="SingleTxt"/>
        <w:rPr>
          <w:rFonts w:hint="cs"/>
          <w:rtl/>
          <w:lang w:bidi="ar-EG"/>
        </w:rPr>
      </w:pPr>
      <w:r>
        <w:rPr>
          <w:rFonts w:hint="cs"/>
          <w:rtl/>
          <w:lang w:bidi="ar-EG"/>
        </w:rPr>
        <w:t>قانون اتحاد البوسنة والهرسك بشأن السلامة في العمل</w:t>
      </w:r>
    </w:p>
    <w:p w:rsidR="00AA3D82" w:rsidRDefault="00AA3D82" w:rsidP="00AA3D82">
      <w:pPr>
        <w:pStyle w:val="SingleTxt"/>
        <w:rPr>
          <w:rFonts w:hint="cs"/>
          <w:rtl/>
          <w:lang w:bidi="ar-EG"/>
        </w:rPr>
      </w:pPr>
      <w:r>
        <w:rPr>
          <w:rFonts w:hint="cs"/>
          <w:rtl/>
          <w:lang w:bidi="ar-EG"/>
        </w:rPr>
        <w:t>قانون جمهورية صربسكا بشأن السلامة في العمل</w:t>
      </w:r>
    </w:p>
    <w:p w:rsidR="00AA3D82" w:rsidRDefault="00AA3D82" w:rsidP="00AA3D82">
      <w:pPr>
        <w:pStyle w:val="SingleTxt"/>
        <w:rPr>
          <w:rFonts w:hint="cs"/>
          <w:rtl/>
          <w:lang w:bidi="ar-EG"/>
        </w:rPr>
      </w:pPr>
      <w:r>
        <w:rPr>
          <w:rFonts w:hint="cs"/>
          <w:rtl/>
          <w:lang w:bidi="ar-EG"/>
        </w:rPr>
        <w:t>قانون اتحاد البوسنة والهرسك بشأن الحماية الاجتماعية وحماية الطفل</w:t>
      </w:r>
    </w:p>
    <w:p w:rsidR="00AA3D82" w:rsidRDefault="00AA3D82" w:rsidP="00AA3D82">
      <w:pPr>
        <w:pStyle w:val="SingleTxt"/>
        <w:rPr>
          <w:rFonts w:hint="cs"/>
          <w:rtl/>
          <w:lang w:bidi="ar-EG"/>
        </w:rPr>
      </w:pPr>
      <w:r>
        <w:rPr>
          <w:rFonts w:hint="cs"/>
          <w:rtl/>
          <w:lang w:bidi="ar-EG"/>
        </w:rPr>
        <w:t>قانون جمهورية صربسكا للحماية الاجتماعية وحماية الطفل</w:t>
      </w:r>
    </w:p>
    <w:p w:rsidR="00AA3D82" w:rsidRDefault="00AA3D82" w:rsidP="00AA3D82">
      <w:pPr>
        <w:pStyle w:val="SingleTxt"/>
        <w:rPr>
          <w:rFonts w:hint="cs"/>
          <w:rtl/>
          <w:lang w:bidi="ar-EG"/>
        </w:rPr>
      </w:pPr>
      <w:r>
        <w:rPr>
          <w:rFonts w:hint="cs"/>
          <w:rtl/>
          <w:lang w:bidi="ar-EG"/>
        </w:rPr>
        <w:t>قانون البوسنة والهرسك للهجرة واللجوء (السابق)</w:t>
      </w:r>
    </w:p>
    <w:p w:rsidR="00AA3D82" w:rsidRDefault="00AA3D82" w:rsidP="00664927">
      <w:pPr>
        <w:pStyle w:val="SingleTxt"/>
        <w:rPr>
          <w:rFonts w:hint="cs"/>
          <w:rtl/>
          <w:lang w:bidi="ar-EG"/>
        </w:rPr>
      </w:pPr>
      <w:r>
        <w:rPr>
          <w:rFonts w:hint="cs"/>
          <w:rtl/>
          <w:lang w:bidi="ar-EG"/>
        </w:rPr>
        <w:t>قانون البوسنة والهرسك لحركة و</w:t>
      </w:r>
      <w:r w:rsidR="00664927">
        <w:rPr>
          <w:rFonts w:hint="cs"/>
          <w:rtl/>
          <w:lang w:bidi="ar-EG"/>
        </w:rPr>
        <w:t>إ</w:t>
      </w:r>
      <w:r>
        <w:rPr>
          <w:rFonts w:hint="cs"/>
          <w:rtl/>
          <w:lang w:bidi="ar-EG"/>
        </w:rPr>
        <w:t>قامة الأجانب (الجديد)</w:t>
      </w:r>
    </w:p>
    <w:p w:rsidR="00AA3D82" w:rsidRDefault="00AA3D82" w:rsidP="00AA3D82">
      <w:pPr>
        <w:pStyle w:val="SingleTxt"/>
        <w:rPr>
          <w:rFonts w:hint="cs"/>
          <w:rtl/>
          <w:lang w:bidi="ar-EG"/>
        </w:rPr>
      </w:pPr>
      <w:r>
        <w:rPr>
          <w:rFonts w:hint="cs"/>
          <w:rtl/>
          <w:lang w:bidi="ar-EG"/>
        </w:rPr>
        <w:t>خطة عمل البوسنة والهرسك لمنع الاتجار بالكائنات البشرية</w:t>
      </w:r>
    </w:p>
    <w:p w:rsidR="00AA3D82" w:rsidRDefault="00AA3D82" w:rsidP="00AA3D82">
      <w:pPr>
        <w:pStyle w:val="SingleTxt"/>
        <w:rPr>
          <w:rFonts w:hint="cs"/>
          <w:rtl/>
          <w:lang w:bidi="ar-EG"/>
        </w:rPr>
      </w:pPr>
      <w:r>
        <w:rPr>
          <w:rFonts w:hint="cs"/>
          <w:rtl/>
          <w:lang w:bidi="ar-EG"/>
        </w:rPr>
        <w:t>التعليمات المؤقتة للبوسنة والهرسك لمعاملة ضحايا الاتجار</w:t>
      </w:r>
    </w:p>
    <w:p w:rsidR="00AA3D82" w:rsidRDefault="00AA3D82" w:rsidP="00AA3D82">
      <w:pPr>
        <w:pStyle w:val="SingleTxt"/>
        <w:rPr>
          <w:rFonts w:hint="cs"/>
          <w:rtl/>
          <w:lang w:bidi="ar-EG"/>
        </w:rPr>
      </w:pPr>
      <w:r>
        <w:rPr>
          <w:rFonts w:hint="cs"/>
          <w:rtl/>
          <w:lang w:bidi="ar-EG"/>
        </w:rPr>
        <w:t>قانون البوسنة والهرسك بشأن الاستفتاء</w:t>
      </w:r>
    </w:p>
    <w:p w:rsidR="00AA3D82" w:rsidRDefault="00AA3D82" w:rsidP="00AA3D82">
      <w:pPr>
        <w:pStyle w:val="SingleTxt"/>
        <w:rPr>
          <w:rFonts w:hint="cs"/>
          <w:rtl/>
          <w:lang w:bidi="ar-EG"/>
        </w:rPr>
      </w:pPr>
      <w:r>
        <w:rPr>
          <w:rFonts w:hint="cs"/>
          <w:rtl/>
          <w:lang w:bidi="ar-EG"/>
        </w:rPr>
        <w:t>قانون البوسنة والهرسك بشأن المنظمات السياسية</w:t>
      </w:r>
    </w:p>
    <w:p w:rsidR="00AA3D82" w:rsidRDefault="00AA3D82" w:rsidP="00AA3D82">
      <w:pPr>
        <w:pStyle w:val="SingleTxt"/>
        <w:rPr>
          <w:rFonts w:hint="cs"/>
          <w:rtl/>
          <w:lang w:bidi="ar-EG"/>
        </w:rPr>
      </w:pPr>
      <w:r>
        <w:rPr>
          <w:rFonts w:hint="cs"/>
          <w:rtl/>
          <w:lang w:bidi="ar-EG"/>
        </w:rPr>
        <w:t>قانون البوسنة والهرسك بشأن المؤسسات والرابطات</w:t>
      </w:r>
    </w:p>
    <w:p w:rsidR="00AA3D82" w:rsidRDefault="00AA3D82" w:rsidP="00AA3D82">
      <w:pPr>
        <w:pStyle w:val="SingleTxt"/>
        <w:rPr>
          <w:rFonts w:hint="cs"/>
          <w:rtl/>
          <w:lang w:bidi="ar-EG"/>
        </w:rPr>
      </w:pPr>
      <w:r>
        <w:rPr>
          <w:rFonts w:hint="cs"/>
          <w:rtl/>
          <w:lang w:bidi="ar-EG"/>
        </w:rPr>
        <w:t>قانون البوسنة والهرسك بشأن الجنسية</w:t>
      </w:r>
    </w:p>
    <w:p w:rsidR="00AA3D82" w:rsidRDefault="001545E7" w:rsidP="00AA3D82">
      <w:pPr>
        <w:pStyle w:val="SingleTxt"/>
        <w:rPr>
          <w:rFonts w:hint="cs"/>
          <w:rtl/>
          <w:lang w:bidi="ar-EG"/>
        </w:rPr>
      </w:pPr>
      <w:r>
        <w:rPr>
          <w:rFonts w:hint="cs"/>
          <w:rtl/>
          <w:lang w:bidi="ar-EG"/>
        </w:rPr>
        <w:t>الإطار</w:t>
      </w:r>
      <w:r w:rsidR="00AA3D82">
        <w:rPr>
          <w:rFonts w:hint="cs"/>
          <w:rtl/>
          <w:lang w:bidi="ar-EG"/>
        </w:rPr>
        <w:t xml:space="preserve"> القانوني للبوسنة والهرسك بشأن التعليم الابتدائي والثانوي</w:t>
      </w:r>
    </w:p>
    <w:p w:rsidR="00AA3D82" w:rsidRDefault="00AA3D82" w:rsidP="00AA3D82">
      <w:pPr>
        <w:pStyle w:val="SingleTxt"/>
        <w:rPr>
          <w:rFonts w:hint="cs"/>
          <w:rtl/>
          <w:lang w:bidi="ar-EG"/>
        </w:rPr>
      </w:pPr>
      <w:r>
        <w:rPr>
          <w:rFonts w:hint="cs"/>
          <w:rtl/>
          <w:lang w:bidi="ar-EG"/>
        </w:rPr>
        <w:t>قانون اتحاد البوسنة والهرسك بشأن الحماية الصحية</w:t>
      </w:r>
    </w:p>
    <w:p w:rsidR="00AA3D82" w:rsidRDefault="00AA3D82" w:rsidP="00AA3D82">
      <w:pPr>
        <w:pStyle w:val="SingleTxt"/>
        <w:rPr>
          <w:rFonts w:hint="cs"/>
          <w:rtl/>
          <w:lang w:bidi="ar-EG"/>
        </w:rPr>
      </w:pPr>
      <w:r>
        <w:rPr>
          <w:rFonts w:hint="cs"/>
          <w:rtl/>
          <w:lang w:bidi="ar-EG"/>
        </w:rPr>
        <w:t>قانون اتحاد البوسنة والهرسك بشأن التأمين الصحي</w:t>
      </w:r>
    </w:p>
    <w:p w:rsidR="00AA3D82" w:rsidRDefault="00AA3D82" w:rsidP="00AA3D82">
      <w:pPr>
        <w:pStyle w:val="SingleTxt"/>
        <w:rPr>
          <w:rFonts w:hint="cs"/>
          <w:rtl/>
          <w:lang w:bidi="ar-EG"/>
        </w:rPr>
      </w:pPr>
      <w:r>
        <w:rPr>
          <w:rFonts w:hint="cs"/>
          <w:rtl/>
          <w:lang w:bidi="ar-EG"/>
        </w:rPr>
        <w:t>قانون اتحاد البوسنة والهرسك بشأن شروط إنهاء الحمل</w:t>
      </w:r>
    </w:p>
    <w:p w:rsidR="00AA3D82" w:rsidRDefault="00AA3D82" w:rsidP="00AA3D82">
      <w:pPr>
        <w:pStyle w:val="SingleTxt"/>
        <w:rPr>
          <w:rFonts w:hint="cs"/>
          <w:rtl/>
          <w:lang w:bidi="ar-EG"/>
        </w:rPr>
      </w:pPr>
      <w:r>
        <w:rPr>
          <w:rFonts w:hint="cs"/>
          <w:rtl/>
          <w:lang w:bidi="ar-EG"/>
        </w:rPr>
        <w:t>قانون اتحاد البوسنة والهرسك بشأن الحماية من الإشعاع المتأين والسلامة الإشعاعية</w:t>
      </w:r>
    </w:p>
    <w:p w:rsidR="00AA3D82" w:rsidRDefault="00AA3D82" w:rsidP="00AA3D82">
      <w:pPr>
        <w:pStyle w:val="SingleTxt"/>
        <w:rPr>
          <w:rFonts w:hint="cs"/>
          <w:rtl/>
          <w:lang w:bidi="ar-EG"/>
        </w:rPr>
      </w:pPr>
      <w:r>
        <w:rPr>
          <w:rFonts w:hint="cs"/>
          <w:rtl/>
          <w:lang w:bidi="ar-EG"/>
        </w:rPr>
        <w:t>قانون اتحاد البوسنة والهرسك بشأن حماية الأشخاص ذوي الاضطرابات العقلية</w:t>
      </w:r>
    </w:p>
    <w:p w:rsidR="00AA3D82" w:rsidRDefault="00AA3D82" w:rsidP="00664927">
      <w:pPr>
        <w:pStyle w:val="SingleTxt"/>
        <w:rPr>
          <w:rFonts w:hint="cs"/>
          <w:rtl/>
          <w:lang w:bidi="ar-EG"/>
        </w:rPr>
      </w:pPr>
      <w:r>
        <w:rPr>
          <w:rFonts w:hint="cs"/>
          <w:rtl/>
          <w:lang w:bidi="ar-EG"/>
        </w:rPr>
        <w:t>قانون جمهورية صربسكا بشأن الحماية الصحية</w:t>
      </w:r>
    </w:p>
    <w:p w:rsidR="00AA3D82" w:rsidRDefault="00AA3D82" w:rsidP="00AA3D82">
      <w:pPr>
        <w:pStyle w:val="SingleTxt"/>
        <w:rPr>
          <w:rFonts w:hint="cs"/>
          <w:rtl/>
          <w:lang w:bidi="ar-EG"/>
        </w:rPr>
      </w:pPr>
      <w:r>
        <w:rPr>
          <w:rFonts w:hint="cs"/>
          <w:rtl/>
          <w:lang w:bidi="ar-EG"/>
        </w:rPr>
        <w:t>قانون جمهورية صربسكا بشأن التأمين الصحي</w:t>
      </w:r>
    </w:p>
    <w:p w:rsidR="00AA3D82" w:rsidRDefault="00AA3D82" w:rsidP="00AA3D82">
      <w:pPr>
        <w:pStyle w:val="SingleTxt"/>
        <w:rPr>
          <w:rFonts w:hint="cs"/>
          <w:rtl/>
          <w:lang w:bidi="ar-EG"/>
        </w:rPr>
      </w:pPr>
      <w:r>
        <w:rPr>
          <w:rFonts w:hint="cs"/>
          <w:rtl/>
          <w:lang w:bidi="ar-EG"/>
        </w:rPr>
        <w:t>قانون اتحاد البوسنة والهرسك بشأن الأدوية</w:t>
      </w:r>
    </w:p>
    <w:p w:rsidR="00AA3D82" w:rsidRDefault="00AA3D82" w:rsidP="00AA3D82">
      <w:pPr>
        <w:pStyle w:val="SingleTxt"/>
        <w:rPr>
          <w:rFonts w:hint="cs"/>
          <w:rtl/>
          <w:lang w:bidi="ar-EG"/>
        </w:rPr>
      </w:pPr>
      <w:r>
        <w:rPr>
          <w:rFonts w:hint="cs"/>
          <w:rtl/>
          <w:lang w:bidi="ar-EG"/>
        </w:rPr>
        <w:t>قانون اتحاد البوسنة والهرسك بشأن مجلس الصحة</w:t>
      </w:r>
    </w:p>
    <w:p w:rsidR="00AA3D82" w:rsidRDefault="00AA3D82" w:rsidP="00AA3D82">
      <w:pPr>
        <w:pStyle w:val="SingleTxt"/>
        <w:rPr>
          <w:rFonts w:hint="cs"/>
          <w:rtl/>
          <w:lang w:bidi="ar-EG"/>
        </w:rPr>
      </w:pPr>
      <w:r>
        <w:rPr>
          <w:rFonts w:hint="cs"/>
          <w:rtl/>
          <w:lang w:bidi="ar-EG"/>
        </w:rPr>
        <w:t>قانون جمهورية صربسكا بشأن مجلس الصحة</w:t>
      </w:r>
    </w:p>
    <w:p w:rsidR="00AA3D82" w:rsidRDefault="00AA3D82" w:rsidP="00EE3E6F">
      <w:pPr>
        <w:pStyle w:val="SingleTxt"/>
        <w:rPr>
          <w:rFonts w:hint="cs"/>
          <w:rtl/>
          <w:lang w:bidi="ar-EG"/>
        </w:rPr>
      </w:pPr>
      <w:r>
        <w:rPr>
          <w:rFonts w:hint="cs"/>
          <w:rtl/>
          <w:lang w:bidi="ar-EG"/>
        </w:rPr>
        <w:t>قانون اتحاد البوسنة والهرسك بشأن قواعد الحماية الاجتماعية للأسر ذات الأطفال وحماية الضحايا المدنيين للحرب</w:t>
      </w:r>
    </w:p>
    <w:p w:rsidR="00AA3D82" w:rsidRDefault="00AA3D82" w:rsidP="00AA3D82">
      <w:pPr>
        <w:pStyle w:val="SingleTxt"/>
        <w:ind w:left="1930" w:hanging="663"/>
        <w:rPr>
          <w:rFonts w:hint="cs"/>
          <w:rtl/>
          <w:lang w:bidi="ar-EG"/>
        </w:rPr>
      </w:pPr>
      <w:r>
        <w:rPr>
          <w:rFonts w:hint="cs"/>
          <w:rtl/>
          <w:lang w:bidi="ar-EG"/>
        </w:rPr>
        <w:t>قانون جمهورية صربسكا بشأن الحماية الاجتماعية</w:t>
      </w:r>
    </w:p>
    <w:p w:rsidR="00AA3D82" w:rsidRDefault="00AA3D82" w:rsidP="00AA3D82">
      <w:pPr>
        <w:pStyle w:val="SingleTxt"/>
        <w:ind w:left="1930" w:hanging="663"/>
        <w:rPr>
          <w:rFonts w:hint="cs"/>
          <w:rtl/>
          <w:lang w:bidi="ar-EG"/>
        </w:rPr>
      </w:pPr>
      <w:r>
        <w:rPr>
          <w:rFonts w:hint="cs"/>
          <w:rtl/>
          <w:lang w:bidi="ar-EG"/>
        </w:rPr>
        <w:t>قانون جمهورية صربسكا بشأن حماية الطفل</w:t>
      </w:r>
    </w:p>
    <w:p w:rsidR="00AA3D82" w:rsidRDefault="00AA3D82" w:rsidP="00AA3D82">
      <w:pPr>
        <w:pStyle w:val="SingleTxt"/>
        <w:ind w:left="1930" w:hanging="663"/>
        <w:rPr>
          <w:rFonts w:hint="cs"/>
          <w:rtl/>
          <w:lang w:bidi="ar-EG"/>
        </w:rPr>
      </w:pPr>
      <w:r>
        <w:rPr>
          <w:rFonts w:hint="cs"/>
          <w:rtl/>
          <w:lang w:bidi="ar-EG"/>
        </w:rPr>
        <w:t>قانون اتحاد البوسنة والهرسك بشأن ملكية الإيرادات العامة</w:t>
      </w:r>
    </w:p>
    <w:p w:rsidR="00AA3D82" w:rsidRDefault="00AA3D82" w:rsidP="00AA3D82">
      <w:pPr>
        <w:pStyle w:val="SingleTxt"/>
        <w:ind w:left="1930" w:hanging="663"/>
        <w:rPr>
          <w:rFonts w:hint="cs"/>
          <w:rtl/>
          <w:lang w:bidi="ar-EG"/>
        </w:rPr>
      </w:pPr>
      <w:r>
        <w:rPr>
          <w:rFonts w:hint="cs"/>
          <w:rtl/>
          <w:lang w:bidi="ar-EG"/>
        </w:rPr>
        <w:t>قانون البوسنة والهرسك بشأن حماية حقوق الأشخاص المنتمين لأقليات وطنية</w:t>
      </w:r>
    </w:p>
    <w:p w:rsidR="00AA3D82" w:rsidRDefault="00AA3D82" w:rsidP="00AA3D82">
      <w:pPr>
        <w:pStyle w:val="SingleTxt"/>
        <w:ind w:left="1930" w:hanging="663"/>
        <w:rPr>
          <w:rFonts w:hint="cs"/>
          <w:rtl/>
          <w:lang w:bidi="ar-EG"/>
        </w:rPr>
      </w:pPr>
      <w:r>
        <w:rPr>
          <w:rFonts w:hint="cs"/>
          <w:rtl/>
          <w:lang w:bidi="ar-EG"/>
        </w:rPr>
        <w:t>قان اتحاد البوسنة والهرسك بشأن المعاشات التقاعدية والتأمين المتعلق بالعجز</w:t>
      </w:r>
    </w:p>
    <w:p w:rsidR="00AA3D82" w:rsidRDefault="00AA3D82" w:rsidP="00AA3D82">
      <w:pPr>
        <w:pStyle w:val="SingleTxt"/>
        <w:ind w:left="1930" w:hanging="663"/>
        <w:rPr>
          <w:rFonts w:hint="cs"/>
          <w:rtl/>
          <w:lang w:bidi="ar-EG"/>
        </w:rPr>
      </w:pPr>
      <w:r>
        <w:rPr>
          <w:rFonts w:hint="cs"/>
          <w:rtl/>
          <w:lang w:bidi="ar-EG"/>
        </w:rPr>
        <w:t>قانون جمهورية صربسكا بشأن المعاشات التقاعدية والتأمين المتعلق بالعجز</w:t>
      </w:r>
    </w:p>
    <w:p w:rsidR="00AA3D82" w:rsidRDefault="00AA3D82" w:rsidP="00AA3D82">
      <w:pPr>
        <w:pStyle w:val="SingleTxt"/>
        <w:ind w:left="1930" w:hanging="663"/>
        <w:rPr>
          <w:rFonts w:hint="cs"/>
          <w:rtl/>
          <w:lang w:bidi="ar-EG"/>
        </w:rPr>
      </w:pPr>
      <w:r>
        <w:rPr>
          <w:rFonts w:hint="cs"/>
          <w:rtl/>
          <w:lang w:bidi="ar-EG"/>
        </w:rPr>
        <w:t>قانون اتحاد البوسنة والهرسك للأسرة</w:t>
      </w:r>
    </w:p>
    <w:p w:rsidR="00AA3D82" w:rsidRDefault="00AA3D82" w:rsidP="00AA3D82">
      <w:pPr>
        <w:pStyle w:val="SingleTxt"/>
        <w:ind w:left="1930" w:hanging="663"/>
        <w:rPr>
          <w:rFonts w:hint="cs"/>
          <w:rtl/>
          <w:lang w:bidi="ar-EG"/>
        </w:rPr>
      </w:pPr>
      <w:r>
        <w:rPr>
          <w:rFonts w:hint="cs"/>
          <w:rtl/>
          <w:lang w:bidi="ar-EG"/>
        </w:rPr>
        <w:t>قانون جمهورية صربسكا للأسرة.</w:t>
      </w:r>
    </w:p>
    <w:p w:rsidR="00677732" w:rsidRDefault="00677732" w:rsidP="00AA3D82">
      <w:pPr>
        <w:pStyle w:val="SingleTxt"/>
        <w:ind w:left="1930" w:hanging="663"/>
        <w:rPr>
          <w:rFonts w:hint="cs"/>
          <w:rtl/>
          <w:lang w:bidi="ar-EG"/>
        </w:rPr>
      </w:pPr>
    </w:p>
    <w:p w:rsidR="00AA3D82" w:rsidRDefault="00AA3D82" w:rsidP="00BA17F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المرفق الثاني</w:t>
      </w:r>
      <w:r w:rsidR="00AF2AF2">
        <w:rPr>
          <w:rFonts w:hint="cs"/>
          <w:rtl/>
          <w:lang w:bidi="ar-EG"/>
        </w:rPr>
        <w:t>*</w:t>
      </w:r>
    </w:p>
    <w:p w:rsidR="00AA3D82" w:rsidRDefault="00AA3D82" w:rsidP="009C74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120" w:lineRule="auto"/>
        <w:ind w:left="1267" w:right="1267" w:hanging="1267"/>
        <w:rPr>
          <w:rFonts w:hint="cs"/>
          <w:rtl/>
          <w:lang w:bidi="ar-EG"/>
        </w:rPr>
      </w:pPr>
      <w:r>
        <w:rPr>
          <w:rFonts w:hint="cs"/>
          <w:rtl/>
          <w:lang w:bidi="ar-EG"/>
        </w:rPr>
        <w:tab/>
      </w:r>
      <w:r>
        <w:rPr>
          <w:rFonts w:hint="cs"/>
          <w:rtl/>
          <w:lang w:bidi="ar-EG"/>
        </w:rPr>
        <w:tab/>
        <w:t>بيانات احصائية وأبحاث</w:t>
      </w:r>
    </w:p>
    <w:p w:rsidR="00AA3D82" w:rsidRDefault="00AA3D82" w:rsidP="009C74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120" w:lineRule="auto"/>
        <w:ind w:left="1267" w:right="1267" w:hanging="1267"/>
        <w:rPr>
          <w:rFonts w:hint="cs"/>
          <w:rtl/>
          <w:lang w:bidi="ar-EG"/>
        </w:rPr>
      </w:pPr>
      <w:r>
        <w:rPr>
          <w:rFonts w:hint="cs"/>
          <w:rtl/>
          <w:lang w:bidi="ar-EG"/>
        </w:rPr>
        <w:tab/>
      </w:r>
      <w:r>
        <w:rPr>
          <w:rFonts w:hint="cs"/>
          <w:rtl/>
          <w:lang w:bidi="ar-EG"/>
        </w:rPr>
        <w:tab/>
        <w:t xml:space="preserve">المادة 5 </w:t>
      </w:r>
      <w:r>
        <w:rPr>
          <w:rtl/>
          <w:lang w:bidi="ar-EG"/>
        </w:rPr>
        <w:t>–</w:t>
      </w:r>
      <w:r>
        <w:rPr>
          <w:rFonts w:hint="cs"/>
          <w:rtl/>
          <w:lang w:bidi="ar-EG"/>
        </w:rPr>
        <w:t xml:space="preserve"> القضاء على الأنماط والتحيزات</w:t>
      </w:r>
    </w:p>
    <w:p w:rsidR="00AA3D82" w:rsidRDefault="00AA3D82" w:rsidP="009C74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120" w:lineRule="auto"/>
        <w:ind w:left="1267" w:right="1267" w:hanging="1267"/>
        <w:jc w:val="lowKashida"/>
        <w:rPr>
          <w:rFonts w:hint="cs"/>
          <w:rtl/>
          <w:lang w:bidi="ar-EG"/>
        </w:rPr>
      </w:pPr>
      <w:r>
        <w:rPr>
          <w:rFonts w:hint="cs"/>
          <w:rtl/>
          <w:lang w:bidi="ar-EG"/>
        </w:rPr>
        <w:tab/>
      </w:r>
      <w:r>
        <w:rPr>
          <w:rFonts w:hint="cs"/>
          <w:rtl/>
          <w:lang w:bidi="ar-EG"/>
        </w:rPr>
        <w:tab/>
        <w:t>مؤشرات لاتحاد البوسنة والهرسك</w:t>
      </w:r>
    </w:p>
    <w:p w:rsidR="00F83005" w:rsidRPr="007C2697" w:rsidRDefault="009C74A3" w:rsidP="009C74A3">
      <w:pPr>
        <w:pStyle w:val="SingleTxt"/>
        <w:spacing w:line="120" w:lineRule="auto"/>
        <w:rPr>
          <w:rFonts w:hint="cs"/>
          <w:b/>
          <w:bCs/>
          <w:rtl/>
          <w:lang w:bidi="ar-EG"/>
        </w:rPr>
      </w:pPr>
      <w:r>
        <w:rPr>
          <w:rFonts w:hint="cs"/>
          <w:b/>
          <w:bCs/>
          <w:noProof/>
          <w:w w:val="100"/>
          <w:rtl/>
        </w:rPr>
        <w:pict>
          <v:shape id="_x0000_s2203" type="#_x0000_t75" style="position:absolute;left:0;text-align:left;margin-left:44.6pt;margin-top:3.15pt;width:370.65pt;height:477pt;z-index:-54">
            <v:imagedata r:id="rId22" o:title="Untitled-16copy"/>
          </v:shape>
        </w:pict>
      </w:r>
      <w:r w:rsidR="00C0241B">
        <w:rPr>
          <w:rFonts w:hint="cs"/>
          <w:b/>
          <w:bCs/>
          <w:rtl/>
          <w:lang w:bidi="ar-EG"/>
        </w:rPr>
        <w:t>الرسم البياني رقم 20</w:t>
      </w:r>
    </w:p>
    <w:p w:rsidR="006D4217" w:rsidRDefault="006D4217" w:rsidP="003576D1">
      <w:pPr>
        <w:pStyle w:val="SingleTxt"/>
        <w:rPr>
          <w:rFonts w:hint="cs"/>
          <w:rtl/>
          <w:lang w:bidi="ar-EG"/>
        </w:rPr>
      </w:pPr>
    </w:p>
    <w:p w:rsidR="006D4217" w:rsidRDefault="006D4217" w:rsidP="003576D1">
      <w:pPr>
        <w:pStyle w:val="SingleTxt"/>
        <w:rPr>
          <w:rFonts w:hint="cs"/>
          <w:rtl/>
          <w:lang w:bidi="ar-EG"/>
        </w:rPr>
      </w:pPr>
    </w:p>
    <w:p w:rsidR="006D4217" w:rsidRDefault="006D4217" w:rsidP="003576D1">
      <w:pPr>
        <w:pStyle w:val="SingleTxt"/>
        <w:rPr>
          <w:rFonts w:hint="cs"/>
          <w:rtl/>
          <w:lang w:bidi="ar-EG"/>
        </w:rPr>
      </w:pPr>
    </w:p>
    <w:p w:rsidR="006D4217" w:rsidRDefault="006D4217" w:rsidP="003576D1">
      <w:pPr>
        <w:pStyle w:val="SingleTxt"/>
        <w:rPr>
          <w:rFonts w:hint="cs"/>
          <w:rtl/>
          <w:lang w:bidi="ar-EG"/>
        </w:rPr>
      </w:pPr>
    </w:p>
    <w:p w:rsidR="00667538" w:rsidRDefault="00667538" w:rsidP="003576D1">
      <w:pPr>
        <w:pStyle w:val="SingleTxt"/>
        <w:rPr>
          <w:rFonts w:hint="cs"/>
          <w:b/>
          <w:bCs/>
          <w:rtl/>
          <w:lang w:bidi="ar-EG"/>
        </w:rPr>
      </w:pPr>
    </w:p>
    <w:p w:rsidR="009C74A3" w:rsidRDefault="009C74A3" w:rsidP="003576D1">
      <w:pPr>
        <w:pStyle w:val="SingleTxt"/>
        <w:rPr>
          <w:rFonts w:hint="cs"/>
          <w:b/>
          <w:bCs/>
          <w:rtl/>
          <w:lang w:bidi="ar-EG"/>
        </w:rPr>
      </w:pPr>
    </w:p>
    <w:p w:rsidR="00667538" w:rsidRPr="00667538" w:rsidRDefault="00667538" w:rsidP="003576D1">
      <w:pPr>
        <w:pStyle w:val="SingleTxt"/>
        <w:rPr>
          <w:rFonts w:hint="cs"/>
          <w:b/>
          <w:bCs/>
          <w:rtl/>
          <w:lang w:bidi="ar-EG"/>
        </w:rPr>
      </w:pPr>
      <w:r w:rsidRPr="00667538">
        <w:rPr>
          <w:rFonts w:hint="cs"/>
          <w:b/>
          <w:bCs/>
          <w:rtl/>
          <w:lang w:bidi="ar-EG"/>
        </w:rPr>
        <w:t>مؤشرات لجمهورية صربسكا</w:t>
      </w:r>
    </w:p>
    <w:p w:rsidR="003576D1" w:rsidRDefault="003576D1" w:rsidP="00667538">
      <w:pPr>
        <w:pStyle w:val="SingleTxt"/>
        <w:rPr>
          <w:rFonts w:hint="cs"/>
          <w:rtl/>
          <w:lang w:bidi="ar-EG"/>
        </w:rPr>
      </w:pPr>
      <w:r>
        <w:rPr>
          <w:rFonts w:hint="cs"/>
          <w:rtl/>
          <w:lang w:bidi="ar-EG"/>
        </w:rPr>
        <w:t>1-1</w:t>
      </w:r>
      <w:r>
        <w:rPr>
          <w:rFonts w:hint="cs"/>
          <w:rtl/>
          <w:lang w:bidi="ar-EG"/>
        </w:rPr>
        <w:tab/>
        <w:t>عدد السكان حسب فئة العمر، 2001 (</w:t>
      </w:r>
      <w:r w:rsidR="00667538">
        <w:rPr>
          <w:rFonts w:hint="cs"/>
          <w:rtl/>
          <w:lang w:bidi="ar-EG"/>
        </w:rPr>
        <w:t>تقديري</w:t>
      </w:r>
      <w:r>
        <w:rPr>
          <w:rFonts w:hint="cs"/>
          <w:rtl/>
          <w:lang w:bidi="ar-EG"/>
        </w:rPr>
        <w:t>)</w:t>
      </w:r>
    </w:p>
    <w:tbl>
      <w:tblPr>
        <w:bidiVisual/>
        <w:tblW w:w="0" w:type="auto"/>
        <w:jc w:val="center"/>
        <w:tblLayout w:type="fixed"/>
        <w:tblCellMar>
          <w:left w:w="0" w:type="dxa"/>
          <w:right w:w="0" w:type="dxa"/>
        </w:tblCellMar>
        <w:tblLook w:val="0000" w:firstRow="0" w:lastRow="0" w:firstColumn="0" w:lastColumn="0" w:noHBand="0" w:noVBand="0"/>
      </w:tblPr>
      <w:tblGrid>
        <w:gridCol w:w="925"/>
        <w:gridCol w:w="1167"/>
        <w:gridCol w:w="1046"/>
        <w:gridCol w:w="1046"/>
        <w:gridCol w:w="1046"/>
        <w:gridCol w:w="1046"/>
        <w:gridCol w:w="1046"/>
      </w:tblGrid>
      <w:tr w:rsidR="003576D1" w:rsidRPr="005A5127">
        <w:tblPrEx>
          <w:tblCellMar>
            <w:top w:w="0" w:type="dxa"/>
            <w:bottom w:w="0" w:type="dxa"/>
          </w:tblCellMar>
        </w:tblPrEx>
        <w:trPr>
          <w:cantSplit/>
          <w:tblHeader/>
          <w:jc w:val="center"/>
        </w:trPr>
        <w:tc>
          <w:tcPr>
            <w:tcW w:w="925" w:type="dxa"/>
            <w:tcBorders>
              <w:top w:val="single" w:sz="4" w:space="0" w:color="auto"/>
              <w:bottom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167" w:type="dxa"/>
            <w:tcBorders>
              <w:top w:val="single" w:sz="4" w:space="0" w:color="auto"/>
              <w:bottom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1046" w:type="dxa"/>
            <w:tcBorders>
              <w:top w:val="single" w:sz="4" w:space="0" w:color="auto"/>
              <w:bottom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صفر - 19</w:t>
            </w:r>
          </w:p>
        </w:tc>
        <w:tc>
          <w:tcPr>
            <w:tcW w:w="1046" w:type="dxa"/>
            <w:tcBorders>
              <w:top w:val="single" w:sz="4" w:space="0" w:color="auto"/>
              <w:bottom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20-39</w:t>
            </w:r>
          </w:p>
        </w:tc>
        <w:tc>
          <w:tcPr>
            <w:tcW w:w="1046" w:type="dxa"/>
            <w:tcBorders>
              <w:top w:val="single" w:sz="4" w:space="0" w:color="auto"/>
              <w:bottom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40-59</w:t>
            </w:r>
          </w:p>
        </w:tc>
        <w:tc>
          <w:tcPr>
            <w:tcW w:w="1046" w:type="dxa"/>
            <w:tcBorders>
              <w:top w:val="single" w:sz="4" w:space="0" w:color="auto"/>
              <w:bottom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60-79</w:t>
            </w:r>
          </w:p>
        </w:tc>
        <w:tc>
          <w:tcPr>
            <w:tcW w:w="1046" w:type="dxa"/>
            <w:tcBorders>
              <w:top w:val="single" w:sz="4" w:space="0" w:color="auto"/>
              <w:bottom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أكثر من 80</w:t>
            </w:r>
          </w:p>
        </w:tc>
      </w:tr>
      <w:tr w:rsidR="003576D1" w:rsidRPr="005A5127">
        <w:tblPrEx>
          <w:tblCellMar>
            <w:top w:w="0" w:type="dxa"/>
            <w:bottom w:w="0" w:type="dxa"/>
          </w:tblCellMar>
        </w:tblPrEx>
        <w:trPr>
          <w:cantSplit/>
          <w:trHeight w:hRule="exact" w:val="115"/>
          <w:tblHeader/>
          <w:jc w:val="center"/>
        </w:trPr>
        <w:tc>
          <w:tcPr>
            <w:tcW w:w="925" w:type="dxa"/>
            <w:tcBorders>
              <w:top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40"/>
              <w:rPr>
                <w:rFonts w:hint="cs"/>
                <w:sz w:val="16"/>
                <w:szCs w:val="24"/>
                <w:rtl/>
                <w:lang w:bidi="ar-EG"/>
              </w:rPr>
            </w:pPr>
          </w:p>
        </w:tc>
        <w:tc>
          <w:tcPr>
            <w:tcW w:w="1167" w:type="dxa"/>
            <w:tcBorders>
              <w:top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46" w:type="dxa"/>
            <w:tcBorders>
              <w:top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46" w:type="dxa"/>
            <w:tcBorders>
              <w:top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46" w:type="dxa"/>
            <w:tcBorders>
              <w:top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46" w:type="dxa"/>
            <w:tcBorders>
              <w:top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46" w:type="dxa"/>
            <w:tcBorders>
              <w:top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3576D1" w:rsidRPr="005A5127">
        <w:tblPrEx>
          <w:tblCellMar>
            <w:top w:w="0" w:type="dxa"/>
            <w:bottom w:w="0" w:type="dxa"/>
          </w:tblCellMar>
        </w:tblPrEx>
        <w:trPr>
          <w:cantSplit/>
          <w:jc w:val="center"/>
        </w:trPr>
        <w:tc>
          <w:tcPr>
            <w:tcW w:w="925" w:type="dxa"/>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167" w:type="dxa"/>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993 490 1</w:t>
            </w:r>
          </w:p>
        </w:tc>
        <w:tc>
          <w:tcPr>
            <w:tcW w:w="1046" w:type="dxa"/>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406 429</w:t>
            </w:r>
          </w:p>
        </w:tc>
        <w:tc>
          <w:tcPr>
            <w:tcW w:w="1046" w:type="dxa"/>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969 418</w:t>
            </w:r>
          </w:p>
        </w:tc>
        <w:tc>
          <w:tcPr>
            <w:tcW w:w="1046" w:type="dxa"/>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257 371</w:t>
            </w:r>
          </w:p>
        </w:tc>
        <w:tc>
          <w:tcPr>
            <w:tcW w:w="1046" w:type="dxa"/>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505 247</w:t>
            </w:r>
          </w:p>
        </w:tc>
        <w:tc>
          <w:tcPr>
            <w:tcW w:w="1046" w:type="dxa"/>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856 23</w:t>
            </w:r>
          </w:p>
        </w:tc>
      </w:tr>
      <w:tr w:rsidR="003576D1" w:rsidRPr="005A5127">
        <w:tblPrEx>
          <w:tblCellMar>
            <w:top w:w="0" w:type="dxa"/>
            <w:bottom w:w="0" w:type="dxa"/>
          </w:tblCellMar>
        </w:tblPrEx>
        <w:trPr>
          <w:cantSplit/>
          <w:jc w:val="center"/>
        </w:trPr>
        <w:tc>
          <w:tcPr>
            <w:tcW w:w="925" w:type="dxa"/>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40"/>
              <w:rPr>
                <w:rFonts w:hint="cs"/>
                <w:sz w:val="16"/>
                <w:szCs w:val="24"/>
                <w:rtl/>
                <w:lang w:bidi="ar-EG"/>
              </w:rPr>
            </w:pPr>
            <w:r>
              <w:rPr>
                <w:rFonts w:hint="cs"/>
                <w:i/>
                <w:iCs/>
                <w:sz w:val="16"/>
                <w:szCs w:val="24"/>
                <w:rtl/>
                <w:lang w:bidi="ar-EG"/>
              </w:rPr>
              <w:t>ذ</w:t>
            </w:r>
            <w:r>
              <w:rPr>
                <w:rFonts w:hint="cs"/>
                <w:sz w:val="16"/>
                <w:szCs w:val="24"/>
                <w:rtl/>
                <w:lang w:bidi="ar-EG"/>
              </w:rPr>
              <w:t>كور</w:t>
            </w:r>
          </w:p>
        </w:tc>
        <w:tc>
          <w:tcPr>
            <w:tcW w:w="1167" w:type="dxa"/>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147 737</w:t>
            </w:r>
          </w:p>
        </w:tc>
        <w:tc>
          <w:tcPr>
            <w:tcW w:w="1046" w:type="dxa"/>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144 221</w:t>
            </w:r>
          </w:p>
        </w:tc>
        <w:tc>
          <w:tcPr>
            <w:tcW w:w="1046" w:type="dxa"/>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036 213</w:t>
            </w:r>
          </w:p>
        </w:tc>
        <w:tc>
          <w:tcPr>
            <w:tcW w:w="1046" w:type="dxa"/>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286 184</w:t>
            </w:r>
          </w:p>
        </w:tc>
        <w:tc>
          <w:tcPr>
            <w:tcW w:w="1046" w:type="dxa"/>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572 110</w:t>
            </w:r>
          </w:p>
        </w:tc>
        <w:tc>
          <w:tcPr>
            <w:tcW w:w="1046" w:type="dxa"/>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109 8</w:t>
            </w:r>
          </w:p>
        </w:tc>
      </w:tr>
      <w:tr w:rsidR="003576D1" w:rsidRPr="005A5127">
        <w:tblPrEx>
          <w:tblCellMar>
            <w:top w:w="0" w:type="dxa"/>
            <w:bottom w:w="0" w:type="dxa"/>
          </w:tblCellMar>
        </w:tblPrEx>
        <w:trPr>
          <w:cantSplit/>
          <w:jc w:val="center"/>
        </w:trPr>
        <w:tc>
          <w:tcPr>
            <w:tcW w:w="925" w:type="dxa"/>
            <w:tcBorders>
              <w:bottom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إناث</w:t>
            </w:r>
          </w:p>
        </w:tc>
        <w:tc>
          <w:tcPr>
            <w:tcW w:w="1167" w:type="dxa"/>
            <w:tcBorders>
              <w:bottom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846 753</w:t>
            </w:r>
          </w:p>
        </w:tc>
        <w:tc>
          <w:tcPr>
            <w:tcW w:w="1046" w:type="dxa"/>
            <w:tcBorders>
              <w:bottom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262 208</w:t>
            </w:r>
          </w:p>
        </w:tc>
        <w:tc>
          <w:tcPr>
            <w:tcW w:w="1046" w:type="dxa"/>
            <w:tcBorders>
              <w:bottom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933 205</w:t>
            </w:r>
          </w:p>
        </w:tc>
        <w:tc>
          <w:tcPr>
            <w:tcW w:w="1046" w:type="dxa"/>
            <w:tcBorders>
              <w:bottom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971 186</w:t>
            </w:r>
          </w:p>
        </w:tc>
        <w:tc>
          <w:tcPr>
            <w:tcW w:w="1046" w:type="dxa"/>
            <w:tcBorders>
              <w:bottom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933 136</w:t>
            </w:r>
          </w:p>
        </w:tc>
        <w:tc>
          <w:tcPr>
            <w:tcW w:w="1046" w:type="dxa"/>
            <w:tcBorders>
              <w:bottom w:val="single" w:sz="12" w:space="0" w:color="auto"/>
            </w:tcBorders>
            <w:shd w:val="clear" w:color="auto" w:fill="auto"/>
            <w:vAlign w:val="bottom"/>
          </w:tcPr>
          <w:p w:rsidR="003576D1" w:rsidRPr="005A5127" w:rsidRDefault="003576D1" w:rsidP="00070F7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747 15</w:t>
            </w:r>
          </w:p>
        </w:tc>
      </w:tr>
    </w:tbl>
    <w:p w:rsidR="006D4217" w:rsidRDefault="006D4217" w:rsidP="006D4217">
      <w:pPr>
        <w:pStyle w:val="SingleTxt"/>
        <w:rPr>
          <w:rFonts w:hint="cs"/>
          <w:rtl/>
          <w:lang w:bidi="ar-EG"/>
        </w:rPr>
      </w:pPr>
    </w:p>
    <w:p w:rsidR="006D4217" w:rsidRDefault="006D4217" w:rsidP="006D4217">
      <w:pPr>
        <w:pStyle w:val="SingleTxt"/>
        <w:rPr>
          <w:rFonts w:hint="cs"/>
          <w:rtl/>
          <w:lang w:bidi="ar-EG"/>
        </w:rPr>
      </w:pPr>
    </w:p>
    <w:p w:rsidR="006D4217" w:rsidRDefault="006D4217" w:rsidP="006D4217">
      <w:pPr>
        <w:pStyle w:val="SingleTxt"/>
        <w:rPr>
          <w:rFonts w:hint="cs"/>
          <w:rtl/>
          <w:lang w:bidi="ar-EG"/>
        </w:rPr>
      </w:pPr>
    </w:p>
    <w:p w:rsidR="006D4217" w:rsidRDefault="006D4217" w:rsidP="006D4217">
      <w:pPr>
        <w:pStyle w:val="SingleTxt"/>
        <w:rPr>
          <w:rFonts w:hint="cs"/>
          <w:rtl/>
          <w:lang w:bidi="ar-EG"/>
        </w:rPr>
      </w:pPr>
    </w:p>
    <w:p w:rsidR="006D4217" w:rsidRDefault="006D4217" w:rsidP="006D4217">
      <w:pPr>
        <w:pStyle w:val="SingleTxt"/>
        <w:rPr>
          <w:rFonts w:hint="cs"/>
          <w:rtl/>
          <w:lang w:bidi="ar-EG"/>
        </w:rPr>
      </w:pPr>
    </w:p>
    <w:p w:rsidR="00667538" w:rsidRDefault="00667538" w:rsidP="006D4217">
      <w:pPr>
        <w:pStyle w:val="SingleTxt"/>
        <w:rPr>
          <w:rFonts w:hint="cs"/>
          <w:rtl/>
          <w:lang w:bidi="ar-EG"/>
        </w:rPr>
      </w:pPr>
    </w:p>
    <w:p w:rsidR="00667538" w:rsidRDefault="00667538" w:rsidP="006D4217">
      <w:pPr>
        <w:pStyle w:val="SingleTxt"/>
        <w:rPr>
          <w:rFonts w:hint="cs"/>
          <w:rtl/>
          <w:lang w:bidi="ar-EG"/>
        </w:rPr>
      </w:pPr>
      <w:r>
        <w:rPr>
          <w:rFonts w:hint="cs"/>
          <w:noProof/>
          <w:w w:val="100"/>
          <w:rtl/>
        </w:rPr>
        <w:pict>
          <v:shape id="_x0000_s2204" type="#_x0000_t75" style="position:absolute;left:0;text-align:left;margin-left:113.3pt;margin-top:27.65pt;width:192.05pt;height:17.3pt;z-index:39">
            <v:imagedata r:id="rId23" o:title="17"/>
            <w10:wrap type="topAndBottom"/>
          </v:shape>
        </w:pict>
      </w:r>
    </w:p>
    <w:p w:rsidR="009C74A3" w:rsidRDefault="009C74A3" w:rsidP="00F14B4A">
      <w:pPr>
        <w:pStyle w:val="SingleTxt"/>
        <w:rPr>
          <w:rFonts w:hint="cs"/>
          <w:rtl/>
          <w:lang w:bidi="ar-EG"/>
        </w:rPr>
      </w:pPr>
      <w:r>
        <w:rPr>
          <w:rFonts w:hint="cs"/>
          <w:rtl/>
          <w:lang w:bidi="ar-EG"/>
        </w:rPr>
        <w:t>*</w:t>
      </w:r>
      <w:r>
        <w:rPr>
          <w:rFonts w:hint="cs"/>
          <w:rtl/>
          <w:lang w:bidi="ar-EG"/>
        </w:rPr>
        <w:tab/>
        <w:t>تم استنساخ هذه المادة كما قُدمت</w:t>
      </w:r>
      <w:r w:rsidR="00F14B4A">
        <w:rPr>
          <w:rFonts w:hint="cs"/>
          <w:rtl/>
          <w:lang w:bidi="ar-EG"/>
        </w:rPr>
        <w:t>.</w:t>
      </w:r>
    </w:p>
    <w:p w:rsidR="002F18C7" w:rsidRDefault="002F18C7" w:rsidP="009C74A3">
      <w:pPr>
        <w:pStyle w:val="SingleTxt"/>
        <w:rPr>
          <w:rFonts w:hint="cs"/>
          <w:rtl/>
          <w:lang w:bidi="ar-EG"/>
        </w:rPr>
      </w:pPr>
      <w:r>
        <w:rPr>
          <w:rFonts w:hint="cs"/>
          <w:rtl/>
          <w:lang w:bidi="ar-EG"/>
        </w:rPr>
        <w:t>1-5</w:t>
      </w:r>
      <w:r>
        <w:rPr>
          <w:rFonts w:hint="cs"/>
          <w:rtl/>
          <w:lang w:bidi="ar-EG"/>
        </w:rPr>
        <w:tab/>
        <w:t>وفيات الرضع حسب نوع الجنس، 1996-2002</w:t>
      </w:r>
    </w:p>
    <w:tbl>
      <w:tblPr>
        <w:bidiVisual/>
        <w:tblW w:w="0" w:type="auto"/>
        <w:tblInd w:w="1267" w:type="dxa"/>
        <w:tblLayout w:type="fixed"/>
        <w:tblCellMar>
          <w:left w:w="0" w:type="dxa"/>
          <w:right w:w="0" w:type="dxa"/>
        </w:tblCellMar>
        <w:tblLook w:val="0000" w:firstRow="0" w:lastRow="0" w:firstColumn="0" w:lastColumn="0" w:noHBand="0" w:noVBand="0"/>
      </w:tblPr>
      <w:tblGrid>
        <w:gridCol w:w="1761"/>
        <w:gridCol w:w="1761"/>
        <w:gridCol w:w="1761"/>
        <w:gridCol w:w="1761"/>
      </w:tblGrid>
      <w:tr w:rsidR="002F18C7" w:rsidRPr="00774658">
        <w:tblPrEx>
          <w:tblCellMar>
            <w:top w:w="0" w:type="dxa"/>
            <w:bottom w:w="0" w:type="dxa"/>
          </w:tblCellMar>
        </w:tblPrEx>
        <w:trPr>
          <w:cantSplit/>
          <w:trHeight w:val="262"/>
          <w:tblHeader/>
        </w:trPr>
        <w:tc>
          <w:tcPr>
            <w:tcW w:w="1761" w:type="dxa"/>
            <w:tcBorders>
              <w:top w:val="single" w:sz="4" w:space="0" w:color="auto"/>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80" w:after="60" w:line="220" w:lineRule="exact"/>
              <w:ind w:right="40"/>
              <w:rPr>
                <w:rFonts w:hint="cs"/>
                <w:i/>
                <w:iCs/>
                <w:sz w:val="16"/>
                <w:szCs w:val="24"/>
                <w:rtl/>
                <w:lang w:bidi="ar-EG"/>
              </w:rPr>
            </w:pPr>
          </w:p>
        </w:tc>
        <w:tc>
          <w:tcPr>
            <w:tcW w:w="1761" w:type="dxa"/>
            <w:tcBorders>
              <w:top w:val="single" w:sz="4" w:space="0" w:color="auto"/>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80" w:after="60" w:line="220" w:lineRule="exact"/>
              <w:ind w:right="144"/>
              <w:jc w:val="lowKashida"/>
              <w:rPr>
                <w:rFonts w:hint="cs"/>
                <w:i/>
                <w:iCs/>
                <w:sz w:val="16"/>
                <w:szCs w:val="24"/>
                <w:rtl/>
                <w:lang w:bidi="ar-EG"/>
              </w:rPr>
            </w:pPr>
            <w:r>
              <w:rPr>
                <w:rFonts w:hint="cs"/>
                <w:i/>
                <w:iCs/>
                <w:sz w:val="16"/>
                <w:szCs w:val="24"/>
                <w:rtl/>
                <w:lang w:bidi="ar-EG"/>
              </w:rPr>
              <w:t>المجموع</w:t>
            </w:r>
          </w:p>
        </w:tc>
        <w:tc>
          <w:tcPr>
            <w:tcW w:w="1761" w:type="dxa"/>
            <w:tcBorders>
              <w:top w:val="single" w:sz="4" w:space="0" w:color="auto"/>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80" w:after="60" w:line="220" w:lineRule="exact"/>
              <w:ind w:right="144"/>
              <w:jc w:val="lowKashida"/>
              <w:rPr>
                <w:rFonts w:hint="cs"/>
                <w:i/>
                <w:iCs/>
                <w:sz w:val="16"/>
                <w:szCs w:val="24"/>
                <w:rtl/>
                <w:lang w:bidi="ar-EG"/>
              </w:rPr>
            </w:pPr>
            <w:r>
              <w:rPr>
                <w:rFonts w:hint="cs"/>
                <w:i/>
                <w:iCs/>
                <w:sz w:val="16"/>
                <w:szCs w:val="24"/>
                <w:rtl/>
                <w:lang w:bidi="ar-EG"/>
              </w:rPr>
              <w:t>ذ</w:t>
            </w:r>
            <w:r>
              <w:rPr>
                <w:rFonts w:hint="cs"/>
                <w:sz w:val="16"/>
                <w:szCs w:val="24"/>
                <w:rtl/>
                <w:lang w:bidi="ar-EG"/>
              </w:rPr>
              <w:t>كور</w:t>
            </w:r>
          </w:p>
        </w:tc>
        <w:tc>
          <w:tcPr>
            <w:tcW w:w="1761" w:type="dxa"/>
            <w:tcBorders>
              <w:top w:val="single" w:sz="4" w:space="0" w:color="auto"/>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80" w:after="60" w:line="220" w:lineRule="exact"/>
              <w:ind w:right="144"/>
              <w:jc w:val="lowKashida"/>
              <w:rPr>
                <w:rFonts w:hint="cs"/>
                <w:i/>
                <w:iCs/>
                <w:sz w:val="16"/>
                <w:szCs w:val="24"/>
                <w:rtl/>
                <w:lang w:bidi="ar-EG"/>
              </w:rPr>
            </w:pPr>
            <w:r>
              <w:rPr>
                <w:rFonts w:hint="cs"/>
                <w:i/>
                <w:iCs/>
                <w:sz w:val="16"/>
                <w:szCs w:val="24"/>
                <w:rtl/>
                <w:lang w:bidi="ar-EG"/>
              </w:rPr>
              <w:t>إناث</w:t>
            </w:r>
          </w:p>
        </w:tc>
      </w:tr>
      <w:tr w:rsidR="002F18C7" w:rsidRPr="00774658">
        <w:tblPrEx>
          <w:tblCellMar>
            <w:top w:w="0" w:type="dxa"/>
            <w:bottom w:w="0" w:type="dxa"/>
          </w:tblCellMar>
        </w:tblPrEx>
        <w:trPr>
          <w:cantSplit/>
          <w:trHeight w:hRule="exact" w:val="77"/>
          <w:tblHeader/>
        </w:trPr>
        <w:tc>
          <w:tcPr>
            <w:tcW w:w="1761" w:type="dxa"/>
            <w:tcBorders>
              <w:top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40"/>
              <w:rPr>
                <w:rFonts w:hint="cs"/>
                <w:sz w:val="16"/>
                <w:szCs w:val="24"/>
                <w:rtl/>
                <w:lang w:bidi="ar-EG"/>
              </w:rPr>
            </w:pPr>
          </w:p>
        </w:tc>
        <w:tc>
          <w:tcPr>
            <w:tcW w:w="1761" w:type="dxa"/>
            <w:tcBorders>
              <w:top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p>
        </w:tc>
        <w:tc>
          <w:tcPr>
            <w:tcW w:w="1761" w:type="dxa"/>
            <w:tcBorders>
              <w:top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p>
        </w:tc>
        <w:tc>
          <w:tcPr>
            <w:tcW w:w="1761" w:type="dxa"/>
            <w:tcBorders>
              <w:top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p>
        </w:tc>
      </w:tr>
      <w:tr w:rsidR="002F18C7" w:rsidRPr="00774658">
        <w:tblPrEx>
          <w:tblCellMar>
            <w:top w:w="0" w:type="dxa"/>
            <w:bottom w:w="0" w:type="dxa"/>
          </w:tblCellMar>
        </w:tblPrEx>
        <w:trPr>
          <w:cantSplit/>
          <w:trHeight w:val="241"/>
        </w:trPr>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40"/>
              <w:rPr>
                <w:rFonts w:hint="cs"/>
                <w:sz w:val="16"/>
                <w:szCs w:val="24"/>
                <w:rtl/>
                <w:lang w:bidi="ar-EG"/>
              </w:rPr>
            </w:pPr>
            <w:r>
              <w:rPr>
                <w:rFonts w:hint="cs"/>
                <w:sz w:val="16"/>
                <w:szCs w:val="24"/>
                <w:rtl/>
                <w:lang w:bidi="ar-EG"/>
              </w:rPr>
              <w:t>1996</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179</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99</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80</w:t>
            </w:r>
          </w:p>
        </w:tc>
      </w:tr>
      <w:tr w:rsidR="002F18C7" w:rsidRPr="00774658">
        <w:tblPrEx>
          <w:tblCellMar>
            <w:top w:w="0" w:type="dxa"/>
            <w:bottom w:w="0" w:type="dxa"/>
          </w:tblCellMar>
        </w:tblPrEx>
        <w:trPr>
          <w:cantSplit/>
          <w:trHeight w:val="241"/>
        </w:trPr>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43"/>
              <w:rPr>
                <w:rFonts w:hint="cs"/>
                <w:sz w:val="16"/>
                <w:szCs w:val="24"/>
                <w:rtl/>
                <w:lang w:bidi="ar-EG"/>
              </w:rPr>
            </w:pPr>
            <w:r>
              <w:rPr>
                <w:rFonts w:hint="cs"/>
                <w:sz w:val="16"/>
                <w:szCs w:val="24"/>
                <w:rtl/>
                <w:lang w:bidi="ar-EG"/>
              </w:rPr>
              <w:t>1997</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156</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93</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63</w:t>
            </w:r>
          </w:p>
        </w:tc>
      </w:tr>
      <w:tr w:rsidR="002F18C7" w:rsidRPr="00774658">
        <w:tblPrEx>
          <w:tblCellMar>
            <w:top w:w="0" w:type="dxa"/>
            <w:bottom w:w="0" w:type="dxa"/>
          </w:tblCellMar>
        </w:tblPrEx>
        <w:trPr>
          <w:cantSplit/>
          <w:trHeight w:val="241"/>
        </w:trPr>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40"/>
              <w:rPr>
                <w:rFonts w:hint="cs"/>
                <w:sz w:val="16"/>
                <w:szCs w:val="24"/>
                <w:rtl/>
                <w:lang w:bidi="ar-EG"/>
              </w:rPr>
            </w:pPr>
            <w:r>
              <w:rPr>
                <w:rFonts w:hint="cs"/>
                <w:sz w:val="16"/>
                <w:szCs w:val="24"/>
                <w:rtl/>
                <w:lang w:bidi="ar-EG"/>
              </w:rPr>
              <w:t>1998</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112</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67</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45</w:t>
            </w:r>
          </w:p>
        </w:tc>
      </w:tr>
      <w:tr w:rsidR="002F18C7" w:rsidRPr="00774658">
        <w:tblPrEx>
          <w:tblCellMar>
            <w:top w:w="0" w:type="dxa"/>
            <w:bottom w:w="0" w:type="dxa"/>
          </w:tblCellMar>
        </w:tblPrEx>
        <w:trPr>
          <w:cantSplit/>
          <w:trHeight w:val="241"/>
        </w:trPr>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40"/>
              <w:rPr>
                <w:rFonts w:hint="cs"/>
                <w:sz w:val="16"/>
                <w:szCs w:val="24"/>
                <w:rtl/>
                <w:lang w:bidi="ar-EG"/>
              </w:rPr>
            </w:pPr>
            <w:r>
              <w:rPr>
                <w:rFonts w:hint="cs"/>
                <w:sz w:val="16"/>
                <w:szCs w:val="24"/>
                <w:rtl/>
                <w:lang w:bidi="ar-EG"/>
              </w:rPr>
              <w:t>1999</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119</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68</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51</w:t>
            </w:r>
          </w:p>
        </w:tc>
      </w:tr>
      <w:tr w:rsidR="002F18C7" w:rsidRPr="00774658">
        <w:tblPrEx>
          <w:tblCellMar>
            <w:top w:w="0" w:type="dxa"/>
            <w:bottom w:w="0" w:type="dxa"/>
          </w:tblCellMar>
        </w:tblPrEx>
        <w:trPr>
          <w:cantSplit/>
          <w:trHeight w:val="241"/>
        </w:trPr>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40"/>
              <w:rPr>
                <w:rFonts w:hint="cs"/>
                <w:sz w:val="16"/>
                <w:szCs w:val="24"/>
                <w:rtl/>
                <w:lang w:bidi="ar-EG"/>
              </w:rPr>
            </w:pPr>
            <w:r>
              <w:rPr>
                <w:rFonts w:hint="cs"/>
                <w:sz w:val="16"/>
                <w:szCs w:val="24"/>
                <w:rtl/>
                <w:lang w:bidi="ar-EG"/>
              </w:rPr>
              <w:t>2000</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103</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57</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46</w:t>
            </w:r>
          </w:p>
        </w:tc>
      </w:tr>
      <w:tr w:rsidR="002F18C7" w:rsidRPr="00774658">
        <w:tblPrEx>
          <w:tblCellMar>
            <w:top w:w="0" w:type="dxa"/>
            <w:bottom w:w="0" w:type="dxa"/>
          </w:tblCellMar>
        </w:tblPrEx>
        <w:trPr>
          <w:cantSplit/>
          <w:trHeight w:val="241"/>
        </w:trPr>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40"/>
              <w:rPr>
                <w:rFonts w:hint="cs"/>
                <w:sz w:val="16"/>
                <w:szCs w:val="24"/>
                <w:rtl/>
                <w:lang w:bidi="ar-EG"/>
              </w:rPr>
            </w:pPr>
            <w:r>
              <w:rPr>
                <w:rFonts w:hint="cs"/>
                <w:sz w:val="16"/>
                <w:szCs w:val="24"/>
                <w:rtl/>
                <w:lang w:bidi="ar-EG"/>
              </w:rPr>
              <w:t>2001</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73</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41</w:t>
            </w:r>
          </w:p>
        </w:tc>
        <w:tc>
          <w:tcPr>
            <w:tcW w:w="1761" w:type="dxa"/>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32</w:t>
            </w:r>
          </w:p>
        </w:tc>
      </w:tr>
      <w:tr w:rsidR="002F18C7" w:rsidRPr="00774658">
        <w:tblPrEx>
          <w:tblCellMar>
            <w:top w:w="0" w:type="dxa"/>
            <w:bottom w:w="0" w:type="dxa"/>
          </w:tblCellMar>
        </w:tblPrEx>
        <w:trPr>
          <w:cantSplit/>
          <w:trHeight w:val="241"/>
        </w:trPr>
        <w:tc>
          <w:tcPr>
            <w:tcW w:w="1761" w:type="dxa"/>
            <w:tcBorders>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40"/>
              <w:rPr>
                <w:rFonts w:hint="cs"/>
                <w:sz w:val="16"/>
                <w:szCs w:val="24"/>
                <w:rtl/>
                <w:lang w:bidi="ar-EG"/>
              </w:rPr>
            </w:pPr>
            <w:r>
              <w:rPr>
                <w:rFonts w:hint="cs"/>
                <w:sz w:val="16"/>
                <w:szCs w:val="24"/>
                <w:rtl/>
                <w:lang w:bidi="ar-EG"/>
              </w:rPr>
              <w:t>2002</w:t>
            </w:r>
          </w:p>
        </w:tc>
        <w:tc>
          <w:tcPr>
            <w:tcW w:w="1761" w:type="dxa"/>
            <w:tcBorders>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89</w:t>
            </w:r>
          </w:p>
        </w:tc>
        <w:tc>
          <w:tcPr>
            <w:tcW w:w="1761" w:type="dxa"/>
            <w:tcBorders>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53</w:t>
            </w:r>
          </w:p>
        </w:tc>
        <w:tc>
          <w:tcPr>
            <w:tcW w:w="1761" w:type="dxa"/>
            <w:tcBorders>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after="60" w:line="220" w:lineRule="exact"/>
              <w:ind w:right="144"/>
              <w:jc w:val="lowKashida"/>
              <w:rPr>
                <w:rFonts w:hint="cs"/>
                <w:sz w:val="16"/>
                <w:szCs w:val="24"/>
                <w:rtl/>
                <w:lang w:bidi="ar-EG"/>
              </w:rPr>
            </w:pPr>
            <w:r>
              <w:rPr>
                <w:rFonts w:hint="cs"/>
                <w:sz w:val="16"/>
                <w:szCs w:val="24"/>
                <w:rtl/>
                <w:lang w:bidi="ar-EG"/>
              </w:rPr>
              <w:t>36</w:t>
            </w:r>
          </w:p>
        </w:tc>
      </w:tr>
    </w:tbl>
    <w:p w:rsidR="00EE0231" w:rsidRDefault="009E337D" w:rsidP="002F18C7">
      <w:pPr>
        <w:pStyle w:val="SingleTxt"/>
        <w:rPr>
          <w:rFonts w:hint="cs"/>
          <w:rtl/>
          <w:lang w:bidi="ar-EG"/>
        </w:rPr>
      </w:pPr>
      <w:r>
        <w:rPr>
          <w:rFonts w:hint="cs"/>
          <w:noProof/>
          <w:w w:val="100"/>
          <w:rtl/>
        </w:rPr>
        <w:pict>
          <v:shape id="_x0000_s2210" type="#_x0000_t202" style="position:absolute;left:0;text-align:left;margin-left:412pt;margin-top:13.05pt;width:25.75pt;height:27pt;z-index:42;mso-position-horizontal-relative:text;mso-position-vertical-relative:text" filled="f" stroked="f">
            <v:textbox inset="0,0,0,0">
              <w:txbxContent>
                <w:p w:rsidR="00077E7E" w:rsidRPr="00A31B45" w:rsidRDefault="00077E7E" w:rsidP="00064113">
                  <w:pPr>
                    <w:jc w:val="right"/>
                    <w:rPr>
                      <w:rFonts w:hint="cs"/>
                      <w:sz w:val="22"/>
                      <w:szCs w:val="20"/>
                      <w:lang w:bidi="ar-EG"/>
                    </w:rPr>
                  </w:pPr>
                  <w:r w:rsidRPr="00A31B45">
                    <w:rPr>
                      <w:rFonts w:hint="cs"/>
                      <w:sz w:val="22"/>
                      <w:szCs w:val="20"/>
                      <w:rtl/>
                      <w:lang w:bidi="ar-EG"/>
                    </w:rPr>
                    <w:t>ذكر</w:t>
                  </w:r>
                </w:p>
              </w:txbxContent>
            </v:textbox>
          </v:shape>
        </w:pict>
      </w:r>
      <w:r w:rsidR="00675ACC">
        <w:rPr>
          <w:rFonts w:hint="cs"/>
          <w:noProof/>
          <w:w w:val="100"/>
          <w:rtl/>
        </w:rPr>
        <w:pict>
          <v:shape id="_x0000_s2207" type="#_x0000_t75" style="position:absolute;left:0;text-align:left;margin-left:118.45pt;margin-top:-.45pt;width:290.9pt;height:423pt;z-index:-91;mso-position-horizontal-relative:text;mso-position-vertical-relative:text">
            <v:imagedata r:id="rId24" o:title="Untitled-6 copy"/>
          </v:shape>
        </w:pict>
      </w:r>
    </w:p>
    <w:p w:rsidR="00294FA0" w:rsidRDefault="00675ACC" w:rsidP="002F18C7">
      <w:pPr>
        <w:pStyle w:val="SingleTxt"/>
        <w:rPr>
          <w:rFonts w:hint="cs"/>
          <w:rtl/>
          <w:lang w:bidi="ar-EG"/>
        </w:rPr>
      </w:pPr>
      <w:r>
        <w:rPr>
          <w:rFonts w:hint="cs"/>
          <w:noProof/>
          <w:w w:val="100"/>
          <w:rtl/>
        </w:rPr>
        <w:pict>
          <v:shape id="_x0000_s2211" type="#_x0000_t202" style="position:absolute;left:0;text-align:left;margin-left:412pt;margin-top:15.55pt;width:25.75pt;height:27pt;z-index:43" filled="f" stroked="f">
            <v:textbox inset="0,0,0,0">
              <w:txbxContent>
                <w:p w:rsidR="00077E7E" w:rsidRPr="00A31B45" w:rsidRDefault="00077E7E" w:rsidP="00064113">
                  <w:pPr>
                    <w:spacing w:line="200" w:lineRule="exact"/>
                    <w:jc w:val="right"/>
                    <w:rPr>
                      <w:rFonts w:hint="cs"/>
                      <w:sz w:val="22"/>
                      <w:szCs w:val="20"/>
                      <w:lang w:bidi="ar-EG"/>
                    </w:rPr>
                  </w:pPr>
                  <w:r w:rsidRPr="00A31B45">
                    <w:rPr>
                      <w:rFonts w:hint="cs"/>
                      <w:sz w:val="22"/>
                      <w:szCs w:val="20"/>
                      <w:rtl/>
                      <w:lang w:bidi="ar-EG"/>
                    </w:rPr>
                    <w:t>أنثي</w:t>
                  </w:r>
                </w:p>
              </w:txbxContent>
            </v:textbox>
          </v:shape>
        </w:pict>
      </w:r>
    </w:p>
    <w:p w:rsidR="00294FA0" w:rsidRDefault="00294FA0" w:rsidP="002F18C7">
      <w:pPr>
        <w:pStyle w:val="SingleTxt"/>
        <w:rPr>
          <w:rFonts w:hint="cs"/>
          <w:rtl/>
          <w:lang w:bidi="ar-EG"/>
        </w:rPr>
      </w:pPr>
    </w:p>
    <w:p w:rsidR="00294FA0" w:rsidRDefault="00294FA0" w:rsidP="002F18C7">
      <w:pPr>
        <w:pStyle w:val="SingleTxt"/>
        <w:rPr>
          <w:rFonts w:hint="cs"/>
          <w:rtl/>
          <w:lang w:bidi="ar-EG"/>
        </w:rPr>
      </w:pPr>
    </w:p>
    <w:p w:rsidR="001B5710" w:rsidRDefault="001B5710" w:rsidP="002F18C7">
      <w:pPr>
        <w:pStyle w:val="SingleTxt"/>
        <w:rPr>
          <w:rFonts w:hint="cs"/>
          <w:rtl/>
          <w:lang w:bidi="ar-EG"/>
        </w:rPr>
      </w:pPr>
    </w:p>
    <w:p w:rsidR="00294FA0" w:rsidRDefault="00294FA0" w:rsidP="002F18C7">
      <w:pPr>
        <w:pStyle w:val="SingleTxt"/>
        <w:rPr>
          <w:rFonts w:hint="cs"/>
          <w:rtl/>
          <w:lang w:bidi="ar-EG"/>
        </w:rPr>
      </w:pPr>
      <w:r>
        <w:rPr>
          <w:rFonts w:hint="cs"/>
          <w:noProof/>
          <w:w w:val="100"/>
          <w:rtl/>
        </w:rPr>
        <w:pict>
          <v:shape id="_x0000_s2208" type="#_x0000_t202" style="position:absolute;left:0;text-align:left;margin-left:164.8pt;margin-top:4.55pt;width:180pt;height:27pt;z-index:40" filled="f" stroked="f">
            <v:textbox style="mso-next-textbox:#_x0000_s2208">
              <w:txbxContent>
                <w:p w:rsidR="00077E7E" w:rsidRPr="003238A1" w:rsidRDefault="00077E7E" w:rsidP="00F77B9B">
                  <w:pPr>
                    <w:jc w:val="center"/>
                    <w:rPr>
                      <w:sz w:val="24"/>
                      <w:szCs w:val="22"/>
                    </w:rPr>
                  </w:pPr>
                  <w:r w:rsidRPr="003238A1">
                    <w:rPr>
                      <w:sz w:val="24"/>
                      <w:szCs w:val="22"/>
                      <w:rtl/>
                    </w:rPr>
                    <w:t xml:space="preserve">وفيات الرضع حسب الجنس، </w:t>
                  </w:r>
                  <w:r w:rsidRPr="003238A1">
                    <w:rPr>
                      <w:rFonts w:hint="cs"/>
                      <w:sz w:val="24"/>
                      <w:szCs w:val="22"/>
                      <w:rtl/>
                    </w:rPr>
                    <w:t>1996</w:t>
                  </w:r>
                  <w:r w:rsidRPr="003238A1">
                    <w:rPr>
                      <w:sz w:val="24"/>
                      <w:szCs w:val="22"/>
                      <w:rtl/>
                    </w:rPr>
                    <w:t>-2002</w:t>
                  </w:r>
                </w:p>
              </w:txbxContent>
            </v:textbox>
          </v:shape>
        </w:pict>
      </w:r>
    </w:p>
    <w:p w:rsidR="002F18C7" w:rsidRDefault="00294FA0" w:rsidP="00F65F58">
      <w:pPr>
        <w:pStyle w:val="SingleTxt"/>
        <w:rPr>
          <w:rFonts w:hint="cs"/>
          <w:rtl/>
          <w:lang w:bidi="ar-EG"/>
        </w:rPr>
      </w:pPr>
      <w:r>
        <w:rPr>
          <w:rFonts w:hint="cs"/>
          <w:rtl/>
          <w:lang w:bidi="ar-EG"/>
        </w:rPr>
        <w:t>1</w:t>
      </w:r>
      <w:r w:rsidR="002F18C7">
        <w:rPr>
          <w:rFonts w:hint="cs"/>
          <w:rtl/>
          <w:lang w:bidi="ar-EG"/>
        </w:rPr>
        <w:t>-2</w:t>
      </w:r>
      <w:r w:rsidR="002F18C7">
        <w:rPr>
          <w:rFonts w:hint="cs"/>
          <w:rtl/>
          <w:lang w:bidi="ar-EG"/>
        </w:rPr>
        <w:tab/>
        <w:t>المواليد الأحياء حسب نوع الجنس</w:t>
      </w:r>
      <w:r w:rsidR="00F65F58">
        <w:rPr>
          <w:rFonts w:hint="cs"/>
          <w:rtl/>
          <w:lang w:bidi="ar-EG"/>
        </w:rPr>
        <w:t>،</w:t>
      </w:r>
      <w:r w:rsidR="002F18C7">
        <w:rPr>
          <w:rFonts w:hint="cs"/>
          <w:rtl/>
          <w:lang w:bidi="ar-EG"/>
        </w:rPr>
        <w:t xml:space="preserve"> 1996-2002</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F18C7" w:rsidRPr="00774658">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80" w:line="200" w:lineRule="exact"/>
              <w:ind w:right="40"/>
              <w:rPr>
                <w:rFonts w:hint="cs"/>
                <w:i/>
                <w:iCs/>
                <w:sz w:val="16"/>
                <w:szCs w:val="24"/>
                <w:rtl/>
                <w:lang w:bidi="ar-EG"/>
              </w:rPr>
            </w:pPr>
          </w:p>
        </w:tc>
        <w:tc>
          <w:tcPr>
            <w:tcW w:w="1830" w:type="dxa"/>
            <w:tcBorders>
              <w:top w:val="single" w:sz="4" w:space="0" w:color="auto"/>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80" w:line="200" w:lineRule="exact"/>
              <w:ind w:right="144"/>
              <w:jc w:val="lowKashida"/>
              <w:rPr>
                <w:rFonts w:hint="cs"/>
                <w:i/>
                <w:iCs/>
                <w:sz w:val="16"/>
                <w:szCs w:val="24"/>
                <w:rtl/>
                <w:lang w:bidi="ar-EG"/>
              </w:rPr>
            </w:pPr>
            <w:r>
              <w:rPr>
                <w:rFonts w:hint="cs"/>
                <w:i/>
                <w:iCs/>
                <w:sz w:val="16"/>
                <w:szCs w:val="24"/>
                <w:rtl/>
                <w:lang w:bidi="ar-EG"/>
              </w:rPr>
              <w:t>المجموع</w:t>
            </w:r>
          </w:p>
        </w:tc>
        <w:tc>
          <w:tcPr>
            <w:tcW w:w="1830" w:type="dxa"/>
            <w:tcBorders>
              <w:top w:val="single" w:sz="4" w:space="0" w:color="auto"/>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80" w:line="200" w:lineRule="exact"/>
              <w:ind w:right="144"/>
              <w:jc w:val="lowKashida"/>
              <w:rPr>
                <w:rFonts w:hint="cs"/>
                <w:i/>
                <w:iCs/>
                <w:sz w:val="16"/>
                <w:szCs w:val="24"/>
                <w:rtl/>
                <w:lang w:bidi="ar-EG"/>
              </w:rPr>
            </w:pPr>
            <w:r>
              <w:rPr>
                <w:rFonts w:hint="cs"/>
                <w:i/>
                <w:iCs/>
                <w:sz w:val="16"/>
                <w:szCs w:val="24"/>
                <w:rtl/>
                <w:lang w:bidi="ar-EG"/>
              </w:rPr>
              <w:t>ذ</w:t>
            </w:r>
            <w:r>
              <w:rPr>
                <w:rFonts w:hint="cs"/>
                <w:sz w:val="16"/>
                <w:szCs w:val="24"/>
                <w:rtl/>
                <w:lang w:bidi="ar-EG"/>
              </w:rPr>
              <w:t>كور</w:t>
            </w:r>
          </w:p>
        </w:tc>
        <w:tc>
          <w:tcPr>
            <w:tcW w:w="1830" w:type="dxa"/>
            <w:tcBorders>
              <w:top w:val="single" w:sz="4" w:space="0" w:color="auto"/>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80" w:line="200" w:lineRule="exact"/>
              <w:ind w:right="144"/>
              <w:jc w:val="lowKashida"/>
              <w:rPr>
                <w:rFonts w:hint="cs"/>
                <w:i/>
                <w:iCs/>
                <w:sz w:val="16"/>
                <w:szCs w:val="24"/>
                <w:rtl/>
                <w:lang w:bidi="ar-EG"/>
              </w:rPr>
            </w:pPr>
            <w:r>
              <w:rPr>
                <w:rFonts w:hint="cs"/>
                <w:i/>
                <w:iCs/>
                <w:sz w:val="16"/>
                <w:szCs w:val="24"/>
                <w:rtl/>
                <w:lang w:bidi="ar-EG"/>
              </w:rPr>
              <w:t>إناث</w:t>
            </w:r>
          </w:p>
        </w:tc>
      </w:tr>
      <w:tr w:rsidR="002F18C7" w:rsidRPr="00774658">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40"/>
              <w:rPr>
                <w:rFonts w:hint="cs"/>
                <w:sz w:val="16"/>
                <w:szCs w:val="24"/>
                <w:rtl/>
                <w:lang w:bidi="ar-EG"/>
              </w:rPr>
            </w:pPr>
            <w:r>
              <w:rPr>
                <w:rFonts w:hint="cs"/>
                <w:sz w:val="16"/>
                <w:szCs w:val="24"/>
                <w:rtl/>
                <w:lang w:bidi="ar-EG"/>
              </w:rPr>
              <w:t>1996</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263 12</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368 6</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895 5</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40"/>
              <w:rPr>
                <w:rFonts w:hint="cs"/>
                <w:sz w:val="16"/>
                <w:szCs w:val="24"/>
                <w:rtl/>
                <w:lang w:bidi="ar-EG"/>
              </w:rPr>
            </w:pPr>
            <w:r>
              <w:rPr>
                <w:rFonts w:hint="cs"/>
                <w:sz w:val="16"/>
                <w:szCs w:val="24"/>
                <w:rtl/>
                <w:lang w:bidi="ar-EG"/>
              </w:rPr>
              <w:t>1997</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757 13</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176 7</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581 6</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40"/>
              <w:rPr>
                <w:rFonts w:hint="cs"/>
                <w:sz w:val="16"/>
                <w:szCs w:val="24"/>
                <w:rtl/>
                <w:lang w:bidi="ar-EG"/>
              </w:rPr>
            </w:pPr>
            <w:r>
              <w:rPr>
                <w:rFonts w:hint="cs"/>
                <w:sz w:val="16"/>
                <w:szCs w:val="24"/>
                <w:rtl/>
                <w:lang w:bidi="ar-EG"/>
              </w:rPr>
              <w:t>1998</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527 13</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081 7</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446 6</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40"/>
              <w:rPr>
                <w:rFonts w:hint="cs"/>
                <w:sz w:val="16"/>
                <w:szCs w:val="24"/>
                <w:rtl/>
                <w:lang w:bidi="ar-EG"/>
              </w:rPr>
            </w:pPr>
            <w:r>
              <w:rPr>
                <w:rFonts w:hint="cs"/>
                <w:sz w:val="16"/>
                <w:szCs w:val="24"/>
                <w:rtl/>
                <w:lang w:bidi="ar-EG"/>
              </w:rPr>
              <w:t>1999</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500 14</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394 7</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106 7</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40"/>
              <w:rPr>
                <w:rFonts w:hint="cs"/>
                <w:sz w:val="16"/>
                <w:szCs w:val="24"/>
                <w:rtl/>
                <w:lang w:bidi="ar-EG"/>
              </w:rPr>
            </w:pPr>
            <w:r>
              <w:rPr>
                <w:rFonts w:hint="cs"/>
                <w:sz w:val="16"/>
                <w:szCs w:val="24"/>
                <w:rtl/>
                <w:lang w:bidi="ar-EG"/>
              </w:rPr>
              <w:t>2000</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191 14</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319 7</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872 6</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40"/>
              <w:rPr>
                <w:rFonts w:hint="cs"/>
                <w:sz w:val="16"/>
                <w:szCs w:val="24"/>
                <w:rtl/>
                <w:lang w:bidi="ar-EG"/>
              </w:rPr>
            </w:pPr>
            <w:r>
              <w:rPr>
                <w:rFonts w:hint="cs"/>
                <w:sz w:val="16"/>
                <w:szCs w:val="24"/>
                <w:rtl/>
                <w:lang w:bidi="ar-EG"/>
              </w:rPr>
              <w:t>2001</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699 13</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053 7</w:t>
            </w:r>
          </w:p>
        </w:tc>
        <w:tc>
          <w:tcPr>
            <w:tcW w:w="1830" w:type="dxa"/>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646 6</w:t>
            </w:r>
          </w:p>
        </w:tc>
      </w:tr>
      <w:tr w:rsidR="002F18C7" w:rsidRPr="00774658">
        <w:tblPrEx>
          <w:tblCellMar>
            <w:top w:w="0" w:type="dxa"/>
            <w:bottom w:w="0" w:type="dxa"/>
          </w:tblCellMar>
        </w:tblPrEx>
        <w:trPr>
          <w:cantSplit/>
        </w:trPr>
        <w:tc>
          <w:tcPr>
            <w:tcW w:w="1830" w:type="dxa"/>
            <w:tcBorders>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40"/>
              <w:rPr>
                <w:rFonts w:hint="cs"/>
                <w:sz w:val="16"/>
                <w:szCs w:val="24"/>
                <w:rtl/>
                <w:lang w:bidi="ar-EG"/>
              </w:rPr>
            </w:pPr>
            <w:r>
              <w:rPr>
                <w:rFonts w:hint="cs"/>
                <w:sz w:val="16"/>
                <w:szCs w:val="24"/>
                <w:rtl/>
                <w:lang w:bidi="ar-EG"/>
              </w:rPr>
              <w:t>2002</w:t>
            </w:r>
          </w:p>
        </w:tc>
        <w:tc>
          <w:tcPr>
            <w:tcW w:w="1830" w:type="dxa"/>
            <w:tcBorders>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336 12</w:t>
            </w:r>
          </w:p>
        </w:tc>
        <w:tc>
          <w:tcPr>
            <w:tcW w:w="1830" w:type="dxa"/>
            <w:tcBorders>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365 6</w:t>
            </w:r>
          </w:p>
        </w:tc>
        <w:tc>
          <w:tcPr>
            <w:tcW w:w="1830" w:type="dxa"/>
            <w:tcBorders>
              <w:bottom w:val="single" w:sz="12" w:space="0" w:color="auto"/>
            </w:tcBorders>
            <w:shd w:val="clear" w:color="auto" w:fill="auto"/>
            <w:vAlign w:val="bottom"/>
          </w:tcPr>
          <w:p w:rsidR="002F18C7" w:rsidRPr="00774658" w:rsidRDefault="002F18C7" w:rsidP="009E337D">
            <w:pPr>
              <w:tabs>
                <w:tab w:val="left" w:pos="288"/>
                <w:tab w:val="left" w:pos="576"/>
                <w:tab w:val="left" w:pos="864"/>
                <w:tab w:val="left" w:pos="1152"/>
              </w:tabs>
              <w:spacing w:before="40" w:line="200" w:lineRule="exact"/>
              <w:ind w:right="144"/>
              <w:jc w:val="lowKashida"/>
              <w:rPr>
                <w:rFonts w:hint="cs"/>
                <w:sz w:val="16"/>
                <w:szCs w:val="24"/>
                <w:rtl/>
                <w:lang w:bidi="ar-EG"/>
              </w:rPr>
            </w:pPr>
            <w:r>
              <w:rPr>
                <w:rFonts w:hint="cs"/>
                <w:sz w:val="16"/>
                <w:szCs w:val="24"/>
                <w:rtl/>
                <w:lang w:bidi="ar-EG"/>
              </w:rPr>
              <w:t>971 5</w:t>
            </w:r>
          </w:p>
        </w:tc>
      </w:tr>
    </w:tbl>
    <w:p w:rsidR="001B5710" w:rsidRDefault="001B5710" w:rsidP="00EE0231">
      <w:pPr>
        <w:pStyle w:val="SingleTxt"/>
        <w:rPr>
          <w:rFonts w:hint="cs"/>
          <w:rtl/>
          <w:lang w:bidi="ar-EG"/>
        </w:rPr>
      </w:pPr>
    </w:p>
    <w:p w:rsidR="00EE0231" w:rsidRDefault="00675ACC" w:rsidP="00EE0231">
      <w:pPr>
        <w:pStyle w:val="SingleTxt"/>
        <w:rPr>
          <w:rFonts w:hint="cs"/>
          <w:rtl/>
          <w:lang w:bidi="ar-EG"/>
        </w:rPr>
      </w:pPr>
      <w:r>
        <w:rPr>
          <w:rFonts w:hint="cs"/>
          <w:noProof/>
          <w:w w:val="100"/>
          <w:rtl/>
        </w:rPr>
        <w:pict>
          <v:shape id="_x0000_s2341" type="#_x0000_t202" style="position:absolute;left:0;text-align:left;margin-left:406.85pt;margin-top:20.8pt;width:25.75pt;height:27pt;z-index:83" filled="f" stroked="f">
            <v:textbox inset="0,0,0,0">
              <w:txbxContent>
                <w:p w:rsidR="00077E7E" w:rsidRPr="00F33981" w:rsidRDefault="00077E7E" w:rsidP="00675ACC">
                  <w:pPr>
                    <w:jc w:val="right"/>
                    <w:rPr>
                      <w:rFonts w:hint="cs"/>
                      <w:sz w:val="22"/>
                      <w:szCs w:val="20"/>
                      <w:lang w:bidi="ar-EG"/>
                    </w:rPr>
                  </w:pPr>
                  <w:r w:rsidRPr="00F33981">
                    <w:rPr>
                      <w:rFonts w:hint="cs"/>
                      <w:sz w:val="22"/>
                      <w:szCs w:val="20"/>
                      <w:rtl/>
                      <w:lang w:bidi="ar-EG"/>
                    </w:rPr>
                    <w:t>ذكر</w:t>
                  </w:r>
                </w:p>
              </w:txbxContent>
            </v:textbox>
          </v:shape>
        </w:pict>
      </w:r>
    </w:p>
    <w:p w:rsidR="00EE0231" w:rsidRDefault="00675ACC" w:rsidP="00EE0231">
      <w:pPr>
        <w:pStyle w:val="SingleTxt"/>
        <w:rPr>
          <w:rFonts w:hint="cs"/>
          <w:rtl/>
          <w:lang w:bidi="ar-EG"/>
        </w:rPr>
      </w:pPr>
      <w:r>
        <w:rPr>
          <w:rFonts w:hint="cs"/>
          <w:noProof/>
          <w:w w:val="100"/>
          <w:rtl/>
        </w:rPr>
        <w:pict>
          <v:shape id="_x0000_s2343" type="#_x0000_t202" style="position:absolute;left:0;text-align:left;margin-left:406.85pt;margin-top:21.8pt;width:25.75pt;height:27pt;z-index:85" filled="f" stroked="f">
            <v:textbox inset="0,0,0,0">
              <w:txbxContent>
                <w:p w:rsidR="00077E7E" w:rsidRPr="00F33981" w:rsidRDefault="00077E7E" w:rsidP="00675ACC">
                  <w:pPr>
                    <w:spacing w:line="200" w:lineRule="exact"/>
                    <w:jc w:val="right"/>
                    <w:rPr>
                      <w:rFonts w:hint="cs"/>
                      <w:sz w:val="22"/>
                      <w:szCs w:val="20"/>
                      <w:lang w:bidi="ar-EG"/>
                    </w:rPr>
                  </w:pPr>
                  <w:r w:rsidRPr="00F33981">
                    <w:rPr>
                      <w:rFonts w:hint="cs"/>
                      <w:sz w:val="22"/>
                      <w:szCs w:val="20"/>
                      <w:rtl/>
                      <w:lang w:bidi="ar-EG"/>
                    </w:rPr>
                    <w:t>أنثي</w:t>
                  </w:r>
                </w:p>
              </w:txbxContent>
            </v:textbox>
          </v:shape>
        </w:pict>
      </w:r>
    </w:p>
    <w:p w:rsidR="00675ACC" w:rsidRDefault="00675ACC" w:rsidP="00EE0231">
      <w:pPr>
        <w:pStyle w:val="SingleTxt"/>
        <w:rPr>
          <w:rFonts w:hint="cs"/>
          <w:rtl/>
          <w:lang w:bidi="ar-EG"/>
        </w:rPr>
      </w:pPr>
    </w:p>
    <w:p w:rsidR="00675ACC" w:rsidRDefault="00675ACC" w:rsidP="00EE0231">
      <w:pPr>
        <w:pStyle w:val="SingleTxt"/>
        <w:rPr>
          <w:rFonts w:hint="cs"/>
          <w:rtl/>
          <w:lang w:bidi="ar-EG"/>
        </w:rPr>
      </w:pPr>
      <w:r>
        <w:rPr>
          <w:rFonts w:hint="cs"/>
          <w:noProof/>
          <w:w w:val="100"/>
          <w:rtl/>
        </w:rPr>
        <w:pict>
          <v:shape id="_x0000_s2342" type="#_x0000_t202" style="position:absolute;left:0;text-align:left;margin-left:466.6pt;margin-top:386.6pt;width:25.75pt;height:27pt;z-index:84" filled="f" stroked="f">
            <v:textbox inset="0,0,0,0">
              <w:txbxContent>
                <w:p w:rsidR="00077E7E" w:rsidRPr="00765689" w:rsidRDefault="00077E7E" w:rsidP="00675ACC">
                  <w:pPr>
                    <w:spacing w:line="200" w:lineRule="exact"/>
                    <w:jc w:val="right"/>
                    <w:rPr>
                      <w:rFonts w:hint="cs"/>
                      <w:szCs w:val="18"/>
                      <w:lang w:bidi="ar-EG"/>
                    </w:rPr>
                  </w:pPr>
                  <w:r w:rsidRPr="00765689">
                    <w:rPr>
                      <w:rFonts w:hint="cs"/>
                      <w:szCs w:val="18"/>
                      <w:rtl/>
                      <w:lang w:bidi="ar-EG"/>
                    </w:rPr>
                    <w:t>أنثي</w:t>
                  </w:r>
                </w:p>
              </w:txbxContent>
            </v:textbox>
          </v:shape>
        </w:pict>
      </w:r>
    </w:p>
    <w:p w:rsidR="00EE0231" w:rsidRDefault="00294FA0" w:rsidP="00EE0231">
      <w:pPr>
        <w:pStyle w:val="SingleTxt"/>
        <w:rPr>
          <w:rFonts w:hint="cs"/>
          <w:rtl/>
          <w:lang w:bidi="ar-EG"/>
        </w:rPr>
      </w:pPr>
      <w:r>
        <w:rPr>
          <w:rFonts w:hint="cs"/>
          <w:noProof/>
          <w:w w:val="100"/>
          <w:rtl/>
        </w:rPr>
        <w:pict>
          <v:shape id="_x0000_s2209" type="#_x0000_t202" style="position:absolute;left:0;text-align:left;margin-left:164.8pt;margin-top:4.8pt;width:180pt;height:27pt;z-index:41" filled="f" stroked="f">
            <v:textbox style="mso-next-textbox:#_x0000_s2209">
              <w:txbxContent>
                <w:p w:rsidR="00077E7E" w:rsidRPr="00AA54E0" w:rsidRDefault="00077E7E" w:rsidP="00F65F58">
                  <w:pPr>
                    <w:jc w:val="center"/>
                    <w:rPr>
                      <w:sz w:val="24"/>
                      <w:szCs w:val="22"/>
                    </w:rPr>
                  </w:pPr>
                  <w:r w:rsidRPr="00AA54E0">
                    <w:rPr>
                      <w:sz w:val="24"/>
                      <w:szCs w:val="22"/>
                      <w:rtl/>
                    </w:rPr>
                    <w:t xml:space="preserve">وفيات الرضع حسب الجنس، </w:t>
                  </w:r>
                  <w:r w:rsidRPr="00AA54E0">
                    <w:rPr>
                      <w:rFonts w:hint="cs"/>
                      <w:sz w:val="24"/>
                      <w:szCs w:val="22"/>
                      <w:rtl/>
                    </w:rPr>
                    <w:t>1</w:t>
                  </w:r>
                  <w:r w:rsidRPr="00AA54E0">
                    <w:rPr>
                      <w:sz w:val="24"/>
                      <w:szCs w:val="22"/>
                      <w:rtl/>
                    </w:rPr>
                    <w:t>996-2002</w:t>
                  </w:r>
                </w:p>
              </w:txbxContent>
            </v:textbox>
          </v:shape>
        </w:pict>
      </w:r>
    </w:p>
    <w:p w:rsidR="00EE0231" w:rsidRPr="00425BFB" w:rsidRDefault="00B553F9" w:rsidP="002F18C7">
      <w:pPr>
        <w:pStyle w:val="SingleTxt"/>
        <w:rPr>
          <w:rFonts w:hint="cs"/>
          <w:rtl/>
          <w:lang w:bidi="ar-EG"/>
        </w:rPr>
      </w:pPr>
      <w:r w:rsidRPr="00425BFB">
        <w:rPr>
          <w:rFonts w:hint="cs"/>
          <w:rtl/>
          <w:lang w:bidi="ar-EG"/>
        </w:rPr>
        <w:pict>
          <v:shape id="_x0000_s2220" type="#_x0000_t202" style="position:absolute;left:0;text-align:left;margin-left:200.85pt;margin-top:18pt;width:96.8pt;height:36pt;z-index:45" o:regroupid="2" filled="f" stroked="f">
            <v:textbox style="mso-next-textbox:#_x0000_s2220">
              <w:txbxContent>
                <w:p w:rsidR="00077E7E" w:rsidRPr="0020134B" w:rsidRDefault="00077E7E" w:rsidP="00B553F9">
                  <w:pPr>
                    <w:jc w:val="center"/>
                    <w:rPr>
                      <w:sz w:val="24"/>
                      <w:szCs w:val="26"/>
                      <w:rtl/>
                    </w:rPr>
                  </w:pPr>
                  <w:r w:rsidRPr="0020134B">
                    <w:rPr>
                      <w:sz w:val="24"/>
                      <w:szCs w:val="26"/>
                      <w:rtl/>
                    </w:rPr>
                    <w:t>رسم بياني رقم (3)</w:t>
                  </w:r>
                </w:p>
              </w:txbxContent>
            </v:textbox>
          </v:shape>
        </w:pict>
      </w:r>
    </w:p>
    <w:p w:rsidR="0025043E" w:rsidRDefault="00A31B45" w:rsidP="00474DF7">
      <w:pPr>
        <w:pStyle w:val="SingleTxt"/>
        <w:spacing w:line="240" w:lineRule="exact"/>
        <w:rPr>
          <w:rFonts w:hint="cs"/>
          <w:rtl/>
          <w:lang w:bidi="ar-EG"/>
        </w:rPr>
      </w:pPr>
      <w:r w:rsidRPr="00425BFB">
        <w:rPr>
          <w:rFonts w:hint="cs"/>
          <w:rtl/>
          <w:lang w:bidi="ar-EG"/>
        </w:rPr>
        <w:pict>
          <v:shape id="_x0000_s2219" type="#_x0000_t75" style="position:absolute;left:0;text-align:left;margin-left:36.05pt;margin-top:43.4pt;width:412.4pt;height:540pt;z-index:44" o:regroupid="2">
            <v:imagedata r:id="rId25" o:title="Untitled-7 copy"/>
          </v:shape>
        </w:pict>
      </w:r>
      <w:r w:rsidR="003605D8" w:rsidRPr="00425BFB">
        <w:rPr>
          <w:rtl/>
          <w:lang w:bidi="ar-EG"/>
        </w:rPr>
        <w:pict>
          <v:shape id="_x0000_s2221" type="#_x0000_t202" style="position:absolute;left:0;text-align:left;margin-left:190.55pt;margin-top:295.4pt;width:109.7pt;height:32.4pt;z-index:46" o:regroupid="2" filled="f" stroked="f">
            <v:textbox style="mso-next-textbox:#_x0000_s2221">
              <w:txbxContent>
                <w:p w:rsidR="00077E7E" w:rsidRPr="00AB5109" w:rsidRDefault="00077E7E" w:rsidP="00B553F9">
                  <w:pPr>
                    <w:jc w:val="center"/>
                    <w:rPr>
                      <w:sz w:val="24"/>
                      <w:szCs w:val="26"/>
                      <w:rtl/>
                    </w:rPr>
                  </w:pPr>
                  <w:r w:rsidRPr="00AB5109">
                    <w:rPr>
                      <w:sz w:val="24"/>
                      <w:szCs w:val="26"/>
                      <w:rtl/>
                    </w:rPr>
                    <w:t>رسم بياني رقم (4)</w:t>
                  </w:r>
                </w:p>
              </w:txbxContent>
            </v:textbox>
          </v:shape>
        </w:pict>
      </w:r>
      <w:r w:rsidR="002F18C7" w:rsidRPr="00425BFB">
        <w:rPr>
          <w:rtl/>
          <w:lang w:bidi="ar-EG"/>
        </w:rPr>
        <w:br w:type="page"/>
      </w:r>
      <w:r w:rsidR="0025043E">
        <w:rPr>
          <w:rFonts w:hint="cs"/>
          <w:rtl/>
          <w:lang w:bidi="ar-EG"/>
        </w:rPr>
        <w:t>المادة 10 - التعليم</w:t>
      </w:r>
    </w:p>
    <w:p w:rsidR="0025043E" w:rsidRDefault="0025043E" w:rsidP="00474DF7">
      <w:pPr>
        <w:pStyle w:val="SingleTxt"/>
        <w:spacing w:line="240" w:lineRule="exact"/>
        <w:rPr>
          <w:rFonts w:hint="cs"/>
          <w:rtl/>
          <w:lang w:bidi="ar-EG"/>
        </w:rPr>
      </w:pPr>
      <w:r>
        <w:rPr>
          <w:rFonts w:hint="cs"/>
          <w:rtl/>
          <w:lang w:bidi="ar-EG"/>
        </w:rPr>
        <w:t>مؤشرات لجمهورية صربسكا</w:t>
      </w:r>
    </w:p>
    <w:p w:rsidR="002F18C7" w:rsidRDefault="002F18C7" w:rsidP="00474DF7">
      <w:pPr>
        <w:pStyle w:val="SingleTxt"/>
        <w:spacing w:line="240" w:lineRule="exact"/>
        <w:rPr>
          <w:rFonts w:hint="cs"/>
          <w:rtl/>
          <w:lang w:bidi="ar-EG"/>
        </w:rPr>
      </w:pPr>
      <w:r>
        <w:rPr>
          <w:rFonts w:hint="cs"/>
          <w:rtl/>
          <w:lang w:bidi="ar-EG"/>
        </w:rPr>
        <w:t>2-1</w:t>
      </w:r>
      <w:r>
        <w:rPr>
          <w:rFonts w:hint="cs"/>
          <w:rtl/>
          <w:lang w:bidi="ar-EG"/>
        </w:rPr>
        <w:tab/>
        <w:t>الطلبة المسجل</w:t>
      </w:r>
      <w:r w:rsidR="00F65F58">
        <w:rPr>
          <w:rFonts w:hint="cs"/>
          <w:rtl/>
          <w:lang w:bidi="ar-EG"/>
        </w:rPr>
        <w:t>و</w:t>
      </w:r>
      <w:r>
        <w:rPr>
          <w:rFonts w:hint="cs"/>
          <w:rtl/>
          <w:lang w:bidi="ar-EG"/>
        </w:rPr>
        <w:t>ن في المدارس الإلزامية، 1996-2002</w:t>
      </w:r>
    </w:p>
    <w:tbl>
      <w:tblPr>
        <w:bidiVisual/>
        <w:tblW w:w="0" w:type="auto"/>
        <w:tblInd w:w="1267" w:type="dxa"/>
        <w:tblLayout w:type="fixed"/>
        <w:tblCellMar>
          <w:left w:w="0" w:type="dxa"/>
          <w:right w:w="0" w:type="dxa"/>
        </w:tblCellMar>
        <w:tblLook w:val="0000" w:firstRow="0" w:lastRow="0" w:firstColumn="0" w:lastColumn="0" w:noHBand="0" w:noVBand="0"/>
      </w:tblPr>
      <w:tblGrid>
        <w:gridCol w:w="1682"/>
        <w:gridCol w:w="1682"/>
        <w:gridCol w:w="1682"/>
        <w:gridCol w:w="1682"/>
      </w:tblGrid>
      <w:tr w:rsidR="002F18C7" w:rsidRPr="00774658">
        <w:tblPrEx>
          <w:tblCellMar>
            <w:top w:w="0" w:type="dxa"/>
            <w:bottom w:w="0" w:type="dxa"/>
          </w:tblCellMar>
        </w:tblPrEx>
        <w:trPr>
          <w:cantSplit/>
          <w:trHeight w:val="166"/>
          <w:tblHeader/>
        </w:trPr>
        <w:tc>
          <w:tcPr>
            <w:tcW w:w="1682" w:type="dxa"/>
            <w:tcBorders>
              <w:top w:val="single" w:sz="4" w:space="0" w:color="auto"/>
              <w:bottom w:val="single" w:sz="12" w:space="0" w:color="auto"/>
            </w:tcBorders>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40"/>
              <w:rPr>
                <w:rFonts w:hint="cs"/>
                <w:i/>
                <w:iCs/>
                <w:sz w:val="24"/>
                <w:szCs w:val="24"/>
                <w:rtl/>
                <w:lang w:bidi="ar-EG"/>
              </w:rPr>
            </w:pPr>
          </w:p>
        </w:tc>
        <w:tc>
          <w:tcPr>
            <w:tcW w:w="1682" w:type="dxa"/>
            <w:tcBorders>
              <w:top w:val="single" w:sz="4" w:space="0" w:color="auto"/>
              <w:bottom w:val="single" w:sz="12" w:space="0" w:color="auto"/>
            </w:tcBorders>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i/>
                <w:iCs/>
                <w:sz w:val="24"/>
                <w:szCs w:val="24"/>
                <w:rtl/>
                <w:lang w:bidi="ar-EG"/>
              </w:rPr>
            </w:pPr>
            <w:r w:rsidRPr="00D55EB2">
              <w:rPr>
                <w:rFonts w:hint="cs"/>
                <w:i/>
                <w:iCs/>
                <w:sz w:val="24"/>
                <w:szCs w:val="24"/>
                <w:rtl/>
                <w:lang w:bidi="ar-EG"/>
              </w:rPr>
              <w:t>المجموع</w:t>
            </w:r>
          </w:p>
        </w:tc>
        <w:tc>
          <w:tcPr>
            <w:tcW w:w="1682" w:type="dxa"/>
            <w:tcBorders>
              <w:top w:val="single" w:sz="4" w:space="0" w:color="auto"/>
              <w:bottom w:val="single" w:sz="12" w:space="0" w:color="auto"/>
            </w:tcBorders>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i/>
                <w:iCs/>
                <w:sz w:val="24"/>
                <w:szCs w:val="24"/>
                <w:rtl/>
                <w:lang w:bidi="ar-EG"/>
              </w:rPr>
            </w:pPr>
            <w:r w:rsidRPr="00D55EB2">
              <w:rPr>
                <w:rFonts w:hint="cs"/>
                <w:i/>
                <w:iCs/>
                <w:sz w:val="24"/>
                <w:szCs w:val="24"/>
                <w:rtl/>
                <w:lang w:bidi="ar-EG"/>
              </w:rPr>
              <w:t>ذ</w:t>
            </w:r>
            <w:r w:rsidRPr="00D55EB2">
              <w:rPr>
                <w:rFonts w:hint="cs"/>
                <w:sz w:val="24"/>
                <w:szCs w:val="24"/>
                <w:rtl/>
                <w:lang w:bidi="ar-EG"/>
              </w:rPr>
              <w:t>كور</w:t>
            </w:r>
          </w:p>
        </w:tc>
        <w:tc>
          <w:tcPr>
            <w:tcW w:w="1682" w:type="dxa"/>
            <w:tcBorders>
              <w:top w:val="single" w:sz="4" w:space="0" w:color="auto"/>
              <w:bottom w:val="single" w:sz="12" w:space="0" w:color="auto"/>
            </w:tcBorders>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i/>
                <w:iCs/>
                <w:sz w:val="24"/>
                <w:szCs w:val="24"/>
                <w:rtl/>
                <w:lang w:bidi="ar-EG"/>
              </w:rPr>
            </w:pPr>
            <w:r w:rsidRPr="00D55EB2">
              <w:rPr>
                <w:rFonts w:hint="cs"/>
                <w:i/>
                <w:iCs/>
                <w:sz w:val="24"/>
                <w:szCs w:val="24"/>
                <w:rtl/>
                <w:lang w:bidi="ar-EG"/>
              </w:rPr>
              <w:t>إناث</w:t>
            </w:r>
          </w:p>
        </w:tc>
      </w:tr>
      <w:tr w:rsidR="002F18C7" w:rsidRPr="00774658">
        <w:tblPrEx>
          <w:tblCellMar>
            <w:top w:w="0" w:type="dxa"/>
            <w:bottom w:w="0" w:type="dxa"/>
          </w:tblCellMar>
        </w:tblPrEx>
        <w:trPr>
          <w:cantSplit/>
          <w:trHeight w:hRule="exact" w:val="50"/>
          <w:tblHeader/>
        </w:trPr>
        <w:tc>
          <w:tcPr>
            <w:tcW w:w="1682" w:type="dxa"/>
            <w:tcBorders>
              <w:top w:val="single" w:sz="12" w:space="0" w:color="auto"/>
            </w:tcBorders>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40"/>
              <w:rPr>
                <w:rFonts w:hint="cs"/>
                <w:sz w:val="24"/>
                <w:szCs w:val="24"/>
                <w:rtl/>
                <w:lang w:bidi="ar-EG"/>
              </w:rPr>
            </w:pPr>
          </w:p>
        </w:tc>
        <w:tc>
          <w:tcPr>
            <w:tcW w:w="1682" w:type="dxa"/>
            <w:tcBorders>
              <w:top w:val="single" w:sz="12" w:space="0" w:color="auto"/>
            </w:tcBorders>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p>
        </w:tc>
        <w:tc>
          <w:tcPr>
            <w:tcW w:w="1682" w:type="dxa"/>
            <w:tcBorders>
              <w:top w:val="single" w:sz="12" w:space="0" w:color="auto"/>
            </w:tcBorders>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p>
        </w:tc>
        <w:tc>
          <w:tcPr>
            <w:tcW w:w="1682" w:type="dxa"/>
            <w:tcBorders>
              <w:top w:val="single" w:sz="12" w:space="0" w:color="auto"/>
            </w:tcBorders>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p>
        </w:tc>
      </w:tr>
      <w:tr w:rsidR="002F18C7" w:rsidRPr="00774658">
        <w:tblPrEx>
          <w:tblCellMar>
            <w:top w:w="0" w:type="dxa"/>
            <w:bottom w:w="0" w:type="dxa"/>
          </w:tblCellMar>
        </w:tblPrEx>
        <w:trPr>
          <w:cantSplit/>
          <w:trHeight w:val="155"/>
        </w:trPr>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40"/>
              <w:rPr>
                <w:rFonts w:hint="cs"/>
                <w:sz w:val="24"/>
                <w:szCs w:val="24"/>
                <w:rtl/>
                <w:lang w:bidi="ar-EG"/>
              </w:rPr>
            </w:pPr>
            <w:r w:rsidRPr="00D55EB2">
              <w:rPr>
                <w:rFonts w:hint="cs"/>
                <w:sz w:val="24"/>
                <w:szCs w:val="24"/>
                <w:rtl/>
                <w:lang w:bidi="ar-EG"/>
              </w:rPr>
              <w:t>1996/1997</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753 127</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326 65</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427 62</w:t>
            </w:r>
          </w:p>
        </w:tc>
      </w:tr>
      <w:tr w:rsidR="002F18C7" w:rsidRPr="00774658">
        <w:tblPrEx>
          <w:tblCellMar>
            <w:top w:w="0" w:type="dxa"/>
            <w:bottom w:w="0" w:type="dxa"/>
          </w:tblCellMar>
        </w:tblPrEx>
        <w:trPr>
          <w:cantSplit/>
          <w:trHeight w:val="155"/>
        </w:trPr>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40"/>
              <w:rPr>
                <w:rFonts w:hint="cs"/>
                <w:sz w:val="24"/>
                <w:szCs w:val="24"/>
                <w:rtl/>
                <w:lang w:bidi="ar-EG"/>
              </w:rPr>
            </w:pPr>
            <w:r w:rsidRPr="00D55EB2">
              <w:rPr>
                <w:rFonts w:hint="cs"/>
                <w:sz w:val="24"/>
                <w:szCs w:val="24"/>
                <w:rtl/>
                <w:lang w:bidi="ar-EG"/>
              </w:rPr>
              <w:t>1997/1998</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952 127</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570 65</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382 62</w:t>
            </w:r>
          </w:p>
        </w:tc>
      </w:tr>
      <w:tr w:rsidR="002F18C7" w:rsidRPr="00774658">
        <w:tblPrEx>
          <w:tblCellMar>
            <w:top w:w="0" w:type="dxa"/>
            <w:bottom w:w="0" w:type="dxa"/>
          </w:tblCellMar>
        </w:tblPrEx>
        <w:trPr>
          <w:cantSplit/>
          <w:trHeight w:val="155"/>
        </w:trPr>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40"/>
              <w:rPr>
                <w:rFonts w:hint="cs"/>
                <w:sz w:val="24"/>
                <w:szCs w:val="24"/>
                <w:rtl/>
                <w:lang w:bidi="ar-EG"/>
              </w:rPr>
            </w:pPr>
            <w:r w:rsidRPr="00D55EB2">
              <w:rPr>
                <w:rFonts w:hint="cs"/>
                <w:sz w:val="24"/>
                <w:szCs w:val="24"/>
                <w:rtl/>
                <w:lang w:bidi="ar-EG"/>
              </w:rPr>
              <w:t>1998/1999</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912 125</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356 64</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456 61</w:t>
            </w:r>
          </w:p>
        </w:tc>
      </w:tr>
      <w:tr w:rsidR="002F18C7" w:rsidRPr="00774658">
        <w:tblPrEx>
          <w:tblCellMar>
            <w:top w:w="0" w:type="dxa"/>
            <w:bottom w:w="0" w:type="dxa"/>
          </w:tblCellMar>
        </w:tblPrEx>
        <w:trPr>
          <w:cantSplit/>
          <w:trHeight w:val="155"/>
        </w:trPr>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40"/>
              <w:rPr>
                <w:rFonts w:hint="cs"/>
                <w:sz w:val="24"/>
                <w:szCs w:val="24"/>
                <w:rtl/>
                <w:lang w:bidi="ar-EG"/>
              </w:rPr>
            </w:pPr>
            <w:r w:rsidRPr="00D55EB2">
              <w:rPr>
                <w:rFonts w:hint="cs"/>
                <w:sz w:val="24"/>
                <w:szCs w:val="24"/>
                <w:rtl/>
                <w:lang w:bidi="ar-EG"/>
              </w:rPr>
              <w:t>1999/2000</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209 122</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793 62</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416 59</w:t>
            </w:r>
          </w:p>
        </w:tc>
      </w:tr>
      <w:tr w:rsidR="002F18C7" w:rsidRPr="00774658">
        <w:tblPrEx>
          <w:tblCellMar>
            <w:top w:w="0" w:type="dxa"/>
            <w:bottom w:w="0" w:type="dxa"/>
          </w:tblCellMar>
        </w:tblPrEx>
        <w:trPr>
          <w:cantSplit/>
          <w:trHeight w:val="155"/>
        </w:trPr>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40"/>
              <w:rPr>
                <w:rFonts w:hint="cs"/>
                <w:sz w:val="24"/>
                <w:szCs w:val="24"/>
                <w:rtl/>
                <w:lang w:bidi="ar-EG"/>
              </w:rPr>
            </w:pPr>
            <w:r w:rsidRPr="00D55EB2">
              <w:rPr>
                <w:rFonts w:hint="cs"/>
                <w:sz w:val="24"/>
                <w:szCs w:val="24"/>
                <w:rtl/>
                <w:lang w:bidi="ar-EG"/>
              </w:rPr>
              <w:t>2000/2001</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038 119</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201 61</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837 57</w:t>
            </w:r>
          </w:p>
        </w:tc>
      </w:tr>
      <w:tr w:rsidR="002F18C7" w:rsidRPr="00774658">
        <w:tblPrEx>
          <w:tblCellMar>
            <w:top w:w="0" w:type="dxa"/>
            <w:bottom w:w="0" w:type="dxa"/>
          </w:tblCellMar>
        </w:tblPrEx>
        <w:trPr>
          <w:cantSplit/>
          <w:trHeight w:val="155"/>
        </w:trPr>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40"/>
              <w:rPr>
                <w:rFonts w:hint="cs"/>
                <w:sz w:val="24"/>
                <w:szCs w:val="24"/>
                <w:rtl/>
                <w:lang w:bidi="ar-EG"/>
              </w:rPr>
            </w:pPr>
            <w:r w:rsidRPr="00D55EB2">
              <w:rPr>
                <w:rFonts w:hint="cs"/>
                <w:sz w:val="24"/>
                <w:szCs w:val="24"/>
                <w:rtl/>
                <w:lang w:bidi="ar-EG"/>
              </w:rPr>
              <w:t>2001/2002</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816 114</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048 59</w:t>
            </w:r>
          </w:p>
        </w:tc>
        <w:tc>
          <w:tcPr>
            <w:tcW w:w="1682" w:type="dxa"/>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768 55</w:t>
            </w:r>
          </w:p>
        </w:tc>
      </w:tr>
      <w:tr w:rsidR="002F18C7" w:rsidRPr="00774658">
        <w:tblPrEx>
          <w:tblCellMar>
            <w:top w:w="0" w:type="dxa"/>
            <w:bottom w:w="0" w:type="dxa"/>
          </w:tblCellMar>
        </w:tblPrEx>
        <w:trPr>
          <w:cantSplit/>
          <w:trHeight w:val="155"/>
        </w:trPr>
        <w:tc>
          <w:tcPr>
            <w:tcW w:w="1682" w:type="dxa"/>
            <w:tcBorders>
              <w:bottom w:val="single" w:sz="12" w:space="0" w:color="auto"/>
            </w:tcBorders>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40"/>
              <w:rPr>
                <w:rFonts w:hint="cs"/>
                <w:sz w:val="24"/>
                <w:szCs w:val="24"/>
                <w:rtl/>
                <w:lang w:bidi="ar-EG"/>
              </w:rPr>
            </w:pPr>
            <w:r w:rsidRPr="00D55EB2">
              <w:rPr>
                <w:rFonts w:hint="cs"/>
                <w:sz w:val="24"/>
                <w:szCs w:val="24"/>
                <w:rtl/>
                <w:lang w:bidi="ar-EG"/>
              </w:rPr>
              <w:t>2002/2003</w:t>
            </w:r>
          </w:p>
        </w:tc>
        <w:tc>
          <w:tcPr>
            <w:tcW w:w="1682" w:type="dxa"/>
            <w:tcBorders>
              <w:bottom w:val="single" w:sz="12" w:space="0" w:color="auto"/>
            </w:tcBorders>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603 114</w:t>
            </w:r>
          </w:p>
        </w:tc>
        <w:tc>
          <w:tcPr>
            <w:tcW w:w="1682" w:type="dxa"/>
            <w:tcBorders>
              <w:bottom w:val="single" w:sz="12" w:space="0" w:color="auto"/>
            </w:tcBorders>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713 58</w:t>
            </w:r>
          </w:p>
        </w:tc>
        <w:tc>
          <w:tcPr>
            <w:tcW w:w="1682" w:type="dxa"/>
            <w:tcBorders>
              <w:bottom w:val="single" w:sz="12" w:space="0" w:color="auto"/>
            </w:tcBorders>
            <w:shd w:val="clear" w:color="auto" w:fill="auto"/>
            <w:vAlign w:val="bottom"/>
          </w:tcPr>
          <w:p w:rsidR="002F18C7" w:rsidRPr="00D55EB2" w:rsidRDefault="002F18C7" w:rsidP="00951966">
            <w:pPr>
              <w:tabs>
                <w:tab w:val="left" w:pos="288"/>
                <w:tab w:val="left" w:pos="576"/>
                <w:tab w:val="left" w:pos="864"/>
                <w:tab w:val="left" w:pos="1152"/>
              </w:tabs>
              <w:spacing w:after="60" w:line="200" w:lineRule="exact"/>
              <w:ind w:right="144"/>
              <w:jc w:val="lowKashida"/>
              <w:rPr>
                <w:rFonts w:hint="cs"/>
                <w:sz w:val="24"/>
                <w:szCs w:val="24"/>
                <w:rtl/>
                <w:lang w:bidi="ar-EG"/>
              </w:rPr>
            </w:pPr>
            <w:r w:rsidRPr="00D55EB2">
              <w:rPr>
                <w:rFonts w:hint="cs"/>
                <w:sz w:val="24"/>
                <w:szCs w:val="24"/>
                <w:rtl/>
                <w:lang w:bidi="ar-EG"/>
              </w:rPr>
              <w:t>990 55</w:t>
            </w:r>
          </w:p>
        </w:tc>
      </w:tr>
    </w:tbl>
    <w:p w:rsidR="002F18C7" w:rsidRDefault="00D55EB2" w:rsidP="002F18C7">
      <w:pPr>
        <w:pStyle w:val="SingleTxt"/>
        <w:rPr>
          <w:rFonts w:hint="cs"/>
          <w:rtl/>
          <w:lang w:bidi="ar-EG"/>
        </w:rPr>
      </w:pPr>
      <w:r>
        <w:rPr>
          <w:rFonts w:hint="cs"/>
          <w:i/>
          <w:iCs/>
          <w:noProof/>
          <w:w w:val="100"/>
          <w:sz w:val="16"/>
          <w:szCs w:val="24"/>
          <w:rtl/>
        </w:rPr>
        <w:pict>
          <v:shape id="_x0000_s2223" type="#_x0000_t75" style="position:absolute;left:0;text-align:left;margin-left:68.15pt;margin-top:2.9pt;width:364.7pt;height:437.6pt;z-index:-45;mso-position-horizontal-relative:text;mso-position-vertical-relative:text" o:preferrelative="f" o:regroupid="3">
            <v:imagedata r:id="rId26" o:title="Untitled-8 copy"/>
          </v:shape>
        </w:pict>
      </w:r>
    </w:p>
    <w:p w:rsidR="000A38F8" w:rsidRDefault="00211062" w:rsidP="002F18C7">
      <w:pPr>
        <w:pStyle w:val="SingleTxt"/>
        <w:rPr>
          <w:rFonts w:hint="cs"/>
          <w:rtl/>
          <w:lang w:bidi="ar-EG"/>
        </w:rPr>
      </w:pPr>
      <w:r>
        <w:rPr>
          <w:rFonts w:hint="cs"/>
          <w:noProof/>
          <w:w w:val="100"/>
          <w:rtl/>
        </w:rPr>
        <w:pict>
          <v:shape id="_x0000_s2232" type="#_x0000_t202" style="position:absolute;left:0;text-align:left;margin-left:425.95pt;margin-top:24.5pt;width:22.1pt;height:63pt;z-index:49" filled="f" stroked="f">
            <v:textbox style="mso-next-textbox:#_x0000_s2232" inset="0,0,0,0">
              <w:txbxContent>
                <w:p w:rsidR="00077E7E" w:rsidRPr="00785010" w:rsidRDefault="00077E7E" w:rsidP="00785010">
                  <w:pPr>
                    <w:jc w:val="center"/>
                    <w:rPr>
                      <w:rFonts w:hint="cs"/>
                      <w:sz w:val="24"/>
                      <w:szCs w:val="20"/>
                      <w:rtl/>
                    </w:rPr>
                  </w:pPr>
                  <w:r w:rsidRPr="00785010">
                    <w:rPr>
                      <w:sz w:val="24"/>
                      <w:szCs w:val="20"/>
                      <w:rtl/>
                    </w:rPr>
                    <w:t>ذكـر</w:t>
                  </w:r>
                </w:p>
                <w:p w:rsidR="00077E7E" w:rsidRPr="00785010" w:rsidRDefault="00077E7E" w:rsidP="00785010">
                  <w:pPr>
                    <w:spacing w:line="300" w:lineRule="exact"/>
                    <w:jc w:val="center"/>
                    <w:rPr>
                      <w:sz w:val="24"/>
                      <w:szCs w:val="20"/>
                    </w:rPr>
                  </w:pPr>
                  <w:r w:rsidRPr="00785010">
                    <w:rPr>
                      <w:sz w:val="24"/>
                      <w:szCs w:val="20"/>
                      <w:rtl/>
                    </w:rPr>
                    <w:t>أنثـى</w:t>
                  </w:r>
                </w:p>
              </w:txbxContent>
            </v:textbox>
          </v:shape>
        </w:pict>
      </w:r>
    </w:p>
    <w:p w:rsidR="000A38F8" w:rsidRDefault="000A38F8" w:rsidP="002F18C7">
      <w:pPr>
        <w:pStyle w:val="SingleTxt"/>
        <w:rPr>
          <w:rFonts w:hint="cs"/>
          <w:rtl/>
          <w:lang w:bidi="ar-EG"/>
        </w:rPr>
      </w:pPr>
    </w:p>
    <w:p w:rsidR="00871CB6" w:rsidRDefault="00871CB6" w:rsidP="002F18C7">
      <w:pPr>
        <w:pStyle w:val="SingleTxt"/>
        <w:rPr>
          <w:rFonts w:hint="cs"/>
          <w:rtl/>
          <w:lang w:bidi="ar-EG"/>
        </w:rPr>
      </w:pPr>
    </w:p>
    <w:p w:rsidR="00871CB6" w:rsidRDefault="00871CB6" w:rsidP="002F18C7">
      <w:pPr>
        <w:pStyle w:val="SingleTxt"/>
        <w:rPr>
          <w:rFonts w:hint="cs"/>
          <w:rtl/>
          <w:lang w:bidi="ar-EG"/>
        </w:rPr>
      </w:pPr>
    </w:p>
    <w:p w:rsidR="00474DF7" w:rsidRDefault="00474DF7" w:rsidP="0025043E">
      <w:pPr>
        <w:pStyle w:val="SingleTxt"/>
        <w:rPr>
          <w:rFonts w:hint="cs"/>
          <w:rtl/>
          <w:lang w:bidi="ar-EG"/>
        </w:rPr>
      </w:pPr>
      <w:r>
        <w:rPr>
          <w:rFonts w:hint="cs"/>
          <w:noProof/>
          <w:w w:val="100"/>
          <w:rtl/>
        </w:rPr>
        <w:pict>
          <v:shape id="_x0000_s2231" type="#_x0000_t202" style="position:absolute;left:0;text-align:left;margin-left:138.35pt;margin-top:3.15pt;width:237.6pt;height:19.35pt;z-index:48" filled="f" stroked="f">
            <v:textbox style="mso-next-textbox:#_x0000_s2231" inset="0,0,0,0">
              <w:txbxContent>
                <w:p w:rsidR="00077E7E" w:rsidRPr="00785010" w:rsidRDefault="00077E7E" w:rsidP="00474DF7">
                  <w:pPr>
                    <w:jc w:val="center"/>
                    <w:rPr>
                      <w:rFonts w:hint="cs"/>
                      <w:sz w:val="24"/>
                      <w:szCs w:val="22"/>
                    </w:rPr>
                  </w:pPr>
                  <w:r w:rsidRPr="00785010">
                    <w:rPr>
                      <w:sz w:val="24"/>
                      <w:szCs w:val="22"/>
                      <w:rtl/>
                    </w:rPr>
                    <w:t>الطلبة المسجل</w:t>
                  </w:r>
                  <w:r w:rsidRPr="00785010">
                    <w:rPr>
                      <w:rFonts w:hint="cs"/>
                      <w:sz w:val="24"/>
                      <w:szCs w:val="22"/>
                      <w:rtl/>
                    </w:rPr>
                    <w:t>و</w:t>
                  </w:r>
                  <w:r w:rsidRPr="00785010">
                    <w:rPr>
                      <w:sz w:val="24"/>
                      <w:szCs w:val="22"/>
                      <w:rtl/>
                    </w:rPr>
                    <w:t>ن بالمدارس الإلزامية، 1996-200</w:t>
                  </w:r>
                  <w:r w:rsidRPr="00785010">
                    <w:rPr>
                      <w:rFonts w:hint="cs"/>
                      <w:sz w:val="24"/>
                      <w:szCs w:val="22"/>
                      <w:rtl/>
                    </w:rPr>
                    <w:t>2</w:t>
                  </w:r>
                </w:p>
              </w:txbxContent>
            </v:textbox>
          </v:shape>
        </w:pict>
      </w:r>
    </w:p>
    <w:p w:rsidR="002F18C7" w:rsidRDefault="002F18C7" w:rsidP="0025043E">
      <w:pPr>
        <w:pStyle w:val="SingleTxt"/>
        <w:rPr>
          <w:rFonts w:hint="cs"/>
          <w:rtl/>
          <w:lang w:bidi="ar-EG"/>
        </w:rPr>
      </w:pPr>
      <w:r>
        <w:rPr>
          <w:rFonts w:hint="cs"/>
          <w:rtl/>
          <w:lang w:bidi="ar-EG"/>
        </w:rPr>
        <w:t>2-2</w:t>
      </w:r>
      <w:r>
        <w:rPr>
          <w:rFonts w:hint="cs"/>
          <w:rtl/>
          <w:lang w:bidi="ar-EG"/>
        </w:rPr>
        <w:tab/>
        <w:t>الطلبة المسجل</w:t>
      </w:r>
      <w:r w:rsidR="0025043E">
        <w:rPr>
          <w:rFonts w:hint="cs"/>
          <w:rtl/>
          <w:lang w:bidi="ar-EG"/>
        </w:rPr>
        <w:t>و</w:t>
      </w:r>
      <w:r>
        <w:rPr>
          <w:rFonts w:hint="cs"/>
          <w:rtl/>
          <w:lang w:bidi="ar-EG"/>
        </w:rPr>
        <w:t>ن في المدارس الثانوية، 1996-2002</w:t>
      </w:r>
    </w:p>
    <w:tbl>
      <w:tblPr>
        <w:bidiVisual/>
        <w:tblW w:w="0" w:type="auto"/>
        <w:tblInd w:w="1267" w:type="dxa"/>
        <w:tblLayout w:type="fixed"/>
        <w:tblCellMar>
          <w:left w:w="0" w:type="dxa"/>
          <w:right w:w="0" w:type="dxa"/>
        </w:tblCellMar>
        <w:tblLook w:val="0000" w:firstRow="0" w:lastRow="0" w:firstColumn="0" w:lastColumn="0" w:noHBand="0" w:noVBand="0"/>
      </w:tblPr>
      <w:tblGrid>
        <w:gridCol w:w="1658"/>
        <w:gridCol w:w="1658"/>
        <w:gridCol w:w="1658"/>
        <w:gridCol w:w="1658"/>
      </w:tblGrid>
      <w:tr w:rsidR="002F18C7" w:rsidRPr="00774658">
        <w:tblPrEx>
          <w:tblCellMar>
            <w:top w:w="0" w:type="dxa"/>
            <w:bottom w:w="0" w:type="dxa"/>
          </w:tblCellMar>
        </w:tblPrEx>
        <w:trPr>
          <w:cantSplit/>
          <w:trHeight w:val="112"/>
          <w:tblHeader/>
        </w:trPr>
        <w:tc>
          <w:tcPr>
            <w:tcW w:w="1658" w:type="dxa"/>
            <w:tcBorders>
              <w:top w:val="single" w:sz="4" w:space="0" w:color="auto"/>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80" w:after="80" w:line="160" w:lineRule="exact"/>
              <w:ind w:right="40"/>
              <w:rPr>
                <w:rFonts w:hint="cs"/>
                <w:i/>
                <w:iCs/>
                <w:sz w:val="16"/>
                <w:szCs w:val="24"/>
                <w:rtl/>
                <w:lang w:bidi="ar-EG"/>
              </w:rPr>
            </w:pPr>
          </w:p>
        </w:tc>
        <w:tc>
          <w:tcPr>
            <w:tcW w:w="1658" w:type="dxa"/>
            <w:tcBorders>
              <w:top w:val="single" w:sz="4" w:space="0" w:color="auto"/>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80" w:after="80" w:line="160" w:lineRule="exact"/>
              <w:ind w:right="144"/>
              <w:jc w:val="lowKashida"/>
              <w:rPr>
                <w:rFonts w:hint="cs"/>
                <w:i/>
                <w:iCs/>
                <w:sz w:val="16"/>
                <w:szCs w:val="24"/>
                <w:rtl/>
                <w:lang w:bidi="ar-EG"/>
              </w:rPr>
            </w:pPr>
            <w:r>
              <w:rPr>
                <w:rFonts w:hint="cs"/>
                <w:i/>
                <w:iCs/>
                <w:sz w:val="16"/>
                <w:szCs w:val="24"/>
                <w:rtl/>
                <w:lang w:bidi="ar-EG"/>
              </w:rPr>
              <w:t>المجموع</w:t>
            </w:r>
          </w:p>
        </w:tc>
        <w:tc>
          <w:tcPr>
            <w:tcW w:w="1658" w:type="dxa"/>
            <w:tcBorders>
              <w:top w:val="single" w:sz="4" w:space="0" w:color="auto"/>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80" w:after="80" w:line="160" w:lineRule="exact"/>
              <w:ind w:right="144"/>
              <w:jc w:val="lowKashida"/>
              <w:rPr>
                <w:rFonts w:hint="cs"/>
                <w:i/>
                <w:iCs/>
                <w:sz w:val="16"/>
                <w:szCs w:val="24"/>
                <w:rtl/>
                <w:lang w:bidi="ar-EG"/>
              </w:rPr>
            </w:pPr>
            <w:r>
              <w:rPr>
                <w:rFonts w:hint="cs"/>
                <w:i/>
                <w:iCs/>
                <w:sz w:val="16"/>
                <w:szCs w:val="24"/>
                <w:rtl/>
                <w:lang w:bidi="ar-EG"/>
              </w:rPr>
              <w:t>ذ</w:t>
            </w:r>
            <w:r>
              <w:rPr>
                <w:rFonts w:hint="cs"/>
                <w:sz w:val="16"/>
                <w:szCs w:val="24"/>
                <w:rtl/>
                <w:lang w:bidi="ar-EG"/>
              </w:rPr>
              <w:t>كور</w:t>
            </w:r>
          </w:p>
        </w:tc>
        <w:tc>
          <w:tcPr>
            <w:tcW w:w="1658" w:type="dxa"/>
            <w:tcBorders>
              <w:top w:val="single" w:sz="4" w:space="0" w:color="auto"/>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80" w:after="80" w:line="160" w:lineRule="exact"/>
              <w:ind w:right="144"/>
              <w:jc w:val="lowKashida"/>
              <w:rPr>
                <w:rFonts w:hint="cs"/>
                <w:i/>
                <w:iCs/>
                <w:sz w:val="16"/>
                <w:szCs w:val="24"/>
                <w:rtl/>
                <w:lang w:bidi="ar-EG"/>
              </w:rPr>
            </w:pPr>
            <w:r>
              <w:rPr>
                <w:rFonts w:hint="cs"/>
                <w:i/>
                <w:iCs/>
                <w:sz w:val="16"/>
                <w:szCs w:val="24"/>
                <w:rtl/>
                <w:lang w:bidi="ar-EG"/>
              </w:rPr>
              <w:t>إناث</w:t>
            </w:r>
          </w:p>
        </w:tc>
      </w:tr>
      <w:tr w:rsidR="002F18C7" w:rsidRPr="00774658">
        <w:tblPrEx>
          <w:tblCellMar>
            <w:top w:w="0" w:type="dxa"/>
            <w:bottom w:w="0" w:type="dxa"/>
          </w:tblCellMar>
        </w:tblPrEx>
        <w:trPr>
          <w:cantSplit/>
          <w:trHeight w:hRule="exact" w:val="25"/>
          <w:tblHeader/>
        </w:trPr>
        <w:tc>
          <w:tcPr>
            <w:tcW w:w="1658" w:type="dxa"/>
            <w:tcBorders>
              <w:top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p>
        </w:tc>
        <w:tc>
          <w:tcPr>
            <w:tcW w:w="1658" w:type="dxa"/>
            <w:tcBorders>
              <w:top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p>
        </w:tc>
        <w:tc>
          <w:tcPr>
            <w:tcW w:w="1658" w:type="dxa"/>
            <w:tcBorders>
              <w:top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p>
        </w:tc>
        <w:tc>
          <w:tcPr>
            <w:tcW w:w="1658" w:type="dxa"/>
            <w:tcBorders>
              <w:top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p>
        </w:tc>
      </w:tr>
      <w:tr w:rsidR="002F18C7" w:rsidRPr="00774658">
        <w:tblPrEx>
          <w:tblCellMar>
            <w:top w:w="0" w:type="dxa"/>
            <w:bottom w:w="0" w:type="dxa"/>
          </w:tblCellMar>
        </w:tblPrEx>
        <w:trPr>
          <w:cantSplit/>
          <w:trHeight w:val="79"/>
        </w:trPr>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1996/1997</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043 50</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704 25</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339 24</w:t>
            </w:r>
          </w:p>
        </w:tc>
      </w:tr>
      <w:tr w:rsidR="002F18C7" w:rsidRPr="00774658">
        <w:tblPrEx>
          <w:tblCellMar>
            <w:top w:w="0" w:type="dxa"/>
            <w:bottom w:w="0" w:type="dxa"/>
          </w:tblCellMar>
        </w:tblPrEx>
        <w:trPr>
          <w:cantSplit/>
          <w:trHeight w:val="101"/>
        </w:trPr>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1997/1998</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908 51</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846 25</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062 26</w:t>
            </w:r>
          </w:p>
        </w:tc>
      </w:tr>
      <w:tr w:rsidR="002F18C7" w:rsidRPr="00774658">
        <w:tblPrEx>
          <w:tblCellMar>
            <w:top w:w="0" w:type="dxa"/>
            <w:bottom w:w="0" w:type="dxa"/>
          </w:tblCellMar>
        </w:tblPrEx>
        <w:trPr>
          <w:cantSplit/>
          <w:trHeight w:val="79"/>
        </w:trPr>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1998/1999</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340 53</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885 26</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455 26</w:t>
            </w:r>
          </w:p>
        </w:tc>
      </w:tr>
      <w:tr w:rsidR="002F18C7" w:rsidRPr="00774658">
        <w:tblPrEx>
          <w:tblCellMar>
            <w:top w:w="0" w:type="dxa"/>
            <w:bottom w:w="0" w:type="dxa"/>
          </w:tblCellMar>
        </w:tblPrEx>
        <w:trPr>
          <w:cantSplit/>
          <w:trHeight w:val="79"/>
        </w:trPr>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1999/2000</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238 54</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196 27</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042 27</w:t>
            </w:r>
          </w:p>
        </w:tc>
      </w:tr>
      <w:tr w:rsidR="002F18C7" w:rsidRPr="00774658">
        <w:tblPrEx>
          <w:tblCellMar>
            <w:top w:w="0" w:type="dxa"/>
            <w:bottom w:w="0" w:type="dxa"/>
          </w:tblCellMar>
        </w:tblPrEx>
        <w:trPr>
          <w:cantSplit/>
          <w:trHeight w:val="79"/>
        </w:trPr>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2000/2001</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340 54</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029 27</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311 27</w:t>
            </w:r>
          </w:p>
        </w:tc>
      </w:tr>
      <w:tr w:rsidR="002F18C7" w:rsidRPr="00774658">
        <w:tblPrEx>
          <w:tblCellMar>
            <w:top w:w="0" w:type="dxa"/>
            <w:bottom w:w="0" w:type="dxa"/>
          </w:tblCellMar>
        </w:tblPrEx>
        <w:trPr>
          <w:cantSplit/>
          <w:trHeight w:val="79"/>
        </w:trPr>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2001/2002</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140 52</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913 25</w:t>
            </w:r>
          </w:p>
        </w:tc>
        <w:tc>
          <w:tcPr>
            <w:tcW w:w="1658"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227 26</w:t>
            </w:r>
          </w:p>
        </w:tc>
      </w:tr>
      <w:tr w:rsidR="002F18C7" w:rsidRPr="00774658">
        <w:tblPrEx>
          <w:tblCellMar>
            <w:top w:w="0" w:type="dxa"/>
            <w:bottom w:w="0" w:type="dxa"/>
          </w:tblCellMar>
        </w:tblPrEx>
        <w:trPr>
          <w:cantSplit/>
          <w:trHeight w:val="9"/>
        </w:trPr>
        <w:tc>
          <w:tcPr>
            <w:tcW w:w="1658" w:type="dxa"/>
            <w:tcBorders>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2002/2003</w:t>
            </w:r>
          </w:p>
        </w:tc>
        <w:tc>
          <w:tcPr>
            <w:tcW w:w="1658" w:type="dxa"/>
            <w:tcBorders>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948 51</w:t>
            </w:r>
          </w:p>
        </w:tc>
        <w:tc>
          <w:tcPr>
            <w:tcW w:w="1658" w:type="dxa"/>
            <w:tcBorders>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853 25</w:t>
            </w:r>
          </w:p>
        </w:tc>
        <w:tc>
          <w:tcPr>
            <w:tcW w:w="1658" w:type="dxa"/>
            <w:tcBorders>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095 26</w:t>
            </w:r>
          </w:p>
        </w:tc>
      </w:tr>
    </w:tbl>
    <w:p w:rsidR="002F18C7" w:rsidRDefault="002F18C7" w:rsidP="00474DF7">
      <w:pPr>
        <w:pStyle w:val="SingleTxt"/>
        <w:spacing w:line="160" w:lineRule="exact"/>
        <w:rPr>
          <w:rFonts w:hint="cs"/>
          <w:rtl/>
          <w:lang w:bidi="ar-EG"/>
        </w:rPr>
      </w:pPr>
    </w:p>
    <w:p w:rsidR="000A38F8" w:rsidRDefault="00211062" w:rsidP="002F18C7">
      <w:pPr>
        <w:pStyle w:val="SingleTxt"/>
        <w:rPr>
          <w:rFonts w:hint="cs"/>
          <w:rtl/>
          <w:lang w:bidi="ar-EG"/>
        </w:rPr>
      </w:pPr>
      <w:r>
        <w:rPr>
          <w:rFonts w:hint="cs"/>
          <w:noProof/>
          <w:w w:val="100"/>
          <w:rtl/>
        </w:rPr>
        <w:pict>
          <v:shape id="_x0000_s2344" type="#_x0000_t202" style="position:absolute;left:0;text-align:left;margin-left:434.65pt;margin-top:3.5pt;width:22.1pt;height:63pt;z-index:86" filled="f" stroked="f">
            <v:textbox style="mso-next-textbox:#_x0000_s2344" inset="0,0,0,0">
              <w:txbxContent>
                <w:p w:rsidR="00077E7E" w:rsidRPr="00785010" w:rsidRDefault="00077E7E" w:rsidP="00785010">
                  <w:pPr>
                    <w:jc w:val="center"/>
                    <w:rPr>
                      <w:rFonts w:hint="cs"/>
                      <w:szCs w:val="16"/>
                      <w:rtl/>
                    </w:rPr>
                  </w:pPr>
                  <w:r w:rsidRPr="00785010">
                    <w:rPr>
                      <w:szCs w:val="16"/>
                      <w:rtl/>
                    </w:rPr>
                    <w:t>ذكـر</w:t>
                  </w:r>
                </w:p>
                <w:p w:rsidR="00077E7E" w:rsidRPr="00785010" w:rsidRDefault="00077E7E" w:rsidP="00785010">
                  <w:pPr>
                    <w:spacing w:line="340" w:lineRule="exact"/>
                    <w:jc w:val="center"/>
                    <w:rPr>
                      <w:szCs w:val="16"/>
                    </w:rPr>
                  </w:pPr>
                  <w:r w:rsidRPr="00785010">
                    <w:rPr>
                      <w:szCs w:val="16"/>
                      <w:rtl/>
                    </w:rPr>
                    <w:t>أنثـى</w:t>
                  </w:r>
                </w:p>
              </w:txbxContent>
            </v:textbox>
          </v:shape>
        </w:pict>
      </w:r>
      <w:r w:rsidR="00785010">
        <w:rPr>
          <w:rFonts w:hint="cs"/>
          <w:rtl/>
          <w:lang w:bidi="ar-EG"/>
        </w:rPr>
        <w:tab/>
      </w:r>
    </w:p>
    <w:p w:rsidR="000A38F8" w:rsidRDefault="00785010" w:rsidP="002F18C7">
      <w:pPr>
        <w:pStyle w:val="SingleTxt"/>
        <w:rPr>
          <w:rFonts w:hint="cs"/>
          <w:rtl/>
          <w:lang w:bidi="ar-EG"/>
        </w:rPr>
      </w:pPr>
      <w:r>
        <w:rPr>
          <w:rFonts w:hint="cs"/>
          <w:rtl/>
          <w:lang w:bidi="ar-EG"/>
        </w:rPr>
        <w:tab/>
      </w:r>
    </w:p>
    <w:p w:rsidR="002F18C7" w:rsidRDefault="00D55EB2" w:rsidP="00664927">
      <w:pPr>
        <w:pStyle w:val="SingleTxt"/>
        <w:rPr>
          <w:rFonts w:hint="cs"/>
          <w:rtl/>
          <w:lang w:bidi="ar-EG"/>
        </w:rPr>
      </w:pPr>
      <w:r>
        <w:rPr>
          <w:rFonts w:hint="cs"/>
          <w:noProof/>
          <w:w w:val="100"/>
          <w:rtl/>
        </w:rPr>
        <w:pict>
          <v:shape id="_x0000_s2233" type="#_x0000_t202" style="position:absolute;left:0;text-align:left;margin-left:128.05pt;margin-top:78.9pt;width:237.6pt;height:23.35pt;z-index:50" filled="f" stroked="f">
            <v:textbox style="mso-next-textbox:#_x0000_s2233" inset="0,0,0,0">
              <w:txbxContent>
                <w:p w:rsidR="00077E7E" w:rsidRPr="00785010" w:rsidRDefault="00077E7E" w:rsidP="00232730">
                  <w:pPr>
                    <w:spacing w:line="320" w:lineRule="exact"/>
                    <w:jc w:val="center"/>
                    <w:rPr>
                      <w:rFonts w:hint="cs"/>
                      <w:sz w:val="24"/>
                      <w:szCs w:val="22"/>
                    </w:rPr>
                  </w:pPr>
                  <w:r w:rsidRPr="00785010">
                    <w:rPr>
                      <w:sz w:val="24"/>
                      <w:szCs w:val="22"/>
                      <w:rtl/>
                    </w:rPr>
                    <w:t>الطلبة المسجل</w:t>
                  </w:r>
                  <w:r w:rsidRPr="00785010">
                    <w:rPr>
                      <w:rFonts w:hint="cs"/>
                      <w:sz w:val="24"/>
                      <w:szCs w:val="22"/>
                      <w:rtl/>
                    </w:rPr>
                    <w:t>و</w:t>
                  </w:r>
                  <w:r w:rsidRPr="00785010">
                    <w:rPr>
                      <w:sz w:val="24"/>
                      <w:szCs w:val="22"/>
                      <w:rtl/>
                    </w:rPr>
                    <w:t>ن بالمدارس الثانوية، 1996-200</w:t>
                  </w:r>
                  <w:r w:rsidRPr="00785010">
                    <w:rPr>
                      <w:rFonts w:hint="cs"/>
                      <w:sz w:val="24"/>
                      <w:szCs w:val="22"/>
                      <w:rtl/>
                    </w:rPr>
                    <w:t>2</w:t>
                  </w:r>
                </w:p>
              </w:txbxContent>
            </v:textbox>
          </v:shape>
        </w:pict>
      </w:r>
      <w:r w:rsidR="002F18C7">
        <w:rPr>
          <w:rtl/>
          <w:lang w:bidi="ar-EG"/>
        </w:rPr>
        <w:br w:type="page"/>
      </w:r>
      <w:r w:rsidR="002F18C7">
        <w:rPr>
          <w:rFonts w:hint="cs"/>
          <w:rtl/>
          <w:lang w:bidi="ar-EG"/>
        </w:rPr>
        <w:t>2-3</w:t>
      </w:r>
      <w:r w:rsidR="002F18C7">
        <w:rPr>
          <w:rFonts w:hint="cs"/>
          <w:rtl/>
          <w:lang w:bidi="ar-EG"/>
        </w:rPr>
        <w:tab/>
        <w:t>مدرسو</w:t>
      </w:r>
      <w:r w:rsidR="00664927">
        <w:rPr>
          <w:rFonts w:hint="cs"/>
          <w:rtl/>
          <w:lang w:bidi="ar-EG"/>
        </w:rPr>
        <w:t xml:space="preserve"> </w:t>
      </w:r>
      <w:r w:rsidR="002F18C7">
        <w:rPr>
          <w:rFonts w:hint="cs"/>
          <w:rtl/>
          <w:lang w:bidi="ar-EG"/>
        </w:rPr>
        <w:t>التعليم الإلزامي حسب الجنس، في بداية العام الدراسي 1996-2002</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F18C7" w:rsidRPr="00774658">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80" w:after="80" w:line="160" w:lineRule="exact"/>
              <w:ind w:right="40"/>
              <w:rPr>
                <w:rFonts w:hint="cs"/>
                <w:i/>
                <w:iCs/>
                <w:sz w:val="16"/>
                <w:szCs w:val="24"/>
                <w:rtl/>
                <w:lang w:bidi="ar-EG"/>
              </w:rPr>
            </w:pPr>
          </w:p>
        </w:tc>
        <w:tc>
          <w:tcPr>
            <w:tcW w:w="1830" w:type="dxa"/>
            <w:tcBorders>
              <w:top w:val="single" w:sz="4" w:space="0" w:color="auto"/>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80" w:after="80" w:line="160" w:lineRule="exact"/>
              <w:ind w:right="144"/>
              <w:jc w:val="lowKashida"/>
              <w:rPr>
                <w:rFonts w:hint="cs"/>
                <w:i/>
                <w:iCs/>
                <w:sz w:val="16"/>
                <w:szCs w:val="24"/>
                <w:rtl/>
                <w:lang w:bidi="ar-EG"/>
              </w:rPr>
            </w:pPr>
            <w:r>
              <w:rPr>
                <w:rFonts w:hint="cs"/>
                <w:i/>
                <w:iCs/>
                <w:sz w:val="16"/>
                <w:szCs w:val="24"/>
                <w:rtl/>
                <w:lang w:bidi="ar-EG"/>
              </w:rPr>
              <w:t>المجموع</w:t>
            </w:r>
          </w:p>
        </w:tc>
        <w:tc>
          <w:tcPr>
            <w:tcW w:w="1830" w:type="dxa"/>
            <w:tcBorders>
              <w:top w:val="single" w:sz="4" w:space="0" w:color="auto"/>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80" w:after="80" w:line="160" w:lineRule="exact"/>
              <w:ind w:right="144"/>
              <w:jc w:val="lowKashida"/>
              <w:rPr>
                <w:rFonts w:hint="cs"/>
                <w:i/>
                <w:iCs/>
                <w:sz w:val="16"/>
                <w:szCs w:val="24"/>
                <w:rtl/>
                <w:lang w:bidi="ar-EG"/>
              </w:rPr>
            </w:pPr>
            <w:r>
              <w:rPr>
                <w:rFonts w:hint="cs"/>
                <w:i/>
                <w:iCs/>
                <w:sz w:val="16"/>
                <w:szCs w:val="24"/>
                <w:rtl/>
                <w:lang w:bidi="ar-EG"/>
              </w:rPr>
              <w:t>ذ</w:t>
            </w:r>
            <w:r>
              <w:rPr>
                <w:rFonts w:hint="cs"/>
                <w:sz w:val="16"/>
                <w:szCs w:val="24"/>
                <w:rtl/>
                <w:lang w:bidi="ar-EG"/>
              </w:rPr>
              <w:t>كور</w:t>
            </w:r>
          </w:p>
        </w:tc>
        <w:tc>
          <w:tcPr>
            <w:tcW w:w="1830" w:type="dxa"/>
            <w:tcBorders>
              <w:top w:val="single" w:sz="4" w:space="0" w:color="auto"/>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80" w:after="80" w:line="160" w:lineRule="exact"/>
              <w:ind w:right="144"/>
              <w:jc w:val="lowKashida"/>
              <w:rPr>
                <w:rFonts w:hint="cs"/>
                <w:i/>
                <w:iCs/>
                <w:sz w:val="16"/>
                <w:szCs w:val="24"/>
                <w:rtl/>
                <w:lang w:bidi="ar-EG"/>
              </w:rPr>
            </w:pPr>
            <w:r>
              <w:rPr>
                <w:rFonts w:hint="cs"/>
                <w:i/>
                <w:iCs/>
                <w:sz w:val="16"/>
                <w:szCs w:val="24"/>
                <w:rtl/>
                <w:lang w:bidi="ar-EG"/>
              </w:rPr>
              <w:t>إناث</w:t>
            </w:r>
          </w:p>
        </w:tc>
      </w:tr>
      <w:tr w:rsidR="002F18C7" w:rsidRPr="00774658">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1996/1997</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586 6</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528 2</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058 4</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1997/1998</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976 6</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653 2</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318 4</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1998/1999</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950 6</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580 2</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370 4</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1999/2000</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060 7</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631 2</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429 4</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2000/2001</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238 7</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735 2</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503 4</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2001/2002</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952 6</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567 2</w:t>
            </w:r>
          </w:p>
        </w:tc>
        <w:tc>
          <w:tcPr>
            <w:tcW w:w="1830" w:type="dxa"/>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385 4</w:t>
            </w:r>
          </w:p>
        </w:tc>
      </w:tr>
      <w:tr w:rsidR="002F18C7" w:rsidRPr="00774658">
        <w:tblPrEx>
          <w:tblCellMar>
            <w:top w:w="0" w:type="dxa"/>
            <w:bottom w:w="0" w:type="dxa"/>
          </w:tblCellMar>
        </w:tblPrEx>
        <w:trPr>
          <w:cantSplit/>
        </w:trPr>
        <w:tc>
          <w:tcPr>
            <w:tcW w:w="1830" w:type="dxa"/>
            <w:tcBorders>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2002/2003</w:t>
            </w:r>
          </w:p>
        </w:tc>
        <w:tc>
          <w:tcPr>
            <w:tcW w:w="1830" w:type="dxa"/>
            <w:tcBorders>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978 6</w:t>
            </w:r>
          </w:p>
        </w:tc>
        <w:tc>
          <w:tcPr>
            <w:tcW w:w="1830" w:type="dxa"/>
            <w:tcBorders>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551 2</w:t>
            </w:r>
          </w:p>
        </w:tc>
        <w:tc>
          <w:tcPr>
            <w:tcW w:w="1830" w:type="dxa"/>
            <w:tcBorders>
              <w:bottom w:val="single" w:sz="12" w:space="0" w:color="auto"/>
            </w:tcBorders>
            <w:shd w:val="clear" w:color="auto" w:fill="auto"/>
            <w:vAlign w:val="bottom"/>
          </w:tcPr>
          <w:p w:rsidR="002F18C7" w:rsidRPr="00774658"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427 4</w:t>
            </w:r>
          </w:p>
        </w:tc>
      </w:tr>
    </w:tbl>
    <w:p w:rsidR="002F18C7" w:rsidRDefault="00B854DC" w:rsidP="002F18C7">
      <w:pPr>
        <w:pStyle w:val="SingleTxt"/>
        <w:rPr>
          <w:rFonts w:hint="cs"/>
          <w:rtl/>
          <w:lang w:bidi="ar-EG"/>
        </w:rPr>
      </w:pPr>
      <w:r>
        <w:rPr>
          <w:rFonts w:hint="cs"/>
          <w:noProof/>
          <w:w w:val="100"/>
          <w:rtl/>
        </w:rPr>
        <w:pict>
          <v:shape id="_x0000_s2237" type="#_x0000_t202" style="position:absolute;left:0;text-align:left;margin-left:473.8pt;margin-top:24.65pt;width:22.85pt;height:54pt;z-index:53;mso-position-horizontal-relative:text;mso-position-vertical-relative:text" filled="f" stroked="f">
            <v:textbox style="mso-next-textbox:#_x0000_s2237" inset="0,0,0,0">
              <w:txbxContent>
                <w:p w:rsidR="00077E7E" w:rsidRPr="00785010" w:rsidRDefault="00077E7E" w:rsidP="00785010">
                  <w:pPr>
                    <w:jc w:val="center"/>
                    <w:rPr>
                      <w:rFonts w:hint="cs"/>
                      <w:sz w:val="22"/>
                      <w:szCs w:val="18"/>
                      <w:rtl/>
                    </w:rPr>
                  </w:pPr>
                  <w:r w:rsidRPr="00785010">
                    <w:rPr>
                      <w:sz w:val="22"/>
                      <w:szCs w:val="18"/>
                      <w:rtl/>
                    </w:rPr>
                    <w:t>ذكـر</w:t>
                  </w:r>
                </w:p>
                <w:p w:rsidR="00077E7E" w:rsidRPr="00785010" w:rsidRDefault="00077E7E" w:rsidP="00785010">
                  <w:pPr>
                    <w:jc w:val="center"/>
                    <w:rPr>
                      <w:sz w:val="22"/>
                      <w:szCs w:val="18"/>
                    </w:rPr>
                  </w:pPr>
                  <w:r w:rsidRPr="00785010">
                    <w:rPr>
                      <w:sz w:val="22"/>
                      <w:szCs w:val="18"/>
                      <w:rtl/>
                    </w:rPr>
                    <w:t>أنثـى</w:t>
                  </w:r>
                </w:p>
              </w:txbxContent>
            </v:textbox>
          </v:shape>
        </w:pict>
      </w:r>
      <w:r w:rsidR="00F16A8A">
        <w:rPr>
          <w:rFonts w:hint="cs"/>
          <w:noProof/>
          <w:w w:val="100"/>
          <w:rtl/>
        </w:rPr>
        <w:pict>
          <v:shape id="_x0000_s2235" type="#_x0000_t75" style="position:absolute;left:0;text-align:left;margin-left:41.2pt;margin-top:1.65pt;width:432.6pt;height:433pt;z-index:-41;mso-position-horizontal-relative:text;mso-position-vertical-relative:text">
            <v:imagedata r:id="rId27" o:title="Untitled-9 copy"/>
          </v:shape>
        </w:pict>
      </w:r>
    </w:p>
    <w:p w:rsidR="000A38F8" w:rsidRDefault="000A38F8" w:rsidP="002F18C7">
      <w:pPr>
        <w:pStyle w:val="SingleTxt"/>
        <w:rPr>
          <w:rFonts w:hint="cs"/>
          <w:rtl/>
          <w:lang w:bidi="ar-EG"/>
        </w:rPr>
      </w:pPr>
    </w:p>
    <w:p w:rsidR="000A38F8" w:rsidRDefault="000A38F8" w:rsidP="002F18C7">
      <w:pPr>
        <w:pStyle w:val="SingleTxt"/>
        <w:rPr>
          <w:rFonts w:hint="cs"/>
          <w:rtl/>
          <w:lang w:bidi="ar-EG"/>
        </w:rPr>
      </w:pPr>
    </w:p>
    <w:p w:rsidR="000A38F8" w:rsidRDefault="000A38F8" w:rsidP="002F18C7">
      <w:pPr>
        <w:pStyle w:val="SingleTxt"/>
        <w:rPr>
          <w:rFonts w:hint="cs"/>
          <w:rtl/>
          <w:lang w:bidi="ar-EG"/>
        </w:rPr>
      </w:pPr>
    </w:p>
    <w:p w:rsidR="00EC0189" w:rsidRDefault="00B854DC" w:rsidP="002F18C7">
      <w:pPr>
        <w:pStyle w:val="SingleTxt"/>
        <w:rPr>
          <w:rFonts w:hint="cs"/>
          <w:rtl/>
          <w:lang w:bidi="ar-EG"/>
        </w:rPr>
      </w:pPr>
      <w:r>
        <w:rPr>
          <w:rFonts w:hint="cs"/>
          <w:noProof/>
          <w:w w:val="100"/>
          <w:rtl/>
        </w:rPr>
        <w:pict>
          <v:shape id="_x0000_s2236" type="#_x0000_t202" style="position:absolute;left:0;text-align:left;margin-left:118.45pt;margin-top:24.65pt;width:266.4pt;height:36pt;z-index:52" filled="f" stroked="f">
            <v:textbox style="mso-next-textbox:#_x0000_s2236">
              <w:txbxContent>
                <w:p w:rsidR="00077E7E" w:rsidRPr="00785010" w:rsidRDefault="00077E7E" w:rsidP="00F77B9B">
                  <w:pPr>
                    <w:jc w:val="center"/>
                    <w:rPr>
                      <w:sz w:val="24"/>
                      <w:szCs w:val="22"/>
                    </w:rPr>
                  </w:pPr>
                  <w:r w:rsidRPr="00785010">
                    <w:rPr>
                      <w:sz w:val="24"/>
                      <w:szCs w:val="22"/>
                      <w:rtl/>
                    </w:rPr>
                    <w:t>مدرسو المدارس الإلزامية حسب الجنس، في بداية العام الدراسى، 1996-2002</w:t>
                  </w:r>
                </w:p>
              </w:txbxContent>
            </v:textbox>
          </v:shape>
        </w:pict>
      </w:r>
    </w:p>
    <w:p w:rsidR="00EC0189" w:rsidRDefault="00EC0189" w:rsidP="002F18C7">
      <w:pPr>
        <w:pStyle w:val="SingleTxt"/>
        <w:rPr>
          <w:rFonts w:hint="cs"/>
          <w:rtl/>
          <w:lang w:bidi="ar-EG"/>
        </w:rPr>
      </w:pPr>
    </w:p>
    <w:p w:rsidR="00B854DC" w:rsidRPr="00B854DC" w:rsidRDefault="00B854DC" w:rsidP="00B854DC">
      <w:pPr>
        <w:pStyle w:val="SingleTxt"/>
        <w:spacing w:after="0" w:line="120" w:lineRule="exact"/>
        <w:rPr>
          <w:rFonts w:hint="cs"/>
          <w:sz w:val="10"/>
          <w:rtl/>
          <w:lang w:bidi="ar-EG"/>
        </w:rPr>
      </w:pPr>
    </w:p>
    <w:p w:rsidR="002F18C7" w:rsidRDefault="002F18C7" w:rsidP="00F77B9B">
      <w:pPr>
        <w:pStyle w:val="SingleTxt"/>
        <w:rPr>
          <w:rFonts w:hint="cs"/>
          <w:rtl/>
          <w:lang w:bidi="ar-EG"/>
        </w:rPr>
      </w:pPr>
      <w:r>
        <w:rPr>
          <w:rFonts w:hint="cs"/>
          <w:rtl/>
          <w:lang w:bidi="ar-EG"/>
        </w:rPr>
        <w:t>2-2</w:t>
      </w:r>
      <w:r>
        <w:rPr>
          <w:rFonts w:hint="cs"/>
          <w:rtl/>
          <w:lang w:bidi="ar-EG"/>
        </w:rPr>
        <w:tab/>
        <w:t>الطلبة المسجل</w:t>
      </w:r>
      <w:r w:rsidR="00F77B9B">
        <w:rPr>
          <w:rFonts w:hint="cs"/>
          <w:rtl/>
          <w:lang w:bidi="ar-EG"/>
        </w:rPr>
        <w:t>و</w:t>
      </w:r>
      <w:r>
        <w:rPr>
          <w:rFonts w:hint="cs"/>
          <w:rtl/>
          <w:lang w:bidi="ar-EG"/>
        </w:rPr>
        <w:t>ن في المدارس الثانوية، 1996-2002</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F18C7" w:rsidRPr="00774658">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40"/>
              <w:rPr>
                <w:rFonts w:hint="cs"/>
                <w:i/>
                <w:iCs/>
                <w:sz w:val="16"/>
                <w:szCs w:val="24"/>
                <w:rtl/>
                <w:lang w:bidi="ar-EG"/>
              </w:rPr>
            </w:pPr>
          </w:p>
        </w:tc>
        <w:tc>
          <w:tcPr>
            <w:tcW w:w="1830" w:type="dxa"/>
            <w:tcBorders>
              <w:top w:val="single" w:sz="4" w:space="0" w:color="auto"/>
              <w:bottom w:val="single" w:sz="12" w:space="0" w:color="auto"/>
            </w:tcBorders>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i/>
                <w:iCs/>
                <w:sz w:val="16"/>
                <w:szCs w:val="24"/>
                <w:rtl/>
                <w:lang w:bidi="ar-EG"/>
              </w:rPr>
            </w:pPr>
            <w:r>
              <w:rPr>
                <w:rFonts w:hint="cs"/>
                <w:i/>
                <w:iCs/>
                <w:sz w:val="16"/>
                <w:szCs w:val="24"/>
                <w:rtl/>
                <w:lang w:bidi="ar-EG"/>
              </w:rPr>
              <w:t>المجموع</w:t>
            </w:r>
          </w:p>
        </w:tc>
        <w:tc>
          <w:tcPr>
            <w:tcW w:w="1830" w:type="dxa"/>
            <w:tcBorders>
              <w:top w:val="single" w:sz="4" w:space="0" w:color="auto"/>
              <w:bottom w:val="single" w:sz="12" w:space="0" w:color="auto"/>
            </w:tcBorders>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i/>
                <w:iCs/>
                <w:sz w:val="16"/>
                <w:szCs w:val="24"/>
                <w:rtl/>
                <w:lang w:bidi="ar-EG"/>
              </w:rPr>
            </w:pPr>
            <w:r>
              <w:rPr>
                <w:rFonts w:hint="cs"/>
                <w:i/>
                <w:iCs/>
                <w:sz w:val="16"/>
                <w:szCs w:val="24"/>
                <w:rtl/>
                <w:lang w:bidi="ar-EG"/>
              </w:rPr>
              <w:t>ذ</w:t>
            </w:r>
            <w:r>
              <w:rPr>
                <w:rFonts w:hint="cs"/>
                <w:sz w:val="16"/>
                <w:szCs w:val="24"/>
                <w:rtl/>
                <w:lang w:bidi="ar-EG"/>
              </w:rPr>
              <w:t>كور</w:t>
            </w:r>
          </w:p>
        </w:tc>
        <w:tc>
          <w:tcPr>
            <w:tcW w:w="1830" w:type="dxa"/>
            <w:tcBorders>
              <w:top w:val="single" w:sz="4" w:space="0" w:color="auto"/>
              <w:bottom w:val="single" w:sz="12" w:space="0" w:color="auto"/>
            </w:tcBorders>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i/>
                <w:iCs/>
                <w:sz w:val="16"/>
                <w:szCs w:val="24"/>
                <w:rtl/>
                <w:lang w:bidi="ar-EG"/>
              </w:rPr>
            </w:pPr>
            <w:r>
              <w:rPr>
                <w:rFonts w:hint="cs"/>
                <w:i/>
                <w:iCs/>
                <w:sz w:val="16"/>
                <w:szCs w:val="24"/>
                <w:rtl/>
                <w:lang w:bidi="ar-EG"/>
              </w:rPr>
              <w:t>إناث</w:t>
            </w:r>
          </w:p>
        </w:tc>
      </w:tr>
      <w:tr w:rsidR="002F18C7" w:rsidRPr="00774658">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43"/>
              <w:rPr>
                <w:rFonts w:hint="cs"/>
                <w:sz w:val="16"/>
                <w:szCs w:val="24"/>
                <w:rtl/>
                <w:lang w:bidi="ar-EG"/>
              </w:rPr>
            </w:pPr>
            <w:r>
              <w:rPr>
                <w:rFonts w:hint="cs"/>
                <w:sz w:val="16"/>
                <w:szCs w:val="24"/>
                <w:rtl/>
                <w:lang w:bidi="ar-EG"/>
              </w:rPr>
              <w:t>1996/1997</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043 50</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704 25</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339 24</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40"/>
              <w:rPr>
                <w:rFonts w:hint="cs"/>
                <w:sz w:val="16"/>
                <w:szCs w:val="24"/>
                <w:rtl/>
                <w:lang w:bidi="ar-EG"/>
              </w:rPr>
            </w:pPr>
            <w:r>
              <w:rPr>
                <w:rFonts w:hint="cs"/>
                <w:sz w:val="16"/>
                <w:szCs w:val="24"/>
                <w:rtl/>
                <w:lang w:bidi="ar-EG"/>
              </w:rPr>
              <w:t>1997/1998</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908 51</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846 25</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062 26</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40"/>
              <w:rPr>
                <w:rFonts w:hint="cs"/>
                <w:sz w:val="16"/>
                <w:szCs w:val="24"/>
                <w:rtl/>
                <w:lang w:bidi="ar-EG"/>
              </w:rPr>
            </w:pPr>
            <w:r>
              <w:rPr>
                <w:rFonts w:hint="cs"/>
                <w:sz w:val="16"/>
                <w:szCs w:val="24"/>
                <w:rtl/>
                <w:lang w:bidi="ar-EG"/>
              </w:rPr>
              <w:t>1998/1999</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340 53</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885 26</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455 26</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40"/>
              <w:rPr>
                <w:rFonts w:hint="cs"/>
                <w:sz w:val="16"/>
                <w:szCs w:val="24"/>
                <w:rtl/>
                <w:lang w:bidi="ar-EG"/>
              </w:rPr>
            </w:pPr>
            <w:r>
              <w:rPr>
                <w:rFonts w:hint="cs"/>
                <w:sz w:val="16"/>
                <w:szCs w:val="24"/>
                <w:rtl/>
                <w:lang w:bidi="ar-EG"/>
              </w:rPr>
              <w:t>1999/2000</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239 54</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196 27</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042 27</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40"/>
              <w:rPr>
                <w:rFonts w:hint="cs"/>
                <w:sz w:val="16"/>
                <w:szCs w:val="24"/>
                <w:rtl/>
                <w:lang w:bidi="ar-EG"/>
              </w:rPr>
            </w:pPr>
            <w:r>
              <w:rPr>
                <w:rFonts w:hint="cs"/>
                <w:sz w:val="16"/>
                <w:szCs w:val="24"/>
                <w:rtl/>
                <w:lang w:bidi="ar-EG"/>
              </w:rPr>
              <w:t>2000/2001</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340 54</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029 27</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311 27</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40"/>
              <w:rPr>
                <w:rFonts w:hint="cs"/>
                <w:sz w:val="16"/>
                <w:szCs w:val="24"/>
                <w:rtl/>
                <w:lang w:bidi="ar-EG"/>
              </w:rPr>
            </w:pPr>
            <w:r>
              <w:rPr>
                <w:rFonts w:hint="cs"/>
                <w:sz w:val="16"/>
                <w:szCs w:val="24"/>
                <w:rtl/>
                <w:lang w:bidi="ar-EG"/>
              </w:rPr>
              <w:t>2001/2002</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140 52</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913 25</w:t>
            </w:r>
          </w:p>
        </w:tc>
        <w:tc>
          <w:tcPr>
            <w:tcW w:w="1830" w:type="dxa"/>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227 26</w:t>
            </w:r>
          </w:p>
        </w:tc>
      </w:tr>
      <w:tr w:rsidR="002F18C7" w:rsidRPr="00774658">
        <w:tblPrEx>
          <w:tblCellMar>
            <w:top w:w="0" w:type="dxa"/>
            <w:bottom w:w="0" w:type="dxa"/>
          </w:tblCellMar>
        </w:tblPrEx>
        <w:trPr>
          <w:cantSplit/>
        </w:trPr>
        <w:tc>
          <w:tcPr>
            <w:tcW w:w="1830" w:type="dxa"/>
            <w:tcBorders>
              <w:bottom w:val="single" w:sz="12" w:space="0" w:color="auto"/>
            </w:tcBorders>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40"/>
              <w:rPr>
                <w:rFonts w:hint="cs"/>
                <w:sz w:val="16"/>
                <w:szCs w:val="24"/>
                <w:rtl/>
                <w:lang w:bidi="ar-EG"/>
              </w:rPr>
            </w:pPr>
            <w:r>
              <w:rPr>
                <w:rFonts w:hint="cs"/>
                <w:sz w:val="16"/>
                <w:szCs w:val="24"/>
                <w:rtl/>
                <w:lang w:bidi="ar-EG"/>
              </w:rPr>
              <w:t>2002/2003</w:t>
            </w:r>
          </w:p>
        </w:tc>
        <w:tc>
          <w:tcPr>
            <w:tcW w:w="1830" w:type="dxa"/>
            <w:tcBorders>
              <w:bottom w:val="single" w:sz="12" w:space="0" w:color="auto"/>
            </w:tcBorders>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948 51</w:t>
            </w:r>
          </w:p>
        </w:tc>
        <w:tc>
          <w:tcPr>
            <w:tcW w:w="1830" w:type="dxa"/>
            <w:tcBorders>
              <w:bottom w:val="single" w:sz="12" w:space="0" w:color="auto"/>
            </w:tcBorders>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853 25</w:t>
            </w:r>
          </w:p>
        </w:tc>
        <w:tc>
          <w:tcPr>
            <w:tcW w:w="1830" w:type="dxa"/>
            <w:tcBorders>
              <w:bottom w:val="single" w:sz="12" w:space="0" w:color="auto"/>
            </w:tcBorders>
            <w:shd w:val="clear" w:color="auto" w:fill="auto"/>
            <w:vAlign w:val="bottom"/>
          </w:tcPr>
          <w:p w:rsidR="002F18C7" w:rsidRPr="00774658" w:rsidRDefault="002F18C7" w:rsidP="00B854DC">
            <w:pPr>
              <w:tabs>
                <w:tab w:val="left" w:pos="288"/>
                <w:tab w:val="left" w:pos="576"/>
                <w:tab w:val="left" w:pos="864"/>
                <w:tab w:val="left" w:pos="1152"/>
              </w:tabs>
              <w:spacing w:after="60" w:line="160" w:lineRule="exact"/>
              <w:ind w:right="144"/>
              <w:jc w:val="lowKashida"/>
              <w:rPr>
                <w:rFonts w:hint="cs"/>
                <w:sz w:val="16"/>
                <w:szCs w:val="24"/>
                <w:rtl/>
                <w:lang w:bidi="ar-EG"/>
              </w:rPr>
            </w:pPr>
            <w:r>
              <w:rPr>
                <w:rFonts w:hint="cs"/>
                <w:sz w:val="16"/>
                <w:szCs w:val="24"/>
                <w:rtl/>
                <w:lang w:bidi="ar-EG"/>
              </w:rPr>
              <w:t>095 26</w:t>
            </w:r>
          </w:p>
        </w:tc>
      </w:tr>
    </w:tbl>
    <w:p w:rsidR="002F18C7" w:rsidRDefault="002F18C7" w:rsidP="00474DF7">
      <w:pPr>
        <w:pStyle w:val="SingleTxt"/>
        <w:spacing w:line="160" w:lineRule="exact"/>
        <w:rPr>
          <w:rFonts w:hint="cs"/>
          <w:rtl/>
          <w:lang w:bidi="ar-EG"/>
        </w:rPr>
      </w:pPr>
    </w:p>
    <w:p w:rsidR="000A38F8" w:rsidRDefault="00F16A8A" w:rsidP="002F18C7">
      <w:pPr>
        <w:pStyle w:val="SingleTxt"/>
        <w:rPr>
          <w:rFonts w:hint="cs"/>
          <w:rtl/>
          <w:lang w:bidi="ar-EG"/>
        </w:rPr>
      </w:pPr>
      <w:r>
        <w:rPr>
          <w:rFonts w:hint="cs"/>
          <w:noProof/>
          <w:w w:val="100"/>
          <w:rtl/>
        </w:rPr>
        <w:pict>
          <v:shape id="_x0000_s2242" type="#_x0000_t202" style="position:absolute;left:0;text-align:left;margin-left:448.05pt;margin-top:7.15pt;width:36pt;height:54pt;z-index:55" filled="f" stroked="f">
            <v:textbox style="mso-next-textbox:#_x0000_s2242">
              <w:txbxContent>
                <w:p w:rsidR="00077E7E" w:rsidRPr="007C72DD" w:rsidRDefault="00077E7E" w:rsidP="007C72DD">
                  <w:pPr>
                    <w:jc w:val="center"/>
                    <w:rPr>
                      <w:rFonts w:hint="cs"/>
                      <w:sz w:val="22"/>
                      <w:szCs w:val="18"/>
                      <w:rtl/>
                    </w:rPr>
                  </w:pPr>
                  <w:r w:rsidRPr="007C72DD">
                    <w:rPr>
                      <w:sz w:val="22"/>
                      <w:szCs w:val="18"/>
                      <w:rtl/>
                    </w:rPr>
                    <w:t>ذكـر</w:t>
                  </w:r>
                </w:p>
                <w:p w:rsidR="00077E7E" w:rsidRPr="007C72DD" w:rsidRDefault="00077E7E" w:rsidP="007C72DD">
                  <w:pPr>
                    <w:jc w:val="center"/>
                    <w:rPr>
                      <w:sz w:val="22"/>
                      <w:szCs w:val="18"/>
                    </w:rPr>
                  </w:pPr>
                  <w:r w:rsidRPr="007C72DD">
                    <w:rPr>
                      <w:sz w:val="22"/>
                      <w:szCs w:val="18"/>
                      <w:rtl/>
                    </w:rPr>
                    <w:t>أنثـى</w:t>
                  </w:r>
                </w:p>
              </w:txbxContent>
            </v:textbox>
          </v:shape>
        </w:pict>
      </w:r>
    </w:p>
    <w:p w:rsidR="000A38F8" w:rsidRDefault="000A38F8" w:rsidP="002F18C7">
      <w:pPr>
        <w:pStyle w:val="SingleTxt"/>
        <w:rPr>
          <w:rFonts w:hint="cs"/>
          <w:rtl/>
          <w:lang w:bidi="ar-EG"/>
        </w:rPr>
      </w:pPr>
    </w:p>
    <w:p w:rsidR="002F18C7" w:rsidRDefault="00EC0189" w:rsidP="00664927">
      <w:pPr>
        <w:pStyle w:val="SingleTxt"/>
        <w:rPr>
          <w:rFonts w:hint="cs"/>
          <w:rtl/>
          <w:lang w:bidi="ar-EG"/>
        </w:rPr>
      </w:pPr>
      <w:r>
        <w:rPr>
          <w:rFonts w:hint="cs"/>
          <w:noProof/>
          <w:w w:val="100"/>
          <w:sz w:val="16"/>
          <w:szCs w:val="24"/>
          <w:rtl/>
        </w:rPr>
        <w:pict>
          <v:shape id="_x0000_s2241" type="#_x0000_t202" style="position:absolute;left:0;text-align:left;margin-left:103pt;margin-top:83.9pt;width:266.4pt;height:19pt;z-index:54" filled="f" stroked="f">
            <v:textbox style="mso-next-textbox:#_x0000_s2241" inset="0,0,0,0">
              <w:txbxContent>
                <w:p w:rsidR="00077E7E" w:rsidRPr="007C72DD" w:rsidRDefault="00077E7E" w:rsidP="00B854DC">
                  <w:pPr>
                    <w:spacing w:line="300" w:lineRule="exact"/>
                    <w:jc w:val="center"/>
                    <w:rPr>
                      <w:sz w:val="24"/>
                      <w:szCs w:val="22"/>
                    </w:rPr>
                  </w:pPr>
                  <w:r w:rsidRPr="007C72DD">
                    <w:rPr>
                      <w:sz w:val="24"/>
                      <w:szCs w:val="22"/>
                      <w:rtl/>
                    </w:rPr>
                    <w:t>مدرسو المدارس الإلزامية حسب الجنس، في بداية العام الدراسى، 1996-2002</w:t>
                  </w:r>
                </w:p>
              </w:txbxContent>
            </v:textbox>
          </v:shape>
        </w:pict>
      </w:r>
      <w:r w:rsidR="002F18C7">
        <w:rPr>
          <w:rtl/>
          <w:lang w:bidi="ar-EG"/>
        </w:rPr>
        <w:br w:type="page"/>
      </w:r>
      <w:r w:rsidR="002F18C7">
        <w:rPr>
          <w:rFonts w:hint="cs"/>
          <w:rtl/>
          <w:lang w:bidi="ar-EG"/>
        </w:rPr>
        <w:t>2-3</w:t>
      </w:r>
      <w:r w:rsidR="002F18C7">
        <w:rPr>
          <w:rFonts w:hint="cs"/>
          <w:rtl/>
          <w:lang w:bidi="ar-EG"/>
        </w:rPr>
        <w:tab/>
        <w:t>مدرسو</w:t>
      </w:r>
      <w:r w:rsidR="00664927">
        <w:rPr>
          <w:rFonts w:hint="cs"/>
          <w:rtl/>
          <w:lang w:bidi="ar-EG"/>
        </w:rPr>
        <w:t xml:space="preserve"> </w:t>
      </w:r>
      <w:r w:rsidR="002F18C7">
        <w:rPr>
          <w:rFonts w:hint="cs"/>
          <w:rtl/>
          <w:lang w:bidi="ar-EG"/>
        </w:rPr>
        <w:t>التعليم الإلزامي حسب الجنس، في بداية العام الدراسي 1996-2002</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F18C7" w:rsidRPr="00774658">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80" w:after="60" w:line="160" w:lineRule="exact"/>
              <w:ind w:right="40"/>
              <w:rPr>
                <w:rFonts w:hint="cs"/>
                <w:i/>
                <w:iCs/>
                <w:sz w:val="16"/>
                <w:szCs w:val="24"/>
                <w:rtl/>
                <w:lang w:bidi="ar-EG"/>
              </w:rPr>
            </w:pPr>
          </w:p>
        </w:tc>
        <w:tc>
          <w:tcPr>
            <w:tcW w:w="1830" w:type="dxa"/>
            <w:tcBorders>
              <w:top w:val="single" w:sz="4" w:space="0" w:color="auto"/>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80" w:after="60" w:line="160" w:lineRule="exact"/>
              <w:ind w:right="144"/>
              <w:jc w:val="lowKashida"/>
              <w:rPr>
                <w:rFonts w:hint="cs"/>
                <w:i/>
                <w:iCs/>
                <w:sz w:val="16"/>
                <w:szCs w:val="24"/>
                <w:rtl/>
                <w:lang w:bidi="ar-EG"/>
              </w:rPr>
            </w:pPr>
            <w:r>
              <w:rPr>
                <w:rFonts w:hint="cs"/>
                <w:i/>
                <w:iCs/>
                <w:sz w:val="16"/>
                <w:szCs w:val="24"/>
                <w:rtl/>
                <w:lang w:bidi="ar-EG"/>
              </w:rPr>
              <w:t>المجموع</w:t>
            </w:r>
          </w:p>
        </w:tc>
        <w:tc>
          <w:tcPr>
            <w:tcW w:w="1830" w:type="dxa"/>
            <w:tcBorders>
              <w:top w:val="single" w:sz="4" w:space="0" w:color="auto"/>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80" w:after="60" w:line="160" w:lineRule="exact"/>
              <w:ind w:right="144"/>
              <w:jc w:val="lowKashida"/>
              <w:rPr>
                <w:rFonts w:hint="cs"/>
                <w:i/>
                <w:iCs/>
                <w:sz w:val="16"/>
                <w:szCs w:val="24"/>
                <w:rtl/>
                <w:lang w:bidi="ar-EG"/>
              </w:rPr>
            </w:pPr>
            <w:r>
              <w:rPr>
                <w:rFonts w:hint="cs"/>
                <w:i/>
                <w:iCs/>
                <w:sz w:val="16"/>
                <w:szCs w:val="24"/>
                <w:rtl/>
                <w:lang w:bidi="ar-EG"/>
              </w:rPr>
              <w:t>ذ</w:t>
            </w:r>
            <w:r>
              <w:rPr>
                <w:rFonts w:hint="cs"/>
                <w:sz w:val="16"/>
                <w:szCs w:val="24"/>
                <w:rtl/>
                <w:lang w:bidi="ar-EG"/>
              </w:rPr>
              <w:t>كور</w:t>
            </w:r>
          </w:p>
        </w:tc>
        <w:tc>
          <w:tcPr>
            <w:tcW w:w="1830" w:type="dxa"/>
            <w:tcBorders>
              <w:top w:val="single" w:sz="4" w:space="0" w:color="auto"/>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80" w:after="60" w:line="160" w:lineRule="exact"/>
              <w:ind w:right="144"/>
              <w:jc w:val="lowKashida"/>
              <w:rPr>
                <w:rFonts w:hint="cs"/>
                <w:i/>
                <w:iCs/>
                <w:sz w:val="16"/>
                <w:szCs w:val="24"/>
                <w:rtl/>
                <w:lang w:bidi="ar-EG"/>
              </w:rPr>
            </w:pPr>
            <w:r>
              <w:rPr>
                <w:rFonts w:hint="cs"/>
                <w:i/>
                <w:iCs/>
                <w:sz w:val="16"/>
                <w:szCs w:val="24"/>
                <w:rtl/>
                <w:lang w:bidi="ar-EG"/>
              </w:rPr>
              <w:t>إناث</w:t>
            </w:r>
          </w:p>
        </w:tc>
      </w:tr>
      <w:tr w:rsidR="002F18C7" w:rsidRPr="00774658">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r>
              <w:rPr>
                <w:rFonts w:hint="cs"/>
                <w:sz w:val="16"/>
                <w:szCs w:val="24"/>
                <w:rtl/>
                <w:lang w:bidi="ar-EG"/>
              </w:rPr>
              <w:t>1996/1997</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586 6</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528 2</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058 4</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r>
              <w:rPr>
                <w:rFonts w:hint="cs"/>
                <w:sz w:val="16"/>
                <w:szCs w:val="24"/>
                <w:rtl/>
                <w:lang w:bidi="ar-EG"/>
              </w:rPr>
              <w:t>1997/1998</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976 6</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653 2</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318 4</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r>
              <w:rPr>
                <w:rFonts w:hint="cs"/>
                <w:sz w:val="16"/>
                <w:szCs w:val="24"/>
                <w:rtl/>
                <w:lang w:bidi="ar-EG"/>
              </w:rPr>
              <w:t>1998/1999</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950 6</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580 2</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370 4</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r>
              <w:rPr>
                <w:rFonts w:hint="cs"/>
                <w:sz w:val="16"/>
                <w:szCs w:val="24"/>
                <w:rtl/>
                <w:lang w:bidi="ar-EG"/>
              </w:rPr>
              <w:t>1999/2000</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060 7</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631 2</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429 4</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r>
              <w:rPr>
                <w:rFonts w:hint="cs"/>
                <w:sz w:val="16"/>
                <w:szCs w:val="24"/>
                <w:rtl/>
                <w:lang w:bidi="ar-EG"/>
              </w:rPr>
              <w:t>2000/2001</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238 7</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735 2</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503 4</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r>
              <w:rPr>
                <w:rFonts w:hint="cs"/>
                <w:sz w:val="16"/>
                <w:szCs w:val="24"/>
                <w:rtl/>
                <w:lang w:bidi="ar-EG"/>
              </w:rPr>
              <w:t>2001/2002</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952 6</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567 2</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385 4</w:t>
            </w:r>
          </w:p>
        </w:tc>
      </w:tr>
      <w:tr w:rsidR="002F18C7" w:rsidRPr="00774658">
        <w:tblPrEx>
          <w:tblCellMar>
            <w:top w:w="0" w:type="dxa"/>
            <w:bottom w:w="0" w:type="dxa"/>
          </w:tblCellMar>
        </w:tblPrEx>
        <w:trPr>
          <w:cantSplit/>
        </w:trPr>
        <w:tc>
          <w:tcPr>
            <w:tcW w:w="1830" w:type="dxa"/>
            <w:tcBorders>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r>
              <w:rPr>
                <w:rFonts w:hint="cs"/>
                <w:sz w:val="16"/>
                <w:szCs w:val="24"/>
                <w:rtl/>
                <w:lang w:bidi="ar-EG"/>
              </w:rPr>
              <w:t>2002/2003</w:t>
            </w:r>
          </w:p>
        </w:tc>
        <w:tc>
          <w:tcPr>
            <w:tcW w:w="1830" w:type="dxa"/>
            <w:tcBorders>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978 6</w:t>
            </w:r>
          </w:p>
        </w:tc>
        <w:tc>
          <w:tcPr>
            <w:tcW w:w="1830" w:type="dxa"/>
            <w:tcBorders>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551 2</w:t>
            </w:r>
          </w:p>
        </w:tc>
        <w:tc>
          <w:tcPr>
            <w:tcW w:w="1830" w:type="dxa"/>
            <w:tcBorders>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427 4</w:t>
            </w:r>
          </w:p>
        </w:tc>
      </w:tr>
    </w:tbl>
    <w:p w:rsidR="002F18C7" w:rsidRDefault="009A3553" w:rsidP="002F18C7">
      <w:pPr>
        <w:pStyle w:val="SingleTxt"/>
        <w:rPr>
          <w:rFonts w:hint="cs"/>
          <w:rtl/>
          <w:lang w:bidi="ar-EG"/>
        </w:rPr>
      </w:pPr>
      <w:r>
        <w:rPr>
          <w:rFonts w:hint="cs"/>
          <w:noProof/>
          <w:w w:val="100"/>
          <w:sz w:val="16"/>
          <w:szCs w:val="24"/>
          <w:rtl/>
        </w:rPr>
        <w:pict>
          <v:shape id="_x0000_s2246" type="#_x0000_t202" style="position:absolute;left:0;text-align:left;margin-left:432.6pt;margin-top:20.65pt;width:25.7pt;height:54pt;z-index:59;mso-position-horizontal-relative:text;mso-position-vertical-relative:text" filled="f" stroked="f">
            <v:textbox style="mso-next-textbox:#_x0000_s2246" inset="0,0,0,0">
              <w:txbxContent>
                <w:p w:rsidR="00077E7E" w:rsidRPr="007C72DD" w:rsidRDefault="00077E7E" w:rsidP="007C72DD">
                  <w:pPr>
                    <w:jc w:val="center"/>
                    <w:rPr>
                      <w:rFonts w:hint="cs"/>
                      <w:sz w:val="22"/>
                      <w:szCs w:val="18"/>
                      <w:rtl/>
                    </w:rPr>
                  </w:pPr>
                  <w:r w:rsidRPr="007C72DD">
                    <w:rPr>
                      <w:sz w:val="22"/>
                      <w:szCs w:val="18"/>
                      <w:rtl/>
                    </w:rPr>
                    <w:t>ذكـر</w:t>
                  </w:r>
                </w:p>
                <w:p w:rsidR="00077E7E" w:rsidRPr="00765689" w:rsidRDefault="00077E7E" w:rsidP="007C72DD">
                  <w:pPr>
                    <w:jc w:val="center"/>
                    <w:rPr>
                      <w:szCs w:val="16"/>
                    </w:rPr>
                  </w:pPr>
                  <w:r w:rsidRPr="007C72DD">
                    <w:rPr>
                      <w:sz w:val="22"/>
                      <w:szCs w:val="18"/>
                      <w:rtl/>
                    </w:rPr>
                    <w:t>أنثـى</w:t>
                  </w:r>
                </w:p>
              </w:txbxContent>
            </v:textbox>
          </v:shape>
        </w:pict>
      </w:r>
      <w:r>
        <w:rPr>
          <w:rFonts w:hint="cs"/>
          <w:noProof/>
          <w:w w:val="100"/>
          <w:rtl/>
        </w:rPr>
        <w:pict>
          <v:shape id="_x0000_s2243" type="#_x0000_t75" style="position:absolute;left:0;text-align:left;margin-left:41.2pt;margin-top:1.95pt;width:395.6pt;height:459.7pt;z-index:-36;mso-position-horizontal-relative:text;mso-position-vertical-relative:text">
            <v:imagedata r:id="rId28" o:title="Untitled-10 copy"/>
          </v:shape>
        </w:pict>
      </w:r>
    </w:p>
    <w:p w:rsidR="000A38F8" w:rsidRDefault="00D253AD" w:rsidP="002F18C7">
      <w:pPr>
        <w:pStyle w:val="SingleTxt"/>
        <w:rPr>
          <w:rFonts w:hint="cs"/>
          <w:rtl/>
          <w:lang w:bidi="ar-EG"/>
        </w:rPr>
      </w:pPr>
      <w:r>
        <w:rPr>
          <w:rFonts w:hint="cs"/>
          <w:rtl/>
          <w:lang w:bidi="ar-EG"/>
        </w:rPr>
        <w:tab/>
      </w:r>
    </w:p>
    <w:p w:rsidR="000A38F8" w:rsidRDefault="00D253AD" w:rsidP="002F18C7">
      <w:pPr>
        <w:pStyle w:val="SingleTxt"/>
        <w:rPr>
          <w:rFonts w:hint="cs"/>
          <w:rtl/>
          <w:lang w:bidi="ar-EG"/>
        </w:rPr>
      </w:pPr>
      <w:r>
        <w:rPr>
          <w:rFonts w:hint="cs"/>
          <w:rtl/>
          <w:lang w:bidi="ar-EG"/>
        </w:rPr>
        <w:tab/>
      </w:r>
    </w:p>
    <w:p w:rsidR="000A38F8" w:rsidRDefault="000A38F8" w:rsidP="002F18C7">
      <w:pPr>
        <w:pStyle w:val="SingleTxt"/>
        <w:rPr>
          <w:rFonts w:hint="cs"/>
          <w:rtl/>
          <w:lang w:bidi="ar-EG"/>
        </w:rPr>
      </w:pPr>
    </w:p>
    <w:p w:rsidR="000A38F8" w:rsidRDefault="00EF7138" w:rsidP="002F18C7">
      <w:pPr>
        <w:pStyle w:val="SingleTxt"/>
        <w:rPr>
          <w:rFonts w:hint="cs"/>
          <w:rtl/>
          <w:lang w:bidi="ar-EG"/>
        </w:rPr>
      </w:pPr>
      <w:r>
        <w:rPr>
          <w:rFonts w:hint="cs"/>
          <w:noProof/>
          <w:w w:val="100"/>
          <w:sz w:val="16"/>
          <w:szCs w:val="24"/>
          <w:rtl/>
        </w:rPr>
        <w:pict>
          <v:shape id="_x0000_s2244" type="#_x0000_t202" style="position:absolute;left:0;text-align:left;margin-left:118.45pt;margin-top:24.65pt;width:266.4pt;height:27pt;z-index:57" filled="f" stroked="f">
            <v:textbox style="mso-next-textbox:#_x0000_s2244">
              <w:txbxContent>
                <w:p w:rsidR="00077E7E" w:rsidRPr="007C72DD" w:rsidRDefault="00077E7E" w:rsidP="00F77B9B">
                  <w:pPr>
                    <w:jc w:val="center"/>
                    <w:rPr>
                      <w:sz w:val="24"/>
                      <w:szCs w:val="22"/>
                    </w:rPr>
                  </w:pPr>
                  <w:r w:rsidRPr="007C72DD">
                    <w:rPr>
                      <w:sz w:val="24"/>
                      <w:szCs w:val="22"/>
                      <w:rtl/>
                    </w:rPr>
                    <w:t xml:space="preserve">مدرسو المدارس الإلزامية حسب الجنس في بداية العام الدراسى، </w:t>
                  </w:r>
                  <w:r w:rsidRPr="007C72DD">
                    <w:rPr>
                      <w:rFonts w:hint="cs"/>
                      <w:sz w:val="24"/>
                      <w:szCs w:val="22"/>
                      <w:rtl/>
                    </w:rPr>
                    <w:t>1</w:t>
                  </w:r>
                  <w:r w:rsidRPr="007C72DD">
                    <w:rPr>
                      <w:sz w:val="24"/>
                      <w:szCs w:val="22"/>
                      <w:rtl/>
                    </w:rPr>
                    <w:t>996-2002</w:t>
                  </w:r>
                </w:p>
              </w:txbxContent>
            </v:textbox>
          </v:shape>
        </w:pict>
      </w:r>
    </w:p>
    <w:p w:rsidR="00EF7138" w:rsidRDefault="00EF7138" w:rsidP="002F18C7">
      <w:pPr>
        <w:pStyle w:val="SingleTxt"/>
        <w:rPr>
          <w:rFonts w:hint="cs"/>
          <w:rtl/>
          <w:lang w:bidi="ar-EG"/>
        </w:rPr>
      </w:pPr>
    </w:p>
    <w:p w:rsidR="002F18C7" w:rsidRDefault="002F18C7" w:rsidP="00664927">
      <w:pPr>
        <w:pStyle w:val="SingleTxt"/>
        <w:rPr>
          <w:rFonts w:hint="cs"/>
          <w:rtl/>
          <w:lang w:bidi="ar-EG"/>
        </w:rPr>
      </w:pPr>
      <w:r>
        <w:rPr>
          <w:rFonts w:hint="cs"/>
          <w:rtl/>
          <w:lang w:bidi="ar-EG"/>
        </w:rPr>
        <w:t>2-4</w:t>
      </w:r>
      <w:r>
        <w:rPr>
          <w:rFonts w:hint="cs"/>
          <w:rtl/>
          <w:lang w:bidi="ar-EG"/>
        </w:rPr>
        <w:tab/>
        <w:t>مدرسو</w:t>
      </w:r>
      <w:r w:rsidR="00664927">
        <w:rPr>
          <w:rFonts w:hint="cs"/>
          <w:rtl/>
          <w:lang w:bidi="ar-EG"/>
        </w:rPr>
        <w:t xml:space="preserve"> </w:t>
      </w:r>
      <w:r>
        <w:rPr>
          <w:rFonts w:hint="cs"/>
          <w:rtl/>
          <w:lang w:bidi="ar-EG"/>
        </w:rPr>
        <w:t>التعليم الثانوي حسب الجنس، في بداية العام الدراسي 1996-2002</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F18C7" w:rsidRPr="00774658">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80" w:after="60" w:line="160" w:lineRule="exact"/>
              <w:ind w:right="40"/>
              <w:rPr>
                <w:rFonts w:hint="cs"/>
                <w:i/>
                <w:iCs/>
                <w:sz w:val="16"/>
                <w:szCs w:val="24"/>
                <w:rtl/>
                <w:lang w:bidi="ar-EG"/>
              </w:rPr>
            </w:pPr>
          </w:p>
        </w:tc>
        <w:tc>
          <w:tcPr>
            <w:tcW w:w="1830" w:type="dxa"/>
            <w:tcBorders>
              <w:top w:val="single" w:sz="4" w:space="0" w:color="auto"/>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80" w:after="60" w:line="160" w:lineRule="exact"/>
              <w:ind w:right="144"/>
              <w:jc w:val="lowKashida"/>
              <w:rPr>
                <w:rFonts w:hint="cs"/>
                <w:i/>
                <w:iCs/>
                <w:sz w:val="16"/>
                <w:szCs w:val="24"/>
                <w:rtl/>
                <w:lang w:bidi="ar-EG"/>
              </w:rPr>
            </w:pPr>
            <w:r>
              <w:rPr>
                <w:rFonts w:hint="cs"/>
                <w:i/>
                <w:iCs/>
                <w:sz w:val="16"/>
                <w:szCs w:val="24"/>
                <w:rtl/>
                <w:lang w:bidi="ar-EG"/>
              </w:rPr>
              <w:t>المجموع</w:t>
            </w:r>
          </w:p>
        </w:tc>
        <w:tc>
          <w:tcPr>
            <w:tcW w:w="1830" w:type="dxa"/>
            <w:tcBorders>
              <w:top w:val="single" w:sz="4" w:space="0" w:color="auto"/>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80" w:after="60" w:line="160" w:lineRule="exact"/>
              <w:ind w:right="144"/>
              <w:jc w:val="lowKashida"/>
              <w:rPr>
                <w:rFonts w:hint="cs"/>
                <w:i/>
                <w:iCs/>
                <w:sz w:val="16"/>
                <w:szCs w:val="24"/>
                <w:rtl/>
                <w:lang w:bidi="ar-EG"/>
              </w:rPr>
            </w:pPr>
            <w:r>
              <w:rPr>
                <w:rFonts w:hint="cs"/>
                <w:i/>
                <w:iCs/>
                <w:sz w:val="16"/>
                <w:szCs w:val="24"/>
                <w:rtl/>
                <w:lang w:bidi="ar-EG"/>
              </w:rPr>
              <w:t>ذ</w:t>
            </w:r>
            <w:r>
              <w:rPr>
                <w:rFonts w:hint="cs"/>
                <w:sz w:val="16"/>
                <w:szCs w:val="24"/>
                <w:rtl/>
                <w:lang w:bidi="ar-EG"/>
              </w:rPr>
              <w:t>كور</w:t>
            </w:r>
          </w:p>
        </w:tc>
        <w:tc>
          <w:tcPr>
            <w:tcW w:w="1830" w:type="dxa"/>
            <w:tcBorders>
              <w:top w:val="single" w:sz="4" w:space="0" w:color="auto"/>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80" w:after="60" w:line="160" w:lineRule="exact"/>
              <w:ind w:right="144"/>
              <w:jc w:val="lowKashida"/>
              <w:rPr>
                <w:rFonts w:hint="cs"/>
                <w:i/>
                <w:iCs/>
                <w:sz w:val="16"/>
                <w:szCs w:val="24"/>
                <w:rtl/>
                <w:lang w:bidi="ar-EG"/>
              </w:rPr>
            </w:pPr>
            <w:r>
              <w:rPr>
                <w:rFonts w:hint="cs"/>
                <w:i/>
                <w:iCs/>
                <w:sz w:val="16"/>
                <w:szCs w:val="24"/>
                <w:rtl/>
                <w:lang w:bidi="ar-EG"/>
              </w:rPr>
              <w:t>إناث</w:t>
            </w:r>
          </w:p>
        </w:tc>
      </w:tr>
      <w:tr w:rsidR="002F18C7" w:rsidRPr="00774658">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r>
              <w:rPr>
                <w:rFonts w:hint="cs"/>
                <w:sz w:val="16"/>
                <w:szCs w:val="24"/>
                <w:rtl/>
                <w:lang w:bidi="ar-EG"/>
              </w:rPr>
              <w:t>1996/1997</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884 2</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609 1</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275 1</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r>
              <w:rPr>
                <w:rFonts w:hint="cs"/>
                <w:sz w:val="16"/>
                <w:szCs w:val="24"/>
                <w:rtl/>
                <w:lang w:bidi="ar-EG"/>
              </w:rPr>
              <w:t>1997/1998</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812 2</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513 1</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299 1</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r>
              <w:rPr>
                <w:rFonts w:hint="cs"/>
                <w:sz w:val="16"/>
                <w:szCs w:val="24"/>
                <w:rtl/>
                <w:lang w:bidi="ar-EG"/>
              </w:rPr>
              <w:t>1998/1999</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738 2</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476 1</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262 1</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r>
              <w:rPr>
                <w:rFonts w:hint="cs"/>
                <w:sz w:val="16"/>
                <w:szCs w:val="24"/>
                <w:rtl/>
                <w:lang w:bidi="ar-EG"/>
              </w:rPr>
              <w:t>1999/2000</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809 2</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477 1</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332 1</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r>
              <w:rPr>
                <w:rFonts w:hint="cs"/>
                <w:sz w:val="16"/>
                <w:szCs w:val="24"/>
                <w:rtl/>
                <w:lang w:bidi="ar-EG"/>
              </w:rPr>
              <w:t>2000/2001</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902 2</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487 1</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415 1</w:t>
            </w:r>
          </w:p>
        </w:tc>
      </w:tr>
      <w:tr w:rsidR="002F18C7" w:rsidRPr="00774658">
        <w:tblPrEx>
          <w:tblCellMar>
            <w:top w:w="0" w:type="dxa"/>
            <w:bottom w:w="0" w:type="dxa"/>
          </w:tblCellMar>
        </w:tblPrEx>
        <w:trPr>
          <w:cantSplit/>
        </w:trPr>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r>
              <w:rPr>
                <w:rFonts w:hint="cs"/>
                <w:sz w:val="16"/>
                <w:szCs w:val="24"/>
                <w:rtl/>
                <w:lang w:bidi="ar-EG"/>
              </w:rPr>
              <w:t>2001/2002</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892 2</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488 1</w:t>
            </w:r>
          </w:p>
        </w:tc>
        <w:tc>
          <w:tcPr>
            <w:tcW w:w="1830" w:type="dxa"/>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404 1</w:t>
            </w:r>
          </w:p>
        </w:tc>
      </w:tr>
      <w:tr w:rsidR="002F18C7" w:rsidRPr="00774658">
        <w:tblPrEx>
          <w:tblCellMar>
            <w:top w:w="0" w:type="dxa"/>
            <w:bottom w:w="0" w:type="dxa"/>
          </w:tblCellMar>
        </w:tblPrEx>
        <w:trPr>
          <w:cantSplit/>
        </w:trPr>
        <w:tc>
          <w:tcPr>
            <w:tcW w:w="1830" w:type="dxa"/>
            <w:tcBorders>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40"/>
              <w:rPr>
                <w:rFonts w:hint="cs"/>
                <w:sz w:val="16"/>
                <w:szCs w:val="24"/>
                <w:rtl/>
                <w:lang w:bidi="ar-EG"/>
              </w:rPr>
            </w:pPr>
            <w:r>
              <w:rPr>
                <w:rFonts w:hint="cs"/>
                <w:sz w:val="16"/>
                <w:szCs w:val="24"/>
                <w:rtl/>
                <w:lang w:bidi="ar-EG"/>
              </w:rPr>
              <w:t>2002/2003</w:t>
            </w:r>
          </w:p>
        </w:tc>
        <w:tc>
          <w:tcPr>
            <w:tcW w:w="1830" w:type="dxa"/>
            <w:tcBorders>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892 2</w:t>
            </w:r>
          </w:p>
        </w:tc>
        <w:tc>
          <w:tcPr>
            <w:tcW w:w="1830" w:type="dxa"/>
            <w:tcBorders>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398 1</w:t>
            </w:r>
          </w:p>
        </w:tc>
        <w:tc>
          <w:tcPr>
            <w:tcW w:w="1830" w:type="dxa"/>
            <w:tcBorders>
              <w:bottom w:val="single" w:sz="12" w:space="0" w:color="auto"/>
            </w:tcBorders>
            <w:shd w:val="clear" w:color="auto" w:fill="auto"/>
            <w:vAlign w:val="bottom"/>
          </w:tcPr>
          <w:p w:rsidR="002F18C7" w:rsidRPr="00774658" w:rsidRDefault="002F18C7" w:rsidP="00F16A8A">
            <w:pPr>
              <w:tabs>
                <w:tab w:val="left" w:pos="288"/>
                <w:tab w:val="left" w:pos="576"/>
                <w:tab w:val="left" w:pos="864"/>
                <w:tab w:val="left" w:pos="1152"/>
              </w:tabs>
              <w:spacing w:before="40" w:after="60" w:line="160" w:lineRule="exact"/>
              <w:ind w:right="144"/>
              <w:jc w:val="lowKashida"/>
              <w:rPr>
                <w:rFonts w:hint="cs"/>
                <w:sz w:val="16"/>
                <w:szCs w:val="24"/>
                <w:rtl/>
                <w:lang w:bidi="ar-EG"/>
              </w:rPr>
            </w:pPr>
            <w:r>
              <w:rPr>
                <w:rFonts w:hint="cs"/>
                <w:sz w:val="16"/>
                <w:szCs w:val="24"/>
                <w:rtl/>
                <w:lang w:bidi="ar-EG"/>
              </w:rPr>
              <w:t>494 1</w:t>
            </w:r>
          </w:p>
        </w:tc>
      </w:tr>
    </w:tbl>
    <w:p w:rsidR="002F18C7" w:rsidRDefault="002F18C7" w:rsidP="00474DF7">
      <w:pPr>
        <w:pStyle w:val="SingleTxt"/>
        <w:spacing w:line="160" w:lineRule="exact"/>
        <w:rPr>
          <w:rFonts w:hint="cs"/>
          <w:rtl/>
          <w:lang w:bidi="ar-EG"/>
        </w:rPr>
      </w:pPr>
    </w:p>
    <w:p w:rsidR="000A38F8" w:rsidRDefault="00D253AD" w:rsidP="002F18C7">
      <w:pPr>
        <w:pStyle w:val="SingleTxt"/>
        <w:rPr>
          <w:rFonts w:hint="cs"/>
          <w:rtl/>
          <w:lang w:bidi="ar-EG"/>
        </w:rPr>
      </w:pPr>
      <w:r>
        <w:rPr>
          <w:rFonts w:hint="cs"/>
          <w:noProof/>
          <w:w w:val="100"/>
          <w:sz w:val="16"/>
          <w:szCs w:val="24"/>
          <w:rtl/>
        </w:rPr>
        <w:pict>
          <v:shape id="_x0000_s2345" type="#_x0000_t202" style="position:absolute;left:0;text-align:left;margin-left:432.6pt;margin-top:17.4pt;width:25.7pt;height:54pt;z-index:87" filled="f" stroked="f">
            <v:textbox style="mso-next-textbox:#_x0000_s2345" inset="0,0,0,0">
              <w:txbxContent>
                <w:p w:rsidR="00077E7E" w:rsidRPr="006C3DB8" w:rsidRDefault="00077E7E" w:rsidP="006C3DB8">
                  <w:pPr>
                    <w:jc w:val="center"/>
                    <w:rPr>
                      <w:rFonts w:hint="cs"/>
                      <w:sz w:val="22"/>
                      <w:szCs w:val="18"/>
                      <w:rtl/>
                    </w:rPr>
                  </w:pPr>
                  <w:r w:rsidRPr="006C3DB8">
                    <w:rPr>
                      <w:sz w:val="22"/>
                      <w:szCs w:val="18"/>
                      <w:rtl/>
                    </w:rPr>
                    <w:t>ذكـر</w:t>
                  </w:r>
                </w:p>
                <w:p w:rsidR="00077E7E" w:rsidRPr="00765689" w:rsidRDefault="00077E7E" w:rsidP="006C3DB8">
                  <w:pPr>
                    <w:jc w:val="center"/>
                    <w:rPr>
                      <w:szCs w:val="16"/>
                    </w:rPr>
                  </w:pPr>
                  <w:r w:rsidRPr="006C3DB8">
                    <w:rPr>
                      <w:sz w:val="22"/>
                      <w:szCs w:val="18"/>
                      <w:rtl/>
                    </w:rPr>
                    <w:t>أنثـى</w:t>
                  </w:r>
                </w:p>
              </w:txbxContent>
            </v:textbox>
          </v:shape>
        </w:pict>
      </w:r>
    </w:p>
    <w:p w:rsidR="000A38F8" w:rsidRDefault="00D253AD" w:rsidP="002F18C7">
      <w:pPr>
        <w:pStyle w:val="SingleTxt"/>
        <w:rPr>
          <w:rFonts w:hint="cs"/>
          <w:rtl/>
          <w:lang w:bidi="ar-EG"/>
        </w:rPr>
      </w:pPr>
      <w:r>
        <w:rPr>
          <w:rFonts w:hint="cs"/>
          <w:rtl/>
          <w:lang w:bidi="ar-EG"/>
        </w:rPr>
        <w:tab/>
      </w:r>
    </w:p>
    <w:p w:rsidR="000A38F8" w:rsidRDefault="00D253AD" w:rsidP="002F18C7">
      <w:pPr>
        <w:pStyle w:val="SingleTxt"/>
        <w:rPr>
          <w:rFonts w:hint="cs"/>
          <w:rtl/>
          <w:lang w:bidi="ar-EG"/>
        </w:rPr>
      </w:pPr>
      <w:r>
        <w:rPr>
          <w:rFonts w:hint="cs"/>
          <w:rtl/>
          <w:lang w:bidi="ar-EG"/>
        </w:rPr>
        <w:tab/>
      </w:r>
    </w:p>
    <w:p w:rsidR="002F18C7" w:rsidRDefault="00EF7138" w:rsidP="00F77B9B">
      <w:pPr>
        <w:pStyle w:val="SingleTxt"/>
        <w:rPr>
          <w:rFonts w:hint="cs"/>
          <w:rtl/>
          <w:lang w:bidi="ar-EG"/>
        </w:rPr>
      </w:pPr>
      <w:r>
        <w:rPr>
          <w:rFonts w:hint="cs"/>
          <w:noProof/>
          <w:w w:val="100"/>
          <w:sz w:val="16"/>
          <w:szCs w:val="24"/>
          <w:rtl/>
        </w:rPr>
        <w:pict>
          <v:shape id="_x0000_s2245" type="#_x0000_t202" style="position:absolute;left:0;text-align:left;margin-left:128.75pt;margin-top:56.9pt;width:266.4pt;height:36pt;z-index:58" filled="f" stroked="f">
            <v:textbox style="mso-next-textbox:#_x0000_s2245">
              <w:txbxContent>
                <w:p w:rsidR="00077E7E" w:rsidRPr="006C3DB8" w:rsidRDefault="00077E7E" w:rsidP="00F77B9B">
                  <w:pPr>
                    <w:jc w:val="center"/>
                    <w:rPr>
                      <w:sz w:val="24"/>
                      <w:szCs w:val="22"/>
                    </w:rPr>
                  </w:pPr>
                  <w:r w:rsidRPr="006C3DB8">
                    <w:rPr>
                      <w:sz w:val="24"/>
                      <w:szCs w:val="22"/>
                      <w:rtl/>
                    </w:rPr>
                    <w:t>مدرسو المدارس الثانوية حسب الجنس في بداية العام الدراسى، 1996-2002</w:t>
                  </w:r>
                </w:p>
              </w:txbxContent>
            </v:textbox>
          </v:shape>
        </w:pict>
      </w:r>
      <w:r w:rsidR="002F18C7">
        <w:rPr>
          <w:rtl/>
          <w:lang w:bidi="ar-EG"/>
        </w:rPr>
        <w:br w:type="page"/>
      </w:r>
      <w:r w:rsidR="002F18C7">
        <w:rPr>
          <w:rFonts w:hint="cs"/>
          <w:rtl/>
          <w:lang w:bidi="ar-EG"/>
        </w:rPr>
        <w:t>2-5</w:t>
      </w:r>
      <w:r w:rsidR="002F18C7">
        <w:rPr>
          <w:rFonts w:hint="cs"/>
          <w:rtl/>
          <w:lang w:bidi="ar-EG"/>
        </w:rPr>
        <w:tab/>
        <w:t>الطلبة الخريج</w:t>
      </w:r>
      <w:r w:rsidR="00F77B9B">
        <w:rPr>
          <w:rFonts w:hint="cs"/>
          <w:rtl/>
          <w:lang w:bidi="ar-EG"/>
        </w:rPr>
        <w:t>و</w:t>
      </w:r>
      <w:r w:rsidR="002F18C7">
        <w:rPr>
          <w:rFonts w:hint="cs"/>
          <w:rtl/>
          <w:lang w:bidi="ar-EG"/>
        </w:rPr>
        <w:t>ن، حسب الجنس في 1998-2002</w:t>
      </w:r>
    </w:p>
    <w:tbl>
      <w:tblPr>
        <w:bidiVisual/>
        <w:tblW w:w="7135" w:type="dxa"/>
        <w:tblInd w:w="1267" w:type="dxa"/>
        <w:tblLayout w:type="fixed"/>
        <w:tblCellMar>
          <w:left w:w="0" w:type="dxa"/>
          <w:right w:w="0" w:type="dxa"/>
        </w:tblCellMar>
        <w:tblLook w:val="0000" w:firstRow="0" w:lastRow="0" w:firstColumn="0" w:lastColumn="0" w:noHBand="0" w:noVBand="0"/>
      </w:tblPr>
      <w:tblGrid>
        <w:gridCol w:w="1427"/>
        <w:gridCol w:w="1427"/>
        <w:gridCol w:w="1427"/>
        <w:gridCol w:w="1427"/>
        <w:gridCol w:w="1427"/>
      </w:tblGrid>
      <w:tr w:rsidR="002F18C7" w:rsidRPr="00D93766">
        <w:tblPrEx>
          <w:tblCellMar>
            <w:top w:w="0" w:type="dxa"/>
            <w:bottom w:w="0" w:type="dxa"/>
          </w:tblCellMar>
        </w:tblPrEx>
        <w:trPr>
          <w:cantSplit/>
          <w:trHeight w:val="231"/>
          <w:tblHeader/>
        </w:trPr>
        <w:tc>
          <w:tcPr>
            <w:tcW w:w="1427" w:type="dxa"/>
            <w:tcBorders>
              <w:top w:val="single" w:sz="4" w:space="0" w:color="auto"/>
              <w:bottom w:val="single" w:sz="12" w:space="0" w:color="auto"/>
            </w:tcBorders>
            <w:shd w:val="clear" w:color="auto" w:fill="auto"/>
            <w:vAlign w:val="bottom"/>
          </w:tcPr>
          <w:p w:rsidR="002F18C7" w:rsidRPr="00D93766" w:rsidRDefault="002F18C7" w:rsidP="00474DF7">
            <w:pPr>
              <w:tabs>
                <w:tab w:val="left" w:pos="288"/>
                <w:tab w:val="left" w:pos="576"/>
                <w:tab w:val="left" w:pos="864"/>
                <w:tab w:val="left" w:pos="1152"/>
              </w:tabs>
              <w:spacing w:before="80" w:after="80" w:line="160" w:lineRule="exact"/>
              <w:ind w:right="40"/>
              <w:rPr>
                <w:rFonts w:hint="cs"/>
                <w:i/>
                <w:iCs/>
                <w:sz w:val="16"/>
                <w:szCs w:val="24"/>
                <w:rtl/>
                <w:lang w:bidi="ar-EG"/>
              </w:rPr>
            </w:pPr>
          </w:p>
        </w:tc>
        <w:tc>
          <w:tcPr>
            <w:tcW w:w="1427" w:type="dxa"/>
            <w:tcBorders>
              <w:top w:val="single" w:sz="4" w:space="0" w:color="auto"/>
              <w:bottom w:val="single" w:sz="12" w:space="0" w:color="auto"/>
            </w:tcBorders>
            <w:shd w:val="clear" w:color="auto" w:fill="auto"/>
            <w:vAlign w:val="bottom"/>
          </w:tcPr>
          <w:p w:rsidR="002F18C7" w:rsidRPr="00D93766" w:rsidRDefault="002F18C7" w:rsidP="00474DF7">
            <w:pPr>
              <w:tabs>
                <w:tab w:val="left" w:pos="288"/>
                <w:tab w:val="left" w:pos="576"/>
                <w:tab w:val="left" w:pos="864"/>
                <w:tab w:val="left" w:pos="1152"/>
              </w:tabs>
              <w:spacing w:before="80" w:after="80" w:line="160" w:lineRule="exact"/>
              <w:ind w:right="144"/>
              <w:jc w:val="lowKashida"/>
              <w:rPr>
                <w:rFonts w:hint="cs"/>
                <w:i/>
                <w:iCs/>
                <w:sz w:val="16"/>
                <w:szCs w:val="24"/>
                <w:rtl/>
                <w:lang w:bidi="ar-EG"/>
              </w:rPr>
            </w:pPr>
            <w:r>
              <w:rPr>
                <w:rFonts w:hint="cs"/>
                <w:i/>
                <w:iCs/>
                <w:sz w:val="16"/>
                <w:szCs w:val="24"/>
                <w:rtl/>
                <w:lang w:bidi="ar-EG"/>
              </w:rPr>
              <w:t>المجموع</w:t>
            </w:r>
          </w:p>
        </w:tc>
        <w:tc>
          <w:tcPr>
            <w:tcW w:w="1427" w:type="dxa"/>
            <w:tcBorders>
              <w:top w:val="single" w:sz="4" w:space="0" w:color="auto"/>
              <w:bottom w:val="single" w:sz="12" w:space="0" w:color="auto"/>
            </w:tcBorders>
            <w:shd w:val="clear" w:color="auto" w:fill="auto"/>
            <w:vAlign w:val="bottom"/>
          </w:tcPr>
          <w:p w:rsidR="002F18C7" w:rsidRPr="00D93766" w:rsidRDefault="002F18C7" w:rsidP="00474DF7">
            <w:pPr>
              <w:tabs>
                <w:tab w:val="left" w:pos="288"/>
                <w:tab w:val="left" w:pos="576"/>
                <w:tab w:val="left" w:pos="864"/>
                <w:tab w:val="left" w:pos="1152"/>
              </w:tabs>
              <w:spacing w:before="80" w:after="80" w:line="160" w:lineRule="exact"/>
              <w:ind w:right="144"/>
              <w:jc w:val="lowKashida"/>
              <w:rPr>
                <w:rFonts w:hint="cs"/>
                <w:i/>
                <w:iCs/>
                <w:sz w:val="16"/>
                <w:szCs w:val="24"/>
                <w:rtl/>
                <w:lang w:bidi="ar-EG"/>
              </w:rPr>
            </w:pPr>
            <w:r>
              <w:rPr>
                <w:rFonts w:hint="cs"/>
                <w:i/>
                <w:iCs/>
                <w:sz w:val="16"/>
                <w:szCs w:val="24"/>
                <w:rtl/>
                <w:lang w:bidi="ar-EG"/>
              </w:rPr>
              <w:t>المدارس</w:t>
            </w:r>
          </w:p>
        </w:tc>
        <w:tc>
          <w:tcPr>
            <w:tcW w:w="1427" w:type="dxa"/>
            <w:tcBorders>
              <w:top w:val="single" w:sz="4" w:space="0" w:color="auto"/>
              <w:bottom w:val="single" w:sz="12" w:space="0" w:color="auto"/>
            </w:tcBorders>
            <w:shd w:val="clear" w:color="auto" w:fill="auto"/>
            <w:vAlign w:val="bottom"/>
          </w:tcPr>
          <w:p w:rsidR="002F18C7" w:rsidRPr="00D93766" w:rsidRDefault="002F18C7" w:rsidP="00474DF7">
            <w:pPr>
              <w:tabs>
                <w:tab w:val="left" w:pos="288"/>
                <w:tab w:val="left" w:pos="576"/>
                <w:tab w:val="left" w:pos="864"/>
                <w:tab w:val="left" w:pos="1152"/>
              </w:tabs>
              <w:spacing w:before="80" w:after="80" w:line="160" w:lineRule="exact"/>
              <w:ind w:right="144"/>
              <w:jc w:val="lowKashida"/>
              <w:rPr>
                <w:rFonts w:hint="cs"/>
                <w:i/>
                <w:iCs/>
                <w:sz w:val="16"/>
                <w:szCs w:val="24"/>
                <w:rtl/>
                <w:lang w:bidi="ar-EG"/>
              </w:rPr>
            </w:pPr>
            <w:r>
              <w:rPr>
                <w:rFonts w:hint="cs"/>
                <w:i/>
                <w:iCs/>
                <w:sz w:val="16"/>
                <w:szCs w:val="24"/>
                <w:rtl/>
                <w:lang w:bidi="ar-EG"/>
              </w:rPr>
              <w:t>الجامعات</w:t>
            </w:r>
          </w:p>
        </w:tc>
        <w:tc>
          <w:tcPr>
            <w:tcW w:w="1427" w:type="dxa"/>
            <w:tcBorders>
              <w:top w:val="single" w:sz="4" w:space="0" w:color="auto"/>
              <w:bottom w:val="single" w:sz="12" w:space="0" w:color="auto"/>
            </w:tcBorders>
            <w:shd w:val="clear" w:color="auto" w:fill="auto"/>
            <w:vAlign w:val="bottom"/>
          </w:tcPr>
          <w:p w:rsidR="002F18C7" w:rsidRPr="00D93766" w:rsidRDefault="002F18C7" w:rsidP="00474DF7">
            <w:pPr>
              <w:tabs>
                <w:tab w:val="left" w:pos="288"/>
                <w:tab w:val="left" w:pos="576"/>
                <w:tab w:val="left" w:pos="864"/>
                <w:tab w:val="left" w:pos="1152"/>
              </w:tabs>
              <w:spacing w:before="80" w:after="80" w:line="160" w:lineRule="exact"/>
              <w:ind w:right="144"/>
              <w:jc w:val="lowKashida"/>
              <w:rPr>
                <w:rFonts w:hint="cs"/>
                <w:i/>
                <w:iCs/>
                <w:sz w:val="16"/>
                <w:szCs w:val="24"/>
                <w:rtl/>
                <w:lang w:bidi="ar-EG"/>
              </w:rPr>
            </w:pPr>
            <w:r>
              <w:rPr>
                <w:rFonts w:hint="cs"/>
                <w:i/>
                <w:iCs/>
                <w:sz w:val="16"/>
                <w:szCs w:val="24"/>
                <w:rtl/>
                <w:lang w:bidi="ar-EG"/>
              </w:rPr>
              <w:t>الأكاديميين</w:t>
            </w:r>
          </w:p>
        </w:tc>
      </w:tr>
      <w:tr w:rsidR="002F18C7" w:rsidRPr="00D93766">
        <w:tblPrEx>
          <w:tblCellMar>
            <w:top w:w="0" w:type="dxa"/>
            <w:bottom w:w="0" w:type="dxa"/>
          </w:tblCellMar>
        </w:tblPrEx>
        <w:trPr>
          <w:cantSplit/>
          <w:trHeight w:hRule="exact" w:val="74"/>
          <w:tblHeader/>
        </w:trPr>
        <w:tc>
          <w:tcPr>
            <w:tcW w:w="1427" w:type="dxa"/>
            <w:tcBorders>
              <w:top w:val="single" w:sz="12" w:space="0" w:color="auto"/>
            </w:tcBorders>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p>
        </w:tc>
        <w:tc>
          <w:tcPr>
            <w:tcW w:w="1427" w:type="dxa"/>
            <w:tcBorders>
              <w:top w:val="single" w:sz="12" w:space="0" w:color="auto"/>
            </w:tcBorders>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p>
        </w:tc>
        <w:tc>
          <w:tcPr>
            <w:tcW w:w="1427" w:type="dxa"/>
            <w:tcBorders>
              <w:top w:val="single" w:sz="12" w:space="0" w:color="auto"/>
            </w:tcBorders>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p>
        </w:tc>
        <w:tc>
          <w:tcPr>
            <w:tcW w:w="1427" w:type="dxa"/>
            <w:tcBorders>
              <w:top w:val="single" w:sz="12" w:space="0" w:color="auto"/>
            </w:tcBorders>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p>
        </w:tc>
        <w:tc>
          <w:tcPr>
            <w:tcW w:w="1427" w:type="dxa"/>
            <w:tcBorders>
              <w:top w:val="single" w:sz="12" w:space="0" w:color="auto"/>
            </w:tcBorders>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p>
        </w:tc>
      </w:tr>
      <w:tr w:rsidR="002F18C7" w:rsidRPr="00D93766">
        <w:tblPrEx>
          <w:tblCellMar>
            <w:top w:w="0" w:type="dxa"/>
            <w:bottom w:w="0" w:type="dxa"/>
          </w:tblCellMar>
        </w:tblPrEx>
        <w:trPr>
          <w:cantSplit/>
          <w:trHeight w:val="231"/>
        </w:trPr>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1998</w:t>
            </w:r>
            <w:r>
              <w:rPr>
                <w:sz w:val="16"/>
                <w:szCs w:val="24"/>
                <w:rtl/>
                <w:lang w:bidi="ar-EG"/>
              </w:rPr>
              <w:tab/>
            </w:r>
            <w:r>
              <w:rPr>
                <w:rFonts w:hint="cs"/>
                <w:sz w:val="16"/>
                <w:szCs w:val="24"/>
                <w:rtl/>
                <w:lang w:bidi="ar-EG"/>
              </w:rPr>
              <w:t>الإجمالي</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672</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269</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402</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w:t>
            </w:r>
          </w:p>
        </w:tc>
      </w:tr>
      <w:tr w:rsidR="002F18C7" w:rsidRPr="00D93766">
        <w:tblPrEx>
          <w:tblCellMar>
            <w:top w:w="0" w:type="dxa"/>
            <w:bottom w:w="0" w:type="dxa"/>
          </w:tblCellMar>
        </w:tblPrEx>
        <w:trPr>
          <w:cantSplit/>
          <w:trHeight w:val="231"/>
        </w:trPr>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sz w:val="16"/>
                <w:szCs w:val="24"/>
                <w:rtl/>
                <w:lang w:bidi="ar-EG"/>
              </w:rPr>
              <w:tab/>
            </w:r>
            <w:r>
              <w:rPr>
                <w:rFonts w:hint="cs"/>
                <w:sz w:val="16"/>
                <w:szCs w:val="24"/>
                <w:rtl/>
                <w:lang w:bidi="ar-EG"/>
              </w:rPr>
              <w:tab/>
            </w:r>
            <w:r>
              <w:rPr>
                <w:rFonts w:hint="cs"/>
                <w:i/>
                <w:iCs/>
                <w:sz w:val="16"/>
                <w:szCs w:val="24"/>
                <w:rtl/>
                <w:lang w:bidi="ar-EG"/>
              </w:rPr>
              <w:t>ذ</w:t>
            </w:r>
            <w:r>
              <w:rPr>
                <w:rFonts w:hint="cs"/>
                <w:sz w:val="16"/>
                <w:szCs w:val="24"/>
                <w:rtl/>
                <w:lang w:bidi="ar-EG"/>
              </w:rPr>
              <w:t>كور</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277</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95</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181</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w:t>
            </w:r>
          </w:p>
        </w:tc>
      </w:tr>
      <w:tr w:rsidR="002F18C7" w:rsidRPr="00D93766">
        <w:tblPrEx>
          <w:tblCellMar>
            <w:top w:w="0" w:type="dxa"/>
            <w:bottom w:w="0" w:type="dxa"/>
          </w:tblCellMar>
        </w:tblPrEx>
        <w:trPr>
          <w:cantSplit/>
          <w:trHeight w:val="231"/>
        </w:trPr>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sz w:val="16"/>
                <w:szCs w:val="24"/>
                <w:rtl/>
                <w:lang w:bidi="ar-EG"/>
              </w:rPr>
              <w:tab/>
            </w:r>
            <w:r>
              <w:rPr>
                <w:rFonts w:hint="cs"/>
                <w:sz w:val="16"/>
                <w:szCs w:val="24"/>
                <w:rtl/>
                <w:lang w:bidi="ar-EG"/>
              </w:rPr>
              <w:tab/>
              <w:t>إناث</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395</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174</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221</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w:t>
            </w:r>
          </w:p>
        </w:tc>
      </w:tr>
      <w:tr w:rsidR="002F18C7" w:rsidRPr="00D93766">
        <w:tblPrEx>
          <w:tblCellMar>
            <w:top w:w="0" w:type="dxa"/>
            <w:bottom w:w="0" w:type="dxa"/>
          </w:tblCellMar>
        </w:tblPrEx>
        <w:trPr>
          <w:cantSplit/>
          <w:trHeight w:val="231"/>
        </w:trPr>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1999</w:t>
            </w:r>
            <w:r>
              <w:rPr>
                <w:sz w:val="16"/>
                <w:szCs w:val="24"/>
                <w:rtl/>
                <w:lang w:bidi="ar-EG"/>
              </w:rPr>
              <w:tab/>
            </w:r>
            <w:r>
              <w:rPr>
                <w:rFonts w:hint="cs"/>
                <w:sz w:val="16"/>
                <w:szCs w:val="24"/>
                <w:rtl/>
                <w:lang w:bidi="ar-EG"/>
              </w:rPr>
              <w:t>الإجمالي</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706</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242</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455</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9</w:t>
            </w:r>
          </w:p>
        </w:tc>
      </w:tr>
      <w:tr w:rsidR="002F18C7" w:rsidRPr="00D93766">
        <w:tblPrEx>
          <w:tblCellMar>
            <w:top w:w="0" w:type="dxa"/>
            <w:bottom w:w="0" w:type="dxa"/>
          </w:tblCellMar>
        </w:tblPrEx>
        <w:trPr>
          <w:cantSplit/>
          <w:trHeight w:val="231"/>
        </w:trPr>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i/>
                <w:iCs/>
                <w:sz w:val="16"/>
                <w:szCs w:val="24"/>
                <w:rtl/>
                <w:lang w:bidi="ar-EG"/>
              </w:rPr>
              <w:tab/>
            </w:r>
            <w:r>
              <w:rPr>
                <w:rFonts w:hint="cs"/>
                <w:i/>
                <w:iCs/>
                <w:sz w:val="16"/>
                <w:szCs w:val="24"/>
                <w:rtl/>
                <w:lang w:bidi="ar-EG"/>
              </w:rPr>
              <w:tab/>
              <w:t>ذ</w:t>
            </w:r>
            <w:r>
              <w:rPr>
                <w:rFonts w:hint="cs"/>
                <w:sz w:val="16"/>
                <w:szCs w:val="24"/>
                <w:rtl/>
                <w:lang w:bidi="ar-EG"/>
              </w:rPr>
              <w:t>كور</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270</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86</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181</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w:t>
            </w:r>
          </w:p>
        </w:tc>
      </w:tr>
      <w:tr w:rsidR="002F18C7" w:rsidRPr="00D93766">
        <w:tblPrEx>
          <w:tblCellMar>
            <w:top w:w="0" w:type="dxa"/>
            <w:bottom w:w="0" w:type="dxa"/>
          </w:tblCellMar>
        </w:tblPrEx>
        <w:trPr>
          <w:cantSplit/>
          <w:trHeight w:val="231"/>
        </w:trPr>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sz w:val="16"/>
                <w:szCs w:val="24"/>
                <w:rtl/>
                <w:lang w:bidi="ar-EG"/>
              </w:rPr>
              <w:tab/>
            </w:r>
            <w:r>
              <w:rPr>
                <w:rFonts w:hint="cs"/>
                <w:sz w:val="16"/>
                <w:szCs w:val="24"/>
                <w:rtl/>
                <w:lang w:bidi="ar-EG"/>
              </w:rPr>
              <w:tab/>
              <w:t>إناث</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436</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156</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274</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6</w:t>
            </w:r>
          </w:p>
        </w:tc>
      </w:tr>
      <w:tr w:rsidR="002F18C7" w:rsidRPr="00D93766">
        <w:tblPrEx>
          <w:tblCellMar>
            <w:top w:w="0" w:type="dxa"/>
            <w:bottom w:w="0" w:type="dxa"/>
          </w:tblCellMar>
        </w:tblPrEx>
        <w:trPr>
          <w:cantSplit/>
          <w:trHeight w:val="231"/>
        </w:trPr>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2000</w:t>
            </w:r>
            <w:r>
              <w:rPr>
                <w:sz w:val="16"/>
                <w:szCs w:val="24"/>
                <w:rtl/>
                <w:lang w:bidi="ar-EG"/>
              </w:rPr>
              <w:tab/>
            </w:r>
            <w:r>
              <w:rPr>
                <w:rFonts w:hint="cs"/>
                <w:sz w:val="16"/>
                <w:szCs w:val="24"/>
                <w:rtl/>
                <w:lang w:bidi="ar-EG"/>
              </w:rPr>
              <w:t>الإجمالي</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995</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299</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571</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15</w:t>
            </w:r>
          </w:p>
        </w:tc>
      </w:tr>
      <w:tr w:rsidR="002F18C7" w:rsidRPr="00D93766">
        <w:tblPrEx>
          <w:tblCellMar>
            <w:top w:w="0" w:type="dxa"/>
            <w:bottom w:w="0" w:type="dxa"/>
          </w:tblCellMar>
        </w:tblPrEx>
        <w:trPr>
          <w:cantSplit/>
          <w:trHeight w:val="231"/>
        </w:trPr>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i/>
                <w:iCs/>
                <w:sz w:val="16"/>
                <w:szCs w:val="24"/>
                <w:rtl/>
                <w:lang w:bidi="ar-EG"/>
              </w:rPr>
              <w:tab/>
            </w:r>
            <w:r>
              <w:rPr>
                <w:rFonts w:hint="cs"/>
                <w:i/>
                <w:iCs/>
                <w:sz w:val="16"/>
                <w:szCs w:val="24"/>
                <w:rtl/>
                <w:lang w:bidi="ar-EG"/>
              </w:rPr>
              <w:tab/>
              <w:t>ذ</w:t>
            </w:r>
            <w:r>
              <w:rPr>
                <w:rFonts w:hint="cs"/>
                <w:sz w:val="16"/>
                <w:szCs w:val="24"/>
                <w:rtl/>
                <w:lang w:bidi="ar-EG"/>
              </w:rPr>
              <w:t>كور</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370</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112</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247</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11</w:t>
            </w:r>
          </w:p>
        </w:tc>
      </w:tr>
      <w:tr w:rsidR="002F18C7" w:rsidRPr="00D93766">
        <w:tblPrEx>
          <w:tblCellMar>
            <w:top w:w="0" w:type="dxa"/>
            <w:bottom w:w="0" w:type="dxa"/>
          </w:tblCellMar>
        </w:tblPrEx>
        <w:trPr>
          <w:cantSplit/>
          <w:trHeight w:val="231"/>
        </w:trPr>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sz w:val="16"/>
                <w:szCs w:val="24"/>
                <w:rtl/>
                <w:lang w:bidi="ar-EG"/>
              </w:rPr>
              <w:tab/>
            </w:r>
            <w:r>
              <w:rPr>
                <w:rFonts w:hint="cs"/>
                <w:sz w:val="16"/>
                <w:szCs w:val="24"/>
                <w:rtl/>
                <w:lang w:bidi="ar-EG"/>
              </w:rPr>
              <w:tab/>
              <w:t>إناث</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515</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187</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324</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4</w:t>
            </w:r>
          </w:p>
        </w:tc>
      </w:tr>
      <w:tr w:rsidR="002F18C7" w:rsidRPr="00D93766">
        <w:tblPrEx>
          <w:tblCellMar>
            <w:top w:w="0" w:type="dxa"/>
            <w:bottom w:w="0" w:type="dxa"/>
          </w:tblCellMar>
        </w:tblPrEx>
        <w:trPr>
          <w:cantSplit/>
          <w:trHeight w:val="231"/>
        </w:trPr>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rFonts w:hint="cs"/>
                <w:sz w:val="16"/>
                <w:szCs w:val="24"/>
                <w:rtl/>
                <w:lang w:bidi="ar-EG"/>
              </w:rPr>
              <w:t>2001</w:t>
            </w:r>
            <w:r>
              <w:rPr>
                <w:sz w:val="16"/>
                <w:szCs w:val="24"/>
                <w:rtl/>
                <w:lang w:bidi="ar-EG"/>
              </w:rPr>
              <w:tab/>
            </w:r>
            <w:r>
              <w:rPr>
                <w:rFonts w:hint="cs"/>
                <w:sz w:val="16"/>
                <w:szCs w:val="24"/>
                <w:rtl/>
                <w:lang w:bidi="ar-EG"/>
              </w:rPr>
              <w:t>الإجمالي</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002 1</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303</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690</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9</w:t>
            </w:r>
          </w:p>
        </w:tc>
      </w:tr>
      <w:tr w:rsidR="002F18C7" w:rsidRPr="00D93766">
        <w:tblPrEx>
          <w:tblCellMar>
            <w:top w:w="0" w:type="dxa"/>
            <w:bottom w:w="0" w:type="dxa"/>
          </w:tblCellMar>
        </w:tblPrEx>
        <w:trPr>
          <w:cantSplit/>
          <w:trHeight w:val="231"/>
        </w:trPr>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i/>
                <w:iCs/>
                <w:sz w:val="16"/>
                <w:szCs w:val="24"/>
                <w:rtl/>
                <w:lang w:bidi="ar-EG"/>
              </w:rPr>
              <w:tab/>
            </w:r>
            <w:r>
              <w:rPr>
                <w:rFonts w:hint="cs"/>
                <w:i/>
                <w:iCs/>
                <w:sz w:val="16"/>
                <w:szCs w:val="24"/>
                <w:rtl/>
                <w:lang w:bidi="ar-EG"/>
              </w:rPr>
              <w:tab/>
              <w:t>ذ</w:t>
            </w:r>
            <w:r>
              <w:rPr>
                <w:rFonts w:hint="cs"/>
                <w:sz w:val="16"/>
                <w:szCs w:val="24"/>
                <w:rtl/>
                <w:lang w:bidi="ar-EG"/>
              </w:rPr>
              <w:t>كور</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369</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102</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263</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w:t>
            </w:r>
          </w:p>
        </w:tc>
      </w:tr>
      <w:tr w:rsidR="002F18C7" w:rsidRPr="00D93766">
        <w:tblPrEx>
          <w:tblCellMar>
            <w:top w:w="0" w:type="dxa"/>
            <w:bottom w:w="0" w:type="dxa"/>
          </w:tblCellMar>
        </w:tblPrEx>
        <w:trPr>
          <w:cantSplit/>
          <w:trHeight w:val="231"/>
        </w:trPr>
        <w:tc>
          <w:tcPr>
            <w:tcW w:w="1427" w:type="dxa"/>
            <w:shd w:val="clear" w:color="auto" w:fill="auto"/>
            <w:vAlign w:val="bottom"/>
          </w:tcPr>
          <w:p w:rsidR="002F18C7" w:rsidRPr="00664927"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sidRPr="00664927">
              <w:rPr>
                <w:sz w:val="16"/>
                <w:szCs w:val="24"/>
                <w:rtl/>
                <w:lang w:bidi="ar-EG"/>
              </w:rPr>
              <w:tab/>
            </w:r>
            <w:r w:rsidRPr="00664927">
              <w:rPr>
                <w:rFonts w:hint="cs"/>
                <w:sz w:val="16"/>
                <w:szCs w:val="24"/>
                <w:rtl/>
                <w:lang w:bidi="ar-EG"/>
              </w:rPr>
              <w:tab/>
              <w:t>إناث</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634</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201</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427</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6</w:t>
            </w:r>
          </w:p>
        </w:tc>
      </w:tr>
      <w:tr w:rsidR="002F18C7" w:rsidRPr="00D93766">
        <w:tblPrEx>
          <w:tblCellMar>
            <w:top w:w="0" w:type="dxa"/>
            <w:bottom w:w="0" w:type="dxa"/>
          </w:tblCellMar>
        </w:tblPrEx>
        <w:trPr>
          <w:cantSplit/>
          <w:trHeight w:val="231"/>
        </w:trPr>
        <w:tc>
          <w:tcPr>
            <w:tcW w:w="1427" w:type="dxa"/>
            <w:shd w:val="clear" w:color="auto" w:fill="auto"/>
            <w:vAlign w:val="bottom"/>
          </w:tcPr>
          <w:p w:rsidR="002F18C7" w:rsidRPr="00664927"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sidRPr="00664927">
              <w:rPr>
                <w:rFonts w:hint="cs"/>
                <w:sz w:val="16"/>
                <w:szCs w:val="24"/>
                <w:rtl/>
                <w:lang w:bidi="ar-EG"/>
              </w:rPr>
              <w:t>2002</w:t>
            </w:r>
            <w:r w:rsidRPr="00664927">
              <w:rPr>
                <w:sz w:val="16"/>
                <w:szCs w:val="24"/>
                <w:rtl/>
                <w:lang w:bidi="ar-EG"/>
              </w:rPr>
              <w:tab/>
            </w:r>
            <w:r w:rsidRPr="00664927">
              <w:rPr>
                <w:rFonts w:hint="cs"/>
                <w:sz w:val="16"/>
                <w:szCs w:val="24"/>
                <w:rtl/>
                <w:lang w:bidi="ar-EG"/>
              </w:rPr>
              <w:t>الإجمالي</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141 1</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343</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760</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38</w:t>
            </w:r>
          </w:p>
        </w:tc>
      </w:tr>
      <w:tr w:rsidR="002F18C7" w:rsidRPr="00D93766">
        <w:tblPrEx>
          <w:tblCellMar>
            <w:top w:w="0" w:type="dxa"/>
            <w:bottom w:w="0" w:type="dxa"/>
          </w:tblCellMar>
        </w:tblPrEx>
        <w:trPr>
          <w:cantSplit/>
          <w:trHeight w:val="231"/>
        </w:trPr>
        <w:tc>
          <w:tcPr>
            <w:tcW w:w="1427" w:type="dxa"/>
            <w:shd w:val="clear" w:color="auto" w:fill="auto"/>
            <w:vAlign w:val="bottom"/>
          </w:tcPr>
          <w:p w:rsidR="002F18C7" w:rsidRDefault="002F18C7" w:rsidP="00474DF7">
            <w:pPr>
              <w:tabs>
                <w:tab w:val="left" w:pos="288"/>
                <w:tab w:val="left" w:pos="576"/>
                <w:tab w:val="left" w:pos="864"/>
                <w:tab w:val="left" w:pos="1152"/>
              </w:tabs>
              <w:spacing w:before="40" w:after="80" w:line="160" w:lineRule="exact"/>
              <w:ind w:right="40"/>
              <w:rPr>
                <w:rFonts w:hint="cs"/>
                <w:i/>
                <w:iCs/>
                <w:sz w:val="16"/>
                <w:szCs w:val="24"/>
                <w:rtl/>
                <w:lang w:bidi="ar-EG"/>
              </w:rPr>
            </w:pPr>
            <w:r>
              <w:rPr>
                <w:i/>
                <w:iCs/>
                <w:sz w:val="16"/>
                <w:szCs w:val="24"/>
                <w:rtl/>
                <w:lang w:bidi="ar-EG"/>
              </w:rPr>
              <w:tab/>
            </w:r>
            <w:r>
              <w:rPr>
                <w:rFonts w:hint="cs"/>
                <w:i/>
                <w:iCs/>
                <w:sz w:val="16"/>
                <w:szCs w:val="24"/>
                <w:rtl/>
                <w:lang w:bidi="ar-EG"/>
              </w:rPr>
              <w:tab/>
              <w:t>ذ</w:t>
            </w:r>
            <w:r>
              <w:rPr>
                <w:rFonts w:hint="cs"/>
                <w:sz w:val="16"/>
                <w:szCs w:val="24"/>
                <w:rtl/>
                <w:lang w:bidi="ar-EG"/>
              </w:rPr>
              <w:t>كور</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404</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110</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281</w:t>
            </w:r>
          </w:p>
        </w:tc>
        <w:tc>
          <w:tcPr>
            <w:tcW w:w="1427" w:type="dxa"/>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13</w:t>
            </w:r>
          </w:p>
        </w:tc>
      </w:tr>
      <w:tr w:rsidR="002F18C7" w:rsidRPr="00D93766">
        <w:tblPrEx>
          <w:tblCellMar>
            <w:top w:w="0" w:type="dxa"/>
            <w:bottom w:w="0" w:type="dxa"/>
          </w:tblCellMar>
        </w:tblPrEx>
        <w:trPr>
          <w:cantSplit/>
          <w:trHeight w:val="231"/>
        </w:trPr>
        <w:tc>
          <w:tcPr>
            <w:tcW w:w="1427" w:type="dxa"/>
            <w:tcBorders>
              <w:bottom w:val="single" w:sz="12" w:space="0" w:color="auto"/>
            </w:tcBorders>
            <w:shd w:val="clear" w:color="auto" w:fill="auto"/>
            <w:vAlign w:val="bottom"/>
          </w:tcPr>
          <w:p w:rsidR="002F18C7" w:rsidRPr="00664927" w:rsidRDefault="002F18C7" w:rsidP="00474DF7">
            <w:pPr>
              <w:tabs>
                <w:tab w:val="left" w:pos="288"/>
                <w:tab w:val="left" w:pos="576"/>
                <w:tab w:val="left" w:pos="864"/>
                <w:tab w:val="left" w:pos="1152"/>
              </w:tabs>
              <w:spacing w:before="40" w:after="80" w:line="160" w:lineRule="exact"/>
              <w:ind w:right="40"/>
              <w:rPr>
                <w:rFonts w:hint="cs"/>
                <w:sz w:val="16"/>
                <w:szCs w:val="24"/>
                <w:rtl/>
                <w:lang w:bidi="ar-EG"/>
              </w:rPr>
            </w:pPr>
            <w:r>
              <w:rPr>
                <w:i/>
                <w:iCs/>
                <w:sz w:val="16"/>
                <w:szCs w:val="24"/>
                <w:rtl/>
                <w:lang w:bidi="ar-EG"/>
              </w:rPr>
              <w:tab/>
            </w:r>
            <w:r w:rsidRPr="00664927">
              <w:rPr>
                <w:rFonts w:hint="cs"/>
                <w:sz w:val="16"/>
                <w:szCs w:val="24"/>
                <w:rtl/>
                <w:lang w:bidi="ar-EG"/>
              </w:rPr>
              <w:tab/>
              <w:t>إناث</w:t>
            </w:r>
          </w:p>
        </w:tc>
        <w:tc>
          <w:tcPr>
            <w:tcW w:w="1427" w:type="dxa"/>
            <w:tcBorders>
              <w:bottom w:val="single" w:sz="12" w:space="0" w:color="auto"/>
            </w:tcBorders>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737</w:t>
            </w:r>
          </w:p>
        </w:tc>
        <w:tc>
          <w:tcPr>
            <w:tcW w:w="1427" w:type="dxa"/>
            <w:tcBorders>
              <w:bottom w:val="single" w:sz="12" w:space="0" w:color="auto"/>
            </w:tcBorders>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233</w:t>
            </w:r>
          </w:p>
        </w:tc>
        <w:tc>
          <w:tcPr>
            <w:tcW w:w="1427" w:type="dxa"/>
            <w:tcBorders>
              <w:bottom w:val="single" w:sz="12" w:space="0" w:color="auto"/>
            </w:tcBorders>
            <w:shd w:val="clear" w:color="auto" w:fill="auto"/>
            <w:vAlign w:val="bottom"/>
          </w:tcPr>
          <w:p w:rsidR="002F18C7" w:rsidRPr="00D93766" w:rsidRDefault="002F18C7"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rFonts w:hint="cs"/>
                <w:sz w:val="16"/>
                <w:szCs w:val="24"/>
                <w:rtl/>
                <w:lang w:bidi="ar-EG"/>
              </w:rPr>
              <w:t>479</w:t>
            </w:r>
          </w:p>
        </w:tc>
        <w:tc>
          <w:tcPr>
            <w:tcW w:w="1427" w:type="dxa"/>
            <w:tcBorders>
              <w:bottom w:val="single" w:sz="12" w:space="0" w:color="auto"/>
            </w:tcBorders>
            <w:shd w:val="clear" w:color="auto" w:fill="auto"/>
            <w:vAlign w:val="bottom"/>
          </w:tcPr>
          <w:p w:rsidR="002F18C7" w:rsidRPr="00D93766" w:rsidRDefault="0067390B" w:rsidP="00474DF7">
            <w:pPr>
              <w:tabs>
                <w:tab w:val="left" w:pos="288"/>
                <w:tab w:val="left" w:pos="576"/>
                <w:tab w:val="left" w:pos="864"/>
                <w:tab w:val="left" w:pos="1152"/>
              </w:tabs>
              <w:spacing w:before="40" w:after="80" w:line="160" w:lineRule="exact"/>
              <w:ind w:right="144"/>
              <w:jc w:val="lowKashida"/>
              <w:rPr>
                <w:rFonts w:hint="cs"/>
                <w:sz w:val="16"/>
                <w:szCs w:val="24"/>
                <w:rtl/>
                <w:lang w:bidi="ar-EG"/>
              </w:rPr>
            </w:pPr>
            <w:r>
              <w:rPr>
                <w:noProof/>
                <w:w w:val="100"/>
                <w:rtl/>
              </w:rPr>
              <w:pict>
                <v:shape id="_x0000_s2249" type="#_x0000_t75" style="position:absolute;left:0;text-align:left;margin-left:-15.75pt;margin-top:15.2pt;width:412pt;height:361pt;z-index:-32;mso-position-horizontal-relative:text;mso-position-vertical-relative:text">
                  <v:imagedata r:id="rId29" o:title="Untitled-11 copy"/>
                </v:shape>
              </w:pict>
            </w:r>
            <w:r w:rsidR="002F18C7">
              <w:rPr>
                <w:rFonts w:hint="cs"/>
                <w:sz w:val="16"/>
                <w:szCs w:val="24"/>
                <w:rtl/>
                <w:lang w:bidi="ar-EG"/>
              </w:rPr>
              <w:t>25</w:t>
            </w:r>
          </w:p>
        </w:tc>
      </w:tr>
    </w:tbl>
    <w:p w:rsidR="009B4307" w:rsidRDefault="009B4307" w:rsidP="00AA3D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noProof/>
          <w:w w:val="100"/>
          <w:sz w:val="16"/>
          <w:szCs w:val="24"/>
          <w:rtl/>
        </w:rPr>
        <w:pict>
          <v:shape id="_x0000_s2253" type="#_x0000_t202" style="position:absolute;left:0;text-align:left;margin-left:417.2pt;margin-top:9.75pt;width:51.45pt;height:52.2pt;z-index:62;mso-position-horizontal-relative:text;mso-position-vertical-relative:text" filled="f" stroked="f">
            <v:textbox style="mso-next-textbox:#_x0000_s2253">
              <w:txbxContent>
                <w:p w:rsidR="00077E7E" w:rsidRPr="006C3DB8" w:rsidRDefault="00077E7E" w:rsidP="006C3DB8">
                  <w:pPr>
                    <w:jc w:val="left"/>
                    <w:rPr>
                      <w:rFonts w:hint="cs"/>
                      <w:sz w:val="24"/>
                      <w:szCs w:val="20"/>
                      <w:rtl/>
                    </w:rPr>
                  </w:pPr>
                  <w:r w:rsidRPr="006C3DB8">
                    <w:rPr>
                      <w:sz w:val="24"/>
                      <w:szCs w:val="20"/>
                      <w:rtl/>
                    </w:rPr>
                    <w:t>ذكـر</w:t>
                  </w:r>
                </w:p>
                <w:p w:rsidR="00077E7E" w:rsidRPr="006C3DB8" w:rsidRDefault="00077E7E" w:rsidP="00A15502">
                  <w:pPr>
                    <w:spacing w:line="260" w:lineRule="exact"/>
                    <w:jc w:val="left"/>
                    <w:rPr>
                      <w:sz w:val="24"/>
                      <w:szCs w:val="20"/>
                    </w:rPr>
                  </w:pPr>
                  <w:r w:rsidRPr="006C3DB8">
                    <w:rPr>
                      <w:sz w:val="24"/>
                      <w:szCs w:val="20"/>
                      <w:rtl/>
                    </w:rPr>
                    <w:t>أنثـى</w:t>
                  </w:r>
                </w:p>
              </w:txbxContent>
            </v:textbox>
          </v:shape>
        </w:pict>
      </w:r>
    </w:p>
    <w:p w:rsidR="00284D0C" w:rsidRDefault="00B4237C" w:rsidP="00284D0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noProof/>
          <w:w w:val="100"/>
          <w:rtl/>
        </w:rPr>
        <w:pict>
          <v:shape id="_x0000_s2337" type="#_x0000_t202" style="position:absolute;left:0;text-align:left;margin-left:324.45pt;margin-top:145.7pt;width:133.9pt;height:27pt;z-index:79" filled="f" stroked="f">
            <v:textbox style="mso-next-textbox:#_x0000_s2337">
              <w:txbxContent>
                <w:p w:rsidR="00077E7E" w:rsidRDefault="00077E7E" w:rsidP="000B4D8C">
                  <w:pPr>
                    <w:rPr>
                      <w:rFonts w:hint="cs"/>
                      <w:rtl/>
                      <w:lang w:bidi="ar-EG"/>
                    </w:rPr>
                  </w:pPr>
                  <w:r>
                    <w:rPr>
                      <w:rFonts w:hint="cs"/>
                      <w:rtl/>
                      <w:lang w:bidi="ar-EG"/>
                    </w:rPr>
                    <w:t>مؤشرات للبوسنة والهرسك</w:t>
                  </w:r>
                </w:p>
                <w:p w:rsidR="00077E7E" w:rsidRDefault="00077E7E" w:rsidP="000B4D8C">
                  <w:pPr>
                    <w:rPr>
                      <w:rFonts w:hint="cs"/>
                      <w:lang w:bidi="ar-EG"/>
                    </w:rPr>
                  </w:pPr>
                </w:p>
              </w:txbxContent>
            </v:textbox>
          </v:shape>
        </w:pict>
      </w:r>
      <w:r w:rsidR="000B4D8C">
        <w:rPr>
          <w:noProof/>
          <w:w w:val="100"/>
          <w:rtl/>
        </w:rPr>
        <w:pict>
          <v:shape id="_x0000_s2336" type="#_x0000_t202" style="position:absolute;left:0;text-align:left;margin-left:324.45pt;margin-top:118.7pt;width:133.9pt;height:27pt;z-index:78" filled="f" stroked="f">
            <v:textbox style="mso-next-textbox:#_x0000_s2336">
              <w:txbxContent>
                <w:p w:rsidR="00077E7E" w:rsidRDefault="00077E7E" w:rsidP="000B4D8C">
                  <w:pPr>
                    <w:rPr>
                      <w:rFonts w:hint="cs"/>
                      <w:rtl/>
                      <w:lang w:bidi="ar-EG"/>
                    </w:rPr>
                  </w:pPr>
                  <w:r>
                    <w:rPr>
                      <w:rFonts w:hint="cs"/>
                      <w:rtl/>
                      <w:lang w:bidi="ar-EG"/>
                    </w:rPr>
                    <w:t>المادة 10 - التعليم</w:t>
                  </w:r>
                </w:p>
                <w:p w:rsidR="00077E7E" w:rsidRDefault="00077E7E">
                  <w:pPr>
                    <w:rPr>
                      <w:rFonts w:hint="cs"/>
                      <w:lang w:bidi="ar-EG"/>
                    </w:rPr>
                  </w:pPr>
                </w:p>
              </w:txbxContent>
            </v:textbox>
          </v:shape>
        </w:pict>
      </w:r>
      <w:r w:rsidR="009B4307">
        <w:rPr>
          <w:rFonts w:hint="cs"/>
          <w:noProof/>
          <w:w w:val="100"/>
          <w:sz w:val="16"/>
          <w:szCs w:val="24"/>
          <w:rtl/>
        </w:rPr>
        <w:pict>
          <v:shape id="_x0000_s2252" type="#_x0000_t202" style="position:absolute;left:0;text-align:left;margin-left:106.7pt;margin-top:96.1pt;width:279.55pt;height:30.6pt;z-index:61" filled="f" stroked="f">
            <v:textbox style="mso-next-textbox:#_x0000_s2252">
              <w:txbxContent>
                <w:p w:rsidR="00077E7E" w:rsidRPr="006C3DB8" w:rsidRDefault="00077E7E" w:rsidP="00F77B9B">
                  <w:pPr>
                    <w:jc w:val="center"/>
                    <w:rPr>
                      <w:sz w:val="24"/>
                      <w:szCs w:val="22"/>
                    </w:rPr>
                  </w:pPr>
                  <w:r w:rsidRPr="006C3DB8">
                    <w:rPr>
                      <w:sz w:val="24"/>
                      <w:szCs w:val="22"/>
                      <w:rtl/>
                    </w:rPr>
                    <w:t>الطلبة الخريجون حسب الجنس في 1998-2002</w:t>
                  </w:r>
                </w:p>
              </w:txbxContent>
            </v:textbox>
          </v:shape>
        </w:pict>
      </w:r>
      <w:r w:rsidR="009B4307">
        <w:rPr>
          <w:rtl/>
          <w:lang w:bidi="ar-EG"/>
        </w:rPr>
        <w:br w:type="page"/>
      </w:r>
      <w:r w:rsidR="00EF13F0">
        <w:rPr>
          <w:noProof/>
          <w:w w:val="100"/>
          <w:rtl/>
        </w:rPr>
        <w:pict>
          <v:shape id="_x0000_s2254" type="#_x0000_t75" style="position:absolute;left:0;text-align:left;margin-left:51.5pt;margin-top:0;width:385.4pt;height:621pt;z-index:63">
            <v:imagedata r:id="rId30" o:title="Untitled-12 copy"/>
          </v:shape>
        </w:pict>
      </w:r>
      <w:r w:rsidR="00EF13F0">
        <w:rPr>
          <w:noProof/>
          <w:w w:val="100"/>
          <w:rtl/>
        </w:rPr>
        <w:pict>
          <v:shape id="_x0000_s2256" type="#_x0000_t202" style="position:absolute;left:0;text-align:left;margin-left:200.85pt;margin-top:3in;width:93.6pt;height:27pt;z-index:65" filled="f" stroked="f">
            <v:textbox style="mso-next-textbox:#_x0000_s2256">
              <w:txbxContent>
                <w:p w:rsidR="00077E7E" w:rsidRPr="006C3DB8" w:rsidRDefault="00077E7E" w:rsidP="009B4307">
                  <w:pPr>
                    <w:jc w:val="center"/>
                    <w:rPr>
                      <w:sz w:val="24"/>
                      <w:szCs w:val="26"/>
                    </w:rPr>
                  </w:pPr>
                  <w:r w:rsidRPr="006C3DB8">
                    <w:rPr>
                      <w:sz w:val="24"/>
                      <w:szCs w:val="26"/>
                      <w:rtl/>
                    </w:rPr>
                    <w:t>رسم بياني رقم (8)</w:t>
                  </w:r>
                </w:p>
              </w:txbxContent>
            </v:textbox>
            <w10:wrap type="topAndBottom"/>
          </v:shape>
        </w:pict>
      </w:r>
      <w:r w:rsidR="00EF13F0">
        <w:rPr>
          <w:noProof/>
          <w:w w:val="100"/>
          <w:rtl/>
        </w:rPr>
        <w:pict>
          <v:shape id="_x0000_s2257" type="#_x0000_t202" style="position:absolute;left:0;text-align:left;margin-left:190.55pt;margin-top:423pt;width:93.6pt;height:27pt;z-index:66" filled="f" stroked="f">
            <v:textbox style="mso-next-textbox:#_x0000_s2257">
              <w:txbxContent>
                <w:p w:rsidR="00077E7E" w:rsidRPr="006C3DB8" w:rsidRDefault="00077E7E" w:rsidP="009B4307">
                  <w:pPr>
                    <w:jc w:val="center"/>
                    <w:rPr>
                      <w:sz w:val="24"/>
                      <w:szCs w:val="26"/>
                    </w:rPr>
                  </w:pPr>
                  <w:r w:rsidRPr="006C3DB8">
                    <w:rPr>
                      <w:sz w:val="24"/>
                      <w:szCs w:val="26"/>
                      <w:rtl/>
                    </w:rPr>
                    <w:t>رسم بياني رقم (9)</w:t>
                  </w:r>
                </w:p>
              </w:txbxContent>
            </v:textbox>
            <w10:wrap type="topAndBottom"/>
          </v:shape>
        </w:pict>
      </w:r>
      <w:r w:rsidR="00EF13F0">
        <w:rPr>
          <w:noProof/>
          <w:w w:val="100"/>
          <w:rtl/>
        </w:rPr>
        <w:pict>
          <v:shape id="_x0000_s2255" type="#_x0000_t202" style="position:absolute;left:0;text-align:left;margin-left:206pt;margin-top:-9pt;width:93.6pt;height:27pt;z-index:64" filled="f" stroked="f">
            <v:textbox style="mso-next-textbox:#_x0000_s2255">
              <w:txbxContent>
                <w:p w:rsidR="00077E7E" w:rsidRPr="006C3DB8" w:rsidRDefault="00077E7E" w:rsidP="009B4307">
                  <w:pPr>
                    <w:jc w:val="center"/>
                    <w:rPr>
                      <w:sz w:val="24"/>
                      <w:szCs w:val="26"/>
                    </w:rPr>
                  </w:pPr>
                  <w:r w:rsidRPr="006C3DB8">
                    <w:rPr>
                      <w:sz w:val="24"/>
                      <w:szCs w:val="26"/>
                      <w:rtl/>
                    </w:rPr>
                    <w:t>رسم بياني رقم (7)</w:t>
                  </w:r>
                </w:p>
              </w:txbxContent>
            </v:textbox>
            <w10:wrap type="topAndBottom"/>
          </v:shape>
        </w:pict>
      </w:r>
      <w:r w:rsidR="009B4307">
        <w:rPr>
          <w:rtl/>
          <w:lang w:bidi="ar-EG"/>
        </w:rPr>
        <w:br w:type="page"/>
      </w:r>
      <w:r w:rsidR="00605AFF">
        <w:rPr>
          <w:noProof/>
          <w:w w:val="100"/>
          <w:rtl/>
        </w:rPr>
        <w:pict>
          <v:shape id="_x0000_s2261" type="#_x0000_t202" style="position:absolute;left:0;text-align:left;margin-left:199.45pt;margin-top:410.4pt;width:93.6pt;height:30.6pt;z-index:70" filled="f" stroked="f">
            <v:textbox style="mso-next-textbox:#_x0000_s2261">
              <w:txbxContent>
                <w:p w:rsidR="00077E7E" w:rsidRPr="006C3DB8" w:rsidRDefault="00077E7E" w:rsidP="00605AFF">
                  <w:pPr>
                    <w:jc w:val="center"/>
                    <w:rPr>
                      <w:sz w:val="24"/>
                      <w:szCs w:val="26"/>
                    </w:rPr>
                  </w:pPr>
                  <w:r w:rsidRPr="006C3DB8">
                    <w:rPr>
                      <w:sz w:val="24"/>
                      <w:szCs w:val="26"/>
                      <w:rtl/>
                    </w:rPr>
                    <w:t>رسم بياني رقم (13)</w:t>
                  </w:r>
                </w:p>
              </w:txbxContent>
            </v:textbox>
            <w10:wrap type="topAndBottom"/>
          </v:shape>
        </w:pict>
      </w:r>
      <w:r w:rsidR="00605AFF">
        <w:rPr>
          <w:noProof/>
          <w:w w:val="100"/>
          <w:rtl/>
        </w:rPr>
        <w:pict>
          <v:shape id="_x0000_s2260" type="#_x0000_t202" style="position:absolute;left:0;text-align:left;margin-left:206pt;margin-top:203.4pt;width:93.6pt;height:30.6pt;z-index:69" filled="f" stroked="f">
            <v:textbox style="mso-next-textbox:#_x0000_s2260">
              <w:txbxContent>
                <w:p w:rsidR="00077E7E" w:rsidRPr="006C3DB8" w:rsidRDefault="00077E7E" w:rsidP="00605AFF">
                  <w:pPr>
                    <w:jc w:val="center"/>
                    <w:rPr>
                      <w:sz w:val="24"/>
                      <w:szCs w:val="26"/>
                    </w:rPr>
                  </w:pPr>
                  <w:r w:rsidRPr="006C3DB8">
                    <w:rPr>
                      <w:sz w:val="24"/>
                      <w:szCs w:val="26"/>
                      <w:rtl/>
                    </w:rPr>
                    <w:t>رسم بياني رقم (11)</w:t>
                  </w:r>
                </w:p>
              </w:txbxContent>
            </v:textbox>
            <w10:wrap type="topAndBottom"/>
          </v:shape>
        </w:pict>
      </w:r>
      <w:r w:rsidR="00605AFF">
        <w:rPr>
          <w:noProof/>
          <w:w w:val="100"/>
          <w:rtl/>
        </w:rPr>
        <w:pict>
          <v:shape id="_x0000_s2259" type="#_x0000_t202" style="position:absolute;left:0;text-align:left;margin-left:200.85pt;margin-top:0;width:93.6pt;height:36pt;z-index:68" filled="f" stroked="f">
            <v:textbox style="mso-next-textbox:#_x0000_s2259">
              <w:txbxContent>
                <w:p w:rsidR="00077E7E" w:rsidRPr="006C3DB8" w:rsidRDefault="00077E7E" w:rsidP="00605AFF">
                  <w:pPr>
                    <w:jc w:val="center"/>
                    <w:rPr>
                      <w:sz w:val="24"/>
                      <w:szCs w:val="26"/>
                    </w:rPr>
                  </w:pPr>
                  <w:r w:rsidRPr="006C3DB8">
                    <w:rPr>
                      <w:sz w:val="24"/>
                      <w:szCs w:val="26"/>
                      <w:rtl/>
                    </w:rPr>
                    <w:t>رسم بياني رقم (10)</w:t>
                  </w:r>
                </w:p>
              </w:txbxContent>
            </v:textbox>
            <w10:wrap type="topAndBottom"/>
          </v:shape>
        </w:pict>
      </w:r>
      <w:r w:rsidR="00605AFF">
        <w:rPr>
          <w:noProof/>
          <w:w w:val="100"/>
          <w:rtl/>
        </w:rPr>
        <w:pict>
          <v:shape id="_x0000_s2258" type="#_x0000_t75" style="position:absolute;left:0;text-align:left;margin-left:47.05pt;margin-top:14.75pt;width:390pt;height:624.25pt;z-index:67">
            <v:imagedata r:id="rId31" o:title="Untitled-13 copy"/>
          </v:shape>
        </w:pict>
      </w:r>
      <w:r w:rsidR="00605AFF">
        <w:rPr>
          <w:rtl/>
          <w:lang w:bidi="ar-EG"/>
        </w:rPr>
        <w:br w:type="page"/>
      </w:r>
      <w:r w:rsidR="00785AD0">
        <w:rPr>
          <w:noProof/>
          <w:w w:val="100"/>
          <w:rtl/>
        </w:rPr>
        <w:pict>
          <v:shape id="_x0000_s2265" type="#_x0000_t202" style="position:absolute;left:0;text-align:left;margin-left:199.45pt;margin-top:437.4pt;width:93.6pt;height:30.6pt;z-index:74" filled="f" stroked="f">
            <v:textbox style="mso-next-textbox:#_x0000_s2265">
              <w:txbxContent>
                <w:p w:rsidR="00077E7E" w:rsidRPr="006C3DB8" w:rsidRDefault="00077E7E" w:rsidP="00785AD0">
                  <w:pPr>
                    <w:jc w:val="center"/>
                    <w:rPr>
                      <w:sz w:val="24"/>
                      <w:szCs w:val="26"/>
                    </w:rPr>
                  </w:pPr>
                  <w:r w:rsidRPr="006C3DB8">
                    <w:rPr>
                      <w:sz w:val="24"/>
                      <w:szCs w:val="26"/>
                      <w:rtl/>
                    </w:rPr>
                    <w:t>رسم بياني رقم (16)</w:t>
                  </w:r>
                </w:p>
              </w:txbxContent>
            </v:textbox>
            <w10:wrap type="topAndBottom"/>
          </v:shape>
        </w:pict>
      </w:r>
      <w:r w:rsidR="00785AD0">
        <w:rPr>
          <w:noProof/>
          <w:w w:val="100"/>
          <w:rtl/>
        </w:rPr>
        <w:pict>
          <v:shape id="_x0000_s2264" type="#_x0000_t202" style="position:absolute;left:0;text-align:left;margin-left:206.65pt;margin-top:252pt;width:93.6pt;height:27pt;z-index:73" filled="f" stroked="f">
            <v:textbox style="mso-next-textbox:#_x0000_s2264">
              <w:txbxContent>
                <w:p w:rsidR="00077E7E" w:rsidRPr="006C3DB8" w:rsidRDefault="00077E7E" w:rsidP="00785AD0">
                  <w:pPr>
                    <w:jc w:val="center"/>
                    <w:rPr>
                      <w:sz w:val="24"/>
                      <w:szCs w:val="26"/>
                    </w:rPr>
                  </w:pPr>
                  <w:r w:rsidRPr="006C3DB8">
                    <w:rPr>
                      <w:sz w:val="24"/>
                      <w:szCs w:val="26"/>
                      <w:rtl/>
                    </w:rPr>
                    <w:t>رسم بياني رقم (15)</w:t>
                  </w:r>
                </w:p>
              </w:txbxContent>
            </v:textbox>
            <w10:wrap type="topAndBottom"/>
          </v:shape>
        </w:pict>
      </w:r>
      <w:r w:rsidR="00785AD0">
        <w:rPr>
          <w:noProof/>
          <w:w w:val="100"/>
          <w:rtl/>
        </w:rPr>
        <w:pict>
          <v:shape id="_x0000_s2263" type="#_x0000_t202" style="position:absolute;left:0;text-align:left;margin-left:206.65pt;margin-top:14.4pt;width:93.6pt;height:30.6pt;z-index:72" filled="f" stroked="f">
            <v:textbox style="mso-next-textbox:#_x0000_s2263">
              <w:txbxContent>
                <w:p w:rsidR="00077E7E" w:rsidRPr="006C3DB8" w:rsidRDefault="00077E7E" w:rsidP="00785AD0">
                  <w:pPr>
                    <w:jc w:val="center"/>
                    <w:rPr>
                      <w:sz w:val="24"/>
                      <w:szCs w:val="26"/>
                    </w:rPr>
                  </w:pPr>
                  <w:r w:rsidRPr="006C3DB8">
                    <w:rPr>
                      <w:sz w:val="24"/>
                      <w:szCs w:val="26"/>
                      <w:rtl/>
                    </w:rPr>
                    <w:t>رسم بياني رقم (14)</w:t>
                  </w:r>
                </w:p>
              </w:txbxContent>
            </v:textbox>
            <w10:wrap type="topAndBottom"/>
          </v:shape>
        </w:pict>
      </w:r>
      <w:r w:rsidR="00785AD0">
        <w:rPr>
          <w:noProof/>
          <w:w w:val="100"/>
          <w:rtl/>
        </w:rPr>
        <w:pict>
          <v:shape id="_x0000_s2262" type="#_x0000_t75" style="position:absolute;left:0;text-align:left;margin-left:34.25pt;margin-top:35.8pt;width:456.6pt;height:594.2pt;z-index:71">
            <v:imagedata r:id="rId32" o:title="Untitled-14 copy"/>
          </v:shape>
        </w:pict>
      </w:r>
      <w:r w:rsidR="00785AD0">
        <w:rPr>
          <w:rtl/>
          <w:lang w:bidi="ar-EG"/>
        </w:rPr>
        <w:br w:type="page"/>
      </w:r>
      <w:r w:rsidR="0029257E">
        <w:rPr>
          <w:noProof/>
          <w:w w:val="100"/>
          <w:rtl/>
        </w:rPr>
        <w:pict>
          <v:shape id="_x0000_s2267" type="#_x0000_t202" style="position:absolute;left:0;text-align:left;margin-left:206.65pt;margin-top:18pt;width:93.6pt;height:39.6pt;z-index:76" filled="f" stroked="f">
            <v:textbox style="mso-next-textbox:#_x0000_s2267">
              <w:txbxContent>
                <w:p w:rsidR="00077E7E" w:rsidRPr="006C3DB8" w:rsidRDefault="00077E7E" w:rsidP="00785AD0">
                  <w:pPr>
                    <w:jc w:val="center"/>
                    <w:rPr>
                      <w:sz w:val="24"/>
                      <w:szCs w:val="26"/>
                    </w:rPr>
                  </w:pPr>
                  <w:r w:rsidRPr="006C3DB8">
                    <w:rPr>
                      <w:sz w:val="24"/>
                      <w:szCs w:val="26"/>
                      <w:rtl/>
                    </w:rPr>
                    <w:t>رسم بياني رقم (17)</w:t>
                  </w:r>
                </w:p>
              </w:txbxContent>
            </v:textbox>
            <w10:wrap type="topAndBottom"/>
          </v:shape>
        </w:pict>
      </w:r>
      <w:r w:rsidR="0029257E">
        <w:rPr>
          <w:noProof/>
          <w:w w:val="100"/>
          <w:rtl/>
        </w:rPr>
        <w:pict>
          <v:shape id="_x0000_s2266" type="#_x0000_t75" style="position:absolute;left:0;text-align:left;margin-left:41.05pt;margin-top:20.8pt;width:415.25pt;height:321.2pt;z-index:75">
            <v:imagedata r:id="rId33" o:title="Untitled-15 copy"/>
          </v:shape>
        </w:pict>
      </w:r>
      <w:r w:rsidR="00785AD0">
        <w:rPr>
          <w:rtl/>
          <w:lang w:bidi="ar-EG"/>
        </w:rPr>
        <w:br w:type="page"/>
      </w:r>
      <w:r w:rsidR="00284D0C">
        <w:rPr>
          <w:rFonts w:hint="cs"/>
          <w:rtl/>
          <w:lang w:bidi="ar-EG"/>
        </w:rPr>
        <w:t>المرفق الثالث</w:t>
      </w:r>
    </w:p>
    <w:p w:rsidR="00284D0C" w:rsidRPr="00284D0C" w:rsidRDefault="00284D0C" w:rsidP="00284D0C">
      <w:pPr>
        <w:pStyle w:val="SingleTxt"/>
        <w:spacing w:after="0" w:line="120" w:lineRule="exact"/>
        <w:rPr>
          <w:rFonts w:hint="cs"/>
          <w:sz w:val="10"/>
          <w:rtl/>
          <w:lang w:bidi="ar-EG"/>
        </w:rPr>
      </w:pPr>
    </w:p>
    <w:p w:rsidR="00284D0C" w:rsidRPr="00284D0C" w:rsidRDefault="00284D0C" w:rsidP="00284D0C">
      <w:pPr>
        <w:pStyle w:val="SingleTxt"/>
        <w:spacing w:after="0" w:line="120" w:lineRule="exact"/>
        <w:rPr>
          <w:rFonts w:hint="cs"/>
          <w:sz w:val="10"/>
          <w:rtl/>
          <w:lang w:bidi="ar-EG"/>
        </w:rPr>
      </w:pPr>
    </w:p>
    <w:p w:rsidR="00BA17F9" w:rsidRDefault="00BA17F9" w:rsidP="00284D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664927">
        <w:rPr>
          <w:rFonts w:hint="cs"/>
          <w:rtl/>
          <w:lang w:bidi="ar-EG"/>
        </w:rPr>
        <w:t>ال</w:t>
      </w:r>
      <w:r>
        <w:rPr>
          <w:rFonts w:hint="cs"/>
          <w:rtl/>
          <w:lang w:bidi="ar-EG"/>
        </w:rPr>
        <w:t>رد على استبيان إلى الحكومات</w:t>
      </w:r>
    </w:p>
    <w:p w:rsidR="001A51A4" w:rsidRPr="001A51A4" w:rsidRDefault="001A51A4" w:rsidP="001A51A4">
      <w:pPr>
        <w:pStyle w:val="SingleTxt"/>
        <w:spacing w:after="0" w:line="120" w:lineRule="exact"/>
        <w:rPr>
          <w:rFonts w:hint="cs"/>
          <w:sz w:val="10"/>
          <w:rtl/>
          <w:lang w:bidi="ar-EG"/>
        </w:rPr>
      </w:pPr>
    </w:p>
    <w:p w:rsidR="001A51A4" w:rsidRPr="001A51A4" w:rsidRDefault="001A51A4" w:rsidP="001A51A4">
      <w:pPr>
        <w:pStyle w:val="SingleTxt"/>
        <w:spacing w:after="0" w:line="120" w:lineRule="exact"/>
        <w:rPr>
          <w:rFonts w:hint="cs"/>
          <w:sz w:val="10"/>
          <w:rtl/>
          <w:lang w:bidi="ar-EG"/>
        </w:rPr>
      </w:pPr>
    </w:p>
    <w:p w:rsidR="00AA3D82" w:rsidRDefault="001A51A4" w:rsidP="001A51A4">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2434" w:right="1267" w:hanging="2434"/>
        <w:jc w:val="lowKashida"/>
        <w:rPr>
          <w:rFonts w:hint="cs"/>
          <w:rtl/>
          <w:lang w:bidi="ar-EG"/>
        </w:rPr>
      </w:pPr>
      <w:r>
        <w:rPr>
          <w:rFonts w:hint="cs"/>
          <w:rtl/>
          <w:lang w:bidi="ar-EG"/>
        </w:rPr>
        <w:tab/>
      </w:r>
      <w:r>
        <w:rPr>
          <w:rFonts w:hint="cs"/>
          <w:rtl/>
          <w:lang w:bidi="ar-EG"/>
        </w:rPr>
        <w:tab/>
      </w:r>
      <w:r w:rsidR="00AA3D82">
        <w:rPr>
          <w:rFonts w:hint="cs"/>
          <w:rtl/>
          <w:lang w:bidi="ar-EG"/>
        </w:rPr>
        <w:t>الجزء الأول:</w:t>
      </w:r>
      <w:r w:rsidR="00AA3D82">
        <w:rPr>
          <w:rFonts w:hint="cs"/>
          <w:rtl/>
          <w:lang w:bidi="ar-EG"/>
        </w:rPr>
        <w:tab/>
        <w:t>استعراض ا</w:t>
      </w:r>
      <w:r w:rsidR="00BD0A6B">
        <w:rPr>
          <w:rFonts w:hint="cs"/>
          <w:rtl/>
          <w:lang w:bidi="ar-EG"/>
        </w:rPr>
        <w:t>ل</w:t>
      </w:r>
      <w:r w:rsidR="004D4B02">
        <w:rPr>
          <w:rFonts w:hint="cs"/>
          <w:rtl/>
          <w:lang w:bidi="ar-EG"/>
        </w:rPr>
        <w:t>إنجاز</w:t>
      </w:r>
      <w:r w:rsidR="00AA3D82">
        <w:rPr>
          <w:rFonts w:hint="cs"/>
          <w:rtl/>
          <w:lang w:bidi="ar-EG"/>
        </w:rPr>
        <w:t>ات والتحديات في تحسين المساواة بين المرأة والرجل وتأكيد وض</w:t>
      </w:r>
      <w:r w:rsidR="00BD0A6B">
        <w:rPr>
          <w:rFonts w:hint="cs"/>
          <w:rtl/>
          <w:lang w:bidi="ar-EG"/>
        </w:rPr>
        <w:t>ع</w:t>
      </w:r>
      <w:r w:rsidR="00AA3D82">
        <w:rPr>
          <w:rFonts w:hint="cs"/>
          <w:rtl/>
          <w:lang w:bidi="ar-EG"/>
        </w:rPr>
        <w:t xml:space="preserve"> المرأة</w:t>
      </w:r>
    </w:p>
    <w:p w:rsidR="00284D0C" w:rsidRPr="00284D0C" w:rsidRDefault="00284D0C" w:rsidP="00284D0C">
      <w:pPr>
        <w:pStyle w:val="SingleTxt"/>
        <w:spacing w:after="0" w:line="120" w:lineRule="exact"/>
        <w:rPr>
          <w:rFonts w:hint="cs"/>
          <w:sz w:val="10"/>
          <w:rtl/>
          <w:lang w:bidi="ar-EG"/>
        </w:rPr>
      </w:pPr>
    </w:p>
    <w:p w:rsidR="00AA3D82" w:rsidRPr="00302946" w:rsidRDefault="00AA3D82" w:rsidP="00AA3D82">
      <w:pPr>
        <w:pStyle w:val="SingleTxt"/>
        <w:spacing w:after="0" w:line="120" w:lineRule="exact"/>
        <w:rPr>
          <w:rFonts w:hint="cs"/>
          <w:sz w:val="12"/>
          <w:rtl/>
          <w:lang w:bidi="ar-EG"/>
        </w:rPr>
      </w:pPr>
    </w:p>
    <w:p w:rsidR="00AA3D82" w:rsidRDefault="00284D0C" w:rsidP="00AA3D82">
      <w:pPr>
        <w:pStyle w:val="SingleTxt"/>
        <w:rPr>
          <w:rFonts w:hint="cs"/>
          <w:rtl/>
          <w:lang w:bidi="ar-EG"/>
        </w:rPr>
      </w:pPr>
      <w:r>
        <w:rPr>
          <w:rFonts w:hint="cs"/>
          <w:rtl/>
          <w:lang w:bidi="ar-EG"/>
        </w:rPr>
        <w:tab/>
        <w:t>(أ)</w:t>
      </w:r>
      <w:r w:rsidR="00AA3D82">
        <w:rPr>
          <w:rFonts w:hint="cs"/>
          <w:rtl/>
          <w:lang w:bidi="ar-EG"/>
        </w:rPr>
        <w:tab/>
        <w:t xml:space="preserve">حققت البوسنة والهرسك تقدما فيما يتعلق بالحالة في عام 1996، وخاصة من حيث إقامة </w:t>
      </w:r>
      <w:r w:rsidR="001545E7">
        <w:rPr>
          <w:rFonts w:hint="cs"/>
          <w:rtl/>
          <w:lang w:bidi="ar-EG"/>
        </w:rPr>
        <w:t>الإطار</w:t>
      </w:r>
      <w:r w:rsidR="00AA3D82">
        <w:rPr>
          <w:rFonts w:hint="cs"/>
          <w:rtl/>
          <w:lang w:bidi="ar-EG"/>
        </w:rPr>
        <w:t xml:space="preserve"> التشريعي اللازم لحماية المرأة.</w:t>
      </w:r>
    </w:p>
    <w:p w:rsidR="00AA3D82" w:rsidRDefault="00AA3D82" w:rsidP="00664927">
      <w:pPr>
        <w:pStyle w:val="SingleTxt"/>
        <w:rPr>
          <w:rFonts w:hint="cs"/>
          <w:rtl/>
          <w:lang w:bidi="ar-EG"/>
        </w:rPr>
      </w:pPr>
      <w:r>
        <w:rPr>
          <w:rFonts w:hint="cs"/>
          <w:rtl/>
          <w:lang w:bidi="ar-EG"/>
        </w:rPr>
        <w:tab/>
        <w:t xml:space="preserve">والمادة 11 من دستور البوسنة والهرسك المكرسة بالكامل لحقوق الإنسان، تنص في فقرتها على حظر التمييز فيما يتعلق بالاعتراف بحقوق الإنسان وممارستها وحمايتها </w:t>
      </w:r>
      <w:r w:rsidR="00664927">
        <w:rPr>
          <w:rFonts w:hint="cs"/>
          <w:rtl/>
          <w:lang w:bidi="ar-EG"/>
        </w:rPr>
        <w:t>-</w:t>
      </w:r>
      <w:r>
        <w:rPr>
          <w:rFonts w:hint="cs"/>
          <w:rtl/>
          <w:lang w:bidi="ar-EG"/>
        </w:rPr>
        <w:t xml:space="preserve"> على نحو ما تعلنه هذه المادة أو الاتفاقات الدولية المشار إليها في مرفق الدستور </w:t>
      </w:r>
      <w:r w:rsidR="00664927">
        <w:rPr>
          <w:rFonts w:hint="cs"/>
          <w:rtl/>
          <w:lang w:bidi="ar-EG"/>
        </w:rPr>
        <w:t>-</w:t>
      </w:r>
      <w:r>
        <w:rPr>
          <w:rFonts w:hint="cs"/>
          <w:rtl/>
          <w:lang w:bidi="ar-EG"/>
        </w:rPr>
        <w:t xml:space="preserve"> وتكفل لكل شخص في البوسنة والهرسك عدم التمييز على أية أسس مثل الجنس أو العرق أو اللغة.</w:t>
      </w:r>
    </w:p>
    <w:p w:rsidR="00AA3D82" w:rsidRDefault="00AA3D82" w:rsidP="00664927">
      <w:pPr>
        <w:pStyle w:val="SingleTxt"/>
        <w:rPr>
          <w:rFonts w:hint="cs"/>
          <w:rtl/>
          <w:lang w:bidi="ar-EG"/>
        </w:rPr>
      </w:pPr>
      <w:r>
        <w:rPr>
          <w:rFonts w:hint="cs"/>
          <w:rtl/>
          <w:lang w:bidi="ar-EG"/>
        </w:rPr>
        <w:tab/>
        <w:t xml:space="preserve">ويتيح قانون البوسنة والهرسك بشأن المساواة بين الجنسين، الصادر في </w:t>
      </w:r>
      <w:r w:rsidR="00664927">
        <w:rPr>
          <w:rFonts w:hint="cs"/>
          <w:rtl/>
          <w:lang w:bidi="ar-EG"/>
        </w:rPr>
        <w:t>أ</w:t>
      </w:r>
      <w:r>
        <w:rPr>
          <w:rFonts w:hint="cs"/>
          <w:rtl/>
          <w:lang w:bidi="ar-EG"/>
        </w:rPr>
        <w:t>يار/مايو 2000، الاعتراف عمليا على نحو أسهل بالحالات التي يحال فيها الأشخاص إلى وضع مختلف، مثل تعرضهم لمعاملة مختلفة على أساس نوع جنسهم. ويقرر القانون توجيه دعوات لإنشاء وكالة على مستوى الدولة للمساواة بين الجنسين. وتم إنشاء الوكالة في شباط/فبراير 2004 وتحددت صلاحيتها كما يلي:</w:t>
      </w:r>
    </w:p>
    <w:p w:rsidR="00AA3D82" w:rsidRDefault="00284D0C" w:rsidP="00AA3D82">
      <w:pPr>
        <w:pStyle w:val="SingleTxt"/>
        <w:rPr>
          <w:rFonts w:hint="cs"/>
          <w:rtl/>
          <w:lang w:bidi="ar-EG"/>
        </w:rPr>
      </w:pPr>
      <w:r>
        <w:rPr>
          <w:rFonts w:hint="cs"/>
          <w:rtl/>
          <w:lang w:bidi="ar-EG"/>
        </w:rPr>
        <w:tab/>
        <w:t>’1‘</w:t>
      </w:r>
      <w:r w:rsidR="00AA3D82">
        <w:rPr>
          <w:rFonts w:hint="cs"/>
          <w:rtl/>
          <w:lang w:bidi="ar-EG"/>
        </w:rPr>
        <w:tab/>
        <w:t>وضع خطة وطنية دورية للنهوض بالمساواة بين الجنسيين؛</w:t>
      </w:r>
    </w:p>
    <w:p w:rsidR="00AA3D82" w:rsidRDefault="00284D0C" w:rsidP="00284D0C">
      <w:pPr>
        <w:pStyle w:val="SingleTxt"/>
        <w:ind w:left="2592" w:hanging="1325"/>
        <w:rPr>
          <w:rFonts w:hint="cs"/>
          <w:rtl/>
          <w:lang w:bidi="ar-EG"/>
        </w:rPr>
      </w:pPr>
      <w:r>
        <w:rPr>
          <w:rFonts w:hint="cs"/>
          <w:rtl/>
          <w:lang w:bidi="ar-EG"/>
        </w:rPr>
        <w:tab/>
        <w:t>’2‘</w:t>
      </w:r>
      <w:r w:rsidR="00AA3D82">
        <w:rPr>
          <w:rFonts w:hint="cs"/>
          <w:rtl/>
          <w:lang w:bidi="ar-EG"/>
        </w:rPr>
        <w:tab/>
        <w:t>رصد تنفيذ وتنسيق الأنشطة المتعلقة بكافة الموضوعات ذات الصلة في خطة الدولة؛</w:t>
      </w:r>
    </w:p>
    <w:p w:rsidR="00AA3D82" w:rsidRDefault="00284D0C" w:rsidP="00284D0C">
      <w:pPr>
        <w:pStyle w:val="SingleTxt"/>
        <w:ind w:left="2592" w:hanging="1325"/>
        <w:rPr>
          <w:rFonts w:hint="cs"/>
          <w:rtl/>
          <w:lang w:bidi="ar-EG"/>
        </w:rPr>
      </w:pPr>
      <w:r>
        <w:rPr>
          <w:rFonts w:hint="cs"/>
          <w:rtl/>
          <w:lang w:bidi="ar-EG"/>
        </w:rPr>
        <w:tab/>
        <w:t>’3‘</w:t>
      </w:r>
      <w:r w:rsidR="00AA3D82">
        <w:rPr>
          <w:rFonts w:hint="cs"/>
          <w:rtl/>
          <w:lang w:bidi="ar-EG"/>
        </w:rPr>
        <w:tab/>
        <w:t>إعداد تقرير سنوي عن تنفيذ الأنشطة المتعلقة بمنع التمييز القائم على أساس الجنس في البوسنة والهرسك؛</w:t>
      </w:r>
    </w:p>
    <w:p w:rsidR="00AA3D82" w:rsidRDefault="00284D0C" w:rsidP="00284D0C">
      <w:pPr>
        <w:pStyle w:val="SingleTxt"/>
        <w:ind w:left="2592" w:hanging="1325"/>
        <w:rPr>
          <w:rFonts w:hint="cs"/>
          <w:rtl/>
          <w:lang w:bidi="ar-EG"/>
        </w:rPr>
      </w:pPr>
      <w:r>
        <w:rPr>
          <w:rFonts w:hint="cs"/>
          <w:rtl/>
          <w:lang w:bidi="ar-EG"/>
        </w:rPr>
        <w:tab/>
        <w:t>’4‘</w:t>
      </w:r>
      <w:r w:rsidR="00AA3D82">
        <w:rPr>
          <w:rFonts w:hint="cs"/>
          <w:rtl/>
          <w:lang w:bidi="ar-EG"/>
        </w:rPr>
        <w:tab/>
        <w:t>تحليل التشريعات والنظم وا</w:t>
      </w:r>
      <w:r w:rsidR="00664927">
        <w:rPr>
          <w:rFonts w:hint="cs"/>
          <w:rtl/>
          <w:lang w:bidi="ar-EG"/>
        </w:rPr>
        <w:t>لإ</w:t>
      </w:r>
      <w:r w:rsidR="00AA3D82">
        <w:rPr>
          <w:rFonts w:hint="cs"/>
          <w:rtl/>
          <w:lang w:bidi="ar-EG"/>
        </w:rPr>
        <w:t>صدارات العامة التي اعتمدها مجلس وزراء البوسنة والهرسك والتي ترمي إلى تحقيق المساواة بين الجنسين والبدء في ال</w:t>
      </w:r>
      <w:r w:rsidR="001545E7">
        <w:rPr>
          <w:rFonts w:hint="cs"/>
          <w:rtl/>
          <w:lang w:bidi="ar-EG"/>
        </w:rPr>
        <w:t>إجراءات</w:t>
      </w:r>
      <w:r w:rsidR="00AA3D82">
        <w:rPr>
          <w:rFonts w:hint="cs"/>
          <w:rtl/>
          <w:lang w:bidi="ar-EG"/>
        </w:rPr>
        <w:t xml:space="preserve"> المتعلقة بالتغييرات والتعديلات، بناء على اقتراح من وزارة حقوق الإنسان واللاجئين، الخاصة بالتشريعات القائمة في البوسنة والهرسك بحيث تتمشى مع الاتفاقات الدولية ونظم الاتحاد الأوروبي؛</w:t>
      </w:r>
    </w:p>
    <w:p w:rsidR="00AA3D82" w:rsidRDefault="00284D0C" w:rsidP="00284D0C">
      <w:pPr>
        <w:pStyle w:val="SingleTxt"/>
        <w:ind w:left="2592" w:hanging="1325"/>
        <w:rPr>
          <w:rFonts w:hint="cs"/>
          <w:rtl/>
          <w:lang w:bidi="ar-EG"/>
        </w:rPr>
      </w:pPr>
      <w:r>
        <w:rPr>
          <w:rFonts w:hint="cs"/>
          <w:rtl/>
          <w:lang w:bidi="ar-EG"/>
        </w:rPr>
        <w:tab/>
        <w:t>’5‘</w:t>
      </w:r>
      <w:r w:rsidR="00AA3D82">
        <w:rPr>
          <w:rFonts w:hint="cs"/>
          <w:rtl/>
          <w:lang w:bidi="ar-EG"/>
        </w:rPr>
        <w:tab/>
        <w:t>وضع منهجية لتقييم سياسة الدولة بشأن المساواة بين الجنسين وفعالية برامجها؛</w:t>
      </w:r>
    </w:p>
    <w:p w:rsidR="00AA3D82" w:rsidRDefault="00284D0C" w:rsidP="00284D0C">
      <w:pPr>
        <w:pStyle w:val="SingleTxt"/>
        <w:ind w:left="2592" w:hanging="1325"/>
        <w:rPr>
          <w:rFonts w:hint="cs"/>
          <w:rtl/>
          <w:lang w:bidi="ar-EG"/>
        </w:rPr>
      </w:pPr>
      <w:r>
        <w:rPr>
          <w:rFonts w:hint="cs"/>
          <w:rtl/>
          <w:lang w:bidi="ar-EG"/>
        </w:rPr>
        <w:tab/>
        <w:t>’6‘</w:t>
      </w:r>
      <w:r w:rsidR="00AA3D82">
        <w:rPr>
          <w:rFonts w:hint="cs"/>
          <w:rtl/>
          <w:lang w:bidi="ar-EG"/>
        </w:rPr>
        <w:tab/>
        <w:t>إجراء أنشطة ومسؤوليات أخرى للنهوض بالمساواة بين الجنسين، بالإضافة إلى رصد تنفيذ القانون.</w:t>
      </w:r>
    </w:p>
    <w:p w:rsidR="00AA3D82" w:rsidRDefault="00AA3D82" w:rsidP="00664927">
      <w:pPr>
        <w:pStyle w:val="SingleTxt"/>
        <w:rPr>
          <w:rFonts w:hint="cs"/>
          <w:rtl/>
          <w:lang w:bidi="ar-EG"/>
        </w:rPr>
      </w:pPr>
      <w:r>
        <w:rPr>
          <w:rFonts w:hint="cs"/>
          <w:rtl/>
          <w:lang w:bidi="ar-EG"/>
        </w:rPr>
        <w:tab/>
        <w:t xml:space="preserve">والتطورات السالفة الذكر تأتي في أعقاب القيام بتوقيع مشروع البوسنة والهرسك للمساواة بين الجنسين والمتعلق بالاتفاق بين حكومتي البوسنة والهرسك وجمهورية فنلندا، في أواخر عام 1999، والذي ساند تنفيذه على </w:t>
      </w:r>
      <w:r w:rsidR="00664927">
        <w:rPr>
          <w:rFonts w:hint="cs"/>
          <w:rtl/>
          <w:lang w:bidi="ar-EG"/>
        </w:rPr>
        <w:t>إ</w:t>
      </w:r>
      <w:r>
        <w:rPr>
          <w:rFonts w:hint="cs"/>
          <w:rtl/>
          <w:lang w:bidi="ar-EG"/>
        </w:rPr>
        <w:t>قامة ظروف في البوسنة والهرسك لسياسة إنشاء وتنفيذ المساواة بين الجنسين وتأكيد وضع المرأة.</w:t>
      </w:r>
    </w:p>
    <w:p w:rsidR="00AA3D82" w:rsidRDefault="00AA3D82" w:rsidP="00AA3D82">
      <w:pPr>
        <w:pStyle w:val="SingleTxt"/>
        <w:rPr>
          <w:rFonts w:hint="cs"/>
          <w:rtl/>
          <w:lang w:bidi="ar-EG"/>
        </w:rPr>
      </w:pPr>
      <w:r>
        <w:rPr>
          <w:rFonts w:hint="cs"/>
          <w:rtl/>
          <w:lang w:bidi="ar-EG"/>
        </w:rPr>
        <w:tab/>
        <w:t xml:space="preserve">ويتمثل الهدف الأساسي للمشروع في تهيئة الظروف اللازمة لتعميم مراعاة المنظور الجنساني في البوسنة والهرسك. وكجزء من هذا المسعى، فإن النتائج المنشودة هي كالآتي: </w:t>
      </w:r>
      <w:r w:rsidR="001545E7">
        <w:rPr>
          <w:rFonts w:hint="cs"/>
          <w:rtl/>
          <w:lang w:bidi="ar-EG"/>
        </w:rPr>
        <w:t>الإطار</w:t>
      </w:r>
      <w:r>
        <w:rPr>
          <w:rFonts w:hint="cs"/>
          <w:rtl/>
          <w:lang w:bidi="ar-EG"/>
        </w:rPr>
        <w:t xml:space="preserve"> القانوني والسياسي المتكامل لنوع الجنس، وإذكاء الوعي في البوسنة والهرسك بشأن الحاجة إلى تكافؤ الفرص بين الرجل والمرأة في جميع جوانب الحياة الاجتماعية، وبناء القدرة لدى مؤسسات </w:t>
      </w:r>
      <w:r w:rsidR="003D3439">
        <w:rPr>
          <w:rFonts w:hint="cs"/>
          <w:rtl/>
          <w:lang w:bidi="ar-EG"/>
        </w:rPr>
        <w:t>الإحصاء</w:t>
      </w:r>
      <w:r>
        <w:rPr>
          <w:rFonts w:hint="cs"/>
          <w:rtl/>
          <w:lang w:bidi="ar-EG"/>
        </w:rPr>
        <w:t xml:space="preserve"> وأجهزة </w:t>
      </w:r>
      <w:r w:rsidR="004F031E">
        <w:rPr>
          <w:rFonts w:hint="cs"/>
          <w:rtl/>
          <w:lang w:bidi="ar-EG"/>
        </w:rPr>
        <w:t>الإعلام</w:t>
      </w:r>
      <w:r>
        <w:rPr>
          <w:rFonts w:hint="cs"/>
          <w:rtl/>
          <w:lang w:bidi="ar-EG"/>
        </w:rPr>
        <w:t xml:space="preserve"> على النهوض بالمساواة بين الجنسين، فضلا عن تعزيز </w:t>
      </w:r>
      <w:r w:rsidR="001545E7">
        <w:rPr>
          <w:rFonts w:hint="cs"/>
          <w:rtl/>
          <w:lang w:bidi="ar-EG"/>
        </w:rPr>
        <w:t>الإطار</w:t>
      </w:r>
      <w:r>
        <w:rPr>
          <w:rFonts w:hint="cs"/>
          <w:rtl/>
          <w:lang w:bidi="ar-EG"/>
        </w:rPr>
        <w:t xml:space="preserve"> المؤسسي لتنفيذ تعميم مراعاة المنظور الجنساني.</w:t>
      </w:r>
    </w:p>
    <w:p w:rsidR="00AA3D82" w:rsidRDefault="00AA3D82" w:rsidP="00664927">
      <w:pPr>
        <w:pStyle w:val="SingleTxt"/>
        <w:rPr>
          <w:rFonts w:hint="cs"/>
          <w:rtl/>
          <w:lang w:bidi="ar-EG"/>
        </w:rPr>
      </w:pPr>
      <w:r>
        <w:rPr>
          <w:rFonts w:hint="cs"/>
          <w:rtl/>
          <w:lang w:bidi="ar-EG"/>
        </w:rPr>
        <w:tab/>
        <w:t>وتشكل بذلك مركز الجنس في اتحاد البوسنة والهرسك ومركز الجنس في جمهورية صربسكا، وتم الاضطلاع بمبادرة بالتنسيق مع القطاع غير الحكومي لاستحد</w:t>
      </w:r>
      <w:r w:rsidR="00664927">
        <w:rPr>
          <w:rFonts w:hint="cs"/>
          <w:rtl/>
          <w:lang w:bidi="ar-EG"/>
        </w:rPr>
        <w:t>ا</w:t>
      </w:r>
      <w:r>
        <w:rPr>
          <w:rFonts w:hint="cs"/>
          <w:rtl/>
          <w:lang w:bidi="ar-EG"/>
        </w:rPr>
        <w:t xml:space="preserve">ث قانون على مستوى الدولة بشأن المساواة بين الجنسين في البوسنة والهرسك، باعتباره قانونا </w:t>
      </w:r>
      <w:r w:rsidR="00664927">
        <w:rPr>
          <w:rFonts w:hint="cs"/>
          <w:rtl/>
          <w:lang w:bidi="ar-EG"/>
        </w:rPr>
        <w:t>إ</w:t>
      </w:r>
      <w:r>
        <w:rPr>
          <w:rFonts w:hint="cs"/>
          <w:rtl/>
          <w:lang w:bidi="ar-EG"/>
        </w:rPr>
        <w:t>طاريا يفترض الالتزام بالتوقيع بالنسبة لجميع مستويات السلطة من أجل توحيد قوانينهم المتعلقة بالموضوع مع هذا القانون.</w:t>
      </w:r>
    </w:p>
    <w:p w:rsidR="00AA3D82" w:rsidRDefault="00AA3D82" w:rsidP="00AA3D82">
      <w:pPr>
        <w:pStyle w:val="SingleTxt"/>
        <w:rPr>
          <w:rFonts w:hint="cs"/>
          <w:rtl/>
          <w:lang w:bidi="ar-EG"/>
        </w:rPr>
      </w:pPr>
      <w:r>
        <w:rPr>
          <w:rFonts w:hint="cs"/>
          <w:rtl/>
          <w:lang w:bidi="ar-EG"/>
        </w:rPr>
        <w:tab/>
      </w:r>
      <w:r w:rsidR="00284D0C">
        <w:rPr>
          <w:rFonts w:hint="cs"/>
          <w:rtl/>
          <w:lang w:bidi="ar-EG"/>
        </w:rPr>
        <w:t>(ب)</w:t>
      </w:r>
      <w:r w:rsidR="00284D0C">
        <w:rPr>
          <w:rFonts w:hint="cs"/>
          <w:rtl/>
          <w:lang w:bidi="ar-EG"/>
        </w:rPr>
        <w:tab/>
      </w:r>
      <w:r>
        <w:rPr>
          <w:rFonts w:hint="cs"/>
          <w:rtl/>
          <w:lang w:bidi="ar-EG"/>
        </w:rPr>
        <w:t>وبعد المؤتمر العالمي الرابع المعني بالمرأة، تم وضع خطة وطنية تصلح أساسا لتعميم ولايات مراكز الجنس في اتحاد البوسنة والهرسك وفي جمهورية صربسكا.</w:t>
      </w:r>
    </w:p>
    <w:p w:rsidR="00AA3D82" w:rsidRDefault="00AA3D82" w:rsidP="00664927">
      <w:pPr>
        <w:pStyle w:val="SingleTxt"/>
        <w:rPr>
          <w:rFonts w:hint="cs"/>
          <w:rtl/>
          <w:lang w:bidi="ar-EG"/>
        </w:rPr>
      </w:pPr>
      <w:r>
        <w:rPr>
          <w:rFonts w:hint="cs"/>
          <w:rtl/>
          <w:lang w:bidi="ar-EG"/>
        </w:rPr>
        <w:tab/>
        <w:t>وفي عام 2003، قام مركز</w:t>
      </w:r>
      <w:r w:rsidR="00BD0A6B">
        <w:rPr>
          <w:rFonts w:hint="cs"/>
          <w:rtl/>
          <w:lang w:bidi="ar-EG"/>
        </w:rPr>
        <w:t>ا</w:t>
      </w:r>
      <w:r>
        <w:rPr>
          <w:rFonts w:hint="cs"/>
          <w:rtl/>
          <w:lang w:bidi="ar-EG"/>
        </w:rPr>
        <w:t xml:space="preserve"> الجنس في اتحاد البوسنة والهرسك وجمهورية صربسكا بمجموعة من الأنشطة لوضع مشروع خطة للعمل الوطني، وفقا </w:t>
      </w:r>
      <w:r w:rsidR="00664927">
        <w:rPr>
          <w:rFonts w:hint="cs"/>
          <w:rtl/>
          <w:lang w:bidi="ar-EG"/>
        </w:rPr>
        <w:t>لإ</w:t>
      </w:r>
      <w:r>
        <w:rPr>
          <w:rFonts w:hint="cs"/>
          <w:rtl/>
          <w:lang w:bidi="ar-EG"/>
        </w:rPr>
        <w:t>علان ومنهاج عمل بيجين، بعد أن يتم وضع خطط وطنية للكيانات وبعد تحديد المشروع المشترك للخطة الوطنية وتقديمه للسلطات المختصة.</w:t>
      </w:r>
    </w:p>
    <w:p w:rsidR="00AA3D82" w:rsidRDefault="00AA3D82" w:rsidP="00BD0A6B">
      <w:pPr>
        <w:pStyle w:val="SingleTxt"/>
        <w:rPr>
          <w:rFonts w:hint="cs"/>
          <w:rtl/>
          <w:lang w:bidi="ar-EG"/>
        </w:rPr>
      </w:pPr>
      <w:r>
        <w:rPr>
          <w:rFonts w:hint="cs"/>
          <w:rtl/>
          <w:lang w:bidi="ar-EG"/>
        </w:rPr>
        <w:tab/>
        <w:t xml:space="preserve">وتم الاتفاق على أن مشروع الخطة الوطنية </w:t>
      </w:r>
      <w:r w:rsidR="00BD0A6B">
        <w:rPr>
          <w:rFonts w:hint="cs"/>
          <w:rtl/>
          <w:lang w:bidi="ar-EG"/>
        </w:rPr>
        <w:t>-</w:t>
      </w:r>
      <w:r>
        <w:rPr>
          <w:rFonts w:hint="cs"/>
          <w:rtl/>
          <w:lang w:bidi="ar-EG"/>
        </w:rPr>
        <w:t xml:space="preserve"> التي أدى </w:t>
      </w:r>
      <w:r w:rsidR="00BD0A6B">
        <w:rPr>
          <w:rFonts w:hint="cs"/>
          <w:rtl/>
          <w:lang w:bidi="ar-EG"/>
        </w:rPr>
        <w:t>إ</w:t>
      </w:r>
      <w:r>
        <w:rPr>
          <w:rFonts w:hint="cs"/>
          <w:rtl/>
          <w:lang w:bidi="ar-EG"/>
        </w:rPr>
        <w:t xml:space="preserve">عدادها إلى </w:t>
      </w:r>
      <w:r w:rsidR="00BD0A6B">
        <w:rPr>
          <w:rFonts w:hint="cs"/>
          <w:rtl/>
          <w:lang w:bidi="ar-EG"/>
        </w:rPr>
        <w:t>إ</w:t>
      </w:r>
      <w:r>
        <w:rPr>
          <w:rFonts w:hint="cs"/>
          <w:rtl/>
          <w:lang w:bidi="ar-EG"/>
        </w:rPr>
        <w:t>شراك ممثلي كل من القطاع الحكومي والقطاع غير الحكومي في البوسنة والهرسك، ينبغي تقديمه إلى وزارة حقوق الإنسان واللاجئين أيلول/سبتمبر 2004.</w:t>
      </w:r>
    </w:p>
    <w:p w:rsidR="00AA3D82" w:rsidRDefault="00AA3D82" w:rsidP="00BD0A6B">
      <w:pPr>
        <w:pStyle w:val="SingleTxt"/>
        <w:rPr>
          <w:rFonts w:hint="cs"/>
          <w:rtl/>
          <w:lang w:bidi="ar-EG"/>
        </w:rPr>
      </w:pPr>
      <w:r>
        <w:rPr>
          <w:rFonts w:hint="cs"/>
          <w:rtl/>
          <w:lang w:bidi="ar-EG"/>
        </w:rPr>
        <w:tab/>
      </w:r>
      <w:r w:rsidR="00284D0C">
        <w:rPr>
          <w:rFonts w:hint="cs"/>
          <w:rtl/>
          <w:lang w:bidi="ar-EG"/>
        </w:rPr>
        <w:t>(ج)</w:t>
      </w:r>
      <w:r w:rsidR="00284D0C">
        <w:rPr>
          <w:rFonts w:hint="cs"/>
          <w:rtl/>
          <w:lang w:bidi="ar-EG"/>
        </w:rPr>
        <w:tab/>
      </w:r>
      <w:r>
        <w:rPr>
          <w:rFonts w:hint="cs"/>
          <w:rtl/>
          <w:lang w:bidi="ar-EG"/>
        </w:rPr>
        <w:t>وشارك مركز</w:t>
      </w:r>
      <w:r w:rsidR="00BD0A6B">
        <w:rPr>
          <w:rFonts w:hint="cs"/>
          <w:rtl/>
          <w:lang w:bidi="ar-EG"/>
        </w:rPr>
        <w:t>ا</w:t>
      </w:r>
      <w:r>
        <w:rPr>
          <w:rFonts w:hint="cs"/>
          <w:rtl/>
          <w:lang w:bidi="ar-EG"/>
        </w:rPr>
        <w:t xml:space="preserve"> الجنس في اتحاد البوسنة والهرسك وجمهورية صربسكا في </w:t>
      </w:r>
      <w:r w:rsidR="00BD0A6B">
        <w:rPr>
          <w:rFonts w:hint="cs"/>
          <w:rtl/>
          <w:lang w:bidi="ar-EG"/>
        </w:rPr>
        <w:t>إ</w:t>
      </w:r>
      <w:r>
        <w:rPr>
          <w:rFonts w:hint="cs"/>
          <w:rtl/>
          <w:lang w:bidi="ar-EG"/>
        </w:rPr>
        <w:t xml:space="preserve">عداد تقرير برنامج الأمم المتحدة </w:t>
      </w:r>
      <w:r w:rsidR="003E12D3">
        <w:rPr>
          <w:rFonts w:hint="cs"/>
          <w:rtl/>
          <w:lang w:bidi="ar-EG"/>
        </w:rPr>
        <w:t>الإنمائي</w:t>
      </w:r>
      <w:r>
        <w:rPr>
          <w:rFonts w:hint="cs"/>
          <w:rtl/>
          <w:lang w:bidi="ar-EG"/>
        </w:rPr>
        <w:t xml:space="preserve"> لتنمية الموارد البشرية، الذي تم تكريسه لأهداف الأقلية بالنسبة للبوسنة والهرسك في عام 2003. وكان</w:t>
      </w:r>
      <w:r w:rsidR="00BD0A6B">
        <w:rPr>
          <w:rFonts w:hint="cs"/>
          <w:rtl/>
          <w:lang w:bidi="ar-EG"/>
        </w:rPr>
        <w:t xml:space="preserve"> مركزا الجنس نشطان </w:t>
      </w:r>
      <w:r>
        <w:rPr>
          <w:rFonts w:hint="cs"/>
          <w:rtl/>
          <w:lang w:bidi="ar-EG"/>
        </w:rPr>
        <w:t xml:space="preserve">في جميع الأهداف الثمانية، وخاصة الهدف 3 بشأن المساواة بين الجنسين. وكان لهما دور رئيسي في استحداث مؤشرات اضافية لمتابعة التقدم في البوسنة والهرسك في </w:t>
      </w:r>
      <w:r w:rsidR="00BD0A6B">
        <w:rPr>
          <w:rFonts w:hint="cs"/>
          <w:rtl/>
          <w:lang w:bidi="ar-EG"/>
        </w:rPr>
        <w:t>إ</w:t>
      </w:r>
      <w:r>
        <w:rPr>
          <w:rFonts w:hint="cs"/>
          <w:rtl/>
          <w:lang w:bidi="ar-EG"/>
        </w:rPr>
        <w:t>طار الهدف 3. وهذه المؤشرات كما</w:t>
      </w:r>
      <w:r w:rsidR="00BD0A6B">
        <w:rPr>
          <w:rFonts w:hint="eastAsia"/>
          <w:rtl/>
          <w:lang w:bidi="ar-EG"/>
        </w:rPr>
        <w:t> </w:t>
      </w:r>
      <w:r>
        <w:rPr>
          <w:rFonts w:hint="cs"/>
          <w:rtl/>
          <w:lang w:bidi="ar-EG"/>
        </w:rPr>
        <w:t>يلي:</w:t>
      </w:r>
    </w:p>
    <w:p w:rsidR="00AA3D82" w:rsidRDefault="00664927" w:rsidP="006649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A3D82">
        <w:rPr>
          <w:rFonts w:hint="cs"/>
          <w:rtl/>
          <w:lang w:bidi="ar-EG"/>
        </w:rPr>
        <w:t>المؤشرات العالمية</w:t>
      </w:r>
    </w:p>
    <w:p w:rsidR="00AA3D82" w:rsidRDefault="00284D0C" w:rsidP="007C45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AA3D82">
        <w:rPr>
          <w:rFonts w:hint="cs"/>
          <w:rtl/>
          <w:lang w:bidi="ar-EG"/>
        </w:rPr>
        <w:t>المؤشر 9:</w:t>
      </w:r>
      <w:r w:rsidR="007C45DB">
        <w:rPr>
          <w:rFonts w:hint="cs"/>
          <w:rtl/>
          <w:lang w:bidi="ar-EG"/>
        </w:rPr>
        <w:t xml:space="preserve"> </w:t>
      </w:r>
      <w:r w:rsidR="00AA3D82">
        <w:rPr>
          <w:rFonts w:hint="cs"/>
          <w:rtl/>
          <w:lang w:bidi="ar-EG"/>
        </w:rPr>
        <w:t>نسبة الرجال والنساء خلال جميع مستويات التعليم؛</w:t>
      </w:r>
    </w:p>
    <w:p w:rsidR="00AA3D82" w:rsidRDefault="00284D0C" w:rsidP="007C45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AA3D82">
        <w:rPr>
          <w:rFonts w:hint="cs"/>
          <w:rtl/>
          <w:lang w:bidi="ar-EG"/>
        </w:rPr>
        <w:t>المؤشر 10:</w:t>
      </w:r>
      <w:r w:rsidR="007C45DB">
        <w:rPr>
          <w:rFonts w:hint="cs"/>
          <w:rtl/>
          <w:lang w:bidi="ar-EG"/>
        </w:rPr>
        <w:t xml:space="preserve"> </w:t>
      </w:r>
      <w:r w:rsidR="00AA3D82">
        <w:rPr>
          <w:rFonts w:hint="cs"/>
          <w:rtl/>
          <w:lang w:bidi="ar-EG"/>
        </w:rPr>
        <w:t>معدل معرفة الرجال والنساء الذين تتراوح أعمارهم بين 15 و 24 سنة، للقراءة والكتابة؛</w:t>
      </w:r>
    </w:p>
    <w:p w:rsidR="00AA3D82" w:rsidRDefault="007C45DB" w:rsidP="007C45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AA3D82">
        <w:rPr>
          <w:rFonts w:hint="cs"/>
          <w:rtl/>
          <w:lang w:bidi="ar-EG"/>
        </w:rPr>
        <w:t>المؤشر 11:</w:t>
      </w:r>
      <w:r>
        <w:rPr>
          <w:rFonts w:hint="cs"/>
          <w:rtl/>
          <w:lang w:bidi="ar-EG"/>
        </w:rPr>
        <w:t xml:space="preserve"> </w:t>
      </w:r>
      <w:r w:rsidR="00AA3D82">
        <w:rPr>
          <w:rFonts w:hint="cs"/>
          <w:rtl/>
          <w:lang w:bidi="ar-EG"/>
        </w:rPr>
        <w:t>نصيب المرأة في العمالة المدفوعة في القطاع غير الزراعي؛</w:t>
      </w:r>
    </w:p>
    <w:p w:rsidR="00AA3D82" w:rsidRDefault="007C45DB" w:rsidP="007C45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AA3D82">
        <w:rPr>
          <w:rFonts w:hint="cs"/>
          <w:rtl/>
          <w:lang w:bidi="ar-EG"/>
        </w:rPr>
        <w:t>المؤشر 12:</w:t>
      </w:r>
      <w:r>
        <w:rPr>
          <w:rFonts w:hint="cs"/>
          <w:rtl/>
          <w:lang w:bidi="ar-EG"/>
        </w:rPr>
        <w:t xml:space="preserve"> </w:t>
      </w:r>
      <w:r w:rsidR="00AA3D82">
        <w:rPr>
          <w:rFonts w:hint="cs"/>
          <w:rtl/>
          <w:lang w:bidi="ar-EG"/>
        </w:rPr>
        <w:t>نصيب المرأة في المقاعد البرلمانية؛</w:t>
      </w:r>
    </w:p>
    <w:p w:rsidR="00AA3D82" w:rsidRDefault="00664927" w:rsidP="006649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A3D82">
        <w:rPr>
          <w:rFonts w:hint="cs"/>
          <w:rtl/>
          <w:lang w:bidi="ar-EG"/>
        </w:rPr>
        <w:t>مؤشرات اضافية تتعلق بالبوسنة والهرسك</w:t>
      </w:r>
    </w:p>
    <w:p w:rsidR="00AA3D82" w:rsidRDefault="007C45DB" w:rsidP="007C45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00AA3D82">
        <w:rPr>
          <w:rFonts w:hint="cs"/>
          <w:rtl/>
          <w:lang w:bidi="ar-EG"/>
        </w:rPr>
        <w:tab/>
        <w:t>معدل البطالة المسجلة فيما بين النساء، ومعدل العمالة في</w:t>
      </w:r>
      <w:r w:rsidR="00BD0A6B">
        <w:rPr>
          <w:rFonts w:hint="cs"/>
          <w:rtl/>
          <w:lang w:bidi="ar-EG"/>
        </w:rPr>
        <w:t>م</w:t>
      </w:r>
      <w:r w:rsidR="00AA3D82">
        <w:rPr>
          <w:rFonts w:hint="cs"/>
          <w:rtl/>
          <w:lang w:bidi="ar-EG"/>
        </w:rPr>
        <w:t>ا بين النساء (كجزء من مجموع السكان ا</w:t>
      </w:r>
      <w:r w:rsidR="00BD0A6B">
        <w:rPr>
          <w:rFonts w:hint="cs"/>
          <w:rtl/>
          <w:lang w:bidi="ar-EG"/>
        </w:rPr>
        <w:t>لإ</w:t>
      </w:r>
      <w:r w:rsidR="00AA3D82">
        <w:rPr>
          <w:rFonts w:hint="cs"/>
          <w:rtl/>
          <w:lang w:bidi="ar-EG"/>
        </w:rPr>
        <w:t>ناث)، ومعدل النساء النشطات اقتصاديا، ومشاركة المرأة في السلطة التنفيذية، والنسبة بين الرجال والنساء البالغين من العمر أكثر من 15 سنة في معرفة القراءة والكتابة.</w:t>
      </w:r>
    </w:p>
    <w:p w:rsidR="00AA3D82" w:rsidRDefault="007C45DB" w:rsidP="00664927">
      <w:pPr>
        <w:pStyle w:val="SingleTxt"/>
        <w:rPr>
          <w:rFonts w:hint="cs"/>
          <w:rtl/>
          <w:lang w:bidi="ar-EG"/>
        </w:rPr>
      </w:pPr>
      <w:r>
        <w:rPr>
          <w:rFonts w:hint="cs"/>
          <w:rtl/>
          <w:lang w:bidi="ar-EG"/>
        </w:rPr>
        <w:tab/>
        <w:t>(د)</w:t>
      </w:r>
      <w:r w:rsidR="00AA3D82">
        <w:rPr>
          <w:rFonts w:hint="cs"/>
          <w:rtl/>
          <w:lang w:bidi="ar-EG"/>
        </w:rPr>
        <w:tab/>
        <w:t xml:space="preserve">وخلال عام 2003، أعدت وزارة حقوق الإنسان واللاجئين في البوسنة والهرسك وكل من مركزي الجنس، بمن في ذلك ممثلو السلطات التشريعية والتنفيذية على جميع المستويات تقارير الكيانات والدولة، بموجب اتفاقية القضاء على جميع أشكال التمييز ضد المرأة </w:t>
      </w:r>
      <w:r w:rsidR="00BD0A6B">
        <w:rPr>
          <w:rFonts w:hint="cs"/>
          <w:rtl/>
          <w:lang w:bidi="ar-EG"/>
        </w:rPr>
        <w:t>-</w:t>
      </w:r>
      <w:r w:rsidR="00AA3D82">
        <w:rPr>
          <w:rFonts w:hint="cs"/>
          <w:rtl/>
          <w:lang w:bidi="ar-EG"/>
        </w:rPr>
        <w:t xml:space="preserve"> التقرير الأولي لدولة البوسنة والهرسك.</w:t>
      </w:r>
    </w:p>
    <w:p w:rsidR="00AA3D82" w:rsidRDefault="00AA3D82" w:rsidP="00664927">
      <w:pPr>
        <w:pStyle w:val="SingleTxt"/>
        <w:rPr>
          <w:rFonts w:hint="cs"/>
          <w:rtl/>
          <w:lang w:bidi="ar-EG"/>
        </w:rPr>
      </w:pPr>
      <w:r>
        <w:rPr>
          <w:rFonts w:hint="cs"/>
          <w:rtl/>
          <w:lang w:bidi="ar-EG"/>
        </w:rPr>
        <w:tab/>
        <w:t>وتتألف هذه التقارير من تقديرات لوضع المرأة في جميع المجالات التي تتناولها الاتفاقية، فضلا عن الاستنتاجات التي تبين التدابير الضرورية التي من المقرر اتخاذها لتحسين وضع المرأة في مجالات معينة (تغيير النظم القائمة واستحداث نظم جديدة في مجالات معينة). وهنا، يتعين أن نذكر أن</w:t>
      </w:r>
      <w:r w:rsidR="00664927">
        <w:rPr>
          <w:rFonts w:hint="cs"/>
          <w:rtl/>
          <w:lang w:bidi="ar-EG"/>
        </w:rPr>
        <w:t>ه</w:t>
      </w:r>
      <w:r>
        <w:rPr>
          <w:rFonts w:hint="cs"/>
          <w:rtl/>
          <w:lang w:bidi="ar-EG"/>
        </w:rPr>
        <w:t xml:space="preserve"> رهنا ب</w:t>
      </w:r>
      <w:r w:rsidR="00664927">
        <w:rPr>
          <w:rFonts w:hint="cs"/>
          <w:rtl/>
          <w:lang w:bidi="ar-EG"/>
        </w:rPr>
        <w:t>إ</w:t>
      </w:r>
      <w:r>
        <w:rPr>
          <w:rFonts w:hint="cs"/>
          <w:rtl/>
          <w:lang w:bidi="ar-EG"/>
        </w:rPr>
        <w:t xml:space="preserve">حدى توصيات اللجنة المعنية بالقضاء على التمييز ضد المرأة والتابعة للأمم المتحدة، تم إدراج تدبير </w:t>
      </w:r>
      <w:r w:rsidR="00BD0A6B">
        <w:rPr>
          <w:rFonts w:hint="cs"/>
          <w:rtl/>
          <w:lang w:bidi="ar-EG"/>
        </w:rPr>
        <w:t>إ</w:t>
      </w:r>
      <w:r>
        <w:rPr>
          <w:rFonts w:hint="cs"/>
          <w:rtl/>
          <w:lang w:bidi="ar-EG"/>
        </w:rPr>
        <w:t>يجابي في القانون الانتخابي للبوسنة والهرسك، الذي أقره المجلس البرلماني للبوسنة والهرسك في عام 2001. ويلزم هذا القانون جميع الرعايا السياسيين بالمشاركة في العملية الانتخابية لجميع مستويات الهيئات التشريعية بأن تضمن قوائمها المتعلقة بالمرشحين الثلث من المرشحين النساء.</w:t>
      </w:r>
    </w:p>
    <w:p w:rsidR="00AA3D82" w:rsidRDefault="007C45DB" w:rsidP="00BD0A6B">
      <w:pPr>
        <w:pStyle w:val="SingleTxt"/>
        <w:rPr>
          <w:rFonts w:hint="cs"/>
          <w:rtl/>
          <w:lang w:bidi="ar-EG"/>
        </w:rPr>
      </w:pPr>
      <w:r>
        <w:rPr>
          <w:rFonts w:hint="cs"/>
          <w:rtl/>
          <w:lang w:bidi="ar-EG"/>
        </w:rPr>
        <w:tab/>
        <w:t>(هـ)</w:t>
      </w:r>
      <w:r w:rsidR="00AA3D82">
        <w:rPr>
          <w:rFonts w:hint="cs"/>
          <w:rtl/>
          <w:lang w:bidi="ar-EG"/>
        </w:rPr>
        <w:tab/>
        <w:t>وا</w:t>
      </w:r>
      <w:r w:rsidR="00BD0A6B">
        <w:rPr>
          <w:rFonts w:hint="cs"/>
          <w:rtl/>
          <w:lang w:bidi="ar-EG"/>
        </w:rPr>
        <w:t>ل</w:t>
      </w:r>
      <w:r w:rsidR="004D4B02">
        <w:rPr>
          <w:rFonts w:hint="cs"/>
          <w:rtl/>
          <w:lang w:bidi="ar-EG"/>
        </w:rPr>
        <w:t>إنجاز</w:t>
      </w:r>
      <w:r w:rsidR="00AA3D82">
        <w:rPr>
          <w:rFonts w:hint="cs"/>
          <w:rtl/>
          <w:lang w:bidi="ar-EG"/>
        </w:rPr>
        <w:t>ات الأساسية للتشر</w:t>
      </w:r>
      <w:r w:rsidR="00BD0A6B">
        <w:rPr>
          <w:rFonts w:hint="cs"/>
          <w:rtl/>
          <w:lang w:bidi="ar-EG"/>
        </w:rPr>
        <w:t>ي</w:t>
      </w:r>
      <w:r w:rsidR="00AA3D82">
        <w:rPr>
          <w:rFonts w:hint="cs"/>
          <w:rtl/>
          <w:lang w:bidi="ar-EG"/>
        </w:rPr>
        <w:t>ع واتخاذ القرار في النهوض بالمساواة بين الجنسين وتأكيد وضع المرأة على مدى العقد الماضي هي كما يلي:</w:t>
      </w:r>
    </w:p>
    <w:p w:rsidR="00AA3D82" w:rsidRDefault="007C45DB" w:rsidP="00AA3D82">
      <w:pPr>
        <w:pStyle w:val="SingleTxt"/>
        <w:rPr>
          <w:rFonts w:hint="cs"/>
          <w:rtl/>
          <w:lang w:bidi="ar-EG"/>
        </w:rPr>
      </w:pPr>
      <w:r>
        <w:rPr>
          <w:rFonts w:hint="cs"/>
          <w:rtl/>
          <w:lang w:bidi="ar-EG"/>
        </w:rPr>
        <w:tab/>
        <w:t>’1‘</w:t>
      </w:r>
      <w:r w:rsidR="00AA3D82">
        <w:rPr>
          <w:rFonts w:hint="cs"/>
          <w:rtl/>
          <w:lang w:bidi="ar-EG"/>
        </w:rPr>
        <w:tab/>
      </w:r>
      <w:r w:rsidR="00BD0A6B">
        <w:rPr>
          <w:rFonts w:hint="cs"/>
          <w:rtl/>
          <w:lang w:bidi="ar-EG"/>
        </w:rPr>
        <w:t xml:space="preserve">تم </w:t>
      </w:r>
      <w:r w:rsidR="00AA3D82">
        <w:rPr>
          <w:rFonts w:hint="cs"/>
          <w:rtl/>
          <w:lang w:bidi="ar-EG"/>
        </w:rPr>
        <w:t>اعتماد قانون البوسنة والهرسك بشأن المساواة بين الجنسين؛</w:t>
      </w:r>
    </w:p>
    <w:p w:rsidR="00AA3D82" w:rsidRDefault="007C45DB" w:rsidP="007C45DB">
      <w:pPr>
        <w:pStyle w:val="SingleTxt"/>
        <w:ind w:left="2592" w:hanging="1325"/>
        <w:rPr>
          <w:rFonts w:hint="cs"/>
          <w:rtl/>
          <w:lang w:bidi="ar-EG"/>
        </w:rPr>
      </w:pPr>
      <w:r>
        <w:rPr>
          <w:rFonts w:hint="cs"/>
          <w:rtl/>
          <w:lang w:bidi="ar-EG"/>
        </w:rPr>
        <w:tab/>
        <w:t>’2‘</w:t>
      </w:r>
      <w:r w:rsidR="00AA3D82">
        <w:rPr>
          <w:rFonts w:hint="cs"/>
          <w:rtl/>
          <w:lang w:bidi="ar-EG"/>
        </w:rPr>
        <w:tab/>
      </w:r>
      <w:r w:rsidR="00BD0A6B">
        <w:rPr>
          <w:rFonts w:hint="cs"/>
          <w:rtl/>
          <w:lang w:bidi="ar-EG"/>
        </w:rPr>
        <w:t xml:space="preserve">تم </w:t>
      </w:r>
      <w:r w:rsidR="00AA3D82">
        <w:rPr>
          <w:rFonts w:hint="cs"/>
          <w:rtl/>
          <w:lang w:bidi="ar-EG"/>
        </w:rPr>
        <w:t>اعتماد قانون الانتخابات بالبوسنة والهرسك، وهو القانون الذي يحدد لجميع الرعايا السياسيين الذين يشتركون في العملية الانتخابية أن يقترحوا في قوائم مرشحيهم أيضا ثلث</w:t>
      </w:r>
      <w:r w:rsidR="00BD0A6B">
        <w:rPr>
          <w:rFonts w:hint="cs"/>
          <w:rtl/>
          <w:lang w:bidi="ar-EG"/>
        </w:rPr>
        <w:t>ا</w:t>
      </w:r>
      <w:r w:rsidR="00AA3D82">
        <w:rPr>
          <w:rFonts w:hint="cs"/>
          <w:rtl/>
          <w:lang w:bidi="ar-EG"/>
        </w:rPr>
        <w:t xml:space="preserve"> واحد</w:t>
      </w:r>
      <w:r w:rsidR="00BD0A6B">
        <w:rPr>
          <w:rFonts w:hint="cs"/>
          <w:rtl/>
          <w:lang w:bidi="ar-EG"/>
        </w:rPr>
        <w:t>ا</w:t>
      </w:r>
      <w:r w:rsidR="00AA3D82">
        <w:rPr>
          <w:rFonts w:hint="cs"/>
          <w:rtl/>
          <w:lang w:bidi="ar-EG"/>
        </w:rPr>
        <w:t xml:space="preserve"> من الجنس الأقلية في قوائمهم ا</w:t>
      </w:r>
      <w:r w:rsidR="00BD0A6B">
        <w:rPr>
          <w:rFonts w:hint="cs"/>
          <w:rtl/>
          <w:lang w:bidi="ar-EG"/>
        </w:rPr>
        <w:t>لإ</w:t>
      </w:r>
      <w:r w:rsidR="00AA3D82">
        <w:rPr>
          <w:rFonts w:hint="cs"/>
          <w:rtl/>
          <w:lang w:bidi="ar-EG"/>
        </w:rPr>
        <w:t>جمالية، وهو في حالة البوسنة والهرسك المرأة؛</w:t>
      </w:r>
    </w:p>
    <w:p w:rsidR="00AA3D82" w:rsidRDefault="007C45DB" w:rsidP="007C45DB">
      <w:pPr>
        <w:pStyle w:val="SingleTxt"/>
        <w:ind w:left="2592" w:hanging="1325"/>
        <w:rPr>
          <w:rFonts w:hint="cs"/>
          <w:rtl/>
          <w:lang w:bidi="ar-EG"/>
        </w:rPr>
      </w:pPr>
      <w:r>
        <w:rPr>
          <w:rFonts w:hint="cs"/>
          <w:rtl/>
          <w:lang w:bidi="ar-EG"/>
        </w:rPr>
        <w:tab/>
        <w:t>’3‘</w:t>
      </w:r>
      <w:r w:rsidR="00AA3D82">
        <w:rPr>
          <w:rFonts w:hint="cs"/>
          <w:rtl/>
          <w:lang w:bidi="ar-EG"/>
        </w:rPr>
        <w:tab/>
      </w:r>
      <w:r w:rsidR="00BD0A6B">
        <w:rPr>
          <w:rFonts w:hint="cs"/>
          <w:rtl/>
          <w:lang w:bidi="ar-EG"/>
        </w:rPr>
        <w:t xml:space="preserve">تم </w:t>
      </w:r>
      <w:r w:rsidR="00AA3D82">
        <w:rPr>
          <w:rFonts w:hint="cs"/>
          <w:rtl/>
          <w:lang w:bidi="ar-EG"/>
        </w:rPr>
        <w:t>تعريف مصطلح العنف الأسري بأنه جريمة جنائية في القوانين الجنائية للكيانات فضلا عن أنه عمل جنائي ضد الحرية وا</w:t>
      </w:r>
      <w:r w:rsidR="00664927">
        <w:rPr>
          <w:rFonts w:hint="cs"/>
          <w:rtl/>
          <w:lang w:bidi="ar-EG"/>
        </w:rPr>
        <w:t>لأ</w:t>
      </w:r>
      <w:r w:rsidR="00AA3D82">
        <w:rPr>
          <w:rFonts w:hint="cs"/>
          <w:rtl/>
          <w:lang w:bidi="ar-EG"/>
        </w:rPr>
        <w:t>خلاق الجنسية وفي الحالات التي يتعرض فيها الأشخاص لسوء المعاملة على أساس الجنس أو الميول الجنسية؛</w:t>
      </w:r>
    </w:p>
    <w:p w:rsidR="00AA3D82" w:rsidRDefault="007C45DB" w:rsidP="007C45DB">
      <w:pPr>
        <w:pStyle w:val="SingleTxt"/>
        <w:ind w:left="2592" w:hanging="1325"/>
        <w:rPr>
          <w:rFonts w:hint="cs"/>
          <w:rtl/>
          <w:lang w:bidi="ar-EG"/>
        </w:rPr>
      </w:pPr>
      <w:r>
        <w:rPr>
          <w:rFonts w:hint="cs"/>
          <w:rtl/>
          <w:lang w:bidi="ar-EG"/>
        </w:rPr>
        <w:tab/>
        <w:t>’4‘</w:t>
      </w:r>
      <w:r w:rsidR="00AA3D82">
        <w:rPr>
          <w:rFonts w:hint="cs"/>
          <w:rtl/>
          <w:lang w:bidi="ar-EG"/>
        </w:rPr>
        <w:tab/>
        <w:t>مسودة أولية لقانون بشأن منع العنف الأسري في طور ال</w:t>
      </w:r>
      <w:r w:rsidR="00BD0A6B">
        <w:rPr>
          <w:rFonts w:hint="cs"/>
          <w:rtl/>
          <w:lang w:bidi="ar-EG"/>
        </w:rPr>
        <w:t>إ</w:t>
      </w:r>
      <w:r w:rsidR="00AA3D82">
        <w:rPr>
          <w:rFonts w:hint="cs"/>
          <w:rtl/>
          <w:lang w:bidi="ar-EG"/>
        </w:rPr>
        <w:t>عداد، والذين بادروا بهذه الفكرة هم مراكز الجنس التي تشمل بعض المنظمات غير الحكومية</w:t>
      </w:r>
      <w:r>
        <w:rPr>
          <w:rFonts w:hint="cs"/>
          <w:rtl/>
          <w:lang w:bidi="ar-EG"/>
        </w:rPr>
        <w:t>؛</w:t>
      </w:r>
    </w:p>
    <w:p w:rsidR="007C45DB" w:rsidRDefault="007C45DB" w:rsidP="007C45DB">
      <w:pPr>
        <w:pStyle w:val="SingleTxt"/>
        <w:ind w:left="2592" w:hanging="1325"/>
        <w:rPr>
          <w:rFonts w:hint="cs"/>
          <w:rtl/>
          <w:lang w:bidi="ar-EG"/>
        </w:rPr>
      </w:pPr>
      <w:r>
        <w:rPr>
          <w:rFonts w:hint="cs"/>
          <w:rtl/>
          <w:lang w:bidi="ar-EG"/>
        </w:rPr>
        <w:tab/>
        <w:t>’5‘</w:t>
      </w:r>
      <w:r w:rsidR="00AA3D82">
        <w:rPr>
          <w:rFonts w:hint="cs"/>
          <w:rtl/>
          <w:lang w:bidi="ar-EG"/>
        </w:rPr>
        <w:tab/>
        <w:t>ويحدد قانون العمل في اتحاد البوسنة والهرسك أنه لا يمكن وضع الأشخاص في موضع غير موات على أساس نوع جنسهم فيما يتعلق بمتطلبات وشروط الارتباط والتعليم والترفيع والعمالة، وإلغاء عقود العمل أو مسائل أخرى تتعلق بالعمالة</w:t>
      </w:r>
      <w:r>
        <w:rPr>
          <w:rFonts w:hint="cs"/>
          <w:rtl/>
          <w:lang w:bidi="ar-EG"/>
        </w:rPr>
        <w:t>؛</w:t>
      </w:r>
    </w:p>
    <w:p w:rsidR="00AA3D82" w:rsidRDefault="007C45DB" w:rsidP="007C45DB">
      <w:pPr>
        <w:pStyle w:val="SingleTxt"/>
        <w:ind w:left="2592" w:hanging="1325"/>
        <w:rPr>
          <w:rFonts w:hint="cs"/>
          <w:rtl/>
          <w:lang w:bidi="ar-EG"/>
        </w:rPr>
      </w:pPr>
      <w:r>
        <w:rPr>
          <w:rFonts w:hint="cs"/>
          <w:rtl/>
          <w:lang w:bidi="ar-EG"/>
        </w:rPr>
        <w:tab/>
        <w:t>’6‘</w:t>
      </w:r>
      <w:r>
        <w:rPr>
          <w:rFonts w:hint="cs"/>
          <w:rtl/>
          <w:lang w:bidi="ar-EG"/>
        </w:rPr>
        <w:tab/>
      </w:r>
      <w:r w:rsidR="00AA3D82">
        <w:rPr>
          <w:rFonts w:hint="cs"/>
          <w:rtl/>
          <w:lang w:bidi="ar-EG"/>
        </w:rPr>
        <w:t>وبادر مركز الجنس في جمهورية صربسكا باقتراح إجراء تغييرات في قانون جمهورية صربسكا بشأن العمالة والقانون المتعلق بالمعاشات التقاعدية والتأمين ضد العجز، بذلك أدمج أحكام قانون الدولة للمساواة بين الجنسين المتعلق بالتزام السلطات المختصة بتنفيذ القانون بالامتثال بالمساواة بين الجنسين والتصرف بطريقة غير تمييزية</w:t>
      </w:r>
      <w:r>
        <w:rPr>
          <w:rFonts w:hint="cs"/>
          <w:rtl/>
          <w:lang w:bidi="ar-EG"/>
        </w:rPr>
        <w:t>؛</w:t>
      </w:r>
    </w:p>
    <w:p w:rsidR="00AA3D82" w:rsidRDefault="007C45DB" w:rsidP="007C45DB">
      <w:pPr>
        <w:pStyle w:val="SingleTxt"/>
        <w:ind w:left="2592" w:hanging="1325"/>
        <w:rPr>
          <w:rFonts w:hint="cs"/>
          <w:rtl/>
          <w:lang w:bidi="ar-EG"/>
        </w:rPr>
      </w:pPr>
      <w:r>
        <w:rPr>
          <w:rFonts w:hint="cs"/>
          <w:rtl/>
          <w:lang w:bidi="ar-EG"/>
        </w:rPr>
        <w:tab/>
        <w:t>’7‘</w:t>
      </w:r>
      <w:r w:rsidR="00AA3D82">
        <w:rPr>
          <w:rFonts w:hint="cs"/>
          <w:rtl/>
          <w:lang w:bidi="ar-EG"/>
        </w:rPr>
        <w:tab/>
        <w:t>ويتعين أن يمر قانون جمهورية صربسكا بشأن التعليم أيضا ببعض التغييرات التي بادر بها المركز الجنسي في جمهورية صربسكا، ويقصد بها المواءمة بين هذا القانون وقانون المساواة بين الجنسين، وهي التغييرات التي اعتمدت بوصفها تعديلات في اجتماع لجنة المجلس البرلماني لجمهورية صربسكا بشأن الوضع الاجتماعي للمرأة والمساواة بين الجنسين، ولكنها ما زالت معلقة لحين اتخاذ إجراء من المجلس.</w:t>
      </w:r>
    </w:p>
    <w:p w:rsidR="00AA3D82" w:rsidRDefault="00AA3D82" w:rsidP="00AA3D82">
      <w:pPr>
        <w:pStyle w:val="SingleTxt"/>
        <w:rPr>
          <w:rFonts w:hint="cs"/>
          <w:rtl/>
          <w:lang w:bidi="ar-EG"/>
        </w:rPr>
      </w:pPr>
      <w:r>
        <w:rPr>
          <w:rFonts w:hint="cs"/>
          <w:rtl/>
          <w:lang w:bidi="ar-EG"/>
        </w:rPr>
        <w:tab/>
        <w:t>وتندرج أحكام مماثلة في قوانين الأقاليم بشأن التعليم الابتدائي والثانوي في اتحاد البوسنة والهرسك.</w:t>
      </w:r>
    </w:p>
    <w:p w:rsidR="00AA3D82" w:rsidRDefault="007C45DB" w:rsidP="007C45DB">
      <w:pPr>
        <w:pStyle w:val="SingleTxt"/>
        <w:rPr>
          <w:rFonts w:hint="cs"/>
          <w:rtl/>
          <w:lang w:bidi="ar-EG"/>
        </w:rPr>
      </w:pPr>
      <w:r>
        <w:rPr>
          <w:rFonts w:hint="cs"/>
          <w:rtl/>
          <w:lang w:bidi="ar-EG"/>
        </w:rPr>
        <w:tab/>
        <w:t>(و)</w:t>
      </w:r>
      <w:r w:rsidR="00AA3D82">
        <w:rPr>
          <w:rFonts w:hint="cs"/>
          <w:rtl/>
          <w:lang w:bidi="ar-EG"/>
        </w:rPr>
        <w:tab/>
        <w:t>ورهنا ببرامج عمل مراكز الكيانات للجنس في عام 2004، سوف تقوم المراكز بتدريب موظفيها المتعلقين بالميزانية في بعض المؤسسات من مختلف المستويات، بغرض إدراج العنصر المتعلق بالجنس في الميزانيات في السنوات التالية. وإلى اليوم تفيد البيانات أنه لم</w:t>
      </w:r>
      <w:r>
        <w:rPr>
          <w:rFonts w:hint="eastAsia"/>
          <w:rtl/>
          <w:lang w:bidi="ar-EG"/>
        </w:rPr>
        <w:t> </w:t>
      </w:r>
      <w:r w:rsidR="00AA3D82">
        <w:rPr>
          <w:rFonts w:hint="cs"/>
          <w:rtl/>
          <w:lang w:bidi="ar-EG"/>
        </w:rPr>
        <w:t xml:space="preserve">يتم </w:t>
      </w:r>
      <w:r w:rsidR="00664927">
        <w:rPr>
          <w:rFonts w:hint="cs"/>
          <w:rtl/>
          <w:lang w:bidi="ar-EG"/>
        </w:rPr>
        <w:t>إ</w:t>
      </w:r>
      <w:r w:rsidR="00AA3D82">
        <w:rPr>
          <w:rFonts w:hint="cs"/>
          <w:rtl/>
          <w:lang w:bidi="ar-EG"/>
        </w:rPr>
        <w:t>حراز أي تقدم في هذا الشأن. وقد علمنا عن الأنشطة التي تم الاضطلاع بها في بعثة منظمة الأمن والتعاون في أوروبا في البوسنة والهرسك والتي تهدف إلى تدريب أكبر عدد ممكن من النساء على تحليل الميزانية من ناحية المساواة بين الجنسين. وتعتزم مراكز الجنس إدراج هذا النشاط في الآليات المنشأة بالفعل لمعالجة قضايا الجنس.</w:t>
      </w:r>
    </w:p>
    <w:p w:rsidR="00AA3D82" w:rsidRDefault="007C45DB" w:rsidP="00AA3D82">
      <w:pPr>
        <w:pStyle w:val="SingleTxt"/>
        <w:rPr>
          <w:rFonts w:hint="cs"/>
          <w:rtl/>
          <w:lang w:bidi="ar-EG"/>
        </w:rPr>
      </w:pPr>
      <w:r>
        <w:rPr>
          <w:rFonts w:hint="cs"/>
          <w:rtl/>
          <w:lang w:bidi="ar-EG"/>
        </w:rPr>
        <w:tab/>
        <w:t>(ز)</w:t>
      </w:r>
      <w:r w:rsidR="00AA3D82">
        <w:rPr>
          <w:rFonts w:hint="cs"/>
          <w:rtl/>
          <w:lang w:bidi="ar-EG"/>
        </w:rPr>
        <w:tab/>
        <w:t>والمسألة الرئيسية التي تتناول المرأة هي مسألة الاتجار بالمرأة، ويتم تناولها داخل السلطة التنفيذية والتشريعة للدولة. والنشاط المذكور عرضة للجزاءات بموجب القوانين الجنائية في البوسنة والهرسك واتحاد البوسنة والهرسك وجمهورية صربسكا. وقد أصدرت السلطات على مستوى الدولة خطة العمل الرامية إلى منع الاتجار بالبشر، بما في ذلك الاتجار بالمرأة.</w:t>
      </w:r>
    </w:p>
    <w:p w:rsidR="00AA3D82" w:rsidRDefault="00AA3D82" w:rsidP="00BD0A6B">
      <w:pPr>
        <w:pStyle w:val="SingleTxt"/>
        <w:rPr>
          <w:rFonts w:hint="cs"/>
          <w:rtl/>
          <w:lang w:bidi="ar-EG"/>
        </w:rPr>
      </w:pPr>
      <w:r>
        <w:rPr>
          <w:rFonts w:hint="cs"/>
          <w:rtl/>
          <w:lang w:bidi="ar-EG"/>
        </w:rPr>
        <w:tab/>
        <w:t>واللجان البرلمانية المتعلقة بالمساواة بين الجنسين على مستوى الدولة والكيان وا</w:t>
      </w:r>
      <w:r w:rsidR="00BD0A6B">
        <w:rPr>
          <w:rFonts w:hint="cs"/>
          <w:rtl/>
          <w:lang w:bidi="ar-EG"/>
        </w:rPr>
        <w:t>لكانتون</w:t>
      </w:r>
      <w:r>
        <w:rPr>
          <w:rFonts w:hint="cs"/>
          <w:rtl/>
          <w:lang w:bidi="ar-EG"/>
        </w:rPr>
        <w:t>، تقدم مقترحاتها وآراءها بشأن الوثائق (النظم وما يماثلها)، لكي يتم فيما بعد النظر فيها بمعرفة الهيئات التشريعية المختصة، وكذلك بشأن بعض أشكال الجنس في بعض جوانب الحياة الاجتماعية.</w:t>
      </w:r>
    </w:p>
    <w:p w:rsidR="00AA3D82" w:rsidRDefault="00AA3D82" w:rsidP="00AA3D82">
      <w:pPr>
        <w:pStyle w:val="SingleTxt"/>
        <w:rPr>
          <w:rFonts w:hint="cs"/>
          <w:rtl/>
          <w:lang w:bidi="ar-EG"/>
        </w:rPr>
      </w:pPr>
      <w:r>
        <w:rPr>
          <w:rFonts w:hint="cs"/>
          <w:rtl/>
          <w:lang w:bidi="ar-EG"/>
        </w:rPr>
        <w:tab/>
        <w:t>ومختلف اللجان البرلمانية والسلطات التنفيذية على جميع المستويات على اطلاع بوضع المرأة في مجالات تتناولها اتفاقية القضاء على جميع أشكال التمييز ضد المرأة وذلك من خلال التقرير المتصل بالموضوع والمقدم بموجب الاتفاقية.</w:t>
      </w:r>
    </w:p>
    <w:p w:rsidR="00AA3D82" w:rsidRDefault="00AA3D82" w:rsidP="00BD0A6B">
      <w:pPr>
        <w:pStyle w:val="SingleTxt"/>
        <w:rPr>
          <w:rFonts w:hint="cs"/>
          <w:rtl/>
          <w:lang w:bidi="ar-EG"/>
        </w:rPr>
      </w:pPr>
      <w:r>
        <w:rPr>
          <w:rFonts w:hint="cs"/>
          <w:rtl/>
          <w:lang w:bidi="ar-EG"/>
        </w:rPr>
        <w:tab/>
        <w:t>ومجال العنف الأسري هو من بين المسائل البالغة الأهمية والتي تبذل محاولات للاهتداء إلى حلول كافية لها، وخاصة فيما يتعلق بالضحايا وفرض جزاءات كافية على الجناة. ومن ثم فقد تم طرح مبادرة لاستحد</w:t>
      </w:r>
      <w:r w:rsidR="00BD0A6B">
        <w:rPr>
          <w:rFonts w:hint="cs"/>
          <w:rtl/>
          <w:lang w:bidi="ar-EG"/>
        </w:rPr>
        <w:t>ا</w:t>
      </w:r>
      <w:r>
        <w:rPr>
          <w:rFonts w:hint="cs"/>
          <w:rtl/>
          <w:lang w:bidi="ar-EG"/>
        </w:rPr>
        <w:t>ث قانون للحماية ضد العنف الأسري بمشاركة القطاعين الحكومي وغير الحكومي.</w:t>
      </w:r>
    </w:p>
    <w:p w:rsidR="00AA3D82" w:rsidRDefault="007C45DB" w:rsidP="00664927">
      <w:pPr>
        <w:pStyle w:val="SingleTxt"/>
        <w:rPr>
          <w:rFonts w:hint="cs"/>
          <w:rtl/>
          <w:lang w:bidi="ar-EG"/>
        </w:rPr>
      </w:pPr>
      <w:r>
        <w:rPr>
          <w:rFonts w:hint="cs"/>
          <w:rtl/>
          <w:lang w:bidi="ar-EG"/>
        </w:rPr>
        <w:tab/>
        <w:t>(ح)</w:t>
      </w:r>
      <w:r w:rsidR="00AA3D82">
        <w:rPr>
          <w:rFonts w:hint="cs"/>
          <w:rtl/>
          <w:lang w:bidi="ar-EG"/>
        </w:rPr>
        <w:tab/>
        <w:t>وفي فترة ما بعد الحرب، بدأ القطاع غير الحكومي المدعوم من المانحين أنشطة بشأن إدراج قضايا المرأة في عملية التعمير وإعادة البناء (دعم الأحكام المتعلقة بنظم المقاولات الصغيرة، وتغيير النظم القانونية بشأن ملكية الأموال غير المنقولة، وإقامة رابطات تتبع سياسة الوفاق فيما بين الجماعات ا</w:t>
      </w:r>
      <w:r w:rsidR="00664927">
        <w:rPr>
          <w:rFonts w:hint="cs"/>
          <w:rtl/>
          <w:lang w:bidi="ar-EG"/>
        </w:rPr>
        <w:t>لإ</w:t>
      </w:r>
      <w:r w:rsidR="00AA3D82">
        <w:rPr>
          <w:rFonts w:hint="cs"/>
          <w:rtl/>
          <w:lang w:bidi="ar-EG"/>
        </w:rPr>
        <w:t>ثنية والمنطقة الأوسع).</w:t>
      </w:r>
    </w:p>
    <w:p w:rsidR="00AA3D82" w:rsidRDefault="00AA3D82" w:rsidP="00AA3D82">
      <w:pPr>
        <w:pStyle w:val="SingleTxt"/>
        <w:rPr>
          <w:rFonts w:hint="cs"/>
          <w:rtl/>
          <w:lang w:bidi="ar-EG"/>
        </w:rPr>
      </w:pPr>
      <w:r>
        <w:rPr>
          <w:rFonts w:hint="cs"/>
          <w:rtl/>
          <w:lang w:bidi="ar-EG"/>
        </w:rPr>
        <w:tab/>
        <w:t>وقد شاركت مراكز الجنس مباشرة في إعداد قانون البوسنة والهرسك للدفاع، حيث أنها قامت بتطبيق أساليب التحليل الجنسي على مشروع القانون، مستعيدة بصفة خاصة قرار الجمعية العامة للأمم المتحدة 1325.</w:t>
      </w:r>
    </w:p>
    <w:p w:rsidR="00AA3D82" w:rsidRDefault="007C45DB" w:rsidP="00BD0A6B">
      <w:pPr>
        <w:pStyle w:val="SingleTxt"/>
        <w:rPr>
          <w:rFonts w:hint="cs"/>
          <w:rtl/>
          <w:lang w:bidi="ar-EG"/>
        </w:rPr>
      </w:pPr>
      <w:r>
        <w:rPr>
          <w:rFonts w:hint="cs"/>
          <w:rtl/>
          <w:lang w:bidi="ar-EG"/>
        </w:rPr>
        <w:tab/>
        <w:t>(ط)</w:t>
      </w:r>
      <w:r w:rsidR="00AA3D82">
        <w:rPr>
          <w:rFonts w:hint="cs"/>
          <w:rtl/>
          <w:lang w:bidi="ar-EG"/>
        </w:rPr>
        <w:tab/>
        <w:t xml:space="preserve">وكان للتغييرات في البوسنة والهرسك، وهي خاصية غالبية البلدان التي في مرحلة انتقال اتجاه سلبي في تأكيد وضع المرأة (مثلما في حالة حل المؤسسات </w:t>
      </w:r>
      <w:r w:rsidR="00BD0A6B">
        <w:rPr>
          <w:rFonts w:hint="cs"/>
          <w:rtl/>
          <w:lang w:bidi="ar-EG"/>
        </w:rPr>
        <w:t xml:space="preserve">حيث </w:t>
      </w:r>
      <w:r w:rsidR="00AA3D82">
        <w:rPr>
          <w:rFonts w:hint="cs"/>
          <w:rtl/>
          <w:lang w:bidi="ar-EG"/>
        </w:rPr>
        <w:t>كانت المرأة هي أو</w:t>
      </w:r>
      <w:r w:rsidR="00664927">
        <w:rPr>
          <w:rFonts w:hint="cs"/>
          <w:rtl/>
          <w:lang w:bidi="ar-EG"/>
        </w:rPr>
        <w:t>ل</w:t>
      </w:r>
      <w:r w:rsidR="00AA3D82">
        <w:rPr>
          <w:rFonts w:hint="cs"/>
          <w:rtl/>
          <w:lang w:bidi="ar-EG"/>
        </w:rPr>
        <w:t xml:space="preserve"> من يفقد وظيفته) وتطبيق مبدأ المساواة بين الجنسين. ومن المؤكد أن تسهم الخطوات المتخذة في تنفيذ قانون المساواة بين الجنسين في الحد من الاتجاه السلبي في تأكيد وضع المرأة.</w:t>
      </w:r>
    </w:p>
    <w:p w:rsidR="00AA3D82" w:rsidRDefault="00AA3D82" w:rsidP="00664927">
      <w:pPr>
        <w:pStyle w:val="SingleTxt"/>
        <w:rPr>
          <w:rFonts w:hint="cs"/>
          <w:rtl/>
          <w:lang w:bidi="ar-EG"/>
        </w:rPr>
      </w:pPr>
      <w:r>
        <w:rPr>
          <w:rFonts w:hint="cs"/>
          <w:rtl/>
          <w:lang w:bidi="ar-EG"/>
        </w:rPr>
        <w:tab/>
        <w:t>وتمثل المرأة في البوسنة والهرسك 37.2 في المائة من العاملين، وهذا معدل منخفض للغاية إذا أخذنا في الاعتبار أ</w:t>
      </w:r>
      <w:r w:rsidR="00664927">
        <w:rPr>
          <w:rFonts w:hint="cs"/>
          <w:rtl/>
          <w:lang w:bidi="ar-EG"/>
        </w:rPr>
        <w:t>ن</w:t>
      </w:r>
      <w:r>
        <w:rPr>
          <w:rFonts w:hint="cs"/>
          <w:rtl/>
          <w:lang w:bidi="ar-EG"/>
        </w:rPr>
        <w:t xml:space="preserve"> المرأة في البوسنة والهرسك تمثل 60 في المائة من السكان القادرين على العمل، وثمة ظاهرة موجودة في البوسنة والهرسك وتعرف باسم </w:t>
      </w:r>
      <w:r>
        <w:rPr>
          <w:rFonts w:hint="eastAsia"/>
          <w:rtl/>
          <w:lang w:bidi="ar-EG"/>
        </w:rPr>
        <w:t>”السقف الزجاجي</w:t>
      </w:r>
      <w:r>
        <w:rPr>
          <w:rFonts w:hint="cs"/>
          <w:rtl/>
          <w:lang w:bidi="ar-EG"/>
        </w:rPr>
        <w:t>“، إذ نادرا للغاية ما يتم ترفيع المرأة في البوسنة والهرسك إلى أعلى من مستوى معين من السلم الوظيفي، وحتى مع تغيير هذه الاتجاهات في السلطة التنفيذية والتشريعية، فما</w:t>
      </w:r>
      <w:r w:rsidR="00664927">
        <w:rPr>
          <w:rFonts w:hint="eastAsia"/>
          <w:rtl/>
          <w:lang w:bidi="ar-EG"/>
        </w:rPr>
        <w:t> </w:t>
      </w:r>
      <w:r>
        <w:rPr>
          <w:rFonts w:hint="cs"/>
          <w:rtl/>
          <w:lang w:bidi="ar-EG"/>
        </w:rPr>
        <w:t>زالت مناصب عالية المرتب في البوسنة والهرسك غير متوفرة للمرأة.</w:t>
      </w:r>
    </w:p>
    <w:p w:rsidR="00AA3D82" w:rsidRDefault="00AA3D82" w:rsidP="00664927">
      <w:pPr>
        <w:pStyle w:val="SingleTxt"/>
        <w:rPr>
          <w:rFonts w:hint="cs"/>
          <w:rtl/>
          <w:lang w:bidi="ar-EG"/>
        </w:rPr>
      </w:pPr>
      <w:r>
        <w:rPr>
          <w:rFonts w:hint="cs"/>
          <w:rtl/>
          <w:lang w:bidi="ar-EG"/>
        </w:rPr>
        <w:tab/>
        <w:t xml:space="preserve">ومسالة التوازن بين الحياة المهنية والحياة الأسرية للمرأة مثار نقاش. وقد أتاح قانون العمل الجديد للأمهات (أو للآباء إذا كانت الأم تعمل كل الوقت) بأن يعملن لنصف الوقت لمدة تصل إلى ثلاث سنوات، وذلك بعد بلوغ الطفل سنة واحدة، إذا كان من المطلوب </w:t>
      </w:r>
      <w:r w:rsidR="00664927">
        <w:rPr>
          <w:rFonts w:hint="cs"/>
          <w:rtl/>
          <w:lang w:bidi="ar-EG"/>
        </w:rPr>
        <w:t>إ</w:t>
      </w:r>
      <w:r>
        <w:rPr>
          <w:rFonts w:hint="cs"/>
          <w:rtl/>
          <w:lang w:bidi="ar-EG"/>
        </w:rPr>
        <w:t>حاطته برعاية إضافية.</w:t>
      </w:r>
    </w:p>
    <w:p w:rsidR="00AA3D82" w:rsidRDefault="007C45DB" w:rsidP="00BA17F9">
      <w:pPr>
        <w:pStyle w:val="SingleTxt"/>
        <w:rPr>
          <w:rFonts w:hint="cs"/>
          <w:rtl/>
          <w:lang w:bidi="ar-EG"/>
        </w:rPr>
      </w:pPr>
      <w:r>
        <w:rPr>
          <w:rFonts w:hint="cs"/>
          <w:rtl/>
          <w:lang w:bidi="ar-EG"/>
        </w:rPr>
        <w:tab/>
        <w:t>(ي)</w:t>
      </w:r>
      <w:r w:rsidR="00AA3D82">
        <w:rPr>
          <w:rFonts w:hint="cs"/>
          <w:rtl/>
          <w:lang w:bidi="ar-EG"/>
        </w:rPr>
        <w:tab/>
      </w:r>
      <w:r w:rsidR="00BA17F9">
        <w:rPr>
          <w:rFonts w:hint="cs"/>
          <w:rtl/>
          <w:lang w:bidi="ar-EG"/>
        </w:rPr>
        <w:t>و</w:t>
      </w:r>
      <w:r w:rsidR="00AA3D82">
        <w:rPr>
          <w:rFonts w:hint="cs"/>
          <w:rtl/>
          <w:lang w:bidi="ar-EG"/>
        </w:rPr>
        <w:t xml:space="preserve">قد قدمت وزارة حقوق الإنسان واللاجئين في البوسنة والهرسك، بالتعاون مع مراكز الجنس في الكيانات، مشروع تنفيذ قانون البوسنة والهرسك بشأن المساواة بين الجنسين إلى برنامج الأمم المتحدة </w:t>
      </w:r>
      <w:r w:rsidR="003E12D3">
        <w:rPr>
          <w:rFonts w:hint="cs"/>
          <w:rtl/>
          <w:lang w:bidi="ar-EG"/>
        </w:rPr>
        <w:t>الإنمائي</w:t>
      </w:r>
      <w:r w:rsidR="00AA3D82">
        <w:rPr>
          <w:rFonts w:hint="cs"/>
          <w:rtl/>
          <w:lang w:bidi="ar-EG"/>
        </w:rPr>
        <w:t>. وقد عمل البرنامج أيضا على دعم تنفيذ المشروع ماليا، الذي يتمثل هدفه الأساسي في المساعدة على استحداث خطط عمل للنهوض بالمساواة بين الجنسين وتأكيد وضع المرأة في جميع مجالات الحياة الاجتماعية والاعتراف ببعض جوانب التمييز وتحديد طرق القضاء عليها من خلال الأنشطة العادية للسلطات المختصة.</w:t>
      </w:r>
    </w:p>
    <w:p w:rsidR="00AA3D82" w:rsidRDefault="007C45DB" w:rsidP="007C45DB">
      <w:pPr>
        <w:pStyle w:val="SingleTxt"/>
        <w:rPr>
          <w:rFonts w:hint="cs"/>
          <w:rtl/>
          <w:lang w:bidi="ar-EG"/>
        </w:rPr>
      </w:pPr>
      <w:r>
        <w:rPr>
          <w:rFonts w:hint="cs"/>
          <w:rtl/>
          <w:lang w:bidi="ar-EG"/>
        </w:rPr>
        <w:tab/>
        <w:t>(ك)</w:t>
      </w:r>
      <w:r w:rsidR="00AA3D82">
        <w:rPr>
          <w:rFonts w:hint="cs"/>
          <w:rtl/>
          <w:lang w:bidi="ar-EG"/>
        </w:rPr>
        <w:tab/>
        <w:t>وقد اضطلعت مراكز الجنس، حاليا، بأنشطة هامة تتعلق بإدماج الجوانب المتعلقة بالجنس في نظام التعليم في البوسنة والهرسك.</w:t>
      </w:r>
      <w:r>
        <w:rPr>
          <w:rFonts w:hint="cs"/>
          <w:rtl/>
          <w:lang w:bidi="ar-EG"/>
        </w:rPr>
        <w:t xml:space="preserve"> </w:t>
      </w:r>
      <w:r w:rsidR="00AA3D82">
        <w:rPr>
          <w:rFonts w:hint="cs"/>
          <w:rtl/>
          <w:lang w:bidi="ar-EG"/>
        </w:rPr>
        <w:t>كما قدمت فكرة لتنظيم شعبة الجنس مع مركز دراسات التخصصات المتعددة للدراسات العليا في ساراييفو.</w:t>
      </w:r>
      <w:r>
        <w:rPr>
          <w:rFonts w:hint="cs"/>
          <w:rtl/>
          <w:lang w:bidi="ar-EG"/>
        </w:rPr>
        <w:t xml:space="preserve"> </w:t>
      </w:r>
      <w:r w:rsidR="00AA3D82">
        <w:rPr>
          <w:rFonts w:hint="cs"/>
          <w:rtl/>
          <w:lang w:bidi="ar-EG"/>
        </w:rPr>
        <w:t xml:space="preserve">وقد عملت مراكز الجنس، منذ إنشائها حتى الآن، على تنظيم اجتماعات مشتركة عادية مع ممثلي المنظمات غير الحكومية، حيث يتم استعراض الموضوعات ذات الصلة من بعض جوانب الحياة الاجتماعية. وتحولت هذه المداولات إلى ملاحظات واقتراحات عملية لاستحداث بعض النظم (مثل القانون الجنائي، </w:t>
      </w:r>
      <w:r w:rsidR="004D4B02">
        <w:rPr>
          <w:rFonts w:hint="cs"/>
          <w:rtl/>
          <w:lang w:bidi="ar-EG"/>
        </w:rPr>
        <w:t>إلخ</w:t>
      </w:r>
      <w:r w:rsidR="00AA3D82">
        <w:rPr>
          <w:rFonts w:hint="cs"/>
          <w:rtl/>
          <w:lang w:bidi="ar-EG"/>
        </w:rPr>
        <w:t>). وتمثل أحد الأنشطة المشتركة في بدء وتطوير مشروع قانون أولي بشأن الحماية من العنف الأسري.</w:t>
      </w:r>
      <w:r>
        <w:rPr>
          <w:rFonts w:hint="cs"/>
          <w:rtl/>
          <w:lang w:bidi="ar-EG"/>
        </w:rPr>
        <w:t xml:space="preserve"> </w:t>
      </w:r>
      <w:r w:rsidR="00AA3D82">
        <w:rPr>
          <w:rFonts w:hint="cs"/>
          <w:rtl/>
          <w:lang w:bidi="ar-EG"/>
        </w:rPr>
        <w:t>وكان للمنظمات غير الحكومية أيضا نصيبها في استحد</w:t>
      </w:r>
      <w:r w:rsidR="00664927">
        <w:rPr>
          <w:rFonts w:hint="cs"/>
          <w:rtl/>
          <w:lang w:bidi="ar-EG"/>
        </w:rPr>
        <w:t>ا</w:t>
      </w:r>
      <w:r w:rsidR="00AA3D82">
        <w:rPr>
          <w:rFonts w:hint="cs"/>
          <w:rtl/>
          <w:lang w:bidi="ar-EG"/>
        </w:rPr>
        <w:t>ث خطة عمل الدولة بشأن قضايا الجنس والعمليات الأخرى لاستحداث سياسات وتشريعات للنهوض بالمساواة بين الجنسين.</w:t>
      </w:r>
      <w:r>
        <w:rPr>
          <w:rFonts w:hint="cs"/>
          <w:rtl/>
          <w:lang w:bidi="ar-EG"/>
        </w:rPr>
        <w:t xml:space="preserve"> </w:t>
      </w:r>
      <w:r w:rsidR="00AA3D82">
        <w:rPr>
          <w:rFonts w:hint="cs"/>
          <w:rtl/>
          <w:lang w:bidi="ar-EG"/>
        </w:rPr>
        <w:t>ويبدأ النشاط الجاري باستحد</w:t>
      </w:r>
      <w:r w:rsidR="00664927">
        <w:rPr>
          <w:rFonts w:hint="cs"/>
          <w:rtl/>
          <w:lang w:bidi="ar-EG"/>
        </w:rPr>
        <w:t>ا</w:t>
      </w:r>
      <w:r w:rsidR="00AA3D82">
        <w:rPr>
          <w:rFonts w:hint="cs"/>
          <w:rtl/>
          <w:lang w:bidi="ar-EG"/>
        </w:rPr>
        <w:t>ث استراتيجية هدفها الأساسي هو إنشاء وتعزيز خدمات بلدية من أجل المساعدة القانونية المجانية للمرأة، إلى جانب محو أمية المرأة في البوسنة والهرسك.</w:t>
      </w:r>
    </w:p>
    <w:p w:rsidR="00AA3D82" w:rsidRDefault="007C45DB" w:rsidP="00AA3D82">
      <w:pPr>
        <w:pStyle w:val="SingleTxt"/>
        <w:rPr>
          <w:rFonts w:hint="cs"/>
          <w:rtl/>
          <w:lang w:bidi="ar-EG"/>
        </w:rPr>
      </w:pPr>
      <w:r>
        <w:rPr>
          <w:rFonts w:hint="cs"/>
          <w:rtl/>
          <w:lang w:bidi="ar-EG"/>
        </w:rPr>
        <w:tab/>
        <w:t>(ل)</w:t>
      </w:r>
      <w:r w:rsidR="00AA3D82">
        <w:rPr>
          <w:rFonts w:hint="cs"/>
          <w:rtl/>
          <w:lang w:bidi="ar-EG"/>
        </w:rPr>
        <w:tab/>
        <w:t>وعلى العكس من التدخلات الدولية الأخرى، عملت مراكز الجنس باستمرار على إشراك الرجال والنساء على قدم المساواة. وعلى سبيل المثال، فإن الأشخاص المعينين لمسائل الجنس من مؤسسات الدولة والكيانات هم دائما من الرجال والنساء، مثلما في حالة اللجان بأنواعها على جميع المستويات.</w:t>
      </w:r>
    </w:p>
    <w:p w:rsidR="00AA3D82" w:rsidRDefault="00AA3D82" w:rsidP="00BA17F9">
      <w:pPr>
        <w:pStyle w:val="SingleTxt"/>
        <w:rPr>
          <w:rFonts w:hint="cs"/>
          <w:rtl/>
          <w:lang w:bidi="ar-EG"/>
        </w:rPr>
      </w:pPr>
      <w:r>
        <w:rPr>
          <w:rFonts w:hint="cs"/>
          <w:rtl/>
          <w:lang w:bidi="ar-EG"/>
        </w:rPr>
        <w:tab/>
        <w:t>غير أنه على الرغم من هذه التدابير، لم يتجاوز اشتراك الرجال أبدا معدل 30 في المائة. وسوف تستمر التدابير والأعمال الجديدة لإدراج عدد أكبر من الرجال في أغلب الأحيان في النهوض بعمليات المساواة بين الجنسين.</w:t>
      </w:r>
    </w:p>
    <w:p w:rsidR="00AA3D82" w:rsidRPr="009C6364" w:rsidRDefault="00AA3D82" w:rsidP="00AA3D82">
      <w:pPr>
        <w:pStyle w:val="SingleTxt"/>
        <w:spacing w:after="0" w:line="120" w:lineRule="exact"/>
        <w:rPr>
          <w:rFonts w:hint="cs"/>
          <w:sz w:val="12"/>
          <w:rtl/>
          <w:lang w:bidi="ar-EG"/>
        </w:rPr>
      </w:pPr>
    </w:p>
    <w:p w:rsidR="00AA3D82" w:rsidRPr="009C6364" w:rsidRDefault="00AA3D82" w:rsidP="00AA3D82">
      <w:pPr>
        <w:pStyle w:val="SingleTxt"/>
        <w:spacing w:after="0" w:line="120" w:lineRule="exact"/>
        <w:rPr>
          <w:rFonts w:hint="cs"/>
          <w:sz w:val="12"/>
          <w:rtl/>
          <w:lang w:bidi="ar-EG"/>
        </w:rPr>
      </w:pPr>
    </w:p>
    <w:p w:rsidR="00AA3D82" w:rsidRDefault="001A51A4" w:rsidP="001A51A4">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Fonts w:hint="cs"/>
          <w:rtl/>
          <w:lang w:bidi="ar-EG"/>
        </w:rPr>
        <w:tab/>
      </w:r>
      <w:r w:rsidR="00AA3D82">
        <w:rPr>
          <w:rFonts w:hint="cs"/>
          <w:rtl/>
          <w:lang w:bidi="ar-EG"/>
        </w:rPr>
        <w:tab/>
        <w:t>الجزء الثاني</w:t>
      </w:r>
      <w:r>
        <w:rPr>
          <w:rFonts w:hint="cs"/>
          <w:rtl/>
          <w:lang w:bidi="ar-EG"/>
        </w:rPr>
        <w:t>:</w:t>
      </w:r>
      <w:r w:rsidR="00AA3D82">
        <w:rPr>
          <w:rFonts w:hint="cs"/>
          <w:rtl/>
          <w:lang w:bidi="ar-EG"/>
        </w:rPr>
        <w:tab/>
        <w:t>التقدم في تنفيذ مجالات الاهتمام الرئيسية من منهاج عمل بيجين من أجل اتخاذ أعمال ومزيد من المبادرات وا</w:t>
      </w:r>
      <w:r>
        <w:rPr>
          <w:rFonts w:hint="cs"/>
          <w:rtl/>
          <w:lang w:bidi="ar-EG"/>
        </w:rPr>
        <w:t>ل</w:t>
      </w:r>
      <w:r w:rsidR="001545E7">
        <w:rPr>
          <w:rFonts w:hint="cs"/>
          <w:rtl/>
          <w:lang w:bidi="ar-EG"/>
        </w:rPr>
        <w:t>إجراءات</w:t>
      </w:r>
      <w:r>
        <w:rPr>
          <w:rFonts w:hint="cs"/>
          <w:rtl/>
          <w:lang w:bidi="ar-EG"/>
        </w:rPr>
        <w:t xml:space="preserve"> </w:t>
      </w:r>
      <w:r w:rsidR="00AA3D82">
        <w:rPr>
          <w:rFonts w:hint="cs"/>
          <w:rtl/>
          <w:lang w:bidi="ar-EG"/>
        </w:rPr>
        <w:t>المقررة في الدورة الاستثنائية الثالثة والعشرين للجمعية العامة</w:t>
      </w:r>
    </w:p>
    <w:p w:rsidR="007C45DB" w:rsidRPr="007C45DB" w:rsidRDefault="007C45DB" w:rsidP="007C45DB">
      <w:pPr>
        <w:pStyle w:val="SingleTxt"/>
        <w:spacing w:after="0" w:line="120" w:lineRule="exact"/>
        <w:rPr>
          <w:rFonts w:hint="cs"/>
          <w:sz w:val="10"/>
          <w:rtl/>
          <w:lang w:bidi="ar-EG"/>
        </w:rPr>
      </w:pPr>
    </w:p>
    <w:p w:rsidR="00AA3D82" w:rsidRPr="009C6364" w:rsidRDefault="00AA3D82" w:rsidP="00AA3D82">
      <w:pPr>
        <w:pStyle w:val="SingleTxt"/>
        <w:spacing w:after="0" w:line="120" w:lineRule="exact"/>
        <w:rPr>
          <w:rFonts w:hint="cs"/>
          <w:sz w:val="12"/>
          <w:rtl/>
          <w:lang w:bidi="ar-EG"/>
        </w:rPr>
      </w:pPr>
    </w:p>
    <w:p w:rsidR="00AA3D82" w:rsidRDefault="00AA3D82" w:rsidP="00AA3D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7C45DB">
        <w:rPr>
          <w:rFonts w:hint="cs"/>
          <w:rtl/>
          <w:lang w:bidi="ar-EG"/>
        </w:rPr>
        <w:t>ألف -</w:t>
      </w:r>
      <w:r w:rsidR="007C45DB">
        <w:rPr>
          <w:rFonts w:hint="cs"/>
          <w:rtl/>
          <w:lang w:bidi="ar-EG"/>
        </w:rPr>
        <w:tab/>
      </w:r>
      <w:r>
        <w:rPr>
          <w:rFonts w:hint="cs"/>
          <w:rtl/>
          <w:lang w:bidi="ar-EG"/>
        </w:rPr>
        <w:t>أمثلة على السياسات الناجحة والتغييرات التشريع</w:t>
      </w:r>
      <w:r w:rsidR="001A51A4">
        <w:rPr>
          <w:rFonts w:hint="cs"/>
          <w:rtl/>
          <w:lang w:bidi="ar-EG"/>
        </w:rPr>
        <w:t>ي</w:t>
      </w:r>
      <w:r>
        <w:rPr>
          <w:rFonts w:hint="cs"/>
          <w:rtl/>
          <w:lang w:bidi="ar-EG"/>
        </w:rPr>
        <w:t>ة والبرامج والمشاريع</w:t>
      </w:r>
    </w:p>
    <w:p w:rsidR="007C45DB" w:rsidRPr="007C45DB" w:rsidRDefault="007C45DB" w:rsidP="007C45DB">
      <w:pPr>
        <w:pStyle w:val="SingleTxt"/>
        <w:spacing w:after="0" w:line="120" w:lineRule="exact"/>
        <w:rPr>
          <w:rFonts w:hint="cs"/>
          <w:sz w:val="10"/>
          <w:rtl/>
          <w:lang w:bidi="ar-EG"/>
        </w:rPr>
      </w:pPr>
    </w:p>
    <w:p w:rsidR="007C45DB" w:rsidRPr="007C45DB" w:rsidRDefault="007C45DB" w:rsidP="007C45DB">
      <w:pPr>
        <w:pStyle w:val="SingleTxt"/>
        <w:spacing w:after="0" w:line="120" w:lineRule="exact"/>
        <w:rPr>
          <w:rFonts w:hint="cs"/>
          <w:sz w:val="10"/>
          <w:rtl/>
          <w:lang w:bidi="ar-EG"/>
        </w:rPr>
      </w:pPr>
    </w:p>
    <w:p w:rsidR="00AA3D82" w:rsidRDefault="007C45DB" w:rsidP="00664927">
      <w:pPr>
        <w:pStyle w:val="SingleTxt"/>
        <w:rPr>
          <w:rFonts w:hint="cs"/>
          <w:rtl/>
          <w:lang w:bidi="ar-EG"/>
        </w:rPr>
      </w:pPr>
      <w:r>
        <w:rPr>
          <w:rFonts w:hint="cs"/>
          <w:rtl/>
          <w:lang w:bidi="ar-EG"/>
        </w:rPr>
        <w:tab/>
        <w:t>(أ)</w:t>
      </w:r>
      <w:r w:rsidR="00AA3D82">
        <w:rPr>
          <w:rFonts w:hint="cs"/>
          <w:rtl/>
          <w:lang w:bidi="ar-EG"/>
        </w:rPr>
        <w:tab/>
        <w:t xml:space="preserve">مع اعتبار أن خطة عمل الدولة من أجل النهوض بوضع المرأة يجري </w:t>
      </w:r>
      <w:r w:rsidR="00664927">
        <w:rPr>
          <w:rFonts w:hint="cs"/>
          <w:rtl/>
          <w:lang w:bidi="ar-EG"/>
        </w:rPr>
        <w:t>إ</w:t>
      </w:r>
      <w:r w:rsidR="00AA3D82">
        <w:rPr>
          <w:rFonts w:hint="cs"/>
          <w:rtl/>
          <w:lang w:bidi="ar-EG"/>
        </w:rPr>
        <w:t>عدادها في البوسنة والهرسك للمرأة الأولى، وما زال يتعين اقرارها، ولكن ينبغي أيضا ذكر بعض الخطوات الهامة، إلى جانب النتائج التي تحققت بالفعل فيما يتعلق بتحسين وضع المرأة وحماية الحقوق الأساسية في المجال المحدد في منهاج عمل بيجين.</w:t>
      </w:r>
    </w:p>
    <w:p w:rsidR="00AA3D82" w:rsidRDefault="00AA3D82" w:rsidP="00AA3D82">
      <w:pPr>
        <w:pStyle w:val="SingleTxt"/>
        <w:rPr>
          <w:rFonts w:hint="cs"/>
          <w:rtl/>
          <w:lang w:bidi="ar-EG"/>
        </w:rPr>
      </w:pPr>
      <w:r>
        <w:rPr>
          <w:rFonts w:hint="cs"/>
          <w:rtl/>
          <w:lang w:bidi="ar-EG"/>
        </w:rPr>
        <w:tab/>
        <w:t>ويعرف قانون المساواة بين الجنسين الذي تم اعتماده في البوسنة والهرسك كلا من التمييز المباشر وغير المباشر، والعنف القائم على الجنس، والاضطرابات والاضطرابات الجنسية، ويفرض عقوبات ضد الجناة. كما أن القانون يعرف ويصدر المزيد من العناصر العامة لل</w:t>
      </w:r>
      <w:r w:rsidR="001545E7">
        <w:rPr>
          <w:rFonts w:hint="cs"/>
          <w:rtl/>
          <w:lang w:bidi="ar-EG"/>
        </w:rPr>
        <w:t>إجراءات</w:t>
      </w:r>
      <w:r>
        <w:rPr>
          <w:rFonts w:hint="cs"/>
          <w:rtl/>
          <w:lang w:bidi="ar-EG"/>
        </w:rPr>
        <w:t xml:space="preserve"> في المؤسسات والرعايا داخل المؤسسات من أجل مراعاة مبادئ المساواة بين الجنسين في المجالات المشار إلى أنها تعمل على توحيد القانون كما يلي:</w:t>
      </w:r>
    </w:p>
    <w:p w:rsidR="00AA3D82" w:rsidRDefault="00AA3D82" w:rsidP="00AA3D82">
      <w:pPr>
        <w:pStyle w:val="SingleTxt"/>
        <w:rPr>
          <w:rFonts w:hint="cs"/>
          <w:rtl/>
          <w:lang w:bidi="ar-EG"/>
        </w:rPr>
      </w:pPr>
      <w:r>
        <w:rPr>
          <w:rFonts w:hint="cs"/>
          <w:rtl/>
          <w:lang w:bidi="ar-EG"/>
        </w:rPr>
        <w:tab/>
      </w:r>
      <w:r w:rsidR="007C45DB">
        <w:rPr>
          <w:rFonts w:hint="cs"/>
          <w:rtl/>
          <w:lang w:bidi="ar-EG"/>
        </w:rPr>
        <w:t>1 -</w:t>
      </w:r>
      <w:r w:rsidR="007C45DB">
        <w:rPr>
          <w:rFonts w:hint="cs"/>
          <w:rtl/>
          <w:lang w:bidi="ar-EG"/>
        </w:rPr>
        <w:tab/>
      </w:r>
      <w:r>
        <w:rPr>
          <w:rFonts w:hint="cs"/>
          <w:rtl/>
          <w:lang w:bidi="ar-EG"/>
        </w:rPr>
        <w:t>التعليم، والعمل، والوصول إلى جميع أنواع الموارد؛</w:t>
      </w:r>
    </w:p>
    <w:p w:rsidR="00AA3D82" w:rsidRDefault="00ED409F" w:rsidP="00AA3D82">
      <w:pPr>
        <w:pStyle w:val="SingleTxt"/>
        <w:rPr>
          <w:rFonts w:hint="cs"/>
          <w:rtl/>
          <w:lang w:bidi="ar-EG"/>
        </w:rPr>
      </w:pPr>
      <w:r>
        <w:rPr>
          <w:rFonts w:hint="cs"/>
          <w:rtl/>
          <w:lang w:bidi="ar-EG"/>
        </w:rPr>
        <w:tab/>
        <w:t>2 -</w:t>
      </w:r>
      <w:r w:rsidR="00AA3D82">
        <w:rPr>
          <w:rFonts w:hint="cs"/>
          <w:rtl/>
          <w:lang w:bidi="ar-EG"/>
        </w:rPr>
        <w:tab/>
        <w:t>الحماية الاجتماعية؛</w:t>
      </w:r>
    </w:p>
    <w:p w:rsidR="00AA3D82" w:rsidRDefault="00ED409F" w:rsidP="00AA3D82">
      <w:pPr>
        <w:pStyle w:val="SingleTxt"/>
        <w:rPr>
          <w:rFonts w:hint="cs"/>
          <w:rtl/>
          <w:lang w:bidi="ar-EG"/>
        </w:rPr>
      </w:pPr>
      <w:r>
        <w:rPr>
          <w:rFonts w:hint="cs"/>
          <w:rtl/>
          <w:lang w:bidi="ar-EG"/>
        </w:rPr>
        <w:tab/>
        <w:t>3 -</w:t>
      </w:r>
      <w:r w:rsidR="00AA3D82">
        <w:rPr>
          <w:rFonts w:hint="cs"/>
          <w:rtl/>
          <w:lang w:bidi="ar-EG"/>
        </w:rPr>
        <w:tab/>
        <w:t>الرعاية الصحية؛</w:t>
      </w:r>
    </w:p>
    <w:p w:rsidR="00AA3D82" w:rsidRDefault="00ED409F" w:rsidP="00ED409F">
      <w:pPr>
        <w:pStyle w:val="SingleTxt"/>
        <w:ind w:left="2592" w:hanging="1325"/>
        <w:rPr>
          <w:rFonts w:hint="cs"/>
          <w:rtl/>
          <w:lang w:bidi="ar-EG"/>
        </w:rPr>
      </w:pPr>
      <w:r>
        <w:rPr>
          <w:rFonts w:hint="cs"/>
          <w:rtl/>
          <w:lang w:bidi="ar-EG"/>
        </w:rPr>
        <w:tab/>
        <w:t>4 -</w:t>
      </w:r>
      <w:r w:rsidR="00AA3D82">
        <w:rPr>
          <w:rFonts w:hint="cs"/>
          <w:rtl/>
          <w:lang w:bidi="ar-EG"/>
        </w:rPr>
        <w:tab/>
        <w:t xml:space="preserve">الألعاب الرياضية والثقافة والحياة العامة ووسائط </w:t>
      </w:r>
      <w:r w:rsidR="004F031E">
        <w:rPr>
          <w:rFonts w:hint="cs"/>
          <w:rtl/>
          <w:lang w:bidi="ar-EG"/>
        </w:rPr>
        <w:t>الإعلام</w:t>
      </w:r>
      <w:r w:rsidR="00AA3D82">
        <w:rPr>
          <w:rFonts w:hint="cs"/>
          <w:rtl/>
          <w:lang w:bidi="ar-EG"/>
        </w:rPr>
        <w:t xml:space="preserve"> وفرض حظر على العنف.</w:t>
      </w:r>
    </w:p>
    <w:p w:rsidR="00AA3D82" w:rsidRDefault="00AA3D82" w:rsidP="00AA3D82">
      <w:pPr>
        <w:pStyle w:val="SingleTxt"/>
        <w:rPr>
          <w:rFonts w:hint="cs"/>
          <w:rtl/>
          <w:lang w:bidi="ar-EG"/>
        </w:rPr>
      </w:pPr>
      <w:r>
        <w:rPr>
          <w:rFonts w:hint="cs"/>
          <w:rtl/>
          <w:lang w:bidi="ar-EG"/>
        </w:rPr>
        <w:tab/>
        <w:t>وفضلا عن ذلك، يحدد القانون التزامات لجميع مستويات السلطات المختصة من أجل اعتماد برامج وتدابير لتحقيق المساواة بين الجنسين في جميع المجالات، مع إصدار قوانين جديدة وتعديلات للقوانين القائمة من أجل مواءمتها مع أحكام قانون المساواة بين الجنسين.</w:t>
      </w:r>
    </w:p>
    <w:p w:rsidR="00AA3D82" w:rsidRDefault="00AA3D82" w:rsidP="00AA3D82">
      <w:pPr>
        <w:pStyle w:val="SingleTxt"/>
        <w:rPr>
          <w:rFonts w:hint="cs"/>
          <w:rtl/>
          <w:lang w:bidi="ar-EG"/>
        </w:rPr>
      </w:pPr>
      <w:r>
        <w:rPr>
          <w:rFonts w:hint="cs"/>
          <w:rtl/>
          <w:lang w:bidi="ar-EG"/>
        </w:rPr>
        <w:tab/>
        <w:t>وفيما يتعلق بالجوانب القانونية وواقع أن قانون المساواة بين الجنسين تم اقراره في وقت متأخر يعود إلى حزيران/يونيه 2003، وأن تنفيذه في مرحلته الأولية، وأن خطة عمل الدول</w:t>
      </w:r>
      <w:r w:rsidR="001A51A4">
        <w:rPr>
          <w:rFonts w:hint="cs"/>
          <w:rtl/>
          <w:lang w:bidi="ar-EG"/>
        </w:rPr>
        <w:t>ة</w:t>
      </w:r>
      <w:r>
        <w:rPr>
          <w:rFonts w:hint="cs"/>
          <w:rtl/>
          <w:lang w:bidi="ar-EG"/>
        </w:rPr>
        <w:t xml:space="preserve"> لم يتم اقرارها بعد، لا يمكن للمرء أن يقول إن ال</w:t>
      </w:r>
      <w:r w:rsidR="003E12D3">
        <w:rPr>
          <w:rFonts w:hint="cs"/>
          <w:rtl/>
          <w:lang w:bidi="ar-EG"/>
        </w:rPr>
        <w:t>إصلاح</w:t>
      </w:r>
      <w:r>
        <w:rPr>
          <w:rFonts w:hint="cs"/>
          <w:rtl/>
          <w:lang w:bidi="ar-EG"/>
        </w:rPr>
        <w:t xml:space="preserve"> بدأ تنفيذه في مجالات القانون ومنهاج عمل بيجين، ولكن من المؤكد أنه يمكن القول إن المساواة بين الجنسين تعتبر بشكل متزايد معيارا في رسم السياسات والاستراتيجيات وبرامج العمل والقوانين، </w:t>
      </w:r>
      <w:r w:rsidR="004D4B02">
        <w:rPr>
          <w:rFonts w:hint="cs"/>
          <w:rtl/>
          <w:lang w:bidi="ar-EG"/>
        </w:rPr>
        <w:t>إلخ.</w:t>
      </w:r>
    </w:p>
    <w:p w:rsidR="00AA3D82" w:rsidRDefault="00AA3D82" w:rsidP="004F031E">
      <w:pPr>
        <w:pStyle w:val="SingleTxt"/>
        <w:rPr>
          <w:rFonts w:hint="cs"/>
          <w:rtl/>
          <w:lang w:bidi="ar-EG"/>
        </w:rPr>
      </w:pPr>
      <w:r>
        <w:rPr>
          <w:rFonts w:hint="cs"/>
          <w:rtl/>
          <w:lang w:bidi="ar-EG"/>
        </w:rPr>
        <w:tab/>
        <w:t xml:space="preserve">ومنذ أوائل 2004، استخدمت مراكز الجنس موظفين يضطلعون بمسؤولية النهوض بأنشطة ونتائج تعميم مراعاة المنظور الجنساني في تنفيذ قانون المساواة بين الجنسين. كما أننا نعتقد أن الموضوعات المتعلقة بالمساواة بين الجنسين يتم استغلالها بشكل متزايد بمعرفة وسائط </w:t>
      </w:r>
      <w:r w:rsidR="004F031E">
        <w:rPr>
          <w:rFonts w:hint="cs"/>
          <w:rtl/>
          <w:lang w:bidi="ar-EG"/>
        </w:rPr>
        <w:t>الإعلام</w:t>
      </w:r>
      <w:r>
        <w:rPr>
          <w:rFonts w:hint="cs"/>
          <w:rtl/>
          <w:lang w:bidi="ar-EG"/>
        </w:rPr>
        <w:t>. وقامت مراكز الجنس أيضا ب</w:t>
      </w:r>
      <w:r w:rsidR="004F031E">
        <w:rPr>
          <w:rFonts w:hint="cs"/>
          <w:rtl/>
          <w:lang w:bidi="ar-EG"/>
        </w:rPr>
        <w:t>إ</w:t>
      </w:r>
      <w:r>
        <w:rPr>
          <w:rFonts w:hint="cs"/>
          <w:rtl/>
          <w:lang w:bidi="ar-EG"/>
        </w:rPr>
        <w:t xml:space="preserve">عداد استراتيجية خاصة لإدماج مسألة الجنس في وسائط </w:t>
      </w:r>
      <w:r w:rsidR="004F031E">
        <w:rPr>
          <w:rFonts w:hint="cs"/>
          <w:rtl/>
          <w:lang w:bidi="ar-EG"/>
        </w:rPr>
        <w:t>الإعلام</w:t>
      </w:r>
      <w:r>
        <w:rPr>
          <w:rFonts w:hint="cs"/>
          <w:rtl/>
          <w:lang w:bidi="ar-EG"/>
        </w:rPr>
        <w:t xml:space="preserve">، في حين أن الأعمال مثل التعليم وتوعية موظفي وسائط </w:t>
      </w:r>
      <w:r w:rsidR="004F031E">
        <w:rPr>
          <w:rFonts w:hint="cs"/>
          <w:rtl/>
          <w:lang w:bidi="ar-EG"/>
        </w:rPr>
        <w:t>الإعلام</w:t>
      </w:r>
      <w:r>
        <w:rPr>
          <w:rFonts w:hint="cs"/>
          <w:rtl/>
          <w:lang w:bidi="ar-EG"/>
        </w:rPr>
        <w:t xml:space="preserve"> جارية بالفعل.</w:t>
      </w:r>
    </w:p>
    <w:p w:rsidR="00AA3D82" w:rsidRDefault="00AA3D82" w:rsidP="00ED409F">
      <w:pPr>
        <w:pStyle w:val="SingleTxt"/>
        <w:rPr>
          <w:rFonts w:hint="cs"/>
          <w:rtl/>
          <w:lang w:bidi="ar-EG"/>
        </w:rPr>
      </w:pPr>
      <w:r>
        <w:rPr>
          <w:rFonts w:hint="cs"/>
          <w:rtl/>
          <w:lang w:bidi="ar-EG"/>
        </w:rPr>
        <w:tab/>
        <w:t xml:space="preserve">وحين يتعلق الأمر بالمشروعات والبرامج التجريبية، من الجدير بالذكر أنه تم من خلال وزارة حقوق الإنسان واللاجئين ووزارة التكامل الأوروبي في ذلك الوقت، أن قامت البوسنة والهرسك بالتوقيع على اتفاق مع جمهورية فنلندا في عام 2000 بشأن تنفيذ مشروع </w:t>
      </w:r>
      <w:r>
        <w:rPr>
          <w:rFonts w:hint="eastAsia"/>
          <w:rtl/>
          <w:lang w:bidi="ar-EG"/>
        </w:rPr>
        <w:t>”جيب</w:t>
      </w:r>
      <w:r>
        <w:rPr>
          <w:rFonts w:hint="cs"/>
          <w:rtl/>
          <w:lang w:bidi="ar-EG"/>
        </w:rPr>
        <w:t xml:space="preserve">“ </w:t>
      </w:r>
      <w:r w:rsidR="00ED409F">
        <w:rPr>
          <w:rFonts w:hint="cs"/>
          <w:rtl/>
          <w:lang w:bidi="ar-EG"/>
        </w:rPr>
        <w:t xml:space="preserve">- مشروع </w:t>
      </w:r>
      <w:r w:rsidR="009F47AA">
        <w:rPr>
          <w:rFonts w:hint="cs"/>
          <w:rtl/>
          <w:lang w:bidi="ar-EG"/>
        </w:rPr>
        <w:t xml:space="preserve">العدل والمساواة بين الجنسين - </w:t>
      </w:r>
      <w:r>
        <w:rPr>
          <w:rFonts w:hint="cs"/>
          <w:rtl/>
          <w:lang w:bidi="ar-EG"/>
        </w:rPr>
        <w:t>الذي تموله الحكومة الفنلندية، والذي بدأ تنفيذه في عام 2000 ومن المقرر أن يتم استكماله في عام 2005.</w:t>
      </w:r>
    </w:p>
    <w:p w:rsidR="00AA3D82" w:rsidRDefault="00AA3D82" w:rsidP="00AA3D82">
      <w:pPr>
        <w:pStyle w:val="SingleTxt"/>
        <w:rPr>
          <w:rFonts w:hint="cs"/>
          <w:rtl/>
          <w:lang w:bidi="ar-EG"/>
        </w:rPr>
      </w:pPr>
      <w:r>
        <w:rPr>
          <w:rFonts w:hint="cs"/>
          <w:rtl/>
          <w:lang w:bidi="ar-EG"/>
        </w:rPr>
        <w:tab/>
        <w:t xml:space="preserve">وقد عهد بأمر تنسيق المشروع وتنفيذه إلى مراكز الجنس بالكيانات، والوكالة المنفذة هي المكتب المستقل للمسائل الإنسانية في البوسنة والهرسك. ويتمثل الهدف العام للمشروع في التوصل إلى حالة تتواجد فيها ظروف المساواة بين الجنسين كشرط مسبق للديمقراطية والرخاء في المجتمع. والهدف من المشروع هو إدماج مسألة الجنس بوصفها استراتيجية واستحداث وسيلة وأدوات للمساواة بين الجنسين، على أن يكون الهدف النهائي هو الاستخدام الفعال للموارد البشرية المتوفرة في المجتمع. ويتم تنفيذ جزء كبير من الأنشطة والنتائج المشروحة في الردود على الأسئلة المحددة الموجهة من الاستبيان بواسطة مشروع </w:t>
      </w:r>
      <w:r>
        <w:rPr>
          <w:rFonts w:hint="eastAsia"/>
          <w:rtl/>
          <w:lang w:bidi="ar-EG"/>
        </w:rPr>
        <w:t>”جيب</w:t>
      </w:r>
      <w:r>
        <w:rPr>
          <w:rFonts w:hint="cs"/>
          <w:rtl/>
          <w:lang w:bidi="ar-EG"/>
        </w:rPr>
        <w:t>“.</w:t>
      </w:r>
    </w:p>
    <w:p w:rsidR="00AA3D82" w:rsidRDefault="00AA3D82" w:rsidP="00AA3D82">
      <w:pPr>
        <w:pStyle w:val="SingleTxt"/>
        <w:rPr>
          <w:rFonts w:hint="cs"/>
          <w:rtl/>
          <w:lang w:bidi="ar-EG"/>
        </w:rPr>
      </w:pPr>
      <w:r>
        <w:rPr>
          <w:rFonts w:hint="cs"/>
          <w:rtl/>
          <w:lang w:bidi="ar-EG"/>
        </w:rPr>
        <w:tab/>
        <w:t xml:space="preserve">والمسألة الثانية زمنيا ولكن ليس في الأهمية، هي مشروع تنفيذ قانون المساواة بين الجنسين أو بناء القدرة واستحداث شراكات بين الحكومة والمجتمع المدني ترمي إلى تحقيق المساواة بين الجنسين في البوسنة والهرسك. ويقوم برنامج الأمم المتحدة </w:t>
      </w:r>
      <w:r w:rsidR="003E12D3">
        <w:rPr>
          <w:rFonts w:hint="cs"/>
          <w:rtl/>
          <w:lang w:bidi="ar-EG"/>
        </w:rPr>
        <w:t>الإنمائي</w:t>
      </w:r>
      <w:r>
        <w:rPr>
          <w:rFonts w:hint="cs"/>
          <w:rtl/>
          <w:lang w:bidi="ar-EG"/>
        </w:rPr>
        <w:t xml:space="preserve"> والحكومة اليابانية بدعم تمويل المشروع، والوكالات المنفذة هي مراكز الجنس ووكالة البوسنة والهرسك للمساواة بين الجنسين.</w:t>
      </w:r>
    </w:p>
    <w:p w:rsidR="00AA3D82" w:rsidRDefault="00AA3D82" w:rsidP="004F031E">
      <w:pPr>
        <w:pStyle w:val="SingleTxt"/>
        <w:rPr>
          <w:rFonts w:hint="cs"/>
          <w:rtl/>
          <w:lang w:bidi="ar-EG"/>
        </w:rPr>
      </w:pPr>
      <w:r>
        <w:rPr>
          <w:rFonts w:hint="cs"/>
          <w:rtl/>
          <w:lang w:bidi="ar-EG"/>
        </w:rPr>
        <w:tab/>
        <w:t xml:space="preserve">والهدف </w:t>
      </w:r>
      <w:r w:rsidR="003E12D3">
        <w:rPr>
          <w:rFonts w:hint="cs"/>
          <w:rtl/>
          <w:lang w:bidi="ar-EG"/>
        </w:rPr>
        <w:t>الإنمائي</w:t>
      </w:r>
      <w:r>
        <w:rPr>
          <w:rFonts w:hint="cs"/>
          <w:rtl/>
          <w:lang w:bidi="ar-EG"/>
        </w:rPr>
        <w:t xml:space="preserve"> العام للمشروع هو استحداث قدرة مؤسسية لدى حكومة البوسنة والهرسك تعمل بالتنسيق الوثيق مع القطاع غير الحكومي حول النهوض بالمساواة بين الجنسين وتنفيذ قانون المساواة بين الجنسين. ويتمثل هدف المشروع في حماية المساواة بين الجنسين والحفاظ عليها، الأمر الذي ينبغي أن يسهم، من خلال تنفيذ قانون المساواة بين الجنسين، في قيام حقوق إنسانية عادلة وفعالة تتركز حول العملية </w:t>
      </w:r>
      <w:r w:rsidR="003E12D3">
        <w:rPr>
          <w:rFonts w:hint="cs"/>
          <w:rtl/>
          <w:lang w:bidi="ar-EG"/>
        </w:rPr>
        <w:t>الإنمائية</w:t>
      </w:r>
      <w:r>
        <w:rPr>
          <w:rFonts w:hint="cs"/>
          <w:rtl/>
          <w:lang w:bidi="ar-EG"/>
        </w:rPr>
        <w:t>. وقد صمم المشروع ليستغرق سنتين</w:t>
      </w:r>
      <w:r w:rsidR="004F031E">
        <w:rPr>
          <w:rFonts w:hint="cs"/>
          <w:rtl/>
          <w:lang w:bidi="ar-EG"/>
        </w:rPr>
        <w:t>.</w:t>
      </w:r>
    </w:p>
    <w:p w:rsidR="00AA3D82" w:rsidRDefault="00AA3D82" w:rsidP="00AA3D82">
      <w:pPr>
        <w:pStyle w:val="SingleTxt"/>
        <w:rPr>
          <w:rFonts w:hint="cs"/>
          <w:rtl/>
          <w:lang w:bidi="ar-EG"/>
        </w:rPr>
      </w:pPr>
      <w:r>
        <w:rPr>
          <w:rFonts w:hint="cs"/>
          <w:rtl/>
          <w:lang w:bidi="ar-EG"/>
        </w:rPr>
        <w:tab/>
        <w:t xml:space="preserve">كما أن المنظمات غير الحكومية في البوسنة والهرسك تقوم بتنفيذ العديد من المشاريع ضمن ولايات وأنشطة حقوق الإنسان والمساواة بين الجنسين. ولا تملك الحكومة معلومات عن هذه الأعمال، نظرا لأن المنظمات غير الحكومية ليست ملزمة بتقديم تقارير إلى الحكومة عما تقوم بتنفيذه من مشاريع، ولكن يمكن تقدير أن معظم المشاريع المنفذة بصفة عامة تتعلق بالعملية الانتخابية والمشاركة في الحكومة وتعليم المرأة وبناء الوعي والعنف الأسري والاتجار </w:t>
      </w:r>
      <w:r w:rsidR="004F031E">
        <w:rPr>
          <w:rFonts w:hint="cs"/>
          <w:rtl/>
          <w:lang w:bidi="ar-EG"/>
        </w:rPr>
        <w:t xml:space="preserve">بالأشخاص </w:t>
      </w:r>
      <w:r>
        <w:rPr>
          <w:rFonts w:hint="cs"/>
          <w:rtl/>
          <w:lang w:bidi="ar-EG"/>
        </w:rPr>
        <w:t xml:space="preserve">وتنظيم الأعمال من قبل المرأة، </w:t>
      </w:r>
      <w:r w:rsidR="004D4B02">
        <w:rPr>
          <w:rFonts w:hint="cs"/>
          <w:rtl/>
          <w:lang w:bidi="ar-EG"/>
        </w:rPr>
        <w:t>إلخ.</w:t>
      </w:r>
    </w:p>
    <w:p w:rsidR="009F47AA" w:rsidRDefault="009F47AA" w:rsidP="004F031E">
      <w:pPr>
        <w:pStyle w:val="SingleTxt"/>
        <w:rPr>
          <w:rFonts w:hint="cs"/>
          <w:rtl/>
          <w:lang w:bidi="ar-EG"/>
        </w:rPr>
      </w:pPr>
      <w:r>
        <w:rPr>
          <w:rFonts w:hint="cs"/>
          <w:rtl/>
          <w:lang w:bidi="ar-EG"/>
        </w:rPr>
        <w:tab/>
        <w:t>(ب)</w:t>
      </w:r>
      <w:r w:rsidR="00AA3D82">
        <w:rPr>
          <w:rFonts w:hint="cs"/>
          <w:rtl/>
          <w:lang w:bidi="ar-EG"/>
        </w:rPr>
        <w:tab/>
        <w:t>ولم تعتمد البوسنة والهرسك خطة عمل الدول</w:t>
      </w:r>
      <w:r w:rsidR="001A51A4">
        <w:rPr>
          <w:rFonts w:hint="cs"/>
          <w:rtl/>
          <w:lang w:bidi="ar-EG"/>
        </w:rPr>
        <w:t>ة</w:t>
      </w:r>
      <w:r w:rsidR="00AA3D82">
        <w:rPr>
          <w:rFonts w:hint="cs"/>
          <w:rtl/>
          <w:lang w:bidi="ar-EG"/>
        </w:rPr>
        <w:t xml:space="preserve">، حتى أنه لا يمكننا أن نشير إلى تنفيذ الالتزامات المفترضة أو النواتج المحتملة لتنفيذها. ومع ذلك، فنحن نعتقد أنه تم تحقيق الكثير من حيث تحسين وضع المرأة، وقد أدى مشروع </w:t>
      </w:r>
      <w:r w:rsidR="00AA3D82">
        <w:rPr>
          <w:rFonts w:hint="eastAsia"/>
          <w:rtl/>
          <w:lang w:bidi="ar-EG"/>
        </w:rPr>
        <w:t>”جيب</w:t>
      </w:r>
      <w:r w:rsidR="00AA3D82">
        <w:rPr>
          <w:rFonts w:hint="cs"/>
          <w:rtl/>
          <w:lang w:bidi="ar-EG"/>
        </w:rPr>
        <w:t>“ إلى تحقيق نتائج وتوليد أنشطة، و</w:t>
      </w:r>
      <w:r w:rsidR="004F031E">
        <w:rPr>
          <w:rFonts w:hint="cs"/>
          <w:rtl/>
          <w:lang w:bidi="ar-EG"/>
        </w:rPr>
        <w:t>إ</w:t>
      </w:r>
      <w:r w:rsidR="00AA3D82">
        <w:rPr>
          <w:rFonts w:hint="cs"/>
          <w:rtl/>
          <w:lang w:bidi="ar-EG"/>
        </w:rPr>
        <w:t>قرار وتنفيذ قانون المساواة بين الجنسين.</w:t>
      </w:r>
    </w:p>
    <w:p w:rsidR="00AA3D82" w:rsidRDefault="009F47AA" w:rsidP="009F47AA">
      <w:pPr>
        <w:pStyle w:val="SingleTxt"/>
        <w:rPr>
          <w:rFonts w:hint="cs"/>
          <w:rtl/>
          <w:lang w:bidi="ar-EG"/>
        </w:rPr>
      </w:pPr>
      <w:r>
        <w:rPr>
          <w:rFonts w:hint="cs"/>
          <w:rtl/>
          <w:lang w:bidi="ar-EG"/>
        </w:rPr>
        <w:tab/>
        <w:t>(ج)</w:t>
      </w:r>
      <w:r>
        <w:rPr>
          <w:rFonts w:hint="cs"/>
          <w:rtl/>
          <w:lang w:bidi="ar-EG"/>
        </w:rPr>
        <w:tab/>
      </w:r>
      <w:r w:rsidR="00AA3D82">
        <w:rPr>
          <w:rFonts w:hint="cs"/>
          <w:rtl/>
          <w:lang w:bidi="ar-EG"/>
        </w:rPr>
        <w:t xml:space="preserve">وتحاول البوسنة والهرسك جعل مبدأ المساواة بين الجنسين معيارا هاما في جميع الأنشطة التي تضطلع بها. وتجري محاولة لاستخدام الكثير من المؤتمرات والاجتماعات التي يحضرها ممثلو البوسنة والهرسك </w:t>
      </w:r>
      <w:r w:rsidR="004F031E">
        <w:rPr>
          <w:rFonts w:hint="cs"/>
          <w:rtl/>
          <w:lang w:bidi="ar-EG"/>
        </w:rPr>
        <w:t>لإ</w:t>
      </w:r>
      <w:r w:rsidR="00AA3D82">
        <w:rPr>
          <w:rFonts w:hint="cs"/>
          <w:rtl/>
          <w:lang w:bidi="ar-EG"/>
        </w:rPr>
        <w:t>براز قضايا المرأة مع ا</w:t>
      </w:r>
      <w:r w:rsidR="004F031E">
        <w:rPr>
          <w:rFonts w:hint="cs"/>
          <w:rtl/>
          <w:lang w:bidi="ar-EG"/>
        </w:rPr>
        <w:t>لإ</w:t>
      </w:r>
      <w:r w:rsidR="00AA3D82">
        <w:rPr>
          <w:rFonts w:hint="cs"/>
          <w:rtl/>
          <w:lang w:bidi="ar-EG"/>
        </w:rPr>
        <w:t xml:space="preserve">شارة في نهاية الأمر إلى التمييز وإلى بعض الحلول الرامية للتمكين من </w:t>
      </w:r>
      <w:r w:rsidR="004F031E">
        <w:rPr>
          <w:rFonts w:hint="cs"/>
          <w:rtl/>
          <w:lang w:bidi="ar-EG"/>
        </w:rPr>
        <w:t>إ</w:t>
      </w:r>
      <w:r w:rsidR="00AA3D82">
        <w:rPr>
          <w:rFonts w:hint="cs"/>
          <w:rtl/>
          <w:lang w:bidi="ar-EG"/>
        </w:rPr>
        <w:t>قامة علاقات أكثر توازنا بين الجنسين. وتجد المبادئ التوجيهية والتوصيات الصادرة عن هذه المؤتمرات سبيلها من خلال المؤسسات المختصة إلى مراكز الجنس.</w:t>
      </w:r>
    </w:p>
    <w:p w:rsidR="009F47AA" w:rsidRPr="009F47AA" w:rsidRDefault="009F47AA" w:rsidP="009F47AA">
      <w:pPr>
        <w:pStyle w:val="SingleTxt"/>
        <w:spacing w:after="0" w:line="120" w:lineRule="exact"/>
        <w:rPr>
          <w:rFonts w:hint="cs"/>
          <w:sz w:val="10"/>
          <w:rtl/>
          <w:lang w:bidi="ar-EG"/>
        </w:rPr>
      </w:pPr>
    </w:p>
    <w:p w:rsidR="00AA3D82" w:rsidRPr="0058760B" w:rsidRDefault="00AA3D82" w:rsidP="00AA3D82">
      <w:pPr>
        <w:pStyle w:val="SingleTxt"/>
        <w:spacing w:after="0" w:line="120" w:lineRule="exact"/>
        <w:rPr>
          <w:rFonts w:hint="cs"/>
          <w:sz w:val="12"/>
          <w:rtl/>
          <w:lang w:bidi="ar-EG"/>
        </w:rPr>
      </w:pPr>
    </w:p>
    <w:p w:rsidR="00AA3D82" w:rsidRDefault="00AA3D82" w:rsidP="00AA3D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F47AA">
        <w:rPr>
          <w:rFonts w:hint="cs"/>
          <w:rtl/>
          <w:lang w:bidi="ar-EG"/>
        </w:rPr>
        <w:t>باء -</w:t>
      </w:r>
      <w:r w:rsidR="009F47AA">
        <w:rPr>
          <w:rFonts w:hint="cs"/>
          <w:rtl/>
          <w:lang w:bidi="ar-EG"/>
        </w:rPr>
        <w:tab/>
      </w:r>
      <w:r>
        <w:rPr>
          <w:rFonts w:hint="cs"/>
          <w:rtl/>
          <w:lang w:bidi="ar-EG"/>
        </w:rPr>
        <w:t>العقبات المواجهة والثغرات والتحديات المتبقية</w:t>
      </w:r>
    </w:p>
    <w:p w:rsidR="00AA3D82" w:rsidRDefault="00AA3D82" w:rsidP="00AA3D82">
      <w:pPr>
        <w:pStyle w:val="SingleTxt"/>
        <w:rPr>
          <w:rFonts w:hint="cs"/>
          <w:rtl/>
          <w:lang w:bidi="ar-EG"/>
        </w:rPr>
      </w:pPr>
      <w:r>
        <w:rPr>
          <w:rFonts w:hint="cs"/>
          <w:rtl/>
          <w:lang w:bidi="ar-EG"/>
        </w:rPr>
        <w:tab/>
        <w:t>(د)</w:t>
      </w:r>
      <w:r>
        <w:rPr>
          <w:rFonts w:hint="cs"/>
          <w:rtl/>
          <w:lang w:bidi="ar-EG"/>
        </w:rPr>
        <w:tab/>
        <w:t>كما سبق أن ذكرنا، لا يوجد لدى البوسنة والهرسك أي خطة عمل حكومية، حتى أننا لا نستطيع ذكر عقبات في طريق تنفيذها. وبدلا من ذلك، يمكننا أن نشير إلى بعض المسائل بصفة عامة، في جميع المجالات، التي يمكن اعتبارها عقبات من حيث تنفيذ قانون المساواة بين الجنسين. وهذه هي:</w:t>
      </w:r>
    </w:p>
    <w:p w:rsidR="00AA3D82" w:rsidRDefault="009F47AA" w:rsidP="009F47AA">
      <w:pPr>
        <w:pStyle w:val="SingleTxt"/>
        <w:ind w:left="2592" w:hanging="1325"/>
        <w:rPr>
          <w:rFonts w:hint="cs"/>
          <w:rtl/>
          <w:lang w:bidi="ar-EG"/>
        </w:rPr>
      </w:pPr>
      <w:r>
        <w:rPr>
          <w:rFonts w:hint="cs"/>
          <w:rtl/>
          <w:lang w:bidi="ar-EG"/>
        </w:rPr>
        <w:tab/>
        <w:t>’1‘</w:t>
      </w:r>
      <w:r>
        <w:rPr>
          <w:rFonts w:hint="cs"/>
          <w:rtl/>
          <w:lang w:bidi="ar-EG"/>
        </w:rPr>
        <w:tab/>
      </w:r>
      <w:r w:rsidR="00AA3D82">
        <w:rPr>
          <w:rFonts w:hint="cs"/>
          <w:rtl/>
          <w:lang w:bidi="ar-EG"/>
        </w:rPr>
        <w:t>لا يوجد لدينا خبراء في هذا المجال، حيث أنه لا يوجد دراسات تتعلق بنوع الجنس؛</w:t>
      </w:r>
    </w:p>
    <w:p w:rsidR="00AA3D82" w:rsidRDefault="009F47AA" w:rsidP="009F47AA">
      <w:pPr>
        <w:pStyle w:val="SingleTxt"/>
        <w:ind w:left="2592" w:hanging="1325"/>
        <w:rPr>
          <w:rFonts w:hint="cs"/>
          <w:rtl/>
          <w:lang w:bidi="ar-EG"/>
        </w:rPr>
      </w:pPr>
      <w:r>
        <w:rPr>
          <w:rFonts w:hint="cs"/>
          <w:rtl/>
          <w:lang w:bidi="ar-EG"/>
        </w:rPr>
        <w:tab/>
        <w:t>’2‘</w:t>
      </w:r>
      <w:r>
        <w:rPr>
          <w:rFonts w:hint="cs"/>
          <w:rtl/>
          <w:lang w:bidi="ar-EG"/>
        </w:rPr>
        <w:tab/>
      </w:r>
      <w:r w:rsidR="00AA3D82">
        <w:rPr>
          <w:rFonts w:hint="cs"/>
          <w:rtl/>
          <w:lang w:bidi="ar-EG"/>
        </w:rPr>
        <w:t>ولا يحتفظ ب</w:t>
      </w:r>
      <w:r w:rsidR="004F031E">
        <w:rPr>
          <w:rFonts w:hint="cs"/>
          <w:rtl/>
          <w:lang w:bidi="ar-EG"/>
        </w:rPr>
        <w:t>إ</w:t>
      </w:r>
      <w:r w:rsidR="00AA3D82">
        <w:rPr>
          <w:rFonts w:hint="cs"/>
          <w:rtl/>
          <w:lang w:bidi="ar-EG"/>
        </w:rPr>
        <w:t>حصاءات شاملة في البوسنة والهرسك، وبالتالي لا توجد بيانات مصنفة حسب نوع الجنس لأنه لم يتم إجراء أي تعداد في البوسنة والهرسك بعد الحرب، وهو ما يبدو أنه تقصير بالنسبة لأغراض تقديم التقارير فيما</w:t>
      </w:r>
      <w:r>
        <w:rPr>
          <w:rFonts w:hint="eastAsia"/>
          <w:rtl/>
          <w:lang w:bidi="ar-EG"/>
        </w:rPr>
        <w:t> </w:t>
      </w:r>
      <w:r w:rsidR="00AA3D82">
        <w:rPr>
          <w:rFonts w:hint="cs"/>
          <w:rtl/>
          <w:lang w:bidi="ar-EG"/>
        </w:rPr>
        <w:t>يتعلق باتفاقية القضاء على جميع أشكال التمييز ضد المرأة؛</w:t>
      </w:r>
    </w:p>
    <w:p w:rsidR="00AA3D82" w:rsidRDefault="009F47AA" w:rsidP="009F47AA">
      <w:pPr>
        <w:pStyle w:val="SingleTxt"/>
        <w:ind w:left="2592" w:hanging="1325"/>
        <w:rPr>
          <w:rFonts w:hint="cs"/>
          <w:rtl/>
          <w:lang w:bidi="ar-EG"/>
        </w:rPr>
      </w:pPr>
      <w:r>
        <w:rPr>
          <w:rFonts w:hint="cs"/>
          <w:rtl/>
          <w:lang w:bidi="ar-EG"/>
        </w:rPr>
        <w:tab/>
        <w:t>’3‘</w:t>
      </w:r>
      <w:r>
        <w:rPr>
          <w:rFonts w:hint="cs"/>
          <w:rtl/>
          <w:lang w:bidi="ar-EG"/>
        </w:rPr>
        <w:tab/>
      </w:r>
      <w:r w:rsidR="00AA3D82">
        <w:rPr>
          <w:rFonts w:hint="cs"/>
          <w:rtl/>
          <w:lang w:bidi="ar-EG"/>
        </w:rPr>
        <w:t>ومواطنو البوسنة والهرسك</w:t>
      </w:r>
      <w:r w:rsidR="001A51A4">
        <w:rPr>
          <w:rFonts w:hint="cs"/>
          <w:rtl/>
          <w:lang w:bidi="ar-EG"/>
        </w:rPr>
        <w:t xml:space="preserve"> </w:t>
      </w:r>
      <w:r w:rsidR="00AA3D82">
        <w:rPr>
          <w:rFonts w:hint="cs"/>
          <w:rtl/>
          <w:lang w:bidi="ar-EG"/>
        </w:rPr>
        <w:t>على غير وعي بعد بمسائل الجنس وعلى غير وعي بالتمييز القائم في بعض المجالات؛</w:t>
      </w:r>
    </w:p>
    <w:p w:rsidR="00AA3D82" w:rsidRDefault="009F47AA" w:rsidP="009F47AA">
      <w:pPr>
        <w:pStyle w:val="SingleTxt"/>
        <w:ind w:left="2592" w:hanging="1325"/>
        <w:rPr>
          <w:rFonts w:hint="cs"/>
          <w:rtl/>
          <w:lang w:bidi="ar-EG"/>
        </w:rPr>
      </w:pPr>
      <w:r>
        <w:rPr>
          <w:rFonts w:hint="cs"/>
          <w:rtl/>
          <w:lang w:bidi="ar-EG"/>
        </w:rPr>
        <w:tab/>
        <w:t>’4‘</w:t>
      </w:r>
      <w:r>
        <w:rPr>
          <w:rFonts w:hint="cs"/>
          <w:rtl/>
          <w:lang w:bidi="ar-EG"/>
        </w:rPr>
        <w:tab/>
      </w:r>
      <w:r w:rsidR="00AA3D82">
        <w:rPr>
          <w:rFonts w:hint="cs"/>
          <w:rtl/>
          <w:lang w:bidi="ar-EG"/>
        </w:rPr>
        <w:t xml:space="preserve">كما زالت الكتب المدرسية وخطط العمل وبرامج التعليم تحتوي على أنماط بشأن الدور التقليدي للرجل والمرأة، مع بعض التحسينات التي تم </w:t>
      </w:r>
      <w:r w:rsidR="004F031E">
        <w:rPr>
          <w:rFonts w:hint="cs"/>
          <w:rtl/>
          <w:lang w:bidi="ar-EG"/>
        </w:rPr>
        <w:t>إ</w:t>
      </w:r>
      <w:r w:rsidR="00AA3D82">
        <w:rPr>
          <w:rFonts w:hint="cs"/>
          <w:rtl/>
          <w:lang w:bidi="ar-EG"/>
        </w:rPr>
        <w:t>جراؤها؛</w:t>
      </w:r>
    </w:p>
    <w:p w:rsidR="00AA3D82" w:rsidRDefault="009F47AA" w:rsidP="009F47AA">
      <w:pPr>
        <w:pStyle w:val="SingleTxt"/>
        <w:ind w:left="2592" w:hanging="1325"/>
        <w:rPr>
          <w:rFonts w:hint="cs"/>
          <w:rtl/>
          <w:lang w:bidi="ar-EG"/>
        </w:rPr>
      </w:pPr>
      <w:r>
        <w:rPr>
          <w:rFonts w:hint="cs"/>
          <w:rtl/>
          <w:lang w:bidi="ar-EG"/>
        </w:rPr>
        <w:tab/>
        <w:t>’5‘</w:t>
      </w:r>
      <w:r>
        <w:rPr>
          <w:rFonts w:hint="cs"/>
          <w:rtl/>
          <w:lang w:bidi="ar-EG"/>
        </w:rPr>
        <w:tab/>
      </w:r>
      <w:r w:rsidR="001A51A4">
        <w:rPr>
          <w:rFonts w:hint="cs"/>
          <w:rtl/>
          <w:lang w:bidi="ar-EG"/>
        </w:rPr>
        <w:t>و</w:t>
      </w:r>
      <w:r w:rsidR="00AA3D82">
        <w:rPr>
          <w:rFonts w:hint="cs"/>
          <w:rtl/>
          <w:lang w:bidi="ar-EG"/>
        </w:rPr>
        <w:t>ما زال هناك عدد صغير من ممثلات المرأة في سلطات البوسنة والهرسك، حتى أن بعض القرارات والبرامج والاستراتيجيات والنظم القانونية تختلف عما هو متوقع وغير مستجيبة لنوع الجنس.</w:t>
      </w:r>
    </w:p>
    <w:p w:rsidR="009F47AA" w:rsidRPr="009F47AA" w:rsidRDefault="009F47AA" w:rsidP="009F47AA">
      <w:pPr>
        <w:pStyle w:val="SingleTxt"/>
        <w:spacing w:after="0" w:line="120" w:lineRule="exact"/>
        <w:rPr>
          <w:rFonts w:hint="cs"/>
          <w:sz w:val="10"/>
          <w:rtl/>
          <w:lang w:bidi="ar-EG"/>
        </w:rPr>
      </w:pPr>
    </w:p>
    <w:p w:rsidR="00AA3D82" w:rsidRPr="0058760B" w:rsidRDefault="00AA3D82" w:rsidP="00AA3D82">
      <w:pPr>
        <w:pStyle w:val="SingleTxt"/>
        <w:spacing w:after="0" w:line="120" w:lineRule="exact"/>
        <w:rPr>
          <w:rFonts w:hint="cs"/>
          <w:sz w:val="12"/>
          <w:rtl/>
          <w:lang w:bidi="ar-EG"/>
        </w:rPr>
      </w:pPr>
    </w:p>
    <w:p w:rsidR="00AA3D82" w:rsidRDefault="00AA3D82" w:rsidP="00AA3D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F47AA">
        <w:rPr>
          <w:rFonts w:hint="cs"/>
          <w:rtl/>
          <w:lang w:bidi="ar-EG"/>
        </w:rPr>
        <w:t>جيم -</w:t>
      </w:r>
      <w:r w:rsidR="009F47AA">
        <w:rPr>
          <w:rFonts w:hint="cs"/>
          <w:rtl/>
          <w:lang w:bidi="ar-EG"/>
        </w:rPr>
        <w:tab/>
      </w:r>
      <w:r>
        <w:rPr>
          <w:rFonts w:hint="cs"/>
          <w:rtl/>
          <w:lang w:bidi="ar-EG"/>
        </w:rPr>
        <w:t>الدروس المستفادة</w:t>
      </w:r>
    </w:p>
    <w:p w:rsidR="00AA3D82" w:rsidRDefault="00AA3D82" w:rsidP="00AA3D82">
      <w:pPr>
        <w:pStyle w:val="SingleTxt"/>
        <w:rPr>
          <w:rFonts w:hint="cs"/>
          <w:rtl/>
          <w:lang w:bidi="ar-EG"/>
        </w:rPr>
      </w:pPr>
      <w:r>
        <w:rPr>
          <w:rFonts w:hint="cs"/>
          <w:rtl/>
          <w:lang w:bidi="ar-EG"/>
        </w:rPr>
        <w:tab/>
        <w:t>(هـ)</w:t>
      </w:r>
      <w:r>
        <w:rPr>
          <w:rFonts w:hint="cs"/>
          <w:rtl/>
          <w:lang w:bidi="ar-EG"/>
        </w:rPr>
        <w:tab/>
        <w:t xml:space="preserve">لم يتم اعتماد خطة عمل الدولة، حتى أننا لا نستطيع التحدث عن تنفيذها. وتشير الدروس المستفادة إلى العمليات التي دفع إليها مشروع </w:t>
      </w:r>
      <w:r>
        <w:rPr>
          <w:rFonts w:hint="eastAsia"/>
          <w:rtl/>
          <w:lang w:bidi="ar-EG"/>
        </w:rPr>
        <w:t>”جيب</w:t>
      </w:r>
      <w:r>
        <w:rPr>
          <w:rFonts w:hint="cs"/>
          <w:rtl/>
          <w:lang w:bidi="ar-EG"/>
        </w:rPr>
        <w:t xml:space="preserve">“. وقد أدخل مشروع </w:t>
      </w:r>
      <w:r>
        <w:rPr>
          <w:rFonts w:hint="eastAsia"/>
          <w:rtl/>
          <w:lang w:bidi="ar-EG"/>
        </w:rPr>
        <w:t>”جيب</w:t>
      </w:r>
      <w:r>
        <w:rPr>
          <w:rFonts w:hint="cs"/>
          <w:rtl/>
          <w:lang w:bidi="ar-EG"/>
        </w:rPr>
        <w:t>“ في هذه المنطقة اعتبارات وأعمال ترمي إلى النهوض بوضع المرأة والمساواة بين الجنسين على النحو الذي يجري في الاتحاد الأوروبي. وفيما يلي الأعمال والنتائج الناجمة عن تنفيذ قانون المساواة بين الجنسين:</w:t>
      </w:r>
    </w:p>
    <w:p w:rsidR="00AA3D82" w:rsidRDefault="009F47AA" w:rsidP="009F47AA">
      <w:pPr>
        <w:pStyle w:val="SingleTxt"/>
        <w:ind w:left="2592" w:hanging="1325"/>
        <w:rPr>
          <w:rFonts w:hint="cs"/>
          <w:rtl/>
          <w:lang w:bidi="ar-EG"/>
        </w:rPr>
      </w:pPr>
      <w:r>
        <w:rPr>
          <w:rFonts w:hint="cs"/>
          <w:rtl/>
          <w:lang w:bidi="ar-EG"/>
        </w:rPr>
        <w:tab/>
        <w:t>’1‘</w:t>
      </w:r>
      <w:r>
        <w:rPr>
          <w:rFonts w:hint="cs"/>
          <w:rtl/>
          <w:lang w:bidi="ar-EG"/>
        </w:rPr>
        <w:tab/>
        <w:t>ت</w:t>
      </w:r>
      <w:r w:rsidR="00AA3D82">
        <w:rPr>
          <w:rFonts w:hint="cs"/>
          <w:rtl/>
          <w:lang w:bidi="ar-EG"/>
        </w:rPr>
        <w:t>م بالفعل إنشاء آليات مؤسسية تستجيب لنوع الجنس في البوسنة والهرسك ويتعين المزيد لتعزيزها ودعمها من خلال زيادة القدرات والوعي فيما يتعلق بمسألة الجنس؛</w:t>
      </w:r>
    </w:p>
    <w:p w:rsidR="00AA3D82" w:rsidRDefault="009F47AA" w:rsidP="009F47AA">
      <w:pPr>
        <w:pStyle w:val="SingleTxt"/>
        <w:ind w:left="2592" w:hanging="1325"/>
        <w:rPr>
          <w:rFonts w:hint="cs"/>
          <w:rtl/>
          <w:lang w:bidi="ar-EG"/>
        </w:rPr>
      </w:pPr>
      <w:r>
        <w:rPr>
          <w:rFonts w:hint="cs"/>
          <w:rtl/>
          <w:lang w:bidi="ar-EG"/>
        </w:rPr>
        <w:tab/>
        <w:t>’2‘</w:t>
      </w:r>
      <w:r>
        <w:rPr>
          <w:rFonts w:hint="cs"/>
          <w:rtl/>
          <w:lang w:bidi="ar-EG"/>
        </w:rPr>
        <w:tab/>
      </w:r>
      <w:r w:rsidR="00AA3D82">
        <w:rPr>
          <w:rFonts w:hint="cs"/>
          <w:rtl/>
          <w:lang w:bidi="ar-EG"/>
        </w:rPr>
        <w:t>بناء الوعي بنوع الجنس؛</w:t>
      </w:r>
    </w:p>
    <w:p w:rsidR="00AA3D82" w:rsidRDefault="009F47AA" w:rsidP="009F47AA">
      <w:pPr>
        <w:pStyle w:val="SingleTxt"/>
        <w:ind w:left="2592" w:hanging="1325"/>
        <w:rPr>
          <w:rFonts w:hint="cs"/>
          <w:rtl/>
          <w:lang w:bidi="ar-EG"/>
        </w:rPr>
      </w:pPr>
      <w:r>
        <w:rPr>
          <w:rFonts w:hint="cs"/>
          <w:rtl/>
          <w:lang w:bidi="ar-EG"/>
        </w:rPr>
        <w:tab/>
        <w:t>’3‘</w:t>
      </w:r>
      <w:r>
        <w:rPr>
          <w:rFonts w:hint="cs"/>
          <w:rtl/>
          <w:lang w:bidi="ar-EG"/>
        </w:rPr>
        <w:tab/>
      </w:r>
      <w:r w:rsidR="00AA3D82">
        <w:rPr>
          <w:rFonts w:hint="cs"/>
          <w:rtl/>
          <w:lang w:bidi="ar-EG"/>
        </w:rPr>
        <w:t xml:space="preserve">تحسين </w:t>
      </w:r>
      <w:r w:rsidR="003D3439">
        <w:rPr>
          <w:rFonts w:hint="cs"/>
          <w:rtl/>
          <w:lang w:bidi="ar-EG"/>
        </w:rPr>
        <w:t>الإحصاء</w:t>
      </w:r>
      <w:r w:rsidR="003E12D3">
        <w:rPr>
          <w:rFonts w:hint="cs"/>
          <w:rtl/>
          <w:lang w:bidi="ar-EG"/>
        </w:rPr>
        <w:t>ات</w:t>
      </w:r>
      <w:r w:rsidR="00AA3D82">
        <w:rPr>
          <w:rFonts w:hint="cs"/>
          <w:rtl/>
          <w:lang w:bidi="ar-EG"/>
        </w:rPr>
        <w:t xml:space="preserve"> ذات الصلة، والتي من غيرها لا يمكن القيام بأعمال نوعية كافية؛</w:t>
      </w:r>
    </w:p>
    <w:p w:rsidR="00AA3D82" w:rsidRDefault="009F47AA" w:rsidP="009F47AA">
      <w:pPr>
        <w:pStyle w:val="SingleTxt"/>
        <w:ind w:left="2592" w:hanging="1325"/>
        <w:rPr>
          <w:rFonts w:hint="cs"/>
          <w:rtl/>
          <w:lang w:bidi="ar-EG"/>
        </w:rPr>
      </w:pPr>
      <w:r>
        <w:rPr>
          <w:rFonts w:hint="cs"/>
          <w:rtl/>
          <w:lang w:bidi="ar-EG"/>
        </w:rPr>
        <w:tab/>
        <w:t>’4‘</w:t>
      </w:r>
      <w:r>
        <w:rPr>
          <w:rFonts w:hint="cs"/>
          <w:rtl/>
          <w:lang w:bidi="ar-EG"/>
        </w:rPr>
        <w:tab/>
      </w:r>
      <w:r w:rsidR="00AA3D82">
        <w:rPr>
          <w:rFonts w:hint="cs"/>
          <w:rtl/>
          <w:lang w:bidi="ar-EG"/>
        </w:rPr>
        <w:t>القضاء على الاتجار بالمرأة في المنطقة؛</w:t>
      </w:r>
    </w:p>
    <w:p w:rsidR="00AA3D82" w:rsidRDefault="009F47AA" w:rsidP="009F47AA">
      <w:pPr>
        <w:pStyle w:val="SingleTxt"/>
        <w:ind w:left="2592" w:hanging="1325"/>
        <w:rPr>
          <w:rFonts w:hint="cs"/>
          <w:rtl/>
          <w:lang w:bidi="ar-EG"/>
        </w:rPr>
      </w:pPr>
      <w:r>
        <w:rPr>
          <w:rFonts w:hint="cs"/>
          <w:rtl/>
          <w:lang w:bidi="ar-EG"/>
        </w:rPr>
        <w:tab/>
        <w:t>’5‘</w:t>
      </w:r>
      <w:r>
        <w:rPr>
          <w:rFonts w:hint="cs"/>
          <w:rtl/>
          <w:lang w:bidi="ar-EG"/>
        </w:rPr>
        <w:tab/>
      </w:r>
      <w:r w:rsidR="00AA3D82">
        <w:rPr>
          <w:rFonts w:hint="cs"/>
          <w:rtl/>
          <w:lang w:bidi="ar-EG"/>
        </w:rPr>
        <w:t>تعزيز المرافق الأساسية الاجتماعية من أجل تسهيل تنشئة الأطفال وعملهم؛</w:t>
      </w:r>
    </w:p>
    <w:p w:rsidR="00AA3D82" w:rsidRDefault="009F47AA" w:rsidP="009F47AA">
      <w:pPr>
        <w:pStyle w:val="SingleTxt"/>
        <w:ind w:left="2592" w:hanging="1325"/>
        <w:rPr>
          <w:rFonts w:hint="cs"/>
          <w:rtl/>
          <w:lang w:bidi="ar-EG"/>
        </w:rPr>
      </w:pPr>
      <w:r>
        <w:rPr>
          <w:rFonts w:hint="cs"/>
          <w:rtl/>
          <w:lang w:bidi="ar-EG"/>
        </w:rPr>
        <w:tab/>
        <w:t>’6‘</w:t>
      </w:r>
      <w:r>
        <w:rPr>
          <w:rFonts w:hint="cs"/>
          <w:rtl/>
          <w:lang w:bidi="ar-EG"/>
        </w:rPr>
        <w:tab/>
      </w:r>
      <w:r w:rsidR="00AA3D82">
        <w:rPr>
          <w:rFonts w:hint="cs"/>
          <w:rtl/>
          <w:lang w:bidi="ar-EG"/>
        </w:rPr>
        <w:t xml:space="preserve">النهوض </w:t>
      </w:r>
      <w:r w:rsidR="004F031E">
        <w:rPr>
          <w:rFonts w:hint="cs"/>
          <w:rtl/>
          <w:lang w:bidi="ar-EG"/>
        </w:rPr>
        <w:t>الإعلام</w:t>
      </w:r>
      <w:r w:rsidR="00AA3D82">
        <w:rPr>
          <w:rFonts w:hint="cs"/>
          <w:rtl/>
          <w:lang w:bidi="ar-EG"/>
        </w:rPr>
        <w:t>ي بمسألة الجنس؛</w:t>
      </w:r>
    </w:p>
    <w:p w:rsidR="00AA3D82" w:rsidRDefault="009F47AA" w:rsidP="009F47AA">
      <w:pPr>
        <w:pStyle w:val="SingleTxt"/>
        <w:ind w:left="2592" w:hanging="1325"/>
        <w:rPr>
          <w:rFonts w:hint="cs"/>
          <w:rtl/>
          <w:lang w:bidi="ar-EG"/>
        </w:rPr>
      </w:pPr>
      <w:r>
        <w:rPr>
          <w:rFonts w:hint="cs"/>
          <w:rtl/>
          <w:lang w:bidi="ar-EG"/>
        </w:rPr>
        <w:tab/>
        <w:t>’7‘</w:t>
      </w:r>
      <w:r>
        <w:rPr>
          <w:rFonts w:hint="cs"/>
          <w:rtl/>
          <w:lang w:bidi="ar-EG"/>
        </w:rPr>
        <w:tab/>
      </w:r>
      <w:r w:rsidR="00AA3D82">
        <w:rPr>
          <w:rFonts w:hint="cs"/>
          <w:rtl/>
          <w:lang w:bidi="ar-EG"/>
        </w:rPr>
        <w:t>تحسين صحة المرأة.</w:t>
      </w:r>
    </w:p>
    <w:p w:rsidR="004F031E" w:rsidRPr="004F031E" w:rsidRDefault="004F031E" w:rsidP="004F031E">
      <w:pPr>
        <w:pStyle w:val="SingleTxt"/>
        <w:spacing w:after="0" w:line="120" w:lineRule="exact"/>
        <w:rPr>
          <w:rFonts w:hint="cs"/>
          <w:sz w:val="10"/>
          <w:rtl/>
          <w:lang w:bidi="ar-EG"/>
        </w:rPr>
      </w:pPr>
    </w:p>
    <w:p w:rsidR="001A51A4" w:rsidRPr="001A51A4" w:rsidRDefault="001A51A4" w:rsidP="001A51A4">
      <w:pPr>
        <w:pStyle w:val="SingleTxt"/>
        <w:spacing w:after="0" w:line="120" w:lineRule="exact"/>
        <w:rPr>
          <w:rFonts w:hint="cs"/>
          <w:sz w:val="10"/>
          <w:rtl/>
          <w:lang w:bidi="ar-EG"/>
        </w:rPr>
      </w:pPr>
    </w:p>
    <w:p w:rsidR="00AA3D82" w:rsidRPr="00500F2B" w:rsidRDefault="001A51A4" w:rsidP="001A51A4">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A3D82">
        <w:rPr>
          <w:rFonts w:hint="cs"/>
          <w:rtl/>
          <w:lang w:bidi="ar-EG"/>
        </w:rPr>
        <w:tab/>
        <w:t>الجزء الثالث</w:t>
      </w:r>
      <w:r>
        <w:rPr>
          <w:rFonts w:hint="cs"/>
          <w:rtl/>
          <w:lang w:bidi="ar-EG"/>
        </w:rPr>
        <w:t>:</w:t>
      </w:r>
      <w:r>
        <w:rPr>
          <w:b w:val="0"/>
          <w:bCs w:val="0"/>
          <w:spacing w:val="120"/>
          <w:sz w:val="14"/>
          <w:szCs w:val="20"/>
          <w:rtl/>
          <w:lang w:bidi="ar-EG"/>
        </w:rPr>
        <w:tab/>
      </w:r>
      <w:r w:rsidR="00AA3D82">
        <w:rPr>
          <w:rFonts w:hint="cs"/>
          <w:rtl/>
          <w:lang w:bidi="ar-EG"/>
        </w:rPr>
        <w:t>التطور المؤسسي</w:t>
      </w:r>
    </w:p>
    <w:p w:rsidR="00AA3D82" w:rsidRDefault="00AA3D82" w:rsidP="004F031E">
      <w:pPr>
        <w:pStyle w:val="SingleTxt"/>
        <w:rPr>
          <w:rFonts w:hint="cs"/>
          <w:rtl/>
          <w:lang w:bidi="ar-EG"/>
        </w:rPr>
      </w:pPr>
      <w:r>
        <w:rPr>
          <w:rFonts w:hint="cs"/>
          <w:rtl/>
          <w:lang w:bidi="ar-EG"/>
        </w:rPr>
        <w:tab/>
      </w:r>
      <w:r w:rsidR="00A04465">
        <w:rPr>
          <w:rFonts w:hint="cs"/>
          <w:rtl/>
          <w:lang w:bidi="ar-EG"/>
        </w:rPr>
        <w:t>(أ)</w:t>
      </w:r>
      <w:r w:rsidR="00A04465">
        <w:rPr>
          <w:rFonts w:hint="cs"/>
          <w:rtl/>
          <w:lang w:bidi="ar-EG"/>
        </w:rPr>
        <w:tab/>
      </w:r>
      <w:r>
        <w:rPr>
          <w:rFonts w:hint="cs"/>
          <w:rtl/>
          <w:lang w:bidi="ar-EG"/>
        </w:rPr>
        <w:t xml:space="preserve">مراكز الجنس ملزمة، ضمن ولاياتها، بالعمل على </w:t>
      </w:r>
      <w:r w:rsidR="004F031E">
        <w:rPr>
          <w:rFonts w:hint="cs"/>
          <w:rtl/>
          <w:lang w:bidi="ar-EG"/>
        </w:rPr>
        <w:t>إ</w:t>
      </w:r>
      <w:r>
        <w:rPr>
          <w:rFonts w:hint="cs"/>
          <w:rtl/>
          <w:lang w:bidi="ar-EG"/>
        </w:rPr>
        <w:t>قامة آليات مؤسسية لمسائل الجنس على جميع مستويات السلطة في البوسنة والهرسك. ووفقا لقانون المساواة بين الجنسين في البوسنة والهرسك، فإن وزارة حقوق الإنسان و</w:t>
      </w:r>
      <w:r w:rsidR="001A51A4">
        <w:rPr>
          <w:rFonts w:hint="cs"/>
          <w:rtl/>
          <w:lang w:bidi="ar-EG"/>
        </w:rPr>
        <w:t>اللاجئين</w:t>
      </w:r>
      <w:r>
        <w:rPr>
          <w:rFonts w:hint="cs"/>
          <w:rtl/>
          <w:lang w:bidi="ar-EG"/>
        </w:rPr>
        <w:t xml:space="preserve"> مسؤولة عن وكالة المساواة بين الجنسين، التي تم تشكيلها لتكون وحدة مستقلة. وتمشيا مع ما ورد أعلاه، فإن ما يلي هو استعراض للآليات المؤسسية المقامة حتى الآن.</w:t>
      </w:r>
    </w:p>
    <w:p w:rsidR="00500F2B" w:rsidRDefault="00500F2B" w:rsidP="00AA3D82">
      <w:pPr>
        <w:pStyle w:val="SingleTxt"/>
        <w:jc w:val="both"/>
        <w:rPr>
          <w:rFonts w:hint="cs"/>
          <w:rtl/>
          <w:lang w:bidi="ar-EG"/>
        </w:rPr>
      </w:pPr>
    </w:p>
    <w:p w:rsidR="00500F2B" w:rsidRDefault="00500F2B" w:rsidP="00AA3D82">
      <w:pPr>
        <w:pStyle w:val="SingleTxt"/>
        <w:jc w:val="both"/>
        <w:rPr>
          <w:rFonts w:hint="cs"/>
          <w:rtl/>
          <w:lang w:bidi="ar-EG"/>
        </w:rPr>
      </w:pPr>
    </w:p>
    <w:p w:rsidR="00500F2B" w:rsidRDefault="00500F2B" w:rsidP="00AA3D82">
      <w:pPr>
        <w:pStyle w:val="SingleTxt"/>
        <w:jc w:val="both"/>
        <w:rPr>
          <w:rFonts w:hint="cs"/>
          <w:rtl/>
          <w:lang w:bidi="ar-EG"/>
        </w:rPr>
      </w:pPr>
    </w:p>
    <w:p w:rsidR="00500F2B" w:rsidRDefault="00500F2B" w:rsidP="00AA3D82">
      <w:pPr>
        <w:pStyle w:val="SingleTxt"/>
        <w:jc w:val="both"/>
        <w:rPr>
          <w:rFonts w:hint="cs"/>
          <w:rtl/>
          <w:lang w:bidi="ar-EG"/>
        </w:rPr>
      </w:pPr>
      <w:r>
        <w:rPr>
          <w:rtl/>
          <w:lang w:bidi="ar-EG"/>
        </w:rPr>
        <w:br w:type="page"/>
      </w:r>
      <w:r>
        <w:rPr>
          <w:rFonts w:hint="cs"/>
          <w:noProof/>
          <w:w w:val="100"/>
          <w:rtl/>
        </w:rPr>
        <w:pict>
          <v:group id="_x0000_s2299" style="position:absolute;left:0;text-align:left;margin-left:69.85pt;margin-top:1.8pt;width:388.8pt;height:655.2pt;z-index:77" coordorigin="2592,1440" coordsize="7776,13104">
            <v:rect id="_x0000_s2300" style="position:absolute;left:2592;top:1440;width:7632;height:1008" o:allowincell="f" strokeweight="1pt"/>
            <v:shape id="_x0000_s2301" type="#_x0000_t202" style="position:absolute;left:2880;top:1584;width:7056;height:576" o:allowincell="f" filled="f" stroked="f">
              <v:textbox>
                <w:txbxContent>
                  <w:p w:rsidR="00077E7E" w:rsidRPr="00CC413D" w:rsidRDefault="00077E7E" w:rsidP="00500F2B">
                    <w:pPr>
                      <w:pStyle w:val="Heading1"/>
                      <w:rPr>
                        <w:b/>
                        <w:bCs/>
                        <w:rtl/>
                      </w:rPr>
                    </w:pPr>
                    <w:r w:rsidRPr="00CC413D">
                      <w:rPr>
                        <w:b/>
                        <w:bCs/>
                        <w:rtl/>
                      </w:rPr>
                      <w:t>الآليات المؤسس</w:t>
                    </w:r>
                    <w:r w:rsidRPr="00CC413D">
                      <w:rPr>
                        <w:rFonts w:hint="cs"/>
                        <w:b/>
                        <w:bCs/>
                        <w:rtl/>
                      </w:rPr>
                      <w:t>ي</w:t>
                    </w:r>
                    <w:r w:rsidRPr="00CC413D">
                      <w:rPr>
                        <w:b/>
                        <w:bCs/>
                        <w:rtl/>
                      </w:rPr>
                      <w:t>ة على مستوى الدولة والمتعلقة بقضايا الجنس</w:t>
                    </w:r>
                  </w:p>
                </w:txbxContent>
              </v:textbox>
            </v:shape>
            <v:rect id="_x0000_s2302" style="position:absolute;left:6777;top:2880;width:3456;height:1296" strokeweight="1pt"/>
            <v:shape id="_x0000_s2303" type="#_x0000_t202" style="position:absolute;left:6768;top:3168;width:3456;height:576" o:allowincell="f" filled="f" stroked="f">
              <v:textbox>
                <w:txbxContent>
                  <w:p w:rsidR="00077E7E" w:rsidRDefault="00077E7E" w:rsidP="00500F2B">
                    <w:pPr>
                      <w:pStyle w:val="Heading1"/>
                      <w:rPr>
                        <w:szCs w:val="32"/>
                        <w:rtl/>
                      </w:rPr>
                    </w:pPr>
                    <w:r>
                      <w:rPr>
                        <w:szCs w:val="32"/>
                        <w:rtl/>
                      </w:rPr>
                      <w:t>مجلس وزراء البوسنة والهرسك</w:t>
                    </w:r>
                  </w:p>
                </w:txbxContent>
              </v:textbox>
            </v:shape>
            <v:rect id="_x0000_s2304" style="position:absolute;left:2592;top:2880;width:3456;height:1296" o:allowincell="f" strokeweight="1pt"/>
            <v:shape id="_x0000_s2305" type="#_x0000_t202" style="position:absolute;left:2601;top:3024;width:3456;height:1008" filled="f" stroked="f">
              <v:textbox>
                <w:txbxContent>
                  <w:p w:rsidR="00077E7E" w:rsidRDefault="00077E7E" w:rsidP="00500F2B">
                    <w:pPr>
                      <w:pStyle w:val="Heading1"/>
                      <w:rPr>
                        <w:szCs w:val="32"/>
                        <w:rtl/>
                      </w:rPr>
                    </w:pPr>
                    <w:r>
                      <w:rPr>
                        <w:szCs w:val="32"/>
                        <w:rtl/>
                      </w:rPr>
                      <w:t>المجلس البرلماني للبوسنة والهرسك</w:t>
                    </w:r>
                  </w:p>
                  <w:p w:rsidR="00077E7E" w:rsidRDefault="00077E7E" w:rsidP="001A51A4">
                    <w:pPr>
                      <w:jc w:val="center"/>
                      <w:rPr>
                        <w:szCs w:val="32"/>
                        <w:rtl/>
                      </w:rPr>
                    </w:pPr>
                    <w:r>
                      <w:rPr>
                        <w:szCs w:val="32"/>
                        <w:rtl/>
                      </w:rPr>
                      <w:t>لجن</w:t>
                    </w:r>
                    <w:r>
                      <w:rPr>
                        <w:rFonts w:hint="cs"/>
                        <w:szCs w:val="32"/>
                        <w:rtl/>
                      </w:rPr>
                      <w:t>ة</w:t>
                    </w:r>
                    <w:r>
                      <w:rPr>
                        <w:szCs w:val="32"/>
                        <w:rtl/>
                      </w:rPr>
                      <w:t xml:space="preserve"> المساواة بين الجنسين</w:t>
                    </w:r>
                  </w:p>
                </w:txbxContent>
              </v:textbox>
            </v:shape>
            <v:rect id="_x0000_s2306" style="position:absolute;left:6777;top:4608;width:3456;height:1008" strokeweight="1pt"/>
            <v:shape id="_x0000_s2307" type="#_x0000_t202" style="position:absolute;left:6624;top:4608;width:3744;height:864" o:allowincell="f" filled="f" stroked="f">
              <v:textbox>
                <w:txbxContent>
                  <w:p w:rsidR="00077E7E" w:rsidRDefault="00077E7E" w:rsidP="00500F2B">
                    <w:pPr>
                      <w:pStyle w:val="BodyText"/>
                      <w:rPr>
                        <w:szCs w:val="26"/>
                        <w:rtl/>
                      </w:rPr>
                    </w:pPr>
                    <w:r>
                      <w:rPr>
                        <w:szCs w:val="26"/>
                        <w:rtl/>
                      </w:rPr>
                      <w:t xml:space="preserve">وزارة البوسنة والهرسك لحقوق الإنسان </w:t>
                    </w:r>
                    <w:r>
                      <w:rPr>
                        <w:rFonts w:hint="cs"/>
                        <w:szCs w:val="26"/>
                        <w:rtl/>
                      </w:rPr>
                      <w:t>و</w:t>
                    </w:r>
                    <w:r>
                      <w:rPr>
                        <w:szCs w:val="26"/>
                        <w:rtl/>
                      </w:rPr>
                      <w:t>اللاجئين  وكالة البوسنة والهرسك  للمساواة بين الجنسين</w:t>
                    </w:r>
                  </w:p>
                </w:txbxContent>
              </v:textbox>
            </v:shape>
            <v:rect id="_x0000_s2308" style="position:absolute;left:2601;top:6048;width:7632;height:1008" strokeweight="1pt"/>
            <v:shape id="_x0000_s2309" type="#_x0000_t202" style="position:absolute;left:2880;top:6192;width:7056;height:576" o:allowincell="f" filled="f" stroked="f">
              <v:textbox>
                <w:txbxContent>
                  <w:p w:rsidR="00077E7E" w:rsidRPr="00CC413D" w:rsidRDefault="00077E7E" w:rsidP="00CC413D">
                    <w:pPr>
                      <w:pStyle w:val="Heading1"/>
                      <w:rPr>
                        <w:sz w:val="32"/>
                        <w:szCs w:val="32"/>
                        <w:rtl/>
                      </w:rPr>
                    </w:pPr>
                    <w:r w:rsidRPr="00CC413D">
                      <w:rPr>
                        <w:sz w:val="32"/>
                        <w:szCs w:val="32"/>
                        <w:rtl/>
                      </w:rPr>
                      <w:t>الآليات المؤسس</w:t>
                    </w:r>
                    <w:r w:rsidRPr="00CC413D">
                      <w:rPr>
                        <w:rFonts w:hint="cs"/>
                        <w:sz w:val="32"/>
                        <w:szCs w:val="32"/>
                        <w:rtl/>
                      </w:rPr>
                      <w:t>ي</w:t>
                    </w:r>
                    <w:r w:rsidRPr="00CC413D">
                      <w:rPr>
                        <w:sz w:val="32"/>
                        <w:szCs w:val="32"/>
                        <w:rtl/>
                      </w:rPr>
                      <w:t xml:space="preserve">ة </w:t>
                    </w:r>
                    <w:r>
                      <w:rPr>
                        <w:sz w:val="32"/>
                        <w:szCs w:val="32"/>
                        <w:rtl/>
                      </w:rPr>
                      <w:t>في</w:t>
                    </w:r>
                    <w:r w:rsidRPr="00CC413D">
                      <w:rPr>
                        <w:sz w:val="32"/>
                        <w:szCs w:val="32"/>
                        <w:rtl/>
                      </w:rPr>
                      <w:t xml:space="preserve"> ال</w:t>
                    </w:r>
                    <w:r w:rsidRPr="00CC413D">
                      <w:rPr>
                        <w:rFonts w:hint="cs"/>
                        <w:sz w:val="32"/>
                        <w:szCs w:val="32"/>
                        <w:rtl/>
                      </w:rPr>
                      <w:t>ك</w:t>
                    </w:r>
                    <w:r w:rsidRPr="00CC413D">
                      <w:rPr>
                        <w:sz w:val="32"/>
                        <w:szCs w:val="32"/>
                        <w:rtl/>
                      </w:rPr>
                      <w:t>يانات لمسائل الجنس</w:t>
                    </w:r>
                  </w:p>
                </w:txbxContent>
              </v:textbox>
            </v:shape>
            <v:line id="_x0000_s2310" style="position:absolute" from="6057,3600" to="6777,3600">
              <v:stroke endarrow="block"/>
            </v:line>
            <v:line id="_x0000_s2311" style="position:absolute" from="8505,4176" to="8505,4608">
              <v:stroke endarrow="block"/>
            </v:line>
            <v:group id="_x0000_s2312" style="position:absolute;left:2592;top:7488;width:7641;height:7056" coordorigin="2592,7488" coordsize="7641,7056">
              <v:rect id="_x0000_s2313" style="position:absolute;left:2601;top:7488;width:3456;height:1296" strokeweight="1pt"/>
              <v:shape id="_x0000_s2314" type="#_x0000_t202" style="position:absolute;left:2601;top:7632;width:3456;height:1008" filled="f" stroked="f">
                <v:textbox>
                  <w:txbxContent>
                    <w:p w:rsidR="00077E7E" w:rsidRDefault="00077E7E" w:rsidP="00500F2B">
                      <w:pPr>
                        <w:pStyle w:val="Heading1"/>
                        <w:rPr>
                          <w:szCs w:val="28"/>
                          <w:rtl/>
                        </w:rPr>
                      </w:pPr>
                      <w:r>
                        <w:rPr>
                          <w:szCs w:val="28"/>
                          <w:rtl/>
                        </w:rPr>
                        <w:t>حكومة اتحاد البوسنة والهرسك،</w:t>
                      </w:r>
                    </w:p>
                    <w:p w:rsidR="00077E7E" w:rsidRDefault="00077E7E" w:rsidP="00500F2B">
                      <w:pPr>
                        <w:pStyle w:val="Heading2"/>
                        <w:rPr>
                          <w:rtl/>
                        </w:rPr>
                      </w:pPr>
                      <w:r>
                        <w:rPr>
                          <w:rtl/>
                        </w:rPr>
                        <w:t>حكومة جمهورية صرب</w:t>
                      </w:r>
                      <w:r>
                        <w:rPr>
                          <w:rFonts w:hint="cs"/>
                          <w:rtl/>
                        </w:rPr>
                        <w:t>س</w:t>
                      </w:r>
                      <w:r>
                        <w:rPr>
                          <w:rtl/>
                        </w:rPr>
                        <w:t>كا</w:t>
                      </w:r>
                    </w:p>
                  </w:txbxContent>
                </v:textbox>
              </v:shape>
              <v:rect id="_x0000_s2315" style="position:absolute;left:6777;top:7488;width:3456;height:1584" strokeweight="1pt"/>
              <v:shape id="_x0000_s2316" type="#_x0000_t202" style="position:absolute;left:6768;top:7632;width:3456;height:1440" o:allowincell="f" filled="f" stroked="f">
                <v:textbox>
                  <w:txbxContent>
                    <w:p w:rsidR="00077E7E" w:rsidRDefault="00077E7E" w:rsidP="00500F2B">
                      <w:pPr>
                        <w:pStyle w:val="BodyText2"/>
                        <w:rPr>
                          <w:rtl/>
                        </w:rPr>
                      </w:pPr>
                      <w:r>
                        <w:rPr>
                          <w:rtl/>
                        </w:rPr>
                        <w:t>مجلس النواب باتحاد البوسنة والهرسك، لجنة المساواة بين الجنسين، مجلس اتحاد البوسنة والهرسك، مجلس المساواة بين الجنسين</w:t>
                      </w:r>
                    </w:p>
                  </w:txbxContent>
                </v:textbox>
              </v:shape>
              <v:rect id="_x0000_s2317" style="position:absolute;left:6768;top:9648;width:3456;height:1584" o:allowincell="f" strokeweight="1pt"/>
              <v:shape id="_x0000_s2318" type="#_x0000_t202" style="position:absolute;left:6768;top:9936;width:3456;height:1008" o:allowincell="f" filled="f" stroked="f">
                <v:textbox>
                  <w:txbxContent>
                    <w:p w:rsidR="00077E7E" w:rsidRDefault="00077E7E" w:rsidP="00500F2B">
                      <w:pPr>
                        <w:pStyle w:val="BodyText2"/>
                        <w:rPr>
                          <w:rtl/>
                        </w:rPr>
                      </w:pPr>
                      <w:r>
                        <w:rPr>
                          <w:rtl/>
                        </w:rPr>
                        <w:t>الجمعية الوطنية لجمهورية صرب</w:t>
                      </w:r>
                      <w:r>
                        <w:rPr>
                          <w:rFonts w:hint="cs"/>
                          <w:rtl/>
                        </w:rPr>
                        <w:t>س</w:t>
                      </w:r>
                      <w:r>
                        <w:rPr>
                          <w:rtl/>
                        </w:rPr>
                        <w:t>كا،</w:t>
                      </w:r>
                    </w:p>
                    <w:p w:rsidR="00077E7E" w:rsidRDefault="00077E7E" w:rsidP="00500F2B">
                      <w:pPr>
                        <w:pStyle w:val="BodyText2"/>
                        <w:rPr>
                          <w:rtl/>
                        </w:rPr>
                      </w:pPr>
                      <w:r>
                        <w:rPr>
                          <w:rtl/>
                        </w:rPr>
                        <w:t>لجنة الوضع الاجتماعي للمرأة والجنس</w:t>
                      </w:r>
                    </w:p>
                  </w:txbxContent>
                </v:textbox>
              </v:shape>
              <v:rect id="_x0000_s2319" style="position:absolute;left:2592;top:9648;width:3456;height:1296" o:allowincell="f" strokeweight="1pt"/>
              <v:shape id="_x0000_s2320" type="#_x0000_t202" style="position:absolute;left:2592;top:9792;width:3456;height:1152" o:allowincell="f" filled="f" stroked="f">
                <v:textbox>
                  <w:txbxContent>
                    <w:p w:rsidR="00077E7E" w:rsidRDefault="00077E7E" w:rsidP="00500F2B">
                      <w:pPr>
                        <w:pStyle w:val="BodyText2"/>
                        <w:rPr>
                          <w:rtl/>
                        </w:rPr>
                      </w:pPr>
                      <w:r>
                        <w:rPr>
                          <w:rtl/>
                        </w:rPr>
                        <w:t>مركز الجنس فى اتحاد البوسنة والهرسك،</w:t>
                      </w:r>
                    </w:p>
                    <w:p w:rsidR="00077E7E" w:rsidRDefault="00077E7E" w:rsidP="00500F2B">
                      <w:pPr>
                        <w:pStyle w:val="BodyText2"/>
                        <w:rPr>
                          <w:rtl/>
                        </w:rPr>
                      </w:pPr>
                      <w:r>
                        <w:rPr>
                          <w:rtl/>
                        </w:rPr>
                        <w:t>مركز الجنس فى جمهورية صرب</w:t>
                      </w:r>
                      <w:r>
                        <w:rPr>
                          <w:rFonts w:hint="cs"/>
                          <w:rtl/>
                        </w:rPr>
                        <w:t>س</w:t>
                      </w:r>
                      <w:r>
                        <w:rPr>
                          <w:rtl/>
                        </w:rPr>
                        <w:t>كا</w:t>
                      </w:r>
                    </w:p>
                  </w:txbxContent>
                </v:textbox>
              </v:shape>
              <v:rect id="_x0000_s2321" style="position:absolute;left:6768;top:11664;width:3456;height:1008" o:allowincell="f" strokeweight="1pt"/>
              <v:shape id="_x0000_s2322" type="#_x0000_t202" style="position:absolute;left:6768;top:11664;width:3456;height:1008" o:allowincell="f" filled="f" stroked="f">
                <v:textbox style="mso-next-textbox:#_x0000_s2322">
                  <w:txbxContent>
                    <w:p w:rsidR="00077E7E" w:rsidRDefault="00077E7E" w:rsidP="00500F2B">
                      <w:pPr>
                        <w:pStyle w:val="BodyText2"/>
                        <w:rPr>
                          <w:rtl/>
                        </w:rPr>
                      </w:pPr>
                      <w:r>
                        <w:rPr>
                          <w:rtl/>
                        </w:rPr>
                        <w:t>الممثلون المعينون لوزارات الكيانات</w:t>
                      </w:r>
                    </w:p>
                    <w:p w:rsidR="00077E7E" w:rsidRDefault="00077E7E" w:rsidP="00CC413D">
                      <w:pPr>
                        <w:pStyle w:val="BodyText2"/>
                        <w:rPr>
                          <w:rtl/>
                        </w:rPr>
                      </w:pPr>
                      <w:r>
                        <w:rPr>
                          <w:rtl/>
                        </w:rPr>
                        <w:t>لقضايا الجنس (رجل و</w:t>
                      </w:r>
                      <w:r>
                        <w:rPr>
                          <w:rFonts w:hint="cs"/>
                          <w:rtl/>
                        </w:rPr>
                        <w:t>ا</w:t>
                      </w:r>
                      <w:r>
                        <w:rPr>
                          <w:rtl/>
                        </w:rPr>
                        <w:t>مر</w:t>
                      </w:r>
                      <w:r>
                        <w:rPr>
                          <w:rFonts w:hint="cs"/>
                          <w:rtl/>
                        </w:rPr>
                        <w:t>أ</w:t>
                      </w:r>
                      <w:r>
                        <w:rPr>
                          <w:rtl/>
                        </w:rPr>
                        <w:t>ة)</w:t>
                      </w:r>
                    </w:p>
                  </w:txbxContent>
                </v:textbox>
              </v:shape>
              <v:rect id="_x0000_s2323" style="position:absolute;left:6768;top:13104;width:3456;height:1440" o:allowincell="f" strokeweight="1pt"/>
              <v:shape id="_x0000_s2324" type="#_x0000_t202" style="position:absolute;left:6768;top:13104;width:3456;height:1296" o:allowincell="f" filled="f" stroked="f">
                <v:textbox style="mso-next-textbox:#_x0000_s2324">
                  <w:txbxContent>
                    <w:p w:rsidR="00077E7E" w:rsidRDefault="00077E7E" w:rsidP="00500F2B">
                      <w:pPr>
                        <w:pStyle w:val="BodyText2"/>
                        <w:rPr>
                          <w:rtl/>
                        </w:rPr>
                      </w:pPr>
                      <w:r>
                        <w:rPr>
                          <w:rtl/>
                        </w:rPr>
                        <w:t>مكتب رئيس البلدية</w:t>
                      </w:r>
                    </w:p>
                    <w:p w:rsidR="00077E7E" w:rsidRDefault="00077E7E" w:rsidP="00500F2B">
                      <w:pPr>
                        <w:pStyle w:val="BodyText2"/>
                        <w:rPr>
                          <w:rtl/>
                        </w:rPr>
                      </w:pPr>
                      <w:r>
                        <w:rPr>
                          <w:rtl/>
                        </w:rPr>
                        <w:t>لجان مسائل الجنس فى البلديات،</w:t>
                      </w:r>
                    </w:p>
                    <w:p w:rsidR="00077E7E" w:rsidRDefault="00077E7E" w:rsidP="00500F2B">
                      <w:pPr>
                        <w:pStyle w:val="BodyText2"/>
                        <w:rPr>
                          <w:rtl/>
                        </w:rPr>
                      </w:pPr>
                      <w:r>
                        <w:rPr>
                          <w:rtl/>
                        </w:rPr>
                        <w:t>لجان الجنس فى المجتمعات المحلية</w:t>
                      </w:r>
                    </w:p>
                  </w:txbxContent>
                </v:textbox>
              </v:shape>
              <v:line id="_x0000_s2325" style="position:absolute" from="8505,9072" to="8505,9648">
                <v:stroke endarrow="block"/>
              </v:line>
              <v:line id="_x0000_s2326" style="position:absolute" from="8496,11232" to="8496,11664" o:allowincell="f">
                <v:stroke endarrow="block"/>
              </v:line>
              <v:line id="_x0000_s2327" style="position:absolute" from="8496,12672" to="8496,13104" o:allowincell="f">
                <v:stroke endarrow="block"/>
              </v:line>
              <v:line id="_x0000_s2328" style="position:absolute" from="6057,8064" to="6777,8064">
                <v:stroke endarrow="block"/>
              </v:line>
              <v:line id="_x0000_s2329" style="position:absolute" from="4320,8784" to="4320,9648" o:allowincell="f">
                <v:stroke endarrow="block"/>
              </v:line>
            </v:group>
          </v:group>
        </w:pict>
      </w:r>
    </w:p>
    <w:p w:rsidR="00AA3D82" w:rsidRDefault="00500F2B" w:rsidP="004F031E">
      <w:pPr>
        <w:pStyle w:val="SingleTxt"/>
        <w:rPr>
          <w:rFonts w:hint="cs"/>
          <w:rtl/>
          <w:lang w:bidi="ar-EG"/>
        </w:rPr>
      </w:pPr>
      <w:r>
        <w:rPr>
          <w:rtl/>
          <w:lang w:bidi="ar-EG"/>
        </w:rPr>
        <w:br w:type="page"/>
      </w:r>
      <w:r w:rsidR="004F031E">
        <w:rPr>
          <w:rFonts w:hint="cs"/>
          <w:rtl/>
          <w:lang w:bidi="ar-EG"/>
        </w:rPr>
        <w:tab/>
      </w:r>
      <w:r w:rsidR="00AA3D82">
        <w:rPr>
          <w:rFonts w:hint="cs"/>
          <w:rtl/>
          <w:lang w:bidi="ar-EG"/>
        </w:rPr>
        <w:t>من الواضح من المعروض أعلاه، أن السلطات التشريعية والتنفيذية على جميع المستويات في البوسنة والهرسك أنشأت هيئات مكلفة بمسائل الجنس، أي تنفيذ المساواة بين الجنسين.</w:t>
      </w:r>
    </w:p>
    <w:p w:rsidR="00AA3D82" w:rsidRDefault="00AA3D82" w:rsidP="004F031E">
      <w:pPr>
        <w:pStyle w:val="SingleTxt"/>
        <w:rPr>
          <w:rFonts w:hint="cs"/>
          <w:rtl/>
          <w:lang w:bidi="ar-EG"/>
        </w:rPr>
      </w:pPr>
      <w:r>
        <w:rPr>
          <w:rFonts w:hint="cs"/>
          <w:rtl/>
          <w:lang w:bidi="ar-EG"/>
        </w:rPr>
        <w:tab/>
        <w:t>وتتمثل المهام الأساسية لهذه الهيئات، بصفتها أجزاء من السلطة التشريعية، في النظر وإصدار الرأي فيما يتعلق بجميع مشروعات النظم والوثائق الأخرى، وخاصة من وجهة نظر المواءمة بينها وبين قانون المساواة بين الجنسين. وتعمل هذه الهيئات أيضا على الربط بين جميع النساء المنتخبات إلى هيئة تشريعية معينة بغض النظر عن انتماءاتهن السياسية والتنسيق مع مراكز الجنس والمنظمات غير الحكومية والهيئات التنفيذية المماثلة.</w:t>
      </w:r>
    </w:p>
    <w:p w:rsidR="00AA3D82" w:rsidRDefault="00AA3D82" w:rsidP="004F031E">
      <w:pPr>
        <w:pStyle w:val="SingleTxt"/>
        <w:rPr>
          <w:rFonts w:hint="cs"/>
          <w:rtl/>
          <w:lang w:bidi="ar-EG"/>
        </w:rPr>
      </w:pPr>
      <w:r>
        <w:rPr>
          <w:rFonts w:hint="cs"/>
          <w:rtl/>
          <w:lang w:bidi="ar-EG"/>
        </w:rPr>
        <w:tab/>
        <w:t>وتوجد لدى اللجان البرلمانية التي تعالج مسائل الجنس جميع الموارد المالية والبشرية، بما في ذلك حيز المكاتب، مثل أي لجان برلمانية أخرى.</w:t>
      </w:r>
    </w:p>
    <w:p w:rsidR="00AA3D82" w:rsidRDefault="00AA3D82" w:rsidP="004F031E">
      <w:pPr>
        <w:pStyle w:val="SingleTxt"/>
        <w:rPr>
          <w:rFonts w:hint="cs"/>
          <w:rtl/>
          <w:lang w:bidi="ar-EG"/>
        </w:rPr>
      </w:pPr>
      <w:r>
        <w:rPr>
          <w:rFonts w:hint="cs"/>
          <w:rtl/>
          <w:lang w:bidi="ar-EG"/>
        </w:rPr>
        <w:tab/>
        <w:t>وتتخذ الآراء والملاحظات والاقتراحات شكل التقارير المقدمة إلى البرلمان بمقتضى ال</w:t>
      </w:r>
      <w:r w:rsidR="001545E7">
        <w:rPr>
          <w:rFonts w:hint="cs"/>
          <w:rtl/>
          <w:lang w:bidi="ar-EG"/>
        </w:rPr>
        <w:t>إجراءات</w:t>
      </w:r>
      <w:r>
        <w:rPr>
          <w:rFonts w:hint="cs"/>
          <w:rtl/>
          <w:lang w:bidi="ar-EG"/>
        </w:rPr>
        <w:t xml:space="preserve"> القائمة.</w:t>
      </w:r>
    </w:p>
    <w:p w:rsidR="00AA3D82" w:rsidRDefault="00AA3D82" w:rsidP="004F031E">
      <w:pPr>
        <w:pStyle w:val="SingleTxt"/>
        <w:rPr>
          <w:rFonts w:hint="cs"/>
          <w:rtl/>
          <w:lang w:bidi="ar-EG"/>
        </w:rPr>
      </w:pPr>
      <w:r>
        <w:rPr>
          <w:rFonts w:hint="cs"/>
          <w:rtl/>
          <w:lang w:bidi="ar-EG"/>
        </w:rPr>
        <w:tab/>
        <w:t>ومن الجدول المقدم، يلاحظ أن آليات مسائل الجنس (مراكز الجنس ومجلس لتنسيق والموظفون المعنيون داخل الوزارات وما شابه) توجد في جميع السلطات التنفيذية في البوسنة والهرسك.</w:t>
      </w:r>
    </w:p>
    <w:p w:rsidR="00AA3D82" w:rsidRDefault="00AA3D82" w:rsidP="004F031E">
      <w:pPr>
        <w:pStyle w:val="SingleTxt"/>
        <w:rPr>
          <w:rFonts w:hint="cs"/>
          <w:rtl/>
          <w:lang w:bidi="ar-EG"/>
        </w:rPr>
      </w:pPr>
      <w:r>
        <w:rPr>
          <w:rFonts w:hint="cs"/>
          <w:rtl/>
          <w:lang w:bidi="ar-EG"/>
        </w:rPr>
        <w:tab/>
        <w:t xml:space="preserve">وتتمثل المهام الأساسية لهذه المراكز في المشاركة في </w:t>
      </w:r>
      <w:r w:rsidR="004F031E">
        <w:rPr>
          <w:rFonts w:hint="cs"/>
          <w:rtl/>
          <w:lang w:bidi="ar-EG"/>
        </w:rPr>
        <w:t>إ</w:t>
      </w:r>
      <w:r>
        <w:rPr>
          <w:rFonts w:hint="cs"/>
          <w:rtl/>
          <w:lang w:bidi="ar-EG"/>
        </w:rPr>
        <w:t>عداد الوثائق من الوزارات المختصة والاعتناء الواجب بمواءمة هذه الوثائق مع قانون المساواة بين الجنسين.</w:t>
      </w:r>
    </w:p>
    <w:p w:rsidR="00AA3D82" w:rsidRDefault="00AA3D82" w:rsidP="004F031E">
      <w:pPr>
        <w:pStyle w:val="SingleTxt"/>
        <w:rPr>
          <w:rFonts w:hint="cs"/>
          <w:rtl/>
          <w:lang w:bidi="ar-EG"/>
        </w:rPr>
      </w:pPr>
      <w:r>
        <w:rPr>
          <w:rFonts w:hint="cs"/>
          <w:rtl/>
          <w:lang w:bidi="ar-EG"/>
        </w:rPr>
        <w:tab/>
        <w:t>وفي التنفيذ العادي لواجبات مجالس ا</w:t>
      </w:r>
      <w:r w:rsidR="001A51A4">
        <w:rPr>
          <w:rFonts w:hint="cs"/>
          <w:rtl/>
          <w:lang w:bidi="ar-EG"/>
        </w:rPr>
        <w:t>لكانتونات ل</w:t>
      </w:r>
      <w:r>
        <w:rPr>
          <w:rFonts w:hint="cs"/>
          <w:rtl/>
          <w:lang w:bidi="ar-EG"/>
        </w:rPr>
        <w:t xml:space="preserve">لتنسيق، تتمثل الصعوبة في أغلب الأحيان في نقص الموارد، لأن </w:t>
      </w:r>
      <w:r w:rsidR="001A51A4">
        <w:rPr>
          <w:rFonts w:hint="cs"/>
          <w:rtl/>
          <w:lang w:bidi="ar-EG"/>
        </w:rPr>
        <w:t>الكانتونات</w:t>
      </w:r>
      <w:r>
        <w:rPr>
          <w:rFonts w:hint="cs"/>
          <w:rtl/>
          <w:lang w:bidi="ar-EG"/>
        </w:rPr>
        <w:t xml:space="preserve"> لا تعتمد ميزانيات للموارد المالية لهذا الغرض.</w:t>
      </w:r>
    </w:p>
    <w:p w:rsidR="00AA3D82" w:rsidRDefault="00AA3D82" w:rsidP="004F031E">
      <w:pPr>
        <w:pStyle w:val="SingleTxt"/>
        <w:rPr>
          <w:rFonts w:hint="cs"/>
          <w:rtl/>
          <w:lang w:bidi="ar-EG"/>
        </w:rPr>
      </w:pPr>
      <w:r>
        <w:rPr>
          <w:rFonts w:hint="cs"/>
          <w:rtl/>
          <w:lang w:bidi="ar-EG"/>
        </w:rPr>
        <w:tab/>
        <w:t>وفيما سبق، قدم اتحاد حكومة البوسنة والهرسك بعض الأموال لمراكز الجنس. وتتمثل الممارسة ا</w:t>
      </w:r>
      <w:r w:rsidR="001A51A4">
        <w:rPr>
          <w:rFonts w:hint="cs"/>
          <w:rtl/>
          <w:lang w:bidi="ar-EG"/>
        </w:rPr>
        <w:t>لإ</w:t>
      </w:r>
      <w:r>
        <w:rPr>
          <w:rFonts w:hint="cs"/>
          <w:rtl/>
          <w:lang w:bidi="ar-EG"/>
        </w:rPr>
        <w:t xml:space="preserve">يجابية في التنسيق مع لجان مجالس </w:t>
      </w:r>
      <w:r w:rsidR="001A51A4">
        <w:rPr>
          <w:rFonts w:hint="cs"/>
          <w:rtl/>
          <w:lang w:bidi="ar-EG"/>
        </w:rPr>
        <w:t>الكانتونات</w:t>
      </w:r>
      <w:r>
        <w:rPr>
          <w:rFonts w:hint="cs"/>
          <w:rtl/>
          <w:lang w:bidi="ar-EG"/>
        </w:rPr>
        <w:t xml:space="preserve"> بهدف القيام ب</w:t>
      </w:r>
      <w:r w:rsidR="001545E7">
        <w:rPr>
          <w:rFonts w:hint="cs"/>
          <w:rtl/>
          <w:lang w:bidi="ar-EG"/>
        </w:rPr>
        <w:t>إجراءات</w:t>
      </w:r>
      <w:r>
        <w:rPr>
          <w:rFonts w:hint="cs"/>
          <w:rtl/>
          <w:lang w:bidi="ar-EG"/>
        </w:rPr>
        <w:t xml:space="preserve"> مشتركة.</w:t>
      </w:r>
    </w:p>
    <w:p w:rsidR="00AA3D82" w:rsidRDefault="00A04465" w:rsidP="004F031E">
      <w:pPr>
        <w:pStyle w:val="SingleTxt"/>
        <w:rPr>
          <w:rFonts w:hint="cs"/>
          <w:rtl/>
          <w:lang w:bidi="ar-EG"/>
        </w:rPr>
      </w:pPr>
      <w:r>
        <w:rPr>
          <w:rFonts w:hint="cs"/>
          <w:rtl/>
          <w:lang w:bidi="ar-EG"/>
        </w:rPr>
        <w:tab/>
        <w:t>(ب)</w:t>
      </w:r>
      <w:r w:rsidR="00AA3D82">
        <w:rPr>
          <w:rFonts w:hint="cs"/>
          <w:rtl/>
          <w:lang w:bidi="ar-EG"/>
        </w:rPr>
        <w:tab/>
        <w:t xml:space="preserve">وقد قامت الوزارات على جميع مستويات السلطة بتعيين شخصين </w:t>
      </w:r>
      <w:r w:rsidR="001A51A4">
        <w:rPr>
          <w:rFonts w:hint="cs"/>
          <w:rtl/>
          <w:lang w:bidi="ar-EG"/>
        </w:rPr>
        <w:t>-</w:t>
      </w:r>
      <w:r w:rsidR="00AA3D82">
        <w:rPr>
          <w:rFonts w:hint="cs"/>
          <w:rtl/>
          <w:lang w:bidi="ar-EG"/>
        </w:rPr>
        <w:t xml:space="preserve"> رجل وامرأة </w:t>
      </w:r>
      <w:r w:rsidR="001A51A4">
        <w:rPr>
          <w:rFonts w:hint="cs"/>
          <w:rtl/>
          <w:lang w:bidi="ar-EG"/>
        </w:rPr>
        <w:t>-</w:t>
      </w:r>
      <w:r w:rsidR="00AA3D82">
        <w:rPr>
          <w:rFonts w:hint="cs"/>
          <w:rtl/>
          <w:lang w:bidi="ar-EG"/>
        </w:rPr>
        <w:t xml:space="preserve"> للتعامل مع مسائل الجنس، وكلفت مراكز الجنس خبراء في الجنس لتدريب الأشخاص المعينين.</w:t>
      </w:r>
    </w:p>
    <w:p w:rsidR="00AA3D82" w:rsidRDefault="00A04465" w:rsidP="004F031E">
      <w:pPr>
        <w:pStyle w:val="SingleTxt"/>
        <w:rPr>
          <w:rFonts w:hint="cs"/>
          <w:rtl/>
          <w:lang w:bidi="ar-EG"/>
        </w:rPr>
      </w:pPr>
      <w:r>
        <w:rPr>
          <w:rFonts w:hint="cs"/>
          <w:rtl/>
          <w:lang w:bidi="ar-EG"/>
        </w:rPr>
        <w:tab/>
        <w:t>(ج)</w:t>
      </w:r>
      <w:r w:rsidR="00AA3D82">
        <w:rPr>
          <w:rFonts w:hint="cs"/>
          <w:rtl/>
          <w:lang w:bidi="ar-EG"/>
        </w:rPr>
        <w:tab/>
        <w:t xml:space="preserve">وتم </w:t>
      </w:r>
      <w:r w:rsidR="004F031E">
        <w:rPr>
          <w:rFonts w:hint="cs"/>
          <w:rtl/>
          <w:lang w:bidi="ar-EG"/>
        </w:rPr>
        <w:t>إ</w:t>
      </w:r>
      <w:r w:rsidR="00AA3D82">
        <w:rPr>
          <w:rFonts w:hint="cs"/>
          <w:rtl/>
          <w:lang w:bidi="ar-EG"/>
        </w:rPr>
        <w:t>عداد بعض الآليات لرصد التقدم في النهوض بالمساواة بين الجنسين. وأهم مؤشر ذاتي لبناء الوعي هو الدراسة النوعية لبارومتر الجنس، وتطبق كل سنتين، بالتعاون مع وكالة البوسنة والهرسك ل</w:t>
      </w:r>
      <w:r w:rsidR="004F031E">
        <w:rPr>
          <w:rFonts w:hint="cs"/>
          <w:rtl/>
          <w:lang w:bidi="ar-EG"/>
        </w:rPr>
        <w:t>لإ</w:t>
      </w:r>
      <w:r w:rsidR="00AA3D82">
        <w:rPr>
          <w:rFonts w:hint="cs"/>
          <w:rtl/>
          <w:lang w:bidi="ar-EG"/>
        </w:rPr>
        <w:t xml:space="preserve">حصاء ومعاهد </w:t>
      </w:r>
      <w:r w:rsidR="003D3439">
        <w:rPr>
          <w:rFonts w:hint="cs"/>
          <w:rtl/>
          <w:lang w:bidi="ar-EG"/>
        </w:rPr>
        <w:t>الإحصاء</w:t>
      </w:r>
      <w:r w:rsidR="00AA3D82">
        <w:rPr>
          <w:rFonts w:hint="cs"/>
          <w:rtl/>
          <w:lang w:bidi="ar-EG"/>
        </w:rPr>
        <w:t xml:space="preserve"> في الكيانات.</w:t>
      </w:r>
    </w:p>
    <w:p w:rsidR="00AA3D82" w:rsidRDefault="00AA3D82" w:rsidP="004F031E">
      <w:pPr>
        <w:pStyle w:val="SingleTxt"/>
        <w:rPr>
          <w:rFonts w:hint="cs"/>
          <w:rtl/>
          <w:lang w:bidi="ar-EG"/>
        </w:rPr>
      </w:pPr>
      <w:r>
        <w:rPr>
          <w:rFonts w:hint="cs"/>
          <w:rtl/>
          <w:lang w:bidi="ar-EG"/>
        </w:rPr>
        <w:tab/>
        <w:t>ويتم تقييم التقدم في اجتماعات مشتركة للآليات المؤسسية التي تم ذكرها، وذلك عن طريق تقديم التقارير عن كل من النتائج المحرزة والمشكلات المرصودة وبالاطلاع بصفة مشتركة بتدابير معينة لحل المشكلات.</w:t>
      </w:r>
    </w:p>
    <w:p w:rsidR="00AA3D82" w:rsidRDefault="00AA3D82" w:rsidP="004F031E">
      <w:pPr>
        <w:pStyle w:val="SingleTxt"/>
        <w:rPr>
          <w:rFonts w:hint="cs"/>
          <w:rtl/>
          <w:lang w:bidi="ar-EG"/>
        </w:rPr>
      </w:pPr>
      <w:r>
        <w:rPr>
          <w:rFonts w:hint="cs"/>
          <w:rtl/>
          <w:lang w:bidi="ar-EG"/>
        </w:rPr>
        <w:tab/>
        <w:t xml:space="preserve">وتقوم مراكز الجنس، بالتعاون </w:t>
      </w:r>
      <w:r w:rsidR="001A51A4">
        <w:rPr>
          <w:rFonts w:hint="cs"/>
          <w:rtl/>
          <w:lang w:bidi="ar-EG"/>
        </w:rPr>
        <w:t xml:space="preserve">مع </w:t>
      </w:r>
      <w:r>
        <w:rPr>
          <w:rFonts w:hint="cs"/>
          <w:rtl/>
          <w:lang w:bidi="ar-EG"/>
        </w:rPr>
        <w:t xml:space="preserve">مؤسسات </w:t>
      </w:r>
      <w:r w:rsidR="003D3439">
        <w:rPr>
          <w:rFonts w:hint="cs"/>
          <w:rtl/>
          <w:lang w:bidi="ar-EG"/>
        </w:rPr>
        <w:t>الإحصاء</w:t>
      </w:r>
      <w:r>
        <w:rPr>
          <w:rFonts w:hint="cs"/>
          <w:rtl/>
          <w:lang w:bidi="ar-EG"/>
        </w:rPr>
        <w:t xml:space="preserve"> في دول</w:t>
      </w:r>
      <w:r w:rsidR="001A51A4">
        <w:rPr>
          <w:rFonts w:hint="cs"/>
          <w:rtl/>
          <w:lang w:bidi="ar-EG"/>
        </w:rPr>
        <w:t>ة</w:t>
      </w:r>
      <w:r>
        <w:rPr>
          <w:rFonts w:hint="cs"/>
          <w:rtl/>
          <w:lang w:bidi="ar-EG"/>
        </w:rPr>
        <w:t xml:space="preserve"> البوسنة والهرسك وكياناتها، وعلماء الاجتماع المعروفين، ب</w:t>
      </w:r>
      <w:r w:rsidR="004F031E">
        <w:rPr>
          <w:rFonts w:hint="cs"/>
          <w:rtl/>
          <w:lang w:bidi="ar-EG"/>
        </w:rPr>
        <w:t>إ</w:t>
      </w:r>
      <w:r>
        <w:rPr>
          <w:rFonts w:hint="cs"/>
          <w:rtl/>
          <w:lang w:bidi="ar-EG"/>
        </w:rPr>
        <w:t xml:space="preserve">عداد أنواع أخرى من الدراسات النوعية (الاضطرابات الجنسية في الجامعات، والعنف المنزلي، </w:t>
      </w:r>
      <w:r w:rsidR="001A51A4">
        <w:rPr>
          <w:rFonts w:hint="cs"/>
          <w:rtl/>
          <w:lang w:bidi="ar-EG"/>
        </w:rPr>
        <w:t>إ</w:t>
      </w:r>
      <w:r>
        <w:rPr>
          <w:rFonts w:hint="cs"/>
          <w:rtl/>
          <w:lang w:bidi="ar-EG"/>
        </w:rPr>
        <w:t>لخ).</w:t>
      </w:r>
    </w:p>
    <w:p w:rsidR="00AA3D82" w:rsidRDefault="00AA3D82" w:rsidP="004F031E">
      <w:pPr>
        <w:pStyle w:val="SingleTxt"/>
        <w:rPr>
          <w:rFonts w:hint="cs"/>
          <w:rtl/>
          <w:lang w:bidi="ar-EG"/>
        </w:rPr>
      </w:pPr>
      <w:r>
        <w:rPr>
          <w:rFonts w:hint="cs"/>
          <w:rtl/>
          <w:lang w:bidi="ar-EG"/>
        </w:rPr>
        <w:tab/>
        <w:t xml:space="preserve">وتقدم مراكز الجنس الدعم إلى معاهد </w:t>
      </w:r>
      <w:r w:rsidR="003D3439">
        <w:rPr>
          <w:rFonts w:hint="cs"/>
          <w:rtl/>
          <w:lang w:bidi="ar-EG"/>
        </w:rPr>
        <w:t>الإحصاء</w:t>
      </w:r>
      <w:r>
        <w:rPr>
          <w:rFonts w:hint="cs"/>
          <w:rtl/>
          <w:lang w:bidi="ar-EG"/>
        </w:rPr>
        <w:t xml:space="preserve"> في الكيانات في القيام بتحليلات نوعية سنوية مثل </w:t>
      </w:r>
      <w:r>
        <w:rPr>
          <w:rFonts w:hint="eastAsia"/>
          <w:rtl/>
          <w:lang w:bidi="ar-EG"/>
        </w:rPr>
        <w:t>”المرأة والرجل في جمهورية صربسكا</w:t>
      </w:r>
      <w:r>
        <w:rPr>
          <w:rFonts w:hint="cs"/>
          <w:rtl/>
          <w:lang w:bidi="ar-EG"/>
        </w:rPr>
        <w:t xml:space="preserve">“ و </w:t>
      </w:r>
      <w:r>
        <w:rPr>
          <w:rFonts w:hint="eastAsia"/>
          <w:rtl/>
          <w:lang w:bidi="ar-EG"/>
        </w:rPr>
        <w:t>”المرأة والرجل في اتحاد البوسنة والهرسك</w:t>
      </w:r>
      <w:r>
        <w:rPr>
          <w:rFonts w:hint="cs"/>
          <w:rtl/>
          <w:lang w:bidi="ar-EG"/>
        </w:rPr>
        <w:t>“.</w:t>
      </w:r>
    </w:p>
    <w:p w:rsidR="00AA3D82" w:rsidRDefault="00AA3D82" w:rsidP="004F031E">
      <w:pPr>
        <w:pStyle w:val="SingleTxt"/>
        <w:rPr>
          <w:rFonts w:hint="cs"/>
          <w:rtl/>
          <w:lang w:bidi="ar-EG"/>
        </w:rPr>
      </w:pPr>
      <w:r>
        <w:rPr>
          <w:rFonts w:hint="cs"/>
          <w:rtl/>
          <w:lang w:bidi="ar-EG"/>
        </w:rPr>
        <w:tab/>
        <w:t>ونحن نرى أن هذا هو المجال الذي ينبغي لوكالة المساواة بين الجنسين المنشأة حديثا، أن تقوم بالتعاون مع مراكز الجنس، بالنهوض بالآليات القائمة لرصد الحالة في ميدان المساواة بين الجنسين.</w:t>
      </w:r>
    </w:p>
    <w:p w:rsidR="00AA3D82" w:rsidRDefault="00A04465" w:rsidP="004F031E">
      <w:pPr>
        <w:pStyle w:val="SingleTxt"/>
        <w:rPr>
          <w:rFonts w:hint="cs"/>
          <w:rtl/>
          <w:lang w:bidi="ar-EG"/>
        </w:rPr>
      </w:pPr>
      <w:r>
        <w:rPr>
          <w:rFonts w:hint="cs"/>
          <w:rtl/>
          <w:lang w:bidi="ar-EG"/>
        </w:rPr>
        <w:tab/>
        <w:t>(د)</w:t>
      </w:r>
      <w:r w:rsidR="00AA3D82">
        <w:rPr>
          <w:rFonts w:hint="cs"/>
          <w:rtl/>
          <w:lang w:bidi="ar-EG"/>
        </w:rPr>
        <w:tab/>
        <w:t>ويتواصل تحسين تعميم مراعاة المنظور الجنساني من خلال ما يلي:</w:t>
      </w:r>
    </w:p>
    <w:p w:rsidR="00AA3D82" w:rsidRDefault="00A04465" w:rsidP="00A04465">
      <w:pPr>
        <w:pStyle w:val="SingleTxt"/>
        <w:ind w:left="2592" w:hanging="1325"/>
        <w:rPr>
          <w:rFonts w:hint="cs"/>
          <w:rtl/>
          <w:lang w:bidi="ar-EG"/>
        </w:rPr>
      </w:pPr>
      <w:r>
        <w:rPr>
          <w:rFonts w:hint="cs"/>
          <w:rtl/>
          <w:lang w:bidi="ar-EG"/>
        </w:rPr>
        <w:tab/>
        <w:t>’1‘</w:t>
      </w:r>
      <w:r>
        <w:rPr>
          <w:rFonts w:hint="cs"/>
          <w:rtl/>
          <w:lang w:bidi="ar-EG"/>
        </w:rPr>
        <w:tab/>
      </w:r>
      <w:r w:rsidR="00AA3D82">
        <w:rPr>
          <w:rFonts w:hint="cs"/>
          <w:rtl/>
          <w:lang w:bidi="ar-EG"/>
        </w:rPr>
        <w:t>الآليات الوطنية، أي المتدربين الذين أكملوا تدريبهم في بناء الوعي بالجنس وتحليل الجنس، بما في ذلك استحداث الخطط؛</w:t>
      </w:r>
    </w:p>
    <w:p w:rsidR="00AA3D82" w:rsidRDefault="00A04465" w:rsidP="00A04465">
      <w:pPr>
        <w:pStyle w:val="SingleTxt"/>
        <w:ind w:left="2592" w:hanging="1325"/>
        <w:rPr>
          <w:rFonts w:hint="cs"/>
          <w:rtl/>
          <w:lang w:bidi="ar-EG"/>
        </w:rPr>
      </w:pPr>
      <w:r>
        <w:rPr>
          <w:rFonts w:hint="cs"/>
          <w:rtl/>
          <w:lang w:bidi="ar-EG"/>
        </w:rPr>
        <w:tab/>
        <w:t>’2‘</w:t>
      </w:r>
      <w:r>
        <w:rPr>
          <w:rFonts w:hint="cs"/>
          <w:rtl/>
          <w:lang w:bidi="ar-EG"/>
        </w:rPr>
        <w:tab/>
      </w:r>
      <w:r w:rsidR="00AA3D82">
        <w:rPr>
          <w:rFonts w:hint="cs"/>
          <w:rtl/>
          <w:lang w:bidi="ar-EG"/>
        </w:rPr>
        <w:t>قطاع المنظمات غير الحكومية، والمنظمات الطلابية، والأشخاص المعينون لمسائل الجنس الذين أكملوا التدريب على بناء الوع</w:t>
      </w:r>
      <w:r w:rsidR="004F031E">
        <w:rPr>
          <w:rFonts w:hint="cs"/>
          <w:rtl/>
          <w:lang w:bidi="ar-EG"/>
        </w:rPr>
        <w:t>ي</w:t>
      </w:r>
      <w:r w:rsidR="00AA3D82">
        <w:rPr>
          <w:rFonts w:hint="cs"/>
          <w:rtl/>
          <w:lang w:bidi="ar-EG"/>
        </w:rPr>
        <w:t xml:space="preserve"> بالجنس؛</w:t>
      </w:r>
    </w:p>
    <w:p w:rsidR="00AA3D82" w:rsidRDefault="00A04465" w:rsidP="00A04465">
      <w:pPr>
        <w:pStyle w:val="SingleTxt"/>
        <w:ind w:left="2592" w:hanging="1325"/>
        <w:rPr>
          <w:rFonts w:hint="cs"/>
          <w:rtl/>
          <w:lang w:bidi="ar-EG"/>
        </w:rPr>
      </w:pPr>
      <w:r>
        <w:rPr>
          <w:rFonts w:hint="cs"/>
          <w:rtl/>
          <w:lang w:bidi="ar-EG"/>
        </w:rPr>
        <w:tab/>
        <w:t>’3‘</w:t>
      </w:r>
      <w:r>
        <w:rPr>
          <w:rFonts w:hint="cs"/>
          <w:rtl/>
          <w:lang w:bidi="ar-EG"/>
        </w:rPr>
        <w:tab/>
      </w:r>
      <w:r w:rsidR="00AA3D82">
        <w:rPr>
          <w:rFonts w:hint="cs"/>
          <w:rtl/>
          <w:lang w:bidi="ar-EG"/>
        </w:rPr>
        <w:t>الاتحادات ومنتديات المرأة حيث يتم تحقيق التعاون واستكمال التدريب.</w:t>
      </w:r>
    </w:p>
    <w:p w:rsidR="00AA3D82" w:rsidRDefault="00AA3D82" w:rsidP="00A04465">
      <w:pPr>
        <w:pStyle w:val="SingleTxt"/>
        <w:rPr>
          <w:rFonts w:hint="cs"/>
          <w:rtl/>
          <w:lang w:bidi="ar-EG"/>
        </w:rPr>
      </w:pPr>
      <w:r>
        <w:rPr>
          <w:rFonts w:hint="cs"/>
          <w:rtl/>
          <w:lang w:bidi="ar-EG"/>
        </w:rPr>
        <w:tab/>
      </w:r>
      <w:r w:rsidR="00A04465">
        <w:rPr>
          <w:rFonts w:hint="cs"/>
          <w:rtl/>
          <w:lang w:bidi="ar-EG"/>
        </w:rPr>
        <w:t>(هـ)</w:t>
      </w:r>
      <w:r w:rsidR="00A04465">
        <w:rPr>
          <w:rFonts w:hint="cs"/>
          <w:rtl/>
          <w:lang w:bidi="ar-EG"/>
        </w:rPr>
        <w:tab/>
      </w:r>
      <w:r>
        <w:rPr>
          <w:rFonts w:hint="cs"/>
          <w:rtl/>
          <w:lang w:bidi="ar-EG"/>
        </w:rPr>
        <w:t>وقد اضطلعت مراكز الجنس في الكيانات بمجموعة من ال</w:t>
      </w:r>
      <w:r w:rsidR="001545E7">
        <w:rPr>
          <w:rFonts w:hint="cs"/>
          <w:rtl/>
          <w:lang w:bidi="ar-EG"/>
        </w:rPr>
        <w:t>إجراءات</w:t>
      </w:r>
      <w:r>
        <w:rPr>
          <w:rFonts w:hint="cs"/>
          <w:rtl/>
          <w:lang w:bidi="ar-EG"/>
        </w:rPr>
        <w:t xml:space="preserve"> في السنوات السابقة فيما يتعلق ببرامج البحث ا</w:t>
      </w:r>
      <w:r w:rsidR="004F031E">
        <w:rPr>
          <w:rFonts w:hint="cs"/>
          <w:rtl/>
          <w:lang w:bidi="ar-EG"/>
        </w:rPr>
        <w:t>لإ</w:t>
      </w:r>
      <w:r>
        <w:rPr>
          <w:rFonts w:hint="cs"/>
          <w:rtl/>
          <w:lang w:bidi="ar-EG"/>
        </w:rPr>
        <w:t xml:space="preserve">حصائي المنفذة في كل من الكيانات بهدف تحديد البيانات </w:t>
      </w:r>
      <w:r w:rsidR="003D3439">
        <w:rPr>
          <w:rFonts w:hint="cs"/>
          <w:rtl/>
          <w:lang w:bidi="ar-EG"/>
        </w:rPr>
        <w:t>الإحصائية</w:t>
      </w:r>
      <w:r>
        <w:rPr>
          <w:rFonts w:hint="cs"/>
          <w:rtl/>
          <w:lang w:bidi="ar-EG"/>
        </w:rPr>
        <w:t xml:space="preserve"> المدونة ومعرفة ما إذا كانت مصنفة حسب نوع الجنس.</w:t>
      </w:r>
    </w:p>
    <w:p w:rsidR="00AA3D82" w:rsidRDefault="00AA3D82" w:rsidP="004F031E">
      <w:pPr>
        <w:pStyle w:val="SingleTxt"/>
        <w:rPr>
          <w:rFonts w:hint="cs"/>
          <w:rtl/>
          <w:lang w:bidi="ar-EG"/>
        </w:rPr>
      </w:pPr>
      <w:r>
        <w:rPr>
          <w:rFonts w:hint="cs"/>
          <w:rtl/>
          <w:lang w:bidi="ar-EG"/>
        </w:rPr>
        <w:tab/>
        <w:t xml:space="preserve">وتشير النتائج حتى اليوم إلى نتيجة تفيد أن مؤسسات </w:t>
      </w:r>
      <w:r w:rsidR="003D3439">
        <w:rPr>
          <w:rFonts w:hint="cs"/>
          <w:rtl/>
          <w:lang w:bidi="ar-EG"/>
        </w:rPr>
        <w:t>الإحصاء</w:t>
      </w:r>
      <w:r>
        <w:rPr>
          <w:rFonts w:hint="cs"/>
          <w:rtl/>
          <w:lang w:bidi="ar-EG"/>
        </w:rPr>
        <w:t xml:space="preserve"> لا تحتفظ في عملها العادي ب</w:t>
      </w:r>
      <w:r w:rsidR="003D3439">
        <w:rPr>
          <w:rFonts w:hint="cs"/>
          <w:rtl/>
          <w:lang w:bidi="ar-EG"/>
        </w:rPr>
        <w:t>الإحصاء</w:t>
      </w:r>
      <w:r w:rsidR="003E12D3">
        <w:rPr>
          <w:rFonts w:hint="cs"/>
          <w:rtl/>
          <w:lang w:bidi="ar-EG"/>
        </w:rPr>
        <w:t>ات</w:t>
      </w:r>
      <w:r>
        <w:rPr>
          <w:rFonts w:hint="cs"/>
          <w:rtl/>
          <w:lang w:bidi="ar-EG"/>
        </w:rPr>
        <w:t xml:space="preserve"> اللازمة لرصد وتقييم وضع المرأة في المجالات التي تتناولها اتفاقية القضاء على جميع أشكال التمييز ضد المرأة أو اعلان بيجين، وهذا يلاحظ بصفة خاصة في حالة ا</w:t>
      </w:r>
      <w:r w:rsidR="004F031E">
        <w:rPr>
          <w:rFonts w:hint="cs"/>
          <w:rtl/>
          <w:lang w:bidi="ar-EG"/>
        </w:rPr>
        <w:t>لإ</w:t>
      </w:r>
      <w:r>
        <w:rPr>
          <w:rFonts w:hint="cs"/>
          <w:rtl/>
          <w:lang w:bidi="ar-EG"/>
        </w:rPr>
        <w:t>عداد في كل من الكيانات للتقرير المتوخى بموجب الاتفاقية المذكورة.</w:t>
      </w:r>
    </w:p>
    <w:p w:rsidR="00AA3D82" w:rsidRDefault="00AA3D82" w:rsidP="004F031E">
      <w:pPr>
        <w:pStyle w:val="SingleTxt"/>
        <w:rPr>
          <w:rFonts w:hint="cs"/>
          <w:rtl/>
          <w:lang w:bidi="ar-EG"/>
        </w:rPr>
      </w:pPr>
      <w:r>
        <w:rPr>
          <w:rFonts w:hint="cs"/>
          <w:rtl/>
          <w:lang w:bidi="ar-EG"/>
        </w:rPr>
        <w:tab/>
        <w:t xml:space="preserve">ومن أجل التغلب على الحالة القائمة، اضطلعت وزارة حقوق الإنسان واللاجئين بعدد من الأنشطة لإقامة قاعدة بيانات وحيدة. وتجتمع مراكز الجنس بانتظام مع ممثلي معاهد </w:t>
      </w:r>
      <w:r w:rsidR="003D3439">
        <w:rPr>
          <w:rFonts w:hint="cs"/>
          <w:rtl/>
          <w:lang w:bidi="ar-EG"/>
        </w:rPr>
        <w:t>الإحصاء</w:t>
      </w:r>
      <w:r>
        <w:rPr>
          <w:rFonts w:hint="cs"/>
          <w:rtl/>
          <w:lang w:bidi="ar-EG"/>
        </w:rPr>
        <w:t>، ويشيرون إلى الحاجة إلى الاحتفاظ ب</w:t>
      </w:r>
      <w:r w:rsidR="004F031E">
        <w:rPr>
          <w:rFonts w:hint="cs"/>
          <w:rtl/>
          <w:lang w:bidi="ar-EG"/>
        </w:rPr>
        <w:t>إ</w:t>
      </w:r>
      <w:r>
        <w:rPr>
          <w:rFonts w:hint="cs"/>
          <w:rtl/>
          <w:lang w:bidi="ar-EG"/>
        </w:rPr>
        <w:t xml:space="preserve">حصاءات معينة وتصنيفها حسب نوع الجنس (وتحتفظ معاهد </w:t>
      </w:r>
      <w:r w:rsidR="003D3439">
        <w:rPr>
          <w:rFonts w:hint="cs"/>
          <w:rtl/>
          <w:lang w:bidi="ar-EG"/>
        </w:rPr>
        <w:t>الإحصاء</w:t>
      </w:r>
      <w:r>
        <w:rPr>
          <w:rFonts w:hint="cs"/>
          <w:rtl/>
          <w:lang w:bidi="ar-EG"/>
        </w:rPr>
        <w:t xml:space="preserve"> بأعداد من الأحكام الجنائية أو أعداد عن مديري التعليم والرعاية الصحية، ومؤسسات أخرى، ولكن النتائج لا تصنف حسب نوع الجنس).</w:t>
      </w:r>
    </w:p>
    <w:p w:rsidR="00AA3D82" w:rsidRDefault="00AA3D82" w:rsidP="004F031E">
      <w:pPr>
        <w:pStyle w:val="SingleTxt"/>
        <w:rPr>
          <w:rFonts w:hint="cs"/>
          <w:rtl/>
          <w:lang w:bidi="ar-EG"/>
        </w:rPr>
      </w:pPr>
      <w:r>
        <w:rPr>
          <w:rFonts w:hint="cs"/>
          <w:rtl/>
          <w:lang w:bidi="ar-EG"/>
        </w:rPr>
        <w:tab/>
        <w:t>وقامت مراكز الجنس ب</w:t>
      </w:r>
      <w:r w:rsidR="004F031E">
        <w:rPr>
          <w:rFonts w:hint="cs"/>
          <w:rtl/>
          <w:lang w:bidi="ar-EG"/>
        </w:rPr>
        <w:t>إ</w:t>
      </w:r>
      <w:r>
        <w:rPr>
          <w:rFonts w:hint="cs"/>
          <w:rtl/>
          <w:lang w:bidi="ar-EG"/>
        </w:rPr>
        <w:t xml:space="preserve">طلاق عدد من الأبحاث أهمها كان بارومتر الجنس لدى البوسنة والهرسك قامت به معاهد </w:t>
      </w:r>
      <w:r w:rsidR="003D3439">
        <w:rPr>
          <w:rFonts w:hint="cs"/>
          <w:rtl/>
          <w:lang w:bidi="ar-EG"/>
        </w:rPr>
        <w:t>الإحصاء</w:t>
      </w:r>
      <w:r>
        <w:rPr>
          <w:rFonts w:hint="cs"/>
          <w:rtl/>
          <w:lang w:bidi="ar-EG"/>
        </w:rPr>
        <w:t xml:space="preserve">، ولكن الممارسة لم تصبح مهمة منتظمة. ومن الأهمية ملاحظة أن فريقا </w:t>
      </w:r>
      <w:r w:rsidR="004F031E">
        <w:rPr>
          <w:rFonts w:hint="cs"/>
          <w:rtl/>
          <w:lang w:bidi="ar-EG"/>
        </w:rPr>
        <w:t>إ</w:t>
      </w:r>
      <w:r>
        <w:rPr>
          <w:rFonts w:hint="cs"/>
          <w:rtl/>
          <w:lang w:bidi="ar-EG"/>
        </w:rPr>
        <w:t xml:space="preserve">حصائيا مشتركا قد تشكل لكي يقترح على معاهد </w:t>
      </w:r>
      <w:r w:rsidR="003D3439">
        <w:rPr>
          <w:rFonts w:hint="cs"/>
          <w:rtl/>
          <w:lang w:bidi="ar-EG"/>
        </w:rPr>
        <w:t>الإحصاء</w:t>
      </w:r>
      <w:r>
        <w:rPr>
          <w:rFonts w:hint="cs"/>
          <w:rtl/>
          <w:lang w:bidi="ar-EG"/>
        </w:rPr>
        <w:t xml:space="preserve"> أي البيانات ينبغي جمعها وتصنيفها حسب جوانب الحياة المعينة.</w:t>
      </w:r>
    </w:p>
    <w:p w:rsidR="00AA3D82" w:rsidRDefault="00AA3D82" w:rsidP="004F031E">
      <w:pPr>
        <w:pStyle w:val="SingleTxt"/>
        <w:rPr>
          <w:rFonts w:hint="cs"/>
          <w:rtl/>
          <w:lang w:bidi="ar-EG"/>
        </w:rPr>
      </w:pPr>
      <w:r>
        <w:rPr>
          <w:rFonts w:hint="cs"/>
          <w:rtl/>
          <w:lang w:bidi="ar-EG"/>
        </w:rPr>
        <w:tab/>
        <w:t xml:space="preserve">وفي عام 2002، قام موظف مشروع المساواة بين الجنسين بتحليل أربع منشورات </w:t>
      </w:r>
      <w:r w:rsidR="004F031E">
        <w:rPr>
          <w:rFonts w:hint="cs"/>
          <w:rtl/>
          <w:lang w:bidi="ar-EG"/>
        </w:rPr>
        <w:t>إ</w:t>
      </w:r>
      <w:r>
        <w:rPr>
          <w:rFonts w:hint="cs"/>
          <w:rtl/>
          <w:lang w:bidi="ar-EG"/>
        </w:rPr>
        <w:t>حصائية في البوسنة والهرسك والتصنيف القائم حسب الجنس. وتتضمن المنشورات التي تم تحليلها بيانات مصنفة حسب نوع الجنس، في المجالات التالية في المقام الأول: الاقتصاد والمرتبات، والرعاية الصحية، والجرائم الجنائية، وعمليات اتخاذ القرار.</w:t>
      </w:r>
    </w:p>
    <w:p w:rsidR="00AA3D82" w:rsidRDefault="00AA3D82" w:rsidP="004F031E">
      <w:pPr>
        <w:pStyle w:val="SingleTxt"/>
        <w:rPr>
          <w:rFonts w:hint="cs"/>
          <w:rtl/>
          <w:lang w:bidi="ar-EG"/>
        </w:rPr>
      </w:pPr>
      <w:r>
        <w:rPr>
          <w:rFonts w:hint="cs"/>
          <w:rtl/>
          <w:lang w:bidi="ar-EG"/>
        </w:rPr>
        <w:tab/>
        <w:t xml:space="preserve">والتصنيف، بوضعه القائم، لا يتناول كثيرا من المسائل في قائمة البيانات </w:t>
      </w:r>
      <w:r w:rsidR="003D3439">
        <w:rPr>
          <w:rFonts w:hint="cs"/>
          <w:rtl/>
          <w:lang w:bidi="ar-EG"/>
        </w:rPr>
        <w:t>الإحصائية</w:t>
      </w:r>
      <w:r>
        <w:rPr>
          <w:rFonts w:hint="cs"/>
          <w:rtl/>
          <w:lang w:bidi="ar-EG"/>
        </w:rPr>
        <w:t xml:space="preserve"> أو المحددة في المؤشرات المتعلقة بمسائل الجنس. وتتمثل ب</w:t>
      </w:r>
      <w:r w:rsidR="00F5273C">
        <w:rPr>
          <w:rFonts w:hint="cs"/>
          <w:rtl/>
          <w:lang w:bidi="ar-EG"/>
        </w:rPr>
        <w:t>ع</w:t>
      </w:r>
      <w:r>
        <w:rPr>
          <w:rFonts w:hint="cs"/>
          <w:rtl/>
          <w:lang w:bidi="ar-EG"/>
        </w:rPr>
        <w:t>ض البيانات المحذوفة الرئيسية فيما</w:t>
      </w:r>
      <w:r>
        <w:rPr>
          <w:rFonts w:hint="eastAsia"/>
          <w:rtl/>
          <w:lang w:bidi="ar-EG"/>
        </w:rPr>
        <w:t> </w:t>
      </w:r>
      <w:r>
        <w:rPr>
          <w:rFonts w:hint="cs"/>
          <w:rtl/>
          <w:lang w:bidi="ar-EG"/>
        </w:rPr>
        <w:t>يلي:</w:t>
      </w:r>
    </w:p>
    <w:p w:rsidR="00AA3D82" w:rsidRDefault="00A04465" w:rsidP="00A04465">
      <w:pPr>
        <w:pStyle w:val="SingleTxt"/>
        <w:rPr>
          <w:rFonts w:hint="cs"/>
          <w:rtl/>
          <w:lang w:bidi="ar-EG"/>
        </w:rPr>
      </w:pPr>
      <w:r>
        <w:rPr>
          <w:rFonts w:hint="cs"/>
          <w:rtl/>
          <w:lang w:bidi="ar-EG"/>
        </w:rPr>
        <w:tab/>
        <w:t>’1‘</w:t>
      </w:r>
      <w:r>
        <w:rPr>
          <w:rFonts w:hint="cs"/>
          <w:rtl/>
          <w:lang w:bidi="ar-EG"/>
        </w:rPr>
        <w:tab/>
      </w:r>
      <w:r w:rsidR="00AA3D82">
        <w:rPr>
          <w:rFonts w:hint="cs"/>
          <w:rtl/>
          <w:lang w:bidi="ar-EG"/>
        </w:rPr>
        <w:t>النسبة بين سكان الريف والحضر؛</w:t>
      </w:r>
    </w:p>
    <w:p w:rsidR="00AA3D82" w:rsidRDefault="00A04465" w:rsidP="00A04465">
      <w:pPr>
        <w:pStyle w:val="SingleTxt"/>
        <w:rPr>
          <w:rFonts w:hint="cs"/>
          <w:rtl/>
          <w:lang w:bidi="ar-EG"/>
        </w:rPr>
      </w:pPr>
      <w:r>
        <w:rPr>
          <w:rFonts w:hint="cs"/>
          <w:rtl/>
          <w:lang w:bidi="ar-EG"/>
        </w:rPr>
        <w:tab/>
        <w:t>’2‘</w:t>
      </w:r>
      <w:r>
        <w:rPr>
          <w:rFonts w:hint="cs"/>
          <w:rtl/>
          <w:lang w:bidi="ar-EG"/>
        </w:rPr>
        <w:tab/>
      </w:r>
      <w:r w:rsidR="004F031E">
        <w:rPr>
          <w:rFonts w:hint="cs"/>
          <w:rtl/>
          <w:lang w:bidi="ar-EG"/>
        </w:rPr>
        <w:t>إ</w:t>
      </w:r>
      <w:r w:rsidR="00AA3D82">
        <w:rPr>
          <w:rFonts w:hint="cs"/>
          <w:rtl/>
          <w:lang w:bidi="ar-EG"/>
        </w:rPr>
        <w:t xml:space="preserve">حصاءات وصفية عن الأسر المعيشية (التكوين وجنس القائم بالأسرة، </w:t>
      </w:r>
      <w:r w:rsidR="004A4E26">
        <w:rPr>
          <w:rFonts w:hint="cs"/>
          <w:rtl/>
          <w:lang w:bidi="ar-EG"/>
        </w:rPr>
        <w:t>إ</w:t>
      </w:r>
      <w:r w:rsidR="00AA3D82">
        <w:rPr>
          <w:rFonts w:hint="cs"/>
          <w:rtl/>
          <w:lang w:bidi="ar-EG"/>
        </w:rPr>
        <w:t>لخ)؛</w:t>
      </w:r>
    </w:p>
    <w:p w:rsidR="00AA3D82" w:rsidRDefault="00A04465" w:rsidP="00A04465">
      <w:pPr>
        <w:pStyle w:val="SingleTxt"/>
        <w:rPr>
          <w:rFonts w:hint="cs"/>
          <w:rtl/>
          <w:lang w:bidi="ar-EG"/>
        </w:rPr>
      </w:pPr>
      <w:r>
        <w:rPr>
          <w:rFonts w:hint="cs"/>
          <w:rtl/>
          <w:lang w:bidi="ar-EG"/>
        </w:rPr>
        <w:tab/>
        <w:t>’3‘</w:t>
      </w:r>
      <w:r>
        <w:rPr>
          <w:rFonts w:hint="cs"/>
          <w:rtl/>
          <w:lang w:bidi="ar-EG"/>
        </w:rPr>
        <w:tab/>
      </w:r>
      <w:r w:rsidR="00AA3D82">
        <w:rPr>
          <w:rFonts w:hint="cs"/>
          <w:rtl/>
          <w:lang w:bidi="ar-EG"/>
        </w:rPr>
        <w:t>بيانات عن الأجور والمرتبات مصنفة حسب نوع الجنس.</w:t>
      </w:r>
    </w:p>
    <w:p w:rsidR="00AA3D82" w:rsidRDefault="00AA3D82" w:rsidP="004A4E26">
      <w:pPr>
        <w:pStyle w:val="SingleTxt"/>
        <w:rPr>
          <w:rFonts w:hint="cs"/>
          <w:rtl/>
          <w:lang w:bidi="ar-EG"/>
        </w:rPr>
      </w:pPr>
      <w:r>
        <w:rPr>
          <w:rFonts w:hint="cs"/>
          <w:rtl/>
          <w:lang w:bidi="ar-EG"/>
        </w:rPr>
        <w:tab/>
        <w:t xml:space="preserve">وتتضمن المنشورات </w:t>
      </w:r>
      <w:r w:rsidR="003D3439">
        <w:rPr>
          <w:rFonts w:hint="cs"/>
          <w:rtl/>
          <w:lang w:bidi="ar-EG"/>
        </w:rPr>
        <w:t>الإحصائية</w:t>
      </w:r>
      <w:r>
        <w:rPr>
          <w:rFonts w:hint="cs"/>
          <w:rtl/>
          <w:lang w:bidi="ar-EG"/>
        </w:rPr>
        <w:t xml:space="preserve"> العادية التي أصدرتها جميع المؤسسات، درجات مختلفة من التصنيف حسب نوع الجنس. غير أن جميع المؤسسات الثلاث أصدرت منشورات بعنوان </w:t>
      </w:r>
      <w:r>
        <w:rPr>
          <w:rFonts w:hint="eastAsia"/>
          <w:rtl/>
          <w:lang w:bidi="ar-EG"/>
        </w:rPr>
        <w:t>”المرأة والرجل في ...</w:t>
      </w:r>
      <w:r>
        <w:rPr>
          <w:rFonts w:hint="cs"/>
          <w:rtl/>
          <w:lang w:bidi="ar-EG"/>
        </w:rPr>
        <w:t>“، تتضمن مختلف صور التصنيف حسب نوع الجنس للبيانات الموجودة في منشورات أخرى. وهذا معناه أن جميع المؤسسات الثلاث لديها القدرة على التصنيف حسب نوع الجنس لبياناتها القائمة، وأن الجهود في المستقبل ينبغي أن تركز على تعميم مراعاة المنظ</w:t>
      </w:r>
      <w:r w:rsidR="004A4E26">
        <w:rPr>
          <w:rFonts w:hint="cs"/>
          <w:rtl/>
          <w:lang w:bidi="ar-EG"/>
        </w:rPr>
        <w:t>و</w:t>
      </w:r>
      <w:r>
        <w:rPr>
          <w:rFonts w:hint="cs"/>
          <w:rtl/>
          <w:lang w:bidi="ar-EG"/>
        </w:rPr>
        <w:t xml:space="preserve">ر الجنساني وتصنيف وتوحيد جميع البيانات وعرضها من أجل تناول المسائل المحددة في مؤشرات الجنس وقائمة </w:t>
      </w:r>
      <w:r w:rsidR="003D3439">
        <w:rPr>
          <w:rFonts w:hint="cs"/>
          <w:rtl/>
          <w:lang w:bidi="ar-EG"/>
        </w:rPr>
        <w:t>الإحصاء</w:t>
      </w:r>
      <w:r w:rsidR="003E12D3">
        <w:rPr>
          <w:rFonts w:hint="cs"/>
          <w:rtl/>
          <w:lang w:bidi="ar-EG"/>
        </w:rPr>
        <w:t>ات</w:t>
      </w:r>
      <w:r w:rsidR="00F5273C">
        <w:rPr>
          <w:rFonts w:hint="cs"/>
          <w:rtl/>
          <w:lang w:bidi="ar-EG"/>
        </w:rPr>
        <w:t xml:space="preserve"> على نحو أكثر فعالية</w:t>
      </w:r>
      <w:r>
        <w:rPr>
          <w:rFonts w:hint="cs"/>
          <w:rtl/>
          <w:lang w:bidi="ar-EG"/>
        </w:rPr>
        <w:t>.</w:t>
      </w:r>
    </w:p>
    <w:p w:rsidR="00AA3D82" w:rsidRDefault="00A04465" w:rsidP="004F031E">
      <w:pPr>
        <w:pStyle w:val="SingleTxt"/>
        <w:rPr>
          <w:rFonts w:hint="cs"/>
          <w:rtl/>
          <w:lang w:bidi="ar-EG"/>
        </w:rPr>
      </w:pPr>
      <w:r>
        <w:rPr>
          <w:rFonts w:hint="cs"/>
          <w:rtl/>
          <w:lang w:bidi="ar-EG"/>
        </w:rPr>
        <w:tab/>
        <w:t>(و)</w:t>
      </w:r>
      <w:r w:rsidR="00AA3D82">
        <w:rPr>
          <w:rFonts w:hint="cs"/>
          <w:rtl/>
          <w:lang w:bidi="ar-EG"/>
        </w:rPr>
        <w:tab/>
        <w:t>وينبغي أن تحرص السلطات التشريعية في البوسنة والهرسك على أن تنطوي جميع المسائل موضع نظرها ع</w:t>
      </w:r>
      <w:r w:rsidR="00F5273C">
        <w:rPr>
          <w:rFonts w:hint="cs"/>
          <w:rtl/>
          <w:lang w:bidi="ar-EG"/>
        </w:rPr>
        <w:t>لى ع</w:t>
      </w:r>
      <w:r w:rsidR="00AA3D82">
        <w:rPr>
          <w:rFonts w:hint="cs"/>
          <w:rtl/>
          <w:lang w:bidi="ar-EG"/>
        </w:rPr>
        <w:t>نصر يتعلق بنوع الجنس، وأن تعتمد التدابير اللازمة لتحسين وضع المرأة في بعض المجالات.</w:t>
      </w:r>
    </w:p>
    <w:p w:rsidR="00AA3D82" w:rsidRDefault="00AA3D82" w:rsidP="004F031E">
      <w:pPr>
        <w:pStyle w:val="SingleTxt"/>
        <w:rPr>
          <w:rFonts w:hint="cs"/>
          <w:rtl/>
          <w:lang w:bidi="ar-EG"/>
        </w:rPr>
      </w:pPr>
      <w:r>
        <w:rPr>
          <w:rFonts w:hint="cs"/>
          <w:rtl/>
          <w:lang w:bidi="ar-EG"/>
        </w:rPr>
        <w:tab/>
        <w:t>ويتعلق دور خاص في البرلمانات بلجان المساواة بين الجنسين، باعتبارها أفرقة عاملة برلمانية.</w:t>
      </w:r>
    </w:p>
    <w:p w:rsidR="00AA3D82" w:rsidRDefault="00AA3D82" w:rsidP="004F031E">
      <w:pPr>
        <w:pStyle w:val="SingleTxt"/>
        <w:rPr>
          <w:rFonts w:hint="cs"/>
          <w:rtl/>
          <w:lang w:bidi="ar-EG"/>
        </w:rPr>
      </w:pPr>
      <w:r>
        <w:rPr>
          <w:rFonts w:hint="cs"/>
          <w:rtl/>
          <w:lang w:bidi="ar-EG"/>
        </w:rPr>
        <w:tab/>
        <w:t>وتدل التجارب السابقة على أن عملية تدريب أعضاء البرلمان، وخاصة أعضاء لجان المساواة بين الجنسين، ينبغي أن تستمر حتى يتم بشكل أكثر فعالية إدراج العنصر المتعلق بالجنس في عملها. وكما سبق أن ذكرنا، قامت مراكز الجنس بإدراج القطاع غير الحكومي في أنشطتها، وأطلقت مبادرة تعيين شخص على الصعيد ا</w:t>
      </w:r>
      <w:r w:rsidR="00F5273C">
        <w:rPr>
          <w:rFonts w:hint="cs"/>
          <w:rtl/>
          <w:lang w:bidi="ar-EG"/>
        </w:rPr>
        <w:t>ل</w:t>
      </w:r>
      <w:r w:rsidR="001545E7">
        <w:rPr>
          <w:rFonts w:hint="cs"/>
          <w:rtl/>
          <w:lang w:bidi="ar-EG"/>
        </w:rPr>
        <w:t>إقليم</w:t>
      </w:r>
      <w:r>
        <w:rPr>
          <w:rFonts w:hint="cs"/>
          <w:rtl/>
          <w:lang w:bidi="ar-EG"/>
        </w:rPr>
        <w:t>ي من القطاع غير الحكومي ليعمل كنقطة اتصال بين القطاع غير الحكومي ومراكز الجنس. وتم توقيع اتفاق بشأن التعاون بين القطاعين غير الحكومي والحكومي. ويعمل القطاع غير الحكومي أيضا في استحداث تقرير بموجب اتفاقية القضاء على جميع أشكال التمييز ضد المرأة.</w:t>
      </w:r>
    </w:p>
    <w:p w:rsidR="004F031E" w:rsidRPr="004F031E" w:rsidRDefault="004F031E" w:rsidP="004F031E">
      <w:pPr>
        <w:pStyle w:val="SingleTxt"/>
        <w:spacing w:after="0" w:line="120" w:lineRule="exact"/>
        <w:rPr>
          <w:rFonts w:hint="cs"/>
          <w:sz w:val="10"/>
          <w:rtl/>
          <w:lang w:bidi="ar-EG"/>
        </w:rPr>
      </w:pPr>
    </w:p>
    <w:p w:rsidR="004F031E" w:rsidRPr="004F031E" w:rsidRDefault="004F031E" w:rsidP="004F031E">
      <w:pPr>
        <w:pStyle w:val="SingleTxt"/>
        <w:spacing w:after="0" w:line="120" w:lineRule="exact"/>
        <w:rPr>
          <w:rFonts w:hint="cs"/>
          <w:sz w:val="10"/>
          <w:rtl/>
          <w:lang w:bidi="ar-EG"/>
        </w:rPr>
      </w:pPr>
    </w:p>
    <w:p w:rsidR="00AA3D82" w:rsidRDefault="00F5273C" w:rsidP="000B4D8C">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line="360" w:lineRule="exact"/>
        <w:ind w:left="1267" w:right="1267" w:hanging="1267"/>
        <w:jc w:val="lowKashida"/>
        <w:rPr>
          <w:rFonts w:hint="cs"/>
          <w:rtl/>
          <w:lang w:bidi="ar-EG"/>
        </w:rPr>
      </w:pPr>
      <w:r>
        <w:rPr>
          <w:rFonts w:hint="cs"/>
          <w:rtl/>
          <w:lang w:bidi="ar-EG"/>
        </w:rPr>
        <w:tab/>
      </w:r>
      <w:r w:rsidR="00AA3D82">
        <w:rPr>
          <w:rFonts w:hint="cs"/>
          <w:rtl/>
          <w:lang w:bidi="ar-EG"/>
        </w:rPr>
        <w:tab/>
        <w:t>الجزء الرابع</w:t>
      </w:r>
      <w:r>
        <w:rPr>
          <w:rFonts w:hint="cs"/>
          <w:rtl/>
          <w:lang w:bidi="ar-EG"/>
        </w:rPr>
        <w:t>:</w:t>
      </w:r>
      <w:r w:rsidR="00AA3D82">
        <w:rPr>
          <w:rFonts w:hint="cs"/>
          <w:rtl/>
          <w:lang w:bidi="ar-EG"/>
        </w:rPr>
        <w:tab/>
        <w:t>التحديات الكبرى وطرق معالجتها</w:t>
      </w:r>
    </w:p>
    <w:p w:rsidR="00AA3D82" w:rsidRDefault="00AA3D82" w:rsidP="004A4E26">
      <w:pPr>
        <w:pStyle w:val="SingleTxt"/>
        <w:rPr>
          <w:rFonts w:hint="cs"/>
          <w:rtl/>
          <w:lang w:bidi="ar-EG"/>
        </w:rPr>
      </w:pPr>
      <w:r>
        <w:rPr>
          <w:rFonts w:hint="cs"/>
          <w:rtl/>
          <w:lang w:bidi="ar-EG"/>
        </w:rPr>
        <w:tab/>
        <w:t>لم تعتمد البوسنة والهرسك بعد خطة عمل وطنية لتحسين وضع المرأة. وكلماتها مصاغة على مستوى الكيانات</w:t>
      </w:r>
      <w:r w:rsidR="004A4E26">
        <w:rPr>
          <w:rFonts w:hint="cs"/>
          <w:rtl/>
          <w:lang w:bidi="ar-EG"/>
        </w:rPr>
        <w:t>.</w:t>
      </w:r>
      <w:r>
        <w:rPr>
          <w:rFonts w:hint="cs"/>
          <w:rtl/>
          <w:lang w:bidi="ar-EG"/>
        </w:rPr>
        <w:t xml:space="preserve"> </w:t>
      </w:r>
      <w:r w:rsidR="004A4E26">
        <w:rPr>
          <w:rFonts w:hint="cs"/>
          <w:rtl/>
          <w:lang w:bidi="ar-EG"/>
        </w:rPr>
        <w:t>و</w:t>
      </w:r>
      <w:r>
        <w:rPr>
          <w:rFonts w:hint="cs"/>
          <w:rtl/>
          <w:lang w:bidi="ar-EG"/>
        </w:rPr>
        <w:t>يقوم منسق بجمع كل المقترحات في وثيقة واحدة للبوسنة والهرسك. وكما هو مخطط، من المقرر اعتماد خطة العمل الوطنية خلال عام 2004، ونعتقد أن البوسنة والهرسك سوف تتمكن من تنفيذ الشيء نفسه خلال العام القادم، وينتظر أن تأتي نتائج التنفيذ تبعا لذلك. وسوف تشمل خطة العمل الوطنية جميع المجالات التي يتناولها منهاج عمل بيجين، ومن ثم فإن برلمان البوسنة والهرسك والحكومة سوف يقترحان الإجراء الاستراتيجي. ومدة خطة العمل الوطنية خمس سنوات.</w:t>
      </w:r>
    </w:p>
    <w:p w:rsidR="00AA3D82" w:rsidRDefault="00AA3D82" w:rsidP="004F031E">
      <w:pPr>
        <w:pStyle w:val="SingleTxt"/>
        <w:rPr>
          <w:rFonts w:hint="cs"/>
          <w:rtl/>
          <w:lang w:bidi="ar-EG"/>
        </w:rPr>
      </w:pPr>
      <w:r>
        <w:rPr>
          <w:rFonts w:hint="cs"/>
          <w:rtl/>
          <w:lang w:bidi="ar-EG"/>
        </w:rPr>
        <w:tab/>
        <w:t>وفيما يتعلق بالأعمال السابقة للمؤسسات المختصة و</w:t>
      </w:r>
      <w:r w:rsidR="00F5273C">
        <w:rPr>
          <w:rFonts w:hint="cs"/>
          <w:rtl/>
          <w:lang w:bidi="ar-EG"/>
        </w:rPr>
        <w:t xml:space="preserve">المؤسسات </w:t>
      </w:r>
      <w:r>
        <w:rPr>
          <w:rFonts w:hint="cs"/>
          <w:rtl/>
          <w:lang w:bidi="ar-EG"/>
        </w:rPr>
        <w:t>الأخرى جميعا نحو تحسين وضع المرأة والمساواة بين الجنسين، سوف تحدد الأولويات كما يلي:</w:t>
      </w:r>
    </w:p>
    <w:p w:rsidR="00AA3D82" w:rsidRDefault="00A04465" w:rsidP="00A04465">
      <w:pPr>
        <w:pStyle w:val="SingleTxt"/>
        <w:ind w:left="2592" w:hanging="1325"/>
        <w:rPr>
          <w:rFonts w:hint="cs"/>
          <w:rtl/>
          <w:lang w:bidi="ar-EG"/>
        </w:rPr>
      </w:pPr>
      <w:r>
        <w:rPr>
          <w:rFonts w:hint="cs"/>
          <w:rtl/>
          <w:lang w:bidi="ar-EG"/>
        </w:rPr>
        <w:tab/>
        <w:t>’1‘</w:t>
      </w:r>
      <w:r w:rsidR="00AA3D82">
        <w:rPr>
          <w:rFonts w:hint="cs"/>
          <w:rtl/>
          <w:lang w:bidi="ar-EG"/>
        </w:rPr>
        <w:tab/>
        <w:t>تهيئة الظروف لتنفيذ قانون المساواة بين الجنسين، بما في ذلك بناء قدرة الحكومة والآليات المؤسسية المتعلقة بمسألة الجنس والمجتمع المدني بصفة عامة؛</w:t>
      </w:r>
    </w:p>
    <w:p w:rsidR="00AA3D82" w:rsidRDefault="00A04465" w:rsidP="004F031E">
      <w:pPr>
        <w:pStyle w:val="SingleTxt"/>
        <w:rPr>
          <w:rFonts w:hint="cs"/>
          <w:rtl/>
          <w:lang w:bidi="ar-EG"/>
        </w:rPr>
      </w:pPr>
      <w:r>
        <w:rPr>
          <w:rFonts w:hint="cs"/>
          <w:rtl/>
          <w:lang w:bidi="ar-EG"/>
        </w:rPr>
        <w:tab/>
        <w:t>’2‘</w:t>
      </w:r>
      <w:r w:rsidR="00AA3D82">
        <w:rPr>
          <w:rFonts w:hint="cs"/>
          <w:rtl/>
          <w:lang w:bidi="ar-EG"/>
        </w:rPr>
        <w:tab/>
        <w:t>مواءمة كافة القوانين مع قانون المساواة بين الجنسين؛</w:t>
      </w:r>
    </w:p>
    <w:p w:rsidR="00AA3D82" w:rsidRDefault="00A04465" w:rsidP="00A04465">
      <w:pPr>
        <w:pStyle w:val="SingleTxt"/>
        <w:ind w:left="2592" w:hanging="1325"/>
        <w:rPr>
          <w:rFonts w:hint="cs"/>
          <w:rtl/>
          <w:lang w:bidi="ar-EG"/>
        </w:rPr>
      </w:pPr>
      <w:r>
        <w:rPr>
          <w:rFonts w:hint="cs"/>
          <w:rtl/>
          <w:lang w:bidi="ar-EG"/>
        </w:rPr>
        <w:tab/>
        <w:t>’3‘</w:t>
      </w:r>
      <w:r w:rsidR="00AA3D82">
        <w:rPr>
          <w:rFonts w:hint="cs"/>
          <w:rtl/>
          <w:lang w:bidi="ar-EG"/>
        </w:rPr>
        <w:tab/>
        <w:t xml:space="preserve">تحسين </w:t>
      </w:r>
      <w:r w:rsidR="003D3439">
        <w:rPr>
          <w:rFonts w:hint="cs"/>
          <w:rtl/>
          <w:lang w:bidi="ar-EG"/>
        </w:rPr>
        <w:t>الإحصاء</w:t>
      </w:r>
      <w:r w:rsidR="003E12D3">
        <w:rPr>
          <w:rFonts w:hint="cs"/>
          <w:rtl/>
          <w:lang w:bidi="ar-EG"/>
        </w:rPr>
        <w:t>ات</w:t>
      </w:r>
      <w:r w:rsidR="00AA3D82">
        <w:rPr>
          <w:rFonts w:hint="cs"/>
          <w:rtl/>
          <w:lang w:bidi="ar-EG"/>
        </w:rPr>
        <w:t xml:space="preserve"> المتوفرة بشأن جميع جوانب الحياة والعمل مع تصنيفها حسب الجنس؛</w:t>
      </w:r>
    </w:p>
    <w:p w:rsidR="00AA3D82" w:rsidRDefault="00A04465" w:rsidP="004F031E">
      <w:pPr>
        <w:pStyle w:val="SingleTxt"/>
        <w:rPr>
          <w:rFonts w:hint="cs"/>
          <w:rtl/>
          <w:lang w:bidi="ar-EG"/>
        </w:rPr>
      </w:pPr>
      <w:r>
        <w:rPr>
          <w:rFonts w:hint="cs"/>
          <w:rtl/>
          <w:lang w:bidi="ar-EG"/>
        </w:rPr>
        <w:tab/>
        <w:t>’4‘</w:t>
      </w:r>
      <w:r w:rsidR="00AA3D82">
        <w:rPr>
          <w:rFonts w:hint="cs"/>
          <w:rtl/>
          <w:lang w:bidi="ar-EG"/>
        </w:rPr>
        <w:tab/>
        <w:t>العملية المستمرة لإدخال العنصر المتعلق بالجنس في جميع مستويات التعليم؛</w:t>
      </w:r>
    </w:p>
    <w:p w:rsidR="00AA3D82" w:rsidRDefault="00A04465" w:rsidP="00A04465">
      <w:pPr>
        <w:pStyle w:val="SingleTxt"/>
        <w:ind w:left="2592" w:hanging="1325"/>
        <w:rPr>
          <w:rFonts w:hint="cs"/>
          <w:rtl/>
          <w:lang w:bidi="ar-EG"/>
        </w:rPr>
      </w:pPr>
      <w:r>
        <w:rPr>
          <w:rFonts w:hint="cs"/>
          <w:rtl/>
          <w:lang w:bidi="ar-EG"/>
        </w:rPr>
        <w:tab/>
        <w:t>’5‘</w:t>
      </w:r>
      <w:r w:rsidR="00AA3D82">
        <w:rPr>
          <w:rFonts w:hint="cs"/>
          <w:rtl/>
          <w:lang w:bidi="ar-EG"/>
        </w:rPr>
        <w:tab/>
        <w:t xml:space="preserve">النهوض بمسائل الجنس في وسائط </w:t>
      </w:r>
      <w:r w:rsidR="004F031E">
        <w:rPr>
          <w:rFonts w:hint="cs"/>
          <w:rtl/>
          <w:lang w:bidi="ar-EG"/>
        </w:rPr>
        <w:t>الإعلام</w:t>
      </w:r>
      <w:r w:rsidR="00AA3D82">
        <w:rPr>
          <w:rFonts w:hint="cs"/>
          <w:rtl/>
          <w:lang w:bidi="ar-EG"/>
        </w:rPr>
        <w:t xml:space="preserve"> وبناء الوعي لدى موظفي ال</w:t>
      </w:r>
      <w:r w:rsidR="004A4E26">
        <w:rPr>
          <w:rFonts w:hint="cs"/>
          <w:rtl/>
          <w:lang w:bidi="ar-EG"/>
        </w:rPr>
        <w:t>إ</w:t>
      </w:r>
      <w:r w:rsidR="00AA3D82">
        <w:rPr>
          <w:rFonts w:hint="cs"/>
          <w:rtl/>
          <w:lang w:bidi="ar-EG"/>
        </w:rPr>
        <w:t>علام؛</w:t>
      </w:r>
    </w:p>
    <w:p w:rsidR="00AA3D82" w:rsidRDefault="00A04465" w:rsidP="00A04465">
      <w:pPr>
        <w:pStyle w:val="SingleTxt"/>
        <w:ind w:left="2592" w:hanging="1325"/>
        <w:rPr>
          <w:rFonts w:hint="cs"/>
          <w:rtl/>
          <w:lang w:bidi="ar-EG"/>
        </w:rPr>
      </w:pPr>
      <w:r>
        <w:rPr>
          <w:rFonts w:hint="cs"/>
          <w:rtl/>
          <w:lang w:bidi="ar-EG"/>
        </w:rPr>
        <w:tab/>
        <w:t>’6‘</w:t>
      </w:r>
      <w:r w:rsidR="00AA3D82">
        <w:rPr>
          <w:rFonts w:hint="cs"/>
          <w:rtl/>
          <w:lang w:bidi="ar-EG"/>
        </w:rPr>
        <w:tab/>
        <w:t>بناء الوعي العام بالمساواة بين الجنسين بما يستهدف كلا من الرجل والمرأة في ضوء اتصاله برخاء المجتمع ككل؛</w:t>
      </w:r>
    </w:p>
    <w:p w:rsidR="00762423" w:rsidRDefault="00A04465" w:rsidP="00B32F86">
      <w:pPr>
        <w:pStyle w:val="SingleTxt"/>
        <w:rPr>
          <w:rFonts w:hint="cs"/>
          <w:rtl/>
          <w:lang w:bidi="ar-EG"/>
        </w:rPr>
      </w:pPr>
      <w:r>
        <w:rPr>
          <w:rFonts w:hint="cs"/>
          <w:rtl/>
          <w:lang w:bidi="ar-EG"/>
        </w:rPr>
        <w:tab/>
        <w:t>’7‘</w:t>
      </w:r>
      <w:r w:rsidR="00AA3D82">
        <w:rPr>
          <w:rFonts w:hint="cs"/>
          <w:rtl/>
          <w:lang w:bidi="ar-EG"/>
        </w:rPr>
        <w:tab/>
        <w:t>دعم السياسيين النساء وتعزيزهن.</w:t>
      </w:r>
      <w:r w:rsidR="00B32F86">
        <w:rPr>
          <w:rFonts w:hint="cs"/>
          <w:noProof/>
          <w:w w:val="100"/>
          <w:rtl/>
        </w:rPr>
        <w:pict>
          <v:line id="_x0000_s2348" style="position:absolute;left:0;text-align:left;z-index:89;mso-position-horizontal-relative:text;mso-position-vertical-relative:text" from="206.6pt,24pt" to="278.6pt,24pt" stroked="f" strokeweight=".25pt">
            <w10:wrap anchorx="page"/>
          </v:line>
        </w:pict>
      </w:r>
      <w:r w:rsidR="00B32F86">
        <w:rPr>
          <w:rFonts w:hint="cs"/>
          <w:noProof/>
          <w:w w:val="100"/>
          <w:rtl/>
        </w:rPr>
        <w:pict>
          <v:line id="_x0000_s2347" style="position:absolute;left:0;text-align:left;z-index:88;mso-position-horizontal-relative:text;mso-position-vertical-relative:text" from="206.6pt,24pt" to="278.6pt,24pt" stroked="f" strokeweight=".25pt">
            <w10:wrap anchorx="page"/>
          </v:line>
        </w:pict>
      </w:r>
    </w:p>
    <w:p w:rsidR="00B32F86" w:rsidRPr="00B32F86" w:rsidRDefault="00B32F86" w:rsidP="00B32F86">
      <w:pPr>
        <w:pStyle w:val="SingleTxt"/>
        <w:spacing w:after="0" w:line="240" w:lineRule="auto"/>
      </w:pPr>
      <w:r>
        <w:rPr>
          <w:rFonts w:hint="cs"/>
          <w:noProof/>
          <w:w w:val="100"/>
        </w:rPr>
        <w:pict>
          <v:line id="_x0000_s2350" style="position:absolute;left:0;text-align:left;z-index:91" from="206.6pt,23.4pt" to="278.6pt,23.4pt" strokeweight=".25pt">
            <w10:wrap anchorx="page"/>
          </v:line>
        </w:pict>
      </w:r>
      <w:r>
        <w:rPr>
          <w:rFonts w:hint="cs"/>
          <w:noProof/>
          <w:w w:val="100"/>
        </w:rPr>
        <w:pict>
          <v:line id="_x0000_s2349" style="position:absolute;left:0;text-align:left;z-index:90" from="206.6pt,24pt" to="278.6pt,24pt" stroked="f" strokeweight=".25pt">
            <w10:wrap anchorx="page"/>
          </v:line>
        </w:pict>
      </w:r>
    </w:p>
    <w:sectPr w:rsidR="00B32F86" w:rsidRPr="00B32F86" w:rsidSect="00087B6B">
      <w:headerReference w:type="even" r:id="rId34"/>
      <w:headerReference w:type="default" r:id="rId35"/>
      <w:footerReference w:type="even" r:id="rId36"/>
      <w:footerReference w:type="default" r:id="rId37"/>
      <w:endnotePr>
        <w:numFmt w:val="lowerLetter"/>
      </w:endnotePr>
      <w:pgSz w:w="12240" w:h="15840" w:code="1"/>
      <w:pgMar w:top="1742" w:right="1195" w:bottom="1901" w:left="1195" w:header="576" w:footer="1037"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7-25T21:44:00Z" w:initials="Start">
    <w:p w:rsidR="00077E7E" w:rsidRDefault="00077E7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NO&gt;&gt;N0531561A&lt;&lt;ODS JOB NO</w:t>
      </w:r>
      <w:r>
        <w:rPr>
          <w:rtl/>
        </w:rPr>
        <w:t>&gt;&gt;</w:t>
      </w:r>
    </w:p>
    <w:p w:rsidR="00077E7E" w:rsidRDefault="00077E7E">
      <w:pPr>
        <w:pStyle w:val="CommentText"/>
        <w:rPr>
          <w:rtl/>
        </w:rPr>
      </w:pPr>
      <w:r>
        <w:rPr>
          <w:rtl/>
        </w:rPr>
        <w:t>&lt;&lt;</w:t>
      </w:r>
      <w:r>
        <w:t>ODS DOC SYMBOL1&gt;&gt;CEDAW/C/BIH/1-3&lt;&lt;ODS DOC SYMBOL1</w:t>
      </w:r>
      <w:r>
        <w:rPr>
          <w:rtl/>
        </w:rPr>
        <w:t>&gt;&gt;</w:t>
      </w:r>
    </w:p>
    <w:p w:rsidR="00077E7E" w:rsidRDefault="00077E7E" w:rsidP="00077E7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E7E" w:rsidRDefault="00077E7E">
      <w:r>
        <w:separator/>
      </w:r>
    </w:p>
  </w:endnote>
  <w:endnote w:type="continuationSeparator" w:id="0">
    <w:p w:rsidR="00077E7E" w:rsidRDefault="00077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7E7E">
      <w:tblPrEx>
        <w:tblCellMar>
          <w:top w:w="0" w:type="dxa"/>
          <w:bottom w:w="0" w:type="dxa"/>
        </w:tblCellMar>
      </w:tblPrEx>
      <w:tc>
        <w:tcPr>
          <w:tcW w:w="5033" w:type="dxa"/>
          <w:shd w:val="clear" w:color="auto" w:fill="auto"/>
        </w:tcPr>
        <w:p w:rsidR="00077E7E" w:rsidRPr="00657F2B" w:rsidRDefault="00077E7E" w:rsidP="00657F2B">
          <w:pPr>
            <w:pStyle w:val="Footer"/>
            <w:jc w:val="right"/>
            <w:rPr>
              <w:w w:val="103"/>
            </w:rPr>
          </w:pPr>
          <w:r>
            <w:rPr>
              <w:w w:val="103"/>
            </w:rPr>
            <w:fldChar w:fldCharType="begin"/>
          </w:r>
          <w:r>
            <w:rPr>
              <w:w w:val="103"/>
            </w:rPr>
            <w:instrText xml:space="preserve"> PAGE  \* MERGEFORMAT </w:instrText>
          </w:r>
          <w:r>
            <w:rPr>
              <w:w w:val="103"/>
            </w:rPr>
            <w:fldChar w:fldCharType="separate"/>
          </w:r>
          <w:r w:rsidR="00660164">
            <w:rPr>
              <w:w w:val="103"/>
            </w:rPr>
            <w:t>2</w:t>
          </w:r>
          <w:r>
            <w:rPr>
              <w:w w:val="103"/>
            </w:rPr>
            <w:fldChar w:fldCharType="end"/>
          </w:r>
        </w:p>
      </w:tc>
      <w:tc>
        <w:tcPr>
          <w:tcW w:w="5033" w:type="dxa"/>
          <w:shd w:val="clear" w:color="auto" w:fill="auto"/>
        </w:tcPr>
        <w:p w:rsidR="00077E7E" w:rsidRPr="00657F2B" w:rsidRDefault="00077E7E" w:rsidP="00657F2B">
          <w:pPr>
            <w:pStyle w:val="Footer"/>
            <w:rPr>
              <w:b w:val="0"/>
              <w:w w:val="103"/>
            </w:rPr>
          </w:pPr>
          <w:r>
            <w:rPr>
              <w:b w:val="0"/>
              <w:w w:val="103"/>
            </w:rPr>
            <w:t>05-31561</w:t>
          </w:r>
        </w:p>
      </w:tc>
    </w:tr>
  </w:tbl>
  <w:p w:rsidR="00077E7E" w:rsidRPr="00657F2B" w:rsidRDefault="00077E7E" w:rsidP="00657F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7E7E">
      <w:tblPrEx>
        <w:tblCellMar>
          <w:top w:w="0" w:type="dxa"/>
          <w:bottom w:w="0" w:type="dxa"/>
        </w:tblCellMar>
      </w:tblPrEx>
      <w:tc>
        <w:tcPr>
          <w:tcW w:w="5033" w:type="dxa"/>
          <w:shd w:val="clear" w:color="auto" w:fill="auto"/>
        </w:tcPr>
        <w:p w:rsidR="00077E7E" w:rsidRPr="00657F2B" w:rsidRDefault="00077E7E" w:rsidP="00657F2B">
          <w:pPr>
            <w:pStyle w:val="Footer"/>
            <w:jc w:val="right"/>
            <w:rPr>
              <w:b w:val="0"/>
              <w:w w:val="103"/>
            </w:rPr>
          </w:pPr>
          <w:r>
            <w:rPr>
              <w:b w:val="0"/>
              <w:w w:val="103"/>
            </w:rPr>
            <w:t>05-31561</w:t>
          </w:r>
        </w:p>
      </w:tc>
      <w:tc>
        <w:tcPr>
          <w:tcW w:w="5033" w:type="dxa"/>
          <w:shd w:val="clear" w:color="auto" w:fill="auto"/>
        </w:tcPr>
        <w:p w:rsidR="00077E7E" w:rsidRPr="00657F2B" w:rsidRDefault="00077E7E" w:rsidP="00657F2B">
          <w:pPr>
            <w:pStyle w:val="Footer"/>
            <w:rPr>
              <w:w w:val="103"/>
            </w:rPr>
          </w:pPr>
          <w:r>
            <w:rPr>
              <w:w w:val="103"/>
            </w:rPr>
            <w:fldChar w:fldCharType="begin"/>
          </w:r>
          <w:r>
            <w:rPr>
              <w:w w:val="103"/>
            </w:rPr>
            <w:instrText xml:space="preserve"> PAGE  \* MERGEFORMAT </w:instrText>
          </w:r>
          <w:r>
            <w:rPr>
              <w:w w:val="103"/>
            </w:rPr>
            <w:fldChar w:fldCharType="separate"/>
          </w:r>
          <w:r w:rsidR="00660164">
            <w:rPr>
              <w:w w:val="103"/>
            </w:rPr>
            <w:t>31</w:t>
          </w:r>
          <w:r>
            <w:rPr>
              <w:w w:val="103"/>
            </w:rPr>
            <w:fldChar w:fldCharType="end"/>
          </w:r>
        </w:p>
      </w:tc>
    </w:tr>
  </w:tbl>
  <w:p w:rsidR="00077E7E" w:rsidRPr="00657F2B" w:rsidRDefault="00077E7E" w:rsidP="00657F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E7E" w:rsidRDefault="00077E7E">
    <w:pPr>
      <w:pStyle w:val="Footer"/>
    </w:pPr>
  </w:p>
  <w:p w:rsidR="00077E7E" w:rsidRDefault="00077E7E" w:rsidP="007C66E8">
    <w:pPr>
      <w:pStyle w:val="Footer"/>
      <w:jc w:val="right"/>
      <w:rPr>
        <w:rFonts w:cs="Times New Roman"/>
        <w:b w:val="0"/>
        <w:w w:val="103"/>
        <w:sz w:val="20"/>
      </w:rPr>
    </w:pPr>
    <w:r>
      <w:rPr>
        <w:rFonts w:cs="Times New Roman"/>
        <w:b w:val="0"/>
        <w:w w:val="103"/>
        <w:sz w:val="20"/>
      </w:rPr>
      <w:t>05-31561 (A)</w:t>
    </w:r>
  </w:p>
  <w:p w:rsidR="00077E7E" w:rsidRPr="00657F2B" w:rsidRDefault="00077E7E" w:rsidP="00657F2B">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*0531561*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077E7E" w:rsidRPr="00A22CEE">
      <w:trPr>
        <w:cantSplit/>
        <w:trHeight w:val="4925"/>
      </w:trPr>
      <w:tc>
        <w:tcPr>
          <w:tcW w:w="432" w:type="dxa"/>
          <w:shd w:val="clear" w:color="auto" w:fill="auto"/>
          <w:textDirection w:val="btLr"/>
        </w:tcPr>
        <w:p w:rsidR="00077E7E" w:rsidRPr="00A22CEE" w:rsidRDefault="00077E7E" w:rsidP="00A22CEE">
          <w:pPr>
            <w:pStyle w:val="Footer"/>
            <w:bidi w:val="0"/>
            <w:spacing w:line="240" w:lineRule="auto"/>
            <w:jc w:val="right"/>
            <w:rPr>
              <w:rFonts w:hint="cs"/>
              <w:w w:val="103"/>
              <w:szCs w:val="26"/>
            </w:rPr>
          </w:pPr>
          <w:r>
            <w:rPr>
              <w:w w:val="103"/>
              <w:szCs w:val="26"/>
            </w:rPr>
            <w:fldChar w:fldCharType="begin"/>
          </w:r>
          <w:r>
            <w:rPr>
              <w:w w:val="103"/>
              <w:szCs w:val="26"/>
            </w:rPr>
            <w:instrText xml:space="preserve"> </w:instrText>
          </w:r>
          <w:r>
            <w:rPr>
              <w:rFonts w:hint="cs"/>
              <w:w w:val="103"/>
              <w:szCs w:val="26"/>
            </w:rPr>
            <w:instrText>PAGE  \* MERGEFORMAT</w:instrText>
          </w:r>
          <w:r>
            <w:rPr>
              <w:w w:val="103"/>
              <w:szCs w:val="26"/>
            </w:rPr>
            <w:instrText xml:space="preserve"> </w:instrText>
          </w:r>
          <w:r>
            <w:rPr>
              <w:w w:val="103"/>
              <w:szCs w:val="26"/>
            </w:rPr>
            <w:fldChar w:fldCharType="separate"/>
          </w:r>
          <w:r w:rsidR="00660164">
            <w:rPr>
              <w:w w:val="103"/>
              <w:szCs w:val="26"/>
            </w:rPr>
            <w:t>32</w:t>
          </w:r>
          <w:r>
            <w:rPr>
              <w:w w:val="103"/>
              <w:szCs w:val="26"/>
            </w:rPr>
            <w:fldChar w:fldCharType="end"/>
          </w:r>
        </w:p>
      </w:tc>
    </w:tr>
    <w:tr w:rsidR="00077E7E" w:rsidRPr="00A22CEE">
      <w:trPr>
        <w:cantSplit/>
        <w:trHeight w:val="4925"/>
      </w:trPr>
      <w:tc>
        <w:tcPr>
          <w:tcW w:w="432" w:type="dxa"/>
          <w:shd w:val="clear" w:color="auto" w:fill="auto"/>
          <w:textDirection w:val="btLr"/>
        </w:tcPr>
        <w:p w:rsidR="00077E7E" w:rsidRPr="00657F2B" w:rsidRDefault="00077E7E" w:rsidP="007C598F">
          <w:pPr>
            <w:pStyle w:val="Footer"/>
            <w:ind w:left="113" w:right="113"/>
            <w:jc w:val="right"/>
            <w:rPr>
              <w:b w:val="0"/>
              <w:w w:val="103"/>
            </w:rPr>
          </w:pPr>
          <w:r>
            <w:rPr>
              <w:b w:val="0"/>
              <w:w w:val="103"/>
            </w:rPr>
            <w:t>05-31561</w:t>
          </w:r>
        </w:p>
      </w:tc>
    </w:tr>
  </w:tbl>
  <w:p w:rsidR="00077E7E" w:rsidRPr="00A22CEE" w:rsidRDefault="00077E7E" w:rsidP="00A22CE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5086"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077E7E" w:rsidRPr="00A22CEE">
      <w:trPr>
        <w:cantSplit/>
        <w:trHeight w:val="4925"/>
      </w:trPr>
      <w:tc>
        <w:tcPr>
          <w:tcW w:w="432" w:type="dxa"/>
          <w:shd w:val="clear" w:color="auto" w:fill="auto"/>
          <w:textDirection w:val="btLr"/>
        </w:tcPr>
        <w:p w:rsidR="00077E7E" w:rsidRPr="00A22CEE" w:rsidRDefault="00077E7E" w:rsidP="00FA6FB2">
          <w:pPr>
            <w:pStyle w:val="Footer"/>
            <w:bidi w:val="0"/>
            <w:spacing w:line="240" w:lineRule="auto"/>
            <w:jc w:val="right"/>
            <w:rPr>
              <w:rFonts w:hint="cs"/>
              <w:b w:val="0"/>
              <w:w w:val="103"/>
              <w:szCs w:val="26"/>
            </w:rPr>
          </w:pPr>
          <w:r>
            <w:rPr>
              <w:b w:val="0"/>
              <w:w w:val="103"/>
              <w:szCs w:val="26"/>
            </w:rPr>
            <w:fldChar w:fldCharType="begin"/>
          </w:r>
          <w:r>
            <w:rPr>
              <w:b w:val="0"/>
              <w:w w:val="103"/>
              <w:szCs w:val="26"/>
            </w:rPr>
            <w:instrText xml:space="preserve"> </w:instrText>
          </w:r>
          <w:r>
            <w:rPr>
              <w:rFonts w:hint="cs"/>
              <w:b w:val="0"/>
              <w:w w:val="103"/>
              <w:szCs w:val="26"/>
            </w:rPr>
            <w:instrText>DOCVARIABLE "FooterJN" \* MERGEFORMAT</w:instrText>
          </w:r>
          <w:r>
            <w:rPr>
              <w:b w:val="0"/>
              <w:w w:val="103"/>
              <w:szCs w:val="26"/>
            </w:rPr>
            <w:instrText xml:space="preserve"> </w:instrText>
          </w:r>
          <w:r>
            <w:rPr>
              <w:b w:val="0"/>
              <w:w w:val="103"/>
              <w:szCs w:val="26"/>
            </w:rPr>
            <w:fldChar w:fldCharType="separate"/>
          </w:r>
          <w:r>
            <w:rPr>
              <w:b w:val="0"/>
              <w:w w:val="103"/>
              <w:szCs w:val="26"/>
            </w:rPr>
            <w:t>Error! No document variable supplied.</w:t>
          </w:r>
          <w:r>
            <w:rPr>
              <w:b w:val="0"/>
              <w:w w:val="103"/>
              <w:szCs w:val="26"/>
            </w:rPr>
            <w:fldChar w:fldCharType="end"/>
          </w:r>
        </w:p>
      </w:tc>
    </w:tr>
    <w:tr w:rsidR="00077E7E" w:rsidRPr="00A22CEE">
      <w:trPr>
        <w:cantSplit/>
        <w:trHeight w:val="4925"/>
      </w:trPr>
      <w:tc>
        <w:tcPr>
          <w:tcW w:w="432" w:type="dxa"/>
          <w:shd w:val="clear" w:color="auto" w:fill="auto"/>
          <w:textDirection w:val="btLr"/>
        </w:tcPr>
        <w:p w:rsidR="00077E7E" w:rsidRPr="00A22CEE" w:rsidRDefault="00077E7E" w:rsidP="00FA6FB2">
          <w:pPr>
            <w:pStyle w:val="Footer"/>
            <w:bidi w:val="0"/>
            <w:spacing w:line="240" w:lineRule="auto"/>
            <w:rPr>
              <w:w w:val="103"/>
              <w:szCs w:val="26"/>
            </w:rPr>
          </w:pPr>
          <w:r>
            <w:rPr>
              <w:w w:val="103"/>
              <w:szCs w:val="26"/>
            </w:rPr>
            <w:fldChar w:fldCharType="begin"/>
          </w:r>
          <w:r>
            <w:rPr>
              <w:w w:val="103"/>
              <w:szCs w:val="26"/>
            </w:rPr>
            <w:instrText xml:space="preserve"> PAGE  \* MERGEFORMAT </w:instrText>
          </w:r>
          <w:r>
            <w:rPr>
              <w:w w:val="103"/>
              <w:szCs w:val="26"/>
            </w:rPr>
            <w:fldChar w:fldCharType="separate"/>
          </w:r>
          <w:r>
            <w:rPr>
              <w:w w:val="103"/>
              <w:szCs w:val="26"/>
            </w:rPr>
            <w:t>33</w:t>
          </w:r>
          <w:r>
            <w:rPr>
              <w:w w:val="103"/>
              <w:szCs w:val="26"/>
            </w:rPr>
            <w:fldChar w:fldCharType="end"/>
          </w:r>
        </w:p>
      </w:tc>
    </w:tr>
  </w:tbl>
  <w:p w:rsidR="00077E7E" w:rsidRPr="00A22CEE" w:rsidRDefault="00077E7E" w:rsidP="00A22CEE">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7E7E">
      <w:tblPrEx>
        <w:tblCellMar>
          <w:top w:w="0" w:type="dxa"/>
          <w:bottom w:w="0" w:type="dxa"/>
        </w:tblCellMar>
      </w:tblPrEx>
      <w:tc>
        <w:tcPr>
          <w:tcW w:w="5033" w:type="dxa"/>
          <w:shd w:val="clear" w:color="auto" w:fill="auto"/>
        </w:tcPr>
        <w:p w:rsidR="00077E7E" w:rsidRPr="00657F2B" w:rsidRDefault="00077E7E" w:rsidP="00657F2B">
          <w:pPr>
            <w:pStyle w:val="Footer"/>
            <w:jc w:val="right"/>
            <w:rPr>
              <w:w w:val="103"/>
            </w:rPr>
          </w:pPr>
          <w:r>
            <w:rPr>
              <w:w w:val="103"/>
            </w:rPr>
            <w:fldChar w:fldCharType="begin"/>
          </w:r>
          <w:r>
            <w:rPr>
              <w:w w:val="103"/>
            </w:rPr>
            <w:instrText xml:space="preserve"> PAGE  \* MERGEFORMAT </w:instrText>
          </w:r>
          <w:r>
            <w:rPr>
              <w:w w:val="103"/>
            </w:rPr>
            <w:fldChar w:fldCharType="separate"/>
          </w:r>
          <w:r w:rsidR="00660164">
            <w:rPr>
              <w:w w:val="103"/>
            </w:rPr>
            <w:t>34</w:t>
          </w:r>
          <w:r>
            <w:rPr>
              <w:w w:val="103"/>
            </w:rPr>
            <w:fldChar w:fldCharType="end"/>
          </w:r>
        </w:p>
      </w:tc>
      <w:tc>
        <w:tcPr>
          <w:tcW w:w="5033" w:type="dxa"/>
          <w:shd w:val="clear" w:color="auto" w:fill="auto"/>
        </w:tcPr>
        <w:p w:rsidR="00077E7E" w:rsidRPr="00657F2B" w:rsidRDefault="00077E7E" w:rsidP="00657F2B">
          <w:pPr>
            <w:pStyle w:val="Footer"/>
            <w:rPr>
              <w:b w:val="0"/>
              <w:w w:val="103"/>
            </w:rPr>
          </w:pPr>
          <w:r>
            <w:rPr>
              <w:b w:val="0"/>
              <w:w w:val="103"/>
            </w:rPr>
            <w:t>05-31561</w:t>
          </w:r>
        </w:p>
      </w:tc>
    </w:tr>
  </w:tbl>
  <w:p w:rsidR="00077E7E" w:rsidRPr="00657F2B" w:rsidRDefault="00077E7E" w:rsidP="00657F2B">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7E7E">
      <w:tblPrEx>
        <w:tblCellMar>
          <w:top w:w="0" w:type="dxa"/>
          <w:bottom w:w="0" w:type="dxa"/>
        </w:tblCellMar>
      </w:tblPrEx>
      <w:tc>
        <w:tcPr>
          <w:tcW w:w="5033" w:type="dxa"/>
          <w:shd w:val="clear" w:color="auto" w:fill="auto"/>
        </w:tcPr>
        <w:p w:rsidR="00077E7E" w:rsidRPr="00657F2B" w:rsidRDefault="00077E7E" w:rsidP="00657F2B">
          <w:pPr>
            <w:pStyle w:val="Footer"/>
            <w:jc w:val="right"/>
            <w:rPr>
              <w:b w:val="0"/>
              <w:w w:val="103"/>
            </w:rPr>
          </w:pPr>
          <w:r>
            <w:rPr>
              <w:b w:val="0"/>
              <w:w w:val="103"/>
            </w:rPr>
            <w:t>05-31561</w:t>
          </w:r>
        </w:p>
      </w:tc>
      <w:tc>
        <w:tcPr>
          <w:tcW w:w="5033" w:type="dxa"/>
          <w:shd w:val="clear" w:color="auto" w:fill="auto"/>
        </w:tcPr>
        <w:p w:rsidR="00077E7E" w:rsidRPr="00657F2B" w:rsidRDefault="00077E7E" w:rsidP="00657F2B">
          <w:pPr>
            <w:pStyle w:val="Footer"/>
            <w:rPr>
              <w:w w:val="103"/>
            </w:rPr>
          </w:pPr>
          <w:r>
            <w:rPr>
              <w:w w:val="103"/>
            </w:rPr>
            <w:fldChar w:fldCharType="begin"/>
          </w:r>
          <w:r>
            <w:rPr>
              <w:w w:val="103"/>
            </w:rPr>
            <w:instrText xml:space="preserve"> PAGE  \* MERGEFORMAT </w:instrText>
          </w:r>
          <w:r>
            <w:rPr>
              <w:w w:val="103"/>
            </w:rPr>
            <w:fldChar w:fldCharType="separate"/>
          </w:r>
          <w:r w:rsidR="00660164">
            <w:rPr>
              <w:w w:val="103"/>
            </w:rPr>
            <w:t>33</w:t>
          </w:r>
          <w:r>
            <w:rPr>
              <w:w w:val="103"/>
            </w:rPr>
            <w:fldChar w:fldCharType="end"/>
          </w:r>
        </w:p>
      </w:tc>
    </w:tr>
  </w:tbl>
  <w:p w:rsidR="00077E7E" w:rsidRPr="00657F2B" w:rsidRDefault="00077E7E" w:rsidP="00657F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E7E" w:rsidRDefault="00077E7E">
      <w:r>
        <w:separator/>
      </w:r>
    </w:p>
  </w:footnote>
  <w:footnote w:type="continuationSeparator" w:id="0">
    <w:p w:rsidR="00077E7E" w:rsidRDefault="00077E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E7E" w:rsidRPr="00657F2B" w:rsidRDefault="00077E7E" w:rsidP="00657F2B">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style="mso-next-textbox:#_x0000_s1026"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77E7E">
                  <w:tblPrEx>
                    <w:tblCellMar>
                      <w:top w:w="0" w:type="dxa"/>
                      <w:bottom w:w="0" w:type="dxa"/>
                    </w:tblCellMar>
                  </w:tblPrEx>
                  <w:trPr>
                    <w:trHeight w:hRule="exact" w:val="864"/>
                    <w:jc w:val="center"/>
                  </w:trPr>
                  <w:tc>
                    <w:tcPr>
                      <w:tcW w:w="4932" w:type="dxa"/>
                      <w:shd w:val="clear" w:color="auto" w:fill="auto"/>
                      <w:vAlign w:val="bottom"/>
                    </w:tcPr>
                    <w:p w:rsidR="00077E7E" w:rsidRDefault="00077E7E" w:rsidP="00657F2B">
                      <w:pPr>
                        <w:pStyle w:val="Header"/>
                        <w:bidi/>
                        <w:jc w:val="right"/>
                      </w:pPr>
                    </w:p>
                  </w:tc>
                  <w:tc>
                    <w:tcPr>
                      <w:tcW w:w="4933" w:type="dxa"/>
                      <w:shd w:val="clear" w:color="auto" w:fill="auto"/>
                      <w:vAlign w:val="bottom"/>
                    </w:tcPr>
                    <w:p w:rsidR="00077E7E" w:rsidRPr="00657F2B" w:rsidRDefault="00077E7E" w:rsidP="00657F2B">
                      <w:pPr>
                        <w:pStyle w:val="Header"/>
                        <w:spacing w:after="80"/>
                        <w:jc w:val="right"/>
                        <w:rPr>
                          <w:w w:val="103"/>
                        </w:rPr>
                      </w:pPr>
                      <w:r>
                        <w:rPr>
                          <w:w w:val="103"/>
                        </w:rPr>
                        <w:t>CEDAW/C/BIH/1-3</w:t>
                      </w:r>
                    </w:p>
                  </w:tc>
                </w:tr>
              </w:tbl>
              <w:p w:rsidR="00077E7E" w:rsidRDefault="00077E7E" w:rsidP="00657F2B">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E7E" w:rsidRPr="00657F2B" w:rsidRDefault="00077E7E" w:rsidP="00657F2B">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style="mso-next-textbox:#_x0000_s1025"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77E7E">
                  <w:tblPrEx>
                    <w:tblCellMar>
                      <w:top w:w="0" w:type="dxa"/>
                      <w:bottom w:w="0" w:type="dxa"/>
                    </w:tblCellMar>
                  </w:tblPrEx>
                  <w:trPr>
                    <w:trHeight w:hRule="exact" w:val="864"/>
                    <w:jc w:val="center"/>
                  </w:trPr>
                  <w:tc>
                    <w:tcPr>
                      <w:tcW w:w="4932" w:type="dxa"/>
                      <w:shd w:val="clear" w:color="auto" w:fill="auto"/>
                      <w:vAlign w:val="bottom"/>
                    </w:tcPr>
                    <w:p w:rsidR="00077E7E" w:rsidRPr="00657F2B" w:rsidRDefault="00077E7E" w:rsidP="00657F2B">
                      <w:pPr>
                        <w:pStyle w:val="Header"/>
                        <w:spacing w:after="80"/>
                        <w:rPr>
                          <w:w w:val="103"/>
                        </w:rPr>
                      </w:pPr>
                      <w:r>
                        <w:rPr>
                          <w:w w:val="103"/>
                        </w:rPr>
                        <w:t>CEDAW/C/BIH/1-3</w:t>
                      </w:r>
                    </w:p>
                  </w:tc>
                  <w:tc>
                    <w:tcPr>
                      <w:tcW w:w="4933" w:type="dxa"/>
                      <w:shd w:val="clear" w:color="auto" w:fill="auto"/>
                      <w:vAlign w:val="bottom"/>
                    </w:tcPr>
                    <w:p w:rsidR="00077E7E" w:rsidRDefault="00077E7E" w:rsidP="00657F2B">
                      <w:pPr>
                        <w:pStyle w:val="Header"/>
                      </w:pPr>
                    </w:p>
                  </w:tc>
                </w:tr>
              </w:tbl>
              <w:p w:rsidR="00077E7E" w:rsidRDefault="00077E7E" w:rsidP="00657F2B">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77E7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77E7E" w:rsidRDefault="00077E7E" w:rsidP="00657F2B">
          <w:pPr>
            <w:pStyle w:val="Header"/>
            <w:spacing w:after="120"/>
          </w:pPr>
        </w:p>
      </w:tc>
      <w:tc>
        <w:tcPr>
          <w:tcW w:w="1786" w:type="dxa"/>
          <w:tcBorders>
            <w:bottom w:val="single" w:sz="4" w:space="0" w:color="auto"/>
          </w:tcBorders>
          <w:shd w:val="clear" w:color="auto" w:fill="auto"/>
          <w:vAlign w:val="bottom"/>
        </w:tcPr>
        <w:p w:rsidR="00077E7E" w:rsidRPr="00657F2B" w:rsidRDefault="00077E7E" w:rsidP="00657F2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77E7E" w:rsidRDefault="00077E7E" w:rsidP="00657F2B">
          <w:pPr>
            <w:pStyle w:val="Header"/>
            <w:spacing w:after="120"/>
          </w:pPr>
        </w:p>
      </w:tc>
      <w:tc>
        <w:tcPr>
          <w:tcW w:w="6523" w:type="dxa"/>
          <w:gridSpan w:val="3"/>
          <w:tcBorders>
            <w:bottom w:val="single" w:sz="4" w:space="0" w:color="auto"/>
          </w:tcBorders>
          <w:shd w:val="clear" w:color="auto" w:fill="auto"/>
          <w:vAlign w:val="bottom"/>
        </w:tcPr>
        <w:p w:rsidR="00077E7E" w:rsidRPr="00657F2B" w:rsidRDefault="00077E7E" w:rsidP="00657F2B">
          <w:pPr>
            <w:spacing w:line="380" w:lineRule="exact"/>
            <w:jc w:val="right"/>
          </w:pPr>
          <w:r>
            <w:rPr>
              <w:sz w:val="40"/>
            </w:rPr>
            <w:t>CEDAW</w:t>
          </w:r>
          <w:r>
            <w:t>/C/BIH/1-3</w:t>
          </w:r>
        </w:p>
      </w:tc>
    </w:tr>
    <w:tr w:rsidR="00077E7E" w:rsidRPr="00657F2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77E7E" w:rsidRDefault="00077E7E" w:rsidP="00657F2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77E7E" w:rsidRPr="00657F2B" w:rsidRDefault="00077E7E" w:rsidP="00657F2B">
          <w:pPr>
            <w:pStyle w:val="Header"/>
            <w:spacing w:before="109"/>
            <w:jc w:val="right"/>
          </w:pPr>
        </w:p>
      </w:tc>
      <w:tc>
        <w:tcPr>
          <w:tcW w:w="5227" w:type="dxa"/>
          <w:gridSpan w:val="3"/>
          <w:tcBorders>
            <w:top w:val="single" w:sz="4" w:space="0" w:color="auto"/>
            <w:bottom w:val="single" w:sz="12" w:space="0" w:color="auto"/>
          </w:tcBorders>
          <w:shd w:val="clear" w:color="auto" w:fill="auto"/>
        </w:tcPr>
        <w:p w:rsidR="00077E7E" w:rsidRPr="00657F2B" w:rsidRDefault="00077E7E" w:rsidP="00657F2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77E7E" w:rsidRPr="00657F2B" w:rsidRDefault="00077E7E" w:rsidP="00657F2B">
          <w:pPr>
            <w:pStyle w:val="Header"/>
            <w:spacing w:before="109"/>
          </w:pPr>
        </w:p>
      </w:tc>
      <w:tc>
        <w:tcPr>
          <w:tcW w:w="3100" w:type="dxa"/>
          <w:gridSpan w:val="2"/>
          <w:tcBorders>
            <w:top w:val="single" w:sz="4" w:space="0" w:color="auto"/>
            <w:bottom w:val="single" w:sz="12" w:space="0" w:color="auto"/>
          </w:tcBorders>
          <w:shd w:val="clear" w:color="auto" w:fill="auto"/>
        </w:tcPr>
        <w:p w:rsidR="00077E7E" w:rsidRDefault="00077E7E" w:rsidP="005E254E">
          <w:pPr>
            <w:bidi w:val="0"/>
            <w:spacing w:before="240" w:line="240" w:lineRule="exact"/>
          </w:pPr>
          <w:r>
            <w:t>Distr.: General</w:t>
          </w:r>
        </w:p>
        <w:p w:rsidR="00077E7E" w:rsidRDefault="00077E7E" w:rsidP="008A0673">
          <w:pPr>
            <w:bidi w:val="0"/>
            <w:spacing w:line="240" w:lineRule="exact"/>
            <w:jc w:val="left"/>
          </w:pPr>
          <w:r>
            <w:t>18 April 2005</w:t>
          </w:r>
        </w:p>
        <w:p w:rsidR="00077E7E" w:rsidRDefault="00077E7E" w:rsidP="00657F2B">
          <w:pPr>
            <w:bidi w:val="0"/>
            <w:spacing w:line="240" w:lineRule="exact"/>
            <w:jc w:val="left"/>
          </w:pPr>
          <w:r>
            <w:t>Arabic</w:t>
          </w:r>
        </w:p>
        <w:p w:rsidR="00077E7E" w:rsidRPr="00657F2B" w:rsidRDefault="00077E7E" w:rsidP="00657F2B">
          <w:pPr>
            <w:bidi w:val="0"/>
            <w:spacing w:line="240" w:lineRule="exact"/>
            <w:jc w:val="left"/>
          </w:pPr>
          <w:r>
            <w:t>Original: English</w:t>
          </w:r>
        </w:p>
      </w:tc>
    </w:tr>
  </w:tbl>
  <w:p w:rsidR="00077E7E" w:rsidRPr="00657F2B" w:rsidRDefault="00077E7E" w:rsidP="00657F2B">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721" w:tblpY="1196"/>
      <w:tblOverlap w:val="never"/>
      <w:tblW w:w="864" w:type="dxa"/>
      <w:tblBorders>
        <w:top w:val="none" w:sz="0" w:space="0" w:color="auto"/>
        <w:left w:val="none" w:sz="0" w:space="0" w:color="auto"/>
        <w:bottom w:val="none" w:sz="0" w:space="0" w:color="auto"/>
        <w:right w:val="single" w:sz="2"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077E7E" w:rsidRPr="00A22CEE">
      <w:trPr>
        <w:cantSplit/>
        <w:trHeight w:val="4925"/>
      </w:trPr>
      <w:tc>
        <w:tcPr>
          <w:tcW w:w="12413" w:type="dxa"/>
          <w:shd w:val="clear" w:color="auto" w:fill="auto"/>
          <w:textDirection w:val="btLr"/>
          <w:vAlign w:val="bottom"/>
        </w:tcPr>
        <w:p w:rsidR="00077E7E" w:rsidRPr="00A22CEE" w:rsidRDefault="00077E7E" w:rsidP="00A22CEE">
          <w:pPr>
            <w:pStyle w:val="Header"/>
            <w:bidi w:val="0"/>
            <w:spacing w:after="80" w:line="240" w:lineRule="auto"/>
            <w:jc w:val="right"/>
            <w:rPr>
              <w:w w:val="103"/>
            </w:rPr>
          </w:pPr>
          <w:r>
            <w:rPr>
              <w:w w:val="103"/>
            </w:rPr>
            <w:t>CEDAW/C/BIH/1-3</w:t>
          </w:r>
        </w:p>
      </w:tc>
    </w:tr>
    <w:tr w:rsidR="00077E7E" w:rsidRPr="00A22CEE">
      <w:trPr>
        <w:cantSplit/>
        <w:trHeight w:val="4925"/>
      </w:trPr>
      <w:tc>
        <w:tcPr>
          <w:tcW w:w="12413" w:type="dxa"/>
          <w:shd w:val="clear" w:color="auto" w:fill="auto"/>
          <w:textDirection w:val="btLr"/>
          <w:vAlign w:val="bottom"/>
        </w:tcPr>
        <w:p w:rsidR="00077E7E" w:rsidRPr="00A22CEE" w:rsidRDefault="00077E7E" w:rsidP="00A22CEE">
          <w:pPr>
            <w:pStyle w:val="Header"/>
            <w:bidi w:val="0"/>
            <w:spacing w:after="80" w:line="240" w:lineRule="auto"/>
            <w:rPr>
              <w:w w:val="103"/>
            </w:rPr>
          </w:pPr>
        </w:p>
      </w:tc>
    </w:tr>
  </w:tbl>
  <w:p w:rsidR="00077E7E" w:rsidRPr="00A22CEE" w:rsidRDefault="00077E7E" w:rsidP="00A22CE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37" w:tblpY="1196"/>
      <w:tblOverlap w:val="never"/>
      <w:tblW w:w="864" w:type="dxa"/>
      <w:tblBorders>
        <w:top w:val="none" w:sz="0" w:space="0" w:color="auto"/>
        <w:left w:val="none" w:sz="0" w:space="0" w:color="auto"/>
        <w:bottom w:val="none" w:sz="0" w:space="0" w:color="auto"/>
        <w:right w:val="single" w:sz="2"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077E7E" w:rsidRPr="00A22CEE">
      <w:trPr>
        <w:cantSplit/>
        <w:trHeight w:val="4925"/>
      </w:trPr>
      <w:tc>
        <w:tcPr>
          <w:tcW w:w="864" w:type="dxa"/>
          <w:shd w:val="clear" w:color="auto" w:fill="auto"/>
          <w:textDirection w:val="btLr"/>
          <w:vAlign w:val="bottom"/>
        </w:tcPr>
        <w:p w:rsidR="00077E7E" w:rsidRPr="00A22CEE" w:rsidRDefault="00077E7E" w:rsidP="00FA6FB2">
          <w:pPr>
            <w:pStyle w:val="Header"/>
            <w:bidi w:val="0"/>
            <w:spacing w:after="80" w:line="240" w:lineRule="auto"/>
            <w:rPr>
              <w:rFonts w:hint="cs"/>
              <w:w w:val="103"/>
            </w:rPr>
          </w:pPr>
        </w:p>
      </w:tc>
    </w:tr>
    <w:tr w:rsidR="00077E7E" w:rsidRPr="00A22CEE">
      <w:trPr>
        <w:cantSplit/>
        <w:trHeight w:val="4925"/>
      </w:trPr>
      <w:tc>
        <w:tcPr>
          <w:tcW w:w="864" w:type="dxa"/>
          <w:shd w:val="clear" w:color="auto" w:fill="auto"/>
          <w:textDirection w:val="btLr"/>
          <w:vAlign w:val="bottom"/>
        </w:tcPr>
        <w:p w:rsidR="00077E7E" w:rsidRPr="00A22CEE" w:rsidRDefault="00077E7E" w:rsidP="00FA6FB2">
          <w:pPr>
            <w:pStyle w:val="Header"/>
            <w:bidi w:val="0"/>
            <w:spacing w:after="80" w:line="240" w:lineRule="auto"/>
            <w:jc w:val="left"/>
            <w:rPr>
              <w:w w:val="103"/>
            </w:rPr>
          </w:pPr>
          <w:r>
            <w:rPr>
              <w:w w:val="103"/>
            </w:rPr>
            <w:fldChar w:fldCharType="begin"/>
          </w:r>
          <w:r>
            <w:rPr>
              <w:w w:val="103"/>
            </w:rPr>
            <w:instrText xml:space="preserve"> DOCVARIABLE "sss1" \* MERGEFORMAT </w:instrText>
          </w:r>
          <w:r>
            <w:rPr>
              <w:w w:val="103"/>
            </w:rPr>
            <w:fldChar w:fldCharType="separate"/>
          </w:r>
          <w:r>
            <w:rPr>
              <w:w w:val="103"/>
            </w:rPr>
            <w:t>Error! No document variable supplied.</w:t>
          </w:r>
          <w:r>
            <w:rPr>
              <w:w w:val="103"/>
            </w:rPr>
            <w:fldChar w:fldCharType="end"/>
          </w:r>
        </w:p>
      </w:tc>
    </w:tr>
  </w:tbl>
  <w:p w:rsidR="00077E7E" w:rsidRPr="00A22CEE" w:rsidRDefault="00077E7E" w:rsidP="00A22CE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E7E" w:rsidRPr="00657F2B" w:rsidRDefault="00077E7E" w:rsidP="00657F2B">
    <w:pPr>
      <w:pStyle w:val="Header"/>
    </w:pPr>
    <w:r>
      <w:rPr>
        <w:w w:val="100"/>
      </w:rPr>
      <w:pict>
        <v:shapetype id="_x0000_t202" coordsize="21600,21600" o:spt="202" path="m,l,21600r21600,l21600,xe">
          <v:stroke joinstyle="miter"/>
          <v:path gradientshapeok="t" o:connecttype="rect"/>
        </v:shapetype>
        <v:shape id="_x0000_s1030" type="#_x0000_t202" style="position:absolute;margin-left:0;margin-top:0;width:492.5pt;height:50.4pt;z-index:4;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77E7E">
                  <w:tblPrEx>
                    <w:tblCellMar>
                      <w:top w:w="0" w:type="dxa"/>
                      <w:bottom w:w="0" w:type="dxa"/>
                    </w:tblCellMar>
                  </w:tblPrEx>
                  <w:trPr>
                    <w:trHeight w:hRule="exact" w:val="864"/>
                    <w:jc w:val="center"/>
                  </w:trPr>
                  <w:tc>
                    <w:tcPr>
                      <w:tcW w:w="4932" w:type="dxa"/>
                      <w:shd w:val="clear" w:color="auto" w:fill="auto"/>
                      <w:vAlign w:val="bottom"/>
                    </w:tcPr>
                    <w:p w:rsidR="00077E7E" w:rsidRDefault="00077E7E" w:rsidP="00657F2B">
                      <w:pPr>
                        <w:pStyle w:val="Header"/>
                        <w:bidi/>
                        <w:jc w:val="right"/>
                      </w:pPr>
                    </w:p>
                  </w:tc>
                  <w:tc>
                    <w:tcPr>
                      <w:tcW w:w="4933" w:type="dxa"/>
                      <w:shd w:val="clear" w:color="auto" w:fill="auto"/>
                      <w:vAlign w:val="bottom"/>
                    </w:tcPr>
                    <w:p w:rsidR="00077E7E" w:rsidRPr="00657F2B" w:rsidRDefault="00077E7E" w:rsidP="00657F2B">
                      <w:pPr>
                        <w:pStyle w:val="Header"/>
                        <w:spacing w:after="80"/>
                        <w:jc w:val="right"/>
                        <w:rPr>
                          <w:w w:val="103"/>
                        </w:rPr>
                      </w:pPr>
                      <w:r>
                        <w:rPr>
                          <w:w w:val="103"/>
                        </w:rPr>
                        <w:t>CEDAW/C/BIH/1-3</w:t>
                      </w:r>
                    </w:p>
                  </w:tc>
                </w:tr>
              </w:tbl>
              <w:p w:rsidR="00077E7E" w:rsidRDefault="00077E7E" w:rsidP="00657F2B">
                <w:pPr>
                  <w:bidi w:val="0"/>
                </w:pPr>
              </w:p>
            </w:txbxContent>
          </v:textbox>
          <w10:wrap anchorx="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E7E" w:rsidRPr="00657F2B" w:rsidRDefault="00077E7E" w:rsidP="00657F2B">
    <w:pPr>
      <w:pStyle w:val="Header"/>
    </w:pPr>
    <w:r>
      <w:rPr>
        <w:w w:val="100"/>
      </w:rPr>
      <w:pict>
        <v:shapetype id="_x0000_t202" coordsize="21600,21600" o:spt="202" path="m,l,21600r21600,l21600,xe">
          <v:stroke joinstyle="miter"/>
          <v:path gradientshapeok="t" o:connecttype="rect"/>
        </v:shapetype>
        <v:shape id="_x0000_s1029" type="#_x0000_t202" style="position:absolute;margin-left:0;margin-top:0;width:492.5pt;height:50.4pt;z-index:3;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77E7E">
                  <w:tblPrEx>
                    <w:tblCellMar>
                      <w:top w:w="0" w:type="dxa"/>
                      <w:bottom w:w="0" w:type="dxa"/>
                    </w:tblCellMar>
                  </w:tblPrEx>
                  <w:trPr>
                    <w:trHeight w:hRule="exact" w:val="864"/>
                    <w:jc w:val="center"/>
                  </w:trPr>
                  <w:tc>
                    <w:tcPr>
                      <w:tcW w:w="4932" w:type="dxa"/>
                      <w:shd w:val="clear" w:color="auto" w:fill="auto"/>
                      <w:vAlign w:val="bottom"/>
                    </w:tcPr>
                    <w:p w:rsidR="00077E7E" w:rsidRPr="00657F2B" w:rsidRDefault="00077E7E" w:rsidP="00657F2B">
                      <w:pPr>
                        <w:pStyle w:val="Header"/>
                        <w:spacing w:after="80"/>
                        <w:rPr>
                          <w:w w:val="103"/>
                        </w:rPr>
                      </w:pPr>
                      <w:r>
                        <w:rPr>
                          <w:w w:val="103"/>
                        </w:rPr>
                        <w:t>CEDAW/C/BIH/1-3</w:t>
                      </w:r>
                    </w:p>
                  </w:tc>
                  <w:tc>
                    <w:tcPr>
                      <w:tcW w:w="4933" w:type="dxa"/>
                      <w:shd w:val="clear" w:color="auto" w:fill="auto"/>
                      <w:vAlign w:val="bottom"/>
                    </w:tcPr>
                    <w:p w:rsidR="00077E7E" w:rsidRDefault="00077E7E" w:rsidP="00657F2B">
                      <w:pPr>
                        <w:pStyle w:val="Header"/>
                      </w:pPr>
                    </w:p>
                  </w:tc>
                </w:tr>
              </w:tbl>
              <w:p w:rsidR="00077E7E" w:rsidRDefault="00077E7E" w:rsidP="00657F2B">
                <w:pPr>
                  <w:bidi w:val="0"/>
                </w:pP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3743B7"/>
    <w:multiLevelType w:val="hybridMultilevel"/>
    <w:tmpl w:val="EB9EBD6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4716CD3"/>
    <w:multiLevelType w:val="hybridMultilevel"/>
    <w:tmpl w:val="5FC0A08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fill="f" fillcolor="white" stroke="f">
      <v:fill color="white" on="f"/>
      <v:stroke on="f"/>
      <o:colormenu v:ext="edit" fillcolor="none" strokecolor="none"/>
    </o:shapedefaults>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25/2005 6:20: AM"/>
    <w:docVar w:name="DocCategory" w:val="Doc"/>
    <w:docVar w:name="DocType" w:val="Final"/>
    <w:docVar w:name="JobNo" w:val="0531561A"/>
    <w:docVar w:name="OandT" w:val=" "/>
    <w:docVar w:name="Symbol1" w:val="CEDAW/C/BIH/1-3"/>
    <w:docVar w:name="Symbol2" w:val="-"/>
  </w:docVars>
  <w:rsids>
    <w:rsidRoot w:val="005B54D4"/>
    <w:rsid w:val="000008B4"/>
    <w:rsid w:val="00001FE4"/>
    <w:rsid w:val="0000686C"/>
    <w:rsid w:val="00010434"/>
    <w:rsid w:val="00012F88"/>
    <w:rsid w:val="00017C2F"/>
    <w:rsid w:val="0002704D"/>
    <w:rsid w:val="000311A7"/>
    <w:rsid w:val="000316C2"/>
    <w:rsid w:val="0003204A"/>
    <w:rsid w:val="00035F9E"/>
    <w:rsid w:val="00036078"/>
    <w:rsid w:val="0003618D"/>
    <w:rsid w:val="0003671D"/>
    <w:rsid w:val="000374F4"/>
    <w:rsid w:val="00041968"/>
    <w:rsid w:val="00041992"/>
    <w:rsid w:val="00042425"/>
    <w:rsid w:val="00045847"/>
    <w:rsid w:val="00051437"/>
    <w:rsid w:val="00052F17"/>
    <w:rsid w:val="00064113"/>
    <w:rsid w:val="000642E9"/>
    <w:rsid w:val="00065A75"/>
    <w:rsid w:val="0006648F"/>
    <w:rsid w:val="000673AA"/>
    <w:rsid w:val="00070F74"/>
    <w:rsid w:val="00071858"/>
    <w:rsid w:val="00072779"/>
    <w:rsid w:val="00075B91"/>
    <w:rsid w:val="00077E7E"/>
    <w:rsid w:val="00087310"/>
    <w:rsid w:val="00087B6B"/>
    <w:rsid w:val="00090961"/>
    <w:rsid w:val="00091A83"/>
    <w:rsid w:val="000923DD"/>
    <w:rsid w:val="00093CF2"/>
    <w:rsid w:val="000967E2"/>
    <w:rsid w:val="00096BA1"/>
    <w:rsid w:val="0009732C"/>
    <w:rsid w:val="000A38F8"/>
    <w:rsid w:val="000B43AA"/>
    <w:rsid w:val="000B457B"/>
    <w:rsid w:val="000B4D8C"/>
    <w:rsid w:val="000C1A32"/>
    <w:rsid w:val="000C1B96"/>
    <w:rsid w:val="000D1BD5"/>
    <w:rsid w:val="000D2CEC"/>
    <w:rsid w:val="000D4DD8"/>
    <w:rsid w:val="000D60FA"/>
    <w:rsid w:val="000E1694"/>
    <w:rsid w:val="000E38AA"/>
    <w:rsid w:val="000E5BAE"/>
    <w:rsid w:val="000E669B"/>
    <w:rsid w:val="000F2CAC"/>
    <w:rsid w:val="000F4099"/>
    <w:rsid w:val="000F6E9A"/>
    <w:rsid w:val="00100441"/>
    <w:rsid w:val="00101C0F"/>
    <w:rsid w:val="00101C7F"/>
    <w:rsid w:val="00101EE8"/>
    <w:rsid w:val="00105CDD"/>
    <w:rsid w:val="00106CC2"/>
    <w:rsid w:val="00107C33"/>
    <w:rsid w:val="00113ACE"/>
    <w:rsid w:val="001202C4"/>
    <w:rsid w:val="00121813"/>
    <w:rsid w:val="00124AE1"/>
    <w:rsid w:val="001269BC"/>
    <w:rsid w:val="001417E0"/>
    <w:rsid w:val="0015101E"/>
    <w:rsid w:val="0015195F"/>
    <w:rsid w:val="001519A9"/>
    <w:rsid w:val="00152BF4"/>
    <w:rsid w:val="00152E28"/>
    <w:rsid w:val="001545E7"/>
    <w:rsid w:val="00155077"/>
    <w:rsid w:val="00160C2A"/>
    <w:rsid w:val="00163E0F"/>
    <w:rsid w:val="00164045"/>
    <w:rsid w:val="001668FA"/>
    <w:rsid w:val="00173262"/>
    <w:rsid w:val="001765CB"/>
    <w:rsid w:val="001770A8"/>
    <w:rsid w:val="00184A87"/>
    <w:rsid w:val="00187870"/>
    <w:rsid w:val="00192A52"/>
    <w:rsid w:val="001949AF"/>
    <w:rsid w:val="001A51A4"/>
    <w:rsid w:val="001A579A"/>
    <w:rsid w:val="001A6212"/>
    <w:rsid w:val="001A74D5"/>
    <w:rsid w:val="001B02CF"/>
    <w:rsid w:val="001B0B87"/>
    <w:rsid w:val="001B0EE1"/>
    <w:rsid w:val="001B4EAA"/>
    <w:rsid w:val="001B5710"/>
    <w:rsid w:val="001B7D49"/>
    <w:rsid w:val="001C00E2"/>
    <w:rsid w:val="001C2849"/>
    <w:rsid w:val="001D349D"/>
    <w:rsid w:val="001E3123"/>
    <w:rsid w:val="001E4B49"/>
    <w:rsid w:val="001E767A"/>
    <w:rsid w:val="001F2300"/>
    <w:rsid w:val="001F7294"/>
    <w:rsid w:val="0020134B"/>
    <w:rsid w:val="00203118"/>
    <w:rsid w:val="00204883"/>
    <w:rsid w:val="00207423"/>
    <w:rsid w:val="00211062"/>
    <w:rsid w:val="0021307B"/>
    <w:rsid w:val="00232730"/>
    <w:rsid w:val="00232ED7"/>
    <w:rsid w:val="00235D1C"/>
    <w:rsid w:val="002416C5"/>
    <w:rsid w:val="002430E3"/>
    <w:rsid w:val="00245B55"/>
    <w:rsid w:val="0025043E"/>
    <w:rsid w:val="0025080A"/>
    <w:rsid w:val="0025131F"/>
    <w:rsid w:val="00252B2D"/>
    <w:rsid w:val="0026242B"/>
    <w:rsid w:val="002641A8"/>
    <w:rsid w:val="00266F59"/>
    <w:rsid w:val="00272B6C"/>
    <w:rsid w:val="0027492A"/>
    <w:rsid w:val="00284D0C"/>
    <w:rsid w:val="00290F2F"/>
    <w:rsid w:val="0029257E"/>
    <w:rsid w:val="002937DA"/>
    <w:rsid w:val="00294FA0"/>
    <w:rsid w:val="002A320D"/>
    <w:rsid w:val="002A51BF"/>
    <w:rsid w:val="002A594F"/>
    <w:rsid w:val="002B194F"/>
    <w:rsid w:val="002B65E0"/>
    <w:rsid w:val="002B6B6A"/>
    <w:rsid w:val="002B72C9"/>
    <w:rsid w:val="002B74C5"/>
    <w:rsid w:val="002C2AF2"/>
    <w:rsid w:val="002C4633"/>
    <w:rsid w:val="002C4E1B"/>
    <w:rsid w:val="002C4EC1"/>
    <w:rsid w:val="002D015D"/>
    <w:rsid w:val="002E0334"/>
    <w:rsid w:val="002E2EB6"/>
    <w:rsid w:val="002E4D10"/>
    <w:rsid w:val="002E56A2"/>
    <w:rsid w:val="002F15D7"/>
    <w:rsid w:val="002F18C7"/>
    <w:rsid w:val="002F74D8"/>
    <w:rsid w:val="002F7922"/>
    <w:rsid w:val="003104A5"/>
    <w:rsid w:val="00312162"/>
    <w:rsid w:val="003148F3"/>
    <w:rsid w:val="00321B03"/>
    <w:rsid w:val="003227DB"/>
    <w:rsid w:val="003238A1"/>
    <w:rsid w:val="00325C33"/>
    <w:rsid w:val="003271BF"/>
    <w:rsid w:val="00331A70"/>
    <w:rsid w:val="0033285F"/>
    <w:rsid w:val="003360BB"/>
    <w:rsid w:val="00336C26"/>
    <w:rsid w:val="003401B1"/>
    <w:rsid w:val="0034341A"/>
    <w:rsid w:val="003454B8"/>
    <w:rsid w:val="003475C2"/>
    <w:rsid w:val="003501D5"/>
    <w:rsid w:val="00352788"/>
    <w:rsid w:val="00354FEF"/>
    <w:rsid w:val="003576D1"/>
    <w:rsid w:val="003605D8"/>
    <w:rsid w:val="00360C7A"/>
    <w:rsid w:val="00362F44"/>
    <w:rsid w:val="0036476C"/>
    <w:rsid w:val="00371AC4"/>
    <w:rsid w:val="003818E0"/>
    <w:rsid w:val="003840C3"/>
    <w:rsid w:val="003854AF"/>
    <w:rsid w:val="0039124A"/>
    <w:rsid w:val="00393F13"/>
    <w:rsid w:val="00397DA3"/>
    <w:rsid w:val="003A153F"/>
    <w:rsid w:val="003A1F42"/>
    <w:rsid w:val="003A2F12"/>
    <w:rsid w:val="003A50B5"/>
    <w:rsid w:val="003A65ED"/>
    <w:rsid w:val="003A7B70"/>
    <w:rsid w:val="003B182F"/>
    <w:rsid w:val="003B360B"/>
    <w:rsid w:val="003B3B3C"/>
    <w:rsid w:val="003C4F71"/>
    <w:rsid w:val="003C64C5"/>
    <w:rsid w:val="003D3439"/>
    <w:rsid w:val="003D4612"/>
    <w:rsid w:val="003E12D3"/>
    <w:rsid w:val="003E18E6"/>
    <w:rsid w:val="003E25AA"/>
    <w:rsid w:val="003E49A9"/>
    <w:rsid w:val="003F1B9C"/>
    <w:rsid w:val="003F2147"/>
    <w:rsid w:val="003F4B8C"/>
    <w:rsid w:val="003F57A7"/>
    <w:rsid w:val="003F67C5"/>
    <w:rsid w:val="003F7DC8"/>
    <w:rsid w:val="00401BDF"/>
    <w:rsid w:val="00411396"/>
    <w:rsid w:val="00411BBD"/>
    <w:rsid w:val="00412022"/>
    <w:rsid w:val="00415922"/>
    <w:rsid w:val="00423BD7"/>
    <w:rsid w:val="00425BFB"/>
    <w:rsid w:val="0042757D"/>
    <w:rsid w:val="00433FCD"/>
    <w:rsid w:val="00437C14"/>
    <w:rsid w:val="004522FB"/>
    <w:rsid w:val="004527C9"/>
    <w:rsid w:val="00453069"/>
    <w:rsid w:val="00455EFA"/>
    <w:rsid w:val="0045701E"/>
    <w:rsid w:val="00474575"/>
    <w:rsid w:val="00474DF7"/>
    <w:rsid w:val="004816D2"/>
    <w:rsid w:val="00481A1F"/>
    <w:rsid w:val="00493170"/>
    <w:rsid w:val="00494345"/>
    <w:rsid w:val="004945BF"/>
    <w:rsid w:val="00494EE2"/>
    <w:rsid w:val="00496E83"/>
    <w:rsid w:val="004A2886"/>
    <w:rsid w:val="004A4E26"/>
    <w:rsid w:val="004B14A0"/>
    <w:rsid w:val="004B3E22"/>
    <w:rsid w:val="004B4C42"/>
    <w:rsid w:val="004B7431"/>
    <w:rsid w:val="004C05FE"/>
    <w:rsid w:val="004C1F3F"/>
    <w:rsid w:val="004D1187"/>
    <w:rsid w:val="004D4B02"/>
    <w:rsid w:val="004D4F48"/>
    <w:rsid w:val="004D79BB"/>
    <w:rsid w:val="004E3E2E"/>
    <w:rsid w:val="004E53C0"/>
    <w:rsid w:val="004F02BD"/>
    <w:rsid w:val="004F031E"/>
    <w:rsid w:val="004F040E"/>
    <w:rsid w:val="004F1402"/>
    <w:rsid w:val="00500F2B"/>
    <w:rsid w:val="005013B9"/>
    <w:rsid w:val="0050659B"/>
    <w:rsid w:val="005067E2"/>
    <w:rsid w:val="00512322"/>
    <w:rsid w:val="00514055"/>
    <w:rsid w:val="005149FA"/>
    <w:rsid w:val="00515EB2"/>
    <w:rsid w:val="00517633"/>
    <w:rsid w:val="0051766D"/>
    <w:rsid w:val="00524A2E"/>
    <w:rsid w:val="00524D52"/>
    <w:rsid w:val="005279DE"/>
    <w:rsid w:val="005313BE"/>
    <w:rsid w:val="00534772"/>
    <w:rsid w:val="00537FCD"/>
    <w:rsid w:val="00540EB5"/>
    <w:rsid w:val="00543347"/>
    <w:rsid w:val="00545F76"/>
    <w:rsid w:val="00552FC6"/>
    <w:rsid w:val="005567BB"/>
    <w:rsid w:val="00556882"/>
    <w:rsid w:val="00560432"/>
    <w:rsid w:val="00560749"/>
    <w:rsid w:val="00560923"/>
    <w:rsid w:val="00561E43"/>
    <w:rsid w:val="00562312"/>
    <w:rsid w:val="005645BF"/>
    <w:rsid w:val="005652C3"/>
    <w:rsid w:val="005659FE"/>
    <w:rsid w:val="00565EF2"/>
    <w:rsid w:val="005719E5"/>
    <w:rsid w:val="005838F5"/>
    <w:rsid w:val="005856D4"/>
    <w:rsid w:val="00591B45"/>
    <w:rsid w:val="005945AA"/>
    <w:rsid w:val="0059530A"/>
    <w:rsid w:val="00597F34"/>
    <w:rsid w:val="005A24FE"/>
    <w:rsid w:val="005A40C7"/>
    <w:rsid w:val="005A42C7"/>
    <w:rsid w:val="005A5127"/>
    <w:rsid w:val="005A5384"/>
    <w:rsid w:val="005A669A"/>
    <w:rsid w:val="005B0DA0"/>
    <w:rsid w:val="005B49E2"/>
    <w:rsid w:val="005B54D4"/>
    <w:rsid w:val="005B5B40"/>
    <w:rsid w:val="005E254E"/>
    <w:rsid w:val="005E2D88"/>
    <w:rsid w:val="005F66B6"/>
    <w:rsid w:val="005F671B"/>
    <w:rsid w:val="00605AFF"/>
    <w:rsid w:val="00606EA7"/>
    <w:rsid w:val="00610994"/>
    <w:rsid w:val="00616E82"/>
    <w:rsid w:val="00617A83"/>
    <w:rsid w:val="006218A3"/>
    <w:rsid w:val="00623FD8"/>
    <w:rsid w:val="00625945"/>
    <w:rsid w:val="00630C6F"/>
    <w:rsid w:val="00633B78"/>
    <w:rsid w:val="00633C9C"/>
    <w:rsid w:val="006351EB"/>
    <w:rsid w:val="006449C7"/>
    <w:rsid w:val="00644BE3"/>
    <w:rsid w:val="00645785"/>
    <w:rsid w:val="0065372F"/>
    <w:rsid w:val="006564CE"/>
    <w:rsid w:val="006575F1"/>
    <w:rsid w:val="00657F2B"/>
    <w:rsid w:val="00660164"/>
    <w:rsid w:val="0066229C"/>
    <w:rsid w:val="00663F64"/>
    <w:rsid w:val="00664927"/>
    <w:rsid w:val="00667538"/>
    <w:rsid w:val="00671F65"/>
    <w:rsid w:val="00673119"/>
    <w:rsid w:val="0067390B"/>
    <w:rsid w:val="006743BA"/>
    <w:rsid w:val="00675ACC"/>
    <w:rsid w:val="00675E1A"/>
    <w:rsid w:val="00677732"/>
    <w:rsid w:val="00680C48"/>
    <w:rsid w:val="00683455"/>
    <w:rsid w:val="00696B7A"/>
    <w:rsid w:val="006A0D42"/>
    <w:rsid w:val="006B28FE"/>
    <w:rsid w:val="006B3F02"/>
    <w:rsid w:val="006B7929"/>
    <w:rsid w:val="006C38EE"/>
    <w:rsid w:val="006C3DB8"/>
    <w:rsid w:val="006C539F"/>
    <w:rsid w:val="006C6FF4"/>
    <w:rsid w:val="006D4217"/>
    <w:rsid w:val="006E4993"/>
    <w:rsid w:val="006F1513"/>
    <w:rsid w:val="006F4B0C"/>
    <w:rsid w:val="006F72F8"/>
    <w:rsid w:val="00701328"/>
    <w:rsid w:val="00702A0F"/>
    <w:rsid w:val="00707D46"/>
    <w:rsid w:val="00707FFA"/>
    <w:rsid w:val="007137F1"/>
    <w:rsid w:val="0071531E"/>
    <w:rsid w:val="0071645B"/>
    <w:rsid w:val="00716E9D"/>
    <w:rsid w:val="0072043F"/>
    <w:rsid w:val="00724AF8"/>
    <w:rsid w:val="0072500E"/>
    <w:rsid w:val="00727AF3"/>
    <w:rsid w:val="00731DE4"/>
    <w:rsid w:val="00736DAA"/>
    <w:rsid w:val="00747B9E"/>
    <w:rsid w:val="007525FA"/>
    <w:rsid w:val="00762423"/>
    <w:rsid w:val="00763E24"/>
    <w:rsid w:val="00764D69"/>
    <w:rsid w:val="00765689"/>
    <w:rsid w:val="00771E8A"/>
    <w:rsid w:val="00774658"/>
    <w:rsid w:val="00774FF0"/>
    <w:rsid w:val="00785010"/>
    <w:rsid w:val="00785AD0"/>
    <w:rsid w:val="00787CDB"/>
    <w:rsid w:val="0079046D"/>
    <w:rsid w:val="00792F31"/>
    <w:rsid w:val="0079753A"/>
    <w:rsid w:val="007A2346"/>
    <w:rsid w:val="007A414F"/>
    <w:rsid w:val="007A5845"/>
    <w:rsid w:val="007A5E55"/>
    <w:rsid w:val="007A6226"/>
    <w:rsid w:val="007A6DD9"/>
    <w:rsid w:val="007B5063"/>
    <w:rsid w:val="007C136E"/>
    <w:rsid w:val="007C3387"/>
    <w:rsid w:val="007C374A"/>
    <w:rsid w:val="007C45DB"/>
    <w:rsid w:val="007C598F"/>
    <w:rsid w:val="007C66E8"/>
    <w:rsid w:val="007C67DD"/>
    <w:rsid w:val="007C72DD"/>
    <w:rsid w:val="007D2A6D"/>
    <w:rsid w:val="007D2BA2"/>
    <w:rsid w:val="007D4138"/>
    <w:rsid w:val="007D71BA"/>
    <w:rsid w:val="007E4B85"/>
    <w:rsid w:val="007F3901"/>
    <w:rsid w:val="008000E2"/>
    <w:rsid w:val="00801ABB"/>
    <w:rsid w:val="00802509"/>
    <w:rsid w:val="00805A94"/>
    <w:rsid w:val="00805D0C"/>
    <w:rsid w:val="0081284F"/>
    <w:rsid w:val="0081368B"/>
    <w:rsid w:val="00814843"/>
    <w:rsid w:val="00817AAF"/>
    <w:rsid w:val="00820D9B"/>
    <w:rsid w:val="00825633"/>
    <w:rsid w:val="00827C58"/>
    <w:rsid w:val="00830E32"/>
    <w:rsid w:val="008343A2"/>
    <w:rsid w:val="00836B5C"/>
    <w:rsid w:val="00843380"/>
    <w:rsid w:val="00843EBE"/>
    <w:rsid w:val="008468C1"/>
    <w:rsid w:val="008469D8"/>
    <w:rsid w:val="00846CE2"/>
    <w:rsid w:val="00854BB1"/>
    <w:rsid w:val="00861119"/>
    <w:rsid w:val="00866704"/>
    <w:rsid w:val="008701C3"/>
    <w:rsid w:val="00871CB6"/>
    <w:rsid w:val="00872987"/>
    <w:rsid w:val="00873AF9"/>
    <w:rsid w:val="00877A24"/>
    <w:rsid w:val="0088285C"/>
    <w:rsid w:val="00887877"/>
    <w:rsid w:val="00892DB1"/>
    <w:rsid w:val="008A0673"/>
    <w:rsid w:val="008A338B"/>
    <w:rsid w:val="008A5CD9"/>
    <w:rsid w:val="008A6CF5"/>
    <w:rsid w:val="008B39B7"/>
    <w:rsid w:val="008B3A23"/>
    <w:rsid w:val="008C5224"/>
    <w:rsid w:val="008D0CFD"/>
    <w:rsid w:val="008D1C04"/>
    <w:rsid w:val="008D5FB1"/>
    <w:rsid w:val="008D7540"/>
    <w:rsid w:val="008E7D31"/>
    <w:rsid w:val="008F04A0"/>
    <w:rsid w:val="008F0AC1"/>
    <w:rsid w:val="008F28DD"/>
    <w:rsid w:val="008F34A1"/>
    <w:rsid w:val="008F64A7"/>
    <w:rsid w:val="008F6F1F"/>
    <w:rsid w:val="008F7780"/>
    <w:rsid w:val="0090012B"/>
    <w:rsid w:val="009009C0"/>
    <w:rsid w:val="009100F8"/>
    <w:rsid w:val="00914974"/>
    <w:rsid w:val="00927D6E"/>
    <w:rsid w:val="00937F1A"/>
    <w:rsid w:val="00945EB5"/>
    <w:rsid w:val="00946640"/>
    <w:rsid w:val="00950C94"/>
    <w:rsid w:val="00951966"/>
    <w:rsid w:val="00952397"/>
    <w:rsid w:val="00955FC5"/>
    <w:rsid w:val="00960293"/>
    <w:rsid w:val="00963DBF"/>
    <w:rsid w:val="00970BAD"/>
    <w:rsid w:val="009746F1"/>
    <w:rsid w:val="009757B1"/>
    <w:rsid w:val="00980213"/>
    <w:rsid w:val="009811C9"/>
    <w:rsid w:val="009829B7"/>
    <w:rsid w:val="00982CC8"/>
    <w:rsid w:val="00984626"/>
    <w:rsid w:val="0098652A"/>
    <w:rsid w:val="00990A90"/>
    <w:rsid w:val="009927C0"/>
    <w:rsid w:val="00996875"/>
    <w:rsid w:val="009A3553"/>
    <w:rsid w:val="009A41E8"/>
    <w:rsid w:val="009A452F"/>
    <w:rsid w:val="009A64E9"/>
    <w:rsid w:val="009A6C6F"/>
    <w:rsid w:val="009B0ECC"/>
    <w:rsid w:val="009B3820"/>
    <w:rsid w:val="009B39D5"/>
    <w:rsid w:val="009B4307"/>
    <w:rsid w:val="009C15F4"/>
    <w:rsid w:val="009C1FF1"/>
    <w:rsid w:val="009C323B"/>
    <w:rsid w:val="009C5E54"/>
    <w:rsid w:val="009C6B4F"/>
    <w:rsid w:val="009C74A3"/>
    <w:rsid w:val="009D524C"/>
    <w:rsid w:val="009D62A3"/>
    <w:rsid w:val="009D7416"/>
    <w:rsid w:val="009E2A1F"/>
    <w:rsid w:val="009E337D"/>
    <w:rsid w:val="009F027D"/>
    <w:rsid w:val="009F24AD"/>
    <w:rsid w:val="009F47AA"/>
    <w:rsid w:val="009F6CDA"/>
    <w:rsid w:val="009F7269"/>
    <w:rsid w:val="00A04465"/>
    <w:rsid w:val="00A101EB"/>
    <w:rsid w:val="00A11061"/>
    <w:rsid w:val="00A11C01"/>
    <w:rsid w:val="00A15502"/>
    <w:rsid w:val="00A17533"/>
    <w:rsid w:val="00A20537"/>
    <w:rsid w:val="00A22CEE"/>
    <w:rsid w:val="00A2764D"/>
    <w:rsid w:val="00A30901"/>
    <w:rsid w:val="00A31B45"/>
    <w:rsid w:val="00A32E6C"/>
    <w:rsid w:val="00A407AC"/>
    <w:rsid w:val="00A411FA"/>
    <w:rsid w:val="00A43838"/>
    <w:rsid w:val="00A44DAB"/>
    <w:rsid w:val="00A55D1A"/>
    <w:rsid w:val="00A56643"/>
    <w:rsid w:val="00A56B8A"/>
    <w:rsid w:val="00A60E67"/>
    <w:rsid w:val="00A67D4D"/>
    <w:rsid w:val="00A71AE5"/>
    <w:rsid w:val="00A724C0"/>
    <w:rsid w:val="00A73503"/>
    <w:rsid w:val="00A75F6C"/>
    <w:rsid w:val="00A76815"/>
    <w:rsid w:val="00A80292"/>
    <w:rsid w:val="00A8146F"/>
    <w:rsid w:val="00A95C67"/>
    <w:rsid w:val="00AA1E16"/>
    <w:rsid w:val="00AA3D82"/>
    <w:rsid w:val="00AA54E0"/>
    <w:rsid w:val="00AB5109"/>
    <w:rsid w:val="00AB749B"/>
    <w:rsid w:val="00AC002C"/>
    <w:rsid w:val="00AC15E2"/>
    <w:rsid w:val="00AC64B1"/>
    <w:rsid w:val="00AC6CDD"/>
    <w:rsid w:val="00AD38D0"/>
    <w:rsid w:val="00AD3D50"/>
    <w:rsid w:val="00AD5ACA"/>
    <w:rsid w:val="00AD6D96"/>
    <w:rsid w:val="00AE108C"/>
    <w:rsid w:val="00AE115A"/>
    <w:rsid w:val="00AE71DC"/>
    <w:rsid w:val="00AF12D8"/>
    <w:rsid w:val="00AF1A53"/>
    <w:rsid w:val="00AF2AF2"/>
    <w:rsid w:val="00AF7AC7"/>
    <w:rsid w:val="00B02E35"/>
    <w:rsid w:val="00B05ADC"/>
    <w:rsid w:val="00B05E91"/>
    <w:rsid w:val="00B12791"/>
    <w:rsid w:val="00B26022"/>
    <w:rsid w:val="00B31121"/>
    <w:rsid w:val="00B31C5E"/>
    <w:rsid w:val="00B31D36"/>
    <w:rsid w:val="00B32F86"/>
    <w:rsid w:val="00B34B58"/>
    <w:rsid w:val="00B34BA5"/>
    <w:rsid w:val="00B3595A"/>
    <w:rsid w:val="00B361AB"/>
    <w:rsid w:val="00B40CF9"/>
    <w:rsid w:val="00B421DC"/>
    <w:rsid w:val="00B4237C"/>
    <w:rsid w:val="00B46F80"/>
    <w:rsid w:val="00B5236B"/>
    <w:rsid w:val="00B54670"/>
    <w:rsid w:val="00B553F9"/>
    <w:rsid w:val="00B55F94"/>
    <w:rsid w:val="00B622AF"/>
    <w:rsid w:val="00B73D63"/>
    <w:rsid w:val="00B7501D"/>
    <w:rsid w:val="00B814DF"/>
    <w:rsid w:val="00B81DF4"/>
    <w:rsid w:val="00B81E65"/>
    <w:rsid w:val="00B83A6A"/>
    <w:rsid w:val="00B84E18"/>
    <w:rsid w:val="00B854DC"/>
    <w:rsid w:val="00B87E28"/>
    <w:rsid w:val="00B936FE"/>
    <w:rsid w:val="00B94070"/>
    <w:rsid w:val="00B95560"/>
    <w:rsid w:val="00B97163"/>
    <w:rsid w:val="00BA17F9"/>
    <w:rsid w:val="00BA18CE"/>
    <w:rsid w:val="00BA2060"/>
    <w:rsid w:val="00BA4AF4"/>
    <w:rsid w:val="00BA7FAB"/>
    <w:rsid w:val="00BB0609"/>
    <w:rsid w:val="00BB284D"/>
    <w:rsid w:val="00BC2D34"/>
    <w:rsid w:val="00BC2F4C"/>
    <w:rsid w:val="00BC4A05"/>
    <w:rsid w:val="00BC5BA6"/>
    <w:rsid w:val="00BD0A6B"/>
    <w:rsid w:val="00BD601D"/>
    <w:rsid w:val="00BF0B15"/>
    <w:rsid w:val="00BF211F"/>
    <w:rsid w:val="00BF7BB6"/>
    <w:rsid w:val="00C004DA"/>
    <w:rsid w:val="00C0146E"/>
    <w:rsid w:val="00C0241B"/>
    <w:rsid w:val="00C030BF"/>
    <w:rsid w:val="00C10BB7"/>
    <w:rsid w:val="00C11B2F"/>
    <w:rsid w:val="00C123A7"/>
    <w:rsid w:val="00C12CBB"/>
    <w:rsid w:val="00C159B7"/>
    <w:rsid w:val="00C15BD8"/>
    <w:rsid w:val="00C2328A"/>
    <w:rsid w:val="00C23B46"/>
    <w:rsid w:val="00C25A2D"/>
    <w:rsid w:val="00C260F8"/>
    <w:rsid w:val="00C302AA"/>
    <w:rsid w:val="00C408C6"/>
    <w:rsid w:val="00C43FBE"/>
    <w:rsid w:val="00C449C6"/>
    <w:rsid w:val="00C45175"/>
    <w:rsid w:val="00C458F5"/>
    <w:rsid w:val="00C53C81"/>
    <w:rsid w:val="00C564B0"/>
    <w:rsid w:val="00C60E60"/>
    <w:rsid w:val="00C624C3"/>
    <w:rsid w:val="00C6566A"/>
    <w:rsid w:val="00C76543"/>
    <w:rsid w:val="00C76B72"/>
    <w:rsid w:val="00C772AD"/>
    <w:rsid w:val="00C814A5"/>
    <w:rsid w:val="00C814F4"/>
    <w:rsid w:val="00C930E7"/>
    <w:rsid w:val="00C95799"/>
    <w:rsid w:val="00C96573"/>
    <w:rsid w:val="00C97FC1"/>
    <w:rsid w:val="00CA21EA"/>
    <w:rsid w:val="00CA5904"/>
    <w:rsid w:val="00CB2A31"/>
    <w:rsid w:val="00CC0B0E"/>
    <w:rsid w:val="00CC39E1"/>
    <w:rsid w:val="00CC413D"/>
    <w:rsid w:val="00CC50B3"/>
    <w:rsid w:val="00CC740C"/>
    <w:rsid w:val="00CD0BB8"/>
    <w:rsid w:val="00CD1381"/>
    <w:rsid w:val="00CD2D8A"/>
    <w:rsid w:val="00CD37DF"/>
    <w:rsid w:val="00CD3849"/>
    <w:rsid w:val="00CD3C9D"/>
    <w:rsid w:val="00CD51BC"/>
    <w:rsid w:val="00CD6270"/>
    <w:rsid w:val="00CE17BD"/>
    <w:rsid w:val="00CE38EE"/>
    <w:rsid w:val="00CE725D"/>
    <w:rsid w:val="00CF7384"/>
    <w:rsid w:val="00CF7CDC"/>
    <w:rsid w:val="00D0280E"/>
    <w:rsid w:val="00D10F1D"/>
    <w:rsid w:val="00D126C7"/>
    <w:rsid w:val="00D145A3"/>
    <w:rsid w:val="00D151D2"/>
    <w:rsid w:val="00D151F9"/>
    <w:rsid w:val="00D2343D"/>
    <w:rsid w:val="00D2394A"/>
    <w:rsid w:val="00D246A4"/>
    <w:rsid w:val="00D253AD"/>
    <w:rsid w:val="00D26947"/>
    <w:rsid w:val="00D2715B"/>
    <w:rsid w:val="00D30EAE"/>
    <w:rsid w:val="00D318F1"/>
    <w:rsid w:val="00D31CE3"/>
    <w:rsid w:val="00D37703"/>
    <w:rsid w:val="00D40B0E"/>
    <w:rsid w:val="00D507E9"/>
    <w:rsid w:val="00D51958"/>
    <w:rsid w:val="00D5272C"/>
    <w:rsid w:val="00D55EB2"/>
    <w:rsid w:val="00D60F7B"/>
    <w:rsid w:val="00D74D65"/>
    <w:rsid w:val="00D81F24"/>
    <w:rsid w:val="00D860BE"/>
    <w:rsid w:val="00D86502"/>
    <w:rsid w:val="00D86A5F"/>
    <w:rsid w:val="00D9085D"/>
    <w:rsid w:val="00D93766"/>
    <w:rsid w:val="00D9531E"/>
    <w:rsid w:val="00D972EC"/>
    <w:rsid w:val="00DA0B2D"/>
    <w:rsid w:val="00DA21C9"/>
    <w:rsid w:val="00DA2EF9"/>
    <w:rsid w:val="00DA4300"/>
    <w:rsid w:val="00DA5642"/>
    <w:rsid w:val="00DA66B7"/>
    <w:rsid w:val="00DB0865"/>
    <w:rsid w:val="00DB6167"/>
    <w:rsid w:val="00DC012C"/>
    <w:rsid w:val="00DD29E2"/>
    <w:rsid w:val="00DE0625"/>
    <w:rsid w:val="00DE5433"/>
    <w:rsid w:val="00DE5A76"/>
    <w:rsid w:val="00DF5112"/>
    <w:rsid w:val="00DF51A0"/>
    <w:rsid w:val="00DF5F38"/>
    <w:rsid w:val="00E02129"/>
    <w:rsid w:val="00E124FE"/>
    <w:rsid w:val="00E15CD3"/>
    <w:rsid w:val="00E23336"/>
    <w:rsid w:val="00E24D83"/>
    <w:rsid w:val="00E31A66"/>
    <w:rsid w:val="00E32B52"/>
    <w:rsid w:val="00E35AEE"/>
    <w:rsid w:val="00E36397"/>
    <w:rsid w:val="00E40BE7"/>
    <w:rsid w:val="00E44F32"/>
    <w:rsid w:val="00E47EB8"/>
    <w:rsid w:val="00E5170E"/>
    <w:rsid w:val="00E51C59"/>
    <w:rsid w:val="00E52A69"/>
    <w:rsid w:val="00E61A4E"/>
    <w:rsid w:val="00E6384E"/>
    <w:rsid w:val="00E64B11"/>
    <w:rsid w:val="00E70363"/>
    <w:rsid w:val="00E807C9"/>
    <w:rsid w:val="00E8353E"/>
    <w:rsid w:val="00E86427"/>
    <w:rsid w:val="00E870B6"/>
    <w:rsid w:val="00E90250"/>
    <w:rsid w:val="00E9114A"/>
    <w:rsid w:val="00EA489C"/>
    <w:rsid w:val="00EB0CA7"/>
    <w:rsid w:val="00EB4528"/>
    <w:rsid w:val="00EB4992"/>
    <w:rsid w:val="00EB5C02"/>
    <w:rsid w:val="00EC0189"/>
    <w:rsid w:val="00EC24F1"/>
    <w:rsid w:val="00EC3B97"/>
    <w:rsid w:val="00ED409F"/>
    <w:rsid w:val="00ED7D9E"/>
    <w:rsid w:val="00EE0231"/>
    <w:rsid w:val="00EE3B1E"/>
    <w:rsid w:val="00EE3E6F"/>
    <w:rsid w:val="00EE5442"/>
    <w:rsid w:val="00EE647C"/>
    <w:rsid w:val="00EF13F0"/>
    <w:rsid w:val="00EF2E52"/>
    <w:rsid w:val="00EF56FE"/>
    <w:rsid w:val="00EF7138"/>
    <w:rsid w:val="00EF74AB"/>
    <w:rsid w:val="00EF7B28"/>
    <w:rsid w:val="00F04A31"/>
    <w:rsid w:val="00F05115"/>
    <w:rsid w:val="00F14B4A"/>
    <w:rsid w:val="00F15C79"/>
    <w:rsid w:val="00F16A8A"/>
    <w:rsid w:val="00F22449"/>
    <w:rsid w:val="00F32E4A"/>
    <w:rsid w:val="00F33981"/>
    <w:rsid w:val="00F36D8C"/>
    <w:rsid w:val="00F438E5"/>
    <w:rsid w:val="00F475EB"/>
    <w:rsid w:val="00F5061D"/>
    <w:rsid w:val="00F50A0B"/>
    <w:rsid w:val="00F5273C"/>
    <w:rsid w:val="00F534A2"/>
    <w:rsid w:val="00F547AB"/>
    <w:rsid w:val="00F55AB3"/>
    <w:rsid w:val="00F567B4"/>
    <w:rsid w:val="00F64E6C"/>
    <w:rsid w:val="00F65F58"/>
    <w:rsid w:val="00F76B98"/>
    <w:rsid w:val="00F77B9B"/>
    <w:rsid w:val="00F83005"/>
    <w:rsid w:val="00F93545"/>
    <w:rsid w:val="00F9379B"/>
    <w:rsid w:val="00F94F84"/>
    <w:rsid w:val="00F95F00"/>
    <w:rsid w:val="00F96FBA"/>
    <w:rsid w:val="00FA1204"/>
    <w:rsid w:val="00FA1FD5"/>
    <w:rsid w:val="00FA2CEA"/>
    <w:rsid w:val="00FA2CF2"/>
    <w:rsid w:val="00FA34A3"/>
    <w:rsid w:val="00FA6FB2"/>
    <w:rsid w:val="00FB4E06"/>
    <w:rsid w:val="00FB4E99"/>
    <w:rsid w:val="00FB72C9"/>
    <w:rsid w:val="00FC3483"/>
    <w:rsid w:val="00FC4BF9"/>
    <w:rsid w:val="00FC4D68"/>
    <w:rsid w:val="00FC75F2"/>
    <w:rsid w:val="00FD17FC"/>
    <w:rsid w:val="00FD2ADA"/>
    <w:rsid w:val="00FF037A"/>
    <w:rsid w:val="00FF6B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colormenu v:ext="edit" fillcolor="none" strokecolor="none"/>
    </o:shapedefaults>
    <o:shapelayout v:ext="edit">
      <o:idmap v:ext="edit" data="2"/>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57F2B"/>
    <w:rPr>
      <w:szCs w:val="20"/>
    </w:rPr>
  </w:style>
  <w:style w:type="paragraph" w:styleId="CommentSubject">
    <w:name w:val="annotation subject"/>
    <w:basedOn w:val="CommentText"/>
    <w:next w:val="CommentText"/>
    <w:semiHidden/>
    <w:rsid w:val="00657F2B"/>
    <w:rPr>
      <w:b/>
      <w:bCs/>
    </w:rPr>
  </w:style>
  <w:style w:type="table" w:styleId="TableGrid">
    <w:name w:val="Table Grid"/>
    <w:basedOn w:val="TableNormal"/>
    <w:rsid w:val="002E56A2"/>
    <w:pPr>
      <w:bidi/>
      <w:spacing w:line="40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500F2B"/>
    <w:pPr>
      <w:spacing w:line="240" w:lineRule="auto"/>
      <w:jc w:val="center"/>
    </w:pPr>
    <w:rPr>
      <w:w w:val="100"/>
      <w:kern w:val="0"/>
    </w:rPr>
  </w:style>
  <w:style w:type="paragraph" w:styleId="BodyText2">
    <w:name w:val="Body Text 2"/>
    <w:basedOn w:val="Normal"/>
    <w:rsid w:val="00500F2B"/>
    <w:pPr>
      <w:spacing w:line="240" w:lineRule="auto"/>
      <w:jc w:val="center"/>
    </w:pPr>
    <w:rPr>
      <w:w w:val="100"/>
      <w:kern w:val="0"/>
      <w:szCs w:val="28"/>
    </w:rPr>
  </w:style>
  <w:style w:type="character" w:styleId="Hyperlink">
    <w:name w:val="Hyperlink"/>
    <w:rsid w:val="00012F8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2.jpeg"/><Relationship Id="rId26" Type="http://schemas.openxmlformats.org/officeDocument/2006/relationships/image" Target="media/image10.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5.jpeg"/><Relationship Id="rId34"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image" Target="media/image9.jpeg"/><Relationship Id="rId33" Type="http://schemas.openxmlformats.org/officeDocument/2006/relationships/image" Target="media/image17.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4.jpeg"/><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8.jpeg"/><Relationship Id="rId32" Type="http://schemas.openxmlformats.org/officeDocument/2006/relationships/image" Target="media/image16.jpeg"/><Relationship Id="rId37"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footer" Target="footer6.xml"/><Relationship Id="rId10" Type="http://schemas.openxmlformats.org/officeDocument/2006/relationships/footer" Target="footer2.xml"/><Relationship Id="rId19" Type="http://schemas.openxmlformats.org/officeDocument/2006/relationships/image" Target="media/image3.jpeg"/><Relationship Id="rId31"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header" Target="header7.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35</Pages>
  <Words>41027</Words>
  <Characters>233859</Characters>
  <Application>Microsoft Office Word</Application>
  <DocSecurity>4</DocSecurity>
  <Lines>1948</Lines>
  <Paragraphs>548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274338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Arabic User</cp:lastModifiedBy>
  <cp:revision>14</cp:revision>
  <cp:lastPrinted>2005-07-25T20:29:00Z</cp:lastPrinted>
  <dcterms:created xsi:type="dcterms:W3CDTF">2005-07-25T19:54:00Z</dcterms:created>
  <dcterms:modified xsi:type="dcterms:W3CDTF">2005-07-25T20:45:00Z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0531561</vt:lpwstr>
  </property>
  <property fmtid="{D5CDD505-2E9C-101B-9397-08002B2CF9AE}" pid="3" name="Symbol1">
    <vt:lpwstr>CEDAW/C/BIH/1-3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