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经济、社会和文化权利委员会</w:t>
      </w:r>
    </w:p>
    <w:p w:rsidR="00000000" w:rsidRDefault="00000000">
      <w:pPr>
        <w:rPr>
          <w:rFonts w:hint="eastAsia"/>
        </w:rPr>
      </w:pPr>
      <w:r>
        <w:rPr>
          <w:rFonts w:hint="eastAsia"/>
        </w:rPr>
        <w:t>第三十届会议</w:t>
      </w:r>
    </w:p>
    <w:p w:rsidR="00000000" w:rsidRDefault="00000000">
      <w:pPr>
        <w:spacing w:after="240"/>
        <w:rPr>
          <w:rFonts w:hint="eastAsia"/>
        </w:rPr>
      </w:pPr>
      <w:r>
        <w:rPr>
          <w:rFonts w:hint="eastAsia"/>
        </w:rPr>
        <w:t>2003</w:t>
      </w:r>
      <w:r>
        <w:rPr>
          <w:rFonts w:hint="eastAsia"/>
        </w:rPr>
        <w:t>年</w:t>
      </w:r>
      <w:r>
        <w:rPr>
          <w:rFonts w:hint="eastAsia"/>
        </w:rPr>
        <w:t>5</w:t>
      </w:r>
      <w:r>
        <w:rPr>
          <w:rFonts w:hint="eastAsia"/>
        </w:rPr>
        <w:t>月</w:t>
      </w:r>
      <w:r>
        <w:rPr>
          <w:rFonts w:hint="eastAsia"/>
        </w:rPr>
        <w:t>5</w:t>
      </w:r>
      <w:r>
        <w:rPr>
          <w:rFonts w:hint="eastAsia"/>
        </w:rPr>
        <w:t>日至</w:t>
      </w:r>
      <w:r>
        <w:rPr>
          <w:rFonts w:hint="eastAsia"/>
        </w:rPr>
        <w:t>5</w:t>
      </w:r>
      <w:r>
        <w:rPr>
          <w:rFonts w:hint="eastAsia"/>
        </w:rPr>
        <w:t>月</w:t>
      </w:r>
      <w:r>
        <w:rPr>
          <w:rFonts w:hint="eastAsia"/>
        </w:rPr>
        <w:t>23</w:t>
      </w:r>
      <w:r>
        <w:rPr>
          <w:rFonts w:hint="eastAsia"/>
        </w:rPr>
        <w:t>日</w:t>
      </w:r>
    </w:p>
    <w:p w:rsidR="00000000" w:rsidRDefault="00000000">
      <w:pPr>
        <w:pStyle w:val="Heading2"/>
        <w:spacing w:after="240"/>
        <w:rPr>
          <w:rFonts w:hint="eastAsia"/>
        </w:rPr>
      </w:pPr>
      <w:r>
        <w:rPr>
          <w:rFonts w:hint="eastAsia"/>
        </w:rPr>
        <w:t>审议缔约国根据《公约》第十六条和第十七条提交的报告</w:t>
      </w:r>
    </w:p>
    <w:p w:rsidR="00000000" w:rsidRDefault="00000000">
      <w:pPr>
        <w:pStyle w:val="Heading3"/>
        <w:spacing w:after="240"/>
        <w:rPr>
          <w:rFonts w:hint="eastAsia"/>
        </w:rPr>
      </w:pPr>
      <w:r>
        <w:rPr>
          <w:rFonts w:hint="eastAsia"/>
        </w:rPr>
        <w:t>经济、社会和文化权利委员会的结论性意见</w:t>
      </w:r>
    </w:p>
    <w:p w:rsidR="00000000" w:rsidRDefault="00000000">
      <w:pPr>
        <w:pStyle w:val="Heading3"/>
        <w:spacing w:after="240"/>
        <w:rPr>
          <w:rFonts w:hint="eastAsia"/>
        </w:rPr>
      </w:pPr>
      <w:r>
        <w:rPr>
          <w:rFonts w:hint="eastAsia"/>
        </w:rPr>
        <w:t>以</w:t>
      </w:r>
      <w:r>
        <w:rPr>
          <w:rFonts w:hint="eastAsia"/>
        </w:rPr>
        <w:t xml:space="preserve">  </w:t>
      </w:r>
      <w:r>
        <w:rPr>
          <w:rFonts w:hint="eastAsia"/>
        </w:rPr>
        <w:t>色</w:t>
      </w:r>
      <w:r>
        <w:rPr>
          <w:rFonts w:hint="eastAsia"/>
        </w:rPr>
        <w:t xml:space="preserve">  </w:t>
      </w:r>
      <w:r>
        <w:rPr>
          <w:rFonts w:hint="eastAsia"/>
        </w:rPr>
        <w:t>列</w:t>
      </w:r>
    </w:p>
    <w:p w:rsidR="00000000" w:rsidRDefault="00000000">
      <w:pPr>
        <w:spacing w:after="240"/>
        <w:rPr>
          <w:rFonts w:hint="eastAsia"/>
        </w:rPr>
      </w:pPr>
      <w:r>
        <w:rPr>
          <w:rFonts w:hint="eastAsia"/>
        </w:rPr>
        <w:tab/>
        <w:t xml:space="preserve">1.  </w:t>
      </w:r>
      <w:r>
        <w:rPr>
          <w:rFonts w:hint="eastAsia"/>
        </w:rPr>
        <w:t>经济、社会和文化权利委员会在</w:t>
      </w:r>
      <w:r>
        <w:rPr>
          <w:rFonts w:hint="eastAsia"/>
        </w:rPr>
        <w:t>2003</w:t>
      </w:r>
      <w:r>
        <w:rPr>
          <w:rFonts w:hint="eastAsia"/>
        </w:rPr>
        <w:t>年</w:t>
      </w:r>
      <w:r>
        <w:rPr>
          <w:rFonts w:hint="eastAsia"/>
        </w:rPr>
        <w:t>5</w:t>
      </w:r>
      <w:r>
        <w:rPr>
          <w:rFonts w:hint="eastAsia"/>
        </w:rPr>
        <w:t>月</w:t>
      </w:r>
      <w:r>
        <w:rPr>
          <w:rFonts w:hint="eastAsia"/>
        </w:rPr>
        <w:t>15</w:t>
      </w:r>
      <w:r>
        <w:rPr>
          <w:rFonts w:hint="eastAsia"/>
        </w:rPr>
        <w:t>日和</w:t>
      </w:r>
      <w:r>
        <w:rPr>
          <w:rFonts w:hint="eastAsia"/>
        </w:rPr>
        <w:t>16</w:t>
      </w:r>
      <w:r>
        <w:rPr>
          <w:rFonts w:hint="eastAsia"/>
        </w:rPr>
        <w:t>日举行的第</w:t>
      </w:r>
      <w:r>
        <w:rPr>
          <w:rFonts w:hint="eastAsia"/>
        </w:rPr>
        <w:t>17</w:t>
      </w:r>
      <w:r>
        <w:rPr>
          <w:rFonts w:hint="eastAsia"/>
        </w:rPr>
        <w:t>、</w:t>
      </w:r>
      <w:r>
        <w:rPr>
          <w:rFonts w:hint="eastAsia"/>
        </w:rPr>
        <w:t>18</w:t>
      </w:r>
      <w:r>
        <w:rPr>
          <w:rFonts w:hint="eastAsia"/>
        </w:rPr>
        <w:t>和</w:t>
      </w:r>
      <w:r>
        <w:rPr>
          <w:rFonts w:hint="eastAsia"/>
        </w:rPr>
        <w:t>19</w:t>
      </w:r>
      <w:r>
        <w:rPr>
          <w:rFonts w:hint="eastAsia"/>
        </w:rPr>
        <w:t>次会议</w:t>
      </w:r>
      <w:r>
        <w:rPr>
          <w:rFonts w:hint="eastAsia"/>
        </w:rPr>
        <w:t>(E/C.12/2003/SR.17</w:t>
      </w:r>
      <w:r>
        <w:rPr>
          <w:rFonts w:hint="eastAsia"/>
        </w:rPr>
        <w:t>、</w:t>
      </w:r>
      <w:r>
        <w:rPr>
          <w:rFonts w:hint="eastAsia"/>
        </w:rPr>
        <w:t>18</w:t>
      </w:r>
      <w:r>
        <w:rPr>
          <w:rFonts w:hint="eastAsia"/>
        </w:rPr>
        <w:t>和</w:t>
      </w:r>
      <w:r>
        <w:rPr>
          <w:rFonts w:hint="eastAsia"/>
        </w:rPr>
        <w:t>19)</w:t>
      </w:r>
      <w:r>
        <w:rPr>
          <w:rFonts w:hint="eastAsia"/>
        </w:rPr>
        <w:t>上审议了以色列关于《公约》执行情况的第二次定期报告</w:t>
      </w:r>
      <w:r>
        <w:rPr>
          <w:rFonts w:hint="eastAsia"/>
        </w:rPr>
        <w:t>(E/1990/6/</w:t>
      </w:r>
      <w:r>
        <w:t>Add.</w:t>
      </w:r>
      <w:r>
        <w:rPr>
          <w:rFonts w:hint="eastAsia"/>
        </w:rPr>
        <w:t>32)</w:t>
      </w:r>
      <w:r>
        <w:rPr>
          <w:rFonts w:hint="eastAsia"/>
        </w:rPr>
        <w:t>，并于</w:t>
      </w:r>
      <w:r>
        <w:rPr>
          <w:rFonts w:hint="eastAsia"/>
        </w:rPr>
        <w:t>2003</w:t>
      </w:r>
      <w:r>
        <w:rPr>
          <w:rFonts w:hint="eastAsia"/>
        </w:rPr>
        <w:t>年</w:t>
      </w:r>
      <w:r>
        <w:rPr>
          <w:rFonts w:hint="eastAsia"/>
        </w:rPr>
        <w:t>5</w:t>
      </w:r>
      <w:r>
        <w:rPr>
          <w:rFonts w:hint="eastAsia"/>
        </w:rPr>
        <w:t>月</w:t>
      </w:r>
      <w:r>
        <w:rPr>
          <w:rFonts w:hint="eastAsia"/>
        </w:rPr>
        <w:t>23</w:t>
      </w:r>
      <w:r>
        <w:rPr>
          <w:rFonts w:hint="eastAsia"/>
        </w:rPr>
        <w:t>日举行的第二十九次会议</w:t>
      </w:r>
      <w:r>
        <w:rPr>
          <w:rFonts w:hint="eastAsia"/>
        </w:rPr>
        <w:t>(E/C.12/2003/SR.29)</w:t>
      </w:r>
      <w:r>
        <w:rPr>
          <w:rFonts w:hint="eastAsia"/>
        </w:rPr>
        <w:t>上通过了以下结论性意见。</w:t>
      </w:r>
    </w:p>
    <w:p w:rsidR="00000000" w:rsidRDefault="00000000">
      <w:pPr>
        <w:pStyle w:val="Heading3"/>
        <w:spacing w:after="240"/>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委员会欢迎缔约国提交了依照委员会准则编写的第二次定期报告。委员会赞赏，缔约国就委员会问题清单提交的详尽书面答复，以及高级代表团随时愿意就口头提问努力做出答复的态度。该代表团成员熟悉大部分《公约》权利问题，但没有就对话期间提出的一些问题给予答复，委员会对此感到遗憾。</w:t>
      </w:r>
    </w:p>
    <w:p w:rsidR="00000000" w:rsidRDefault="00000000">
      <w:pPr>
        <w:spacing w:after="240"/>
        <w:rPr>
          <w:rFonts w:hint="eastAsia"/>
        </w:rPr>
      </w:pPr>
      <w:r>
        <w:rPr>
          <w:rFonts w:hint="eastAsia"/>
        </w:rPr>
        <w:tab/>
        <w:t xml:space="preserve">3.  </w:t>
      </w:r>
      <w:r>
        <w:rPr>
          <w:rFonts w:hint="eastAsia"/>
        </w:rPr>
        <w:t>委员会赞赏地注意到，从一些非政府组织收到的关于缔约国对执行《公约》情况的大量资料。</w:t>
      </w:r>
    </w:p>
    <w:p w:rsidR="00000000" w:rsidRDefault="00000000">
      <w:pPr>
        <w:pStyle w:val="Heading3"/>
        <w:spacing w:after="240"/>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4.  </w:t>
      </w:r>
      <w:r>
        <w:rPr>
          <w:rFonts w:hint="eastAsia"/>
        </w:rPr>
        <w:t>委员会欢迎缔约国采取步骤执行阿拉伯人住区多年发展计划</w:t>
      </w:r>
      <w:r>
        <w:rPr>
          <w:rFonts w:hint="eastAsia"/>
        </w:rPr>
        <w:t>(2000</w:t>
      </w:r>
      <w:r>
        <w:rPr>
          <w:rFonts w:hint="eastAsia"/>
        </w:rPr>
        <w:t>年</w:t>
      </w:r>
      <w:r>
        <w:rPr>
          <w:rFonts w:hint="eastAsia"/>
        </w:rPr>
        <w:t>)</w:t>
      </w:r>
      <w:r>
        <w:rPr>
          <w:rFonts w:hint="eastAsia"/>
        </w:rPr>
        <w:t>，拟促进在享受经济、社会、文化权利方面的平等地位，以弥合犹太人与阿拉伯人之间的差距。</w:t>
      </w:r>
    </w:p>
    <w:p w:rsidR="00000000" w:rsidRDefault="00000000">
      <w:pPr>
        <w:rPr>
          <w:rFonts w:hint="eastAsia"/>
        </w:rPr>
      </w:pPr>
      <w:r>
        <w:rPr>
          <w:rFonts w:hint="eastAsia"/>
        </w:rPr>
        <w:tab/>
        <w:t xml:space="preserve">5.  </w:t>
      </w:r>
      <w:r>
        <w:rPr>
          <w:rFonts w:hint="eastAsia"/>
        </w:rPr>
        <w:t>委员会满意地注意到，正如缔约国在答复问题清单时所阐明的，尽管缔约国近几年来经济增长率下降，但仍为德鲁兹、切尔克和贝多因等阿拉伯贫民社区，采取了各类扶持行动措施。</w:t>
      </w:r>
    </w:p>
    <w:p w:rsidR="00000000" w:rsidRDefault="00000000">
      <w:pPr>
        <w:rPr>
          <w:rFonts w:hint="eastAsia"/>
        </w:rPr>
      </w:pPr>
      <w:r>
        <w:rPr>
          <w:rFonts w:hint="eastAsia"/>
        </w:rPr>
        <w:tab/>
        <w:t xml:space="preserve">6.  </w:t>
      </w:r>
      <w:r>
        <w:rPr>
          <w:rFonts w:hint="eastAsia"/>
        </w:rPr>
        <w:t>委员会还赞赏地注意到，最高法院的规则立场已经放宽，允许任何人，不论是否具有公民身份、住所或者其他地位，都可以就其权利遭到的不合法剥夺或侵犯，向法院正式投诉，甚至允许采取共同行动。委员会尤其赞赏，在缔约国境内，拟为所称的侵犯经济、社会和文化权利行为寻求补救办法的原告可提出投诉并诉诸司法体制，从而有机会使《公约》所载的各项权利得到伸张。在这方面，委员会欢迎阐述援用《公约》条款向法庭投诉的一些案件的情况。</w:t>
      </w:r>
    </w:p>
    <w:p w:rsidR="00000000" w:rsidRDefault="00000000">
      <w:pPr>
        <w:rPr>
          <w:rFonts w:hint="eastAsia"/>
        </w:rPr>
      </w:pPr>
      <w:r>
        <w:rPr>
          <w:rFonts w:hint="eastAsia"/>
        </w:rPr>
        <w:tab/>
        <w:t xml:space="preserve">7.  </w:t>
      </w:r>
      <w:r>
        <w:rPr>
          <w:rFonts w:hint="eastAsia"/>
        </w:rPr>
        <w:t>委员会还注意到，</w:t>
      </w:r>
      <w:r>
        <w:rPr>
          <w:rFonts w:hint="eastAsia"/>
        </w:rPr>
        <w:t>2000</w:t>
      </w:r>
      <w:r>
        <w:rPr>
          <w:rFonts w:hint="eastAsia"/>
        </w:rPr>
        <w:t>年</w:t>
      </w:r>
      <w:r>
        <w:rPr>
          <w:rFonts w:hint="eastAsia"/>
        </w:rPr>
        <w:t>4</w:t>
      </w:r>
      <w:r>
        <w:rPr>
          <w:rFonts w:hint="eastAsia"/>
        </w:rPr>
        <w:t>月对《妇女平等权利法》的修订。</w:t>
      </w:r>
    </w:p>
    <w:p w:rsidR="00000000" w:rsidRDefault="00000000">
      <w:pPr>
        <w:rPr>
          <w:rFonts w:hint="eastAsia"/>
        </w:rPr>
      </w:pPr>
      <w:r>
        <w:rPr>
          <w:rFonts w:hint="eastAsia"/>
        </w:rPr>
        <w:tab/>
        <w:t xml:space="preserve">8.  </w:t>
      </w:r>
      <w:r>
        <w:rPr>
          <w:rFonts w:hint="eastAsia"/>
        </w:rPr>
        <w:t>委员会欢迎改善外籍工人的条件，允许外籍工人在合法居留期期间更换雇主、禁止雇主扣押工人的护照，以及关于务必为外籍工人购买健康保险的制度条例。</w:t>
      </w:r>
    </w:p>
    <w:p w:rsidR="00000000" w:rsidRDefault="00000000">
      <w:pPr>
        <w:rPr>
          <w:rFonts w:hint="eastAsia"/>
        </w:rPr>
      </w:pPr>
      <w:r>
        <w:rPr>
          <w:rFonts w:hint="eastAsia"/>
        </w:rPr>
        <w:tab/>
        <w:t xml:space="preserve">9.  </w:t>
      </w:r>
      <w:r>
        <w:rPr>
          <w:rFonts w:hint="eastAsia"/>
        </w:rPr>
        <w:t>委员会指出，虽然差距仍存在，但缔约国在普及非犹太人基本教育和特殊教育方面取得了一些积极的成果。</w:t>
      </w:r>
    </w:p>
    <w:p w:rsidR="00000000" w:rsidRDefault="00000000">
      <w:pPr>
        <w:spacing w:after="240"/>
        <w:rPr>
          <w:rFonts w:hint="eastAsia"/>
        </w:rPr>
      </w:pPr>
      <w:r>
        <w:rPr>
          <w:rFonts w:hint="eastAsia"/>
        </w:rPr>
        <w:tab/>
        <w:t xml:space="preserve">10.  </w:t>
      </w:r>
      <w:r>
        <w:rPr>
          <w:rFonts w:hint="eastAsia"/>
        </w:rPr>
        <w:t>委员会赞赏地注意到，缔约国做出了努力，争取解决贩卖人口和剥削问题，诸如将贩运列为犯罪行为，加重了对贩卖未成年人行为的惩罚，并且增强了政府间机构的合作，以关怀受害者的做法，打击贩卖行为。</w:t>
      </w:r>
    </w:p>
    <w:p w:rsidR="00000000" w:rsidRDefault="00000000">
      <w:pPr>
        <w:pStyle w:val="Heading3"/>
        <w:spacing w:after="240"/>
        <w:rPr>
          <w:rFonts w:hint="eastAsia"/>
        </w:rPr>
      </w:pPr>
      <w:r>
        <w:rPr>
          <w:rFonts w:hint="eastAsia"/>
          <w:u w:val="none"/>
        </w:rPr>
        <w:t xml:space="preserve">C.  </w:t>
      </w:r>
      <w:r>
        <w:rPr>
          <w:rFonts w:hint="eastAsia"/>
        </w:rPr>
        <w:t>妨碍《公约》执行的因素和困难</w:t>
      </w:r>
    </w:p>
    <w:p w:rsidR="00000000" w:rsidRDefault="00000000">
      <w:pPr>
        <w:spacing w:after="240"/>
        <w:rPr>
          <w:rFonts w:hint="eastAsia"/>
        </w:rPr>
      </w:pPr>
      <w:r>
        <w:rPr>
          <w:rFonts w:hint="eastAsia"/>
        </w:rPr>
        <w:tab/>
        <w:t xml:space="preserve">11.  </w:t>
      </w:r>
      <w:r>
        <w:rPr>
          <w:rFonts w:hint="eastAsia"/>
        </w:rPr>
        <w:t>委员会重申其先前的结论性意见，认为以色列持续强调对安全问题的关注，近几年来对此问题的关注甚至更为增强，阻碍了在以色列境内和被占领领土上实现经济、社会和文化权利。</w:t>
      </w:r>
    </w:p>
    <w:p w:rsidR="00000000" w:rsidRDefault="00000000">
      <w:pPr>
        <w:pStyle w:val="Heading3"/>
        <w:spacing w:after="240"/>
        <w:rPr>
          <w:rFonts w:hint="eastAsia"/>
        </w:rPr>
      </w:pPr>
      <w:r>
        <w:rPr>
          <w:rFonts w:hint="eastAsia"/>
          <w:u w:val="none"/>
        </w:rPr>
        <w:t xml:space="preserve">D.  </w:t>
      </w:r>
      <w:r>
        <w:rPr>
          <w:rFonts w:hint="eastAsia"/>
        </w:rPr>
        <w:t>关注的主要问题</w:t>
      </w:r>
    </w:p>
    <w:p w:rsidR="00000000" w:rsidRDefault="00000000">
      <w:pPr>
        <w:rPr>
          <w:rFonts w:hint="eastAsia"/>
        </w:rPr>
      </w:pPr>
      <w:r>
        <w:rPr>
          <w:rFonts w:hint="eastAsia"/>
        </w:rPr>
        <w:tab/>
        <w:t xml:space="preserve">12.  </w:t>
      </w:r>
      <w:r>
        <w:rPr>
          <w:rFonts w:hint="eastAsia"/>
        </w:rPr>
        <w:t>委员会遗憾地注意到，</w:t>
      </w:r>
      <w:r>
        <w:rPr>
          <w:rFonts w:hint="eastAsia"/>
        </w:rPr>
        <w:t>1998</w:t>
      </w:r>
      <w:r>
        <w:rPr>
          <w:rFonts w:hint="eastAsia"/>
        </w:rPr>
        <w:t>年</w:t>
      </w:r>
      <w:r>
        <w:rPr>
          <w:rFonts w:hint="eastAsia"/>
        </w:rPr>
        <w:t>(E/C.12/1/</w:t>
      </w:r>
      <w:r>
        <w:t>Add.</w:t>
      </w:r>
      <w:r>
        <w:rPr>
          <w:rFonts w:hint="eastAsia"/>
        </w:rPr>
        <w:t>27)</w:t>
      </w:r>
      <w:r>
        <w:rPr>
          <w:rFonts w:hint="eastAsia"/>
        </w:rPr>
        <w:t>和</w:t>
      </w:r>
      <w:r>
        <w:rPr>
          <w:rFonts w:hint="eastAsia"/>
        </w:rPr>
        <w:t>2001</w:t>
      </w:r>
      <w:r>
        <w:rPr>
          <w:rFonts w:hint="eastAsia"/>
        </w:rPr>
        <w:t>年</w:t>
      </w:r>
      <w:r>
        <w:rPr>
          <w:rFonts w:hint="eastAsia"/>
        </w:rPr>
        <w:t xml:space="preserve">(E/C.12/1/ </w:t>
      </w:r>
      <w:r>
        <w:t>Add.</w:t>
      </w:r>
      <w:r>
        <w:rPr>
          <w:rFonts w:hint="eastAsia"/>
        </w:rPr>
        <w:t>69)</w:t>
      </w:r>
      <w:r>
        <w:rPr>
          <w:rFonts w:hint="eastAsia"/>
        </w:rPr>
        <w:t>结论性意见中提出的若干问题仍是尚未解决的关注问题。为此，委员会重申其在</w:t>
      </w:r>
      <w:r>
        <w:rPr>
          <w:rFonts w:hint="eastAsia"/>
        </w:rPr>
        <w:t>1998</w:t>
      </w:r>
      <w:r>
        <w:rPr>
          <w:rFonts w:hint="eastAsia"/>
        </w:rPr>
        <w:t>年</w:t>
      </w:r>
      <w:r>
        <w:rPr>
          <w:rFonts w:hint="eastAsia"/>
        </w:rPr>
        <w:t>(E/C.12/1/</w:t>
      </w:r>
      <w:r>
        <w:t>Add.27,</w:t>
      </w:r>
      <w:r>
        <w:rPr>
          <w:rFonts w:hint="eastAsia"/>
        </w:rPr>
        <w:t xml:space="preserve"> </w:t>
      </w:r>
      <w:r>
        <w:rPr>
          <w:rFonts w:hint="eastAsia"/>
        </w:rPr>
        <w:t>第</w:t>
      </w:r>
      <w:r>
        <w:rPr>
          <w:rFonts w:hint="eastAsia"/>
        </w:rPr>
        <w:t>11</w:t>
      </w:r>
      <w:r>
        <w:rPr>
          <w:rFonts w:hint="eastAsia"/>
        </w:rPr>
        <w:t>、</w:t>
      </w:r>
      <w:r>
        <w:rPr>
          <w:rFonts w:hint="eastAsia"/>
        </w:rPr>
        <w:t>25</w:t>
      </w:r>
      <w:r>
        <w:rPr>
          <w:rFonts w:hint="eastAsia"/>
        </w:rPr>
        <w:t>、</w:t>
      </w:r>
      <w:r>
        <w:rPr>
          <w:rFonts w:hint="eastAsia"/>
        </w:rPr>
        <w:t>26</w:t>
      </w:r>
      <w:r>
        <w:rPr>
          <w:rFonts w:hint="eastAsia"/>
        </w:rPr>
        <w:t>和</w:t>
      </w:r>
      <w:r>
        <w:rPr>
          <w:rFonts w:hint="eastAsia"/>
        </w:rPr>
        <w:t>28</w:t>
      </w:r>
      <w:r>
        <w:rPr>
          <w:rFonts w:hint="eastAsia"/>
        </w:rPr>
        <w:t>段</w:t>
      </w:r>
      <w:r>
        <w:rPr>
          <w:rFonts w:hint="eastAsia"/>
        </w:rPr>
        <w:t>)</w:t>
      </w:r>
      <w:r>
        <w:rPr>
          <w:rFonts w:hint="eastAsia"/>
        </w:rPr>
        <w:t>和</w:t>
      </w:r>
      <w:r>
        <w:rPr>
          <w:rFonts w:hint="eastAsia"/>
        </w:rPr>
        <w:t>2001</w:t>
      </w:r>
      <w:r>
        <w:rPr>
          <w:rFonts w:hint="eastAsia"/>
        </w:rPr>
        <w:t>年</w:t>
      </w:r>
      <w:r>
        <w:rPr>
          <w:rFonts w:hint="eastAsia"/>
        </w:rPr>
        <w:t>(E/C.12/1/</w:t>
      </w:r>
      <w:r>
        <w:t>Add.69,</w:t>
      </w:r>
      <w:r>
        <w:rPr>
          <w:rFonts w:hint="eastAsia"/>
        </w:rPr>
        <w:t>第</w:t>
      </w:r>
      <w:r>
        <w:rPr>
          <w:rFonts w:hint="eastAsia"/>
        </w:rPr>
        <w:t>14</w:t>
      </w:r>
      <w:r>
        <w:rPr>
          <w:rFonts w:hint="eastAsia"/>
        </w:rPr>
        <w:t>段</w:t>
      </w:r>
      <w:r>
        <w:rPr>
          <w:rFonts w:hint="eastAsia"/>
        </w:rPr>
        <w:t>)</w:t>
      </w:r>
      <w:r>
        <w:rPr>
          <w:rFonts w:hint="eastAsia"/>
        </w:rPr>
        <w:t>中提出的关注问题。</w:t>
      </w:r>
    </w:p>
    <w:p w:rsidR="00000000" w:rsidRDefault="00000000">
      <w:pPr>
        <w:rPr>
          <w:rFonts w:hint="eastAsia"/>
        </w:rPr>
      </w:pPr>
      <w:r>
        <w:rPr>
          <w:rFonts w:hint="eastAsia"/>
        </w:rPr>
        <w:tab/>
        <w:t xml:space="preserve">13.  </w:t>
      </w:r>
      <w:r>
        <w:rPr>
          <w:rFonts w:hint="eastAsia"/>
        </w:rPr>
        <w:t>尽管采取了本结论性意见第</w:t>
      </w:r>
      <w:r>
        <w:rPr>
          <w:rFonts w:hint="eastAsia"/>
        </w:rPr>
        <w:t>6</w:t>
      </w:r>
      <w:r>
        <w:rPr>
          <w:rFonts w:hint="eastAsia"/>
        </w:rPr>
        <w:t>段所述的一些积极措施，委员会再次表示关注缔约国，未将《公约》纳入本国法律秩序，因此不可在法院予以直接援用的情况。</w:t>
      </w:r>
    </w:p>
    <w:p w:rsidR="00000000" w:rsidRDefault="00000000">
      <w:pPr>
        <w:rPr>
          <w:rFonts w:hint="eastAsia"/>
        </w:rPr>
      </w:pPr>
      <w:r>
        <w:rPr>
          <w:rFonts w:hint="eastAsia"/>
        </w:rPr>
        <w:tab/>
        <w:t xml:space="preserve">14.  </w:t>
      </w:r>
      <w:r>
        <w:rPr>
          <w:rFonts w:hint="eastAsia"/>
        </w:rPr>
        <w:t>对于</w:t>
      </w:r>
      <w:r>
        <w:rPr>
          <w:rFonts w:hint="eastAsia"/>
        </w:rPr>
        <w:t>Q</w:t>
      </w:r>
      <w:r>
        <w:t>a’dan</w:t>
      </w:r>
      <w:r>
        <w:rPr>
          <w:rFonts w:hint="eastAsia"/>
        </w:rPr>
        <w:t>案件的判决仍未得到执行，委员会感到遗憾。</w:t>
      </w:r>
    </w:p>
    <w:p w:rsidR="00000000" w:rsidRDefault="00000000">
      <w:pPr>
        <w:rPr>
          <w:rFonts w:hint="eastAsia"/>
        </w:rPr>
      </w:pPr>
      <w:r>
        <w:rPr>
          <w:rFonts w:hint="eastAsia"/>
        </w:rPr>
        <w:tab/>
        <w:t xml:space="preserve">15.  </w:t>
      </w:r>
      <w:r>
        <w:rPr>
          <w:rFonts w:hint="eastAsia"/>
        </w:rPr>
        <w:t>委员会还重申其关注缔约国的立场，以色列坚持认为《公约》不适用于该国主权领土和司法管辖之外的地区，而且不适用于被占领领土上除了以色列人以外的其他人口。委员会再次重申，对缔约国拒绝报告被占领领土的情况，感到遗憾</w:t>
      </w:r>
      <w:r>
        <w:rPr>
          <w:rFonts w:hint="eastAsia"/>
        </w:rPr>
        <w:t>(E/C.12/1/</w:t>
      </w:r>
      <w:r>
        <w:t>Add.27,</w:t>
      </w:r>
      <w:r>
        <w:rPr>
          <w:rFonts w:hint="eastAsia"/>
        </w:rPr>
        <w:t xml:space="preserve"> </w:t>
      </w:r>
      <w:r>
        <w:rPr>
          <w:rFonts w:hint="eastAsia"/>
        </w:rPr>
        <w:t>第</w:t>
      </w:r>
      <w:r>
        <w:rPr>
          <w:rFonts w:hint="eastAsia"/>
        </w:rPr>
        <w:t>11</w:t>
      </w:r>
      <w:r>
        <w:rPr>
          <w:rFonts w:hint="eastAsia"/>
        </w:rPr>
        <w:t>段</w:t>
      </w:r>
      <w:r>
        <w:rPr>
          <w:rFonts w:hint="eastAsia"/>
        </w:rPr>
        <w:t>)</w:t>
      </w:r>
      <w:r>
        <w:rPr>
          <w:rFonts w:hint="eastAsia"/>
        </w:rPr>
        <w:t>。此外，缔约国坚持认为，鉴于被占领领土上的情况，可视武装冲突法和人道主义法为据以确实保护一切有关人员的唯一模式，并认为此一事项不属于委员会职责范围，委员会对此深感关切。</w:t>
      </w:r>
    </w:p>
    <w:p w:rsidR="00000000" w:rsidRDefault="00000000">
      <w:pPr>
        <w:rPr>
          <w:rFonts w:hint="eastAsia"/>
        </w:rPr>
      </w:pPr>
      <w:r>
        <w:rPr>
          <w:rFonts w:hint="eastAsia"/>
        </w:rPr>
        <w:tab/>
        <w:t xml:space="preserve">16.  </w:t>
      </w:r>
      <w:r>
        <w:rPr>
          <w:rFonts w:hint="eastAsia"/>
        </w:rPr>
        <w:t>缔约国在其领土内对犹太人与非犹太人，尤其对阿拉伯人和贝多因人在享有经济、社会和文化权利方面继续实行差别待遇，委员会对此做法深感关注。委员会再次关切地表示，“过度地强调该国为‘犹太人国家’助长了歧视态度并将非犹太人公民置于二等公民的地位”</w:t>
      </w:r>
      <w:r>
        <w:rPr>
          <w:rFonts w:hint="eastAsia"/>
        </w:rPr>
        <w:t>(E/C.12/1/</w:t>
      </w:r>
      <w:r>
        <w:t>Add.27,</w:t>
      </w:r>
      <w:r>
        <w:rPr>
          <w:rFonts w:hint="eastAsia"/>
        </w:rPr>
        <w:t xml:space="preserve"> </w:t>
      </w:r>
      <w:r>
        <w:rPr>
          <w:rFonts w:hint="eastAsia"/>
        </w:rPr>
        <w:t>第</w:t>
      </w:r>
      <w:r>
        <w:rPr>
          <w:rFonts w:hint="eastAsia"/>
        </w:rPr>
        <w:t>10</w:t>
      </w:r>
      <w:r>
        <w:rPr>
          <w:rFonts w:hint="eastAsia"/>
        </w:rPr>
        <w:t>段</w:t>
      </w:r>
      <w:r>
        <w:rPr>
          <w:rFonts w:hint="eastAsia"/>
        </w:rPr>
        <w:t>)</w:t>
      </w:r>
      <w:r>
        <w:rPr>
          <w:rFonts w:hint="eastAsia"/>
        </w:rPr>
        <w:t>。尽管缔约国努力弥合差距，但这种歧视性态度是显而易见的，持续不断地降低了阿拉伯人的生活水平，主要表现在：失业率增高、对工会的接触和参与受到限制、缺乏住房、供水、供电和保健，以及教育水平低下。为此，委员会对缔约国国内法律秩序不能体现平等和不歧视的总体原则，表示关注。</w:t>
      </w:r>
    </w:p>
    <w:p w:rsidR="00000000" w:rsidRDefault="00000000">
      <w:pPr>
        <w:rPr>
          <w:rFonts w:hint="eastAsia"/>
        </w:rPr>
      </w:pPr>
      <w:r>
        <w:rPr>
          <w:rFonts w:hint="eastAsia"/>
        </w:rPr>
        <w:tab/>
        <w:t xml:space="preserve">17.  </w:t>
      </w:r>
      <w:r>
        <w:rPr>
          <w:rFonts w:hint="eastAsia"/>
        </w:rPr>
        <w:t>尽管在</w:t>
      </w:r>
      <w:r>
        <w:rPr>
          <w:rFonts w:hint="eastAsia"/>
        </w:rPr>
        <w:t>2000</w:t>
      </w:r>
      <w:r>
        <w:rPr>
          <w:rFonts w:hint="eastAsia"/>
        </w:rPr>
        <w:t>年颁布了《残疾人平等权利法》，但是该法的大部分条款未得到执行。阿拉伯族残疾人的处境每况愈下。</w:t>
      </w:r>
    </w:p>
    <w:p w:rsidR="00000000" w:rsidRDefault="00000000">
      <w:pPr>
        <w:rPr>
          <w:rFonts w:hint="eastAsia"/>
        </w:rPr>
      </w:pPr>
      <w:r>
        <w:rPr>
          <w:rFonts w:hint="eastAsia"/>
        </w:rPr>
        <w:tab/>
        <w:t xml:space="preserve">18.  </w:t>
      </w:r>
      <w:r>
        <w:rPr>
          <w:rFonts w:hint="eastAsia"/>
        </w:rPr>
        <w:t>委员会对“犹太籍”身份问题尤感关注，因为，根据《以色列回归法》，拥有该身份是拥有犹太籍的人获得专门优惠待遇的依据，可自动赋予这些人公民地位和政府的经济补贴，从而造成了实际上对非犹太人，尤其是巴勒斯坦难民的歧视性待遇。委员会还感到关注的是，为了国家安全的原因，对巴勒斯坦人的家庭团聚采取了严格管制的做法。对此，委员会再次表示了关注</w:t>
      </w:r>
      <w:r>
        <w:rPr>
          <w:rFonts w:hint="eastAsia"/>
        </w:rPr>
        <w:t>(E/C.12/1/</w:t>
      </w:r>
      <w:r>
        <w:t>Add.</w:t>
      </w:r>
      <w:r>
        <w:rPr>
          <w:rFonts w:hint="eastAsia"/>
        </w:rPr>
        <w:t xml:space="preserve">27, </w:t>
      </w:r>
      <w:r>
        <w:rPr>
          <w:rFonts w:hint="eastAsia"/>
        </w:rPr>
        <w:t>第</w:t>
      </w:r>
      <w:r>
        <w:rPr>
          <w:rFonts w:hint="eastAsia"/>
        </w:rPr>
        <w:t>13</w:t>
      </w:r>
      <w:r>
        <w:rPr>
          <w:rFonts w:hint="eastAsia"/>
        </w:rPr>
        <w:t>段和</w:t>
      </w:r>
      <w:r>
        <w:rPr>
          <w:rFonts w:hint="eastAsia"/>
        </w:rPr>
        <w:t>E/C.12/1/</w:t>
      </w:r>
      <w:r>
        <w:t>Add.</w:t>
      </w:r>
      <w:r>
        <w:rPr>
          <w:rFonts w:hint="eastAsia"/>
        </w:rPr>
        <w:t xml:space="preserve">69, </w:t>
      </w:r>
      <w:r>
        <w:rPr>
          <w:rFonts w:hint="eastAsia"/>
        </w:rPr>
        <w:t>第</w:t>
      </w:r>
      <w:r>
        <w:rPr>
          <w:rFonts w:hint="eastAsia"/>
        </w:rPr>
        <w:t>14</w:t>
      </w:r>
      <w:r>
        <w:rPr>
          <w:rFonts w:hint="eastAsia"/>
        </w:rPr>
        <w:t>段</w:t>
      </w:r>
      <w:r>
        <w:rPr>
          <w:rFonts w:hint="eastAsia"/>
        </w:rPr>
        <w:t>)</w:t>
      </w:r>
      <w:r>
        <w:rPr>
          <w:rFonts w:hint="eastAsia"/>
        </w:rPr>
        <w:t>。</w:t>
      </w:r>
    </w:p>
    <w:p w:rsidR="00000000" w:rsidRDefault="00000000">
      <w:pPr>
        <w:rPr>
          <w:rFonts w:hint="eastAsia"/>
        </w:rPr>
      </w:pPr>
      <w:r>
        <w:rPr>
          <w:rFonts w:hint="eastAsia"/>
        </w:rPr>
        <w:tab/>
        <w:t xml:space="preserve">19.  </w:t>
      </w:r>
      <w:r>
        <w:rPr>
          <w:rFonts w:hint="eastAsia"/>
        </w:rPr>
        <w:t>委员会深感遗憾的是，缔约国在其第二次定期报告中只阐述了被占领领土上以色列定居者的情况，拒绝依照委员会</w:t>
      </w:r>
      <w:r>
        <w:rPr>
          <w:rFonts w:hint="eastAsia"/>
        </w:rPr>
        <w:t>2001</w:t>
      </w:r>
      <w:r>
        <w:rPr>
          <w:rFonts w:hint="eastAsia"/>
        </w:rPr>
        <w:t>年结论性意见的要求提供其他人口群体生活情况的补充资料。委员会继续严重地关切被占领领土上巴勒斯坦人的严峻生活条件，由于长期的占领和随之采取的边境关闭措施、延长的宵禁、路障和安全哨卡，巴勒斯坦人依《公约》规定应享有的经济、社会和文化权利，尤其是获得工作、土地、饮用水、保健、教育和食物的权利饱受侵犯。</w:t>
      </w:r>
    </w:p>
    <w:p w:rsidR="00000000" w:rsidRDefault="00000000">
      <w:pPr>
        <w:rPr>
          <w:rFonts w:hint="eastAsia"/>
        </w:rPr>
      </w:pPr>
      <w:r>
        <w:rPr>
          <w:rFonts w:hint="eastAsia"/>
        </w:rPr>
        <w:tab/>
        <w:t xml:space="preserve">20.  </w:t>
      </w:r>
      <w:r>
        <w:rPr>
          <w:rFonts w:hint="eastAsia"/>
        </w:rPr>
        <w:t>委员会表示关注，缔约国境内的总失业率从</w:t>
      </w:r>
      <w:r>
        <w:rPr>
          <w:rFonts w:hint="eastAsia"/>
        </w:rPr>
        <w:t>1996</w:t>
      </w:r>
      <w:r>
        <w:rPr>
          <w:rFonts w:hint="eastAsia"/>
        </w:rPr>
        <w:t>年的</w:t>
      </w:r>
      <w:r>
        <w:rPr>
          <w:rFonts w:hint="eastAsia"/>
        </w:rPr>
        <w:t>6.7%</w:t>
      </w:r>
      <w:r>
        <w:rPr>
          <w:rFonts w:hint="eastAsia"/>
        </w:rPr>
        <w:t>增至</w:t>
      </w:r>
      <w:r>
        <w:rPr>
          <w:rFonts w:hint="eastAsia"/>
        </w:rPr>
        <w:t>2002</w:t>
      </w:r>
      <w:r>
        <w:rPr>
          <w:rFonts w:hint="eastAsia"/>
        </w:rPr>
        <w:t>年的</w:t>
      </w:r>
      <w:r>
        <w:rPr>
          <w:rFonts w:hint="eastAsia"/>
        </w:rPr>
        <w:t>10.5%</w:t>
      </w:r>
      <w:r>
        <w:rPr>
          <w:rFonts w:hint="eastAsia"/>
        </w:rPr>
        <w:t>，非犹太人口的失业率大增：阿拉伯人口的失业率为</w:t>
      </w:r>
      <w:r>
        <w:rPr>
          <w:rFonts w:hint="eastAsia"/>
        </w:rPr>
        <w:t>13.5%</w:t>
      </w:r>
      <w:r>
        <w:rPr>
          <w:rFonts w:hint="eastAsia"/>
        </w:rPr>
        <w:t>，贝多因人口的失业率则超过</w:t>
      </w:r>
      <w:r>
        <w:rPr>
          <w:rFonts w:hint="eastAsia"/>
        </w:rPr>
        <w:t>15%</w:t>
      </w:r>
      <w:r>
        <w:rPr>
          <w:rFonts w:hint="eastAsia"/>
        </w:rPr>
        <w:t>。委员会还对被占领领土上的失业率表示了关注，由于边境关闭，阻碍了巴勒斯坦人前往以色列境内寻找工作，致使失业率超过</w:t>
      </w:r>
      <w:r>
        <w:rPr>
          <w:rFonts w:hint="eastAsia"/>
        </w:rPr>
        <w:t>50%</w:t>
      </w:r>
      <w:r>
        <w:rPr>
          <w:rFonts w:hint="eastAsia"/>
        </w:rPr>
        <w:t>。</w:t>
      </w:r>
    </w:p>
    <w:p w:rsidR="00000000" w:rsidRDefault="00000000">
      <w:pPr>
        <w:rPr>
          <w:rFonts w:hint="eastAsia"/>
        </w:rPr>
      </w:pPr>
      <w:r>
        <w:rPr>
          <w:rFonts w:hint="eastAsia"/>
        </w:rPr>
        <w:tab/>
        <w:t xml:space="preserve">21.  </w:t>
      </w:r>
      <w:r>
        <w:rPr>
          <w:rFonts w:hint="eastAsia"/>
        </w:rPr>
        <w:t>以色列境内犹太人和阿拉伯人之间长期存在工资不平等状况，阿拉伯族裔的公务员和大学生人数的比例严重偏低，委员会对此感到关注。</w:t>
      </w:r>
    </w:p>
    <w:p w:rsidR="00000000" w:rsidRDefault="00000000">
      <w:pPr>
        <w:rPr>
          <w:rFonts w:hint="eastAsia"/>
        </w:rPr>
      </w:pPr>
      <w:r>
        <w:rPr>
          <w:rFonts w:hint="eastAsia"/>
        </w:rPr>
        <w:tab/>
        <w:t xml:space="preserve">22.  </w:t>
      </w:r>
      <w:r>
        <w:rPr>
          <w:rFonts w:hint="eastAsia"/>
        </w:rPr>
        <w:t>被占领领土上巴勒斯坦人生活极端艰难，在以色列境内工作的巴勒斯坦人难以加入以色列工会或在以色列境内建立其自己的工作，委员会对此感到关注。</w:t>
      </w:r>
    </w:p>
    <w:p w:rsidR="00000000" w:rsidRDefault="00000000">
      <w:pPr>
        <w:rPr>
          <w:rFonts w:hint="eastAsia"/>
        </w:rPr>
      </w:pPr>
      <w:r>
        <w:rPr>
          <w:rFonts w:hint="eastAsia"/>
        </w:rPr>
        <w:tab/>
        <w:t xml:space="preserve">23.  </w:t>
      </w:r>
      <w:r>
        <w:rPr>
          <w:rFonts w:hint="eastAsia"/>
        </w:rPr>
        <w:t>犹太教法庭在就个从婚姻状况法做出有关离婚问题的解释时对妇女持有歧视，条例尤其规定尽管妻子反对离婚丈夫也可以再婚，然而同样的条例对妻子则不适用，委员会对此感到关注。</w:t>
      </w:r>
    </w:p>
    <w:p w:rsidR="00000000" w:rsidRDefault="00000000">
      <w:pPr>
        <w:rPr>
          <w:rFonts w:hint="eastAsia"/>
        </w:rPr>
      </w:pPr>
      <w:r>
        <w:rPr>
          <w:rFonts w:hint="eastAsia"/>
        </w:rPr>
        <w:tab/>
        <w:t xml:space="preserve">24.  </w:t>
      </w:r>
      <w:r>
        <w:rPr>
          <w:rFonts w:hint="eastAsia"/>
        </w:rPr>
        <w:t>委员会尤其感到关注的是，据悉缔约国拟环绕被占领领土建筑“安全围栏”，据称这将侵占被占领领土的面积，并且将限制、甚至阻碍巴勒斯坦人个人和社区获取土地和水资源。委员会遗憾的是，在对话期间，代表团未就委员会关于安全围栏或围墙的问题做出答复。</w:t>
      </w:r>
    </w:p>
    <w:p w:rsidR="00000000" w:rsidRDefault="00000000">
      <w:pPr>
        <w:rPr>
          <w:rFonts w:hint="eastAsia"/>
        </w:rPr>
      </w:pPr>
      <w:r>
        <w:rPr>
          <w:rFonts w:hint="eastAsia"/>
        </w:rPr>
        <w:tab/>
        <w:t xml:space="preserve">25.  </w:t>
      </w:r>
      <w:r>
        <w:rPr>
          <w:rFonts w:hint="eastAsia"/>
        </w:rPr>
        <w:t>委员会尤其感到关注的是，由于以色列居于主导控制地位，对共享水资源实行了不平稳的管理、汲取和分配做法，被占领领土上的阿拉伯人在饮用水的汲取、分配和供应方面均受到限制。</w:t>
      </w:r>
    </w:p>
    <w:p w:rsidR="00000000" w:rsidRDefault="00000000">
      <w:pPr>
        <w:rPr>
          <w:rFonts w:hint="eastAsia"/>
        </w:rPr>
      </w:pPr>
      <w:r>
        <w:rPr>
          <w:rFonts w:hint="eastAsia"/>
        </w:rPr>
        <w:tab/>
        <w:t xml:space="preserve">26.  </w:t>
      </w:r>
      <w:r>
        <w:rPr>
          <w:rFonts w:hint="eastAsia"/>
        </w:rPr>
        <w:t>委员会再次表示严重关切，缔约国继续推行拆毁住房、没收土地和限制居住权的做法，以及缔约国采取的政策，造成了东耶路撒冷，尤其是老城区内巴勒斯坦人，住房和生活条件低劣，包括极端拥挤和缺乏各种服务的状况</w:t>
      </w:r>
      <w:r>
        <w:rPr>
          <w:rFonts w:hint="eastAsia"/>
        </w:rPr>
        <w:t>(E/C.12/1/</w:t>
      </w:r>
      <w:r>
        <w:t>Add.</w:t>
      </w:r>
      <w:r>
        <w:rPr>
          <w:rFonts w:hint="eastAsia"/>
        </w:rPr>
        <w:t xml:space="preserve">27, </w:t>
      </w:r>
      <w:r>
        <w:rPr>
          <w:rFonts w:hint="eastAsia"/>
        </w:rPr>
        <w:t>第</w:t>
      </w:r>
      <w:r>
        <w:rPr>
          <w:rFonts w:hint="eastAsia"/>
        </w:rPr>
        <w:t>22</w:t>
      </w:r>
      <w:r>
        <w:rPr>
          <w:rFonts w:hint="eastAsia"/>
        </w:rPr>
        <w:t>段</w:t>
      </w:r>
      <w:r>
        <w:rPr>
          <w:rFonts w:hint="eastAsia"/>
        </w:rPr>
        <w:t>)</w:t>
      </w:r>
      <w:r>
        <w:rPr>
          <w:rFonts w:hint="eastAsia"/>
        </w:rPr>
        <w:t>。此外，委员会严重关注，以色列为了在被占领领土上扩大定居点，继续推行征用巴勒斯坦人资产和资源的做法</w:t>
      </w:r>
      <w:r>
        <w:rPr>
          <w:rFonts w:hint="eastAsia"/>
        </w:rPr>
        <w:t>(E/C.12/1/</w:t>
      </w:r>
      <w:r>
        <w:t>Add.</w:t>
      </w:r>
      <w:r>
        <w:rPr>
          <w:rFonts w:hint="eastAsia"/>
        </w:rPr>
        <w:t xml:space="preserve">27, </w:t>
      </w:r>
      <w:r>
        <w:rPr>
          <w:rFonts w:hint="eastAsia"/>
        </w:rPr>
        <w:t>第</w:t>
      </w:r>
      <w:r>
        <w:rPr>
          <w:rFonts w:hint="eastAsia"/>
        </w:rPr>
        <w:t>24</w:t>
      </w:r>
      <w:r>
        <w:rPr>
          <w:rFonts w:hint="eastAsia"/>
        </w:rPr>
        <w:t>段</w:t>
      </w:r>
      <w:r>
        <w:rPr>
          <w:rFonts w:hint="eastAsia"/>
        </w:rPr>
        <w:t>)</w:t>
      </w:r>
      <w:r>
        <w:rPr>
          <w:rFonts w:hint="eastAsia"/>
        </w:rPr>
        <w:t>。</w:t>
      </w:r>
    </w:p>
    <w:p w:rsidR="00000000" w:rsidRDefault="00000000">
      <w:pPr>
        <w:spacing w:after="240"/>
        <w:rPr>
          <w:rFonts w:hint="eastAsia"/>
        </w:rPr>
      </w:pPr>
      <w:r>
        <w:rPr>
          <w:rFonts w:hint="eastAsia"/>
        </w:rPr>
        <w:tab/>
        <w:t xml:space="preserve">27.  </w:t>
      </w:r>
      <w:r>
        <w:rPr>
          <w:rFonts w:hint="eastAsia"/>
        </w:rPr>
        <w:t>委员会继续关注，居住在以色列境内，尤其是居住在未得到承认的村庄内的贝多因人情况</w:t>
      </w:r>
      <w:r>
        <w:rPr>
          <w:rFonts w:hint="eastAsia"/>
        </w:rPr>
        <w:t>(E/C.12/1/</w:t>
      </w:r>
      <w:r>
        <w:t>Add.</w:t>
      </w:r>
      <w:r>
        <w:rPr>
          <w:rFonts w:hint="eastAsia"/>
        </w:rPr>
        <w:t xml:space="preserve">27, </w:t>
      </w:r>
      <w:r>
        <w:rPr>
          <w:rFonts w:hint="eastAsia"/>
        </w:rPr>
        <w:t>第</w:t>
      </w:r>
      <w:r>
        <w:rPr>
          <w:rFonts w:hint="eastAsia"/>
        </w:rPr>
        <w:t>28</w:t>
      </w:r>
      <w:r>
        <w:rPr>
          <w:rFonts w:hint="eastAsia"/>
        </w:rPr>
        <w:t>段</w:t>
      </w:r>
      <w:r>
        <w:rPr>
          <w:rFonts w:hint="eastAsia"/>
        </w:rPr>
        <w:t>)</w:t>
      </w:r>
      <w:r>
        <w:rPr>
          <w:rFonts w:hint="eastAsia"/>
        </w:rPr>
        <w:t>。尽管缔约国采取了弥合</w:t>
      </w:r>
      <w:r>
        <w:t>Negev</w:t>
      </w:r>
      <w:r>
        <w:rPr>
          <w:rFonts w:hint="eastAsia"/>
        </w:rPr>
        <w:t>犹太人与贝多因人生活条件之间差别的措施，但是贝多因人的生活和住房水平仍极低，获取饮用水、电源和卫生设施的条件有限，甚至不存在。此外，贝多因人经常遭受土地被没收；住房被拆毁；因建筑“非法”遭罚款；农作物、农田和树木被铲毁，并且遭到“绿色巡逻队”蓄意的骚扰和迫害，拟迫使贝多因人向“城镇”迁移重新定居。委员会还关切地感到，目前为同意迁移“城镇”重新定居的贝多因人制订的补偿方案并不适足。</w:t>
      </w:r>
    </w:p>
    <w:p w:rsidR="00000000" w:rsidRDefault="00000000">
      <w:pPr>
        <w:pStyle w:val="Heading3"/>
        <w:rPr>
          <w:rFonts w:hint="eastAsia"/>
        </w:rPr>
      </w:pPr>
      <w:r>
        <w:rPr>
          <w:rFonts w:hint="eastAsia"/>
          <w:u w:val="none"/>
        </w:rPr>
        <w:t xml:space="preserve">E.  </w:t>
      </w:r>
      <w:r>
        <w:rPr>
          <w:rFonts w:hint="eastAsia"/>
        </w:rPr>
        <w:t>意见和建议</w:t>
      </w:r>
    </w:p>
    <w:p w:rsidR="00000000" w:rsidRDefault="00000000">
      <w:pPr>
        <w:rPr>
          <w:rFonts w:hint="eastAsia"/>
        </w:rPr>
      </w:pPr>
      <w:r>
        <w:rPr>
          <w:rFonts w:hint="eastAsia"/>
        </w:rPr>
        <w:tab/>
        <w:t xml:space="preserve">28.  </w:t>
      </w:r>
      <w:r>
        <w:rPr>
          <w:rFonts w:hint="eastAsia"/>
        </w:rPr>
        <w:t>委员会敦促缔约国考虑这些令人关注的专题，并落实</w:t>
      </w:r>
      <w:r>
        <w:rPr>
          <w:rFonts w:hint="eastAsia"/>
        </w:rPr>
        <w:t>1998</w:t>
      </w:r>
      <w:r>
        <w:rPr>
          <w:rFonts w:hint="eastAsia"/>
        </w:rPr>
        <w:t>年和</w:t>
      </w:r>
      <w:r>
        <w:rPr>
          <w:rFonts w:hint="eastAsia"/>
        </w:rPr>
        <w:t>2001</w:t>
      </w:r>
      <w:r>
        <w:rPr>
          <w:rFonts w:hint="eastAsia"/>
        </w:rPr>
        <w:t>年结论性意见中所载的建议。</w:t>
      </w:r>
    </w:p>
    <w:p w:rsidR="00000000" w:rsidRDefault="00000000">
      <w:pPr>
        <w:rPr>
          <w:rFonts w:hint="eastAsia"/>
        </w:rPr>
      </w:pPr>
      <w:r>
        <w:rPr>
          <w:rFonts w:hint="eastAsia"/>
        </w:rPr>
        <w:tab/>
        <w:t xml:space="preserve">29.  </w:t>
      </w:r>
      <w:r>
        <w:rPr>
          <w:rFonts w:hint="eastAsia"/>
        </w:rPr>
        <w:t>委员会敦促缔约国采取步骤，将《公约》及其条款纳入国内法律秩序。委员会请缔约国参阅委员会关于国内适用《公约》问题的第九号一般性评论。</w:t>
      </w:r>
    </w:p>
    <w:p w:rsidR="00000000" w:rsidRDefault="00000000">
      <w:pPr>
        <w:rPr>
          <w:rFonts w:hint="eastAsia"/>
        </w:rPr>
      </w:pPr>
      <w:r>
        <w:rPr>
          <w:rFonts w:hint="eastAsia"/>
        </w:rPr>
        <w:tab/>
        <w:t xml:space="preserve">30.  </w:t>
      </w:r>
      <w:r>
        <w:rPr>
          <w:rFonts w:hint="eastAsia"/>
        </w:rPr>
        <w:t>委员会敦促缔约国采取步骤，以利执行</w:t>
      </w:r>
      <w:r>
        <w:t>Qa’dan</w:t>
      </w:r>
      <w:r>
        <w:rPr>
          <w:rFonts w:hint="eastAsia"/>
        </w:rPr>
        <w:t>案的判决。</w:t>
      </w:r>
    </w:p>
    <w:p w:rsidR="00000000" w:rsidRDefault="00000000">
      <w:pPr>
        <w:rPr>
          <w:rFonts w:hint="eastAsia"/>
        </w:rPr>
      </w:pPr>
      <w:r>
        <w:rPr>
          <w:rFonts w:hint="eastAsia"/>
        </w:rPr>
        <w:tab/>
        <w:t xml:space="preserve">31.  </w:t>
      </w:r>
      <w:r>
        <w:rPr>
          <w:rFonts w:hint="eastAsia"/>
        </w:rPr>
        <w:t>委员会承认缔约国面对严重的安全问题，但缔约国不能顾此失彼，仍必须遵从依国际人道主义法承担的义务。然而，委员会重申，《公约》规定的缔约国义务适用于受其有效控制之下的所有领土和人口。委员会重申其立场，认为即使在武装冲突情况下，也必须尊重基本人权，而经济、社会和文化基本权利是习惯国际法所保障的并且也是国际人道主义法规定的最低人权标准。此外，适用人道主义法规则的本身并不妨碍适用《公约》或根据第二条第</w:t>
      </w:r>
      <w:r>
        <w:rPr>
          <w:rFonts w:hint="eastAsia"/>
        </w:rPr>
        <w:t>1</w:t>
      </w:r>
      <w:r>
        <w:rPr>
          <w:rFonts w:hint="eastAsia"/>
        </w:rPr>
        <w:t>款规定，就国家当局的行为追究国家的责任。因此，委员会请缔约国在下次定期报告中提供更详细的资料，阐明被占领领土上的人们享有《公约》所载经济、社会和文化权利的情况。</w:t>
      </w:r>
    </w:p>
    <w:p w:rsidR="00000000" w:rsidRDefault="00000000">
      <w:pPr>
        <w:rPr>
          <w:rFonts w:hint="eastAsia"/>
        </w:rPr>
      </w:pPr>
      <w:r>
        <w:rPr>
          <w:rFonts w:hint="eastAsia"/>
        </w:rPr>
        <w:tab/>
        <w:t xml:space="preserve">32.  </w:t>
      </w:r>
      <w:r>
        <w:rPr>
          <w:rFonts w:hint="eastAsia"/>
        </w:rPr>
        <w:t>委员会再次重申其建议，请缔约国采取步骤确保全体以色列公民在《公约》所涉的所有权利方面享有平等的待遇</w:t>
      </w:r>
      <w:r>
        <w:rPr>
          <w:rFonts w:hint="eastAsia"/>
        </w:rPr>
        <w:t>(E/C.12/1/</w:t>
      </w:r>
      <w:r>
        <w:t>Add.</w:t>
      </w:r>
      <w:r>
        <w:rPr>
          <w:rFonts w:hint="eastAsia"/>
        </w:rPr>
        <w:t>27,</w:t>
      </w:r>
      <w:r>
        <w:t xml:space="preserve"> </w:t>
      </w:r>
      <w:r>
        <w:rPr>
          <w:rFonts w:hint="eastAsia"/>
        </w:rPr>
        <w:t>第</w:t>
      </w:r>
      <w:r>
        <w:rPr>
          <w:rFonts w:hint="eastAsia"/>
        </w:rPr>
        <w:t>34</w:t>
      </w:r>
      <w:r>
        <w:rPr>
          <w:rFonts w:hint="eastAsia"/>
        </w:rPr>
        <w:t>段</w:t>
      </w:r>
      <w:r>
        <w:rPr>
          <w:rFonts w:hint="eastAsia"/>
        </w:rPr>
        <w:t>)</w:t>
      </w:r>
      <w:r>
        <w:rPr>
          <w:rFonts w:hint="eastAsia"/>
        </w:rPr>
        <w:t>。</w:t>
      </w:r>
    </w:p>
    <w:p w:rsidR="00000000" w:rsidRDefault="00000000">
      <w:pPr>
        <w:rPr>
          <w:rFonts w:hint="eastAsia"/>
        </w:rPr>
      </w:pPr>
      <w:r>
        <w:rPr>
          <w:rFonts w:hint="eastAsia"/>
        </w:rPr>
        <w:tab/>
        <w:t xml:space="preserve">33.  </w:t>
      </w:r>
      <w:r>
        <w:rPr>
          <w:rFonts w:hint="eastAsia"/>
        </w:rPr>
        <w:t>委员会敦促缔约国采取有效措施取缔对残疾人的歧视行为，特别是提供出入公共设施的便利和增强获取基本服务和就业的机会，具体关怀阿拉伯族裔中残疾人的处境。</w:t>
      </w:r>
    </w:p>
    <w:p w:rsidR="00000000" w:rsidRDefault="00000000">
      <w:pPr>
        <w:rPr>
          <w:rFonts w:hint="eastAsia"/>
        </w:rPr>
      </w:pPr>
      <w:r>
        <w:rPr>
          <w:rFonts w:hint="eastAsia"/>
        </w:rPr>
        <w:tab/>
        <w:t xml:space="preserve">34.  </w:t>
      </w:r>
      <w:r>
        <w:rPr>
          <w:rFonts w:hint="eastAsia"/>
        </w:rPr>
        <w:t>委员会重申其建议</w:t>
      </w:r>
      <w:r>
        <w:rPr>
          <w:rFonts w:hint="eastAsia"/>
        </w:rPr>
        <w:t>(E/C.12/1/</w:t>
      </w:r>
      <w:r>
        <w:t>Add.</w:t>
      </w:r>
      <w:r>
        <w:rPr>
          <w:rFonts w:hint="eastAsia"/>
        </w:rPr>
        <w:t>27,</w:t>
      </w:r>
      <w:r>
        <w:t xml:space="preserve"> </w:t>
      </w:r>
      <w:r>
        <w:rPr>
          <w:rFonts w:hint="eastAsia"/>
        </w:rPr>
        <w:t>第</w:t>
      </w:r>
      <w:r>
        <w:rPr>
          <w:rFonts w:hint="eastAsia"/>
        </w:rPr>
        <w:t>36</w:t>
      </w:r>
      <w:r>
        <w:rPr>
          <w:rFonts w:hint="eastAsia"/>
        </w:rPr>
        <w:t>段</w:t>
      </w:r>
      <w:r>
        <w:rPr>
          <w:rFonts w:hint="eastAsia"/>
        </w:rPr>
        <w:t>)</w:t>
      </w:r>
      <w:r>
        <w:rPr>
          <w:rFonts w:hint="eastAsia"/>
        </w:rPr>
        <w:t>，阐明为了确保平等待遇和不歧视，缔约国应审查该国关于巴勒斯坦人再次入境和家庭团聚的政策。</w:t>
      </w:r>
    </w:p>
    <w:p w:rsidR="00000000" w:rsidRDefault="00000000">
      <w:pPr>
        <w:rPr>
          <w:rFonts w:hint="eastAsia"/>
        </w:rPr>
      </w:pPr>
      <w:r>
        <w:rPr>
          <w:rFonts w:hint="eastAsia"/>
        </w:rPr>
        <w:tab/>
        <w:t xml:space="preserve">35.  </w:t>
      </w:r>
      <w:r>
        <w:rPr>
          <w:rFonts w:hint="eastAsia"/>
        </w:rPr>
        <w:t>委员会重申，要求缔约国在下次定期报告中提供详细资料，阐明被占领领土上所有人口群体享有经济、社会和文化权利的情况</w:t>
      </w:r>
      <w:r>
        <w:rPr>
          <w:rFonts w:hint="eastAsia"/>
        </w:rPr>
        <w:t>(E/C.12/1/</w:t>
      </w:r>
      <w:r>
        <w:t>Add.</w:t>
      </w:r>
      <w:r>
        <w:rPr>
          <w:rFonts w:hint="eastAsia"/>
        </w:rPr>
        <w:t xml:space="preserve">27, </w:t>
      </w:r>
      <w:r>
        <w:rPr>
          <w:rFonts w:hint="eastAsia"/>
        </w:rPr>
        <w:t>第</w:t>
      </w:r>
      <w:r>
        <w:rPr>
          <w:rFonts w:hint="eastAsia"/>
        </w:rPr>
        <w:t>46</w:t>
      </w:r>
      <w:r>
        <w:rPr>
          <w:rFonts w:hint="eastAsia"/>
        </w:rPr>
        <w:t>段和</w:t>
      </w:r>
      <w:r>
        <w:rPr>
          <w:rFonts w:hint="eastAsia"/>
        </w:rPr>
        <w:t>(E/C.12/1/</w:t>
      </w:r>
      <w:r>
        <w:t>Add.</w:t>
      </w:r>
      <w:r>
        <w:rPr>
          <w:rFonts w:hint="eastAsia"/>
        </w:rPr>
        <w:t>69)</w:t>
      </w:r>
      <w:r>
        <w:rPr>
          <w:rFonts w:hint="eastAsia"/>
        </w:rPr>
        <w:t>。委员会还呼吁缔约国全面落实其按《公约》承担的义务，并作为最高的优先事项，确保巴勒斯坦医务人员和求医的患者安全通过哨卡、基本食物和日用品不受阻碍地流通、雇员可自由前往就业地点、学生和教师可安全进出学校</w:t>
      </w:r>
      <w:r>
        <w:rPr>
          <w:rFonts w:hint="eastAsia"/>
        </w:rPr>
        <w:t>(E/C.12/1/</w:t>
      </w:r>
      <w:r>
        <w:t>Add.</w:t>
      </w:r>
      <w:r>
        <w:rPr>
          <w:rFonts w:hint="eastAsia"/>
        </w:rPr>
        <w:t xml:space="preserve">27, </w:t>
      </w:r>
      <w:r>
        <w:rPr>
          <w:rFonts w:hint="eastAsia"/>
        </w:rPr>
        <w:t>第</w:t>
      </w:r>
      <w:r>
        <w:rPr>
          <w:rFonts w:hint="eastAsia"/>
        </w:rPr>
        <w:t>39</w:t>
      </w:r>
      <w:r>
        <w:rPr>
          <w:rFonts w:hint="eastAsia"/>
        </w:rPr>
        <w:t>段</w:t>
      </w:r>
      <w:r>
        <w:rPr>
          <w:rFonts w:hint="eastAsia"/>
        </w:rPr>
        <w:t>)</w:t>
      </w:r>
      <w:r>
        <w:rPr>
          <w:rFonts w:hint="eastAsia"/>
        </w:rPr>
        <w:t>。</w:t>
      </w:r>
    </w:p>
    <w:p w:rsidR="00000000" w:rsidRDefault="00000000">
      <w:pPr>
        <w:rPr>
          <w:rFonts w:hint="eastAsia"/>
        </w:rPr>
      </w:pPr>
      <w:r>
        <w:rPr>
          <w:rFonts w:hint="eastAsia"/>
        </w:rPr>
        <w:tab/>
        <w:t xml:space="preserve">36.  </w:t>
      </w:r>
      <w:r>
        <w:rPr>
          <w:rFonts w:hint="eastAsia"/>
        </w:rPr>
        <w:t>委员会建议缔约国采取有效措施减少失业，尤其应关注减少犹太人与非犹太人之间在就业方面的不平等现象。委员会还建议缔约国确保允许生活在被占领领土上的工人继续前往以色列境内工作。</w:t>
      </w:r>
    </w:p>
    <w:p w:rsidR="00000000" w:rsidRDefault="00000000">
      <w:pPr>
        <w:rPr>
          <w:rFonts w:hint="eastAsia"/>
        </w:rPr>
      </w:pPr>
      <w:r>
        <w:rPr>
          <w:rFonts w:hint="eastAsia"/>
        </w:rPr>
        <w:tab/>
        <w:t xml:space="preserve">37.  </w:t>
      </w:r>
      <w:r>
        <w:rPr>
          <w:rFonts w:hint="eastAsia"/>
        </w:rPr>
        <w:t>委员会强烈地建议，缔约国采取措施，依照《公约》第七条所载的同工同酬原则，减少犹太人与阿拉伯人之间工资不平等现象。</w:t>
      </w:r>
    </w:p>
    <w:p w:rsidR="00000000" w:rsidRDefault="00000000">
      <w:pPr>
        <w:rPr>
          <w:rFonts w:hint="eastAsia"/>
        </w:rPr>
      </w:pPr>
      <w:r>
        <w:rPr>
          <w:rFonts w:hint="eastAsia"/>
        </w:rPr>
        <w:tab/>
        <w:t xml:space="preserve">38.  </w:t>
      </w:r>
      <w:r>
        <w:rPr>
          <w:rFonts w:hint="eastAsia"/>
        </w:rPr>
        <w:t>委员会建议缔约国采取步骤确保在以色列工作的所有工人能够按照《公约》第八条行使其工会权利。</w:t>
      </w:r>
    </w:p>
    <w:p w:rsidR="00000000" w:rsidRDefault="00000000">
      <w:pPr>
        <w:rPr>
          <w:rFonts w:hint="eastAsia"/>
        </w:rPr>
      </w:pPr>
      <w:r>
        <w:rPr>
          <w:rFonts w:hint="eastAsia"/>
        </w:rPr>
        <w:tab/>
        <w:t xml:space="preserve">39.  </w:t>
      </w:r>
      <w:r>
        <w:rPr>
          <w:rFonts w:hint="eastAsia"/>
        </w:rPr>
        <w:t>委员会建议缔约国采取步骤修改犹太教法庭对有关离婚的解释，以按照《公约》第三条的规定，确保男女之间的平等。</w:t>
      </w:r>
    </w:p>
    <w:p w:rsidR="00000000" w:rsidRDefault="00000000">
      <w:pPr>
        <w:rPr>
          <w:rFonts w:hint="eastAsia"/>
        </w:rPr>
      </w:pPr>
      <w:r>
        <w:rPr>
          <w:rFonts w:hint="eastAsia"/>
        </w:rPr>
        <w:tab/>
        <w:t xml:space="preserve">40.  </w:t>
      </w:r>
      <w:r>
        <w:rPr>
          <w:rFonts w:hint="eastAsia"/>
        </w:rPr>
        <w:t>委员会敦促缔约国确保其所采取的任何安全措施，都不会不恰当地限制或阻碍巴勒斯坦人享有《公约》所载的经济、社会和文化权利，尤其是获取土地和水资源的权利，并且对那些因安全措施使财产和土地蒙受损失和丧失的人，给予适当的恢复和补偿。</w:t>
      </w:r>
    </w:p>
    <w:p w:rsidR="00000000" w:rsidRDefault="00000000">
      <w:pPr>
        <w:rPr>
          <w:rFonts w:hint="eastAsia"/>
        </w:rPr>
      </w:pPr>
      <w:r>
        <w:rPr>
          <w:rFonts w:hint="eastAsia"/>
        </w:rPr>
        <w:tab/>
        <w:t xml:space="preserve">41.  </w:t>
      </w:r>
      <w:r>
        <w:rPr>
          <w:rFonts w:hint="eastAsia"/>
        </w:rPr>
        <w:t>委员会强烈建议缔约国立即采取步骤确保被占领领土上的所有居民可平等地获得和分配到水资源，尤其确保所有当事方充分和平等地参与水资源的管理、汲取和分配。为此，委员会请缔约国参阅委员会关于用水权问题的第十五号一般性评论。</w:t>
      </w:r>
    </w:p>
    <w:p w:rsidR="00000000" w:rsidRDefault="00000000">
      <w:pPr>
        <w:rPr>
          <w:rFonts w:hint="eastAsia"/>
        </w:rPr>
      </w:pPr>
      <w:r>
        <w:rPr>
          <w:rFonts w:hint="eastAsia"/>
        </w:rPr>
        <w:tab/>
        <w:t xml:space="preserve">42.  </w:t>
      </w:r>
      <w:r>
        <w:rPr>
          <w:rFonts w:hint="eastAsia"/>
        </w:rPr>
        <w:t>在重申先前的建议</w:t>
      </w:r>
      <w:r>
        <w:rPr>
          <w:rFonts w:hint="eastAsia"/>
        </w:rPr>
        <w:t>(E/C.12/1/</w:t>
      </w:r>
      <w:r>
        <w:t>Add.</w:t>
      </w:r>
      <w:r>
        <w:rPr>
          <w:rFonts w:hint="eastAsia"/>
        </w:rPr>
        <w:t xml:space="preserve">27, </w:t>
      </w:r>
      <w:r>
        <w:rPr>
          <w:rFonts w:hint="eastAsia"/>
        </w:rPr>
        <w:t>第</w:t>
      </w:r>
      <w:r>
        <w:rPr>
          <w:rFonts w:hint="eastAsia"/>
        </w:rPr>
        <w:t>41</w:t>
      </w:r>
      <w:r>
        <w:rPr>
          <w:rFonts w:hint="eastAsia"/>
        </w:rPr>
        <w:t>段</w:t>
      </w:r>
      <w:r>
        <w:rPr>
          <w:rFonts w:hint="eastAsia"/>
        </w:rPr>
        <w:t>)</w:t>
      </w:r>
      <w:r>
        <w:rPr>
          <w:rFonts w:hint="eastAsia"/>
        </w:rPr>
        <w:t>时，委员会促请缔约国停止推动建造以色列居住点；征收土地、水源和资源；拆毁住房和任意驱离的做法。委员会还促请缔约国立即采取步骤，尊重和落实东耶路撒冷巴勒斯坦居民，以及各族混合居住的城市中，巴勒斯坦阿裔居民享有包括住房权在内的适足生活水平权。为此，委员会回顾了委员会第四号</w:t>
      </w:r>
      <w:r>
        <w:rPr>
          <w:rFonts w:hint="eastAsia"/>
        </w:rPr>
        <w:t>(</w:t>
      </w:r>
      <w:r>
        <w:rPr>
          <w:rFonts w:hint="eastAsia"/>
        </w:rPr>
        <w:t>关于适足住房权</w:t>
      </w:r>
      <w:r>
        <w:rPr>
          <w:rFonts w:hint="eastAsia"/>
        </w:rPr>
        <w:t>)</w:t>
      </w:r>
      <w:r>
        <w:rPr>
          <w:rFonts w:hint="eastAsia"/>
        </w:rPr>
        <w:t>和第七号</w:t>
      </w:r>
      <w:r>
        <w:rPr>
          <w:rFonts w:hint="eastAsia"/>
        </w:rPr>
        <w:t>(</w:t>
      </w:r>
      <w:r>
        <w:rPr>
          <w:rFonts w:hint="eastAsia"/>
        </w:rPr>
        <w:t>关于强行驱离问题</w:t>
      </w:r>
      <w:r>
        <w:rPr>
          <w:rFonts w:hint="eastAsia"/>
        </w:rPr>
        <w:t>)</w:t>
      </w:r>
      <w:r>
        <w:rPr>
          <w:rFonts w:hint="eastAsia"/>
        </w:rPr>
        <w:t>一般性评论。委员会请缔约国在下次定期报告中提供有关这一问题的详细资料。</w:t>
      </w:r>
    </w:p>
    <w:p w:rsidR="00000000" w:rsidRDefault="00000000">
      <w:pPr>
        <w:rPr>
          <w:rFonts w:hint="eastAsia"/>
        </w:rPr>
      </w:pPr>
      <w:r>
        <w:rPr>
          <w:rFonts w:hint="eastAsia"/>
        </w:rPr>
        <w:tab/>
        <w:t xml:space="preserve">43.  </w:t>
      </w:r>
      <w:r>
        <w:rPr>
          <w:rFonts w:hint="eastAsia"/>
        </w:rPr>
        <w:t>委员会进一步促请缔约国承认所有现在的贝多因人村庄、其财产权及其享有基本服务的权利，尤其是用水权，停止摧毁和破坏庄稼和农田，包括在未经承认的村庄停止这种做法。委员会进一步鼓励缔约国为那些同意迁往“城镇”重新定居的贝多因人，制定一项适足的赔偿方案。</w:t>
      </w:r>
    </w:p>
    <w:p w:rsidR="00000000" w:rsidRDefault="00000000">
      <w:pPr>
        <w:rPr>
          <w:rFonts w:hint="eastAsia"/>
        </w:rPr>
      </w:pPr>
      <w:r>
        <w:rPr>
          <w:rFonts w:hint="eastAsia"/>
        </w:rPr>
        <w:tab/>
        <w:t xml:space="preserve">44.  </w:t>
      </w:r>
      <w:r>
        <w:rPr>
          <w:rFonts w:hint="eastAsia"/>
        </w:rPr>
        <w:t>委员会鼓励缔约国在所有各级学校继续推行人权教育，并且提高国家官员和司法人员对人权，尤其是经济、社会和文化权利的认识。</w:t>
      </w:r>
    </w:p>
    <w:p w:rsidR="00000000" w:rsidRDefault="00000000">
      <w:pPr>
        <w:rPr>
          <w:rFonts w:hint="eastAsia"/>
        </w:rPr>
      </w:pPr>
      <w:r>
        <w:rPr>
          <w:rFonts w:hint="eastAsia"/>
        </w:rPr>
        <w:tab/>
        <w:t xml:space="preserve">45.  </w:t>
      </w:r>
      <w:r>
        <w:rPr>
          <w:rFonts w:hint="eastAsia"/>
        </w:rPr>
        <w:t>委员会还鼓励缔约国发展犹太人和阿拉伯人小学生混合编班的学制，以便增进该国公民之间的谅解、容忍和友谊。</w:t>
      </w:r>
    </w:p>
    <w:p w:rsidR="00000000" w:rsidRDefault="00000000">
      <w:pPr>
        <w:rPr>
          <w:rFonts w:hint="eastAsia"/>
        </w:rPr>
      </w:pPr>
      <w:r>
        <w:rPr>
          <w:rFonts w:hint="eastAsia"/>
        </w:rPr>
        <w:tab/>
        <w:t xml:space="preserve">46.  </w:t>
      </w:r>
      <w:r>
        <w:rPr>
          <w:rFonts w:hint="eastAsia"/>
        </w:rPr>
        <w:t>委员会请缔约国向社会所有各阶层广为散发本结论性意见，并且在下次定期报告中向委员会通报为落实这些建议采取的所有步骤。委员会鼓励缔约国在编写第三次定期报告时继续与非政府组织和民间社会其他成员进行磋商。</w:t>
      </w:r>
    </w:p>
    <w:p w:rsidR="00000000" w:rsidRDefault="00000000">
      <w:pPr>
        <w:rPr>
          <w:rFonts w:hint="eastAsia"/>
        </w:rPr>
      </w:pPr>
      <w:r>
        <w:rPr>
          <w:rFonts w:hint="eastAsia"/>
        </w:rPr>
        <w:tab/>
        <w:t xml:space="preserve">47.  </w:t>
      </w:r>
      <w:r>
        <w:rPr>
          <w:rFonts w:hint="eastAsia"/>
        </w:rPr>
        <w:t>委员会请缔约国在</w:t>
      </w:r>
      <w:r>
        <w:rPr>
          <w:rFonts w:hint="eastAsia"/>
        </w:rPr>
        <w:t>2008</w:t>
      </w:r>
      <w:r>
        <w:rPr>
          <w:rFonts w:hint="eastAsia"/>
        </w:rPr>
        <w:t>年</w:t>
      </w:r>
      <w:r>
        <w:rPr>
          <w:rFonts w:hint="eastAsia"/>
        </w:rPr>
        <w:t>6</w:t>
      </w:r>
      <w:r>
        <w:rPr>
          <w:rFonts w:hint="eastAsia"/>
        </w:rPr>
        <w:t>月</w:t>
      </w:r>
      <w:r>
        <w:rPr>
          <w:rFonts w:hint="eastAsia"/>
        </w:rPr>
        <w:t>30</w:t>
      </w:r>
      <w:r>
        <w:rPr>
          <w:rFonts w:hint="eastAsia"/>
        </w:rPr>
        <w:t>日之前提交第三次定期报告。</w:t>
      </w:r>
    </w:p>
    <w:p w:rsidR="00000000" w:rsidRDefault="00000000">
      <w:pPr>
        <w:rPr>
          <w:rFonts w:hint="eastAsia"/>
        </w:rPr>
      </w:pPr>
    </w:p>
    <w:p w:rsidR="00000000" w:rsidRDefault="00000000">
      <w:pPr>
        <w:rPr>
          <w:rFonts w:hint="eastAsia"/>
        </w:rPr>
      </w:pPr>
    </w:p>
    <w:p w:rsidR="00000000" w:rsidRDefault="00000000">
      <w:pPr>
        <w:jc w:val="center"/>
      </w:pPr>
      <w:r>
        <w:t>--  --  --  --  --</w:t>
      </w:r>
    </w:p>
    <w:p w:rsidR="00000000" w:rsidRDefault="00000000">
      <w:pPr>
        <w:rPr>
          <w:rFonts w:hint="eastAsia"/>
        </w:rPr>
      </w:pPr>
    </w:p>
    <w:sectPr w:rsidR="00000000">
      <w:headerReference w:type="even" r:id="rId7"/>
      <w:headerReference w:type="default" r:id="rId8"/>
      <w:headerReference w:type="first" r:id="rId9"/>
      <w:footerReference w:type="first" r:id="rId10"/>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3</w:t>
          </w:r>
          <w:r>
            <w:t>-</w:t>
          </w:r>
          <w:r>
            <w:rPr>
              <w:rFonts w:hint="eastAsia"/>
            </w:rPr>
            <w:t>42599</w:t>
          </w:r>
          <w:r>
            <w:t xml:space="preserve"> (C)</w:t>
          </w:r>
        </w:p>
      </w:tc>
      <w:tc>
        <w:tcPr>
          <w:tcW w:w="1050" w:type="dxa"/>
        </w:tcPr>
        <w:p w:rsidR="00000000" w:rsidRDefault="00000000">
          <w:pPr>
            <w:pStyle w:val="Footer"/>
            <w:rPr>
              <w:rFonts w:hint="eastAsia"/>
            </w:rPr>
          </w:pPr>
          <w:r>
            <w:rPr>
              <w:rFonts w:hint="eastAsia"/>
            </w:rPr>
            <w:t>160703</w:t>
          </w:r>
        </w:p>
      </w:tc>
      <w:tc>
        <w:tcPr>
          <w:tcW w:w="6061" w:type="dxa"/>
        </w:tcPr>
        <w:p w:rsidR="00000000" w:rsidRDefault="00000000">
          <w:pPr>
            <w:pStyle w:val="Footer"/>
            <w:rPr>
              <w:rFonts w:hint="eastAsia"/>
            </w:rPr>
          </w:pPr>
          <w:r>
            <w:rPr>
              <w:rFonts w:hint="eastAsia"/>
            </w:rPr>
            <w:t>170703</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hint="eastAsia"/>
      </w:rPr>
    </w:pPr>
    <w:r>
      <w:t>E/C</w:t>
    </w:r>
    <w:r>
      <w:rPr>
        <w:rFonts w:hint="eastAsia"/>
      </w:rPr>
      <w:t>.12/1</w:t>
    </w:r>
    <w:r>
      <w:t>/Add.90</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hint="eastAsia"/>
      </w:rPr>
    </w:pPr>
    <w:r>
      <w:tab/>
    </w:r>
    <w:r>
      <w:tab/>
    </w:r>
    <w:r>
      <w:tab/>
    </w:r>
    <w:r>
      <w:tab/>
      <w:t>E/C</w:t>
    </w:r>
    <w:r>
      <w:rPr>
        <w:rFonts w:hint="eastAsia"/>
      </w:rPr>
      <w:t>.12/1</w:t>
    </w:r>
    <w:r>
      <w:t>/Add.90</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438" w:wrap="around"/>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r>
      <w:rPr>
        <w:noProof/>
        <w:snapToGrid/>
        <w:lang w:eastAsia="zh-TW"/>
      </w:rPr>
      <w:pict>
        <v:rect id="_x0000_s1027" style="position:absolute;left:0;text-align:left;margin-left:535.05pt;margin-top:59.05pt;width:30.05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rPr>
                    <w:rFonts w:hint="eastAsia"/>
                  </w:rPr>
                </w:pPr>
                <w:r>
                  <w:t>GENERAL</w:t>
                </w:r>
              </w:p>
              <w:p w:rsidR="00000000" w:rsidRDefault="00000000">
                <w:pPr>
                  <w:pStyle w:val="Header"/>
                </w:pPr>
              </w:p>
              <w:p w:rsidR="00000000" w:rsidRDefault="00000000">
                <w:pPr>
                  <w:pStyle w:val="Header"/>
                  <w:rPr>
                    <w:rFonts w:hint="eastAsia"/>
                  </w:rPr>
                </w:pPr>
                <w:r>
                  <w:t>E/C</w:t>
                </w:r>
                <w:r>
                  <w:rPr>
                    <w:rFonts w:hint="eastAsia"/>
                  </w:rPr>
                  <w:t>.12/1</w:t>
                </w:r>
                <w:r>
                  <w:t>/Add.90</w:t>
                </w:r>
              </w:p>
              <w:p w:rsidR="00000000" w:rsidRDefault="00000000">
                <w:pPr>
                  <w:pStyle w:val="Header"/>
                </w:pPr>
                <w:r>
                  <w:rPr>
                    <w:rFonts w:hint="eastAsia"/>
                  </w:rPr>
                  <w:t xml:space="preserve">26 </w:t>
                </w:r>
                <w:r>
                  <w:t>June 2003</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30" style="position:absolute;left:0;text-align:left;margin-left:151.05pt;margin-top:121.45pt;width:192.0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303</TotalTime>
  <Pages>1</Pages>
  <Words>812</Words>
  <Characters>4633</Characters>
  <Application>Microsoft Office Word</Application>
  <DocSecurity>4</DocSecurity>
  <Lines>38</Lines>
  <Paragraphs>9</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
      <vt:lpstr>    审议缔约国根据《公约》第十六条和第十七条提交的报告</vt:lpstr>
      <vt:lpstr>        经济、社会和文化权利委员会的结论性意见</vt:lpstr>
      <vt:lpstr>        以  色  列</vt:lpstr>
      <vt:lpstr>        A.  导  言</vt:lpstr>
      <vt:lpstr>        B.  积极方面</vt:lpstr>
      <vt:lpstr>        C.  妨碍《公约》执行的因素和困难</vt:lpstr>
      <vt:lpstr>        D.  关注的主要问题</vt:lpstr>
      <vt:lpstr>        E.  意见和建议</vt:lpstr>
    </vt:vector>
  </TitlesOfParts>
  <Company>Chinese Unit - GE</Company>
  <LinksUpToDate>false</LinksUpToDate>
  <CharactersWithSpaces>5689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C06</dc:creator>
  <cp:keywords/>
  <dc:description>经济及社会理事会</dc:description>
  <cp:lastModifiedBy>CSD</cp:lastModifiedBy>
  <cp:revision>37</cp:revision>
  <cp:lastPrinted>2003-07-17T07:41:00Z</cp:lastPrinted>
  <dcterms:created xsi:type="dcterms:W3CDTF">2003-07-16T07:36:00Z</dcterms:created>
  <dcterms:modified xsi:type="dcterms:W3CDTF">2003-07-17T12:58:00Z</dcterms:modified>
  <cp:category>E</cp:category>
</cp:coreProperties>
</file>